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header19.xml" ContentType="application/vnd.openxmlformats-officedocument.wordprocessingml.header+xml"/>
  <Override PartName="/word/footer27.xml" ContentType="application/vnd.openxmlformats-officedocument.wordprocessingml.footer+xml"/>
  <Override PartName="/word/header20.xml" ContentType="application/vnd.openxmlformats-officedocument.wordprocessingml.header+xml"/>
  <Override PartName="/word/footer28.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23.xml" ContentType="application/vnd.openxmlformats-officedocument.wordprocessingml.header+xml"/>
  <Override PartName="/word/footer31.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26.xml" ContentType="application/vnd.openxmlformats-officedocument.wordprocessingml.header+xml"/>
  <Override PartName="/word/footer34.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29.xml" ContentType="application/vnd.openxmlformats-officedocument.wordprocessingml.header+xml"/>
  <Override PartName="/word/footer37.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header32.xml" ContentType="application/vnd.openxmlformats-officedocument.wordprocessingml.header+xml"/>
  <Override PartName="/word/footer44.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header35.xml" ContentType="application/vnd.openxmlformats-officedocument.wordprocessingml.header+xml"/>
  <Override PartName="/word/footer47.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header38.xml" ContentType="application/vnd.openxmlformats-officedocument.wordprocessingml.header+xml"/>
  <Override PartName="/word/footer50.xml" ContentType="application/vnd.openxmlformats-officedocument.wordprocessingml.footer+xml"/>
  <Override PartName="/word/header39.xml" ContentType="application/vnd.openxmlformats-officedocument.wordprocessingml.header+xml"/>
  <Override PartName="/word/footer51.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42.xml" ContentType="application/vnd.openxmlformats-officedocument.wordprocessingml.header+xml"/>
  <Override PartName="/word/footer54.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header45.xml" ContentType="application/vnd.openxmlformats-officedocument.wordprocessingml.header+xml"/>
  <Override PartName="/word/footer61.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header48.xml" ContentType="application/vnd.openxmlformats-officedocument.wordprocessingml.header+xml"/>
  <Override PartName="/word/footer68.xml" ContentType="application/vnd.openxmlformats-officedocument.wordprocessingml.footer+xml"/>
  <Override PartName="/word/header49.xml" ContentType="application/vnd.openxmlformats-officedocument.wordprocessingml.header+xml"/>
  <Override PartName="/word/footer69.xml" ContentType="application/vnd.openxmlformats-officedocument.wordprocessingml.footer+xml"/>
  <Override PartName="/word/header50.xml" ContentType="application/vnd.openxmlformats-officedocument.wordprocessingml.header+xml"/>
  <Override PartName="/word/footer70.xml" ContentType="application/vnd.openxmlformats-officedocument.wordprocessingml.footer+xml"/>
  <Override PartName="/word/header51.xml" ContentType="application/vnd.openxmlformats-officedocument.wordprocessingml.header+xml"/>
  <Override PartName="/word/footer7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8"/>
        <w:rPr>
          <w:sz w:val="20"/>
        </w:rPr>
      </w:pPr>
      <w:r>
        <w:rPr>
          <w:sz w:val="20"/>
        </w:rPr>
        <w:drawing>
          <wp:inline distT="0" distB="0" distL="0" distR="0">
            <wp:extent cx="5925434" cy="825969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925434" cy="8259699"/>
                    </a:xfrm>
                    <a:prstGeom prst="rect">
                      <a:avLst/>
                    </a:prstGeom>
                  </pic:spPr>
                </pic:pic>
              </a:graphicData>
            </a:graphic>
          </wp:inline>
        </w:drawing>
      </w:r>
      <w:r>
        <w:rPr>
          <w:sz w:val="20"/>
        </w:rPr>
      </w:r>
    </w:p>
    <w:p>
      <w:pPr>
        <w:spacing w:after="0"/>
        <w:rPr>
          <w:sz w:val="20"/>
        </w:rPr>
        <w:sectPr>
          <w:type w:val="continuous"/>
          <w:pgSz w:w="9360" w:h="13040"/>
          <w:pgMar w:top="0" w:bottom="0" w:left="0" w:right="0"/>
        </w:sectPr>
      </w:pPr>
    </w:p>
    <w:p>
      <w:pPr>
        <w:pStyle w:val="BodyText"/>
        <w:spacing w:before="4"/>
        <w:rPr>
          <w:sz w:val="17"/>
        </w:rPr>
      </w:pPr>
    </w:p>
    <w:p>
      <w:pPr>
        <w:spacing w:after="0"/>
        <w:rPr>
          <w:sz w:val="17"/>
        </w:rPr>
        <w:sectPr>
          <w:pgSz w:w="9360" w:h="13040"/>
          <w:pgMar w:top="1200" w:bottom="280" w:left="1300" w:right="1300"/>
        </w:sectPr>
      </w:pPr>
    </w:p>
    <w:p>
      <w:pPr>
        <w:pStyle w:val="BodyText"/>
        <w:spacing w:before="1"/>
        <w:rPr>
          <w:sz w:val="10"/>
        </w:rPr>
      </w:pPr>
    </w:p>
    <w:p>
      <w:pPr>
        <w:spacing w:line="319" w:lineRule="auto" w:before="64"/>
        <w:ind w:left="1590" w:right="700" w:hanging="68"/>
        <w:jc w:val="left"/>
        <w:rPr>
          <w:sz w:val="17"/>
        </w:rPr>
      </w:pPr>
      <w:r>
        <w:rPr>
          <w:color w:val="231F20"/>
          <w:sz w:val="17"/>
        </w:rPr>
        <w:t>CONFLICTOS SOCIALES, LUCHAS SOCIALES Y POLÍTICAS DE SEGURIDAD CIUDADANA</w:t>
      </w:r>
    </w:p>
    <w:p>
      <w:pPr>
        <w:spacing w:after="0" w:line="319" w:lineRule="auto"/>
        <w:jc w:val="left"/>
        <w:rPr>
          <w:sz w:val="17"/>
        </w:rPr>
        <w:sectPr>
          <w:pgSz w:w="9360" w:h="13040"/>
          <w:pgMar w:top="1200" w:bottom="280" w:left="1300" w:right="1300"/>
        </w:sectPr>
      </w:pPr>
    </w:p>
    <w:p>
      <w:pPr>
        <w:pStyle w:val="BodyText"/>
        <w:spacing w:before="1"/>
        <w:rPr>
          <w:sz w:val="10"/>
        </w:rPr>
      </w:pPr>
    </w:p>
    <w:p>
      <w:pPr>
        <w:spacing w:after="0"/>
        <w:rPr>
          <w:sz w:val="10"/>
        </w:rPr>
        <w:sectPr>
          <w:pgSz w:w="9360" w:h="13040"/>
          <w:pgMar w:top="1200" w:bottom="280" w:left="1220" w:right="1000"/>
        </w:sectPr>
      </w:pPr>
    </w:p>
    <w:p>
      <w:pPr>
        <w:spacing w:line="292" w:lineRule="auto" w:before="56"/>
        <w:ind w:left="676" w:right="433" w:firstLine="0"/>
        <w:jc w:val="center"/>
        <w:rPr>
          <w:sz w:val="14"/>
        </w:rPr>
      </w:pPr>
      <w:r>
        <w:rPr>
          <w:color w:val="231F20"/>
          <w:w w:val="139"/>
          <w:sz w:val="20"/>
        </w:rPr>
        <w:t>u</w:t>
      </w:r>
      <w:r>
        <w:rPr>
          <w:color w:val="231F20"/>
          <w:w w:val="145"/>
          <w:sz w:val="14"/>
        </w:rPr>
        <w:t>n</w:t>
      </w:r>
      <w:r>
        <w:rPr>
          <w:color w:val="231F20"/>
          <w:w w:val="98"/>
          <w:sz w:val="14"/>
        </w:rPr>
        <w:t>I</w:t>
      </w:r>
      <w:r>
        <w:rPr>
          <w:color w:val="231F20"/>
          <w:w w:val="144"/>
          <w:sz w:val="14"/>
        </w:rPr>
        <w:t>v</w:t>
      </w:r>
      <w:r>
        <w:rPr>
          <w:color w:val="231F20"/>
          <w:w w:val="131"/>
          <w:sz w:val="14"/>
        </w:rPr>
        <w:t>e</w:t>
      </w:r>
      <w:r>
        <w:rPr>
          <w:color w:val="231F20"/>
          <w:w w:val="202"/>
          <w:sz w:val="14"/>
        </w:rPr>
        <w:t>r</w:t>
      </w:r>
      <w:r>
        <w:rPr>
          <w:color w:val="231F20"/>
          <w:w w:val="130"/>
          <w:sz w:val="14"/>
        </w:rPr>
        <w:t>s</w:t>
      </w:r>
      <w:r>
        <w:rPr>
          <w:color w:val="231F20"/>
          <w:w w:val="98"/>
          <w:sz w:val="14"/>
        </w:rPr>
        <w:t>I</w:t>
      </w:r>
      <w:r>
        <w:rPr>
          <w:color w:val="231F20"/>
          <w:w w:val="146"/>
          <w:sz w:val="14"/>
        </w:rPr>
        <w:t>d</w:t>
      </w:r>
      <w:r>
        <w:rPr>
          <w:color w:val="231F20"/>
          <w:w w:val="162"/>
          <w:sz w:val="14"/>
        </w:rPr>
        <w:t>a</w:t>
      </w:r>
      <w:r>
        <w:rPr>
          <w:color w:val="231F20"/>
          <w:w w:val="146"/>
          <w:sz w:val="14"/>
        </w:rPr>
        <w:t>d</w:t>
      </w:r>
      <w:r>
        <w:rPr>
          <w:color w:val="231F20"/>
          <w:sz w:val="14"/>
        </w:rPr>
        <w:t>  </w:t>
      </w:r>
      <w:r>
        <w:rPr>
          <w:color w:val="231F20"/>
          <w:w w:val="162"/>
          <w:sz w:val="20"/>
        </w:rPr>
        <w:t>a</w:t>
      </w:r>
      <w:r>
        <w:rPr>
          <w:color w:val="231F20"/>
          <w:w w:val="139"/>
          <w:sz w:val="14"/>
        </w:rPr>
        <w:t>u</w:t>
      </w:r>
      <w:r>
        <w:rPr>
          <w:color w:val="231F20"/>
          <w:w w:val="231"/>
          <w:sz w:val="14"/>
        </w:rPr>
        <w:t>t</w:t>
      </w:r>
      <w:r>
        <w:rPr>
          <w:color w:val="231F20"/>
          <w:w w:val="160"/>
          <w:sz w:val="14"/>
        </w:rPr>
        <w:t>ó</w:t>
      </w:r>
      <w:r>
        <w:rPr>
          <w:color w:val="231F20"/>
          <w:w w:val="145"/>
          <w:sz w:val="14"/>
        </w:rPr>
        <w:t>n</w:t>
      </w:r>
      <w:r>
        <w:rPr>
          <w:color w:val="231F20"/>
          <w:w w:val="160"/>
          <w:sz w:val="14"/>
        </w:rPr>
        <w:t>o</w:t>
      </w:r>
      <w:r>
        <w:rPr>
          <w:color w:val="231F20"/>
          <w:w w:val="113"/>
          <w:sz w:val="14"/>
        </w:rPr>
        <w:t>m</w:t>
      </w:r>
      <w:r>
        <w:rPr>
          <w:color w:val="231F20"/>
          <w:w w:val="162"/>
          <w:sz w:val="14"/>
        </w:rPr>
        <w:t>a </w:t>
      </w:r>
      <w:r>
        <w:rPr>
          <w:color w:val="231F20"/>
          <w:w w:val="140"/>
          <w:sz w:val="14"/>
        </w:rPr>
        <w:t>deL </w:t>
      </w:r>
      <w:r>
        <w:rPr>
          <w:color w:val="231F20"/>
          <w:w w:val="140"/>
          <w:sz w:val="20"/>
        </w:rPr>
        <w:t>e</w:t>
      </w:r>
      <w:r>
        <w:rPr>
          <w:color w:val="231F20"/>
          <w:w w:val="140"/>
          <w:sz w:val="14"/>
        </w:rPr>
        <w:t>stado de </w:t>
      </w:r>
      <w:r>
        <w:rPr>
          <w:color w:val="231F20"/>
          <w:w w:val="140"/>
          <w:sz w:val="20"/>
        </w:rPr>
        <w:t>m</w:t>
      </w:r>
      <w:r>
        <w:rPr>
          <w:color w:val="231F20"/>
          <w:w w:val="140"/>
          <w:sz w:val="14"/>
        </w:rPr>
        <w:t>éxIco</w:t>
      </w:r>
    </w:p>
    <w:p>
      <w:pPr>
        <w:pStyle w:val="BodyText"/>
        <w:spacing w:before="11"/>
        <w:rPr>
          <w:sz w:val="20"/>
        </w:rPr>
      </w:pPr>
    </w:p>
    <w:p>
      <w:pPr>
        <w:spacing w:before="0"/>
        <w:ind w:left="313" w:right="67" w:firstLine="0"/>
        <w:jc w:val="center"/>
        <w:rPr>
          <w:sz w:val="20"/>
        </w:rPr>
      </w:pPr>
      <w:r>
        <w:rPr>
          <w:color w:val="231F20"/>
          <w:sz w:val="20"/>
        </w:rPr>
        <w:t>Dr. en D. Jorge Olvera  García</w:t>
      </w:r>
    </w:p>
    <w:p>
      <w:pPr>
        <w:spacing w:before="50"/>
        <w:ind w:left="676" w:right="430" w:firstLine="0"/>
        <w:jc w:val="center"/>
        <w:rPr>
          <w:i/>
          <w:sz w:val="20"/>
        </w:rPr>
      </w:pPr>
      <w:r>
        <w:rPr>
          <w:i/>
          <w:color w:val="231F20"/>
          <w:sz w:val="20"/>
        </w:rPr>
        <w:t>Rector</w:t>
      </w:r>
    </w:p>
    <w:p>
      <w:pPr>
        <w:pStyle w:val="BodyText"/>
        <w:spacing w:before="8"/>
        <w:rPr>
          <w:i/>
          <w:sz w:val="28"/>
        </w:rPr>
      </w:pPr>
    </w:p>
    <w:p>
      <w:pPr>
        <w:spacing w:before="0"/>
        <w:ind w:left="313" w:right="67" w:firstLine="0"/>
        <w:jc w:val="center"/>
        <w:rPr>
          <w:sz w:val="20"/>
        </w:rPr>
      </w:pPr>
      <w:r>
        <w:rPr>
          <w:color w:val="231F20"/>
          <w:sz w:val="20"/>
        </w:rPr>
        <w:t>M.E.P.D. Ivett Tinoco García</w:t>
      </w:r>
    </w:p>
    <w:p>
      <w:pPr>
        <w:spacing w:before="50"/>
        <w:ind w:left="313" w:right="67" w:firstLine="0"/>
        <w:jc w:val="center"/>
        <w:rPr>
          <w:i/>
          <w:sz w:val="20"/>
        </w:rPr>
      </w:pPr>
      <w:r>
        <w:rPr>
          <w:i/>
          <w:color w:val="231F20"/>
          <w:sz w:val="20"/>
        </w:rPr>
        <w:t>Secretaria de Difusión Cultural</w:t>
      </w:r>
    </w:p>
    <w:p>
      <w:pPr>
        <w:pStyle w:val="BodyText"/>
        <w:spacing w:before="8"/>
        <w:rPr>
          <w:i/>
          <w:sz w:val="28"/>
        </w:rPr>
      </w:pPr>
    </w:p>
    <w:p>
      <w:pPr>
        <w:spacing w:line="292" w:lineRule="auto" w:before="0"/>
        <w:ind w:left="313" w:right="65" w:firstLine="0"/>
        <w:jc w:val="center"/>
        <w:rPr>
          <w:sz w:val="20"/>
        </w:rPr>
      </w:pPr>
      <w:r>
        <w:rPr>
          <w:color w:val="231F20"/>
          <w:sz w:val="20"/>
        </w:rPr>
        <w:t>Dra. en D. María de Lourdes Morales Reynoso</w:t>
      </w:r>
    </w:p>
    <w:p>
      <w:pPr>
        <w:spacing w:before="1"/>
        <w:ind w:left="313" w:right="67" w:firstLine="0"/>
        <w:jc w:val="center"/>
        <w:rPr>
          <w:i/>
          <w:sz w:val="20"/>
        </w:rPr>
      </w:pPr>
      <w:r>
        <w:rPr>
          <w:i/>
          <w:color w:val="231F20"/>
          <w:w w:val="95"/>
          <w:sz w:val="20"/>
        </w:rPr>
        <w:t>Directora de Divulgación Cultural</w:t>
      </w:r>
    </w:p>
    <w:p>
      <w:pPr>
        <w:spacing w:line="292" w:lineRule="auto" w:before="56"/>
        <w:ind w:left="890" w:right="750" w:firstLine="0"/>
        <w:jc w:val="center"/>
        <w:rPr>
          <w:sz w:val="14"/>
        </w:rPr>
      </w:pPr>
      <w:r>
        <w:rPr/>
        <w:br w:type="column"/>
      </w:r>
      <w:r>
        <w:rPr>
          <w:color w:val="231F20"/>
          <w:spacing w:val="2"/>
          <w:w w:val="92"/>
          <w:sz w:val="20"/>
        </w:rPr>
        <w:t>F</w:t>
      </w:r>
      <w:r>
        <w:rPr>
          <w:color w:val="231F20"/>
          <w:spacing w:val="1"/>
          <w:w w:val="162"/>
          <w:sz w:val="14"/>
        </w:rPr>
        <w:t>a</w:t>
      </w:r>
      <w:r>
        <w:rPr>
          <w:color w:val="231F20"/>
          <w:spacing w:val="1"/>
          <w:w w:val="157"/>
          <w:sz w:val="14"/>
        </w:rPr>
        <w:t>c</w:t>
      </w:r>
      <w:r>
        <w:rPr>
          <w:color w:val="231F20"/>
          <w:spacing w:val="2"/>
          <w:w w:val="139"/>
          <w:sz w:val="14"/>
        </w:rPr>
        <w:t>u</w:t>
      </w:r>
      <w:r>
        <w:rPr>
          <w:color w:val="231F20"/>
          <w:spacing w:val="1"/>
          <w:w w:val="93"/>
          <w:sz w:val="14"/>
        </w:rPr>
        <w:t>L</w:t>
      </w:r>
      <w:r>
        <w:rPr>
          <w:color w:val="231F20"/>
          <w:spacing w:val="1"/>
          <w:w w:val="231"/>
          <w:sz w:val="14"/>
        </w:rPr>
        <w:t>t</w:t>
      </w:r>
      <w:r>
        <w:rPr>
          <w:color w:val="231F20"/>
          <w:spacing w:val="1"/>
          <w:w w:val="162"/>
          <w:sz w:val="14"/>
        </w:rPr>
        <w:t>a</w:t>
      </w:r>
      <w:r>
        <w:rPr>
          <w:color w:val="231F20"/>
          <w:w w:val="146"/>
          <w:sz w:val="14"/>
        </w:rPr>
        <w:t>d</w:t>
      </w:r>
      <w:r>
        <w:rPr>
          <w:color w:val="231F20"/>
          <w:sz w:val="14"/>
        </w:rPr>
        <w:t> </w:t>
      </w:r>
      <w:r>
        <w:rPr>
          <w:color w:val="231F20"/>
          <w:spacing w:val="-11"/>
          <w:sz w:val="14"/>
        </w:rPr>
        <w:t> </w:t>
      </w:r>
      <w:r>
        <w:rPr>
          <w:color w:val="231F20"/>
          <w:spacing w:val="1"/>
          <w:w w:val="146"/>
          <w:sz w:val="14"/>
        </w:rPr>
        <w:t>d</w:t>
      </w:r>
      <w:r>
        <w:rPr>
          <w:color w:val="231F20"/>
          <w:w w:val="131"/>
          <w:sz w:val="14"/>
        </w:rPr>
        <w:t>e</w:t>
      </w:r>
      <w:r>
        <w:rPr>
          <w:color w:val="231F20"/>
          <w:sz w:val="14"/>
        </w:rPr>
        <w:t> </w:t>
      </w:r>
      <w:r>
        <w:rPr>
          <w:color w:val="231F20"/>
          <w:spacing w:val="-11"/>
          <w:sz w:val="14"/>
        </w:rPr>
        <w:t> </w:t>
      </w:r>
      <w:r>
        <w:rPr>
          <w:color w:val="231F20"/>
          <w:spacing w:val="2"/>
          <w:w w:val="157"/>
          <w:sz w:val="20"/>
        </w:rPr>
        <w:t>c</w:t>
      </w:r>
      <w:r>
        <w:rPr>
          <w:color w:val="231F20"/>
          <w:spacing w:val="1"/>
          <w:w w:val="98"/>
          <w:sz w:val="14"/>
        </w:rPr>
        <w:t>I</w:t>
      </w:r>
      <w:r>
        <w:rPr>
          <w:color w:val="231F20"/>
          <w:spacing w:val="1"/>
          <w:w w:val="131"/>
          <w:sz w:val="14"/>
        </w:rPr>
        <w:t>e</w:t>
      </w:r>
      <w:r>
        <w:rPr>
          <w:color w:val="231F20"/>
          <w:spacing w:val="1"/>
          <w:w w:val="145"/>
          <w:sz w:val="14"/>
        </w:rPr>
        <w:t>n</w:t>
      </w:r>
      <w:r>
        <w:rPr>
          <w:color w:val="231F20"/>
          <w:spacing w:val="2"/>
          <w:w w:val="157"/>
          <w:sz w:val="14"/>
        </w:rPr>
        <w:t>c</w:t>
      </w:r>
      <w:r>
        <w:rPr>
          <w:color w:val="231F20"/>
          <w:spacing w:val="1"/>
          <w:w w:val="98"/>
          <w:sz w:val="14"/>
        </w:rPr>
        <w:t>I</w:t>
      </w:r>
      <w:r>
        <w:rPr>
          <w:color w:val="231F20"/>
          <w:spacing w:val="1"/>
          <w:w w:val="162"/>
          <w:sz w:val="14"/>
        </w:rPr>
        <w:t>a</w:t>
      </w:r>
      <w:r>
        <w:rPr>
          <w:color w:val="231F20"/>
          <w:w w:val="130"/>
          <w:sz w:val="14"/>
        </w:rPr>
        <w:t>s </w:t>
      </w:r>
      <w:r>
        <w:rPr>
          <w:color w:val="231F20"/>
          <w:spacing w:val="2"/>
          <w:w w:val="96"/>
          <w:sz w:val="20"/>
        </w:rPr>
        <w:t>P</w:t>
      </w:r>
      <w:r>
        <w:rPr>
          <w:color w:val="231F20"/>
          <w:spacing w:val="1"/>
          <w:w w:val="160"/>
          <w:sz w:val="14"/>
        </w:rPr>
        <w:t>o</w:t>
      </w:r>
      <w:r>
        <w:rPr>
          <w:color w:val="231F20"/>
          <w:spacing w:val="1"/>
          <w:w w:val="93"/>
          <w:sz w:val="14"/>
        </w:rPr>
        <w:t>L</w:t>
      </w:r>
      <w:r>
        <w:rPr>
          <w:color w:val="231F20"/>
          <w:spacing w:val="1"/>
          <w:w w:val="117"/>
          <w:sz w:val="14"/>
        </w:rPr>
        <w:t>í</w:t>
      </w:r>
      <w:r>
        <w:rPr>
          <w:color w:val="231F20"/>
          <w:spacing w:val="2"/>
          <w:w w:val="231"/>
          <w:sz w:val="14"/>
        </w:rPr>
        <w:t>t</w:t>
      </w:r>
      <w:r>
        <w:rPr>
          <w:color w:val="231F20"/>
          <w:spacing w:val="1"/>
          <w:w w:val="98"/>
          <w:sz w:val="14"/>
        </w:rPr>
        <w:t>I</w:t>
      </w:r>
      <w:r>
        <w:rPr>
          <w:color w:val="231F20"/>
          <w:spacing w:val="1"/>
          <w:w w:val="157"/>
          <w:sz w:val="14"/>
        </w:rPr>
        <w:t>c</w:t>
      </w:r>
      <w:r>
        <w:rPr>
          <w:color w:val="231F20"/>
          <w:spacing w:val="1"/>
          <w:w w:val="162"/>
          <w:sz w:val="14"/>
        </w:rPr>
        <w:t>a</w:t>
      </w:r>
      <w:r>
        <w:rPr>
          <w:color w:val="231F20"/>
          <w:w w:val="130"/>
          <w:sz w:val="14"/>
        </w:rPr>
        <w:t>s</w:t>
      </w:r>
      <w:r>
        <w:rPr>
          <w:color w:val="231F20"/>
          <w:sz w:val="14"/>
        </w:rPr>
        <w:t> </w:t>
      </w:r>
      <w:r>
        <w:rPr>
          <w:color w:val="231F20"/>
          <w:spacing w:val="-11"/>
          <w:sz w:val="14"/>
        </w:rPr>
        <w:t> </w:t>
      </w:r>
      <w:r>
        <w:rPr>
          <w:color w:val="231F20"/>
          <w:w w:val="132"/>
          <w:sz w:val="14"/>
        </w:rPr>
        <w:t>y</w:t>
      </w:r>
      <w:r>
        <w:rPr>
          <w:color w:val="231F20"/>
          <w:sz w:val="14"/>
        </w:rPr>
        <w:t> </w:t>
      </w:r>
      <w:r>
        <w:rPr>
          <w:color w:val="231F20"/>
          <w:spacing w:val="-11"/>
          <w:sz w:val="14"/>
        </w:rPr>
        <w:t> </w:t>
      </w:r>
      <w:r>
        <w:rPr>
          <w:color w:val="231F20"/>
          <w:spacing w:val="2"/>
          <w:w w:val="130"/>
          <w:sz w:val="20"/>
        </w:rPr>
        <w:t>s</w:t>
      </w:r>
      <w:r>
        <w:rPr>
          <w:color w:val="231F20"/>
          <w:spacing w:val="1"/>
          <w:w w:val="160"/>
          <w:sz w:val="14"/>
        </w:rPr>
        <w:t>o</w:t>
      </w:r>
      <w:r>
        <w:rPr>
          <w:color w:val="231F20"/>
          <w:spacing w:val="2"/>
          <w:w w:val="157"/>
          <w:sz w:val="14"/>
        </w:rPr>
        <w:t>c</w:t>
      </w:r>
      <w:r>
        <w:rPr>
          <w:color w:val="231F20"/>
          <w:spacing w:val="1"/>
          <w:w w:val="98"/>
          <w:sz w:val="14"/>
        </w:rPr>
        <w:t>I</w:t>
      </w:r>
      <w:r>
        <w:rPr>
          <w:color w:val="231F20"/>
          <w:spacing w:val="1"/>
          <w:w w:val="162"/>
          <w:sz w:val="14"/>
        </w:rPr>
        <w:t>a</w:t>
      </w:r>
      <w:r>
        <w:rPr>
          <w:color w:val="231F20"/>
          <w:spacing w:val="1"/>
          <w:w w:val="93"/>
          <w:sz w:val="14"/>
        </w:rPr>
        <w:t>L</w:t>
      </w:r>
      <w:r>
        <w:rPr>
          <w:color w:val="231F20"/>
          <w:spacing w:val="1"/>
          <w:w w:val="131"/>
          <w:sz w:val="14"/>
        </w:rPr>
        <w:t>e</w:t>
      </w:r>
      <w:r>
        <w:rPr>
          <w:color w:val="231F20"/>
          <w:w w:val="130"/>
          <w:sz w:val="14"/>
        </w:rPr>
        <w:t>s</w:t>
      </w:r>
    </w:p>
    <w:p>
      <w:pPr>
        <w:pStyle w:val="BodyText"/>
        <w:spacing w:before="11"/>
        <w:rPr>
          <w:sz w:val="20"/>
        </w:rPr>
      </w:pPr>
    </w:p>
    <w:p>
      <w:pPr>
        <w:spacing w:before="0"/>
        <w:ind w:left="240" w:right="100" w:firstLine="0"/>
        <w:jc w:val="center"/>
        <w:rPr>
          <w:sz w:val="20"/>
        </w:rPr>
      </w:pPr>
      <w:r>
        <w:rPr>
          <w:color w:val="231F20"/>
          <w:sz w:val="20"/>
        </w:rPr>
        <w:t>M. en Com. Jannet S. Valero  Vilchis</w:t>
      </w:r>
    </w:p>
    <w:p>
      <w:pPr>
        <w:spacing w:before="50"/>
        <w:ind w:left="890" w:right="750" w:firstLine="0"/>
        <w:jc w:val="center"/>
        <w:rPr>
          <w:i/>
          <w:sz w:val="20"/>
        </w:rPr>
      </w:pPr>
      <w:r>
        <w:rPr>
          <w:i/>
          <w:color w:val="231F20"/>
          <w:sz w:val="20"/>
        </w:rPr>
        <w:t>Directora</w:t>
      </w:r>
    </w:p>
    <w:p>
      <w:pPr>
        <w:pStyle w:val="BodyText"/>
        <w:spacing w:before="8"/>
        <w:rPr>
          <w:i/>
          <w:sz w:val="28"/>
        </w:rPr>
      </w:pPr>
    </w:p>
    <w:p>
      <w:pPr>
        <w:spacing w:before="0"/>
        <w:ind w:left="240" w:right="100" w:firstLine="0"/>
        <w:jc w:val="center"/>
        <w:rPr>
          <w:sz w:val="20"/>
        </w:rPr>
      </w:pPr>
      <w:r>
        <w:rPr>
          <w:color w:val="231F20"/>
          <w:sz w:val="20"/>
        </w:rPr>
        <w:t>Mtra. Laura Elizabeth Benhumea  González</w:t>
      </w:r>
    </w:p>
    <w:p>
      <w:pPr>
        <w:spacing w:before="50"/>
        <w:ind w:left="890" w:right="750" w:firstLine="0"/>
        <w:jc w:val="center"/>
        <w:rPr>
          <w:i/>
          <w:sz w:val="20"/>
        </w:rPr>
      </w:pPr>
      <w:r>
        <w:rPr>
          <w:i/>
          <w:color w:val="231F20"/>
          <w:w w:val="95"/>
          <w:sz w:val="20"/>
        </w:rPr>
        <w:t>Subdirectora Académica</w:t>
      </w:r>
    </w:p>
    <w:p>
      <w:pPr>
        <w:pStyle w:val="BodyText"/>
        <w:spacing w:before="8"/>
        <w:rPr>
          <w:i/>
          <w:sz w:val="28"/>
        </w:rPr>
      </w:pPr>
    </w:p>
    <w:p>
      <w:pPr>
        <w:spacing w:before="0"/>
        <w:ind w:left="240" w:right="97" w:firstLine="0"/>
        <w:jc w:val="center"/>
        <w:rPr>
          <w:sz w:val="20"/>
        </w:rPr>
      </w:pPr>
      <w:r>
        <w:rPr>
          <w:color w:val="231F20"/>
          <w:sz w:val="20"/>
        </w:rPr>
        <w:t>Lic. Aurea Carmen Estrada De Jesús</w:t>
      </w:r>
    </w:p>
    <w:p>
      <w:pPr>
        <w:spacing w:before="50"/>
        <w:ind w:left="893" w:right="750" w:firstLine="0"/>
        <w:jc w:val="center"/>
        <w:rPr>
          <w:i/>
          <w:sz w:val="20"/>
        </w:rPr>
      </w:pPr>
      <w:r>
        <w:rPr>
          <w:i/>
          <w:color w:val="231F20"/>
          <w:w w:val="95"/>
          <w:sz w:val="20"/>
        </w:rPr>
        <w:t>Subdirectora  Administrativa</w:t>
      </w:r>
    </w:p>
    <w:p>
      <w:pPr>
        <w:spacing w:after="0"/>
        <w:jc w:val="center"/>
        <w:rPr>
          <w:sz w:val="20"/>
        </w:rPr>
        <w:sectPr>
          <w:type w:val="continuous"/>
          <w:pgSz w:w="9360" w:h="13040"/>
          <w:pgMar w:top="0" w:bottom="0" w:left="1220" w:right="1000"/>
          <w:cols w:num="2" w:equalWidth="0">
            <w:col w:w="3076" w:space="163"/>
            <w:col w:w="3901"/>
          </w:cols>
        </w:sectPr>
      </w:pPr>
    </w:p>
    <w:p>
      <w:pPr>
        <w:pStyle w:val="BodyText"/>
        <w:rPr>
          <w:i/>
          <w:sz w:val="20"/>
        </w:rPr>
      </w:pPr>
    </w:p>
    <w:p>
      <w:pPr>
        <w:pStyle w:val="BodyText"/>
        <w:rPr>
          <w:i/>
          <w:sz w:val="20"/>
        </w:rPr>
      </w:pPr>
    </w:p>
    <w:p>
      <w:pPr>
        <w:pStyle w:val="BodyText"/>
        <w:rPr>
          <w:i/>
          <w:sz w:val="20"/>
        </w:rPr>
      </w:pPr>
    </w:p>
    <w:p>
      <w:pPr>
        <w:pStyle w:val="BodyText"/>
        <w:rPr>
          <w:i/>
          <w:sz w:val="20"/>
        </w:rPr>
      </w:pPr>
    </w:p>
    <w:p>
      <w:pPr>
        <w:spacing w:after="0"/>
        <w:rPr>
          <w:sz w:val="20"/>
        </w:rPr>
        <w:sectPr>
          <w:type w:val="continuous"/>
          <w:pgSz w:w="9360" w:h="13040"/>
          <w:pgMar w:top="0" w:bottom="0" w:left="1220" w:right="1000"/>
        </w:sectPr>
      </w:pPr>
    </w:p>
    <w:p>
      <w:pPr>
        <w:pStyle w:val="BodyText"/>
        <w:spacing w:before="10"/>
        <w:rPr>
          <w:i/>
          <w:sz w:val="15"/>
        </w:rPr>
      </w:pPr>
    </w:p>
    <w:p>
      <w:pPr>
        <w:spacing w:line="333" w:lineRule="auto" w:before="1"/>
        <w:ind w:left="512" w:right="398" w:firstLine="0"/>
        <w:jc w:val="center"/>
        <w:rPr>
          <w:sz w:val="14"/>
        </w:rPr>
      </w:pPr>
      <w:r>
        <w:rPr>
          <w:color w:val="231F20"/>
          <w:spacing w:val="2"/>
          <w:w w:val="98"/>
          <w:sz w:val="20"/>
        </w:rPr>
        <w:t>I</w:t>
      </w:r>
      <w:r>
        <w:rPr>
          <w:color w:val="231F20"/>
          <w:spacing w:val="1"/>
          <w:w w:val="145"/>
          <w:sz w:val="14"/>
        </w:rPr>
        <w:t>n</w:t>
      </w:r>
      <w:r>
        <w:rPr>
          <w:color w:val="231F20"/>
          <w:spacing w:val="1"/>
          <w:w w:val="130"/>
          <w:sz w:val="14"/>
        </w:rPr>
        <w:t>s</w:t>
      </w:r>
      <w:r>
        <w:rPr>
          <w:color w:val="231F20"/>
          <w:spacing w:val="2"/>
          <w:w w:val="231"/>
          <w:sz w:val="14"/>
        </w:rPr>
        <w:t>t</w:t>
      </w:r>
      <w:r>
        <w:rPr>
          <w:color w:val="231F20"/>
          <w:spacing w:val="1"/>
          <w:w w:val="98"/>
          <w:sz w:val="14"/>
        </w:rPr>
        <w:t>I</w:t>
      </w:r>
      <w:r>
        <w:rPr>
          <w:color w:val="231F20"/>
          <w:spacing w:val="1"/>
          <w:w w:val="231"/>
          <w:sz w:val="14"/>
        </w:rPr>
        <w:t>t</w:t>
      </w:r>
      <w:r>
        <w:rPr>
          <w:color w:val="231F20"/>
          <w:spacing w:val="1"/>
          <w:w w:val="139"/>
          <w:sz w:val="14"/>
        </w:rPr>
        <w:t>u</w:t>
      </w:r>
      <w:r>
        <w:rPr>
          <w:color w:val="231F20"/>
          <w:spacing w:val="1"/>
          <w:w w:val="231"/>
          <w:sz w:val="14"/>
        </w:rPr>
        <w:t>t</w:t>
      </w:r>
      <w:r>
        <w:rPr>
          <w:color w:val="231F20"/>
          <w:w w:val="160"/>
          <w:sz w:val="14"/>
        </w:rPr>
        <w:t>o</w:t>
      </w:r>
      <w:r>
        <w:rPr>
          <w:color w:val="231F20"/>
          <w:sz w:val="14"/>
        </w:rPr>
        <w:t> </w:t>
      </w:r>
      <w:r>
        <w:rPr>
          <w:color w:val="231F20"/>
          <w:spacing w:val="-11"/>
          <w:sz w:val="14"/>
        </w:rPr>
        <w:t> </w:t>
      </w:r>
      <w:r>
        <w:rPr>
          <w:color w:val="231F20"/>
          <w:spacing w:val="2"/>
          <w:w w:val="93"/>
          <w:sz w:val="20"/>
        </w:rPr>
        <w:t>L</w:t>
      </w:r>
      <w:r>
        <w:rPr>
          <w:color w:val="231F20"/>
          <w:spacing w:val="1"/>
          <w:w w:val="162"/>
          <w:sz w:val="14"/>
        </w:rPr>
        <w:t>a</w:t>
      </w:r>
      <w:r>
        <w:rPr>
          <w:color w:val="231F20"/>
          <w:spacing w:val="2"/>
          <w:w w:val="231"/>
          <w:sz w:val="14"/>
        </w:rPr>
        <w:t>t</w:t>
      </w:r>
      <w:r>
        <w:rPr>
          <w:color w:val="231F20"/>
          <w:spacing w:val="1"/>
          <w:w w:val="98"/>
          <w:sz w:val="14"/>
        </w:rPr>
        <w:t>I</w:t>
      </w:r>
      <w:r>
        <w:rPr>
          <w:color w:val="231F20"/>
          <w:spacing w:val="1"/>
          <w:w w:val="145"/>
          <w:sz w:val="14"/>
        </w:rPr>
        <w:t>n</w:t>
      </w:r>
      <w:r>
        <w:rPr>
          <w:color w:val="231F20"/>
          <w:spacing w:val="1"/>
          <w:w w:val="160"/>
          <w:sz w:val="14"/>
        </w:rPr>
        <w:t>o</w:t>
      </w:r>
      <w:r>
        <w:rPr>
          <w:color w:val="231F20"/>
          <w:spacing w:val="1"/>
          <w:w w:val="162"/>
          <w:sz w:val="14"/>
        </w:rPr>
        <w:t>a</w:t>
      </w:r>
      <w:r>
        <w:rPr>
          <w:color w:val="231F20"/>
          <w:spacing w:val="1"/>
          <w:w w:val="113"/>
          <w:sz w:val="14"/>
        </w:rPr>
        <w:t>m</w:t>
      </w:r>
      <w:r>
        <w:rPr>
          <w:color w:val="231F20"/>
          <w:spacing w:val="1"/>
          <w:w w:val="131"/>
          <w:sz w:val="14"/>
        </w:rPr>
        <w:t>e</w:t>
      </w:r>
      <w:r>
        <w:rPr>
          <w:color w:val="231F20"/>
          <w:spacing w:val="2"/>
          <w:w w:val="202"/>
          <w:sz w:val="14"/>
        </w:rPr>
        <w:t>r</w:t>
      </w:r>
      <w:r>
        <w:rPr>
          <w:color w:val="231F20"/>
          <w:spacing w:val="1"/>
          <w:w w:val="98"/>
          <w:sz w:val="14"/>
        </w:rPr>
        <w:t>I</w:t>
      </w:r>
      <w:r>
        <w:rPr>
          <w:color w:val="231F20"/>
          <w:spacing w:val="1"/>
          <w:w w:val="157"/>
          <w:sz w:val="14"/>
        </w:rPr>
        <w:t>c</w:t>
      </w:r>
      <w:r>
        <w:rPr>
          <w:color w:val="231F20"/>
          <w:spacing w:val="1"/>
          <w:w w:val="162"/>
          <w:sz w:val="14"/>
        </w:rPr>
        <w:t>a</w:t>
      </w:r>
      <w:r>
        <w:rPr>
          <w:color w:val="231F20"/>
          <w:spacing w:val="1"/>
          <w:w w:val="145"/>
          <w:sz w:val="14"/>
        </w:rPr>
        <w:t>n</w:t>
      </w:r>
      <w:r>
        <w:rPr>
          <w:color w:val="231F20"/>
          <w:w w:val="160"/>
          <w:sz w:val="14"/>
        </w:rPr>
        <w:t>o </w:t>
      </w:r>
      <w:r>
        <w:rPr>
          <w:color w:val="231F20"/>
          <w:spacing w:val="1"/>
          <w:w w:val="146"/>
          <w:sz w:val="14"/>
        </w:rPr>
        <w:t>d</w:t>
      </w:r>
      <w:r>
        <w:rPr>
          <w:color w:val="231F20"/>
          <w:w w:val="131"/>
          <w:sz w:val="14"/>
        </w:rPr>
        <w:t>e</w:t>
      </w:r>
      <w:r>
        <w:rPr>
          <w:color w:val="231F20"/>
          <w:sz w:val="14"/>
        </w:rPr>
        <w:t> </w:t>
      </w:r>
      <w:r>
        <w:rPr>
          <w:color w:val="231F20"/>
          <w:spacing w:val="-11"/>
          <w:sz w:val="14"/>
        </w:rPr>
        <w:t> </w:t>
      </w:r>
      <w:r>
        <w:rPr>
          <w:color w:val="231F20"/>
          <w:spacing w:val="2"/>
          <w:w w:val="131"/>
          <w:sz w:val="20"/>
        </w:rPr>
        <w:t>e</w:t>
      </w:r>
      <w:r>
        <w:rPr>
          <w:color w:val="231F20"/>
          <w:spacing w:val="1"/>
          <w:w w:val="130"/>
          <w:sz w:val="14"/>
        </w:rPr>
        <w:t>s</w:t>
      </w:r>
      <w:r>
        <w:rPr>
          <w:color w:val="231F20"/>
          <w:spacing w:val="1"/>
          <w:w w:val="231"/>
          <w:sz w:val="14"/>
        </w:rPr>
        <w:t>t</w:t>
      </w:r>
      <w:r>
        <w:rPr>
          <w:color w:val="231F20"/>
          <w:spacing w:val="1"/>
          <w:w w:val="139"/>
          <w:sz w:val="14"/>
        </w:rPr>
        <w:t>u</w:t>
      </w:r>
      <w:r>
        <w:rPr>
          <w:color w:val="231F20"/>
          <w:spacing w:val="2"/>
          <w:w w:val="146"/>
          <w:sz w:val="14"/>
        </w:rPr>
        <w:t>d</w:t>
      </w:r>
      <w:r>
        <w:rPr>
          <w:color w:val="231F20"/>
          <w:spacing w:val="1"/>
          <w:w w:val="98"/>
          <w:sz w:val="14"/>
        </w:rPr>
        <w:t>I</w:t>
      </w:r>
      <w:r>
        <w:rPr>
          <w:color w:val="231F20"/>
          <w:spacing w:val="1"/>
          <w:w w:val="160"/>
          <w:sz w:val="14"/>
        </w:rPr>
        <w:t>o</w:t>
      </w:r>
      <w:r>
        <w:rPr>
          <w:color w:val="231F20"/>
          <w:w w:val="130"/>
          <w:sz w:val="14"/>
        </w:rPr>
        <w:t>s</w:t>
      </w:r>
      <w:r>
        <w:rPr>
          <w:color w:val="231F20"/>
          <w:sz w:val="14"/>
        </w:rPr>
        <w:t> </w:t>
      </w:r>
      <w:r>
        <w:rPr>
          <w:color w:val="231F20"/>
          <w:spacing w:val="-11"/>
          <w:sz w:val="14"/>
        </w:rPr>
        <w:t> </w:t>
      </w:r>
      <w:r>
        <w:rPr>
          <w:color w:val="231F20"/>
          <w:spacing w:val="2"/>
          <w:w w:val="162"/>
          <w:sz w:val="20"/>
        </w:rPr>
        <w:t>a</w:t>
      </w:r>
      <w:r>
        <w:rPr>
          <w:color w:val="231F20"/>
          <w:spacing w:val="1"/>
          <w:w w:val="144"/>
          <w:sz w:val="14"/>
        </w:rPr>
        <w:t>v</w:t>
      </w:r>
      <w:r>
        <w:rPr>
          <w:color w:val="231F20"/>
          <w:spacing w:val="1"/>
          <w:w w:val="162"/>
          <w:sz w:val="14"/>
        </w:rPr>
        <w:t>a</w:t>
      </w:r>
      <w:r>
        <w:rPr>
          <w:color w:val="231F20"/>
          <w:spacing w:val="1"/>
          <w:w w:val="145"/>
          <w:sz w:val="14"/>
        </w:rPr>
        <w:t>n</w:t>
      </w:r>
      <w:r>
        <w:rPr>
          <w:color w:val="231F20"/>
          <w:spacing w:val="1"/>
          <w:w w:val="132"/>
          <w:sz w:val="14"/>
        </w:rPr>
        <w:t>z</w:t>
      </w:r>
      <w:r>
        <w:rPr>
          <w:color w:val="231F20"/>
          <w:spacing w:val="1"/>
          <w:w w:val="162"/>
          <w:sz w:val="14"/>
        </w:rPr>
        <w:t>a</w:t>
      </w:r>
      <w:r>
        <w:rPr>
          <w:color w:val="231F20"/>
          <w:spacing w:val="1"/>
          <w:w w:val="146"/>
          <w:sz w:val="14"/>
        </w:rPr>
        <w:t>d</w:t>
      </w:r>
      <w:r>
        <w:rPr>
          <w:color w:val="231F20"/>
          <w:spacing w:val="1"/>
          <w:w w:val="160"/>
          <w:sz w:val="14"/>
        </w:rPr>
        <w:t>o</w:t>
      </w:r>
      <w:r>
        <w:rPr>
          <w:color w:val="231F20"/>
          <w:w w:val="130"/>
          <w:sz w:val="14"/>
        </w:rPr>
        <w:t>s</w:t>
      </w:r>
    </w:p>
    <w:p>
      <w:pPr>
        <w:pStyle w:val="BodyText"/>
        <w:spacing w:before="1"/>
        <w:rPr>
          <w:sz w:val="28"/>
        </w:rPr>
      </w:pPr>
    </w:p>
    <w:p>
      <w:pPr>
        <w:spacing w:before="0"/>
        <w:ind w:left="180" w:right="63" w:firstLine="0"/>
        <w:jc w:val="center"/>
        <w:rPr>
          <w:sz w:val="20"/>
        </w:rPr>
      </w:pPr>
      <w:r>
        <w:rPr>
          <w:color w:val="231F20"/>
          <w:sz w:val="20"/>
        </w:rPr>
        <w:t>Dr. José Vicente Tavares dos Santos</w:t>
      </w:r>
    </w:p>
    <w:p>
      <w:pPr>
        <w:spacing w:before="90"/>
        <w:ind w:left="512" w:right="395" w:firstLine="0"/>
        <w:jc w:val="center"/>
        <w:rPr>
          <w:i/>
          <w:sz w:val="20"/>
        </w:rPr>
      </w:pPr>
      <w:r>
        <w:rPr>
          <w:i/>
          <w:color w:val="231F20"/>
          <w:sz w:val="20"/>
        </w:rPr>
        <w:t>Director</w:t>
      </w:r>
    </w:p>
    <w:p>
      <w:pPr>
        <w:pStyle w:val="BodyText"/>
        <w:spacing w:before="10"/>
        <w:rPr>
          <w:i/>
          <w:sz w:val="15"/>
        </w:rPr>
      </w:pPr>
      <w:r>
        <w:rPr/>
        <w:br w:type="column"/>
      </w:r>
      <w:r>
        <w:rPr>
          <w:i/>
          <w:sz w:val="15"/>
        </w:rPr>
      </w:r>
    </w:p>
    <w:p>
      <w:pPr>
        <w:spacing w:line="333" w:lineRule="auto" w:before="1"/>
        <w:ind w:left="353" w:right="633" w:hanging="236"/>
        <w:jc w:val="left"/>
        <w:rPr>
          <w:sz w:val="14"/>
        </w:rPr>
      </w:pPr>
      <w:r>
        <w:rPr>
          <w:color w:val="231F20"/>
          <w:w w:val="157"/>
          <w:sz w:val="20"/>
        </w:rPr>
        <w:t>c</w:t>
      </w:r>
      <w:r>
        <w:rPr>
          <w:color w:val="231F20"/>
          <w:w w:val="143"/>
          <w:sz w:val="14"/>
        </w:rPr>
        <w:t>onsejo</w:t>
      </w:r>
      <w:r>
        <w:rPr>
          <w:color w:val="231F20"/>
          <w:sz w:val="14"/>
        </w:rPr>
        <w:t>  </w:t>
      </w:r>
      <w:r>
        <w:rPr>
          <w:color w:val="231F20"/>
          <w:w w:val="93"/>
          <w:sz w:val="20"/>
        </w:rPr>
        <w:t>L</w:t>
      </w:r>
      <w:r>
        <w:rPr>
          <w:color w:val="231F20"/>
          <w:w w:val="189"/>
          <w:sz w:val="14"/>
        </w:rPr>
        <w:t>at</w:t>
      </w:r>
      <w:r>
        <w:rPr>
          <w:color w:val="231F20"/>
          <w:w w:val="98"/>
          <w:sz w:val="14"/>
        </w:rPr>
        <w:t>I</w:t>
      </w:r>
      <w:r>
        <w:rPr>
          <w:color w:val="231F20"/>
          <w:w w:val="146"/>
          <w:sz w:val="14"/>
        </w:rPr>
        <w:t>noamer</w:t>
      </w:r>
      <w:r>
        <w:rPr>
          <w:color w:val="231F20"/>
          <w:w w:val="98"/>
          <w:sz w:val="14"/>
        </w:rPr>
        <w:t>I</w:t>
      </w:r>
      <w:r>
        <w:rPr>
          <w:color w:val="231F20"/>
          <w:w w:val="156"/>
          <w:sz w:val="14"/>
        </w:rPr>
        <w:t>cano </w:t>
      </w:r>
      <w:r>
        <w:rPr>
          <w:color w:val="231F20"/>
          <w:w w:val="140"/>
          <w:sz w:val="14"/>
        </w:rPr>
        <w:t>de </w:t>
      </w:r>
      <w:r>
        <w:rPr>
          <w:color w:val="231F20"/>
          <w:w w:val="140"/>
          <w:sz w:val="20"/>
        </w:rPr>
        <w:t>c</w:t>
      </w:r>
      <w:r>
        <w:rPr>
          <w:color w:val="231F20"/>
          <w:w w:val="140"/>
          <w:sz w:val="14"/>
        </w:rPr>
        <w:t>IencIas </w:t>
      </w:r>
      <w:r>
        <w:rPr>
          <w:color w:val="231F20"/>
          <w:w w:val="140"/>
          <w:sz w:val="20"/>
        </w:rPr>
        <w:t>s</w:t>
      </w:r>
      <w:r>
        <w:rPr>
          <w:color w:val="231F20"/>
          <w:w w:val="140"/>
          <w:sz w:val="14"/>
        </w:rPr>
        <w:t>ocIaLes</w:t>
      </w:r>
    </w:p>
    <w:p>
      <w:pPr>
        <w:pStyle w:val="BodyText"/>
        <w:spacing w:before="1"/>
        <w:rPr>
          <w:sz w:val="28"/>
        </w:rPr>
      </w:pPr>
    </w:p>
    <w:p>
      <w:pPr>
        <w:spacing w:before="0"/>
        <w:ind w:left="463" w:right="633" w:firstLine="0"/>
        <w:jc w:val="left"/>
        <w:rPr>
          <w:sz w:val="20"/>
        </w:rPr>
      </w:pPr>
      <w:r>
        <w:rPr>
          <w:color w:val="231F20"/>
          <w:sz w:val="20"/>
        </w:rPr>
        <w:t>Dr. Pablo Gentili</w:t>
      </w:r>
    </w:p>
    <w:p>
      <w:pPr>
        <w:spacing w:before="90"/>
        <w:ind w:left="394" w:right="633" w:firstLine="0"/>
        <w:jc w:val="left"/>
        <w:rPr>
          <w:i/>
          <w:sz w:val="20"/>
        </w:rPr>
      </w:pPr>
      <w:r>
        <w:rPr>
          <w:i/>
          <w:color w:val="231F20"/>
          <w:w w:val="90"/>
          <w:sz w:val="20"/>
        </w:rPr>
        <w:t>Secretario Ejecutivo</w:t>
      </w:r>
    </w:p>
    <w:p>
      <w:pPr>
        <w:spacing w:after="0"/>
        <w:jc w:val="left"/>
        <w:rPr>
          <w:sz w:val="20"/>
        </w:rPr>
        <w:sectPr>
          <w:type w:val="continuous"/>
          <w:pgSz w:w="9360" w:h="13040"/>
          <w:pgMar w:top="0" w:bottom="0" w:left="1220" w:right="1000"/>
          <w:cols w:num="2" w:equalWidth="0">
            <w:col w:w="3205" w:space="862"/>
            <w:col w:w="3073"/>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line="285" w:lineRule="auto" w:before="154" w:after="16"/>
        <w:ind w:left="424" w:right="408" w:hanging="1"/>
        <w:jc w:val="center"/>
        <w:rPr>
          <w:sz w:val="44"/>
        </w:rPr>
      </w:pPr>
      <w:r>
        <w:rPr>
          <w:color w:val="231F20"/>
          <w:sz w:val="44"/>
        </w:rPr>
        <w:t>Conflictos sociales, luchas sociales y políticas de seguridad  ciudadana</w:t>
      </w:r>
    </w:p>
    <w:p>
      <w:pPr>
        <w:pStyle w:val="BodyText"/>
        <w:spacing w:line="20" w:lineRule="exact"/>
        <w:ind w:left="1610"/>
        <w:rPr>
          <w:sz w:val="2"/>
        </w:rPr>
      </w:pPr>
      <w:r>
        <w:rPr>
          <w:sz w:val="2"/>
        </w:rPr>
        <w:pict>
          <v:group style="width:208.7pt;height:.5pt;mso-position-horizontal-relative:char;mso-position-vertical-relative:line" coordorigin="0,0" coordsize="4174,10">
            <v:line style="position:absolute" from="5,5" to="4168,5" stroked="true" strokeweight=".5pt" strokecolor="#000000"/>
          </v:group>
        </w:pict>
      </w:r>
      <w:r>
        <w:rPr>
          <w:sz w:val="2"/>
        </w:rPr>
      </w:r>
    </w:p>
    <w:p>
      <w:pPr>
        <w:pStyle w:val="BodyText"/>
        <w:spacing w:before="2"/>
        <w:rPr>
          <w:sz w:val="56"/>
        </w:rPr>
      </w:pPr>
    </w:p>
    <w:p>
      <w:pPr>
        <w:spacing w:before="0"/>
        <w:ind w:left="1834" w:right="1834" w:firstLine="0"/>
        <w:jc w:val="center"/>
        <w:rPr>
          <w:i/>
          <w:sz w:val="30"/>
        </w:rPr>
      </w:pPr>
      <w:r>
        <w:rPr>
          <w:i/>
          <w:color w:val="231F20"/>
          <w:w w:val="90"/>
          <w:sz w:val="30"/>
        </w:rPr>
        <w:t>César Barreira</w:t>
      </w:r>
    </w:p>
    <w:p>
      <w:pPr>
        <w:spacing w:line="307" w:lineRule="auto" w:before="95"/>
        <w:ind w:left="1837" w:right="1834" w:firstLine="0"/>
        <w:jc w:val="center"/>
        <w:rPr>
          <w:i/>
          <w:sz w:val="30"/>
        </w:rPr>
      </w:pPr>
      <w:r>
        <w:rPr>
          <w:i/>
          <w:color w:val="231F20"/>
          <w:w w:val="95"/>
          <w:sz w:val="30"/>
        </w:rPr>
        <w:t>José Vicente Tavares dos Santos </w:t>
      </w:r>
      <w:r>
        <w:rPr>
          <w:i/>
          <w:color w:val="231F20"/>
          <w:w w:val="95"/>
          <w:sz w:val="30"/>
        </w:rPr>
        <w:t>Jaime Zuluaga Nieto</w:t>
      </w:r>
    </w:p>
    <w:p>
      <w:pPr>
        <w:spacing w:line="307" w:lineRule="auto" w:before="2"/>
        <w:ind w:left="2265" w:right="2263" w:firstLine="0"/>
        <w:jc w:val="center"/>
        <w:rPr>
          <w:i/>
          <w:sz w:val="30"/>
        </w:rPr>
      </w:pPr>
      <w:r>
        <w:rPr>
          <w:i/>
          <w:color w:val="231F20"/>
          <w:w w:val="95"/>
          <w:sz w:val="30"/>
        </w:rPr>
        <w:t>Roberto González Arana </w:t>
      </w:r>
      <w:r>
        <w:rPr>
          <w:i/>
          <w:color w:val="231F20"/>
          <w:w w:val="95"/>
          <w:sz w:val="30"/>
        </w:rPr>
        <w:t>Felipe González Ortiz</w:t>
      </w:r>
    </w:p>
    <w:p>
      <w:pPr>
        <w:spacing w:before="20"/>
        <w:ind w:left="1834" w:right="1834" w:firstLine="0"/>
        <w:jc w:val="center"/>
        <w:rPr>
          <w:sz w:val="28"/>
        </w:rPr>
      </w:pPr>
      <w:r>
        <w:rPr>
          <w:color w:val="231F20"/>
          <w:spacing w:val="14"/>
          <w:w w:val="88"/>
          <w:sz w:val="28"/>
        </w:rPr>
        <w:t>(</w:t>
      </w:r>
      <w:r>
        <w:rPr>
          <w:color w:val="231F20"/>
          <w:spacing w:val="13"/>
          <w:w w:val="162"/>
          <w:sz w:val="19"/>
        </w:rPr>
        <w:t>c</w:t>
      </w:r>
      <w:r>
        <w:rPr>
          <w:color w:val="231F20"/>
          <w:spacing w:val="13"/>
          <w:w w:val="165"/>
          <w:sz w:val="19"/>
        </w:rPr>
        <w:t>oo</w:t>
      </w:r>
      <w:r>
        <w:rPr>
          <w:color w:val="231F20"/>
          <w:spacing w:val="13"/>
          <w:w w:val="209"/>
          <w:sz w:val="19"/>
        </w:rPr>
        <w:t>r</w:t>
      </w:r>
      <w:r>
        <w:rPr>
          <w:color w:val="231F20"/>
          <w:spacing w:val="14"/>
          <w:w w:val="150"/>
          <w:sz w:val="19"/>
        </w:rPr>
        <w:t>d</w:t>
      </w:r>
      <w:r>
        <w:rPr>
          <w:color w:val="231F20"/>
          <w:spacing w:val="13"/>
          <w:w w:val="101"/>
          <w:sz w:val="19"/>
        </w:rPr>
        <w:t>I</w:t>
      </w:r>
      <w:r>
        <w:rPr>
          <w:color w:val="231F20"/>
          <w:spacing w:val="13"/>
          <w:w w:val="149"/>
          <w:sz w:val="19"/>
        </w:rPr>
        <w:t>n</w:t>
      </w:r>
      <w:r>
        <w:rPr>
          <w:color w:val="231F20"/>
          <w:spacing w:val="13"/>
          <w:w w:val="168"/>
          <w:sz w:val="19"/>
        </w:rPr>
        <w:t>a</w:t>
      </w:r>
      <w:r>
        <w:rPr>
          <w:color w:val="231F20"/>
          <w:spacing w:val="13"/>
          <w:w w:val="150"/>
          <w:sz w:val="19"/>
        </w:rPr>
        <w:t>d</w:t>
      </w:r>
      <w:r>
        <w:rPr>
          <w:color w:val="231F20"/>
          <w:spacing w:val="13"/>
          <w:w w:val="165"/>
          <w:sz w:val="19"/>
        </w:rPr>
        <w:t>o</w:t>
      </w:r>
      <w:r>
        <w:rPr>
          <w:color w:val="231F20"/>
          <w:spacing w:val="13"/>
          <w:w w:val="209"/>
          <w:sz w:val="19"/>
        </w:rPr>
        <w:t>r</w:t>
      </w:r>
      <w:r>
        <w:rPr>
          <w:color w:val="231F20"/>
          <w:spacing w:val="13"/>
          <w:w w:val="135"/>
          <w:sz w:val="19"/>
        </w:rPr>
        <w:t>e</w:t>
      </w:r>
      <w:r>
        <w:rPr>
          <w:color w:val="231F20"/>
          <w:spacing w:val="14"/>
          <w:w w:val="134"/>
          <w:sz w:val="19"/>
        </w:rPr>
        <w:t>s</w:t>
      </w:r>
      <w:r>
        <w:rPr>
          <w:color w:val="231F20"/>
          <w:w w:val="88"/>
          <w:sz w:val="28"/>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r>
        <w:rPr/>
        <w:drawing>
          <wp:anchor distT="0" distB="0" distL="0" distR="0" allowOverlap="1" layoutInCell="1" locked="0" behindDoc="0" simplePos="0" relativeHeight="1048">
            <wp:simplePos x="0" y="0"/>
            <wp:positionH relativeFrom="page">
              <wp:posOffset>685800</wp:posOffset>
            </wp:positionH>
            <wp:positionV relativeFrom="paragraph">
              <wp:posOffset>181987</wp:posOffset>
            </wp:positionV>
            <wp:extent cx="990571" cy="490728"/>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90571" cy="490728"/>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1775780</wp:posOffset>
            </wp:positionH>
            <wp:positionV relativeFrom="paragraph">
              <wp:posOffset>169249</wp:posOffset>
            </wp:positionV>
            <wp:extent cx="495300" cy="495300"/>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495300" cy="495300"/>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2574120</wp:posOffset>
            </wp:positionH>
            <wp:positionV relativeFrom="paragraph">
              <wp:posOffset>296617</wp:posOffset>
            </wp:positionV>
            <wp:extent cx="1433884" cy="374903"/>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1433884" cy="374903"/>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4142549</wp:posOffset>
            </wp:positionH>
            <wp:positionV relativeFrom="paragraph">
              <wp:posOffset>175618</wp:posOffset>
            </wp:positionV>
            <wp:extent cx="487680" cy="48768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487680" cy="487680"/>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4858319</wp:posOffset>
            </wp:positionH>
            <wp:positionV relativeFrom="paragraph">
              <wp:posOffset>176646</wp:posOffset>
            </wp:positionV>
            <wp:extent cx="376078" cy="487203"/>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376078" cy="487203"/>
                    </a:xfrm>
                    <a:prstGeom prst="rect">
                      <a:avLst/>
                    </a:prstGeom>
                  </pic:spPr>
                </pic:pic>
              </a:graphicData>
            </a:graphic>
          </wp:anchor>
        </w:drawing>
      </w:r>
    </w:p>
    <w:p>
      <w:pPr>
        <w:spacing w:after="0"/>
        <w:rPr>
          <w:sz w:val="19"/>
        </w:rPr>
        <w:sectPr>
          <w:pgSz w:w="9360" w:h="13040"/>
          <w:pgMar w:top="1200" w:bottom="280" w:left="9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before="0"/>
        <w:ind w:left="2081" w:right="2081" w:firstLine="0"/>
        <w:jc w:val="center"/>
        <w:rPr>
          <w:sz w:val="18"/>
        </w:rPr>
      </w:pPr>
      <w:r>
        <w:rPr>
          <w:color w:val="231F20"/>
          <w:sz w:val="18"/>
        </w:rPr>
        <w:t>1</w:t>
      </w:r>
      <w:r>
        <w:rPr>
          <w:color w:val="231F20"/>
          <w:position w:val="6"/>
          <w:sz w:val="10"/>
        </w:rPr>
        <w:t>a </w:t>
      </w:r>
      <w:r>
        <w:rPr>
          <w:color w:val="231F20"/>
          <w:sz w:val="18"/>
        </w:rPr>
        <w:t>edición 2013</w:t>
      </w:r>
    </w:p>
    <w:p>
      <w:pPr>
        <w:spacing w:line="324" w:lineRule="auto" w:before="73"/>
        <w:ind w:left="2083" w:right="2075" w:firstLine="0"/>
        <w:jc w:val="center"/>
        <w:rPr>
          <w:i/>
          <w:sz w:val="18"/>
        </w:rPr>
      </w:pPr>
      <w:r>
        <w:rPr>
          <w:i/>
          <w:color w:val="231F20"/>
          <w:w w:val="95"/>
          <w:sz w:val="18"/>
        </w:rPr>
        <w:t>Conflictos sociales, luchas sociales </w:t>
      </w:r>
      <w:r>
        <w:rPr>
          <w:i/>
          <w:color w:val="231F20"/>
          <w:sz w:val="18"/>
        </w:rPr>
        <w:t>y políticas de seguridad ciudadana</w:t>
      </w:r>
    </w:p>
    <w:p>
      <w:pPr>
        <w:pStyle w:val="BodyText"/>
        <w:rPr>
          <w:i/>
          <w:sz w:val="18"/>
        </w:rPr>
      </w:pPr>
    </w:p>
    <w:p>
      <w:pPr>
        <w:pStyle w:val="BodyText"/>
        <w:rPr>
          <w:i/>
          <w:sz w:val="18"/>
        </w:rPr>
      </w:pPr>
    </w:p>
    <w:p>
      <w:pPr>
        <w:pStyle w:val="BodyText"/>
        <w:rPr>
          <w:i/>
          <w:sz w:val="18"/>
        </w:rPr>
      </w:pPr>
    </w:p>
    <w:p>
      <w:pPr>
        <w:spacing w:line="278" w:lineRule="auto" w:before="150"/>
        <w:ind w:left="1523" w:right="1521" w:firstLine="0"/>
        <w:jc w:val="center"/>
        <w:rPr>
          <w:sz w:val="18"/>
        </w:rPr>
      </w:pPr>
      <w:r>
        <w:rPr>
          <w:color w:val="231F20"/>
          <w:position w:val="6"/>
          <w:sz w:val="10"/>
        </w:rPr>
        <w:t>© </w:t>
      </w:r>
      <w:r>
        <w:rPr>
          <w:color w:val="231F20"/>
          <w:sz w:val="18"/>
        </w:rPr>
        <w:t>Universidad Autónoma del Estado de México Instituto Literario 100 Ote.</w:t>
      </w:r>
    </w:p>
    <w:p>
      <w:pPr>
        <w:spacing w:line="278" w:lineRule="auto" w:before="1"/>
        <w:ind w:left="2083" w:right="2081" w:firstLine="0"/>
        <w:jc w:val="center"/>
        <w:rPr>
          <w:sz w:val="18"/>
        </w:rPr>
      </w:pPr>
      <w:r>
        <w:rPr>
          <w:color w:val="231F20"/>
          <w:sz w:val="18"/>
        </w:rPr>
        <w:t>Toluca, Estado de México, México </w:t>
      </w:r>
      <w:hyperlink r:id="rId11">
        <w:r>
          <w:rPr>
            <w:color w:val="231F20"/>
            <w:sz w:val="18"/>
          </w:rPr>
          <w:t>http://www.uaemex.mx</w:t>
        </w:r>
      </w:hyperlink>
    </w:p>
    <w:p>
      <w:pPr>
        <w:pStyle w:val="BodyText"/>
        <w:spacing w:before="1"/>
        <w:rPr>
          <w:sz w:val="25"/>
        </w:rPr>
      </w:pPr>
    </w:p>
    <w:p>
      <w:pPr>
        <w:spacing w:line="278" w:lineRule="auto" w:before="1"/>
        <w:ind w:left="1523" w:right="1521" w:firstLine="0"/>
        <w:jc w:val="center"/>
        <w:rPr>
          <w:sz w:val="18"/>
        </w:rPr>
      </w:pPr>
      <w:r>
        <w:rPr>
          <w:color w:val="231F20"/>
          <w:position w:val="6"/>
          <w:sz w:val="10"/>
        </w:rPr>
        <w:t>© </w:t>
      </w:r>
      <w:r>
        <w:rPr>
          <w:color w:val="231F20"/>
          <w:sz w:val="18"/>
        </w:rPr>
        <w:t>Instituto Latinoamericano de Estudios Avanzados de la Universidad de Río Grande del  Sol</w:t>
      </w:r>
    </w:p>
    <w:p>
      <w:pPr>
        <w:spacing w:line="278" w:lineRule="auto" w:before="1"/>
        <w:ind w:left="2245" w:right="2243" w:firstLine="0"/>
        <w:jc w:val="center"/>
        <w:rPr>
          <w:sz w:val="18"/>
        </w:rPr>
      </w:pPr>
      <w:r>
        <w:rPr>
          <w:color w:val="231F20"/>
          <w:sz w:val="18"/>
        </w:rPr>
        <w:t>Campus do Vale, Prédio 43322 Av. Bento Gonçalves, 9500 </w:t>
      </w:r>
      <w:r>
        <w:rPr>
          <w:color w:val="231F20"/>
          <w:w w:val="95"/>
          <w:sz w:val="18"/>
        </w:rPr>
        <w:t>CEP: 91509-900</w:t>
      </w:r>
    </w:p>
    <w:p>
      <w:pPr>
        <w:spacing w:line="278" w:lineRule="auto" w:before="1"/>
        <w:ind w:left="2081" w:right="2081" w:firstLine="0"/>
        <w:jc w:val="center"/>
        <w:rPr>
          <w:sz w:val="18"/>
        </w:rPr>
      </w:pPr>
      <w:r>
        <w:rPr>
          <w:color w:val="231F20"/>
          <w:sz w:val="18"/>
        </w:rPr>
        <w:t>Porto Alegre, Brasil </w:t>
      </w:r>
      <w:hyperlink r:id="rId12">
        <w:r>
          <w:rPr>
            <w:color w:val="231F20"/>
            <w:w w:val="95"/>
            <w:sz w:val="18"/>
          </w:rPr>
          <w:t>http://www.ilea.ufrgs.br</w:t>
        </w:r>
      </w:hyperlink>
    </w:p>
    <w:p>
      <w:pPr>
        <w:pStyle w:val="BodyText"/>
        <w:spacing w:before="2"/>
        <w:rPr>
          <w:sz w:val="25"/>
        </w:rPr>
      </w:pPr>
    </w:p>
    <w:p>
      <w:pPr>
        <w:spacing w:line="278" w:lineRule="auto" w:before="0"/>
        <w:ind w:left="1523" w:right="1521" w:firstLine="0"/>
        <w:jc w:val="center"/>
        <w:rPr>
          <w:sz w:val="18"/>
        </w:rPr>
      </w:pPr>
      <w:r>
        <w:rPr>
          <w:color w:val="231F20"/>
          <w:position w:val="6"/>
          <w:sz w:val="10"/>
        </w:rPr>
        <w:t>© </w:t>
      </w:r>
      <w:r>
        <w:rPr>
          <w:color w:val="231F20"/>
          <w:sz w:val="18"/>
        </w:rPr>
        <w:t>Consejo Latinoamericano de Ciencias Sociales Estados Unidos 1168</w:t>
      </w:r>
    </w:p>
    <w:p>
      <w:pPr>
        <w:spacing w:before="1"/>
        <w:ind w:left="2081" w:right="2081" w:firstLine="0"/>
        <w:jc w:val="center"/>
        <w:rPr>
          <w:sz w:val="18"/>
        </w:rPr>
      </w:pPr>
      <w:r>
        <w:rPr>
          <w:color w:val="231F20"/>
          <w:sz w:val="18"/>
        </w:rPr>
        <w:t>C1101AAX</w:t>
      </w:r>
    </w:p>
    <w:p>
      <w:pPr>
        <w:spacing w:line="278" w:lineRule="auto" w:before="33"/>
        <w:ind w:left="2083" w:right="2081" w:firstLine="0"/>
        <w:jc w:val="center"/>
        <w:rPr>
          <w:sz w:val="18"/>
        </w:rPr>
      </w:pPr>
      <w:r>
        <w:rPr>
          <w:color w:val="231F20"/>
          <w:sz w:val="18"/>
        </w:rPr>
        <w:t>Ciudad de Buenos Aires, Argentina </w:t>
      </w:r>
      <w:hyperlink r:id="rId13">
        <w:r>
          <w:rPr>
            <w:color w:val="231F20"/>
            <w:sz w:val="18"/>
          </w:rPr>
          <w:t>http://www.clacso.org</w:t>
        </w:r>
      </w:hyperlink>
    </w:p>
    <w:p>
      <w:pPr>
        <w:pStyle w:val="BodyText"/>
        <w:rPr>
          <w:sz w:val="18"/>
        </w:rPr>
      </w:pPr>
    </w:p>
    <w:p>
      <w:pPr>
        <w:pStyle w:val="BodyText"/>
        <w:rPr>
          <w:sz w:val="18"/>
        </w:rPr>
      </w:pPr>
    </w:p>
    <w:p>
      <w:pPr>
        <w:spacing w:before="134"/>
        <w:ind w:left="1521" w:right="1521" w:firstLine="0"/>
        <w:jc w:val="center"/>
        <w:rPr>
          <w:sz w:val="16"/>
        </w:rPr>
      </w:pPr>
      <w:r>
        <w:rPr>
          <w:color w:val="231F20"/>
          <w:sz w:val="16"/>
        </w:rPr>
        <w:t>Se prohíbe la reproducción total o parcial de esta  obra</w:t>
      </w:r>
    </w:p>
    <w:p>
      <w:pPr>
        <w:spacing w:line="312" w:lineRule="auto" w:before="56"/>
        <w:ind w:left="210" w:right="208" w:firstLine="0"/>
        <w:jc w:val="center"/>
        <w:rPr>
          <w:sz w:val="16"/>
        </w:rPr>
      </w:pPr>
      <w:r>
        <w:rPr>
          <w:color w:val="231F20"/>
          <w:sz w:val="16"/>
        </w:rPr>
        <w:t>—incluyendo el diseño tipográfico y de portada— sea cual fuere el medio, electrónico o mecánico, sin el consentimiento por escrito de la Universidad Autónoma del Estado de México</w:t>
      </w:r>
    </w:p>
    <w:p>
      <w:pPr>
        <w:pStyle w:val="BodyText"/>
        <w:spacing w:before="5"/>
        <w:rPr>
          <w:sz w:val="19"/>
        </w:rPr>
      </w:pPr>
    </w:p>
    <w:p>
      <w:pPr>
        <w:spacing w:before="0"/>
        <w:ind w:left="2081" w:right="2081" w:firstLine="0"/>
        <w:jc w:val="center"/>
        <w:rPr>
          <w:sz w:val="18"/>
        </w:rPr>
      </w:pPr>
      <w:r>
        <w:rPr>
          <w:color w:val="231F20"/>
          <w:w w:val="90"/>
          <w:sz w:val="18"/>
        </w:rPr>
        <w:t>ISBN: 978-607-422-471-9</w:t>
      </w:r>
    </w:p>
    <w:p>
      <w:pPr>
        <w:pStyle w:val="BodyText"/>
        <w:spacing w:before="4"/>
        <w:rPr>
          <w:sz w:val="25"/>
        </w:rPr>
      </w:pPr>
    </w:p>
    <w:p>
      <w:pPr>
        <w:spacing w:before="0"/>
        <w:ind w:left="2081" w:right="2081" w:firstLine="0"/>
        <w:jc w:val="center"/>
        <w:rPr>
          <w:sz w:val="16"/>
        </w:rPr>
      </w:pPr>
      <w:r>
        <w:rPr>
          <w:color w:val="231F20"/>
          <w:sz w:val="16"/>
        </w:rPr>
        <w:t>Impreso y hecho en México</w:t>
      </w:r>
    </w:p>
    <w:p>
      <w:pPr>
        <w:spacing w:before="65"/>
        <w:ind w:left="2081" w:right="2081" w:firstLine="0"/>
        <w:jc w:val="center"/>
        <w:rPr>
          <w:i/>
          <w:sz w:val="15"/>
        </w:rPr>
      </w:pPr>
      <w:r>
        <w:rPr>
          <w:i/>
          <w:color w:val="231F20"/>
          <w:sz w:val="15"/>
        </w:rPr>
        <w:t>Printed and made in Mexico</w:t>
      </w:r>
    </w:p>
    <w:p>
      <w:pPr>
        <w:spacing w:after="0"/>
        <w:jc w:val="center"/>
        <w:rPr>
          <w:sz w:val="15"/>
        </w:rPr>
        <w:sectPr>
          <w:pgSz w:w="9360" w:h="13040"/>
          <w:pgMar w:top="1200" w:bottom="280" w:left="130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21"/>
        </w:rPr>
      </w:pPr>
    </w:p>
    <w:p>
      <w:pPr>
        <w:pStyle w:val="Heading1"/>
        <w:ind w:left="117" w:right="117"/>
        <w:jc w:val="center"/>
      </w:pPr>
      <w:r>
        <w:rPr>
          <w:color w:val="231F20"/>
          <w:w w:val="105"/>
        </w:rPr>
        <w:t>PRESENTACIóN</w:t>
      </w:r>
    </w:p>
    <w:p>
      <w:pPr>
        <w:pStyle w:val="BodyText"/>
        <w:rPr>
          <w:sz w:val="20"/>
        </w:rPr>
      </w:pPr>
    </w:p>
    <w:p>
      <w:pPr>
        <w:pStyle w:val="BodyText"/>
        <w:rPr>
          <w:sz w:val="20"/>
        </w:rPr>
      </w:pPr>
    </w:p>
    <w:p>
      <w:pPr>
        <w:pStyle w:val="BodyText"/>
        <w:spacing w:before="5"/>
        <w:rPr>
          <w:sz w:val="17"/>
        </w:rPr>
      </w:pPr>
    </w:p>
    <w:p>
      <w:pPr>
        <w:spacing w:before="1"/>
        <w:ind w:left="120" w:right="43" w:firstLine="5317"/>
        <w:jc w:val="left"/>
        <w:rPr>
          <w:sz w:val="11"/>
        </w:rPr>
      </w:pPr>
      <w:r>
        <w:rPr>
          <w:color w:val="231F20"/>
          <w:spacing w:val="5"/>
          <w:w w:val="108"/>
          <w:sz w:val="20"/>
        </w:rPr>
        <w:t>I</w:t>
      </w:r>
      <w:r>
        <w:rPr>
          <w:color w:val="231F20"/>
          <w:spacing w:val="5"/>
          <w:w w:val="128"/>
          <w:sz w:val="14"/>
        </w:rPr>
        <w:t>v</w:t>
      </w:r>
      <w:r>
        <w:rPr>
          <w:color w:val="231F20"/>
          <w:spacing w:val="5"/>
          <w:w w:val="139"/>
          <w:sz w:val="14"/>
        </w:rPr>
        <w:t>e</w:t>
      </w:r>
      <w:r>
        <w:rPr>
          <w:color w:val="231F20"/>
          <w:spacing w:val="5"/>
          <w:w w:val="237"/>
          <w:sz w:val="14"/>
        </w:rPr>
        <w:t>t</w:t>
      </w:r>
      <w:r>
        <w:rPr>
          <w:color w:val="231F20"/>
          <w:w w:val="237"/>
          <w:sz w:val="14"/>
        </w:rPr>
        <w:t>t</w:t>
      </w:r>
      <w:r>
        <w:rPr>
          <w:color w:val="231F20"/>
          <w:sz w:val="14"/>
        </w:rPr>
        <w:t> </w:t>
      </w:r>
      <w:r>
        <w:rPr>
          <w:color w:val="231F20"/>
          <w:spacing w:val="-9"/>
          <w:sz w:val="14"/>
        </w:rPr>
        <w:t> </w:t>
      </w:r>
      <w:r>
        <w:rPr>
          <w:color w:val="231F20"/>
          <w:spacing w:val="4"/>
          <w:w w:val="237"/>
          <w:sz w:val="20"/>
        </w:rPr>
        <w:t>t</w:t>
      </w:r>
      <w:r>
        <w:rPr>
          <w:color w:val="231F20"/>
          <w:spacing w:val="5"/>
          <w:w w:val="108"/>
          <w:sz w:val="14"/>
        </w:rPr>
        <w:t>I</w:t>
      </w:r>
      <w:r>
        <w:rPr>
          <w:color w:val="231F20"/>
          <w:spacing w:val="4"/>
          <w:w w:val="151"/>
          <w:sz w:val="14"/>
        </w:rPr>
        <w:t>n</w:t>
      </w:r>
      <w:r>
        <w:rPr>
          <w:color w:val="231F20"/>
          <w:spacing w:val="4"/>
          <w:w w:val="163"/>
          <w:sz w:val="14"/>
        </w:rPr>
        <w:t>o</w:t>
      </w:r>
      <w:r>
        <w:rPr>
          <w:color w:val="231F20"/>
          <w:spacing w:val="5"/>
          <w:w w:val="153"/>
          <w:sz w:val="14"/>
        </w:rPr>
        <w:t>c</w:t>
      </w:r>
      <w:r>
        <w:rPr>
          <w:color w:val="231F20"/>
          <w:w w:val="163"/>
          <w:sz w:val="14"/>
        </w:rPr>
        <w:t>o</w:t>
      </w:r>
      <w:r>
        <w:rPr>
          <w:color w:val="231F20"/>
          <w:sz w:val="14"/>
        </w:rPr>
        <w:t> </w:t>
      </w:r>
      <w:r>
        <w:rPr>
          <w:color w:val="231F20"/>
          <w:spacing w:val="-8"/>
          <w:sz w:val="14"/>
        </w:rPr>
        <w:t> </w:t>
      </w:r>
      <w:r>
        <w:rPr>
          <w:color w:val="231F20"/>
          <w:spacing w:val="4"/>
          <w:w w:val="102"/>
          <w:sz w:val="20"/>
        </w:rPr>
        <w:t>G</w:t>
      </w:r>
      <w:r>
        <w:rPr>
          <w:color w:val="231F20"/>
          <w:spacing w:val="5"/>
          <w:w w:val="148"/>
          <w:sz w:val="14"/>
        </w:rPr>
        <w:t>a</w:t>
      </w:r>
      <w:r>
        <w:rPr>
          <w:color w:val="231F20"/>
          <w:spacing w:val="5"/>
          <w:w w:val="198"/>
          <w:sz w:val="14"/>
        </w:rPr>
        <w:t>r</w:t>
      </w:r>
      <w:r>
        <w:rPr>
          <w:color w:val="231F20"/>
          <w:spacing w:val="5"/>
          <w:w w:val="153"/>
          <w:sz w:val="14"/>
        </w:rPr>
        <w:t>c</w:t>
      </w:r>
      <w:r>
        <w:rPr>
          <w:color w:val="231F20"/>
          <w:spacing w:val="5"/>
          <w:w w:val="129"/>
          <w:sz w:val="14"/>
        </w:rPr>
        <w:t>í</w:t>
      </w:r>
      <w:r>
        <w:rPr>
          <w:color w:val="231F20"/>
          <w:spacing w:val="4"/>
          <w:w w:val="148"/>
          <w:sz w:val="14"/>
        </w:rPr>
        <w:t>a</w:t>
      </w:r>
      <w:r>
        <w:rPr>
          <w:color w:val="231F20"/>
          <w:w w:val="110"/>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pStyle w:val="BodyText"/>
        <w:spacing w:line="285" w:lineRule="auto"/>
        <w:ind w:left="120" w:right="117"/>
        <w:jc w:val="both"/>
      </w:pPr>
      <w:r>
        <w:rPr>
          <w:color w:val="231F20"/>
        </w:rPr>
        <w:t>Publicar un libro con colegas latinoamericanos sobre el tema de la violencia, las políticas públicas en torno a la seguridad, el crimen, los territorios y los grupos étnicos representa un compromiso obligatorio para la reflexión social de nuestra región.</w:t>
      </w:r>
      <w:r>
        <w:rPr>
          <w:color w:val="231F20"/>
          <w:spacing w:val="-12"/>
        </w:rPr>
        <w:t> </w:t>
      </w:r>
      <w:r>
        <w:rPr>
          <w:color w:val="231F20"/>
        </w:rPr>
        <w:t>En</w:t>
      </w:r>
      <w:r>
        <w:rPr>
          <w:color w:val="231F20"/>
          <w:spacing w:val="-12"/>
        </w:rPr>
        <w:t> </w:t>
      </w:r>
      <w:r>
        <w:rPr>
          <w:color w:val="231F20"/>
        </w:rPr>
        <w:t>buena</w:t>
      </w:r>
      <w:r>
        <w:rPr>
          <w:color w:val="231F20"/>
          <w:spacing w:val="-12"/>
        </w:rPr>
        <w:t> </w:t>
      </w:r>
      <w:r>
        <w:rPr>
          <w:color w:val="231F20"/>
        </w:rPr>
        <w:t>medida</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afirmar</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problemática</w:t>
      </w:r>
      <w:r>
        <w:rPr>
          <w:color w:val="231F20"/>
          <w:spacing w:val="-12"/>
        </w:rPr>
        <w:t> </w:t>
      </w:r>
      <w:r>
        <w:rPr>
          <w:color w:val="231F20"/>
        </w:rPr>
        <w:t>social</w:t>
      </w:r>
      <w:r>
        <w:rPr>
          <w:color w:val="231F20"/>
          <w:spacing w:val="-12"/>
        </w:rPr>
        <w:t> </w:t>
      </w:r>
      <w:r>
        <w:rPr>
          <w:color w:val="231F20"/>
        </w:rPr>
        <w:t>para</w:t>
      </w:r>
      <w:r>
        <w:rPr>
          <w:color w:val="231F20"/>
          <w:spacing w:val="-12"/>
        </w:rPr>
        <w:t> </w:t>
      </w:r>
      <w:r>
        <w:rPr>
          <w:color w:val="231F20"/>
        </w:rPr>
        <w:t>América Latina constituye un insumo necesario para hacer teoría, proponer conceptos y generar ideas que ayuden a la conformación de una masa crítica desde la que podamos contribuir a la formación de las ciencias sociales desde América Latina. En este mismo orden de ideas puedo asegurar que embarcarse en la publicación de un libro de esta naturaleza contribuirá a la construcción de la ciencia mundial que se escribe en español y en</w:t>
      </w:r>
      <w:r>
        <w:rPr>
          <w:color w:val="231F20"/>
          <w:spacing w:val="44"/>
        </w:rPr>
        <w:t> </w:t>
      </w:r>
      <w:r>
        <w:rPr>
          <w:color w:val="231F20"/>
        </w:rPr>
        <w:t>portugués.</w:t>
      </w:r>
    </w:p>
    <w:p>
      <w:pPr>
        <w:pStyle w:val="BodyText"/>
        <w:spacing w:line="285" w:lineRule="auto" w:before="1"/>
        <w:ind w:left="120" w:right="117" w:firstLine="359"/>
        <w:jc w:val="both"/>
      </w:pPr>
      <w:r>
        <w:rPr>
          <w:color w:val="231F20"/>
        </w:rPr>
        <w:t>El tema que reúne a investigadores de distintos países es relevante, además, por el hecho de que potencia la formación de redes de investigación en torno a   un tema común, en este caso, la violencia y la seguridad ciudadana. Cada contri- bución representa una mirada, una perspectiva, un cúmulo de información, una experiencia particular que permite comparar, conocer y darse una idea sobre las maneras singulares de experimentar un proceso que parece haber llegado para quedarse y que, por la misma razón, debe ser estudiado con la intención de</w:t>
      </w:r>
      <w:r>
        <w:rPr>
          <w:color w:val="231F20"/>
          <w:spacing w:val="-28"/>
        </w:rPr>
        <w:t> </w:t>
      </w:r>
      <w:r>
        <w:rPr>
          <w:color w:val="231F20"/>
        </w:rPr>
        <w:t>buscar estrategias que permitan disminuir su poder destructivo sobre lo</w:t>
      </w:r>
      <w:r>
        <w:rPr>
          <w:color w:val="231F20"/>
          <w:spacing w:val="6"/>
        </w:rPr>
        <w:t> </w:t>
      </w:r>
      <w:r>
        <w:rPr>
          <w:color w:val="231F20"/>
        </w:rPr>
        <w:t>social.</w:t>
      </w:r>
    </w:p>
    <w:p>
      <w:pPr>
        <w:pStyle w:val="BodyText"/>
        <w:rPr>
          <w:sz w:val="20"/>
        </w:rPr>
      </w:pPr>
    </w:p>
    <w:p>
      <w:pPr>
        <w:pStyle w:val="BodyText"/>
        <w:rPr>
          <w:sz w:val="24"/>
        </w:rPr>
      </w:pPr>
      <w:r>
        <w:rPr/>
        <w:pict>
          <v:line style="position:absolute;mso-position-horizontal-relative:page;mso-position-vertical-relative:paragraph;z-index:1168;mso-wrap-distance-left:0;mso-wrap-distance-right:0" from="54pt,16.001867pt" to="101.906pt,16.001867pt" stroked="true" strokeweight=".5pt" strokecolor="#231f20">
            <w10:wrap type="topAndBottom"/>
          </v:line>
        </w:pict>
      </w:r>
    </w:p>
    <w:p>
      <w:pPr>
        <w:spacing w:before="39"/>
        <w:ind w:left="360" w:right="43" w:firstLine="0"/>
        <w:jc w:val="left"/>
        <w:rPr>
          <w:sz w:val="17"/>
        </w:rPr>
      </w:pPr>
      <w:r>
        <w:rPr>
          <w:color w:val="231F20"/>
          <w:position w:val="6"/>
          <w:sz w:val="10"/>
        </w:rPr>
        <w:t>1  </w:t>
      </w:r>
      <w:r>
        <w:rPr>
          <w:color w:val="231F20"/>
          <w:sz w:val="17"/>
        </w:rPr>
        <w:t>Secretaria de Difusión Cultural de la Universidad Autónoma del Estado de México.</w:t>
      </w:r>
    </w:p>
    <w:p>
      <w:pPr>
        <w:spacing w:after="0"/>
        <w:jc w:val="left"/>
        <w:rPr>
          <w:sz w:val="17"/>
        </w:rPr>
        <w:sectPr>
          <w:footerReference w:type="default" r:id="rId14"/>
          <w:footerReference w:type="even" r:id="rId15"/>
          <w:pgSz w:w="9360" w:h="13040"/>
          <w:pgMar w:footer="1043" w:header="0" w:top="1200" w:bottom="1240" w:left="960" w:right="960"/>
          <w:pgNumType w:start="7"/>
        </w:sectPr>
      </w:pPr>
    </w:p>
    <w:p>
      <w:pPr>
        <w:pStyle w:val="BodyText"/>
        <w:rPr>
          <w:sz w:val="20"/>
        </w:rPr>
      </w:pPr>
    </w:p>
    <w:p>
      <w:pPr>
        <w:pStyle w:val="BodyText"/>
        <w:spacing w:line="285" w:lineRule="auto" w:before="171"/>
        <w:ind w:left="100" w:right="116" w:firstLine="359"/>
        <w:jc w:val="both"/>
      </w:pPr>
      <w:r>
        <w:rPr>
          <w:color w:val="231F20"/>
        </w:rPr>
        <w:t>En la Facultad de Ciencias Políticas y Sociales de la Universidad Autónoma del Estado de México se ha incorporado esta reflexión a nuestros campos de estu- dio y hemos llegado a la conclusión de que para solucionar esta problemática se deben</w:t>
      </w:r>
      <w:r>
        <w:rPr>
          <w:color w:val="231F20"/>
          <w:spacing w:val="-5"/>
        </w:rPr>
        <w:t> </w:t>
      </w:r>
      <w:r>
        <w:rPr>
          <w:color w:val="231F20"/>
        </w:rPr>
        <w:t>realizar</w:t>
      </w:r>
      <w:r>
        <w:rPr>
          <w:color w:val="231F20"/>
          <w:spacing w:val="-5"/>
        </w:rPr>
        <w:t> </w:t>
      </w:r>
      <w:r>
        <w:rPr>
          <w:color w:val="231F20"/>
        </w:rPr>
        <w:t>proyectos</w:t>
      </w:r>
      <w:r>
        <w:rPr>
          <w:color w:val="231F20"/>
          <w:spacing w:val="-5"/>
        </w:rPr>
        <w:t> </w:t>
      </w:r>
      <w:r>
        <w:rPr>
          <w:color w:val="231F20"/>
        </w:rPr>
        <w:t>de</w:t>
      </w:r>
      <w:r>
        <w:rPr>
          <w:color w:val="231F20"/>
          <w:spacing w:val="-5"/>
        </w:rPr>
        <w:t> </w:t>
      </w:r>
      <w:r>
        <w:rPr>
          <w:color w:val="231F20"/>
        </w:rPr>
        <w:t>reconstrucción</w:t>
      </w:r>
      <w:r>
        <w:rPr>
          <w:color w:val="231F20"/>
          <w:spacing w:val="-5"/>
        </w:rPr>
        <w:t> </w:t>
      </w:r>
      <w:r>
        <w:rPr>
          <w:color w:val="231F20"/>
        </w:rPr>
        <w:t>social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moralidad</w:t>
      </w:r>
      <w:r>
        <w:rPr>
          <w:color w:val="231F20"/>
          <w:spacing w:val="-5"/>
        </w:rPr>
        <w:t> </w:t>
      </w:r>
      <w:r>
        <w:rPr>
          <w:color w:val="231F20"/>
        </w:rPr>
        <w:t>pública;</w:t>
      </w:r>
      <w:r>
        <w:rPr>
          <w:color w:val="231F20"/>
          <w:spacing w:val="-5"/>
        </w:rPr>
        <w:t> </w:t>
      </w:r>
      <w:r>
        <w:rPr>
          <w:color w:val="231F20"/>
        </w:rPr>
        <w:t>recupe- ración y apropiación por la sociedad del espacio público; educación permanente a los cuerpos policiales y la estructuración de mecanismos de articulación que unan a las instituciones con la sociedad para recuperar la confianza mutua, requisito indispensable para hacer</w:t>
      </w:r>
      <w:r>
        <w:rPr>
          <w:color w:val="231F20"/>
          <w:spacing w:val="35"/>
        </w:rPr>
        <w:t> </w:t>
      </w:r>
      <w:r>
        <w:rPr>
          <w:color w:val="231F20"/>
        </w:rPr>
        <w:t>sociedad.</w:t>
      </w:r>
    </w:p>
    <w:p>
      <w:pPr>
        <w:pStyle w:val="BodyText"/>
        <w:spacing w:line="285" w:lineRule="auto" w:before="1"/>
        <w:ind w:left="100" w:right="117" w:firstLine="359"/>
        <w:jc w:val="right"/>
      </w:pPr>
      <w:r>
        <w:rPr>
          <w:color w:val="231F20"/>
        </w:rPr>
        <w:t>Esta</w:t>
      </w:r>
      <w:r>
        <w:rPr>
          <w:color w:val="231F20"/>
          <w:spacing w:val="-12"/>
        </w:rPr>
        <w:t> </w:t>
      </w:r>
      <w:r>
        <w:rPr>
          <w:color w:val="231F20"/>
        </w:rPr>
        <w:t>reflexión</w:t>
      </w:r>
      <w:r>
        <w:rPr>
          <w:color w:val="231F20"/>
          <w:spacing w:val="-12"/>
        </w:rPr>
        <w:t> </w:t>
      </w:r>
      <w:r>
        <w:rPr>
          <w:color w:val="231F20"/>
        </w:rPr>
        <w:t>se</w:t>
      </w:r>
      <w:r>
        <w:rPr>
          <w:color w:val="231F20"/>
          <w:spacing w:val="-12"/>
        </w:rPr>
        <w:t> </w:t>
      </w:r>
      <w:r>
        <w:rPr>
          <w:color w:val="231F20"/>
        </w:rPr>
        <w:t>extiende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conjunto,</w:t>
      </w:r>
      <w:r>
        <w:rPr>
          <w:color w:val="231F20"/>
          <w:spacing w:val="-12"/>
        </w:rPr>
        <w:t> </w:t>
      </w:r>
      <w:r>
        <w:rPr>
          <w:color w:val="231F20"/>
        </w:rPr>
        <w:t>pues</w:t>
      </w:r>
      <w:r>
        <w:rPr>
          <w:color w:val="231F20"/>
          <w:spacing w:val="-12"/>
        </w:rPr>
        <w:t> </w:t>
      </w:r>
      <w:r>
        <w:rPr>
          <w:color w:val="231F20"/>
        </w:rPr>
        <w:t>las</w:t>
      </w:r>
      <w:r>
        <w:rPr>
          <w:color w:val="231F20"/>
          <w:spacing w:val="-12"/>
        </w:rPr>
        <w:t> </w:t>
      </w:r>
      <w:r>
        <w:rPr>
          <w:color w:val="231F20"/>
        </w:rPr>
        <w:t>actividades</w:t>
      </w:r>
      <w:r>
        <w:rPr>
          <w:color w:val="231F20"/>
          <w:w w:val="9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seguridad</w:t>
      </w:r>
      <w:r>
        <w:rPr>
          <w:color w:val="231F20"/>
          <w:spacing w:val="-8"/>
        </w:rPr>
        <w:t> </w:t>
      </w:r>
      <w:r>
        <w:rPr>
          <w:color w:val="231F20"/>
        </w:rPr>
        <w:t>implican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en</w:t>
      </w:r>
      <w:r>
        <w:rPr>
          <w:color w:val="231F20"/>
          <w:spacing w:val="-8"/>
        </w:rPr>
        <w:t> </w:t>
      </w:r>
      <w:r>
        <w:rPr>
          <w:color w:val="231F20"/>
        </w:rPr>
        <w:t>general,</w:t>
      </w:r>
      <w:r>
        <w:rPr>
          <w:color w:val="231F20"/>
          <w:spacing w:val="-8"/>
        </w:rPr>
        <w:t> </w:t>
      </w:r>
      <w:r>
        <w:rPr>
          <w:color w:val="231F20"/>
        </w:rPr>
        <w:t>espacio</w:t>
      </w:r>
      <w:r>
        <w:rPr>
          <w:color w:val="231F20"/>
          <w:spacing w:val="-8"/>
        </w:rPr>
        <w:t> </w:t>
      </w:r>
      <w:r>
        <w:rPr>
          <w:color w:val="231F20"/>
        </w:rPr>
        <w:t>académico</w:t>
      </w:r>
      <w:r>
        <w:rPr>
          <w:color w:val="231F20"/>
          <w:spacing w:val="-8"/>
        </w:rPr>
        <w:t> </w:t>
      </w:r>
      <w:r>
        <w:rPr>
          <w:color w:val="231F20"/>
        </w:rPr>
        <w:t>apasio-</w:t>
      </w:r>
      <w:r>
        <w:rPr>
          <w:color w:val="231F20"/>
          <w:w w:val="63"/>
        </w:rPr>
        <w:t> </w:t>
      </w:r>
      <w:r>
        <w:rPr>
          <w:color w:val="231F20"/>
        </w:rPr>
        <w:t>nante que permite mirar los procesos sociales y encontrar en la cultura</w:t>
      </w:r>
      <w:r>
        <w:rPr>
          <w:color w:val="231F20"/>
          <w:spacing w:val="38"/>
        </w:rPr>
        <w:t> </w:t>
      </w:r>
      <w:r>
        <w:rPr>
          <w:color w:val="231F20"/>
        </w:rPr>
        <w:t>un</w:t>
      </w:r>
      <w:r>
        <w:rPr>
          <w:color w:val="231F20"/>
          <w:spacing w:val="7"/>
        </w:rPr>
        <w:t> </w:t>
      </w:r>
      <w:r>
        <w:rPr>
          <w:color w:val="231F20"/>
        </w:rPr>
        <w:t>instru-</w:t>
      </w:r>
      <w:r>
        <w:rPr>
          <w:color w:val="231F20"/>
          <w:w w:val="63"/>
        </w:rPr>
        <w:t> </w:t>
      </w:r>
      <w:r>
        <w:rPr>
          <w:color w:val="231F20"/>
        </w:rPr>
        <w:t>mento poderoso para reducir la inseguridad y construir una sociedad de</w:t>
      </w:r>
      <w:r>
        <w:rPr>
          <w:color w:val="231F20"/>
          <w:spacing w:val="2"/>
        </w:rPr>
        <w:t> </w:t>
      </w:r>
      <w:r>
        <w:rPr>
          <w:color w:val="231F20"/>
        </w:rPr>
        <w:t>bienestar.</w:t>
      </w:r>
    </w:p>
    <w:p>
      <w:pPr>
        <w:pStyle w:val="BodyText"/>
        <w:spacing w:line="285" w:lineRule="auto" w:before="1"/>
        <w:ind w:left="100" w:right="117" w:firstLine="359"/>
        <w:jc w:val="both"/>
      </w:pPr>
      <w:r>
        <w:rPr>
          <w:color w:val="231F20"/>
        </w:rPr>
        <w:t>El lector podrá encontrar un texto que reúne a la región de América Latina en sus dos lenguas romances; el español y el potugués. Las dificultades de escritura son</w:t>
      </w:r>
      <w:r>
        <w:rPr>
          <w:color w:val="231F20"/>
          <w:spacing w:val="-4"/>
        </w:rPr>
        <w:t> </w:t>
      </w:r>
      <w:r>
        <w:rPr>
          <w:color w:val="231F20"/>
        </w:rPr>
        <w:t>más</w:t>
      </w:r>
      <w:r>
        <w:rPr>
          <w:color w:val="231F20"/>
          <w:spacing w:val="-4"/>
        </w:rPr>
        <w:t> </w:t>
      </w:r>
      <w:r>
        <w:rPr>
          <w:color w:val="231F20"/>
        </w:rPr>
        <w:t>evidentes</w:t>
      </w:r>
      <w:r>
        <w:rPr>
          <w:color w:val="231F20"/>
          <w:spacing w:val="-4"/>
        </w:rPr>
        <w:t> </w:t>
      </w:r>
      <w:r>
        <w:rPr>
          <w:color w:val="231F20"/>
        </w:rPr>
        <w:t>en</w:t>
      </w:r>
      <w:r>
        <w:rPr>
          <w:color w:val="231F20"/>
          <w:spacing w:val="-4"/>
        </w:rPr>
        <w:t> </w:t>
      </w:r>
      <w:r>
        <w:rPr>
          <w:color w:val="231F20"/>
        </w:rPr>
        <w:t>algunos</w:t>
      </w:r>
      <w:r>
        <w:rPr>
          <w:color w:val="231F20"/>
          <w:spacing w:val="-4"/>
        </w:rPr>
        <w:t> </w:t>
      </w:r>
      <w:r>
        <w:rPr>
          <w:color w:val="231F20"/>
        </w:rPr>
        <w:t>textos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otros,</w:t>
      </w:r>
      <w:r>
        <w:rPr>
          <w:color w:val="231F20"/>
          <w:spacing w:val="-4"/>
        </w:rPr>
        <w:t> </w:t>
      </w:r>
      <w:r>
        <w:rPr>
          <w:color w:val="231F20"/>
        </w:rPr>
        <w:t>pero</w:t>
      </w:r>
      <w:r>
        <w:rPr>
          <w:color w:val="231F20"/>
          <w:spacing w:val="-4"/>
        </w:rPr>
        <w:t> </w:t>
      </w:r>
      <w:r>
        <w:rPr>
          <w:color w:val="231F20"/>
        </w:rPr>
        <w:t>quisimos</w:t>
      </w:r>
      <w:r>
        <w:rPr>
          <w:color w:val="231F20"/>
          <w:spacing w:val="-4"/>
        </w:rPr>
        <w:t> </w:t>
      </w:r>
      <w:r>
        <w:rPr>
          <w:color w:val="231F20"/>
        </w:rPr>
        <w:t>dejar</w:t>
      </w:r>
      <w:r>
        <w:rPr>
          <w:color w:val="231F20"/>
          <w:spacing w:val="-4"/>
        </w:rPr>
        <w:t> </w:t>
      </w:r>
      <w:r>
        <w:rPr>
          <w:color w:val="231F20"/>
        </w:rPr>
        <w:t>que</w:t>
      </w:r>
      <w:r>
        <w:rPr>
          <w:color w:val="231F20"/>
          <w:spacing w:val="-4"/>
        </w:rPr>
        <w:t> </w:t>
      </w:r>
      <w:r>
        <w:rPr>
          <w:color w:val="231F20"/>
        </w:rPr>
        <w:t>las</w:t>
      </w:r>
      <w:r>
        <w:rPr>
          <w:color w:val="231F20"/>
          <w:spacing w:val="-4"/>
        </w:rPr>
        <w:t> </w:t>
      </w:r>
      <w:r>
        <w:rPr>
          <w:color w:val="231F20"/>
        </w:rPr>
        <w:t>plu- mas corrieran en su espíritu lingüístico, por lo que es una oportunidad para leer algunas líneas que combinan ambas</w:t>
      </w:r>
      <w:r>
        <w:rPr>
          <w:color w:val="231F20"/>
          <w:spacing w:val="21"/>
        </w:rPr>
        <w:t> </w:t>
      </w:r>
      <w:r>
        <w:rPr>
          <w:color w:val="231F20"/>
        </w:rPr>
        <w:t>lenguas.</w:t>
      </w:r>
    </w:p>
    <w:p>
      <w:pPr>
        <w:pStyle w:val="BodyText"/>
        <w:spacing w:line="285" w:lineRule="auto" w:before="1"/>
        <w:ind w:left="100" w:right="117" w:firstLine="359"/>
        <w:jc w:val="both"/>
      </w:pPr>
      <w:r>
        <w:rPr>
          <w:color w:val="231F20"/>
        </w:rPr>
        <w:t>En buena hora llega la publicación de este libro. Estoy segura que estos</w:t>
      </w:r>
      <w:r>
        <w:rPr>
          <w:color w:val="231F20"/>
          <w:spacing w:val="-28"/>
        </w:rPr>
        <w:t> </w:t>
      </w:r>
      <w:r>
        <w:rPr>
          <w:color w:val="231F20"/>
        </w:rPr>
        <w:t>temas pueden ayudar a construir la agenda académica en constante comunicación con   la agenda</w:t>
      </w:r>
      <w:r>
        <w:rPr>
          <w:color w:val="231F20"/>
          <w:spacing w:val="-4"/>
        </w:rPr>
        <w:t> </w:t>
      </w:r>
      <w:r>
        <w:rPr>
          <w:color w:val="231F20"/>
        </w:rPr>
        <w:t>política.</w:t>
      </w:r>
    </w:p>
    <w:p>
      <w:pPr>
        <w:spacing w:after="0" w:line="285" w:lineRule="auto"/>
        <w:jc w:val="both"/>
        <w:sectPr>
          <w:headerReference w:type="even" r:id="rId16"/>
          <w:pgSz w:w="9360" w:h="13040"/>
          <w:pgMar w:header="786" w:footer="1024" w:top="98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pStyle w:val="Heading1"/>
        <w:spacing w:line="312" w:lineRule="auto"/>
        <w:ind w:left="1214" w:right="1092" w:hanging="94"/>
      </w:pPr>
      <w:bookmarkStart w:name="_TOC_250003" w:id="1"/>
      <w:bookmarkEnd w:id="1"/>
      <w:r>
        <w:rPr>
          <w:color w:val="231F20"/>
        </w:rPr>
        <w:t>CONFLICTOS SOCIALES, LUCHAS SOCIALES Y POLÍTICAS DE SEGURIDAD CIUDADANA</w:t>
      </w:r>
    </w:p>
    <w:p>
      <w:pPr>
        <w:pStyle w:val="BodyText"/>
        <w:rPr>
          <w:sz w:val="24"/>
        </w:rPr>
      </w:pPr>
    </w:p>
    <w:p>
      <w:pPr>
        <w:pStyle w:val="BodyText"/>
        <w:spacing w:before="6"/>
        <w:rPr>
          <w:sz w:val="26"/>
        </w:rPr>
      </w:pPr>
    </w:p>
    <w:p>
      <w:pPr>
        <w:spacing w:line="312" w:lineRule="auto" w:before="0"/>
        <w:ind w:left="3641" w:right="43" w:hanging="698"/>
        <w:jc w:val="left"/>
        <w:rPr>
          <w:sz w:val="20"/>
        </w:rPr>
      </w:pPr>
      <w:r>
        <w:rPr>
          <w:color w:val="231F20"/>
          <w:spacing w:val="5"/>
          <w:w w:val="153"/>
          <w:sz w:val="20"/>
        </w:rPr>
        <w:t>c</w:t>
      </w:r>
      <w:r>
        <w:rPr>
          <w:color w:val="231F20"/>
          <w:spacing w:val="5"/>
          <w:w w:val="139"/>
          <w:sz w:val="14"/>
        </w:rPr>
        <w:t>é</w:t>
      </w:r>
      <w:r>
        <w:rPr>
          <w:color w:val="231F20"/>
          <w:spacing w:val="5"/>
          <w:w w:val="133"/>
          <w:sz w:val="14"/>
        </w:rPr>
        <w:t>s</w:t>
      </w:r>
      <w:r>
        <w:rPr>
          <w:color w:val="231F20"/>
          <w:spacing w:val="5"/>
          <w:w w:val="148"/>
          <w:sz w:val="14"/>
        </w:rPr>
        <w:t>a</w:t>
      </w:r>
      <w:r>
        <w:rPr>
          <w:color w:val="231F20"/>
          <w:w w:val="198"/>
          <w:sz w:val="14"/>
        </w:rPr>
        <w:t>r</w:t>
      </w:r>
      <w:r>
        <w:rPr>
          <w:color w:val="231F20"/>
          <w:sz w:val="14"/>
        </w:rPr>
        <w:t> </w:t>
      </w:r>
      <w:r>
        <w:rPr>
          <w:color w:val="231F20"/>
          <w:spacing w:val="-9"/>
          <w:sz w:val="14"/>
        </w:rPr>
        <w:t> </w:t>
      </w:r>
      <w:r>
        <w:rPr>
          <w:color w:val="231F20"/>
          <w:spacing w:val="4"/>
          <w:w w:val="95"/>
          <w:sz w:val="20"/>
        </w:rPr>
        <w:t>B</w:t>
      </w:r>
      <w:r>
        <w:rPr>
          <w:color w:val="231F20"/>
          <w:spacing w:val="5"/>
          <w:w w:val="148"/>
          <w:sz w:val="14"/>
        </w:rPr>
        <w:t>a</w:t>
      </w:r>
      <w:r>
        <w:rPr>
          <w:color w:val="231F20"/>
          <w:spacing w:val="5"/>
          <w:w w:val="198"/>
          <w:sz w:val="14"/>
        </w:rPr>
        <w:t>rr</w:t>
      </w:r>
      <w:r>
        <w:rPr>
          <w:color w:val="231F20"/>
          <w:spacing w:val="4"/>
          <w:w w:val="139"/>
          <w:sz w:val="14"/>
        </w:rPr>
        <w:t>e</w:t>
      </w:r>
      <w:r>
        <w:rPr>
          <w:color w:val="231F20"/>
          <w:spacing w:val="5"/>
          <w:w w:val="108"/>
          <w:sz w:val="14"/>
        </w:rPr>
        <w:t>I</w:t>
      </w:r>
      <w:r>
        <w:rPr>
          <w:color w:val="231F20"/>
          <w:spacing w:val="5"/>
          <w:w w:val="198"/>
          <w:sz w:val="14"/>
        </w:rPr>
        <w:t>r</w:t>
      </w:r>
      <w:r>
        <w:rPr>
          <w:color w:val="231F20"/>
          <w:spacing w:val="4"/>
          <w:w w:val="148"/>
          <w:sz w:val="14"/>
        </w:rPr>
        <w:t>a</w:t>
      </w:r>
      <w:r>
        <w:rPr>
          <w:color w:val="231F20"/>
          <w:w w:val="103"/>
          <w:sz w:val="20"/>
        </w:rPr>
        <w:t>,</w:t>
      </w:r>
      <w:r>
        <w:rPr>
          <w:color w:val="231F20"/>
          <w:spacing w:val="12"/>
          <w:sz w:val="20"/>
        </w:rPr>
        <w:t> </w:t>
      </w:r>
      <w:r>
        <w:rPr>
          <w:color w:val="231F20"/>
          <w:spacing w:val="4"/>
          <w:w w:val="87"/>
          <w:sz w:val="20"/>
        </w:rPr>
        <w:t>J</w:t>
      </w:r>
      <w:r>
        <w:rPr>
          <w:color w:val="231F20"/>
          <w:spacing w:val="4"/>
          <w:w w:val="163"/>
          <w:sz w:val="14"/>
        </w:rPr>
        <w:t>o</w:t>
      </w:r>
      <w:r>
        <w:rPr>
          <w:color w:val="231F20"/>
          <w:spacing w:val="5"/>
          <w:w w:val="133"/>
          <w:sz w:val="14"/>
        </w:rPr>
        <w:t>s</w:t>
      </w:r>
      <w:r>
        <w:rPr>
          <w:color w:val="231F20"/>
          <w:w w:val="139"/>
          <w:sz w:val="14"/>
        </w:rPr>
        <w:t>é</w:t>
      </w:r>
      <w:r>
        <w:rPr>
          <w:color w:val="231F20"/>
          <w:sz w:val="14"/>
        </w:rPr>
        <w:t> </w:t>
      </w:r>
      <w:r>
        <w:rPr>
          <w:color w:val="231F20"/>
          <w:spacing w:val="-8"/>
          <w:sz w:val="14"/>
        </w:rPr>
        <w:t> </w:t>
      </w:r>
      <w:r>
        <w:rPr>
          <w:color w:val="231F20"/>
          <w:spacing w:val="4"/>
          <w:w w:val="128"/>
          <w:sz w:val="20"/>
        </w:rPr>
        <w:t>v</w:t>
      </w:r>
      <w:r>
        <w:rPr>
          <w:color w:val="231F20"/>
          <w:spacing w:val="5"/>
          <w:w w:val="108"/>
          <w:sz w:val="14"/>
        </w:rPr>
        <w:t>I</w:t>
      </w:r>
      <w:r>
        <w:rPr>
          <w:color w:val="231F20"/>
          <w:spacing w:val="5"/>
          <w:w w:val="153"/>
          <w:sz w:val="14"/>
        </w:rPr>
        <w:t>c</w:t>
      </w:r>
      <w:r>
        <w:rPr>
          <w:color w:val="231F20"/>
          <w:spacing w:val="5"/>
          <w:w w:val="139"/>
          <w:sz w:val="14"/>
        </w:rPr>
        <w:t>e</w:t>
      </w:r>
      <w:r>
        <w:rPr>
          <w:color w:val="231F20"/>
          <w:spacing w:val="4"/>
          <w:w w:val="151"/>
          <w:sz w:val="14"/>
        </w:rPr>
        <w:t>n</w:t>
      </w:r>
      <w:r>
        <w:rPr>
          <w:color w:val="231F20"/>
          <w:spacing w:val="5"/>
          <w:w w:val="237"/>
          <w:sz w:val="14"/>
        </w:rPr>
        <w:t>t</w:t>
      </w:r>
      <w:r>
        <w:rPr>
          <w:color w:val="231F20"/>
          <w:w w:val="139"/>
          <w:sz w:val="14"/>
        </w:rPr>
        <w:t>e</w:t>
      </w:r>
      <w:r>
        <w:rPr>
          <w:color w:val="231F20"/>
          <w:sz w:val="14"/>
        </w:rPr>
        <w:t> </w:t>
      </w:r>
      <w:r>
        <w:rPr>
          <w:color w:val="231F20"/>
          <w:spacing w:val="-9"/>
          <w:sz w:val="14"/>
        </w:rPr>
        <w:t> </w:t>
      </w:r>
      <w:r>
        <w:rPr>
          <w:color w:val="231F20"/>
          <w:spacing w:val="4"/>
          <w:w w:val="237"/>
          <w:sz w:val="20"/>
        </w:rPr>
        <w:t>t</w:t>
      </w:r>
      <w:r>
        <w:rPr>
          <w:color w:val="231F20"/>
          <w:spacing w:val="-4"/>
          <w:w w:val="148"/>
          <w:sz w:val="14"/>
        </w:rPr>
        <w:t>a</w:t>
      </w:r>
      <w:r>
        <w:rPr>
          <w:color w:val="231F20"/>
          <w:spacing w:val="5"/>
          <w:w w:val="128"/>
          <w:sz w:val="14"/>
        </w:rPr>
        <w:t>v</w:t>
      </w:r>
      <w:r>
        <w:rPr>
          <w:color w:val="231F20"/>
          <w:spacing w:val="5"/>
          <w:w w:val="148"/>
          <w:sz w:val="14"/>
        </w:rPr>
        <w:t>a</w:t>
      </w:r>
      <w:r>
        <w:rPr>
          <w:color w:val="231F20"/>
          <w:spacing w:val="5"/>
          <w:w w:val="198"/>
          <w:sz w:val="14"/>
        </w:rPr>
        <w:t>r</w:t>
      </w:r>
      <w:r>
        <w:rPr>
          <w:color w:val="231F20"/>
          <w:spacing w:val="5"/>
          <w:w w:val="139"/>
          <w:sz w:val="14"/>
        </w:rPr>
        <w:t>e</w:t>
      </w:r>
      <w:r>
        <w:rPr>
          <w:color w:val="231F20"/>
          <w:w w:val="133"/>
          <w:sz w:val="14"/>
        </w:rPr>
        <w:t>s</w:t>
      </w:r>
      <w:r>
        <w:rPr>
          <w:color w:val="231F20"/>
          <w:sz w:val="14"/>
        </w:rPr>
        <w:t> </w:t>
      </w:r>
      <w:r>
        <w:rPr>
          <w:color w:val="231F20"/>
          <w:spacing w:val="-9"/>
          <w:sz w:val="14"/>
        </w:rPr>
        <w:t> </w:t>
      </w:r>
      <w:r>
        <w:rPr>
          <w:color w:val="231F20"/>
          <w:spacing w:val="5"/>
          <w:w w:val="148"/>
          <w:sz w:val="14"/>
        </w:rPr>
        <w:t>d</w:t>
      </w:r>
      <w:r>
        <w:rPr>
          <w:color w:val="231F20"/>
          <w:spacing w:val="5"/>
          <w:w w:val="163"/>
          <w:sz w:val="14"/>
        </w:rPr>
        <w:t>o</w:t>
      </w:r>
      <w:r>
        <w:rPr>
          <w:color w:val="231F20"/>
          <w:w w:val="133"/>
          <w:sz w:val="14"/>
        </w:rPr>
        <w:t>s</w:t>
      </w:r>
      <w:r>
        <w:rPr>
          <w:color w:val="231F20"/>
          <w:sz w:val="14"/>
        </w:rPr>
        <w:t> </w:t>
      </w:r>
      <w:r>
        <w:rPr>
          <w:color w:val="231F20"/>
          <w:spacing w:val="-9"/>
          <w:sz w:val="14"/>
        </w:rPr>
        <w:t> </w:t>
      </w:r>
      <w:r>
        <w:rPr>
          <w:color w:val="231F20"/>
          <w:spacing w:val="4"/>
          <w:w w:val="133"/>
          <w:sz w:val="20"/>
        </w:rPr>
        <w:t>s</w:t>
      </w:r>
      <w:r>
        <w:rPr>
          <w:color w:val="231F20"/>
          <w:spacing w:val="5"/>
          <w:w w:val="148"/>
          <w:sz w:val="14"/>
        </w:rPr>
        <w:t>a</w:t>
      </w:r>
      <w:r>
        <w:rPr>
          <w:color w:val="231F20"/>
          <w:spacing w:val="4"/>
          <w:w w:val="151"/>
          <w:sz w:val="14"/>
        </w:rPr>
        <w:t>n</w:t>
      </w:r>
      <w:r>
        <w:rPr>
          <w:color w:val="231F20"/>
          <w:spacing w:val="5"/>
          <w:w w:val="237"/>
          <w:sz w:val="14"/>
        </w:rPr>
        <w:t>t</w:t>
      </w:r>
      <w:r>
        <w:rPr>
          <w:color w:val="231F20"/>
          <w:spacing w:val="4"/>
          <w:w w:val="163"/>
          <w:sz w:val="14"/>
        </w:rPr>
        <w:t>o</w:t>
      </w:r>
      <w:r>
        <w:rPr>
          <w:color w:val="231F20"/>
          <w:spacing w:val="5"/>
          <w:w w:val="133"/>
          <w:sz w:val="14"/>
        </w:rPr>
        <w:t>s</w:t>
      </w:r>
      <w:r>
        <w:rPr>
          <w:color w:val="231F20"/>
          <w:w w:val="103"/>
          <w:sz w:val="20"/>
        </w:rPr>
        <w:t>, </w:t>
      </w:r>
      <w:r>
        <w:rPr>
          <w:color w:val="231F20"/>
          <w:spacing w:val="5"/>
          <w:w w:val="87"/>
          <w:sz w:val="20"/>
        </w:rPr>
        <w:t>J</w:t>
      </w:r>
      <w:r>
        <w:rPr>
          <w:color w:val="231F20"/>
          <w:spacing w:val="5"/>
          <w:w w:val="148"/>
          <w:sz w:val="14"/>
        </w:rPr>
        <w:t>a</w:t>
      </w:r>
      <w:r>
        <w:rPr>
          <w:color w:val="231F20"/>
          <w:spacing w:val="5"/>
          <w:w w:val="108"/>
          <w:sz w:val="14"/>
        </w:rPr>
        <w:t>I</w:t>
      </w:r>
      <w:r>
        <w:rPr>
          <w:color w:val="231F20"/>
          <w:spacing w:val="5"/>
          <w:w w:val="113"/>
          <w:sz w:val="14"/>
        </w:rPr>
        <w:t>m</w:t>
      </w:r>
      <w:r>
        <w:rPr>
          <w:color w:val="231F20"/>
          <w:w w:val="139"/>
          <w:sz w:val="14"/>
        </w:rPr>
        <w:t>e</w:t>
      </w:r>
      <w:r>
        <w:rPr>
          <w:color w:val="231F20"/>
          <w:sz w:val="14"/>
        </w:rPr>
        <w:t> </w:t>
      </w:r>
      <w:r>
        <w:rPr>
          <w:color w:val="231F20"/>
          <w:spacing w:val="-9"/>
          <w:sz w:val="14"/>
        </w:rPr>
        <w:t> </w:t>
      </w:r>
      <w:r>
        <w:rPr>
          <w:color w:val="231F20"/>
          <w:spacing w:val="4"/>
          <w:w w:val="98"/>
          <w:sz w:val="20"/>
        </w:rPr>
        <w:t>Z</w:t>
      </w:r>
      <w:r>
        <w:rPr>
          <w:color w:val="231F20"/>
          <w:spacing w:val="4"/>
          <w:w w:val="155"/>
          <w:sz w:val="14"/>
        </w:rPr>
        <w:t>u</w:t>
      </w:r>
      <w:r>
        <w:rPr>
          <w:color w:val="231F20"/>
          <w:spacing w:val="5"/>
          <w:w w:val="223"/>
          <w:sz w:val="14"/>
        </w:rPr>
        <w:t>l</w:t>
      </w:r>
      <w:r>
        <w:rPr>
          <w:color w:val="231F20"/>
          <w:spacing w:val="4"/>
          <w:w w:val="155"/>
          <w:sz w:val="14"/>
        </w:rPr>
        <w:t>u</w:t>
      </w:r>
      <w:r>
        <w:rPr>
          <w:color w:val="231F20"/>
          <w:spacing w:val="5"/>
          <w:w w:val="148"/>
          <w:sz w:val="14"/>
        </w:rPr>
        <w:t>a</w:t>
      </w:r>
      <w:r>
        <w:rPr>
          <w:color w:val="231F20"/>
          <w:spacing w:val="5"/>
          <w:w w:val="102"/>
          <w:sz w:val="14"/>
        </w:rPr>
        <w:t>G</w:t>
      </w:r>
      <w:r>
        <w:rPr>
          <w:color w:val="231F20"/>
          <w:spacing w:val="4"/>
          <w:w w:val="148"/>
          <w:sz w:val="14"/>
        </w:rPr>
        <w:t>a</w:t>
      </w:r>
      <w:r>
        <w:rPr>
          <w:color w:val="231F20"/>
          <w:w w:val="103"/>
          <w:sz w:val="20"/>
        </w:rPr>
        <w:t>,</w:t>
      </w:r>
      <w:r>
        <w:rPr>
          <w:color w:val="231F20"/>
          <w:spacing w:val="12"/>
          <w:sz w:val="20"/>
        </w:rPr>
        <w:t> </w:t>
      </w:r>
      <w:r>
        <w:rPr>
          <w:color w:val="231F20"/>
          <w:spacing w:val="4"/>
          <w:w w:val="198"/>
          <w:sz w:val="20"/>
        </w:rPr>
        <w:t>r</w:t>
      </w:r>
      <w:r>
        <w:rPr>
          <w:color w:val="231F20"/>
          <w:spacing w:val="5"/>
          <w:w w:val="163"/>
          <w:sz w:val="14"/>
        </w:rPr>
        <w:t>o</w:t>
      </w:r>
      <w:r>
        <w:rPr>
          <w:color w:val="231F20"/>
          <w:spacing w:val="5"/>
          <w:w w:val="95"/>
          <w:sz w:val="14"/>
        </w:rPr>
        <w:t>B</w:t>
      </w:r>
      <w:r>
        <w:rPr>
          <w:color w:val="231F20"/>
          <w:spacing w:val="5"/>
          <w:w w:val="139"/>
          <w:sz w:val="14"/>
        </w:rPr>
        <w:t>e</w:t>
      </w:r>
      <w:r>
        <w:rPr>
          <w:color w:val="231F20"/>
          <w:spacing w:val="5"/>
          <w:w w:val="198"/>
          <w:sz w:val="14"/>
        </w:rPr>
        <w:t>r</w:t>
      </w:r>
      <w:r>
        <w:rPr>
          <w:color w:val="231F20"/>
          <w:spacing w:val="5"/>
          <w:w w:val="237"/>
          <w:sz w:val="14"/>
        </w:rPr>
        <w:t>t</w:t>
      </w:r>
      <w:r>
        <w:rPr>
          <w:color w:val="231F20"/>
          <w:w w:val="163"/>
          <w:sz w:val="14"/>
        </w:rPr>
        <w:t>o</w:t>
      </w:r>
      <w:r>
        <w:rPr>
          <w:color w:val="231F20"/>
          <w:sz w:val="14"/>
        </w:rPr>
        <w:t> </w:t>
      </w:r>
      <w:r>
        <w:rPr>
          <w:color w:val="231F20"/>
          <w:spacing w:val="-9"/>
          <w:sz w:val="14"/>
        </w:rPr>
        <w:t> </w:t>
      </w:r>
      <w:r>
        <w:rPr>
          <w:color w:val="231F20"/>
          <w:spacing w:val="4"/>
          <w:w w:val="102"/>
          <w:sz w:val="20"/>
        </w:rPr>
        <w:t>G</w:t>
      </w:r>
      <w:r>
        <w:rPr>
          <w:color w:val="231F20"/>
          <w:spacing w:val="4"/>
          <w:w w:val="163"/>
          <w:sz w:val="14"/>
        </w:rPr>
        <w:t>o</w:t>
      </w:r>
      <w:r>
        <w:rPr>
          <w:color w:val="231F20"/>
          <w:spacing w:val="5"/>
          <w:w w:val="151"/>
          <w:sz w:val="14"/>
        </w:rPr>
        <w:t>n</w:t>
      </w:r>
      <w:r>
        <w:rPr>
          <w:color w:val="231F20"/>
          <w:spacing w:val="5"/>
          <w:w w:val="98"/>
          <w:sz w:val="14"/>
        </w:rPr>
        <w:t>Z</w:t>
      </w:r>
      <w:r>
        <w:rPr>
          <w:color w:val="231F20"/>
          <w:spacing w:val="5"/>
          <w:w w:val="148"/>
          <w:sz w:val="14"/>
        </w:rPr>
        <w:t>á</w:t>
      </w:r>
      <w:r>
        <w:rPr>
          <w:color w:val="231F20"/>
          <w:spacing w:val="5"/>
          <w:w w:val="223"/>
          <w:sz w:val="14"/>
        </w:rPr>
        <w:t>l</w:t>
      </w:r>
      <w:r>
        <w:rPr>
          <w:color w:val="231F20"/>
          <w:spacing w:val="4"/>
          <w:w w:val="139"/>
          <w:sz w:val="14"/>
        </w:rPr>
        <w:t>e</w:t>
      </w:r>
      <w:r>
        <w:rPr>
          <w:color w:val="231F20"/>
          <w:w w:val="98"/>
          <w:sz w:val="14"/>
        </w:rPr>
        <w:t>Z</w:t>
      </w:r>
      <w:r>
        <w:rPr>
          <w:color w:val="231F20"/>
          <w:sz w:val="14"/>
        </w:rPr>
        <w:t> </w:t>
      </w:r>
      <w:r>
        <w:rPr>
          <w:color w:val="231F20"/>
          <w:spacing w:val="-8"/>
          <w:sz w:val="14"/>
        </w:rPr>
        <w:t> </w:t>
      </w:r>
      <w:r>
        <w:rPr>
          <w:color w:val="231F20"/>
          <w:spacing w:val="4"/>
          <w:w w:val="148"/>
          <w:sz w:val="20"/>
        </w:rPr>
        <w:t>a</w:t>
      </w:r>
      <w:r>
        <w:rPr>
          <w:color w:val="231F20"/>
          <w:spacing w:val="5"/>
          <w:w w:val="198"/>
          <w:sz w:val="14"/>
        </w:rPr>
        <w:t>r</w:t>
      </w:r>
      <w:r>
        <w:rPr>
          <w:color w:val="231F20"/>
          <w:spacing w:val="5"/>
          <w:w w:val="148"/>
          <w:sz w:val="14"/>
        </w:rPr>
        <w:t>a</w:t>
      </w:r>
      <w:r>
        <w:rPr>
          <w:color w:val="231F20"/>
          <w:spacing w:val="4"/>
          <w:w w:val="151"/>
          <w:sz w:val="14"/>
        </w:rPr>
        <w:t>n</w:t>
      </w:r>
      <w:r>
        <w:rPr>
          <w:color w:val="231F20"/>
          <w:spacing w:val="5"/>
          <w:w w:val="148"/>
          <w:sz w:val="14"/>
        </w:rPr>
        <w:t>a</w:t>
      </w:r>
      <w:r>
        <w:rPr>
          <w:color w:val="231F20"/>
          <w:w w:val="103"/>
          <w:sz w:val="20"/>
        </w:rPr>
        <w:t>,</w:t>
      </w:r>
    </w:p>
    <w:p>
      <w:pPr>
        <w:spacing w:before="3"/>
        <w:ind w:left="120" w:right="43" w:firstLine="5138"/>
        <w:jc w:val="left"/>
        <w:rPr>
          <w:sz w:val="11"/>
        </w:rPr>
      </w:pPr>
      <w:r>
        <w:rPr>
          <w:color w:val="231F20"/>
          <w:spacing w:val="5"/>
          <w:w w:val="97"/>
          <w:sz w:val="20"/>
        </w:rPr>
        <w:t>F</w:t>
      </w:r>
      <w:r>
        <w:rPr>
          <w:color w:val="231F20"/>
          <w:spacing w:val="5"/>
          <w:w w:val="139"/>
          <w:sz w:val="14"/>
        </w:rPr>
        <w:t>e</w:t>
      </w:r>
      <w:r>
        <w:rPr>
          <w:color w:val="231F20"/>
          <w:spacing w:val="5"/>
          <w:w w:val="223"/>
          <w:sz w:val="14"/>
        </w:rPr>
        <w:t>l</w:t>
      </w:r>
      <w:r>
        <w:rPr>
          <w:color w:val="231F20"/>
          <w:spacing w:val="5"/>
          <w:w w:val="108"/>
          <w:sz w:val="14"/>
        </w:rPr>
        <w:t>I</w:t>
      </w:r>
      <w:r>
        <w:rPr>
          <w:color w:val="231F20"/>
          <w:spacing w:val="5"/>
          <w:w w:val="116"/>
          <w:sz w:val="14"/>
        </w:rPr>
        <w:t>p</w:t>
      </w:r>
      <w:r>
        <w:rPr>
          <w:color w:val="231F20"/>
          <w:w w:val="139"/>
          <w:sz w:val="14"/>
        </w:rPr>
        <w:t>e</w:t>
      </w:r>
      <w:r>
        <w:rPr>
          <w:color w:val="231F20"/>
          <w:sz w:val="14"/>
        </w:rPr>
        <w:t> </w:t>
      </w:r>
      <w:r>
        <w:rPr>
          <w:color w:val="231F20"/>
          <w:spacing w:val="-9"/>
          <w:sz w:val="14"/>
        </w:rPr>
        <w:t> </w:t>
      </w:r>
      <w:r>
        <w:rPr>
          <w:color w:val="231F20"/>
          <w:spacing w:val="4"/>
          <w:w w:val="102"/>
          <w:sz w:val="20"/>
        </w:rPr>
        <w:t>G</w:t>
      </w:r>
      <w:r>
        <w:rPr>
          <w:color w:val="231F20"/>
          <w:spacing w:val="4"/>
          <w:w w:val="163"/>
          <w:sz w:val="14"/>
        </w:rPr>
        <w:t>o</w:t>
      </w:r>
      <w:r>
        <w:rPr>
          <w:color w:val="231F20"/>
          <w:spacing w:val="5"/>
          <w:w w:val="151"/>
          <w:sz w:val="14"/>
        </w:rPr>
        <w:t>n</w:t>
      </w:r>
      <w:r>
        <w:rPr>
          <w:color w:val="231F20"/>
          <w:spacing w:val="5"/>
          <w:w w:val="98"/>
          <w:sz w:val="14"/>
        </w:rPr>
        <w:t>Z</w:t>
      </w:r>
      <w:r>
        <w:rPr>
          <w:color w:val="231F20"/>
          <w:spacing w:val="5"/>
          <w:w w:val="148"/>
          <w:sz w:val="14"/>
        </w:rPr>
        <w:t>á</w:t>
      </w:r>
      <w:r>
        <w:rPr>
          <w:color w:val="231F20"/>
          <w:spacing w:val="5"/>
          <w:w w:val="223"/>
          <w:sz w:val="14"/>
        </w:rPr>
        <w:t>l</w:t>
      </w:r>
      <w:r>
        <w:rPr>
          <w:color w:val="231F20"/>
          <w:spacing w:val="4"/>
          <w:w w:val="139"/>
          <w:sz w:val="14"/>
        </w:rPr>
        <w:t>e</w:t>
      </w:r>
      <w:r>
        <w:rPr>
          <w:color w:val="231F20"/>
          <w:w w:val="98"/>
          <w:sz w:val="14"/>
        </w:rPr>
        <w:t>Z</w:t>
      </w:r>
      <w:r>
        <w:rPr>
          <w:color w:val="231F20"/>
          <w:sz w:val="14"/>
        </w:rPr>
        <w:t> </w:t>
      </w:r>
      <w:r>
        <w:rPr>
          <w:color w:val="231F20"/>
          <w:spacing w:val="-8"/>
          <w:sz w:val="14"/>
        </w:rPr>
        <w:t> </w:t>
      </w:r>
      <w:r>
        <w:rPr>
          <w:color w:val="231F20"/>
          <w:spacing w:val="4"/>
          <w:w w:val="163"/>
          <w:sz w:val="20"/>
        </w:rPr>
        <w:t>o</w:t>
      </w:r>
      <w:r>
        <w:rPr>
          <w:color w:val="231F20"/>
          <w:spacing w:val="5"/>
          <w:w w:val="198"/>
          <w:sz w:val="14"/>
        </w:rPr>
        <w:t>r</w:t>
      </w:r>
      <w:r>
        <w:rPr>
          <w:color w:val="231F20"/>
          <w:spacing w:val="5"/>
          <w:w w:val="237"/>
          <w:sz w:val="14"/>
        </w:rPr>
        <w:t>t</w:t>
      </w:r>
      <w:r>
        <w:rPr>
          <w:color w:val="231F20"/>
          <w:spacing w:val="5"/>
          <w:w w:val="108"/>
          <w:sz w:val="14"/>
        </w:rPr>
        <w:t>I</w:t>
      </w:r>
      <w:r>
        <w:rPr>
          <w:color w:val="231F20"/>
          <w:spacing w:val="4"/>
          <w:w w:val="98"/>
          <w:sz w:val="14"/>
        </w:rPr>
        <w:t>Z</w:t>
      </w:r>
      <w:r>
        <w:rPr>
          <w:color w:val="231F20"/>
          <w:w w:val="110"/>
          <w:position w:val="7"/>
          <w:sz w:val="11"/>
        </w:rPr>
        <w:t>1</w:t>
      </w:r>
    </w:p>
    <w:p>
      <w:pPr>
        <w:pStyle w:val="BodyText"/>
        <w:rPr>
          <w:sz w:val="20"/>
        </w:rPr>
      </w:pPr>
    </w:p>
    <w:p>
      <w:pPr>
        <w:pStyle w:val="BodyText"/>
        <w:rPr>
          <w:sz w:val="20"/>
        </w:rPr>
      </w:pPr>
    </w:p>
    <w:p>
      <w:pPr>
        <w:pStyle w:val="BodyText"/>
        <w:spacing w:before="7"/>
        <w:rPr>
          <w:sz w:val="16"/>
        </w:rPr>
      </w:pPr>
    </w:p>
    <w:p>
      <w:pPr>
        <w:pStyle w:val="BodyText"/>
        <w:spacing w:line="285" w:lineRule="auto"/>
        <w:ind w:left="120" w:right="117"/>
        <w:jc w:val="both"/>
      </w:pPr>
      <w:r>
        <w:rPr>
          <w:color w:val="231F20"/>
        </w:rPr>
        <w:t>Los temas de  este  libro  representan  productos  sociológicos  que  atienden  a  las dimensiones mencionadas, componiendo un cuadro de la nueva agenda latinoamericana acerca de los conflictos sociales, de las violencias y de las luchas sociales. Los trece textos incluyen investigaciones y reflexiones teóricas a partir de la realidad social de siete países de América Latina: Argentina, Brasil, Chile, Colombia, Costa Rica, México y</w:t>
      </w:r>
      <w:r>
        <w:rPr>
          <w:color w:val="231F20"/>
          <w:spacing w:val="3"/>
        </w:rPr>
        <w:t> </w:t>
      </w:r>
      <w:r>
        <w:rPr>
          <w:color w:val="231F20"/>
        </w:rPr>
        <w:t>Uruguay.</w:t>
      </w:r>
    </w:p>
    <w:p>
      <w:pPr>
        <w:pStyle w:val="BodyText"/>
        <w:spacing w:line="285" w:lineRule="auto" w:before="1"/>
        <w:ind w:left="120" w:right="117" w:firstLine="359"/>
        <w:jc w:val="both"/>
      </w:pPr>
      <w:r>
        <w:rPr>
          <w:color w:val="231F20"/>
        </w:rPr>
        <w:t>Partimos de una perspectiva sociológica para entender los conflictos sociales actuales que trabaja con la reconstrucción de la complejidad de las relaciones sociales y de poder a ellas asociadas, relaciones que están presentes de un modo transversal en los distintos ejes de la estructura social. Podemos agrupar estas re- laciones en cinco ejes conflictivos: clases sociales, relaciones étnicas, de género, instituciones</w:t>
      </w:r>
      <w:r>
        <w:rPr>
          <w:color w:val="231F20"/>
          <w:spacing w:val="-15"/>
        </w:rPr>
        <w:t> </w:t>
      </w:r>
      <w:r>
        <w:rPr>
          <w:color w:val="231F20"/>
        </w:rPr>
        <w:t>disciplinarias,</w:t>
      </w:r>
      <w:r>
        <w:rPr>
          <w:color w:val="231F20"/>
          <w:spacing w:val="-15"/>
        </w:rPr>
        <w:t> </w:t>
      </w:r>
      <w:r>
        <w:rPr>
          <w:color w:val="231F20"/>
        </w:rPr>
        <w:t>dispositivos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biopolítica</w:t>
      </w:r>
      <w:r>
        <w:rPr>
          <w:color w:val="231F20"/>
          <w:spacing w:val="-15"/>
        </w:rPr>
        <w:t> </w:t>
      </w:r>
      <w:r>
        <w:rPr>
          <w:color w:val="231F20"/>
        </w:rPr>
        <w:t>y</w:t>
      </w:r>
      <w:r>
        <w:rPr>
          <w:color w:val="231F20"/>
          <w:spacing w:val="-15"/>
        </w:rPr>
        <w:t> </w:t>
      </w:r>
      <w:r>
        <w:rPr>
          <w:color w:val="231F20"/>
        </w:rPr>
        <w:t>procesos</w:t>
      </w:r>
      <w:r>
        <w:rPr>
          <w:color w:val="231F20"/>
          <w:spacing w:val="-15"/>
        </w:rPr>
        <w:t> </w:t>
      </w:r>
      <w:r>
        <w:rPr>
          <w:color w:val="231F20"/>
        </w:rPr>
        <w:t>simbólicos.</w:t>
      </w:r>
      <w:r>
        <w:rPr>
          <w:color w:val="231F20"/>
          <w:spacing w:val="-15"/>
        </w:rPr>
        <w:t> </w:t>
      </w:r>
      <w:r>
        <w:rPr>
          <w:color w:val="231F20"/>
        </w:rPr>
        <w:t>En cada conjunto de estos elementos se reconocen a su vez las relaciones de poder y tensiones entre orden y desorden, en interacciones macro y micro, de las cuales emergen</w:t>
      </w:r>
      <w:r>
        <w:rPr>
          <w:color w:val="231F20"/>
          <w:spacing w:val="-10"/>
        </w:rPr>
        <w:t> </w:t>
      </w:r>
      <w:r>
        <w:rPr>
          <w:color w:val="231F20"/>
        </w:rPr>
        <w:t>los</w:t>
      </w:r>
      <w:r>
        <w:rPr>
          <w:color w:val="231F20"/>
          <w:spacing w:val="-10"/>
        </w:rPr>
        <w:t> </w:t>
      </w:r>
      <w:r>
        <w:rPr>
          <w:color w:val="231F20"/>
        </w:rPr>
        <w:t>conflictos</w:t>
      </w:r>
      <w:r>
        <w:rPr>
          <w:color w:val="231F20"/>
          <w:spacing w:val="-10"/>
        </w:rPr>
        <w:t> </w:t>
      </w:r>
      <w:r>
        <w:rPr>
          <w:color w:val="231F20"/>
        </w:rPr>
        <w:t>sociales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luchas</w:t>
      </w:r>
      <w:r>
        <w:rPr>
          <w:color w:val="231F20"/>
          <w:spacing w:val="-10"/>
        </w:rPr>
        <w:t> </w:t>
      </w:r>
      <w:r>
        <w:rPr>
          <w:color w:val="231F20"/>
        </w:rPr>
        <w:t>sociales</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diversas</w:t>
      </w:r>
      <w:r>
        <w:rPr>
          <w:color w:val="231F20"/>
          <w:spacing w:val="-10"/>
        </w:rPr>
        <w:t> </w:t>
      </w:r>
      <w:r>
        <w:rPr>
          <w:color w:val="231F20"/>
        </w:rPr>
        <w:t>expresiones.</w:t>
      </w:r>
    </w:p>
    <w:p>
      <w:pPr>
        <w:pStyle w:val="BodyText"/>
        <w:spacing w:before="4"/>
        <w:rPr>
          <w:sz w:val="9"/>
        </w:rPr>
      </w:pPr>
      <w:r>
        <w:rPr/>
        <w:pict>
          <v:line style="position:absolute;mso-position-horizontal-relative:page;mso-position-vertical-relative:paragraph;z-index:1192;mso-wrap-distance-left:0;mso-wrap-distance-right:0" from="54pt,7.596397pt" to="101.906pt,7.596397pt" stroked="true" strokeweight=".5pt" strokecolor="#231f20">
            <w10:wrap type="topAndBottom"/>
          </v:line>
        </w:pict>
      </w:r>
    </w:p>
    <w:p>
      <w:pPr>
        <w:spacing w:line="283" w:lineRule="auto" w:before="25"/>
        <w:ind w:left="119" w:right="117" w:firstLine="240"/>
        <w:jc w:val="both"/>
        <w:rPr>
          <w:sz w:val="17"/>
        </w:rPr>
      </w:pPr>
      <w:r>
        <w:rPr>
          <w:color w:val="231F20"/>
          <w:position w:val="7"/>
          <w:sz w:val="11"/>
        </w:rPr>
        <w:t>1</w:t>
      </w:r>
      <w:r>
        <w:rPr>
          <w:color w:val="231F20"/>
          <w:spacing w:val="17"/>
          <w:position w:val="7"/>
          <w:sz w:val="11"/>
        </w:rPr>
        <w:t> </w:t>
      </w:r>
      <w:r>
        <w:rPr>
          <w:color w:val="231F20"/>
          <w:sz w:val="17"/>
        </w:rPr>
        <w:t>César</w:t>
      </w:r>
      <w:r>
        <w:rPr>
          <w:color w:val="231F20"/>
          <w:spacing w:val="-5"/>
          <w:sz w:val="17"/>
        </w:rPr>
        <w:t> </w:t>
      </w:r>
      <w:r>
        <w:rPr>
          <w:color w:val="231F20"/>
          <w:sz w:val="17"/>
        </w:rPr>
        <w:t>Barreira</w:t>
      </w:r>
      <w:r>
        <w:rPr>
          <w:color w:val="231F20"/>
          <w:spacing w:val="-5"/>
          <w:sz w:val="17"/>
        </w:rPr>
        <w:t> </w:t>
      </w:r>
      <w:r>
        <w:rPr>
          <w:color w:val="231F20"/>
          <w:sz w:val="17"/>
        </w:rPr>
        <w:t>(Universidad</w:t>
      </w:r>
      <w:r>
        <w:rPr>
          <w:color w:val="231F20"/>
          <w:spacing w:val="-5"/>
          <w:sz w:val="17"/>
        </w:rPr>
        <w:t> </w:t>
      </w:r>
      <w:r>
        <w:rPr>
          <w:color w:val="231F20"/>
          <w:sz w:val="17"/>
        </w:rPr>
        <w:t>Federal</w:t>
      </w:r>
      <w:r>
        <w:rPr>
          <w:color w:val="231F20"/>
          <w:spacing w:val="-5"/>
          <w:sz w:val="17"/>
        </w:rPr>
        <w:t> </w:t>
      </w:r>
      <w:r>
        <w:rPr>
          <w:color w:val="231F20"/>
          <w:sz w:val="17"/>
        </w:rPr>
        <w:t>do</w:t>
      </w:r>
      <w:r>
        <w:rPr>
          <w:color w:val="231F20"/>
          <w:spacing w:val="-5"/>
          <w:sz w:val="17"/>
        </w:rPr>
        <w:t> </w:t>
      </w:r>
      <w:r>
        <w:rPr>
          <w:color w:val="231F20"/>
          <w:sz w:val="17"/>
        </w:rPr>
        <w:t>Ceará,</w:t>
      </w:r>
      <w:r>
        <w:rPr>
          <w:color w:val="231F20"/>
          <w:spacing w:val="-5"/>
          <w:sz w:val="17"/>
        </w:rPr>
        <w:t> </w:t>
      </w:r>
      <w:r>
        <w:rPr>
          <w:color w:val="231F20"/>
          <w:sz w:val="17"/>
        </w:rPr>
        <w:t>Brasil),</w:t>
      </w:r>
      <w:r>
        <w:rPr>
          <w:color w:val="231F20"/>
          <w:spacing w:val="-5"/>
          <w:sz w:val="17"/>
        </w:rPr>
        <w:t> </w:t>
      </w:r>
      <w:r>
        <w:rPr>
          <w:color w:val="231F20"/>
          <w:sz w:val="17"/>
        </w:rPr>
        <w:t>José</w:t>
      </w:r>
      <w:r>
        <w:rPr>
          <w:color w:val="231F20"/>
          <w:spacing w:val="-5"/>
          <w:sz w:val="17"/>
        </w:rPr>
        <w:t> </w:t>
      </w:r>
      <w:r>
        <w:rPr>
          <w:color w:val="231F20"/>
          <w:sz w:val="17"/>
        </w:rPr>
        <w:t>Vicente</w:t>
      </w:r>
      <w:r>
        <w:rPr>
          <w:color w:val="231F20"/>
          <w:spacing w:val="-5"/>
          <w:sz w:val="17"/>
        </w:rPr>
        <w:t> </w:t>
      </w:r>
      <w:r>
        <w:rPr>
          <w:color w:val="231F20"/>
          <w:sz w:val="17"/>
        </w:rPr>
        <w:t>Tavares</w:t>
      </w:r>
      <w:r>
        <w:rPr>
          <w:color w:val="231F20"/>
          <w:spacing w:val="-5"/>
          <w:sz w:val="17"/>
        </w:rPr>
        <w:t> </w:t>
      </w:r>
      <w:r>
        <w:rPr>
          <w:color w:val="231F20"/>
          <w:sz w:val="17"/>
        </w:rPr>
        <w:t>dos</w:t>
      </w:r>
      <w:r>
        <w:rPr>
          <w:color w:val="231F20"/>
          <w:spacing w:val="-5"/>
          <w:sz w:val="17"/>
        </w:rPr>
        <w:t> </w:t>
      </w:r>
      <w:r>
        <w:rPr>
          <w:color w:val="231F20"/>
          <w:sz w:val="17"/>
        </w:rPr>
        <w:t>Santos</w:t>
      </w:r>
      <w:r>
        <w:rPr>
          <w:color w:val="231F20"/>
          <w:spacing w:val="-5"/>
          <w:sz w:val="17"/>
        </w:rPr>
        <w:t> </w:t>
      </w:r>
      <w:r>
        <w:rPr>
          <w:color w:val="231F20"/>
          <w:sz w:val="17"/>
        </w:rPr>
        <w:t>(Universidad Federal do Rio Grande do Sul, Brasil), Jaime Zuluaga Nieto (Universidad Nacional de Colombia, Colom- bia) y Roberto González Arana (Universidad del Norte, Colombia), Felipe González Ortiz (Universidad Autónoma del Estado de</w:t>
      </w:r>
      <w:r>
        <w:rPr>
          <w:color w:val="231F20"/>
          <w:spacing w:val="21"/>
          <w:sz w:val="17"/>
        </w:rPr>
        <w:t> </w:t>
      </w:r>
      <w:r>
        <w:rPr>
          <w:color w:val="231F20"/>
          <w:sz w:val="17"/>
        </w:rPr>
        <w:t>México).</w:t>
      </w:r>
    </w:p>
    <w:p>
      <w:pPr>
        <w:spacing w:after="0" w:line="283" w:lineRule="auto"/>
        <w:jc w:val="both"/>
        <w:rPr>
          <w:sz w:val="17"/>
        </w:rPr>
        <w:sectPr>
          <w:headerReference w:type="default" r:id="rId17"/>
          <w:pgSz w:w="9360" w:h="13040"/>
          <w:pgMar w:header="0" w:footer="1043" w:top="1200" w:bottom="1240" w:left="960" w:right="960"/>
        </w:sectPr>
      </w:pPr>
    </w:p>
    <w:p>
      <w:pPr>
        <w:pStyle w:val="BodyText"/>
        <w:rPr>
          <w:sz w:val="20"/>
        </w:rPr>
      </w:pPr>
    </w:p>
    <w:p>
      <w:pPr>
        <w:pStyle w:val="BodyText"/>
        <w:spacing w:line="285" w:lineRule="auto" w:before="171"/>
        <w:ind w:left="120" w:right="116" w:firstLine="359"/>
        <w:jc w:val="both"/>
      </w:pPr>
      <w:r>
        <w:rPr>
          <w:color w:val="231F20"/>
        </w:rPr>
        <w:t>Hay, sin duda, una visibilidad de las luchas sociales y una conceptualización sobre su importancia. Éstas adoptan diversas modalidades, desde variadas formas de resistencia hasta las que pudiéramos llamar micro luchas, plurales, que niegan el ejercicio de la dominación y sugieren nuevos modos de producir, de vivir y    de representar el mundo. Contra la normativa de la sociedad programada que acciona tecnologías de poder centrada en la vida, emergen las fuerzas sociales de resistencia y de transformación de la sociedad, sobre todo en la América Latina del siglo</w:t>
      </w:r>
      <w:r>
        <w:rPr>
          <w:color w:val="231F20"/>
          <w:spacing w:val="53"/>
        </w:rPr>
        <w:t> </w:t>
      </w:r>
      <w:r>
        <w:rPr>
          <w:color w:val="231F20"/>
          <w:sz w:val="15"/>
        </w:rPr>
        <w:t>xxI</w:t>
      </w:r>
      <w:r>
        <w:rPr>
          <w:color w:val="231F20"/>
        </w:rPr>
        <w:t>.</w:t>
      </w:r>
    </w:p>
    <w:p>
      <w:pPr>
        <w:pStyle w:val="BodyText"/>
        <w:spacing w:line="285" w:lineRule="auto"/>
        <w:ind w:left="120" w:right="116" w:firstLine="359"/>
        <w:jc w:val="both"/>
      </w:pPr>
      <w:r>
        <w:rPr>
          <w:color w:val="231F20"/>
        </w:rPr>
        <w:t>Las cuestiones sociales, hoy reconocidas en su complejidad y dimensiones mundiales, son objeto de interpretaciones y cuestionamientos, tales como: la</w:t>
      </w:r>
      <w:r>
        <w:rPr>
          <w:color w:val="231F20"/>
          <w:spacing w:val="-19"/>
        </w:rPr>
        <w:t> </w:t>
      </w:r>
      <w:r>
        <w:rPr>
          <w:color w:val="231F20"/>
        </w:rPr>
        <w:t>frag- mentación social y la relación del hombre con la naturaleza; el descubrimiento   de lo simbólico como parte del proceso civilizatorio; el multiculturalismo; la edu- cación, la Universidad y la Ciencia; el nuevo modo de estructuración del trabajo urbano</w:t>
      </w:r>
      <w:r>
        <w:rPr>
          <w:color w:val="231F20"/>
          <w:spacing w:val="-9"/>
        </w:rPr>
        <w:t> </w:t>
      </w:r>
      <w:r>
        <w:rPr>
          <w:color w:val="231F20"/>
        </w:rPr>
        <w:t>y</w:t>
      </w:r>
      <w:r>
        <w:rPr>
          <w:color w:val="231F20"/>
          <w:spacing w:val="-9"/>
        </w:rPr>
        <w:t> </w:t>
      </w:r>
      <w:r>
        <w:rPr>
          <w:color w:val="231F20"/>
        </w:rPr>
        <w:t>agrario;</w:t>
      </w:r>
      <w:r>
        <w:rPr>
          <w:color w:val="231F20"/>
          <w:spacing w:val="-9"/>
        </w:rPr>
        <w:t> </w:t>
      </w:r>
      <w:r>
        <w:rPr>
          <w:color w:val="231F20"/>
        </w:rPr>
        <w:t>el</w:t>
      </w:r>
      <w:r>
        <w:rPr>
          <w:color w:val="231F20"/>
          <w:spacing w:val="-9"/>
        </w:rPr>
        <w:t> </w:t>
      </w:r>
      <w:r>
        <w:rPr>
          <w:color w:val="231F20"/>
        </w:rPr>
        <w:t>cambio</w:t>
      </w:r>
      <w:r>
        <w:rPr>
          <w:color w:val="231F20"/>
          <w:spacing w:val="-9"/>
        </w:rPr>
        <w:t> </w:t>
      </w:r>
      <w:r>
        <w:rPr>
          <w:color w:val="231F20"/>
        </w:rPr>
        <w:t>tecnológico</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tecnologías</w:t>
      </w:r>
      <w:r>
        <w:rPr>
          <w:color w:val="231F20"/>
          <w:spacing w:val="-9"/>
        </w:rPr>
        <w:t> </w:t>
      </w:r>
      <w:r>
        <w:rPr>
          <w:color w:val="231F20"/>
        </w:rPr>
        <w:t>sociales;</w:t>
      </w:r>
      <w:r>
        <w:rPr>
          <w:color w:val="231F20"/>
          <w:spacing w:val="-9"/>
        </w:rPr>
        <w:t> </w:t>
      </w:r>
      <w:r>
        <w:rPr>
          <w:color w:val="231F20"/>
        </w:rPr>
        <w:t>la</w:t>
      </w:r>
      <w:r>
        <w:rPr>
          <w:color w:val="231F20"/>
          <w:spacing w:val="-9"/>
        </w:rPr>
        <w:t> </w:t>
      </w:r>
      <w:r>
        <w:rPr>
          <w:color w:val="231F20"/>
        </w:rPr>
        <w:t>multiplicidad </w:t>
      </w:r>
      <w:r>
        <w:rPr>
          <w:color w:val="231F20"/>
          <w:spacing w:val="-3"/>
        </w:rPr>
        <w:t>de </w:t>
      </w:r>
      <w:r>
        <w:rPr>
          <w:color w:val="231F20"/>
          <w:spacing w:val="-4"/>
        </w:rPr>
        <w:t>las </w:t>
      </w:r>
      <w:r>
        <w:rPr>
          <w:color w:val="231F20"/>
          <w:spacing w:val="-5"/>
        </w:rPr>
        <w:t>formas </w:t>
      </w:r>
      <w:r>
        <w:rPr>
          <w:color w:val="231F20"/>
          <w:spacing w:val="-3"/>
        </w:rPr>
        <w:t>de </w:t>
      </w:r>
      <w:r>
        <w:rPr>
          <w:color w:val="231F20"/>
          <w:spacing w:val="-6"/>
        </w:rPr>
        <w:t>violencia presentes </w:t>
      </w:r>
      <w:r>
        <w:rPr>
          <w:color w:val="231F20"/>
          <w:spacing w:val="-3"/>
        </w:rPr>
        <w:t>en </w:t>
      </w:r>
      <w:r>
        <w:rPr>
          <w:color w:val="231F20"/>
          <w:spacing w:val="-4"/>
        </w:rPr>
        <w:t>las </w:t>
      </w:r>
      <w:r>
        <w:rPr>
          <w:color w:val="231F20"/>
          <w:spacing w:val="-6"/>
        </w:rPr>
        <w:t>sociedades contemporáneas; </w:t>
      </w:r>
      <w:r>
        <w:rPr>
          <w:color w:val="231F20"/>
          <w:spacing w:val="-3"/>
        </w:rPr>
        <w:t>el </w:t>
      </w:r>
      <w:r>
        <w:rPr>
          <w:color w:val="231F20"/>
          <w:spacing w:val="-6"/>
        </w:rPr>
        <w:t>proceso de </w:t>
      </w:r>
      <w:r>
        <w:rPr>
          <w:color w:val="231F20"/>
        </w:rPr>
        <w:t>ruptura de la ciudadanía, y la diversificación de alternativas de desarrollo para las sociedades contemporáneas, entre</w:t>
      </w:r>
      <w:r>
        <w:rPr>
          <w:color w:val="231F20"/>
          <w:spacing w:val="24"/>
        </w:rPr>
        <w:t> </w:t>
      </w:r>
      <w:r>
        <w:rPr>
          <w:color w:val="231F20"/>
        </w:rPr>
        <w:t>otras.</w:t>
      </w:r>
    </w:p>
    <w:p>
      <w:pPr>
        <w:pStyle w:val="BodyText"/>
        <w:spacing w:line="285" w:lineRule="auto" w:before="1"/>
        <w:ind w:left="120" w:right="116" w:firstLine="359"/>
        <w:jc w:val="both"/>
      </w:pPr>
      <w:r>
        <w:rPr>
          <w:color w:val="231F20"/>
        </w:rPr>
        <w:t>Las reflexiones de Georg Simmel (1992) enfatizan en el carácter sociológico del conflicto en la medida en que constituyen parte fundamental de las relacio- nes sociales. Según Simmel, toda sociedad necesita un mínimo de armonía y de discordia simultánea, de amor y odio, atracción y repulsión; no existen grupos en armonía absoluta. El odio, los elementos disociadores y los celos, la miseria y la avaricia, son también un camino hacia la unidad, y el conflicto es una distensión de las fuerzas de oposición.</w:t>
      </w:r>
    </w:p>
    <w:p>
      <w:pPr>
        <w:pStyle w:val="BodyText"/>
        <w:spacing w:line="285" w:lineRule="auto" w:before="1"/>
        <w:ind w:left="119" w:right="117" w:firstLine="360"/>
        <w:jc w:val="right"/>
      </w:pPr>
      <w:r>
        <w:rPr>
          <w:color w:val="231F20"/>
        </w:rPr>
        <w:t>Para Simmel un grupo absolutamente centrípeto y armonioso, una</w:t>
      </w:r>
      <w:r>
        <w:rPr>
          <w:color w:val="231F20"/>
          <w:spacing w:val="17"/>
        </w:rPr>
        <w:t> </w:t>
      </w:r>
      <w:r>
        <w:rPr>
          <w:color w:val="231F20"/>
        </w:rPr>
        <w:t>unión</w:t>
      </w:r>
      <w:r>
        <w:rPr>
          <w:color w:val="231F20"/>
          <w:spacing w:val="1"/>
        </w:rPr>
        <w:t> </w:t>
      </w:r>
      <w:r>
        <w:rPr>
          <w:color w:val="231F20"/>
        </w:rPr>
        <w:t>pura</w:t>
      </w:r>
      <w:r>
        <w:rPr>
          <w:color w:val="231F20"/>
          <w:w w:val="103"/>
        </w:rPr>
        <w:t> </w:t>
      </w:r>
      <w:r>
        <w:rPr>
          <w:color w:val="231F20"/>
        </w:rPr>
        <w:t>es</w:t>
      </w:r>
      <w:r>
        <w:rPr>
          <w:color w:val="231F20"/>
          <w:spacing w:val="29"/>
        </w:rPr>
        <w:t> </w:t>
      </w:r>
      <w:r>
        <w:rPr>
          <w:color w:val="231F20"/>
        </w:rPr>
        <w:t>empíricamente</w:t>
      </w:r>
      <w:r>
        <w:rPr>
          <w:color w:val="231F20"/>
          <w:spacing w:val="29"/>
        </w:rPr>
        <w:t> </w:t>
      </w:r>
      <w:r>
        <w:rPr>
          <w:color w:val="231F20"/>
        </w:rPr>
        <w:t>irreal;</w:t>
      </w:r>
      <w:r>
        <w:rPr>
          <w:color w:val="231F20"/>
          <w:spacing w:val="29"/>
        </w:rPr>
        <w:t> </w:t>
      </w:r>
      <w:r>
        <w:rPr>
          <w:color w:val="231F20"/>
        </w:rPr>
        <w:t>si</w:t>
      </w:r>
      <w:r>
        <w:rPr>
          <w:color w:val="231F20"/>
          <w:spacing w:val="29"/>
        </w:rPr>
        <w:t> </w:t>
      </w:r>
      <w:r>
        <w:rPr>
          <w:color w:val="231F20"/>
        </w:rPr>
        <w:t>bien</w:t>
      </w:r>
      <w:r>
        <w:rPr>
          <w:color w:val="231F20"/>
          <w:spacing w:val="29"/>
        </w:rPr>
        <w:t> </w:t>
      </w:r>
      <w:r>
        <w:rPr>
          <w:color w:val="231F20"/>
        </w:rPr>
        <w:t>es</w:t>
      </w:r>
      <w:r>
        <w:rPr>
          <w:color w:val="231F20"/>
          <w:spacing w:val="29"/>
        </w:rPr>
        <w:t> </w:t>
      </w:r>
      <w:r>
        <w:rPr>
          <w:color w:val="231F20"/>
        </w:rPr>
        <w:t>cierto</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antagonismo</w:t>
      </w:r>
      <w:r>
        <w:rPr>
          <w:color w:val="231F20"/>
          <w:spacing w:val="29"/>
        </w:rPr>
        <w:t> </w:t>
      </w:r>
      <w:r>
        <w:rPr>
          <w:color w:val="231F20"/>
        </w:rPr>
        <w:t>por</w:t>
      </w:r>
      <w:r>
        <w:rPr>
          <w:color w:val="231F20"/>
          <w:spacing w:val="29"/>
        </w:rPr>
        <w:t> </w:t>
      </w:r>
      <w:r>
        <w:rPr>
          <w:color w:val="231F20"/>
        </w:rPr>
        <w:t>sí</w:t>
      </w:r>
      <w:r>
        <w:rPr>
          <w:color w:val="231F20"/>
          <w:spacing w:val="29"/>
        </w:rPr>
        <w:t> </w:t>
      </w:r>
      <w:r>
        <w:rPr>
          <w:color w:val="231F20"/>
        </w:rPr>
        <w:t>mismo</w:t>
      </w:r>
      <w:r>
        <w:rPr>
          <w:color w:val="231F20"/>
          <w:spacing w:val="29"/>
        </w:rPr>
        <w:t> </w:t>
      </w:r>
      <w:r>
        <w:rPr>
          <w:color w:val="231F20"/>
        </w:rPr>
        <w:t>no</w:t>
      </w:r>
      <w:r>
        <w:rPr>
          <w:color w:val="231F20"/>
          <w:w w:val="103"/>
        </w:rPr>
        <w:t> </w:t>
      </w:r>
      <w:r>
        <w:rPr>
          <w:color w:val="231F20"/>
        </w:rPr>
        <w:t>constituye una socialización, es también importante decir que no está</w:t>
      </w:r>
      <w:r>
        <w:rPr>
          <w:color w:val="231F20"/>
          <w:spacing w:val="3"/>
        </w:rPr>
        <w:t> </w:t>
      </w:r>
      <w:r>
        <w:rPr>
          <w:color w:val="231F20"/>
        </w:rPr>
        <w:t>ausente</w:t>
      </w:r>
      <w:r>
        <w:rPr>
          <w:color w:val="231F20"/>
          <w:spacing w:val="11"/>
        </w:rPr>
        <w:t> </w:t>
      </w:r>
      <w:r>
        <w:rPr>
          <w:color w:val="231F20"/>
        </w:rPr>
        <w:t>de</w:t>
      </w:r>
      <w:r>
        <w:rPr>
          <w:color w:val="231F20"/>
          <w:w w:val="105"/>
        </w:rPr>
        <w:t> </w:t>
      </w:r>
      <w:r>
        <w:rPr>
          <w:color w:val="231F20"/>
        </w:rPr>
        <w:t>este proceso. Sus reflexiones aportan elementos para pensar en cómo y en</w:t>
      </w:r>
      <w:r>
        <w:rPr>
          <w:color w:val="231F20"/>
          <w:spacing w:val="34"/>
        </w:rPr>
        <w:t> </w:t>
      </w:r>
      <w:r>
        <w:rPr>
          <w:color w:val="231F20"/>
        </w:rPr>
        <w:t>qué</w:t>
      </w:r>
      <w:r>
        <w:rPr>
          <w:color w:val="231F20"/>
          <w:spacing w:val="2"/>
        </w:rPr>
        <w:t> </w:t>
      </w:r>
      <w:r>
        <w:rPr>
          <w:color w:val="231F20"/>
        </w:rPr>
        <w:t>si-</w:t>
      </w:r>
      <w:r>
        <w:rPr>
          <w:color w:val="231F20"/>
          <w:w w:val="63"/>
        </w:rPr>
        <w:t> </w:t>
      </w:r>
      <w:r>
        <w:rPr>
          <w:color w:val="231F20"/>
        </w:rPr>
        <w:t>tuaciones</w:t>
      </w:r>
      <w:r>
        <w:rPr>
          <w:color w:val="231F20"/>
          <w:spacing w:val="-21"/>
        </w:rPr>
        <w:t> </w:t>
      </w:r>
      <w:r>
        <w:rPr>
          <w:color w:val="231F20"/>
        </w:rPr>
        <w:t>se</w:t>
      </w:r>
      <w:r>
        <w:rPr>
          <w:color w:val="231F20"/>
          <w:spacing w:val="-21"/>
        </w:rPr>
        <w:t> </w:t>
      </w:r>
      <w:r>
        <w:rPr>
          <w:color w:val="231F20"/>
        </w:rPr>
        <w:t>viven</w:t>
      </w:r>
      <w:r>
        <w:rPr>
          <w:color w:val="231F20"/>
          <w:spacing w:val="-21"/>
        </w:rPr>
        <w:t> </w:t>
      </w:r>
      <w:r>
        <w:rPr>
          <w:color w:val="231F20"/>
        </w:rPr>
        <w:t>los</w:t>
      </w:r>
      <w:r>
        <w:rPr>
          <w:color w:val="231F20"/>
          <w:spacing w:val="-21"/>
        </w:rPr>
        <w:t> </w:t>
      </w:r>
      <w:r>
        <w:rPr>
          <w:color w:val="231F20"/>
        </w:rPr>
        <w:t>conflictos,</w:t>
      </w:r>
      <w:r>
        <w:rPr>
          <w:color w:val="231F20"/>
          <w:spacing w:val="-21"/>
        </w:rPr>
        <w:t> </w:t>
      </w:r>
      <w:r>
        <w:rPr>
          <w:color w:val="231F20"/>
        </w:rPr>
        <w:t>los</w:t>
      </w:r>
      <w:r>
        <w:rPr>
          <w:color w:val="231F20"/>
          <w:spacing w:val="-21"/>
        </w:rPr>
        <w:t> </w:t>
      </w:r>
      <w:r>
        <w:rPr>
          <w:color w:val="231F20"/>
        </w:rPr>
        <w:t>sentidos</w:t>
      </w:r>
      <w:r>
        <w:rPr>
          <w:color w:val="231F20"/>
          <w:spacing w:val="-21"/>
        </w:rPr>
        <w:t> </w:t>
      </w:r>
      <w:r>
        <w:rPr>
          <w:color w:val="231F20"/>
        </w:rPr>
        <w:t>o</w:t>
      </w:r>
      <w:r>
        <w:rPr>
          <w:color w:val="231F20"/>
          <w:spacing w:val="-21"/>
        </w:rPr>
        <w:t> </w:t>
      </w:r>
      <w:r>
        <w:rPr>
          <w:color w:val="231F20"/>
        </w:rPr>
        <w:t>los</w:t>
      </w:r>
      <w:r>
        <w:rPr>
          <w:color w:val="231F20"/>
          <w:spacing w:val="-21"/>
        </w:rPr>
        <w:t> </w:t>
      </w:r>
      <w:r>
        <w:rPr>
          <w:color w:val="231F20"/>
        </w:rPr>
        <w:t>actos</w:t>
      </w:r>
      <w:r>
        <w:rPr>
          <w:color w:val="231F20"/>
          <w:spacing w:val="-21"/>
        </w:rPr>
        <w:t> </w:t>
      </w:r>
      <w:r>
        <w:rPr>
          <w:color w:val="231F20"/>
        </w:rPr>
        <w:t>explicados</w:t>
      </w:r>
      <w:r>
        <w:rPr>
          <w:color w:val="231F20"/>
          <w:spacing w:val="-21"/>
        </w:rPr>
        <w:t> </w:t>
      </w:r>
      <w:r>
        <w:rPr>
          <w:color w:val="231F20"/>
        </w:rPr>
        <w:t>como</w:t>
      </w:r>
      <w:r>
        <w:rPr>
          <w:color w:val="231F20"/>
          <w:spacing w:val="-21"/>
        </w:rPr>
        <w:t> </w:t>
      </w:r>
      <w:r>
        <w:rPr>
          <w:color w:val="231F20"/>
        </w:rPr>
        <w:t>violentos.</w:t>
      </w:r>
      <w:r>
        <w:rPr>
          <w:color w:val="231F20"/>
          <w:w w:val="96"/>
        </w:rPr>
        <w:t> </w:t>
      </w:r>
      <w:r>
        <w:rPr>
          <w:color w:val="231F20"/>
        </w:rPr>
        <w:t>En el siglo </w:t>
      </w:r>
      <w:r>
        <w:rPr>
          <w:color w:val="231F20"/>
          <w:sz w:val="15"/>
        </w:rPr>
        <w:t>xxI </w:t>
      </w:r>
      <w:r>
        <w:rPr>
          <w:color w:val="231F20"/>
        </w:rPr>
        <w:t>todavía vivimos con problemas graves en el ámbito de</w:t>
      </w:r>
      <w:r>
        <w:rPr>
          <w:color w:val="231F20"/>
          <w:spacing w:val="-14"/>
        </w:rPr>
        <w:t> </w:t>
      </w:r>
      <w:r>
        <w:rPr>
          <w:color w:val="231F20"/>
        </w:rPr>
        <w:t>la</w:t>
      </w:r>
      <w:r>
        <w:rPr>
          <w:color w:val="231F20"/>
          <w:spacing w:val="-3"/>
        </w:rPr>
        <w:t> </w:t>
      </w:r>
      <w:r>
        <w:rPr>
          <w:color w:val="231F20"/>
        </w:rPr>
        <w:t>ciuda-</w:t>
      </w:r>
      <w:r>
        <w:rPr>
          <w:color w:val="231F20"/>
          <w:w w:val="63"/>
        </w:rPr>
        <w:t> </w:t>
      </w:r>
      <w:r>
        <w:rPr>
          <w:color w:val="231F20"/>
        </w:rPr>
        <w:t>danía</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humanos</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aumento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violencia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delincuencia.</w:t>
      </w:r>
      <w:r>
        <w:rPr>
          <w:color w:val="231F20"/>
          <w:w w:val="99"/>
        </w:rPr>
        <w:t> </w:t>
      </w:r>
      <w:r>
        <w:rPr>
          <w:color w:val="231F20"/>
        </w:rPr>
        <w:t>Los datos sobre la violación de los derechos humanos y la ausencia de</w:t>
      </w:r>
      <w:r>
        <w:rPr>
          <w:color w:val="231F20"/>
          <w:spacing w:val="34"/>
        </w:rPr>
        <w:t> </w:t>
      </w:r>
      <w:r>
        <w:rPr>
          <w:color w:val="231F20"/>
        </w:rPr>
        <w:t>respeto</w:t>
      </w:r>
      <w:r>
        <w:rPr>
          <w:color w:val="231F20"/>
          <w:spacing w:val="11"/>
        </w:rPr>
        <w:t> </w:t>
      </w:r>
      <w:r>
        <w:rPr>
          <w:color w:val="231F20"/>
        </w:rPr>
        <w:t>a</w:t>
      </w:r>
      <w:r>
        <w:rPr>
          <w:color w:val="231F20"/>
          <w:w w:val="101"/>
        </w:rPr>
        <w:t> </w:t>
      </w:r>
      <w:r>
        <w:rPr>
          <w:color w:val="231F20"/>
        </w:rPr>
        <w:t>los ciudadanos son alarmantes, como también el aumento de la delincuencia y   la</w:t>
      </w:r>
    </w:p>
    <w:p>
      <w:pPr>
        <w:spacing w:after="0" w:line="285" w:lineRule="auto"/>
        <w:jc w:val="right"/>
        <w:sectPr>
          <w:headerReference w:type="even" r:id="rId18"/>
          <w:headerReference w:type="default" r:id="rId19"/>
          <w:footerReference w:type="even" r:id="rId20"/>
          <w:footerReference w:type="default" r:id="rId21"/>
          <w:pgSz w:w="9360" w:h="13040"/>
          <w:pgMar w:header="786" w:footer="1024" w:top="980" w:bottom="1220" w:left="960" w:right="960"/>
          <w:pgNumType w:start="10"/>
        </w:sectPr>
      </w:pPr>
    </w:p>
    <w:p>
      <w:pPr>
        <w:pStyle w:val="BodyText"/>
        <w:rPr>
          <w:sz w:val="20"/>
        </w:rPr>
      </w:pPr>
    </w:p>
    <w:p>
      <w:pPr>
        <w:pStyle w:val="BodyText"/>
        <w:spacing w:line="285" w:lineRule="auto" w:before="171"/>
        <w:ind w:left="100" w:right="116"/>
        <w:jc w:val="both"/>
      </w:pPr>
      <w:r>
        <w:rPr>
          <w:color w:val="231F20"/>
        </w:rPr>
        <w:t>violencia, todo lo cual genera un clima de inquietud. Esta situación hace que sea posible pensar en una futura cultura del miedo en un contexto de gran</w:t>
      </w:r>
      <w:r>
        <w:rPr>
          <w:color w:val="231F20"/>
          <w:spacing w:val="-25"/>
        </w:rPr>
        <w:t> </w:t>
      </w:r>
      <w:r>
        <w:rPr>
          <w:color w:val="231F20"/>
        </w:rPr>
        <w:t>incertidum- bre, en el que las prácticas sociales se guíen por los principios de la sospecha y</w:t>
      </w:r>
      <w:r>
        <w:rPr>
          <w:color w:val="231F20"/>
          <w:spacing w:val="-15"/>
        </w:rPr>
        <w:t> </w:t>
      </w:r>
      <w:r>
        <w:rPr>
          <w:color w:val="231F20"/>
        </w:rPr>
        <w:t>de la</w:t>
      </w:r>
      <w:r>
        <w:rPr>
          <w:color w:val="231F20"/>
          <w:spacing w:val="-10"/>
        </w:rPr>
        <w:t> </w:t>
      </w:r>
      <w:r>
        <w:rPr>
          <w:color w:val="231F20"/>
        </w:rPr>
        <w:t>intolerancia.</w:t>
      </w:r>
      <w:r>
        <w:rPr>
          <w:color w:val="231F20"/>
          <w:spacing w:val="-10"/>
        </w:rPr>
        <w:t> </w:t>
      </w:r>
      <w:r>
        <w:rPr>
          <w:color w:val="231F20"/>
        </w:rPr>
        <w:t>Es</w:t>
      </w:r>
      <w:r>
        <w:rPr>
          <w:color w:val="231F20"/>
          <w:spacing w:val="-10"/>
        </w:rPr>
        <w:t> </w:t>
      </w:r>
      <w:r>
        <w:rPr>
          <w:color w:val="231F20"/>
        </w:rPr>
        <w:t>éste</w:t>
      </w:r>
      <w:r>
        <w:rPr>
          <w:color w:val="231F20"/>
          <w:spacing w:val="-10"/>
        </w:rPr>
        <w:t> </w:t>
      </w:r>
      <w:r>
        <w:rPr>
          <w:color w:val="231F20"/>
        </w:rPr>
        <w:t>un</w:t>
      </w:r>
      <w:r>
        <w:rPr>
          <w:color w:val="231F20"/>
          <w:spacing w:val="-10"/>
        </w:rPr>
        <w:t> </w:t>
      </w:r>
      <w:r>
        <w:rPr>
          <w:color w:val="231F20"/>
        </w:rPr>
        <w:t>contexto</w:t>
      </w:r>
      <w:r>
        <w:rPr>
          <w:color w:val="231F20"/>
          <w:spacing w:val="-10"/>
        </w:rPr>
        <w:t> </w:t>
      </w:r>
      <w:r>
        <w:rPr>
          <w:color w:val="231F20"/>
        </w:rPr>
        <w:t>social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contrastan</w:t>
      </w:r>
      <w:r>
        <w:rPr>
          <w:color w:val="231F20"/>
          <w:spacing w:val="-10"/>
        </w:rPr>
        <w:t> </w:t>
      </w:r>
      <w:r>
        <w:rPr>
          <w:color w:val="231F20"/>
        </w:rPr>
        <w:t>el</w:t>
      </w:r>
      <w:r>
        <w:rPr>
          <w:color w:val="231F20"/>
          <w:spacing w:val="-10"/>
        </w:rPr>
        <w:t> </w:t>
      </w:r>
      <w:r>
        <w:rPr>
          <w:color w:val="231F20"/>
        </w:rPr>
        <w:t>fortalecimiento</w:t>
      </w:r>
      <w:r>
        <w:rPr>
          <w:color w:val="231F20"/>
          <w:spacing w:val="-10"/>
        </w:rPr>
        <w:t> </w:t>
      </w:r>
      <w:r>
        <w:rPr>
          <w:color w:val="231F20"/>
        </w:rPr>
        <w:t>de las barreras sociales, los estereotipos y prejuicios, y la demanda de más represión con los principios de un Estado</w:t>
      </w:r>
      <w:r>
        <w:rPr>
          <w:color w:val="231F20"/>
          <w:spacing w:val="27"/>
        </w:rPr>
        <w:t> </w:t>
      </w:r>
      <w:r>
        <w:rPr>
          <w:color w:val="231F20"/>
        </w:rPr>
        <w:t>democrático.</w:t>
      </w:r>
    </w:p>
    <w:p>
      <w:pPr>
        <w:pStyle w:val="BodyText"/>
        <w:spacing w:line="285" w:lineRule="auto" w:before="1"/>
        <w:ind w:left="100" w:right="117" w:firstLine="359"/>
        <w:jc w:val="both"/>
      </w:pPr>
      <w:r>
        <w:rPr>
          <w:color w:val="231F20"/>
        </w:rPr>
        <w:t>La mundialización de la sociedad se ha dado a través de un proceso que ha marcado las formas sociales por la exclusión como efecto de las políticas</w:t>
      </w:r>
      <w:r>
        <w:rPr>
          <w:color w:val="231F20"/>
          <w:spacing w:val="-17"/>
        </w:rPr>
        <w:t> </w:t>
      </w:r>
      <w:r>
        <w:rPr>
          <w:color w:val="231F20"/>
        </w:rPr>
        <w:t>neolibe- rales,</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ha</w:t>
      </w:r>
      <w:r>
        <w:rPr>
          <w:color w:val="231F20"/>
          <w:spacing w:val="-14"/>
        </w:rPr>
        <w:t> </w:t>
      </w:r>
      <w:r>
        <w:rPr>
          <w:color w:val="231F20"/>
        </w:rPr>
        <w:t>provocado</w:t>
      </w:r>
      <w:r>
        <w:rPr>
          <w:color w:val="231F20"/>
          <w:spacing w:val="-14"/>
        </w:rPr>
        <w:t> </w:t>
      </w:r>
      <w:r>
        <w:rPr>
          <w:color w:val="231F20"/>
        </w:rPr>
        <w:t>nuevos</w:t>
      </w:r>
      <w:r>
        <w:rPr>
          <w:color w:val="231F20"/>
          <w:spacing w:val="-14"/>
        </w:rPr>
        <w:t> </w:t>
      </w:r>
      <w:r>
        <w:rPr>
          <w:color w:val="231F20"/>
        </w:rPr>
        <w:t>conflictos</w:t>
      </w:r>
      <w:r>
        <w:rPr>
          <w:color w:val="231F20"/>
          <w:spacing w:val="-14"/>
        </w:rPr>
        <w:t> </w:t>
      </w:r>
      <w:r>
        <w:rPr>
          <w:color w:val="231F20"/>
        </w:rPr>
        <w:t>sociales</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veces,</w:t>
      </w:r>
      <w:r>
        <w:rPr>
          <w:color w:val="231F20"/>
          <w:spacing w:val="-14"/>
        </w:rPr>
        <w:t> </w:t>
      </w:r>
      <w:r>
        <w:rPr>
          <w:color w:val="231F20"/>
        </w:rPr>
        <w:t>establecido</w:t>
      </w:r>
      <w:r>
        <w:rPr>
          <w:color w:val="231F20"/>
          <w:spacing w:val="-14"/>
        </w:rPr>
        <w:t> </w:t>
      </w:r>
      <w:r>
        <w:rPr>
          <w:color w:val="231F20"/>
        </w:rPr>
        <w:t>nuevos límites a la acción del</w:t>
      </w:r>
      <w:r>
        <w:rPr>
          <w:color w:val="231F20"/>
          <w:spacing w:val="-16"/>
        </w:rPr>
        <w:t> </w:t>
      </w:r>
      <w:r>
        <w:rPr>
          <w:color w:val="231F20"/>
        </w:rPr>
        <w:t>Estado.</w:t>
      </w:r>
    </w:p>
    <w:p>
      <w:pPr>
        <w:pStyle w:val="BodyText"/>
        <w:spacing w:line="285" w:lineRule="auto" w:before="1"/>
        <w:ind w:left="100" w:right="117" w:firstLine="359"/>
        <w:jc w:val="both"/>
      </w:pPr>
      <w:r>
        <w:rPr>
          <w:color w:val="231F20"/>
        </w:rPr>
        <w:t>La</w:t>
      </w:r>
      <w:r>
        <w:rPr>
          <w:color w:val="231F20"/>
          <w:spacing w:val="-14"/>
        </w:rPr>
        <w:t> </w:t>
      </w:r>
      <w:r>
        <w:rPr>
          <w:color w:val="231F20"/>
        </w:rPr>
        <w:t>transición</w:t>
      </w:r>
      <w:r>
        <w:rPr>
          <w:color w:val="231F20"/>
          <w:spacing w:val="-14"/>
        </w:rPr>
        <w:t> </w:t>
      </w:r>
      <w:r>
        <w:rPr>
          <w:color w:val="231F20"/>
        </w:rPr>
        <w:t>de</w:t>
      </w:r>
      <w:r>
        <w:rPr>
          <w:color w:val="231F20"/>
          <w:spacing w:val="-14"/>
        </w:rPr>
        <w:t> </w:t>
      </w:r>
      <w:r>
        <w:rPr>
          <w:color w:val="231F20"/>
        </w:rPr>
        <w:t>gobiernos</w:t>
      </w:r>
      <w:r>
        <w:rPr>
          <w:color w:val="231F20"/>
          <w:spacing w:val="-14"/>
        </w:rPr>
        <w:t> </w:t>
      </w:r>
      <w:r>
        <w:rPr>
          <w:color w:val="231F20"/>
        </w:rPr>
        <w:t>militares</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democracias</w:t>
      </w:r>
      <w:r>
        <w:rPr>
          <w:color w:val="231F20"/>
          <w:spacing w:val="-14"/>
        </w:rPr>
        <w:t> </w:t>
      </w:r>
      <w:r>
        <w:rPr>
          <w:color w:val="231F20"/>
        </w:rPr>
        <w:t>civiles</w:t>
      </w:r>
      <w:r>
        <w:rPr>
          <w:color w:val="231F20"/>
          <w:spacing w:val="-14"/>
        </w:rPr>
        <w:t> </w:t>
      </w:r>
      <w:r>
        <w:rPr>
          <w:color w:val="231F20"/>
        </w:rPr>
        <w:t>actuales</w:t>
      </w:r>
      <w:r>
        <w:rPr>
          <w:color w:val="231F20"/>
          <w:spacing w:val="-14"/>
        </w:rPr>
        <w:t> </w:t>
      </w:r>
      <w:r>
        <w:rPr>
          <w:color w:val="231F20"/>
        </w:rPr>
        <w:t>ha</w:t>
      </w:r>
      <w:r>
        <w:rPr>
          <w:color w:val="231F20"/>
          <w:spacing w:val="-14"/>
        </w:rPr>
        <w:t> </w:t>
      </w:r>
      <w:r>
        <w:rPr>
          <w:color w:val="231F20"/>
        </w:rPr>
        <w:t>lleva- do a algunos países de América Latina a una serie de enfrentamientos sociales y políticos; sin embargo, se destaca la idea de la democracia como importante cata- lizador de las luchas sociales. En este contexto se generó un intenso debate entre diversos sectores de la sociedad sobre los lugares que deben ocupar los tribunales y los organismos responsables de la seguridad pública en la reconstrucción del Estado democrático, al paso que la población creó mecanismos para la participa- ción popular, ha presionado a las autoridades, buscado que la administración de justicia y seguridad pública retomen los nuevos problemas que han surgido en estas sociedades en</w:t>
      </w:r>
      <w:r>
        <w:rPr>
          <w:color w:val="231F20"/>
          <w:spacing w:val="-18"/>
        </w:rPr>
        <w:t> </w:t>
      </w:r>
      <w:r>
        <w:rPr>
          <w:color w:val="231F20"/>
        </w:rPr>
        <w:t>transición.</w:t>
      </w:r>
    </w:p>
    <w:p>
      <w:pPr>
        <w:pStyle w:val="BodyText"/>
        <w:spacing w:line="285" w:lineRule="auto" w:before="1"/>
        <w:ind w:left="100" w:right="117" w:firstLine="359"/>
        <w:jc w:val="both"/>
      </w:pPr>
      <w:r>
        <w:rPr>
          <w:color w:val="231F20"/>
        </w:rPr>
        <w:t>Los</w:t>
      </w:r>
      <w:r>
        <w:rPr>
          <w:color w:val="231F20"/>
          <w:spacing w:val="-5"/>
        </w:rPr>
        <w:t> </w:t>
      </w:r>
      <w:r>
        <w:rPr>
          <w:color w:val="231F20"/>
        </w:rPr>
        <w:t>gobiernos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de</w:t>
      </w:r>
      <w:r>
        <w:rPr>
          <w:color w:val="231F20"/>
          <w:spacing w:val="-5"/>
        </w:rPr>
        <w:t> </w:t>
      </w:r>
      <w:r>
        <w:rPr>
          <w:color w:val="231F20"/>
        </w:rPr>
        <w:t>América</w:t>
      </w:r>
      <w:r>
        <w:rPr>
          <w:color w:val="231F20"/>
          <w:spacing w:val="-5"/>
        </w:rPr>
        <w:t> </w:t>
      </w:r>
      <w:r>
        <w:rPr>
          <w:color w:val="231F20"/>
        </w:rPr>
        <w:t>Latina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iniciaron</w:t>
      </w:r>
      <w:r>
        <w:rPr>
          <w:color w:val="231F20"/>
          <w:spacing w:val="-5"/>
        </w:rPr>
        <w:t> </w:t>
      </w:r>
      <w:r>
        <w:rPr>
          <w:color w:val="231F20"/>
        </w:rPr>
        <w:t>después</w:t>
      </w:r>
      <w:r>
        <w:rPr>
          <w:color w:val="231F20"/>
          <w:spacing w:val="-5"/>
        </w:rPr>
        <w:t> </w:t>
      </w:r>
      <w:r>
        <w:rPr>
          <w:color w:val="231F20"/>
        </w:rPr>
        <w:t>de</w:t>
      </w:r>
      <w:r>
        <w:rPr>
          <w:color w:val="231F20"/>
          <w:spacing w:val="-5"/>
        </w:rPr>
        <w:t> </w:t>
      </w:r>
      <w:r>
        <w:rPr>
          <w:color w:val="231F20"/>
        </w:rPr>
        <w:t>los regímenes militares enfrentan, de acuerdo con Guillermo O’Donnell (1993), dos problemas. El primero remite al hecho de que la democratización del sistema de gobierno no significa necesariamente la democratización de las instituciones del Estado, que es lo que llama la primera transición, es decir, un rito de paso de un régimen autoritario a un gobierno electo. El segundo se refiere a la “causa” de la institucionalización de las prácticas democráticas en todas las esferas de poder</w:t>
      </w:r>
      <w:r>
        <w:rPr>
          <w:color w:val="231F20"/>
          <w:spacing w:val="-34"/>
        </w:rPr>
        <w:t> </w:t>
      </w:r>
      <w:r>
        <w:rPr>
          <w:color w:val="231F20"/>
        </w:rPr>
        <w:t>del Estado, dado el legado autoritario. Es, según O´Donnell, la segunda transición, que</w:t>
      </w:r>
      <w:r>
        <w:rPr>
          <w:color w:val="231F20"/>
          <w:spacing w:val="-4"/>
        </w:rPr>
        <w:t> </w:t>
      </w:r>
      <w:r>
        <w:rPr>
          <w:color w:val="231F20"/>
        </w:rPr>
        <w:t>la</w:t>
      </w:r>
      <w:r>
        <w:rPr>
          <w:color w:val="231F20"/>
          <w:spacing w:val="-4"/>
        </w:rPr>
        <w:t> </w:t>
      </w:r>
      <w:r>
        <w:rPr>
          <w:color w:val="231F20"/>
        </w:rPr>
        <w:t>caracteriza</w:t>
      </w:r>
      <w:r>
        <w:rPr>
          <w:color w:val="231F20"/>
          <w:spacing w:val="-4"/>
        </w:rPr>
        <w:t> </w:t>
      </w:r>
      <w:r>
        <w:rPr>
          <w:color w:val="231F20"/>
        </w:rPr>
        <w:t>transición</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interior:</w:t>
      </w:r>
      <w:r>
        <w:rPr>
          <w:color w:val="231F20"/>
          <w:spacing w:val="-4"/>
        </w:rPr>
        <w:t> </w:t>
      </w:r>
      <w:r>
        <w:rPr>
          <w:color w:val="231F20"/>
        </w:rPr>
        <w:t>el</w:t>
      </w:r>
      <w:r>
        <w:rPr>
          <w:color w:val="231F20"/>
          <w:spacing w:val="-4"/>
        </w:rPr>
        <w:t> </w:t>
      </w:r>
      <w:r>
        <w:rPr>
          <w:color w:val="231F20"/>
        </w:rPr>
        <w:t>rito</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gobierno</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sistema democrático de</w:t>
      </w:r>
      <w:r>
        <w:rPr>
          <w:color w:val="231F20"/>
          <w:spacing w:val="45"/>
        </w:rPr>
        <w:t> </w:t>
      </w:r>
      <w:r>
        <w:rPr>
          <w:color w:val="231F20"/>
        </w:rPr>
        <w:t>derecho.</w:t>
      </w:r>
    </w:p>
    <w:p>
      <w:pPr>
        <w:pStyle w:val="BodyText"/>
        <w:spacing w:line="285" w:lineRule="auto" w:before="1"/>
        <w:ind w:left="100" w:right="118" w:firstLine="359"/>
        <w:jc w:val="both"/>
      </w:pPr>
      <w:r>
        <w:rPr>
          <w:color w:val="231F20"/>
        </w:rPr>
        <w:t>En la lucha por los derechos políticos hay necesidad de espacio para los dere- chos sociales y económicos, donde la lucha contra la pobreza y las desigualdades sociales, la creación de nuevos derechos y el derecho a una vida mejor ocupan un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lugar central. Pero el fenómeno de la violencia ha adquirido nuevos contornos y se ha extendido por todos los intersticios de la sociedad contemporánea. La mul- tiplicidad de las formas de violencia –la violencia política, de género, sexual, el racismo,</w:t>
      </w:r>
      <w:r>
        <w:rPr>
          <w:color w:val="231F20"/>
          <w:spacing w:val="-13"/>
        </w:rPr>
        <w:t> </w:t>
      </w:r>
      <w:r>
        <w:rPr>
          <w:color w:val="231F20"/>
        </w:rPr>
        <w:t>la</w:t>
      </w:r>
      <w:r>
        <w:rPr>
          <w:color w:val="231F20"/>
          <w:spacing w:val="-13"/>
        </w:rPr>
        <w:t> </w:t>
      </w:r>
      <w:r>
        <w:rPr>
          <w:color w:val="231F20"/>
        </w:rPr>
        <w:t>ecológica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violencia</w:t>
      </w:r>
      <w:r>
        <w:rPr>
          <w:color w:val="231F20"/>
          <w:spacing w:val="-13"/>
        </w:rPr>
        <w:t> </w:t>
      </w:r>
      <w:r>
        <w:rPr>
          <w:color w:val="231F20"/>
        </w:rPr>
        <w:t>simbólica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escuela,</w:t>
      </w:r>
      <w:r>
        <w:rPr>
          <w:color w:val="231F20"/>
          <w:spacing w:val="-13"/>
        </w:rPr>
        <w:t> </w:t>
      </w:r>
      <w:r>
        <w:rPr>
          <w:color w:val="231F20"/>
        </w:rPr>
        <w:t>entre</w:t>
      </w:r>
      <w:r>
        <w:rPr>
          <w:color w:val="231F20"/>
          <w:spacing w:val="-13"/>
        </w:rPr>
        <w:t> </w:t>
      </w:r>
      <w:r>
        <w:rPr>
          <w:color w:val="231F20"/>
        </w:rPr>
        <w:t>otras–</w:t>
      </w:r>
      <w:r>
        <w:rPr>
          <w:color w:val="231F20"/>
          <w:spacing w:val="-13"/>
        </w:rPr>
        <w:t> </w:t>
      </w:r>
      <w:r>
        <w:rPr>
          <w:color w:val="231F20"/>
        </w:rPr>
        <w:t>configuran un proceso de ruptura de la </w:t>
      </w:r>
      <w:r>
        <w:rPr>
          <w:color w:val="231F20"/>
          <w:spacing w:val="35"/>
        </w:rPr>
        <w:t> </w:t>
      </w:r>
      <w:r>
        <w:rPr>
          <w:color w:val="231F20"/>
        </w:rPr>
        <w:t>ciudadanía.</w:t>
      </w:r>
    </w:p>
    <w:p>
      <w:pPr>
        <w:pStyle w:val="BodyText"/>
        <w:spacing w:line="285" w:lineRule="auto" w:before="1"/>
        <w:ind w:left="100" w:right="117" w:firstLine="359"/>
        <w:jc w:val="both"/>
      </w:pPr>
      <w:r>
        <w:rPr>
          <w:color w:val="231F20"/>
        </w:rPr>
        <w:t>La violencia como cuestión social mundial requiere del análisis sociológico en muchas dimensiones. Una primera se desprende del crecimiento de la delin- cuencia en las sociedades contemporáneas, que se traduce en el aumento de la inseguridad, lo que a su vez genera una supuesta cultura del miedo. Una segunda es la necesidad de que esta cuestión se incorpore al análisis institucional, espa- cios sociales donde muchas veces se fabrican los estigmas y las discriminaciones, configurándose una violencia institucional. La tercera dimensión que desafía la imaginación sociológica son las protestas y luchas sociales, las disputas por el re- conocimiento, que intentan inventar otros modos de relación social para producir, vivir y elaborar las dimensiones simbólicas de un nuevo tiempo.</w:t>
      </w:r>
    </w:p>
    <w:p>
      <w:pPr>
        <w:pStyle w:val="BodyText"/>
        <w:spacing w:line="285" w:lineRule="auto" w:before="1"/>
        <w:ind w:left="100" w:right="117" w:firstLine="359"/>
        <w:jc w:val="both"/>
      </w:pPr>
      <w:r>
        <w:rPr>
          <w:color w:val="231F20"/>
        </w:rPr>
        <w:t>El</w:t>
      </w:r>
      <w:r>
        <w:rPr>
          <w:color w:val="231F20"/>
          <w:spacing w:val="-14"/>
        </w:rPr>
        <w:t> </w:t>
      </w:r>
      <w:r>
        <w:rPr>
          <w:color w:val="231F20"/>
        </w:rPr>
        <w:t>texto</w:t>
      </w:r>
      <w:r>
        <w:rPr>
          <w:color w:val="231F20"/>
          <w:spacing w:val="-14"/>
        </w:rPr>
        <w:t> </w:t>
      </w:r>
      <w:r>
        <w:rPr>
          <w:color w:val="231F20"/>
        </w:rPr>
        <w:t>de</w:t>
      </w:r>
      <w:r>
        <w:rPr>
          <w:color w:val="231F20"/>
          <w:spacing w:val="-14"/>
        </w:rPr>
        <w:t> </w:t>
      </w:r>
      <w:r>
        <w:rPr>
          <w:color w:val="231F20"/>
        </w:rPr>
        <w:t>Juan</w:t>
      </w:r>
      <w:r>
        <w:rPr>
          <w:color w:val="231F20"/>
          <w:spacing w:val="-14"/>
        </w:rPr>
        <w:t> </w:t>
      </w:r>
      <w:r>
        <w:rPr>
          <w:color w:val="231F20"/>
        </w:rPr>
        <w:t>S.</w:t>
      </w:r>
      <w:r>
        <w:rPr>
          <w:color w:val="231F20"/>
          <w:spacing w:val="-14"/>
        </w:rPr>
        <w:t> </w:t>
      </w:r>
      <w:r>
        <w:rPr>
          <w:color w:val="231F20"/>
        </w:rPr>
        <w:t>Pegoraro:</w:t>
      </w:r>
      <w:r>
        <w:rPr>
          <w:color w:val="231F20"/>
          <w:spacing w:val="-14"/>
        </w:rPr>
        <w:t> </w:t>
      </w:r>
      <w:r>
        <w:rPr>
          <w:color w:val="231F20"/>
        </w:rPr>
        <w:t>“El</w:t>
      </w:r>
      <w:r>
        <w:rPr>
          <w:color w:val="231F20"/>
          <w:spacing w:val="-14"/>
        </w:rPr>
        <w:t> </w:t>
      </w:r>
      <w:r>
        <w:rPr>
          <w:color w:val="231F20"/>
        </w:rPr>
        <w:t>control</w:t>
      </w:r>
      <w:r>
        <w:rPr>
          <w:color w:val="231F20"/>
          <w:spacing w:val="-14"/>
        </w:rPr>
        <w:t> </w:t>
      </w:r>
      <w:r>
        <w:rPr>
          <w:color w:val="231F20"/>
        </w:rPr>
        <w:t>social</w:t>
      </w:r>
      <w:r>
        <w:rPr>
          <w:color w:val="231F20"/>
          <w:spacing w:val="-14"/>
        </w:rPr>
        <w:t> </w:t>
      </w:r>
      <w:r>
        <w:rPr>
          <w:color w:val="231F20"/>
        </w:rPr>
        <w:t>como</w:t>
      </w:r>
      <w:r>
        <w:rPr>
          <w:color w:val="231F20"/>
          <w:spacing w:val="-14"/>
        </w:rPr>
        <w:t> </w:t>
      </w:r>
      <w:r>
        <w:rPr>
          <w:color w:val="231F20"/>
        </w:rPr>
        <w:t>custodio</w:t>
      </w:r>
      <w:r>
        <w:rPr>
          <w:color w:val="231F20"/>
          <w:spacing w:val="-14"/>
        </w:rPr>
        <w:t> </w:t>
      </w:r>
      <w:r>
        <w:rPr>
          <w:color w:val="231F20"/>
        </w:rPr>
        <w:t>del</w:t>
      </w:r>
      <w:r>
        <w:rPr>
          <w:color w:val="231F20"/>
          <w:spacing w:val="-14"/>
        </w:rPr>
        <w:t> </w:t>
      </w:r>
      <w:r>
        <w:rPr>
          <w:color w:val="231F20"/>
        </w:rPr>
        <w:t>orden</w:t>
      </w:r>
      <w:r>
        <w:rPr>
          <w:color w:val="231F20"/>
          <w:spacing w:val="-14"/>
        </w:rPr>
        <w:t> </w:t>
      </w:r>
      <w:r>
        <w:rPr>
          <w:color w:val="231F20"/>
        </w:rPr>
        <w:t>social: selectividad e impunidad de los poderosos”, señala la diseminación de un modo de control social penal en América Latina y pone de relieve que el pensamiento sociológico acerca de la sociedad debe su subordinación a un particular referente: el orden que establece la ley. Tal como sostiene Michel Foucault, entre la legali- dad y la ilegalidad existe, históricamente, una perpetua transacción que es una de las condiciones del funcionamiento del sistema de dominación. El pensamiento sociológico ha omitido integrar el delito y la violencia social que los acompaña  en el seno de la estructura social, esto se explica en gran medida porque la socio- logía nació y se desarrolló como propuesta de orden y progreso, de racionalidad  y de modernidad, de organicismo y armonía social, donde el delito sería sólo un aspecto</w:t>
      </w:r>
      <w:r>
        <w:rPr>
          <w:color w:val="231F20"/>
          <w:spacing w:val="-8"/>
        </w:rPr>
        <w:t> </w:t>
      </w:r>
      <w:r>
        <w:rPr>
          <w:color w:val="231F20"/>
        </w:rPr>
        <w:t>tumoral.</w:t>
      </w:r>
      <w:r>
        <w:rPr>
          <w:color w:val="231F20"/>
          <w:spacing w:val="-8"/>
        </w:rPr>
        <w:t> </w:t>
      </w:r>
      <w:r>
        <w:rPr>
          <w:color w:val="231F20"/>
        </w:rPr>
        <w:t>Esta</w:t>
      </w:r>
      <w:r>
        <w:rPr>
          <w:color w:val="231F20"/>
          <w:spacing w:val="-8"/>
        </w:rPr>
        <w:t> </w:t>
      </w:r>
      <w:r>
        <w:rPr>
          <w:color w:val="231F20"/>
        </w:rPr>
        <w:t>génesis</w:t>
      </w:r>
      <w:r>
        <w:rPr>
          <w:color w:val="231F20"/>
          <w:spacing w:val="-8"/>
        </w:rPr>
        <w:t> </w:t>
      </w:r>
      <w:r>
        <w:rPr>
          <w:color w:val="231F20"/>
        </w:rPr>
        <w:t>ha</w:t>
      </w:r>
      <w:r>
        <w:rPr>
          <w:color w:val="231F20"/>
          <w:spacing w:val="-8"/>
        </w:rPr>
        <w:t> </w:t>
      </w:r>
      <w:r>
        <w:rPr>
          <w:color w:val="231F20"/>
        </w:rPr>
        <w:t>dificultado</w:t>
      </w:r>
      <w:r>
        <w:rPr>
          <w:color w:val="231F20"/>
          <w:spacing w:val="-8"/>
        </w:rPr>
        <w:t> </w:t>
      </w:r>
      <w:r>
        <w:rPr>
          <w:color w:val="231F20"/>
        </w:rPr>
        <w:t>integrar</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análisis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estructura social al delito como un elemento históricamente constitutivo de ella, en especial del delito económico organizado, de tal manera que, en su todavía limitada ima- ginación sociológica, se haya remitido la cuestión a disciplinas menores como la criminología, materia que por su propia naturaleza no puede explicar la impuni- dad e inmunidad social y penal de estas conductas. A partir de estos elementos   se</w:t>
      </w:r>
      <w:r>
        <w:rPr>
          <w:color w:val="231F20"/>
          <w:spacing w:val="22"/>
        </w:rPr>
        <w:t> </w:t>
      </w:r>
      <w:r>
        <w:rPr>
          <w:color w:val="231F20"/>
        </w:rPr>
        <w:t>enuncian</w:t>
      </w:r>
      <w:r>
        <w:rPr>
          <w:color w:val="231F20"/>
          <w:spacing w:val="22"/>
        </w:rPr>
        <w:t> </w:t>
      </w:r>
      <w:r>
        <w:rPr>
          <w:color w:val="231F20"/>
        </w:rPr>
        <w:t>nuevos</w:t>
      </w:r>
      <w:r>
        <w:rPr>
          <w:color w:val="231F20"/>
          <w:spacing w:val="22"/>
        </w:rPr>
        <w:t> </w:t>
      </w:r>
      <w:r>
        <w:rPr>
          <w:color w:val="231F20"/>
        </w:rPr>
        <w:t>desafíos,</w:t>
      </w:r>
      <w:r>
        <w:rPr>
          <w:color w:val="231F20"/>
          <w:spacing w:val="22"/>
        </w:rPr>
        <w:t> </w:t>
      </w:r>
      <w:r>
        <w:rPr>
          <w:color w:val="231F20"/>
        </w:rPr>
        <w:t>en</w:t>
      </w:r>
      <w:r>
        <w:rPr>
          <w:color w:val="231F20"/>
          <w:spacing w:val="22"/>
        </w:rPr>
        <w:t> </w:t>
      </w:r>
      <w:r>
        <w:rPr>
          <w:color w:val="231F20"/>
        </w:rPr>
        <w:t>gran</w:t>
      </w:r>
      <w:r>
        <w:rPr>
          <w:color w:val="231F20"/>
          <w:spacing w:val="22"/>
        </w:rPr>
        <w:t> </w:t>
      </w:r>
      <w:r>
        <w:rPr>
          <w:color w:val="231F20"/>
        </w:rPr>
        <w:t>medida</w:t>
      </w:r>
      <w:r>
        <w:rPr>
          <w:color w:val="231F20"/>
          <w:spacing w:val="22"/>
        </w:rPr>
        <w:t> </w:t>
      </w:r>
      <w:r>
        <w:rPr>
          <w:color w:val="231F20"/>
        </w:rPr>
        <w:t>compartidos</w:t>
      </w:r>
      <w:r>
        <w:rPr>
          <w:color w:val="231F20"/>
          <w:spacing w:val="22"/>
        </w:rPr>
        <w:t> </w:t>
      </w:r>
      <w:r>
        <w:rPr>
          <w:color w:val="231F20"/>
        </w:rPr>
        <w:t>por</w:t>
      </w:r>
      <w:r>
        <w:rPr>
          <w:color w:val="231F20"/>
          <w:spacing w:val="22"/>
        </w:rPr>
        <w:t> </w:t>
      </w:r>
      <w:r>
        <w:rPr>
          <w:color w:val="231F20"/>
        </w:rPr>
        <w:t>los</w:t>
      </w:r>
      <w:r>
        <w:rPr>
          <w:color w:val="231F20"/>
          <w:spacing w:val="22"/>
        </w:rPr>
        <w:t> </w:t>
      </w:r>
      <w:r>
        <w:rPr>
          <w:color w:val="231F20"/>
        </w:rPr>
        <w:t>otros</w:t>
      </w:r>
      <w:r>
        <w:rPr>
          <w:color w:val="231F20"/>
          <w:spacing w:val="22"/>
        </w:rPr>
        <w:t> </w:t>
      </w:r>
      <w:r>
        <w:rPr>
          <w:color w:val="231F20"/>
        </w:rPr>
        <w:t>autores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de este libro: ¿Es posible pensar diferencias entre una política penal ligada a con- cepciones de derecha, conservadora, y un pensamiento de izquierda,  progresista?</w:t>
      </w:r>
    </w:p>
    <w:p>
      <w:pPr>
        <w:pStyle w:val="BodyText"/>
        <w:spacing w:line="285" w:lineRule="auto" w:before="1"/>
        <w:ind w:left="100" w:right="117"/>
        <w:jc w:val="both"/>
      </w:pPr>
      <w:r>
        <w:rPr>
          <w:color w:val="231F20"/>
        </w:rPr>
        <w:t>¿Cuáles serían sus indicadores, los fundamentos o cimientos de una y otra? ¿En qué marco social serían posibles una y otra? y ¿cómo le afectarían los procesos sociales, el desarrollo de las fuerzas productivas y los contextos culturales? ¿Evo- lucionan guiadas por el progreso de la libertad personal? ¿Se autonomizan de la venganza o retroceden a ella?</w:t>
      </w:r>
    </w:p>
    <w:p>
      <w:pPr>
        <w:pStyle w:val="BodyText"/>
        <w:spacing w:line="285" w:lineRule="auto" w:before="1"/>
        <w:ind w:left="100" w:right="116" w:firstLine="359"/>
        <w:jc w:val="both"/>
      </w:pPr>
      <w:r>
        <w:rPr>
          <w:color w:val="231F20"/>
        </w:rPr>
        <w:t>Los dilemas de las políticas de seguridad pública son analizados por José Vicente Tavares dos Santos y Alex Niche Teixeira en “Enigmas de la seguridad pública en países de América Latina”, al presentar las ambivalencias de gobier- nos que se orientan por políticas de inclusión social pero que aceptan prácticas tradicionales, aun represivas, en sus aparatos de seguridad. El trabajo discute los dilemas del control social y las políticas de seguridad pública en algunos países (Brasil, Uruguay, Argentina, Colombia y México), tomando como referente em- pírico los programas de gobierno y los editoriales de la prensa escrita. Los temas que orientan este texto son: 1) ¿Cómo respondieron los gobiernos al problema de la multiplicación de las formas de violencia: la violencia ecológica, la exclusión social, la violencia de género, los racismos y la violencia en la escuela? 2) Dado que hay una transformación importante de la delincuencia y las nuevas formas   de criminalidad transnacional, del tráfico de drogas y de armas, ¿cómo se llevó a cabo el control social del crimen organizado? 3) ¿De qué manera fueron</w:t>
      </w:r>
      <w:r>
        <w:rPr>
          <w:color w:val="231F20"/>
          <w:spacing w:val="-24"/>
        </w:rPr>
        <w:t> </w:t>
      </w:r>
      <w:r>
        <w:rPr>
          <w:color w:val="231F20"/>
        </w:rPr>
        <w:t>gestiona- dos el pánico social y el miedo al crimen? 4) ¿Cómo han propuesto los gobiernos soluciones a la crisis de la vigilancia policial, debido a la supuesta ineficiencia e ineficacia frente al crecimiento de la criminalidad y la violencia? 5) En el pensa- miento social sobre la seguridad en el siglo </w:t>
      </w:r>
      <w:r>
        <w:rPr>
          <w:color w:val="231F20"/>
          <w:sz w:val="15"/>
        </w:rPr>
        <w:t>xxI</w:t>
      </w:r>
      <w:r>
        <w:rPr>
          <w:color w:val="231F20"/>
        </w:rPr>
        <w:t>, en esos países, ¿nos encontramos con respuestas a las cuestiones de fondo –que surgen de investigaciones tanto en el espacio urbano como en el espacio rural– para el futuro de la transformación social de las sociedades</w:t>
      </w:r>
      <w:r>
        <w:rPr>
          <w:color w:val="231F20"/>
          <w:spacing w:val="-27"/>
        </w:rPr>
        <w:t> </w:t>
      </w:r>
      <w:r>
        <w:rPr>
          <w:color w:val="231F20"/>
        </w:rPr>
        <w:t>latinoamericanas?</w:t>
      </w:r>
    </w:p>
    <w:p>
      <w:pPr>
        <w:pStyle w:val="BodyText"/>
        <w:spacing w:line="285" w:lineRule="auto" w:before="1"/>
        <w:ind w:left="100" w:right="116" w:firstLine="359"/>
        <w:jc w:val="both"/>
      </w:pPr>
      <w:r>
        <w:rPr>
          <w:color w:val="231F20"/>
        </w:rPr>
        <w:t>Paula Ximena Dobles, en “Pensar en una política criminal para la seguridad humana”, presenta las nuevas ideas en seguridad orientadas por la garantía de los derechos humanos. Sugiere que un nuevo modelo criminológico que se quiere impulsar desde este espacio de reflexión, investigación y análisis, está basado en el marco de los derechos humanos y la seguridad humana. Se trata de un  modelo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de control social democrático para conformar un modelo de desarrollo humano sostenible, que propone un desarrollo comunitario para la seguridad humana sin exclusión</w:t>
      </w:r>
      <w:r>
        <w:rPr>
          <w:color w:val="231F20"/>
          <w:spacing w:val="-4"/>
        </w:rPr>
        <w:t> </w:t>
      </w:r>
      <w:r>
        <w:rPr>
          <w:color w:val="231F20"/>
        </w:rPr>
        <w:t>y</w:t>
      </w:r>
      <w:r>
        <w:rPr>
          <w:color w:val="231F20"/>
          <w:spacing w:val="-4"/>
        </w:rPr>
        <w:t> </w:t>
      </w:r>
      <w:r>
        <w:rPr>
          <w:color w:val="231F20"/>
        </w:rPr>
        <w:t>discriminación,</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significa</w:t>
      </w:r>
      <w:r>
        <w:rPr>
          <w:color w:val="231F20"/>
          <w:spacing w:val="-4"/>
        </w:rPr>
        <w:t> </w:t>
      </w:r>
      <w:r>
        <w:rPr>
          <w:color w:val="231F20"/>
        </w:rPr>
        <w:t>una</w:t>
      </w:r>
      <w:r>
        <w:rPr>
          <w:color w:val="231F20"/>
          <w:spacing w:val="-4"/>
        </w:rPr>
        <w:t> </w:t>
      </w:r>
      <w:r>
        <w:rPr>
          <w:color w:val="231F20"/>
        </w:rPr>
        <w:t>política</w:t>
      </w:r>
      <w:r>
        <w:rPr>
          <w:color w:val="231F20"/>
          <w:spacing w:val="-4"/>
        </w:rPr>
        <w:t> </w:t>
      </w:r>
      <w:r>
        <w:rPr>
          <w:color w:val="231F20"/>
        </w:rPr>
        <w:t>criminal</w:t>
      </w:r>
      <w:r>
        <w:rPr>
          <w:color w:val="231F20"/>
          <w:spacing w:val="-4"/>
        </w:rPr>
        <w:t> </w:t>
      </w:r>
      <w:r>
        <w:rPr>
          <w:color w:val="231F20"/>
        </w:rPr>
        <w:t>basada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de- mocracia participativa. Quizás sea esa la más difícil tarea en la</w:t>
      </w:r>
      <w:r>
        <w:rPr>
          <w:color w:val="231F20"/>
          <w:spacing w:val="-21"/>
        </w:rPr>
        <w:t> </w:t>
      </w:r>
      <w:r>
        <w:rPr>
          <w:color w:val="231F20"/>
        </w:rPr>
        <w:t>actualidad.</w:t>
      </w:r>
    </w:p>
    <w:p>
      <w:pPr>
        <w:pStyle w:val="BodyText"/>
        <w:spacing w:line="285" w:lineRule="auto" w:before="1"/>
        <w:ind w:left="100" w:right="117" w:firstLine="359"/>
        <w:jc w:val="both"/>
      </w:pPr>
      <w:r>
        <w:rPr>
          <w:color w:val="231F20"/>
        </w:rPr>
        <w:t>Juan Carlos Betancur y Flor Edilma Osorio, en “Participación de grupos étni- cos y nuevas agendas del desarrollo en Colombia”, advierten acerca de la necesi- dad de incluir la participación de las naciones autóctonas en las decisiones acerca de los rumbos del desarrollo latinoamericano. El texto tiene como propósito dar cuenta de la relación compleja y contradictoria que se teje entre dos actores y campos: uno, las formas de participación establecidas y legitimadas, como la</w:t>
      </w:r>
      <w:r>
        <w:rPr>
          <w:color w:val="231F20"/>
          <w:spacing w:val="-21"/>
        </w:rPr>
        <w:t> </w:t>
      </w:r>
      <w:r>
        <w:rPr>
          <w:color w:val="231F20"/>
        </w:rPr>
        <w:t>con- sulta previa, que se enmarcan en relaciones colectivas previas e históricas y que tienen como apuesta fundamental la defensa de su territorio en tanto espacio de vida;</w:t>
      </w:r>
      <w:r>
        <w:rPr>
          <w:color w:val="231F20"/>
          <w:spacing w:val="-4"/>
        </w:rPr>
        <w:t> </w:t>
      </w:r>
      <w:r>
        <w:rPr>
          <w:color w:val="231F20"/>
        </w:rPr>
        <w:t>y</w:t>
      </w:r>
      <w:r>
        <w:rPr>
          <w:color w:val="231F20"/>
          <w:spacing w:val="-4"/>
        </w:rPr>
        <w:t> </w:t>
      </w:r>
      <w:r>
        <w:rPr>
          <w:color w:val="231F20"/>
        </w:rPr>
        <w:t>dos,</w:t>
      </w:r>
      <w:r>
        <w:rPr>
          <w:color w:val="231F20"/>
          <w:spacing w:val="-4"/>
        </w:rPr>
        <w:t> </w:t>
      </w:r>
      <w:r>
        <w:rPr>
          <w:color w:val="231F20"/>
        </w:rPr>
        <w:t>las</w:t>
      </w:r>
      <w:r>
        <w:rPr>
          <w:color w:val="231F20"/>
          <w:spacing w:val="-4"/>
        </w:rPr>
        <w:t> </w:t>
      </w:r>
      <w:r>
        <w:rPr>
          <w:color w:val="231F20"/>
        </w:rPr>
        <w:t>prácticas</w:t>
      </w:r>
      <w:r>
        <w:rPr>
          <w:color w:val="231F20"/>
          <w:spacing w:val="-4"/>
        </w:rPr>
        <w:t> </w:t>
      </w:r>
      <w:r>
        <w:rPr>
          <w:color w:val="231F20"/>
        </w:rPr>
        <w:t>institucionales</w:t>
      </w:r>
      <w:r>
        <w:rPr>
          <w:color w:val="231F20"/>
          <w:spacing w:val="-4"/>
        </w:rPr>
        <w:t> </w:t>
      </w:r>
      <w:r>
        <w:rPr>
          <w:color w:val="231F20"/>
        </w:rPr>
        <w:t>tanto</w:t>
      </w:r>
      <w:r>
        <w:rPr>
          <w:color w:val="231F20"/>
          <w:spacing w:val="-4"/>
        </w:rPr>
        <w:t> </w:t>
      </w:r>
      <w:r>
        <w:rPr>
          <w:color w:val="231F20"/>
        </w:rPr>
        <w:t>de</w:t>
      </w:r>
      <w:r>
        <w:rPr>
          <w:color w:val="231F20"/>
          <w:spacing w:val="-4"/>
        </w:rPr>
        <w:t> </w:t>
      </w:r>
      <w:r>
        <w:rPr>
          <w:color w:val="231F20"/>
        </w:rPr>
        <w:t>entes</w:t>
      </w:r>
      <w:r>
        <w:rPr>
          <w:color w:val="231F20"/>
          <w:spacing w:val="-4"/>
        </w:rPr>
        <w:t> </w:t>
      </w:r>
      <w:r>
        <w:rPr>
          <w:color w:val="231F20"/>
        </w:rPr>
        <w:t>públicos</w:t>
      </w:r>
      <w:r>
        <w:rPr>
          <w:color w:val="231F20"/>
          <w:spacing w:val="-4"/>
        </w:rPr>
        <w:t> </w:t>
      </w:r>
      <w:r>
        <w:rPr>
          <w:color w:val="231F20"/>
        </w:rPr>
        <w:t>como</w:t>
      </w:r>
      <w:r>
        <w:rPr>
          <w:color w:val="231F20"/>
          <w:spacing w:val="-4"/>
        </w:rPr>
        <w:t> </w:t>
      </w:r>
      <w:r>
        <w:rPr>
          <w:color w:val="231F20"/>
        </w:rPr>
        <w:t>de</w:t>
      </w:r>
      <w:r>
        <w:rPr>
          <w:color w:val="231F20"/>
          <w:spacing w:val="-4"/>
        </w:rPr>
        <w:t> </w:t>
      </w:r>
      <w:r>
        <w:rPr>
          <w:color w:val="231F20"/>
        </w:rPr>
        <w:t>empresas privadas para resolver a favor de sus intereses los resultados de las consultas pre- vias, intereses que se legitiman en promesas de ingresos, desarrollo y crecimiento económico para los pobladores. Dicha relación, en el caso colombiano, se genera en un contexto profundamente marcado por el conflicto armado que, sin duda, la condiciona de forma directa, indirecta, material y</w:t>
      </w:r>
      <w:r>
        <w:rPr>
          <w:color w:val="231F20"/>
          <w:spacing w:val="5"/>
        </w:rPr>
        <w:t> </w:t>
      </w:r>
      <w:r>
        <w:rPr>
          <w:color w:val="231F20"/>
        </w:rPr>
        <w:t>simbólica.</w:t>
      </w:r>
    </w:p>
    <w:p>
      <w:pPr>
        <w:pStyle w:val="BodyText"/>
        <w:spacing w:line="285" w:lineRule="auto" w:before="1"/>
        <w:ind w:left="100" w:right="117" w:firstLine="359"/>
        <w:jc w:val="both"/>
      </w:pPr>
      <w:r>
        <w:rPr>
          <w:color w:val="231F20"/>
        </w:rPr>
        <w:t>Lo</w:t>
      </w:r>
      <w:r>
        <w:rPr>
          <w:color w:val="231F20"/>
          <w:spacing w:val="-12"/>
        </w:rPr>
        <w:t> </w:t>
      </w:r>
      <w:r>
        <w:rPr>
          <w:color w:val="231F20"/>
        </w:rPr>
        <w:t>mismo</w:t>
      </w:r>
      <w:r>
        <w:rPr>
          <w:color w:val="231F20"/>
          <w:spacing w:val="-12"/>
        </w:rPr>
        <w:t> </w:t>
      </w:r>
      <w:r>
        <w:rPr>
          <w:color w:val="231F20"/>
        </w:rPr>
        <w:t>subraya</w:t>
      </w:r>
      <w:r>
        <w:rPr>
          <w:color w:val="231F20"/>
          <w:spacing w:val="-12"/>
        </w:rPr>
        <w:t> </w:t>
      </w:r>
      <w:r>
        <w:rPr>
          <w:color w:val="231F20"/>
        </w:rPr>
        <w:t>Loreto</w:t>
      </w:r>
      <w:r>
        <w:rPr>
          <w:color w:val="231F20"/>
          <w:spacing w:val="-12"/>
        </w:rPr>
        <w:t> </w:t>
      </w:r>
      <w:r>
        <w:rPr>
          <w:color w:val="231F20"/>
        </w:rPr>
        <w:t>Correa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conflicto</w:t>
      </w:r>
      <w:r>
        <w:rPr>
          <w:color w:val="231F20"/>
          <w:spacing w:val="-12"/>
        </w:rPr>
        <w:t> </w:t>
      </w:r>
      <w:r>
        <w:rPr>
          <w:color w:val="231F20"/>
        </w:rPr>
        <w:t>mapuche</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Chi- le:</w:t>
      </w:r>
      <w:r>
        <w:rPr>
          <w:color w:val="231F20"/>
          <w:spacing w:val="-10"/>
        </w:rPr>
        <w:t> </w:t>
      </w:r>
      <w:r>
        <w:rPr>
          <w:color w:val="231F20"/>
        </w:rPr>
        <w:t>Una</w:t>
      </w:r>
      <w:r>
        <w:rPr>
          <w:color w:val="231F20"/>
          <w:spacing w:val="-10"/>
        </w:rPr>
        <w:t> </w:t>
      </w:r>
      <w:r>
        <w:rPr>
          <w:color w:val="231F20"/>
        </w:rPr>
        <w:t>reflexión</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violencia,</w:t>
      </w:r>
      <w:r>
        <w:rPr>
          <w:color w:val="231F20"/>
          <w:spacing w:val="-10"/>
        </w:rPr>
        <w:t> </w:t>
      </w:r>
      <w:r>
        <w:rPr>
          <w:color w:val="231F20"/>
        </w:rPr>
        <w:t>imagen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poder</w:t>
      </w:r>
      <w:r>
        <w:rPr>
          <w:color w:val="231F20"/>
          <w:spacing w:val="-10"/>
        </w:rPr>
        <w:t> </w:t>
      </w:r>
      <w:r>
        <w:rPr>
          <w:color w:val="231F20"/>
        </w:rPr>
        <w:t>social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Chile</w:t>
      </w:r>
      <w:r>
        <w:rPr>
          <w:color w:val="231F20"/>
          <w:spacing w:val="-10"/>
        </w:rPr>
        <w:t> </w:t>
      </w:r>
      <w:r>
        <w:rPr>
          <w:color w:val="231F20"/>
        </w:rPr>
        <w:t>del</w:t>
      </w:r>
      <w:r>
        <w:rPr>
          <w:color w:val="231F20"/>
          <w:spacing w:val="-10"/>
        </w:rPr>
        <w:t> </w:t>
      </w:r>
      <w:r>
        <w:rPr>
          <w:color w:val="231F20"/>
        </w:rPr>
        <w:t>Bicen- tenario”. Aborda las difíciles relaciones entre el Estado y los pueblos mapuches, con toda una historia de violencias en la Araucanía. El objetivo fundamental del texto</w:t>
      </w:r>
      <w:r>
        <w:rPr>
          <w:color w:val="231F20"/>
          <w:spacing w:val="-6"/>
        </w:rPr>
        <w:t> </w:t>
      </w:r>
      <w:r>
        <w:rPr>
          <w:color w:val="231F20"/>
        </w:rPr>
        <w:t>es</w:t>
      </w:r>
      <w:r>
        <w:rPr>
          <w:color w:val="231F20"/>
          <w:spacing w:val="-6"/>
        </w:rPr>
        <w:t> </w:t>
      </w:r>
      <w:r>
        <w:rPr>
          <w:color w:val="231F20"/>
        </w:rPr>
        <w:t>analizar</w:t>
      </w:r>
      <w:r>
        <w:rPr>
          <w:color w:val="231F20"/>
          <w:spacing w:val="-6"/>
        </w:rPr>
        <w:t> </w:t>
      </w:r>
      <w:r>
        <w:rPr>
          <w:color w:val="231F20"/>
        </w:rPr>
        <w:t>el</w:t>
      </w:r>
      <w:r>
        <w:rPr>
          <w:color w:val="231F20"/>
          <w:spacing w:val="-6"/>
        </w:rPr>
        <w:t> </w:t>
      </w:r>
      <w:r>
        <w:rPr>
          <w:color w:val="231F20"/>
        </w:rPr>
        <w:t>accionar</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Chile</w:t>
      </w:r>
      <w:r>
        <w:rPr>
          <w:color w:val="231F20"/>
          <w:spacing w:val="-6"/>
        </w:rPr>
        <w:t> </w:t>
      </w:r>
      <w:r>
        <w:rPr>
          <w:color w:val="231F20"/>
        </w:rPr>
        <w:t>hacia</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indígenas,</w:t>
      </w:r>
      <w:r>
        <w:rPr>
          <w:color w:val="231F20"/>
          <w:spacing w:val="-6"/>
        </w:rPr>
        <w:t> </w:t>
      </w:r>
      <w:r>
        <w:rPr>
          <w:color w:val="231F20"/>
        </w:rPr>
        <w:t>espe- cíficamente el caso de los mapuches; revisar la imagen de país y nación sostenida históricamente</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chileno,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marco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sociedad</w:t>
      </w:r>
      <w:r>
        <w:rPr>
          <w:color w:val="231F20"/>
          <w:spacing w:val="-4"/>
        </w:rPr>
        <w:t> </w:t>
      </w:r>
      <w:r>
        <w:rPr>
          <w:color w:val="231F20"/>
        </w:rPr>
        <w:t>pluriétnica</w:t>
      </w:r>
      <w:r>
        <w:rPr>
          <w:color w:val="231F20"/>
          <w:spacing w:val="-4"/>
        </w:rPr>
        <w:t> </w:t>
      </w:r>
      <w:r>
        <w:rPr>
          <w:color w:val="231F20"/>
        </w:rPr>
        <w:t>y, a partir de ello, explicar por qué en Chile no se adoptan medidas más favorables hacia las minorías étnicas. Aborda las luces y sombras del movimiento mapuche en Chile y el marco de las reivindicaciones sociales que se presentan como parte del discurso político predominante. Contradicciones, conflicto social y sociedad emergen violentamente en la imagen del país en su relación con los pueblos de la Araucanía.</w:t>
      </w:r>
    </w:p>
    <w:p>
      <w:pPr>
        <w:pStyle w:val="BodyText"/>
        <w:spacing w:line="285" w:lineRule="auto" w:before="1"/>
        <w:ind w:left="100" w:right="120" w:firstLine="359"/>
        <w:jc w:val="both"/>
      </w:pPr>
      <w:r>
        <w:rPr>
          <w:color w:val="231F20"/>
        </w:rPr>
        <w:t>Desde largo tiempo, la violencia constituye el gran tema de la sociología en Colombia, representado aquí por tres estudios acerca de los conflictos armados.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Jaime Zuluaga Nieto en “Conflicto armado, violencia urbana, crimen y</w:t>
      </w:r>
      <w:r>
        <w:rPr>
          <w:color w:val="231F20"/>
          <w:spacing w:val="-8"/>
        </w:rPr>
        <w:t> </w:t>
      </w:r>
      <w:r>
        <w:rPr>
          <w:color w:val="231F20"/>
        </w:rPr>
        <w:t>políti- ca” retoma el análisis del escalamiento de las violencias en Colombia en un con- texto de interacciones entre la expansión del conflicto armado interno, la consoli- dación del narcotráfico, el cambio del modelo de desarrollo económico y social,</w:t>
      </w:r>
      <w:r>
        <w:rPr>
          <w:color w:val="231F20"/>
          <w:spacing w:val="-20"/>
        </w:rPr>
        <w:t> </w:t>
      </w:r>
      <w:r>
        <w:rPr>
          <w:color w:val="231F20"/>
        </w:rPr>
        <w:t>y la adopción de una nueva constitución política a fines del siglo </w:t>
      </w:r>
      <w:r>
        <w:rPr>
          <w:color w:val="231F20"/>
          <w:spacing w:val="22"/>
        </w:rPr>
        <w:t> </w:t>
      </w:r>
      <w:r>
        <w:rPr>
          <w:color w:val="231F20"/>
          <w:sz w:val="15"/>
        </w:rPr>
        <w:t>xx</w:t>
      </w:r>
      <w:r>
        <w:rPr>
          <w:color w:val="231F20"/>
        </w:rPr>
        <w:t>.</w:t>
      </w:r>
    </w:p>
    <w:p>
      <w:pPr>
        <w:pStyle w:val="BodyText"/>
        <w:spacing w:line="285" w:lineRule="auto"/>
        <w:ind w:left="100" w:right="116" w:firstLine="359"/>
        <w:jc w:val="both"/>
      </w:pPr>
      <w:r>
        <w:rPr>
          <w:color w:val="231F20"/>
        </w:rPr>
        <w:t>Según</w:t>
      </w:r>
      <w:r>
        <w:rPr>
          <w:color w:val="231F20"/>
          <w:spacing w:val="-5"/>
        </w:rPr>
        <w:t> </w:t>
      </w:r>
      <w:r>
        <w:rPr>
          <w:color w:val="231F20"/>
        </w:rPr>
        <w:t>el</w:t>
      </w:r>
      <w:r>
        <w:rPr>
          <w:color w:val="231F20"/>
          <w:spacing w:val="-5"/>
        </w:rPr>
        <w:t> </w:t>
      </w:r>
      <w:r>
        <w:rPr>
          <w:color w:val="231F20"/>
        </w:rPr>
        <w:t>autor,</w:t>
      </w:r>
      <w:r>
        <w:rPr>
          <w:color w:val="231F20"/>
          <w:spacing w:val="-5"/>
        </w:rPr>
        <w:t> </w:t>
      </w:r>
      <w:r>
        <w:rPr>
          <w:color w:val="231F20"/>
        </w:rPr>
        <w:t>las</w:t>
      </w:r>
      <w:r>
        <w:rPr>
          <w:color w:val="231F20"/>
          <w:spacing w:val="-5"/>
        </w:rPr>
        <w:t> </w:t>
      </w:r>
      <w:r>
        <w:rPr>
          <w:color w:val="231F20"/>
        </w:rPr>
        <w:t>interacciones</w:t>
      </w:r>
      <w:r>
        <w:rPr>
          <w:color w:val="231F20"/>
          <w:spacing w:val="-5"/>
        </w:rPr>
        <w:t> </w:t>
      </w:r>
      <w:r>
        <w:rPr>
          <w:color w:val="231F20"/>
        </w:rPr>
        <w:t>entre</w:t>
      </w:r>
      <w:r>
        <w:rPr>
          <w:color w:val="231F20"/>
          <w:spacing w:val="-5"/>
        </w:rPr>
        <w:t> </w:t>
      </w:r>
      <w:r>
        <w:rPr>
          <w:color w:val="231F20"/>
        </w:rPr>
        <w:t>estos</w:t>
      </w:r>
      <w:r>
        <w:rPr>
          <w:color w:val="231F20"/>
          <w:spacing w:val="-5"/>
        </w:rPr>
        <w:t> </w:t>
      </w:r>
      <w:r>
        <w:rPr>
          <w:color w:val="231F20"/>
        </w:rPr>
        <w:t>procesos</w:t>
      </w:r>
      <w:r>
        <w:rPr>
          <w:color w:val="231F20"/>
          <w:spacing w:val="-5"/>
        </w:rPr>
        <w:t> </w:t>
      </w:r>
      <w:r>
        <w:rPr>
          <w:color w:val="231F20"/>
        </w:rPr>
        <w:t>que</w:t>
      </w:r>
      <w:r>
        <w:rPr>
          <w:color w:val="231F20"/>
          <w:spacing w:val="-5"/>
        </w:rPr>
        <w:t> </w:t>
      </w:r>
      <w:r>
        <w:rPr>
          <w:color w:val="231F20"/>
        </w:rPr>
        <w:t>responden</w:t>
      </w:r>
      <w:r>
        <w:rPr>
          <w:color w:val="231F20"/>
          <w:spacing w:val="-5"/>
        </w:rPr>
        <w:t> </w:t>
      </w:r>
      <w:r>
        <w:rPr>
          <w:color w:val="231F20"/>
        </w:rPr>
        <w:t>a</w:t>
      </w:r>
      <w:r>
        <w:rPr>
          <w:color w:val="231F20"/>
          <w:spacing w:val="-5"/>
        </w:rPr>
        <w:t> </w:t>
      </w:r>
      <w:r>
        <w:rPr>
          <w:color w:val="231F20"/>
        </w:rPr>
        <w:t>órdenes causales</w:t>
      </w:r>
      <w:r>
        <w:rPr>
          <w:color w:val="231F20"/>
          <w:spacing w:val="-6"/>
        </w:rPr>
        <w:t> </w:t>
      </w:r>
      <w:r>
        <w:rPr>
          <w:color w:val="231F20"/>
        </w:rPr>
        <w:t>diferentes,</w:t>
      </w:r>
      <w:r>
        <w:rPr>
          <w:color w:val="231F20"/>
          <w:spacing w:val="-6"/>
        </w:rPr>
        <w:t> </w:t>
      </w:r>
      <w:r>
        <w:rPr>
          <w:color w:val="231F20"/>
        </w:rPr>
        <w:t>pero</w:t>
      </w:r>
      <w:r>
        <w:rPr>
          <w:color w:val="231F20"/>
          <w:spacing w:val="-6"/>
        </w:rPr>
        <w:t> </w:t>
      </w:r>
      <w:r>
        <w:rPr>
          <w:color w:val="231F20"/>
        </w:rPr>
        <w:t>que</w:t>
      </w:r>
      <w:r>
        <w:rPr>
          <w:color w:val="231F20"/>
          <w:spacing w:val="-6"/>
        </w:rPr>
        <w:t> </w:t>
      </w:r>
      <w:r>
        <w:rPr>
          <w:color w:val="231F20"/>
        </w:rPr>
        <w:t>coinciden</w:t>
      </w:r>
      <w:r>
        <w:rPr>
          <w:color w:val="231F20"/>
          <w:spacing w:val="-6"/>
        </w:rPr>
        <w:t> </w:t>
      </w:r>
      <w:r>
        <w:rPr>
          <w:color w:val="231F20"/>
        </w:rPr>
        <w:t>tempo-espacialmente,</w:t>
      </w:r>
      <w:r>
        <w:rPr>
          <w:color w:val="231F20"/>
          <w:spacing w:val="-6"/>
        </w:rPr>
        <w:t> </w:t>
      </w:r>
      <w:r>
        <w:rPr>
          <w:color w:val="231F20"/>
        </w:rPr>
        <w:t>han</w:t>
      </w:r>
      <w:r>
        <w:rPr>
          <w:color w:val="231F20"/>
          <w:spacing w:val="-6"/>
        </w:rPr>
        <w:t> </w:t>
      </w:r>
      <w:r>
        <w:rPr>
          <w:color w:val="231F20"/>
        </w:rPr>
        <w:t>afectado</w:t>
      </w:r>
      <w:r>
        <w:rPr>
          <w:color w:val="231F20"/>
          <w:spacing w:val="-6"/>
        </w:rPr>
        <w:t> </w:t>
      </w:r>
      <w:r>
        <w:rPr>
          <w:color w:val="231F20"/>
        </w:rPr>
        <w:t>las</w:t>
      </w:r>
      <w:r>
        <w:rPr>
          <w:color w:val="231F20"/>
          <w:spacing w:val="-6"/>
        </w:rPr>
        <w:t> </w:t>
      </w:r>
      <w:r>
        <w:rPr>
          <w:color w:val="231F20"/>
        </w:rPr>
        <w:t>po- sibilidades de construcción democrática de la sociedad y han catalizado una serie de formas de violencia entre las que se destacan las asociadas al conflicto armado y se expresan en fenómenos como el desplazamiento forzado de centenares de miles de campesinos y el despojo violento de millones de hectáreas, así como las asociadas a la presencia de un estado parcialmente cooptado por el narcotráfico   y el paramilitarismo. El desmonte de las redes de poder en las que se articulan el crimen,</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negocios</w:t>
      </w:r>
      <w:r>
        <w:rPr>
          <w:color w:val="231F20"/>
          <w:spacing w:val="-6"/>
        </w:rPr>
        <w:t> </w:t>
      </w:r>
      <w:r>
        <w:rPr>
          <w:color w:val="231F20"/>
        </w:rPr>
        <w:t>es</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desafíos</w:t>
      </w:r>
      <w:r>
        <w:rPr>
          <w:color w:val="231F20"/>
          <w:spacing w:val="-6"/>
        </w:rPr>
        <w:t> </w:t>
      </w:r>
      <w:r>
        <w:rPr>
          <w:color w:val="231F20"/>
        </w:rPr>
        <w:t>que</w:t>
      </w:r>
      <w:r>
        <w:rPr>
          <w:color w:val="231F20"/>
          <w:spacing w:val="-6"/>
        </w:rPr>
        <w:t> </w:t>
      </w:r>
      <w:r>
        <w:rPr>
          <w:color w:val="231F20"/>
        </w:rPr>
        <w:t>encara</w:t>
      </w:r>
      <w:r>
        <w:rPr>
          <w:color w:val="231F20"/>
          <w:spacing w:val="-6"/>
        </w:rPr>
        <w:t> </w:t>
      </w:r>
      <w:r>
        <w:rPr>
          <w:color w:val="231F20"/>
        </w:rPr>
        <w:t>la</w:t>
      </w:r>
      <w:r>
        <w:rPr>
          <w:color w:val="231F20"/>
          <w:spacing w:val="-6"/>
        </w:rPr>
        <w:t> </w:t>
      </w:r>
      <w:r>
        <w:rPr>
          <w:color w:val="231F20"/>
        </w:rPr>
        <w:t>construcción democrática de la sociedad y el tratamiento de las violencias que mantienen nive- </w:t>
      </w:r>
      <w:r>
        <w:rPr>
          <w:color w:val="231F20"/>
          <w:w w:val="95"/>
        </w:rPr>
        <w:t>les</w:t>
      </w:r>
      <w:r>
        <w:rPr>
          <w:color w:val="231F20"/>
          <w:spacing w:val="8"/>
          <w:w w:val="95"/>
        </w:rPr>
        <w:t> </w:t>
      </w:r>
      <w:r>
        <w:rPr>
          <w:color w:val="231F20"/>
          <w:w w:val="95"/>
        </w:rPr>
        <w:t>críticos.</w:t>
      </w:r>
    </w:p>
    <w:p>
      <w:pPr>
        <w:pStyle w:val="BodyText"/>
        <w:spacing w:line="285" w:lineRule="auto" w:before="1"/>
        <w:ind w:left="100" w:right="117" w:firstLine="359"/>
        <w:jc w:val="both"/>
      </w:pPr>
      <w:r>
        <w:rPr>
          <w:color w:val="231F20"/>
        </w:rPr>
        <w:t>El artículo de Clara Inés Aramburo Siegert, “Violencias, territorios y resis- tencias en el conflicto armado. Urabá, Colombia, 1980-2008”, muestra cómo la violencia</w:t>
      </w:r>
      <w:r>
        <w:rPr>
          <w:color w:val="231F20"/>
          <w:spacing w:val="-9"/>
        </w:rPr>
        <w:t> </w:t>
      </w:r>
      <w:r>
        <w:rPr>
          <w:color w:val="231F20"/>
        </w:rPr>
        <w:t>específica</w:t>
      </w:r>
      <w:r>
        <w:rPr>
          <w:color w:val="231F20"/>
          <w:spacing w:val="-9"/>
        </w:rPr>
        <w:t> </w:t>
      </w:r>
      <w:r>
        <w:rPr>
          <w:color w:val="231F20"/>
        </w:rPr>
        <w:t>del</w:t>
      </w:r>
      <w:r>
        <w:rPr>
          <w:color w:val="231F20"/>
          <w:spacing w:val="-9"/>
        </w:rPr>
        <w:t> </w:t>
      </w:r>
      <w:r>
        <w:rPr>
          <w:color w:val="231F20"/>
        </w:rPr>
        <w:t>conflicto</w:t>
      </w:r>
      <w:r>
        <w:rPr>
          <w:color w:val="231F20"/>
          <w:spacing w:val="-9"/>
        </w:rPr>
        <w:t> </w:t>
      </w:r>
      <w:r>
        <w:rPr>
          <w:color w:val="231F20"/>
        </w:rPr>
        <w:t>armado</w:t>
      </w:r>
      <w:r>
        <w:rPr>
          <w:color w:val="231F20"/>
          <w:spacing w:val="-9"/>
        </w:rPr>
        <w:t> </w:t>
      </w:r>
      <w:r>
        <w:rPr>
          <w:color w:val="231F20"/>
        </w:rPr>
        <w:t>ha</w:t>
      </w:r>
      <w:r>
        <w:rPr>
          <w:color w:val="231F20"/>
          <w:spacing w:val="-9"/>
        </w:rPr>
        <w:t> </w:t>
      </w:r>
      <w:r>
        <w:rPr>
          <w:color w:val="231F20"/>
        </w:rPr>
        <w:t>operado</w:t>
      </w:r>
      <w:r>
        <w:rPr>
          <w:color w:val="231F20"/>
          <w:spacing w:val="-9"/>
        </w:rPr>
        <w:t> </w:t>
      </w:r>
      <w:r>
        <w:rPr>
          <w:color w:val="231F20"/>
        </w:rPr>
        <w:t>diferencialmente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región de Urabá, Colombia, cuna del paramilitarismo en el país y territorio histórico de la guerrilla, y se detiene en el análisis de la violencia en la triple relación espacio, guerra y conflictos sociales. En cuanto al espacio, diferencia las distintas formas territoriales que adquiere la violencia en una misma región según sea el peso de los territorios para los intereses militares, políticos o estratégicos de los distintos actores armados; en cuanto a la guerra, especifica la época en la que se exacerbó el conflicto y se incrementaron los indicadores de violencia por la disputa entre guerrillas y paramilitares por el dominio territorial (1990-2007) y, finalmente,    en cuanto a los conflictos sociales, ilustra cómo han alimentado –de hecho o al imaginario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victimarios–</w:t>
      </w:r>
      <w:r>
        <w:rPr>
          <w:color w:val="231F20"/>
          <w:spacing w:val="-14"/>
        </w:rPr>
        <w:t> </w:t>
      </w:r>
      <w:r>
        <w:rPr>
          <w:color w:val="231F20"/>
        </w:rPr>
        <w:t>el</w:t>
      </w:r>
      <w:r>
        <w:rPr>
          <w:color w:val="231F20"/>
          <w:spacing w:val="-14"/>
        </w:rPr>
        <w:t> </w:t>
      </w:r>
      <w:r>
        <w:rPr>
          <w:color w:val="231F20"/>
        </w:rPr>
        <w:t>conflicto</w:t>
      </w:r>
      <w:r>
        <w:rPr>
          <w:color w:val="231F20"/>
          <w:spacing w:val="-14"/>
        </w:rPr>
        <w:t> </w:t>
      </w:r>
      <w:r>
        <w:rPr>
          <w:color w:val="231F20"/>
        </w:rPr>
        <w:t>armado</w:t>
      </w:r>
      <w:r>
        <w:rPr>
          <w:color w:val="231F20"/>
          <w:spacing w:val="-14"/>
        </w:rPr>
        <w:t> </w:t>
      </w:r>
      <w:r>
        <w:rPr>
          <w:color w:val="231F20"/>
        </w:rPr>
        <w:t>según</w:t>
      </w:r>
      <w:r>
        <w:rPr>
          <w:color w:val="231F20"/>
          <w:spacing w:val="-14"/>
        </w:rPr>
        <w:t> </w:t>
      </w:r>
      <w:r>
        <w:rPr>
          <w:color w:val="231F20"/>
        </w:rPr>
        <w:t>argumentos</w:t>
      </w:r>
      <w:r>
        <w:rPr>
          <w:color w:val="231F20"/>
          <w:spacing w:val="-14"/>
        </w:rPr>
        <w:t> </w:t>
      </w:r>
      <w:r>
        <w:rPr>
          <w:color w:val="231F20"/>
        </w:rPr>
        <w:t>que</w:t>
      </w:r>
      <w:r>
        <w:rPr>
          <w:color w:val="231F20"/>
          <w:spacing w:val="-14"/>
        </w:rPr>
        <w:t> </w:t>
      </w:r>
      <w:r>
        <w:rPr>
          <w:color w:val="231F20"/>
        </w:rPr>
        <w:t>esgrimen los distintos</w:t>
      </w:r>
      <w:r>
        <w:rPr>
          <w:color w:val="231F20"/>
          <w:spacing w:val="-42"/>
        </w:rPr>
        <w:t> </w:t>
      </w:r>
      <w:r>
        <w:rPr>
          <w:color w:val="231F20"/>
        </w:rPr>
        <w:t>actores.</w:t>
      </w:r>
    </w:p>
    <w:p>
      <w:pPr>
        <w:pStyle w:val="BodyText"/>
        <w:spacing w:line="285" w:lineRule="auto" w:before="1"/>
        <w:ind w:left="100" w:right="117" w:firstLine="359"/>
        <w:jc w:val="both"/>
      </w:pPr>
      <w:r>
        <w:rPr>
          <w:color w:val="231F20"/>
        </w:rPr>
        <w:t>Luis Fernando Trejos Rosero, en “Dominio territorial y control social en el conflicto armado Colombiano”, lleva al análisis el concepto de territorio para las estrategias</w:t>
      </w:r>
      <w:r>
        <w:rPr>
          <w:color w:val="231F20"/>
          <w:spacing w:val="-6"/>
        </w:rPr>
        <w:t> </w:t>
      </w:r>
      <w:r>
        <w:rPr>
          <w:color w:val="231F20"/>
        </w:rPr>
        <w:t>de</w:t>
      </w:r>
      <w:r>
        <w:rPr>
          <w:color w:val="231F20"/>
          <w:spacing w:val="-6"/>
        </w:rPr>
        <w:t> </w:t>
      </w:r>
      <w:r>
        <w:rPr>
          <w:color w:val="231F20"/>
        </w:rPr>
        <w:t>control</w:t>
      </w:r>
      <w:r>
        <w:rPr>
          <w:color w:val="231F20"/>
          <w:spacing w:val="-6"/>
        </w:rPr>
        <w:t> </w:t>
      </w:r>
      <w:r>
        <w:rPr>
          <w:color w:val="231F20"/>
        </w:rPr>
        <w:t>social.</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se</w:t>
      </w:r>
      <w:r>
        <w:rPr>
          <w:color w:val="231F20"/>
          <w:spacing w:val="-6"/>
        </w:rPr>
        <w:t> </w:t>
      </w:r>
      <w:r>
        <w:rPr>
          <w:color w:val="231F20"/>
        </w:rPr>
        <w:t>propone</w:t>
      </w:r>
      <w:r>
        <w:rPr>
          <w:color w:val="231F20"/>
          <w:spacing w:val="-6"/>
        </w:rPr>
        <w:t> </w:t>
      </w:r>
      <w:r>
        <w:rPr>
          <w:color w:val="231F20"/>
        </w:rPr>
        <w:t>demostrar</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organizaciones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19" w:right="117"/>
        <w:jc w:val="both"/>
      </w:pPr>
      <w:r>
        <w:rPr>
          <w:color w:val="231F20"/>
          <w:w w:val="97"/>
        </w:rPr>
        <w:t>guerrilleras</w:t>
      </w:r>
      <w:r>
        <w:rPr>
          <w:color w:val="231F20"/>
          <w:spacing w:val="19"/>
        </w:rPr>
        <w:t> </w:t>
      </w:r>
      <w:r>
        <w:rPr>
          <w:color w:val="231F20"/>
          <w:w w:val="99"/>
        </w:rPr>
        <w:t>colombianas</w:t>
      </w:r>
      <w:r>
        <w:rPr>
          <w:color w:val="231F20"/>
          <w:spacing w:val="19"/>
        </w:rPr>
        <w:t> </w:t>
      </w:r>
      <w:r>
        <w:rPr>
          <w:color w:val="231F20"/>
          <w:w w:val="88"/>
        </w:rPr>
        <w:t>(</w:t>
      </w:r>
      <w:r>
        <w:rPr>
          <w:color w:val="231F20"/>
          <w:w w:val="135"/>
          <w:sz w:val="15"/>
        </w:rPr>
        <w:t>e</w:t>
      </w:r>
      <w:r>
        <w:rPr>
          <w:color w:val="231F20"/>
          <w:w w:val="95"/>
          <w:sz w:val="15"/>
        </w:rPr>
        <w:t>L</w:t>
      </w:r>
      <w:r>
        <w:rPr>
          <w:color w:val="231F20"/>
          <w:w w:val="148"/>
          <w:sz w:val="15"/>
        </w:rPr>
        <w:t>n</w:t>
      </w:r>
      <w:r>
        <w:rPr>
          <w:color w:val="231F20"/>
          <w:w w:val="94"/>
        </w:rPr>
        <w:t>,</w:t>
      </w:r>
      <w:r>
        <w:rPr>
          <w:color w:val="231F20"/>
          <w:spacing w:val="19"/>
        </w:rPr>
        <w:t> </w:t>
      </w:r>
      <w:r>
        <w:rPr>
          <w:color w:val="231F20"/>
          <w:w w:val="95"/>
          <w:sz w:val="15"/>
        </w:rPr>
        <w:t>F</w:t>
      </w:r>
      <w:r>
        <w:rPr>
          <w:color w:val="231F20"/>
          <w:w w:val="176"/>
          <w:sz w:val="15"/>
        </w:rPr>
        <w:t>arc</w:t>
      </w:r>
      <w:r>
        <w:rPr>
          <w:color w:val="231F20"/>
          <w:w w:val="63"/>
        </w:rPr>
        <w:t>-</w:t>
      </w:r>
      <w:r>
        <w:rPr>
          <w:color w:val="231F20"/>
          <w:w w:val="135"/>
          <w:sz w:val="15"/>
        </w:rPr>
        <w:t>e</w:t>
      </w:r>
      <w:r>
        <w:rPr>
          <w:color w:val="231F20"/>
          <w:w w:val="98"/>
          <w:sz w:val="15"/>
        </w:rPr>
        <w:t>P</w:t>
      </w:r>
      <w:r>
        <w:rPr>
          <w:color w:val="231F20"/>
          <w:w w:val="88"/>
        </w:rPr>
        <w:t>)</w:t>
      </w:r>
      <w:r>
        <w:rPr>
          <w:color w:val="231F20"/>
          <w:spacing w:val="19"/>
        </w:rPr>
        <w:t> </w:t>
      </w:r>
      <w:r>
        <w:rPr>
          <w:color w:val="231F20"/>
          <w:w w:val="103"/>
        </w:rPr>
        <w:t>han</w:t>
      </w:r>
      <w:r>
        <w:rPr>
          <w:color w:val="231F20"/>
          <w:spacing w:val="19"/>
        </w:rPr>
        <w:t> </w:t>
      </w:r>
      <w:r>
        <w:rPr>
          <w:color w:val="231F20"/>
          <w:w w:val="102"/>
        </w:rPr>
        <w:t>dedicado</w:t>
      </w:r>
      <w:r>
        <w:rPr>
          <w:color w:val="231F20"/>
          <w:spacing w:val="19"/>
        </w:rPr>
        <w:t> </w:t>
      </w:r>
      <w:r>
        <w:rPr>
          <w:color w:val="231F20"/>
          <w:w w:val="100"/>
        </w:rPr>
        <w:t>gran</w:t>
      </w:r>
      <w:r>
        <w:rPr>
          <w:color w:val="231F20"/>
          <w:spacing w:val="19"/>
        </w:rPr>
        <w:t> </w:t>
      </w:r>
      <w:r>
        <w:rPr>
          <w:color w:val="231F20"/>
          <w:w w:val="101"/>
        </w:rPr>
        <w:t>parte</w:t>
      </w:r>
      <w:r>
        <w:rPr>
          <w:color w:val="231F20"/>
          <w:spacing w:val="19"/>
        </w:rPr>
        <w:t> </w:t>
      </w:r>
      <w:r>
        <w:rPr>
          <w:color w:val="231F20"/>
          <w:w w:val="105"/>
        </w:rPr>
        <w:t>de</w:t>
      </w:r>
      <w:r>
        <w:rPr>
          <w:color w:val="231F20"/>
          <w:spacing w:val="19"/>
        </w:rPr>
        <w:t> </w:t>
      </w:r>
      <w:r>
        <w:rPr>
          <w:color w:val="231F20"/>
          <w:w w:val="94"/>
        </w:rPr>
        <w:t>sus</w:t>
      </w:r>
      <w:r>
        <w:rPr>
          <w:color w:val="231F20"/>
          <w:spacing w:val="19"/>
        </w:rPr>
        <w:t> </w:t>
      </w:r>
      <w:r>
        <w:rPr>
          <w:color w:val="231F20"/>
          <w:w w:val="96"/>
        </w:rPr>
        <w:t>esfuerzos </w:t>
      </w:r>
      <w:r>
        <w:rPr>
          <w:color w:val="231F20"/>
          <w:w w:val="105"/>
        </w:rPr>
        <w:t>políticos</w:t>
      </w:r>
      <w:r>
        <w:rPr>
          <w:color w:val="231F20"/>
          <w:spacing w:val="-29"/>
          <w:w w:val="105"/>
        </w:rPr>
        <w:t> </w:t>
      </w:r>
      <w:r>
        <w:rPr>
          <w:color w:val="231F20"/>
          <w:w w:val="105"/>
        </w:rPr>
        <w:t>y</w:t>
      </w:r>
      <w:r>
        <w:rPr>
          <w:color w:val="231F20"/>
          <w:spacing w:val="-29"/>
          <w:w w:val="105"/>
        </w:rPr>
        <w:t> </w:t>
      </w:r>
      <w:r>
        <w:rPr>
          <w:color w:val="231F20"/>
          <w:w w:val="105"/>
        </w:rPr>
        <w:t>militares</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consolidación</w:t>
      </w:r>
      <w:r>
        <w:rPr>
          <w:color w:val="231F20"/>
          <w:spacing w:val="-29"/>
          <w:w w:val="105"/>
        </w:rPr>
        <w:t> </w:t>
      </w:r>
      <w:r>
        <w:rPr>
          <w:color w:val="231F20"/>
          <w:w w:val="105"/>
        </w:rPr>
        <w:t>de</w:t>
      </w:r>
      <w:r>
        <w:rPr>
          <w:color w:val="231F20"/>
          <w:spacing w:val="-29"/>
          <w:w w:val="105"/>
        </w:rPr>
        <w:t> </w:t>
      </w:r>
      <w:r>
        <w:rPr>
          <w:color w:val="231F20"/>
          <w:w w:val="105"/>
        </w:rPr>
        <w:t>su</w:t>
      </w:r>
      <w:r>
        <w:rPr>
          <w:color w:val="231F20"/>
          <w:spacing w:val="-29"/>
          <w:w w:val="105"/>
        </w:rPr>
        <w:t> </w:t>
      </w:r>
      <w:r>
        <w:rPr>
          <w:color w:val="231F20"/>
          <w:w w:val="105"/>
        </w:rPr>
        <w:t>presencia</w:t>
      </w:r>
      <w:r>
        <w:rPr>
          <w:color w:val="231F20"/>
          <w:spacing w:val="-29"/>
          <w:w w:val="105"/>
        </w:rPr>
        <w:t> </w:t>
      </w:r>
      <w:r>
        <w:rPr>
          <w:color w:val="231F20"/>
          <w:w w:val="105"/>
        </w:rPr>
        <w:t>armada</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mayor</w:t>
      </w:r>
      <w:r>
        <w:rPr>
          <w:color w:val="231F20"/>
          <w:spacing w:val="-29"/>
          <w:w w:val="105"/>
        </w:rPr>
        <w:t> </w:t>
      </w:r>
      <w:r>
        <w:rPr>
          <w:color w:val="231F20"/>
          <w:w w:val="105"/>
        </w:rPr>
        <w:t>núme- ro</w:t>
      </w:r>
      <w:r>
        <w:rPr>
          <w:color w:val="231F20"/>
          <w:spacing w:val="-37"/>
          <w:w w:val="105"/>
        </w:rPr>
        <w:t> </w:t>
      </w:r>
      <w:r>
        <w:rPr>
          <w:color w:val="231F20"/>
          <w:w w:val="105"/>
        </w:rPr>
        <w:t>de</w:t>
      </w:r>
      <w:r>
        <w:rPr>
          <w:color w:val="231F20"/>
          <w:spacing w:val="-37"/>
          <w:w w:val="105"/>
        </w:rPr>
        <w:t> </w:t>
      </w:r>
      <w:r>
        <w:rPr>
          <w:color w:val="231F20"/>
          <w:w w:val="105"/>
        </w:rPr>
        <w:t>municipios</w:t>
      </w:r>
      <w:r>
        <w:rPr>
          <w:color w:val="231F20"/>
          <w:spacing w:val="-37"/>
          <w:w w:val="105"/>
        </w:rPr>
        <w:t> </w:t>
      </w:r>
      <w:r>
        <w:rPr>
          <w:color w:val="231F20"/>
          <w:w w:val="105"/>
        </w:rPr>
        <w:t>posibles,</w:t>
      </w:r>
      <w:r>
        <w:rPr>
          <w:color w:val="231F20"/>
          <w:spacing w:val="-37"/>
          <w:w w:val="105"/>
        </w:rPr>
        <w:t> </w:t>
      </w:r>
      <w:r>
        <w:rPr>
          <w:color w:val="231F20"/>
          <w:w w:val="105"/>
        </w:rPr>
        <w:t>ya</w:t>
      </w:r>
      <w:r>
        <w:rPr>
          <w:color w:val="231F20"/>
          <w:spacing w:val="-37"/>
          <w:w w:val="105"/>
        </w:rPr>
        <w:t> </w:t>
      </w:r>
      <w:r>
        <w:rPr>
          <w:color w:val="231F20"/>
          <w:w w:val="105"/>
        </w:rPr>
        <w:t>que</w:t>
      </w:r>
      <w:r>
        <w:rPr>
          <w:color w:val="231F20"/>
          <w:spacing w:val="-37"/>
          <w:w w:val="105"/>
        </w:rPr>
        <w:t> </w:t>
      </w:r>
      <w:r>
        <w:rPr>
          <w:color w:val="231F20"/>
          <w:w w:val="105"/>
        </w:rPr>
        <w:t>en</w:t>
      </w:r>
      <w:r>
        <w:rPr>
          <w:color w:val="231F20"/>
          <w:spacing w:val="-37"/>
          <w:w w:val="105"/>
        </w:rPr>
        <w:t> </w:t>
      </w:r>
      <w:r>
        <w:rPr>
          <w:color w:val="231F20"/>
          <w:w w:val="105"/>
        </w:rPr>
        <w:t>esos</w:t>
      </w:r>
      <w:r>
        <w:rPr>
          <w:color w:val="231F20"/>
          <w:spacing w:val="-37"/>
          <w:w w:val="105"/>
        </w:rPr>
        <w:t> </w:t>
      </w:r>
      <w:r>
        <w:rPr>
          <w:color w:val="231F20"/>
          <w:w w:val="105"/>
        </w:rPr>
        <w:t>espacios</w:t>
      </w:r>
      <w:r>
        <w:rPr>
          <w:color w:val="231F20"/>
          <w:spacing w:val="-37"/>
          <w:w w:val="105"/>
        </w:rPr>
        <w:t> </w:t>
      </w:r>
      <w:r>
        <w:rPr>
          <w:color w:val="231F20"/>
          <w:w w:val="105"/>
        </w:rPr>
        <w:t>se</w:t>
      </w:r>
      <w:r>
        <w:rPr>
          <w:color w:val="231F20"/>
          <w:spacing w:val="-37"/>
          <w:w w:val="105"/>
        </w:rPr>
        <w:t> </w:t>
      </w:r>
      <w:r>
        <w:rPr>
          <w:color w:val="231F20"/>
          <w:w w:val="105"/>
        </w:rPr>
        <w:t>posibilita</w:t>
      </w:r>
      <w:r>
        <w:rPr>
          <w:color w:val="231F20"/>
          <w:spacing w:val="-37"/>
          <w:w w:val="105"/>
        </w:rPr>
        <w:t> </w:t>
      </w:r>
      <w:r>
        <w:rPr>
          <w:color w:val="231F20"/>
          <w:w w:val="105"/>
        </w:rPr>
        <w:t>la</w:t>
      </w:r>
      <w:r>
        <w:rPr>
          <w:color w:val="231F20"/>
          <w:spacing w:val="-37"/>
          <w:w w:val="105"/>
        </w:rPr>
        <w:t> </w:t>
      </w:r>
      <w:r>
        <w:rPr>
          <w:color w:val="231F20"/>
          <w:w w:val="105"/>
        </w:rPr>
        <w:t>disputa</w:t>
      </w:r>
      <w:r>
        <w:rPr>
          <w:color w:val="231F20"/>
          <w:spacing w:val="-37"/>
          <w:w w:val="105"/>
        </w:rPr>
        <w:t> </w:t>
      </w:r>
      <w:r>
        <w:rPr>
          <w:color w:val="231F20"/>
          <w:w w:val="105"/>
        </w:rPr>
        <w:t>e</w:t>
      </w:r>
      <w:r>
        <w:rPr>
          <w:color w:val="231F20"/>
          <w:spacing w:val="-37"/>
          <w:w w:val="105"/>
        </w:rPr>
        <w:t> </w:t>
      </w:r>
      <w:r>
        <w:rPr>
          <w:color w:val="231F20"/>
          <w:w w:val="105"/>
        </w:rPr>
        <w:t>imposi- ción</w:t>
      </w:r>
      <w:r>
        <w:rPr>
          <w:color w:val="231F20"/>
          <w:spacing w:val="-39"/>
          <w:w w:val="105"/>
        </w:rPr>
        <w:t> </w:t>
      </w:r>
      <w:r>
        <w:rPr>
          <w:color w:val="231F20"/>
          <w:w w:val="105"/>
        </w:rPr>
        <w:t>del</w:t>
      </w:r>
      <w:r>
        <w:rPr>
          <w:color w:val="231F20"/>
          <w:spacing w:val="-39"/>
          <w:w w:val="105"/>
        </w:rPr>
        <w:t> </w:t>
      </w:r>
      <w:r>
        <w:rPr>
          <w:color w:val="231F20"/>
          <w:w w:val="105"/>
        </w:rPr>
        <w:t>orden</w:t>
      </w:r>
      <w:r>
        <w:rPr>
          <w:color w:val="231F20"/>
          <w:spacing w:val="-39"/>
          <w:w w:val="105"/>
        </w:rPr>
        <w:t> </w:t>
      </w:r>
      <w:r>
        <w:rPr>
          <w:color w:val="231F20"/>
          <w:w w:val="105"/>
        </w:rPr>
        <w:t>social.</w:t>
      </w:r>
      <w:r>
        <w:rPr>
          <w:color w:val="231F20"/>
          <w:spacing w:val="-39"/>
          <w:w w:val="105"/>
        </w:rPr>
        <w:t> </w:t>
      </w:r>
      <w:r>
        <w:rPr>
          <w:color w:val="231F20"/>
          <w:w w:val="105"/>
        </w:rPr>
        <w:t>En</w:t>
      </w:r>
      <w:r>
        <w:rPr>
          <w:color w:val="231F20"/>
          <w:spacing w:val="-39"/>
          <w:w w:val="105"/>
        </w:rPr>
        <w:t> </w:t>
      </w:r>
      <w:r>
        <w:rPr>
          <w:color w:val="231F20"/>
          <w:w w:val="105"/>
        </w:rPr>
        <w:t>esta</w:t>
      </w:r>
      <w:r>
        <w:rPr>
          <w:color w:val="231F20"/>
          <w:spacing w:val="-39"/>
          <w:w w:val="105"/>
        </w:rPr>
        <w:t> </w:t>
      </w:r>
      <w:r>
        <w:rPr>
          <w:color w:val="231F20"/>
          <w:w w:val="105"/>
        </w:rPr>
        <w:t>dinámica</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confrontación</w:t>
      </w:r>
      <w:r>
        <w:rPr>
          <w:color w:val="231F20"/>
          <w:spacing w:val="-39"/>
          <w:w w:val="105"/>
        </w:rPr>
        <w:t> </w:t>
      </w:r>
      <w:r>
        <w:rPr>
          <w:color w:val="231F20"/>
          <w:w w:val="105"/>
        </w:rPr>
        <w:t>armada,</w:t>
      </w:r>
      <w:r>
        <w:rPr>
          <w:color w:val="231F20"/>
          <w:spacing w:val="-39"/>
          <w:w w:val="105"/>
        </w:rPr>
        <w:t> </w:t>
      </w:r>
      <w:r>
        <w:rPr>
          <w:color w:val="231F20"/>
          <w:w w:val="105"/>
        </w:rPr>
        <w:t>los</w:t>
      </w:r>
      <w:r>
        <w:rPr>
          <w:color w:val="231F20"/>
          <w:spacing w:val="-39"/>
          <w:w w:val="105"/>
        </w:rPr>
        <w:t> </w:t>
      </w:r>
      <w:r>
        <w:rPr>
          <w:color w:val="231F20"/>
          <w:w w:val="105"/>
        </w:rPr>
        <w:t>municipios se</w:t>
      </w:r>
      <w:r>
        <w:rPr>
          <w:color w:val="231F20"/>
          <w:spacing w:val="-8"/>
          <w:w w:val="105"/>
        </w:rPr>
        <w:t> </w:t>
      </w:r>
      <w:r>
        <w:rPr>
          <w:color w:val="231F20"/>
          <w:w w:val="105"/>
        </w:rPr>
        <w:t>convierten</w:t>
      </w:r>
      <w:r>
        <w:rPr>
          <w:color w:val="231F20"/>
          <w:spacing w:val="-8"/>
          <w:w w:val="105"/>
        </w:rPr>
        <w:t> </w:t>
      </w:r>
      <w:r>
        <w:rPr>
          <w:color w:val="231F20"/>
          <w:w w:val="105"/>
        </w:rPr>
        <w:t>en</w:t>
      </w:r>
      <w:r>
        <w:rPr>
          <w:color w:val="231F20"/>
          <w:spacing w:val="-8"/>
          <w:w w:val="105"/>
        </w:rPr>
        <w:t> </w:t>
      </w:r>
      <w:r>
        <w:rPr>
          <w:color w:val="231F20"/>
          <w:w w:val="105"/>
        </w:rPr>
        <w:t>espacios</w:t>
      </w:r>
      <w:r>
        <w:rPr>
          <w:color w:val="231F20"/>
          <w:spacing w:val="-8"/>
          <w:w w:val="105"/>
        </w:rPr>
        <w:t> </w:t>
      </w:r>
      <w:r>
        <w:rPr>
          <w:color w:val="231F20"/>
          <w:w w:val="105"/>
        </w:rPr>
        <w:t>estratégicos</w:t>
      </w:r>
      <w:r>
        <w:rPr>
          <w:color w:val="231F20"/>
          <w:spacing w:val="-8"/>
          <w:w w:val="105"/>
        </w:rPr>
        <w:t> </w:t>
      </w:r>
      <w:r>
        <w:rPr>
          <w:color w:val="231F20"/>
          <w:w w:val="105"/>
        </w:rPr>
        <w:t>por</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atraviesan</w:t>
      </w:r>
      <w:r>
        <w:rPr>
          <w:color w:val="231F20"/>
          <w:spacing w:val="-8"/>
          <w:w w:val="105"/>
        </w:rPr>
        <w:t> </w:t>
      </w:r>
      <w:r>
        <w:rPr>
          <w:color w:val="231F20"/>
          <w:w w:val="105"/>
        </w:rPr>
        <w:t>los</w:t>
      </w:r>
      <w:r>
        <w:rPr>
          <w:color w:val="231F20"/>
          <w:spacing w:val="-8"/>
          <w:w w:val="105"/>
        </w:rPr>
        <w:t> </w:t>
      </w:r>
      <w:r>
        <w:rPr>
          <w:color w:val="231F20"/>
          <w:w w:val="105"/>
        </w:rPr>
        <w:t>paralelos</w:t>
      </w:r>
      <w:r>
        <w:rPr>
          <w:color w:val="231F20"/>
          <w:spacing w:val="-8"/>
          <w:w w:val="105"/>
        </w:rPr>
        <w:t> </w:t>
      </w:r>
      <w:r>
        <w:rPr>
          <w:color w:val="231F20"/>
          <w:w w:val="105"/>
        </w:rPr>
        <w:t>de</w:t>
      </w:r>
      <w:r>
        <w:rPr>
          <w:color w:val="231F20"/>
          <w:spacing w:val="-8"/>
          <w:w w:val="105"/>
        </w:rPr>
        <w:t> </w:t>
      </w:r>
      <w:r>
        <w:rPr>
          <w:color w:val="231F20"/>
          <w:w w:val="105"/>
        </w:rPr>
        <w:t>la guerra,</w:t>
      </w:r>
      <w:r>
        <w:rPr>
          <w:color w:val="231F20"/>
          <w:spacing w:val="-5"/>
          <w:w w:val="105"/>
        </w:rPr>
        <w:t> </w:t>
      </w:r>
      <w:r>
        <w:rPr>
          <w:color w:val="231F20"/>
          <w:w w:val="105"/>
        </w:rPr>
        <w:t>como</w:t>
      </w:r>
      <w:r>
        <w:rPr>
          <w:color w:val="231F20"/>
          <w:spacing w:val="-5"/>
          <w:w w:val="105"/>
        </w:rPr>
        <w:t> </w:t>
      </w:r>
      <w:r>
        <w:rPr>
          <w:color w:val="231F20"/>
          <w:w w:val="105"/>
        </w:rPr>
        <w:t>quiera</w:t>
      </w:r>
      <w:r>
        <w:rPr>
          <w:color w:val="231F20"/>
          <w:spacing w:val="-5"/>
          <w:w w:val="105"/>
        </w:rPr>
        <w:t> </w:t>
      </w:r>
      <w:r>
        <w:rPr>
          <w:color w:val="231F20"/>
          <w:w w:val="105"/>
        </w:rPr>
        <w:t>que</w:t>
      </w:r>
      <w:r>
        <w:rPr>
          <w:color w:val="231F20"/>
          <w:spacing w:val="-5"/>
          <w:w w:val="105"/>
        </w:rPr>
        <w:t> </w:t>
      </w:r>
      <w:r>
        <w:rPr>
          <w:color w:val="231F20"/>
          <w:w w:val="105"/>
        </w:rPr>
        <w:t>ellos</w:t>
      </w:r>
      <w:r>
        <w:rPr>
          <w:color w:val="231F20"/>
          <w:spacing w:val="-5"/>
          <w:w w:val="105"/>
        </w:rPr>
        <w:t> </w:t>
      </w:r>
      <w:r>
        <w:rPr>
          <w:color w:val="231F20"/>
          <w:w w:val="105"/>
        </w:rPr>
        <w:t>facilitan</w:t>
      </w:r>
      <w:r>
        <w:rPr>
          <w:color w:val="231F20"/>
          <w:spacing w:val="-5"/>
          <w:w w:val="105"/>
        </w:rPr>
        <w:t> </w:t>
      </w:r>
      <w:r>
        <w:rPr>
          <w:color w:val="231F20"/>
          <w:w w:val="105"/>
        </w:rPr>
        <w:t>la</w:t>
      </w:r>
      <w:r>
        <w:rPr>
          <w:color w:val="231F20"/>
          <w:spacing w:val="-5"/>
          <w:w w:val="105"/>
        </w:rPr>
        <w:t> </w:t>
      </w:r>
      <w:r>
        <w:rPr>
          <w:color w:val="231F20"/>
          <w:w w:val="105"/>
        </w:rPr>
        <w:t>construcción</w:t>
      </w:r>
      <w:r>
        <w:rPr>
          <w:color w:val="231F20"/>
          <w:spacing w:val="-5"/>
          <w:w w:val="105"/>
        </w:rPr>
        <w:t> </w:t>
      </w:r>
      <w:r>
        <w:rPr>
          <w:color w:val="231F20"/>
          <w:w w:val="105"/>
        </w:rPr>
        <w:t>de</w:t>
      </w:r>
      <w:r>
        <w:rPr>
          <w:color w:val="231F20"/>
          <w:spacing w:val="-5"/>
          <w:w w:val="105"/>
        </w:rPr>
        <w:t> </w:t>
      </w:r>
      <w:r>
        <w:rPr>
          <w:color w:val="231F20"/>
          <w:w w:val="105"/>
        </w:rPr>
        <w:t>retaguardias</w:t>
      </w:r>
      <w:r>
        <w:rPr>
          <w:color w:val="231F20"/>
          <w:spacing w:val="-5"/>
          <w:w w:val="105"/>
        </w:rPr>
        <w:t> </w:t>
      </w:r>
      <w:r>
        <w:rPr>
          <w:color w:val="231F20"/>
          <w:w w:val="105"/>
        </w:rPr>
        <w:t>legales, </w:t>
      </w:r>
      <w:r>
        <w:rPr>
          <w:color w:val="231F20"/>
        </w:rPr>
        <w:t>canalización de recursos económicos, nuevas incorporaciones, fortalecimiento de </w:t>
      </w:r>
      <w:r>
        <w:rPr>
          <w:color w:val="231F20"/>
          <w:w w:val="105"/>
        </w:rPr>
        <w:t>bases</w:t>
      </w:r>
      <w:r>
        <w:rPr>
          <w:color w:val="231F20"/>
          <w:spacing w:val="-37"/>
          <w:w w:val="105"/>
        </w:rPr>
        <w:t> </w:t>
      </w:r>
      <w:r>
        <w:rPr>
          <w:color w:val="231F20"/>
          <w:w w:val="105"/>
        </w:rPr>
        <w:t>sociales,</w:t>
      </w:r>
      <w:r>
        <w:rPr>
          <w:color w:val="231F20"/>
          <w:spacing w:val="-37"/>
          <w:w w:val="105"/>
        </w:rPr>
        <w:t> </w:t>
      </w:r>
      <w:r>
        <w:rPr>
          <w:color w:val="231F20"/>
          <w:w w:val="105"/>
        </w:rPr>
        <w:t>legitimidad</w:t>
      </w:r>
      <w:r>
        <w:rPr>
          <w:color w:val="231F20"/>
          <w:spacing w:val="-37"/>
          <w:w w:val="105"/>
        </w:rPr>
        <w:t> </w:t>
      </w:r>
      <w:r>
        <w:rPr>
          <w:color w:val="231F20"/>
          <w:w w:val="105"/>
        </w:rPr>
        <w:t>política</w:t>
      </w:r>
      <w:r>
        <w:rPr>
          <w:color w:val="231F20"/>
          <w:spacing w:val="-37"/>
          <w:w w:val="105"/>
        </w:rPr>
        <w:t> </w:t>
      </w:r>
      <w:r>
        <w:rPr>
          <w:color w:val="231F20"/>
          <w:w w:val="105"/>
        </w:rPr>
        <w:t>pero,</w:t>
      </w:r>
      <w:r>
        <w:rPr>
          <w:color w:val="231F20"/>
          <w:spacing w:val="-37"/>
          <w:w w:val="105"/>
        </w:rPr>
        <w:t> </w:t>
      </w:r>
      <w:r>
        <w:rPr>
          <w:color w:val="231F20"/>
          <w:w w:val="105"/>
        </w:rPr>
        <w:t>sobre</w:t>
      </w:r>
      <w:r>
        <w:rPr>
          <w:color w:val="231F20"/>
          <w:spacing w:val="-37"/>
          <w:w w:val="105"/>
        </w:rPr>
        <w:t> </w:t>
      </w:r>
      <w:r>
        <w:rPr>
          <w:color w:val="231F20"/>
          <w:w w:val="105"/>
        </w:rPr>
        <w:t>todo,</w:t>
      </w:r>
      <w:r>
        <w:rPr>
          <w:color w:val="231F20"/>
          <w:spacing w:val="-37"/>
          <w:w w:val="105"/>
        </w:rPr>
        <w:t> </w:t>
      </w:r>
      <w:r>
        <w:rPr>
          <w:color w:val="231F20"/>
          <w:w w:val="105"/>
        </w:rPr>
        <w:t>la</w:t>
      </w:r>
      <w:r>
        <w:rPr>
          <w:color w:val="231F20"/>
          <w:spacing w:val="-37"/>
          <w:w w:val="105"/>
        </w:rPr>
        <w:t> </w:t>
      </w:r>
      <w:r>
        <w:rPr>
          <w:color w:val="231F20"/>
          <w:w w:val="105"/>
        </w:rPr>
        <w:t>posibilidad</w:t>
      </w:r>
      <w:r>
        <w:rPr>
          <w:color w:val="231F20"/>
          <w:spacing w:val="-37"/>
          <w:w w:val="105"/>
        </w:rPr>
        <w:t> </w:t>
      </w:r>
      <w:r>
        <w:rPr>
          <w:color w:val="231F20"/>
          <w:w w:val="105"/>
        </w:rPr>
        <w:t>de</w:t>
      </w:r>
      <w:r>
        <w:rPr>
          <w:color w:val="231F20"/>
          <w:spacing w:val="-37"/>
          <w:w w:val="105"/>
        </w:rPr>
        <w:t> </w:t>
      </w:r>
      <w:r>
        <w:rPr>
          <w:color w:val="231F20"/>
          <w:w w:val="105"/>
        </w:rPr>
        <w:t>materializar los</w:t>
      </w:r>
      <w:r>
        <w:rPr>
          <w:color w:val="231F20"/>
          <w:spacing w:val="-20"/>
          <w:w w:val="105"/>
        </w:rPr>
        <w:t> </w:t>
      </w:r>
      <w:r>
        <w:rPr>
          <w:color w:val="231F20"/>
          <w:w w:val="105"/>
        </w:rPr>
        <w:t>proyectos</w:t>
      </w:r>
      <w:r>
        <w:rPr>
          <w:color w:val="231F20"/>
          <w:spacing w:val="-20"/>
          <w:w w:val="105"/>
        </w:rPr>
        <w:t> </w:t>
      </w:r>
      <w:r>
        <w:rPr>
          <w:color w:val="231F20"/>
          <w:w w:val="105"/>
        </w:rPr>
        <w:t>de</w:t>
      </w:r>
      <w:r>
        <w:rPr>
          <w:color w:val="231F20"/>
          <w:spacing w:val="-20"/>
          <w:w w:val="105"/>
        </w:rPr>
        <w:t> </w:t>
      </w:r>
      <w:r>
        <w:rPr>
          <w:color w:val="231F20"/>
          <w:w w:val="105"/>
        </w:rPr>
        <w:t>organización</w:t>
      </w:r>
      <w:r>
        <w:rPr>
          <w:color w:val="231F20"/>
          <w:spacing w:val="-20"/>
          <w:w w:val="105"/>
        </w:rPr>
        <w:t> </w:t>
      </w:r>
      <w:r>
        <w:rPr>
          <w:color w:val="231F20"/>
          <w:w w:val="105"/>
        </w:rPr>
        <w:t>social,</w:t>
      </w:r>
      <w:r>
        <w:rPr>
          <w:color w:val="231F20"/>
          <w:spacing w:val="-20"/>
          <w:w w:val="105"/>
        </w:rPr>
        <w:t> </w:t>
      </w:r>
      <w:r>
        <w:rPr>
          <w:color w:val="231F20"/>
          <w:w w:val="105"/>
        </w:rPr>
        <w:t>política</w:t>
      </w:r>
      <w:r>
        <w:rPr>
          <w:color w:val="231F20"/>
          <w:spacing w:val="-20"/>
          <w:w w:val="105"/>
        </w:rPr>
        <w:t> </w:t>
      </w:r>
      <w:r>
        <w:rPr>
          <w:color w:val="231F20"/>
          <w:w w:val="105"/>
        </w:rPr>
        <w:t>y</w:t>
      </w:r>
      <w:r>
        <w:rPr>
          <w:color w:val="231F20"/>
          <w:spacing w:val="-20"/>
          <w:w w:val="105"/>
        </w:rPr>
        <w:t> </w:t>
      </w:r>
      <w:r>
        <w:rPr>
          <w:color w:val="231F20"/>
          <w:w w:val="105"/>
        </w:rPr>
        <w:t>administrativa</w:t>
      </w:r>
      <w:r>
        <w:rPr>
          <w:color w:val="231F20"/>
          <w:spacing w:val="-20"/>
          <w:w w:val="105"/>
        </w:rPr>
        <w:t> </w:t>
      </w:r>
      <w:r>
        <w:rPr>
          <w:color w:val="231F20"/>
          <w:w w:val="105"/>
        </w:rPr>
        <w:t>que</w:t>
      </w:r>
      <w:r>
        <w:rPr>
          <w:color w:val="231F20"/>
          <w:spacing w:val="-20"/>
          <w:w w:val="105"/>
        </w:rPr>
        <w:t> </w:t>
      </w:r>
      <w:r>
        <w:rPr>
          <w:color w:val="231F20"/>
          <w:w w:val="105"/>
        </w:rPr>
        <w:t>cada</w:t>
      </w:r>
      <w:r>
        <w:rPr>
          <w:color w:val="231F20"/>
          <w:spacing w:val="-20"/>
          <w:w w:val="105"/>
        </w:rPr>
        <w:t> </w:t>
      </w:r>
      <w:r>
        <w:rPr>
          <w:color w:val="231F20"/>
          <w:w w:val="105"/>
        </w:rPr>
        <w:t>actor</w:t>
      </w:r>
      <w:r>
        <w:rPr>
          <w:color w:val="231F20"/>
          <w:spacing w:val="-20"/>
          <w:w w:val="105"/>
        </w:rPr>
        <w:t> </w:t>
      </w:r>
      <w:r>
        <w:rPr>
          <w:color w:val="231F20"/>
          <w:w w:val="105"/>
        </w:rPr>
        <w:t>ar- mado</w:t>
      </w:r>
      <w:r>
        <w:rPr>
          <w:color w:val="231F20"/>
          <w:spacing w:val="-21"/>
          <w:w w:val="105"/>
        </w:rPr>
        <w:t> </w:t>
      </w:r>
      <w:r>
        <w:rPr>
          <w:color w:val="231F20"/>
          <w:w w:val="105"/>
        </w:rPr>
        <w:t>propone.</w:t>
      </w:r>
    </w:p>
    <w:p>
      <w:pPr>
        <w:pStyle w:val="BodyText"/>
        <w:spacing w:line="285" w:lineRule="auto" w:before="1"/>
        <w:ind w:left="119" w:right="116" w:firstLine="359"/>
        <w:jc w:val="both"/>
      </w:pPr>
      <w:r>
        <w:rPr>
          <w:color w:val="231F20"/>
        </w:rPr>
        <w:t>Siguen tres análisis sobre la violencia, el crimen y los actores sociales en</w:t>
      </w:r>
      <w:r>
        <w:rPr>
          <w:color w:val="231F20"/>
          <w:spacing w:val="-22"/>
        </w:rPr>
        <w:t> </w:t>
      </w:r>
      <w:r>
        <w:rPr>
          <w:color w:val="231F20"/>
        </w:rPr>
        <w:t>Bra- sil, desde una perspectiva socio-antropológica. El texto de César Barreira, “Nadie respeta a nadie: respeto y reconocimiento entre los muros escolares (Fortaleza- Brasil)”, analiza el aumento de las prácticas clasificadas como violentas y de la criminalidad, teniendo como uno de los principales personajes al joven, ya sea como</w:t>
      </w:r>
      <w:r>
        <w:rPr>
          <w:color w:val="231F20"/>
          <w:spacing w:val="-8"/>
        </w:rPr>
        <w:t> </w:t>
      </w:r>
      <w:r>
        <w:rPr>
          <w:color w:val="231F20"/>
        </w:rPr>
        <w:t>víctima</w:t>
      </w:r>
      <w:r>
        <w:rPr>
          <w:color w:val="231F20"/>
          <w:spacing w:val="-8"/>
        </w:rPr>
        <w:t> </w:t>
      </w:r>
      <w:r>
        <w:rPr>
          <w:color w:val="231F20"/>
        </w:rPr>
        <w:t>o</w:t>
      </w:r>
      <w:r>
        <w:rPr>
          <w:color w:val="231F20"/>
          <w:spacing w:val="-8"/>
        </w:rPr>
        <w:t> </w:t>
      </w:r>
      <w:r>
        <w:rPr>
          <w:color w:val="231F20"/>
        </w:rPr>
        <w:t>como</w:t>
      </w:r>
      <w:r>
        <w:rPr>
          <w:color w:val="231F20"/>
          <w:spacing w:val="-8"/>
        </w:rPr>
        <w:t> </w:t>
      </w:r>
      <w:r>
        <w:rPr>
          <w:color w:val="231F20"/>
        </w:rPr>
        <w:t>agresor.</w:t>
      </w:r>
      <w:r>
        <w:rPr>
          <w:color w:val="231F20"/>
          <w:spacing w:val="-8"/>
        </w:rPr>
        <w:t> </w:t>
      </w:r>
      <w:r>
        <w:rPr>
          <w:color w:val="231F20"/>
        </w:rPr>
        <w:t>Esta</w:t>
      </w:r>
      <w:r>
        <w:rPr>
          <w:color w:val="231F20"/>
          <w:spacing w:val="-8"/>
        </w:rPr>
        <w:t> </w:t>
      </w:r>
      <w:r>
        <w:rPr>
          <w:color w:val="231F20"/>
        </w:rPr>
        <w:t>situación</w:t>
      </w:r>
      <w:r>
        <w:rPr>
          <w:color w:val="231F20"/>
          <w:spacing w:val="-8"/>
        </w:rPr>
        <w:t> </w:t>
      </w:r>
      <w:r>
        <w:rPr>
          <w:color w:val="231F20"/>
        </w:rPr>
        <w:t>trae</w:t>
      </w:r>
      <w:r>
        <w:rPr>
          <w:color w:val="231F20"/>
          <w:spacing w:val="-8"/>
        </w:rPr>
        <w:t> </w:t>
      </w:r>
      <w:r>
        <w:rPr>
          <w:color w:val="231F20"/>
        </w:rPr>
        <w:t>al</w:t>
      </w:r>
      <w:r>
        <w:rPr>
          <w:color w:val="231F20"/>
          <w:spacing w:val="-8"/>
        </w:rPr>
        <w:t> </w:t>
      </w:r>
      <w:r>
        <w:rPr>
          <w:color w:val="231F20"/>
        </w:rPr>
        <w:t>debate</w:t>
      </w:r>
      <w:r>
        <w:rPr>
          <w:color w:val="231F20"/>
          <w:spacing w:val="-8"/>
        </w:rPr>
        <w:t> </w:t>
      </w:r>
      <w:r>
        <w:rPr>
          <w:color w:val="231F20"/>
        </w:rPr>
        <w:t>un</w:t>
      </w:r>
      <w:r>
        <w:rPr>
          <w:color w:val="231F20"/>
          <w:spacing w:val="-8"/>
        </w:rPr>
        <w:t> </w:t>
      </w:r>
      <w:r>
        <w:rPr>
          <w:color w:val="231F20"/>
        </w:rPr>
        <w:t>cuestionamiento</w:t>
      </w:r>
      <w:r>
        <w:rPr>
          <w:color w:val="231F20"/>
          <w:spacing w:val="-8"/>
        </w:rPr>
        <w:t> </w:t>
      </w:r>
      <w:r>
        <w:rPr>
          <w:color w:val="231F20"/>
        </w:rPr>
        <w:t>so- bre</w:t>
      </w:r>
      <w:r>
        <w:rPr>
          <w:color w:val="231F20"/>
          <w:spacing w:val="-5"/>
        </w:rPr>
        <w:t> </w:t>
      </w:r>
      <w:r>
        <w:rPr>
          <w:color w:val="231F20"/>
        </w:rPr>
        <w:t>los</w:t>
      </w:r>
      <w:r>
        <w:rPr>
          <w:color w:val="231F20"/>
          <w:spacing w:val="-5"/>
        </w:rPr>
        <w:t> </w:t>
      </w:r>
      <w:r>
        <w:rPr>
          <w:color w:val="231F20"/>
        </w:rPr>
        <w:t>principios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prácticas</w:t>
      </w:r>
      <w:r>
        <w:rPr>
          <w:color w:val="231F20"/>
          <w:spacing w:val="-5"/>
        </w:rPr>
        <w:t> </w:t>
      </w:r>
      <w:r>
        <w:rPr>
          <w:color w:val="231F20"/>
        </w:rPr>
        <w:t>educativas</w:t>
      </w:r>
      <w:r>
        <w:rPr>
          <w:color w:val="231F20"/>
          <w:spacing w:val="-5"/>
        </w:rPr>
        <w:t> </w:t>
      </w:r>
      <w:r>
        <w:rPr>
          <w:color w:val="231F20"/>
        </w:rPr>
        <w:t>y,</w:t>
      </w:r>
      <w:r>
        <w:rPr>
          <w:color w:val="231F20"/>
          <w:spacing w:val="-5"/>
        </w:rPr>
        <w:t> </w:t>
      </w:r>
      <w:r>
        <w:rPr>
          <w:color w:val="231F20"/>
        </w:rPr>
        <w:t>más</w:t>
      </w:r>
      <w:r>
        <w:rPr>
          <w:color w:val="231F20"/>
          <w:spacing w:val="-5"/>
        </w:rPr>
        <w:t> </w:t>
      </w:r>
      <w:r>
        <w:rPr>
          <w:color w:val="231F20"/>
        </w:rPr>
        <w:t>específicamente,</w:t>
      </w:r>
      <w:r>
        <w:rPr>
          <w:color w:val="231F20"/>
          <w:spacing w:val="-5"/>
        </w:rPr>
        <w:t> </w:t>
      </w:r>
      <w:r>
        <w:rPr>
          <w:color w:val="231F20"/>
        </w:rPr>
        <w:t>en</w:t>
      </w:r>
      <w:r>
        <w:rPr>
          <w:color w:val="231F20"/>
          <w:spacing w:val="-5"/>
        </w:rPr>
        <w:t> </w:t>
      </w:r>
      <w:r>
        <w:rPr>
          <w:color w:val="231F20"/>
        </w:rPr>
        <w:t>relación</w:t>
      </w:r>
      <w:r>
        <w:rPr>
          <w:color w:val="231F20"/>
          <w:spacing w:val="-5"/>
        </w:rPr>
        <w:t> </w:t>
      </w:r>
      <w:r>
        <w:rPr>
          <w:color w:val="231F20"/>
        </w:rPr>
        <w:t>a las conductas sociales de los adolescentes. La autoridad pedagógica y la</w:t>
      </w:r>
      <w:r>
        <w:rPr>
          <w:color w:val="231F20"/>
          <w:spacing w:val="-32"/>
        </w:rPr>
        <w:t> </w:t>
      </w:r>
      <w:r>
        <w:rPr>
          <w:color w:val="231F20"/>
        </w:rPr>
        <w:t>autoridad paterna son puestas en jaque, existiendo una divergencia del lugar legitimado de los reproductores de códigos sociales, fundadores de las bases de sociabilidades. Se configura de esa manera una crisis en la disciplina y definición de límites. ¿Es posible referirse, especialmente, a un nuevo patrón de sociabilidad en la familia   y en la escuela, negando los principios de jerarquía y de autoridad? El autor elige </w:t>
      </w:r>
      <w:r>
        <w:rPr>
          <w:color w:val="231F20"/>
          <w:spacing w:val="-6"/>
        </w:rPr>
        <w:t>analizar</w:t>
      </w:r>
      <w:r>
        <w:rPr>
          <w:color w:val="231F20"/>
          <w:spacing w:val="-10"/>
        </w:rPr>
        <w:t> </w:t>
      </w:r>
      <w:r>
        <w:rPr>
          <w:color w:val="231F20"/>
          <w:spacing w:val="-3"/>
        </w:rPr>
        <w:t>el</w:t>
      </w:r>
      <w:r>
        <w:rPr>
          <w:color w:val="231F20"/>
          <w:spacing w:val="-10"/>
        </w:rPr>
        <w:t> </w:t>
      </w:r>
      <w:r>
        <w:rPr>
          <w:color w:val="231F20"/>
          <w:spacing w:val="-5"/>
        </w:rPr>
        <w:t>modo</w:t>
      </w:r>
      <w:r>
        <w:rPr>
          <w:color w:val="231F20"/>
          <w:spacing w:val="-10"/>
        </w:rPr>
        <w:t> </w:t>
      </w:r>
      <w:r>
        <w:rPr>
          <w:color w:val="231F20"/>
          <w:spacing w:val="-5"/>
        </w:rPr>
        <w:t>cómo</w:t>
      </w:r>
      <w:r>
        <w:rPr>
          <w:color w:val="231F20"/>
          <w:spacing w:val="-10"/>
        </w:rPr>
        <w:t> </w:t>
      </w:r>
      <w:r>
        <w:rPr>
          <w:color w:val="231F20"/>
          <w:spacing w:val="-4"/>
        </w:rPr>
        <w:t>las</w:t>
      </w:r>
      <w:r>
        <w:rPr>
          <w:color w:val="231F20"/>
          <w:spacing w:val="-10"/>
        </w:rPr>
        <w:t> </w:t>
      </w:r>
      <w:r>
        <w:rPr>
          <w:color w:val="231F20"/>
          <w:spacing w:val="-6"/>
        </w:rPr>
        <w:t>categorías</w:t>
      </w:r>
      <w:r>
        <w:rPr>
          <w:color w:val="231F20"/>
          <w:spacing w:val="-10"/>
        </w:rPr>
        <w:t> </w:t>
      </w:r>
      <w:r>
        <w:rPr>
          <w:color w:val="231F20"/>
          <w:spacing w:val="-3"/>
        </w:rPr>
        <w:t>de</w:t>
      </w:r>
      <w:r>
        <w:rPr>
          <w:color w:val="231F20"/>
          <w:spacing w:val="-10"/>
        </w:rPr>
        <w:t> </w:t>
      </w:r>
      <w:r>
        <w:rPr>
          <w:color w:val="231F20"/>
          <w:spacing w:val="-6"/>
        </w:rPr>
        <w:t>autoridad</w:t>
      </w:r>
      <w:r>
        <w:rPr>
          <w:color w:val="231F20"/>
          <w:spacing w:val="-10"/>
        </w:rPr>
        <w:t> </w:t>
      </w:r>
      <w:r>
        <w:rPr>
          <w:color w:val="231F20"/>
        </w:rPr>
        <w:t>y</w:t>
      </w:r>
      <w:r>
        <w:rPr>
          <w:color w:val="231F20"/>
          <w:spacing w:val="-10"/>
        </w:rPr>
        <w:t> </w:t>
      </w:r>
      <w:r>
        <w:rPr>
          <w:color w:val="231F20"/>
          <w:spacing w:val="-3"/>
        </w:rPr>
        <w:t>de</w:t>
      </w:r>
      <w:r>
        <w:rPr>
          <w:color w:val="231F20"/>
          <w:spacing w:val="-10"/>
        </w:rPr>
        <w:t> </w:t>
      </w:r>
      <w:r>
        <w:rPr>
          <w:color w:val="231F20"/>
          <w:spacing w:val="-6"/>
        </w:rPr>
        <w:t>respeto</w:t>
      </w:r>
      <w:r>
        <w:rPr>
          <w:color w:val="231F20"/>
          <w:spacing w:val="-10"/>
        </w:rPr>
        <w:t> </w:t>
      </w:r>
      <w:r>
        <w:rPr>
          <w:color w:val="231F20"/>
          <w:spacing w:val="-5"/>
        </w:rPr>
        <w:t>operan</w:t>
      </w:r>
      <w:r>
        <w:rPr>
          <w:color w:val="231F20"/>
          <w:spacing w:val="-10"/>
        </w:rPr>
        <w:t> </w:t>
      </w:r>
      <w:r>
        <w:rPr>
          <w:color w:val="231F20"/>
          <w:spacing w:val="-5"/>
        </w:rPr>
        <w:t>entre</w:t>
      </w:r>
      <w:r>
        <w:rPr>
          <w:color w:val="231F20"/>
          <w:spacing w:val="-10"/>
        </w:rPr>
        <w:t> </w:t>
      </w:r>
      <w:r>
        <w:rPr>
          <w:color w:val="231F20"/>
          <w:spacing w:val="-6"/>
        </w:rPr>
        <w:t>segmentos </w:t>
      </w:r>
      <w:r>
        <w:rPr>
          <w:color w:val="231F20"/>
        </w:rPr>
        <w:t>sociales</w:t>
      </w:r>
      <w:r>
        <w:rPr>
          <w:color w:val="231F20"/>
          <w:spacing w:val="-10"/>
        </w:rPr>
        <w:t> </w:t>
      </w:r>
      <w:r>
        <w:rPr>
          <w:color w:val="231F20"/>
        </w:rPr>
        <w:t>específicos</w:t>
      </w:r>
      <w:r>
        <w:rPr>
          <w:color w:val="231F20"/>
          <w:spacing w:val="-10"/>
        </w:rPr>
        <w:t> </w:t>
      </w:r>
      <w:r>
        <w:rPr>
          <w:color w:val="231F20"/>
        </w:rPr>
        <w:t>de</w:t>
      </w:r>
      <w:r>
        <w:rPr>
          <w:color w:val="231F20"/>
          <w:spacing w:val="-10"/>
        </w:rPr>
        <w:t> </w:t>
      </w:r>
      <w:r>
        <w:rPr>
          <w:color w:val="231F20"/>
        </w:rPr>
        <w:t>instituciones</w:t>
      </w:r>
      <w:r>
        <w:rPr>
          <w:color w:val="231F20"/>
          <w:spacing w:val="-10"/>
        </w:rPr>
        <w:t> </w:t>
      </w:r>
      <w:r>
        <w:rPr>
          <w:color w:val="231F20"/>
        </w:rPr>
        <w:t>educativas.</w:t>
      </w:r>
      <w:r>
        <w:rPr>
          <w:color w:val="231F20"/>
          <w:spacing w:val="-10"/>
        </w:rPr>
        <w:t> </w:t>
      </w:r>
      <w:r>
        <w:rPr>
          <w:color w:val="231F20"/>
        </w:rPr>
        <w:t>Desde</w:t>
      </w:r>
      <w:r>
        <w:rPr>
          <w:color w:val="231F20"/>
          <w:spacing w:val="-10"/>
        </w:rPr>
        <w:t> </w:t>
      </w:r>
      <w:r>
        <w:rPr>
          <w:color w:val="231F20"/>
        </w:rPr>
        <w:t>esta</w:t>
      </w:r>
      <w:r>
        <w:rPr>
          <w:color w:val="231F20"/>
          <w:spacing w:val="-10"/>
        </w:rPr>
        <w:t> </w:t>
      </w:r>
      <w:r>
        <w:rPr>
          <w:color w:val="231F20"/>
        </w:rPr>
        <w:t>perspectiva</w:t>
      </w:r>
      <w:r>
        <w:rPr>
          <w:color w:val="231F20"/>
          <w:spacing w:val="-10"/>
        </w:rPr>
        <w:t> </w:t>
      </w:r>
      <w:r>
        <w:rPr>
          <w:color w:val="231F20"/>
        </w:rPr>
        <w:t>la</w:t>
      </w:r>
      <w:r>
        <w:rPr>
          <w:color w:val="231F20"/>
          <w:spacing w:val="-10"/>
        </w:rPr>
        <w:t> </w:t>
      </w:r>
      <w:r>
        <w:rPr>
          <w:color w:val="231F20"/>
        </w:rPr>
        <w:t>ausencia de respeto, como práctica social, aparece fuertemente imbricada con la noción de autoridad. Las categorías autoridad y respeto serán observadas como parte de un contexto</w:t>
      </w:r>
      <w:r>
        <w:rPr>
          <w:color w:val="231F20"/>
          <w:spacing w:val="-7"/>
        </w:rPr>
        <w:t> </w:t>
      </w:r>
      <w:r>
        <w:rPr>
          <w:color w:val="231F20"/>
        </w:rPr>
        <w:t>de</w:t>
      </w:r>
      <w:r>
        <w:rPr>
          <w:color w:val="231F20"/>
          <w:spacing w:val="-7"/>
        </w:rPr>
        <w:t> </w:t>
      </w:r>
      <w:r>
        <w:rPr>
          <w:color w:val="231F20"/>
        </w:rPr>
        <w:t>valores</w:t>
      </w:r>
      <w:r>
        <w:rPr>
          <w:color w:val="231F20"/>
          <w:spacing w:val="-7"/>
        </w:rPr>
        <w:t> </w:t>
      </w:r>
      <w:r>
        <w:rPr>
          <w:color w:val="231F20"/>
        </w:rPr>
        <w:t>amplios,</w:t>
      </w:r>
      <w:r>
        <w:rPr>
          <w:color w:val="231F20"/>
          <w:spacing w:val="-7"/>
        </w:rPr>
        <w:t> </w:t>
      </w:r>
      <w:r>
        <w:rPr>
          <w:color w:val="231F20"/>
        </w:rPr>
        <w:t>no</w:t>
      </w:r>
      <w:r>
        <w:rPr>
          <w:color w:val="231F20"/>
          <w:spacing w:val="-7"/>
        </w:rPr>
        <w:t> </w:t>
      </w:r>
      <w:r>
        <w:rPr>
          <w:color w:val="231F20"/>
        </w:rPr>
        <w:t>estrictamente</w:t>
      </w:r>
      <w:r>
        <w:rPr>
          <w:color w:val="231F20"/>
          <w:spacing w:val="-7"/>
        </w:rPr>
        <w:t> </w:t>
      </w:r>
      <w:r>
        <w:rPr>
          <w:color w:val="231F20"/>
        </w:rPr>
        <w:t>educacionales,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incluyen demandas por reconocimiento y</w:t>
      </w:r>
      <w:r>
        <w:rPr>
          <w:color w:val="231F20"/>
          <w:spacing w:val="44"/>
        </w:rPr>
        <w:t> </w:t>
      </w:r>
      <w:r>
        <w:rPr>
          <w:color w:val="231F20"/>
        </w:rPr>
        <w:t>consideración.</w:t>
      </w:r>
    </w:p>
    <w:p>
      <w:pPr>
        <w:pStyle w:val="BodyText"/>
        <w:spacing w:line="285" w:lineRule="auto" w:before="1"/>
        <w:ind w:left="119" w:right="117" w:firstLine="359"/>
        <w:jc w:val="both"/>
      </w:pPr>
      <w:r>
        <w:rPr>
          <w:color w:val="010202"/>
        </w:rPr>
        <w:t>Leonardo Sá, en “</w:t>
      </w:r>
      <w:r>
        <w:rPr>
          <w:color w:val="231F20"/>
        </w:rPr>
        <w:t>Una etnografía de jóvenes armados en favelas a la orilla del mar en el noreste de Brasil”, describe la condición de “bichão da favela”, término utilizado para demarcar la reputación de los más temidos en las relaciones de po- der y de violencia en la comunidad. La pesquisa partió de un trabajo de campo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etnográfico en favelas situadas a un lado de la orilla del mar, localidades donde habitan redes familiares de “camadas populares” en la ciudad de Fortaleza, en Ceará.</w:t>
      </w:r>
      <w:r>
        <w:rPr>
          <w:color w:val="231F20"/>
          <w:spacing w:val="-5"/>
        </w:rPr>
        <w:t> </w:t>
      </w:r>
      <w:r>
        <w:rPr>
          <w:color w:val="231F20"/>
        </w:rPr>
        <w:t>Al</w:t>
      </w:r>
      <w:r>
        <w:rPr>
          <w:color w:val="231F20"/>
          <w:spacing w:val="-5"/>
        </w:rPr>
        <w:t> </w:t>
      </w:r>
      <w:r>
        <w:rPr>
          <w:color w:val="231F20"/>
        </w:rPr>
        <w:t>describir</w:t>
      </w:r>
      <w:r>
        <w:rPr>
          <w:color w:val="231F20"/>
          <w:spacing w:val="-5"/>
        </w:rPr>
        <w:t> </w:t>
      </w:r>
      <w:r>
        <w:rPr>
          <w:color w:val="231F20"/>
        </w:rPr>
        <w:t>como</w:t>
      </w:r>
      <w:r>
        <w:rPr>
          <w:color w:val="231F20"/>
          <w:spacing w:val="-5"/>
        </w:rPr>
        <w:t> </w:t>
      </w:r>
      <w:r>
        <w:rPr>
          <w:color w:val="231F20"/>
        </w:rPr>
        <w:t>cuestión</w:t>
      </w:r>
      <w:r>
        <w:rPr>
          <w:color w:val="231F20"/>
          <w:spacing w:val="-5"/>
        </w:rPr>
        <w:t> </w:t>
      </w:r>
      <w:r>
        <w:rPr>
          <w:color w:val="231F20"/>
        </w:rPr>
        <w:t>central</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del</w:t>
      </w:r>
      <w:r>
        <w:rPr>
          <w:color w:val="231F20"/>
          <w:spacing w:val="-5"/>
        </w:rPr>
        <w:t> </w:t>
      </w:r>
      <w:r>
        <w:rPr>
          <w:color w:val="231F20"/>
        </w:rPr>
        <w:t>“bichão da favela”, la investigación revela un proceso de objetivación de las relaciones de poder que producen una modalidad de asalto y, por consiguiente, de su agente,    o </w:t>
      </w:r>
      <w:r>
        <w:rPr>
          <w:color w:val="231F20"/>
          <w:spacing w:val="-5"/>
        </w:rPr>
        <w:t>sea, </w:t>
      </w:r>
      <w:r>
        <w:rPr>
          <w:color w:val="231F20"/>
          <w:spacing w:val="-3"/>
        </w:rPr>
        <w:t>un </w:t>
      </w:r>
      <w:r>
        <w:rPr>
          <w:color w:val="231F20"/>
          <w:spacing w:val="-5"/>
        </w:rPr>
        <w:t>joven </w:t>
      </w:r>
      <w:r>
        <w:rPr>
          <w:color w:val="231F20"/>
          <w:spacing w:val="-6"/>
        </w:rPr>
        <w:t>asaltante </w:t>
      </w:r>
      <w:r>
        <w:rPr>
          <w:color w:val="231F20"/>
          <w:spacing w:val="-5"/>
        </w:rPr>
        <w:t>armado </w:t>
      </w:r>
      <w:r>
        <w:rPr>
          <w:color w:val="231F20"/>
          <w:spacing w:val="-4"/>
        </w:rPr>
        <w:t>con </w:t>
      </w:r>
      <w:r>
        <w:rPr>
          <w:color w:val="231F20"/>
          <w:spacing w:val="-6"/>
        </w:rPr>
        <w:t>revólver </w:t>
      </w:r>
      <w:r>
        <w:rPr>
          <w:color w:val="231F20"/>
        </w:rPr>
        <w:t>o </w:t>
      </w:r>
      <w:r>
        <w:rPr>
          <w:color w:val="231F20"/>
          <w:spacing w:val="-6"/>
        </w:rPr>
        <w:t>pistola </w:t>
      </w:r>
      <w:r>
        <w:rPr>
          <w:color w:val="231F20"/>
          <w:spacing w:val="-4"/>
        </w:rPr>
        <w:t>que </w:t>
      </w:r>
      <w:r>
        <w:rPr>
          <w:color w:val="231F20"/>
          <w:spacing w:val="-5"/>
        </w:rPr>
        <w:t>actúa solo, </w:t>
      </w:r>
      <w:r>
        <w:rPr>
          <w:color w:val="231F20"/>
          <w:spacing w:val="-3"/>
        </w:rPr>
        <w:t>en </w:t>
      </w:r>
      <w:r>
        <w:rPr>
          <w:color w:val="231F20"/>
          <w:spacing w:val="-5"/>
        </w:rPr>
        <w:t>pareja </w:t>
      </w:r>
      <w:r>
        <w:rPr>
          <w:color w:val="231F20"/>
        </w:rPr>
        <w:t>o en pequeños grupos, saqueando pertenencias y valores mediante amenaza de muerte a las posibles víctimas. El riesgo de perder la autoridad y la consideración que se ganó en el “mundazo”, es el mayor temor para quien desea ser reconocido como “bichão”. Ser considerado es casi un valor absoluto en un lugar donde nadie es apreciado por nadie. El “mundazo” es el sistema de la droga, de la prostitución    y de la criminalidad. Para sobrevivir en él, es preciso aprender a hablar correcta- mente, sin querer ser más que el resto, de lo contrario da pie a la </w:t>
      </w:r>
      <w:r>
        <w:rPr>
          <w:color w:val="231F20"/>
          <w:spacing w:val="32"/>
        </w:rPr>
        <w:t> </w:t>
      </w:r>
      <w:r>
        <w:rPr>
          <w:color w:val="231F20"/>
        </w:rPr>
        <w:t>confrontación.</w:t>
      </w:r>
    </w:p>
    <w:p>
      <w:pPr>
        <w:pStyle w:val="BodyText"/>
        <w:spacing w:line="285" w:lineRule="auto" w:before="1"/>
        <w:ind w:left="100" w:right="117" w:firstLine="359"/>
        <w:jc w:val="both"/>
      </w:pPr>
      <w:r>
        <w:rPr>
          <w:color w:val="231F20"/>
        </w:rPr>
        <w:t>El recorrido de Jania Perla Diógenes de Aquino, “Reconfiguración en las re- laciones</w:t>
      </w:r>
      <w:r>
        <w:rPr>
          <w:color w:val="231F20"/>
          <w:spacing w:val="-13"/>
        </w:rPr>
        <w:t> </w:t>
      </w:r>
      <w:r>
        <w:rPr>
          <w:color w:val="231F20"/>
        </w:rPr>
        <w:t>criminales:</w:t>
      </w:r>
      <w:r>
        <w:rPr>
          <w:color w:val="231F20"/>
          <w:spacing w:val="-13"/>
        </w:rPr>
        <w:t> </w:t>
      </w:r>
      <w:r>
        <w:rPr>
          <w:color w:val="231F20"/>
        </w:rPr>
        <w:t>un</w:t>
      </w:r>
      <w:r>
        <w:rPr>
          <w:color w:val="231F20"/>
          <w:spacing w:val="-13"/>
        </w:rPr>
        <w:t> </w:t>
      </w:r>
      <w:r>
        <w:rPr>
          <w:color w:val="231F20"/>
        </w:rPr>
        <w:t>análisis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asaltos</w:t>
      </w:r>
      <w:r>
        <w:rPr>
          <w:color w:val="231F20"/>
          <w:spacing w:val="-13"/>
        </w:rPr>
        <w:t> </w:t>
      </w:r>
      <w:r>
        <w:rPr>
          <w:color w:val="231F20"/>
        </w:rPr>
        <w:t>contra</w:t>
      </w:r>
      <w:r>
        <w:rPr>
          <w:color w:val="231F20"/>
          <w:spacing w:val="-13"/>
        </w:rPr>
        <w:t> </w:t>
      </w:r>
      <w:r>
        <w:rPr>
          <w:color w:val="231F20"/>
        </w:rPr>
        <w:t>las</w:t>
      </w:r>
      <w:r>
        <w:rPr>
          <w:color w:val="231F20"/>
          <w:spacing w:val="-13"/>
        </w:rPr>
        <w:t> </w:t>
      </w:r>
      <w:r>
        <w:rPr>
          <w:color w:val="231F20"/>
        </w:rPr>
        <w:t>instituciones</w:t>
      </w:r>
      <w:r>
        <w:rPr>
          <w:color w:val="231F20"/>
          <w:spacing w:val="-13"/>
        </w:rPr>
        <w:t> </w:t>
      </w:r>
      <w:r>
        <w:rPr>
          <w:color w:val="231F20"/>
        </w:rPr>
        <w:t>financieras</w:t>
      </w:r>
      <w:r>
        <w:rPr>
          <w:color w:val="231F20"/>
          <w:spacing w:val="-13"/>
        </w:rPr>
        <w:t> </w:t>
      </w:r>
      <w:r>
        <w:rPr>
          <w:color w:val="231F20"/>
        </w:rPr>
        <w:t>en Brasil”, explica las diferentes etapas de preparación y de realización de ataques contra instituciones financieras, utilizando una serie de encuestas, realizadas</w:t>
      </w:r>
      <w:r>
        <w:rPr>
          <w:color w:val="231F20"/>
          <w:spacing w:val="-22"/>
        </w:rPr>
        <w:t> </w:t>
      </w:r>
      <w:r>
        <w:rPr>
          <w:color w:val="231F20"/>
        </w:rPr>
        <w:t>entre 2000 y 2009 en el Nordeste de Brasil, y pone énfasis en el contacto directo con los actores involucrados, analizando los grupos que hacen la planificación y la ejecución de estos delitos. Sin embargo, no encontró grupos cohesivos y fijos, si no</w:t>
      </w:r>
      <w:r>
        <w:rPr>
          <w:color w:val="231F20"/>
          <w:spacing w:val="-16"/>
        </w:rPr>
        <w:t> </w:t>
      </w:r>
      <w:r>
        <w:rPr>
          <w:color w:val="231F20"/>
        </w:rPr>
        <w:t>colectivos</w:t>
      </w:r>
      <w:r>
        <w:rPr>
          <w:color w:val="231F20"/>
          <w:spacing w:val="-16"/>
        </w:rPr>
        <w:t> </w:t>
      </w:r>
      <w:r>
        <w:rPr>
          <w:color w:val="231F20"/>
        </w:rPr>
        <w:t>circunstanciales</w:t>
      </w:r>
      <w:r>
        <w:rPr>
          <w:color w:val="231F20"/>
          <w:spacing w:val="-16"/>
        </w:rPr>
        <w:t> </w:t>
      </w:r>
      <w:r>
        <w:rPr>
          <w:color w:val="231F20"/>
        </w:rPr>
        <w:t>que</w:t>
      </w:r>
      <w:r>
        <w:rPr>
          <w:color w:val="231F20"/>
          <w:spacing w:val="-16"/>
        </w:rPr>
        <w:t> </w:t>
      </w:r>
      <w:r>
        <w:rPr>
          <w:color w:val="231F20"/>
        </w:rPr>
        <w:t>tienden</w:t>
      </w:r>
      <w:r>
        <w:rPr>
          <w:color w:val="231F20"/>
          <w:spacing w:val="-16"/>
        </w:rPr>
        <w:t> </w:t>
      </w:r>
      <w:r>
        <w:rPr>
          <w:color w:val="231F20"/>
        </w:rPr>
        <w:t>a</w:t>
      </w:r>
      <w:r>
        <w:rPr>
          <w:color w:val="231F20"/>
          <w:spacing w:val="-16"/>
        </w:rPr>
        <w:t> </w:t>
      </w:r>
      <w:r>
        <w:rPr>
          <w:color w:val="231F20"/>
        </w:rPr>
        <w:t>constituirse</w:t>
      </w:r>
      <w:r>
        <w:rPr>
          <w:color w:val="231F20"/>
          <w:spacing w:val="-16"/>
        </w:rPr>
        <w:t> </w:t>
      </w:r>
      <w:r>
        <w:rPr>
          <w:color w:val="231F20"/>
        </w:rPr>
        <w:t>a</w:t>
      </w:r>
      <w:r>
        <w:rPr>
          <w:color w:val="231F20"/>
          <w:spacing w:val="-16"/>
        </w:rPr>
        <w:t> </w:t>
      </w:r>
      <w:r>
        <w:rPr>
          <w:color w:val="231F20"/>
        </w:rPr>
        <w:t>fin</w:t>
      </w:r>
      <w:r>
        <w:rPr>
          <w:color w:val="231F20"/>
          <w:spacing w:val="-16"/>
        </w:rPr>
        <w:t> </w:t>
      </w:r>
      <w:r>
        <w:rPr>
          <w:color w:val="231F20"/>
        </w:rPr>
        <w:t>de</w:t>
      </w:r>
      <w:r>
        <w:rPr>
          <w:color w:val="231F20"/>
          <w:spacing w:val="-16"/>
        </w:rPr>
        <w:t> </w:t>
      </w:r>
      <w:r>
        <w:rPr>
          <w:color w:val="231F20"/>
        </w:rPr>
        <w:t>realizar</w:t>
      </w:r>
      <w:r>
        <w:rPr>
          <w:color w:val="231F20"/>
          <w:spacing w:val="-16"/>
        </w:rPr>
        <w:t> </w:t>
      </w:r>
      <w:r>
        <w:rPr>
          <w:color w:val="231F20"/>
        </w:rPr>
        <w:t>los</w:t>
      </w:r>
      <w:r>
        <w:rPr>
          <w:color w:val="231F20"/>
          <w:spacing w:val="-16"/>
        </w:rPr>
        <w:t> </w:t>
      </w:r>
      <w:r>
        <w:rPr>
          <w:color w:val="231F20"/>
        </w:rPr>
        <w:t>asaltos, conformando redes de relaciones que conectan a ladrones locales y a otros resi- dentes</w:t>
      </w:r>
      <w:r>
        <w:rPr>
          <w:color w:val="231F20"/>
          <w:spacing w:val="-8"/>
        </w:rPr>
        <w:t> </w:t>
      </w:r>
      <w:r>
        <w:rPr>
          <w:color w:val="231F20"/>
        </w:rPr>
        <w:t>en</w:t>
      </w:r>
      <w:r>
        <w:rPr>
          <w:color w:val="231F20"/>
          <w:spacing w:val="-8"/>
        </w:rPr>
        <w:t> </w:t>
      </w:r>
      <w:r>
        <w:rPr>
          <w:color w:val="231F20"/>
        </w:rPr>
        <w:t>varios</w:t>
      </w:r>
      <w:r>
        <w:rPr>
          <w:color w:val="231F20"/>
          <w:spacing w:val="-8"/>
        </w:rPr>
        <w:t> </w:t>
      </w:r>
      <w:r>
        <w:rPr>
          <w:color w:val="231F20"/>
        </w:rPr>
        <w:t>estados</w:t>
      </w:r>
      <w:r>
        <w:rPr>
          <w:color w:val="231F20"/>
          <w:spacing w:val="-8"/>
        </w:rPr>
        <w:t> </w:t>
      </w:r>
      <w:r>
        <w:rPr>
          <w:color w:val="231F20"/>
        </w:rPr>
        <w:t>del</w:t>
      </w:r>
      <w:r>
        <w:rPr>
          <w:color w:val="231F20"/>
          <w:spacing w:val="-8"/>
        </w:rPr>
        <w:t> </w:t>
      </w:r>
      <w:r>
        <w:rPr>
          <w:color w:val="231F20"/>
        </w:rPr>
        <w:t>país,</w:t>
      </w:r>
      <w:r>
        <w:rPr>
          <w:color w:val="231F20"/>
          <w:spacing w:val="-8"/>
        </w:rPr>
        <w:t> </w:t>
      </w:r>
      <w:r>
        <w:rPr>
          <w:color w:val="231F20"/>
        </w:rPr>
        <w:t>que</w:t>
      </w:r>
      <w:r>
        <w:rPr>
          <w:color w:val="231F20"/>
          <w:spacing w:val="-8"/>
        </w:rPr>
        <w:t> </w:t>
      </w:r>
      <w:r>
        <w:rPr>
          <w:color w:val="231F20"/>
        </w:rPr>
        <w:t>tienen</w:t>
      </w:r>
      <w:r>
        <w:rPr>
          <w:color w:val="231F20"/>
          <w:spacing w:val="-8"/>
        </w:rPr>
        <w:t> </w:t>
      </w:r>
      <w:r>
        <w:rPr>
          <w:color w:val="231F20"/>
        </w:rPr>
        <w:t>regularmente</w:t>
      </w:r>
      <w:r>
        <w:rPr>
          <w:color w:val="231F20"/>
          <w:spacing w:val="-8"/>
        </w:rPr>
        <w:t> </w:t>
      </w:r>
      <w:r>
        <w:rPr>
          <w:color w:val="231F20"/>
        </w:rPr>
        <w:t>otras</w:t>
      </w:r>
      <w:r>
        <w:rPr>
          <w:color w:val="231F20"/>
          <w:spacing w:val="-8"/>
        </w:rPr>
        <w:t> </w:t>
      </w:r>
      <w:r>
        <w:rPr>
          <w:color w:val="231F20"/>
        </w:rPr>
        <w:t>actividades</w:t>
      </w:r>
      <w:r>
        <w:rPr>
          <w:color w:val="231F20"/>
          <w:spacing w:val="-8"/>
        </w:rPr>
        <w:t> </w:t>
      </w:r>
      <w:r>
        <w:rPr>
          <w:color w:val="231F20"/>
        </w:rPr>
        <w:t>legales e ilegales. O sea, reconstruye redes sociales de pandillas que practican múltiples actividades delictivas y que en ocasiones se reúnen para asaltos de mayor impor- tancia</w:t>
      </w:r>
      <w:r>
        <w:rPr>
          <w:color w:val="231F20"/>
          <w:spacing w:val="1"/>
        </w:rPr>
        <w:t> </w:t>
      </w:r>
      <w:r>
        <w:rPr>
          <w:color w:val="231F20"/>
        </w:rPr>
        <w:t>monetaria.</w:t>
      </w:r>
    </w:p>
    <w:p>
      <w:pPr>
        <w:pStyle w:val="BodyText"/>
        <w:spacing w:line="285" w:lineRule="auto" w:before="1"/>
        <w:ind w:left="100" w:right="117" w:firstLine="359"/>
        <w:jc w:val="both"/>
      </w:pPr>
      <w:r>
        <w:rPr>
          <w:color w:val="231F20"/>
        </w:rPr>
        <w:t>Nilia Viscardi y Ricardo Fraiman retoman las instituciones de control social en “Educación policial en Uruguay: transformaciones para la consolidación de un modelo de protección integral”, que analiza las innovaciones impulsadas desde la década de los noventa en el país, evaluando las tendencias existentes en la conso- lidación de un modelo de control social más integrador y menos punitivo, cuyos efectos repercuten en la disminución de la exclusión social con la inclusión de los derechos humanos como eje transversal en toda la educación nacional.  </w:t>
      </w:r>
      <w:r>
        <w:rPr>
          <w:color w:val="231F20"/>
          <w:spacing w:val="51"/>
        </w:rPr>
        <w:t> </w:t>
      </w:r>
      <w:r>
        <w:rPr>
          <w:color w:val="231F20"/>
        </w:rPr>
        <w:t>Uruguay</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ha iniciado un proceso de transformación de su educación policial, liderado por las autoridades del Ministerio del Interior y su Escuela Nacional de Policía. Para comprender el desarrollo de este proceso es necesario apuntar dos elementos cla- ves:</w:t>
      </w:r>
      <w:r>
        <w:rPr>
          <w:color w:val="231F20"/>
          <w:spacing w:val="-7"/>
        </w:rPr>
        <w:t> </w:t>
      </w:r>
      <w:r>
        <w:rPr>
          <w:color w:val="231F20"/>
        </w:rPr>
        <w:t>1)</w:t>
      </w:r>
      <w:r>
        <w:rPr>
          <w:color w:val="231F20"/>
          <w:spacing w:val="-7"/>
        </w:rPr>
        <w:t> </w:t>
      </w:r>
      <w:r>
        <w:rPr>
          <w:color w:val="231F20"/>
        </w:rPr>
        <w:t>los</w:t>
      </w:r>
      <w:r>
        <w:rPr>
          <w:color w:val="231F20"/>
          <w:spacing w:val="-7"/>
        </w:rPr>
        <w:t> </w:t>
      </w:r>
      <w:r>
        <w:rPr>
          <w:color w:val="231F20"/>
        </w:rPr>
        <w:t>aspectos</w:t>
      </w:r>
      <w:r>
        <w:rPr>
          <w:color w:val="231F20"/>
          <w:spacing w:val="-7"/>
        </w:rPr>
        <w:t> </w:t>
      </w:r>
      <w:r>
        <w:rPr>
          <w:color w:val="231F20"/>
        </w:rPr>
        <w:t>organizacionales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institución</w:t>
      </w:r>
      <w:r>
        <w:rPr>
          <w:color w:val="231F20"/>
          <w:spacing w:val="-7"/>
        </w:rPr>
        <w:t> </w:t>
      </w:r>
      <w:r>
        <w:rPr>
          <w:color w:val="231F20"/>
        </w:rPr>
        <w:t>policial</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relación</w:t>
      </w:r>
      <w:r>
        <w:rPr>
          <w:color w:val="231F20"/>
          <w:spacing w:val="-7"/>
        </w:rPr>
        <w:t> </w:t>
      </w:r>
      <w:r>
        <w:rPr>
          <w:color w:val="231F20"/>
        </w:rPr>
        <w:t>con</w:t>
      </w:r>
      <w:r>
        <w:rPr>
          <w:color w:val="231F20"/>
          <w:spacing w:val="-7"/>
        </w:rPr>
        <w:t> </w:t>
      </w:r>
      <w:r>
        <w:rPr>
          <w:color w:val="231F20"/>
        </w:rPr>
        <w:t>la educación</w:t>
      </w:r>
      <w:r>
        <w:rPr>
          <w:color w:val="231F20"/>
          <w:spacing w:val="-6"/>
        </w:rPr>
        <w:t> </w:t>
      </w:r>
      <w:r>
        <w:rPr>
          <w:color w:val="231F20"/>
        </w:rPr>
        <w:t>policial,</w:t>
      </w:r>
      <w:r>
        <w:rPr>
          <w:color w:val="231F20"/>
          <w:spacing w:val="-6"/>
        </w:rPr>
        <w:t> </w:t>
      </w:r>
      <w:r>
        <w:rPr>
          <w:color w:val="231F20"/>
        </w:rPr>
        <w:t>y</w:t>
      </w:r>
      <w:r>
        <w:rPr>
          <w:color w:val="231F20"/>
          <w:spacing w:val="-6"/>
        </w:rPr>
        <w:t> </w:t>
      </w:r>
      <w:r>
        <w:rPr>
          <w:color w:val="231F20"/>
        </w:rPr>
        <w:t>2)</w:t>
      </w:r>
      <w:r>
        <w:rPr>
          <w:color w:val="231F20"/>
          <w:spacing w:val="-6"/>
        </w:rPr>
        <w:t> </w:t>
      </w:r>
      <w:r>
        <w:rPr>
          <w:color w:val="231F20"/>
        </w:rPr>
        <w:t>las</w:t>
      </w:r>
      <w:r>
        <w:rPr>
          <w:color w:val="231F20"/>
          <w:spacing w:val="-6"/>
        </w:rPr>
        <w:t> </w:t>
      </w:r>
      <w:r>
        <w:rPr>
          <w:color w:val="231F20"/>
        </w:rPr>
        <w:t>características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cambios</w:t>
      </w:r>
      <w:r>
        <w:rPr>
          <w:color w:val="231F20"/>
          <w:spacing w:val="-6"/>
        </w:rPr>
        <w:t> </w:t>
      </w:r>
      <w:r>
        <w:rPr>
          <w:color w:val="231F20"/>
        </w:rPr>
        <w:t>impulsados</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posibi- lidades para el desarrollo de políticas integrales de protección ciudadana. Aunque estas</w:t>
      </w:r>
      <w:r>
        <w:rPr>
          <w:color w:val="231F20"/>
          <w:spacing w:val="-9"/>
        </w:rPr>
        <w:t> </w:t>
      </w:r>
      <w:r>
        <w:rPr>
          <w:color w:val="231F20"/>
        </w:rPr>
        <w:t>transformaciones</w:t>
      </w:r>
      <w:r>
        <w:rPr>
          <w:color w:val="231F20"/>
          <w:spacing w:val="-9"/>
        </w:rPr>
        <w:t> </w:t>
      </w:r>
      <w:r>
        <w:rPr>
          <w:color w:val="231F20"/>
        </w:rPr>
        <w:t>procuran</w:t>
      </w:r>
      <w:r>
        <w:rPr>
          <w:color w:val="231F20"/>
          <w:spacing w:val="-9"/>
        </w:rPr>
        <w:t> </w:t>
      </w:r>
      <w:r>
        <w:rPr>
          <w:color w:val="231F20"/>
        </w:rPr>
        <w:t>fortalecer</w:t>
      </w:r>
      <w:r>
        <w:rPr>
          <w:color w:val="231F20"/>
          <w:spacing w:val="-9"/>
        </w:rPr>
        <w:t> </w:t>
      </w:r>
      <w:r>
        <w:rPr>
          <w:color w:val="231F20"/>
        </w:rPr>
        <w:t>aspectos</w:t>
      </w:r>
      <w:r>
        <w:rPr>
          <w:color w:val="231F20"/>
          <w:spacing w:val="-9"/>
        </w:rPr>
        <w:t> </w:t>
      </w:r>
      <w:r>
        <w:rPr>
          <w:color w:val="231F20"/>
        </w:rPr>
        <w:t>vinculados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ciu- dadana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valorización</w:t>
      </w:r>
      <w:r>
        <w:rPr>
          <w:color w:val="231F20"/>
          <w:spacing w:val="-9"/>
        </w:rPr>
        <w:t> </w:t>
      </w:r>
      <w:r>
        <w:rPr>
          <w:color w:val="231F20"/>
        </w:rPr>
        <w:t>profesional</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fuerzas</w:t>
      </w:r>
      <w:r>
        <w:rPr>
          <w:color w:val="231F20"/>
          <w:spacing w:val="-9"/>
        </w:rPr>
        <w:t> </w:t>
      </w:r>
      <w:r>
        <w:rPr>
          <w:color w:val="231F20"/>
        </w:rPr>
        <w:t>de</w:t>
      </w:r>
      <w:r>
        <w:rPr>
          <w:color w:val="231F20"/>
          <w:spacing w:val="-9"/>
        </w:rPr>
        <w:t> </w:t>
      </w:r>
      <w:r>
        <w:rPr>
          <w:color w:val="231F20"/>
        </w:rPr>
        <w:t>seguridad,</w:t>
      </w:r>
      <w:r>
        <w:rPr>
          <w:color w:val="231F20"/>
          <w:spacing w:val="-9"/>
        </w:rPr>
        <w:t> </w:t>
      </w:r>
      <w:r>
        <w:rPr>
          <w:color w:val="231F20"/>
        </w:rPr>
        <w:t>no</w:t>
      </w:r>
      <w:r>
        <w:rPr>
          <w:color w:val="231F20"/>
          <w:spacing w:val="-9"/>
        </w:rPr>
        <w:t> </w:t>
      </w:r>
      <w:r>
        <w:rPr>
          <w:color w:val="231F20"/>
        </w:rPr>
        <w:t>podemos</w:t>
      </w:r>
      <w:r>
        <w:rPr>
          <w:color w:val="231F20"/>
          <w:spacing w:val="-9"/>
        </w:rPr>
        <w:t> </w:t>
      </w:r>
      <w:r>
        <w:rPr>
          <w:color w:val="231F20"/>
        </w:rPr>
        <w:t>decir que Uruguay esté transitando definitivamente hacia un cambio de paradigma en</w:t>
      </w:r>
      <w:r>
        <w:rPr>
          <w:color w:val="231F20"/>
          <w:spacing w:val="-38"/>
        </w:rPr>
        <w:t> </w:t>
      </w:r>
      <w:r>
        <w:rPr>
          <w:color w:val="231F20"/>
        </w:rPr>
        <w:t>el área de seguridad pública que permita hablar de la consolidación de un modelo  de seguridad</w:t>
      </w:r>
      <w:r>
        <w:rPr>
          <w:color w:val="231F20"/>
          <w:spacing w:val="46"/>
        </w:rPr>
        <w:t> </w:t>
      </w:r>
      <w:r>
        <w:rPr>
          <w:color w:val="231F20"/>
        </w:rPr>
        <w:t>ciudadana.</w:t>
      </w:r>
    </w:p>
    <w:p>
      <w:pPr>
        <w:pStyle w:val="BodyText"/>
        <w:spacing w:line="285" w:lineRule="auto" w:before="1"/>
        <w:ind w:left="100" w:right="117" w:firstLine="359"/>
        <w:jc w:val="both"/>
      </w:pPr>
      <w:r>
        <w:rPr>
          <w:color w:val="231F20"/>
        </w:rPr>
        <w:t>Concluye</w:t>
      </w:r>
      <w:r>
        <w:rPr>
          <w:color w:val="231F20"/>
          <w:spacing w:val="-9"/>
        </w:rPr>
        <w:t> </w:t>
      </w:r>
      <w:r>
        <w:rPr>
          <w:color w:val="231F20"/>
        </w:rPr>
        <w:t>el</w:t>
      </w:r>
      <w:r>
        <w:rPr>
          <w:color w:val="231F20"/>
          <w:spacing w:val="-9"/>
        </w:rPr>
        <w:t> </w:t>
      </w:r>
      <w:r>
        <w:rPr>
          <w:color w:val="231F20"/>
        </w:rPr>
        <w:t>libro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artículo</w:t>
      </w:r>
      <w:r>
        <w:rPr>
          <w:color w:val="231F20"/>
          <w:spacing w:val="-9"/>
        </w:rPr>
        <w:t> </w:t>
      </w:r>
      <w:r>
        <w:rPr>
          <w:color w:val="231F20"/>
        </w:rPr>
        <w:t>de</w:t>
      </w:r>
      <w:r>
        <w:rPr>
          <w:color w:val="231F20"/>
          <w:spacing w:val="-9"/>
        </w:rPr>
        <w:t> </w:t>
      </w:r>
      <w:r>
        <w:rPr>
          <w:color w:val="231F20"/>
        </w:rPr>
        <w:t>Felipe</w:t>
      </w:r>
      <w:r>
        <w:rPr>
          <w:color w:val="231F20"/>
          <w:spacing w:val="-9"/>
        </w:rPr>
        <w:t> </w:t>
      </w:r>
      <w:r>
        <w:rPr>
          <w:color w:val="231F20"/>
        </w:rPr>
        <w:t>González</w:t>
      </w:r>
      <w:r>
        <w:rPr>
          <w:color w:val="231F20"/>
          <w:spacing w:val="-9"/>
        </w:rPr>
        <w:t> </w:t>
      </w:r>
      <w:r>
        <w:rPr>
          <w:color w:val="231F20"/>
        </w:rPr>
        <w:t>Ortiz</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Martha</w:t>
      </w:r>
      <w:r>
        <w:rPr>
          <w:color w:val="231F20"/>
          <w:spacing w:val="-9"/>
        </w:rPr>
        <w:t> </w:t>
      </w:r>
      <w:r>
        <w:rPr>
          <w:color w:val="231F20"/>
        </w:rPr>
        <w:t>Nateras González</w:t>
      </w:r>
      <w:r>
        <w:rPr>
          <w:color w:val="231F20"/>
          <w:spacing w:val="-6"/>
        </w:rPr>
        <w:t> </w:t>
      </w:r>
      <w:r>
        <w:rPr>
          <w:color w:val="231F20"/>
        </w:rPr>
        <w:t>sobre</w:t>
      </w:r>
      <w:r>
        <w:rPr>
          <w:color w:val="231F20"/>
          <w:spacing w:val="-6"/>
        </w:rPr>
        <w:t> </w:t>
      </w:r>
      <w:r>
        <w:rPr>
          <w:color w:val="231F20"/>
        </w:rPr>
        <w:t>cultura</w:t>
      </w:r>
      <w:r>
        <w:rPr>
          <w:color w:val="231F20"/>
          <w:spacing w:val="-6"/>
        </w:rPr>
        <w:t> </w:t>
      </w:r>
      <w:r>
        <w:rPr>
          <w:color w:val="231F20"/>
        </w:rPr>
        <w:t>y</w:t>
      </w:r>
      <w:r>
        <w:rPr>
          <w:color w:val="231F20"/>
          <w:spacing w:val="-6"/>
        </w:rPr>
        <w:t> </w:t>
      </w:r>
      <w:r>
        <w:rPr>
          <w:color w:val="231F20"/>
        </w:rPr>
        <w:t>violencia:</w:t>
      </w:r>
      <w:r>
        <w:rPr>
          <w:color w:val="231F20"/>
          <w:spacing w:val="-6"/>
        </w:rPr>
        <w:t> </w:t>
      </w:r>
      <w:r>
        <w:rPr>
          <w:color w:val="231F20"/>
        </w:rPr>
        <w:t>“Ensayo</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violencia</w:t>
      </w:r>
      <w:r>
        <w:rPr>
          <w:color w:val="231F20"/>
          <w:spacing w:val="-6"/>
        </w:rPr>
        <w:t> </w:t>
      </w:r>
      <w:r>
        <w:rPr>
          <w:color w:val="231F20"/>
        </w:rPr>
        <w:t>glocal</w:t>
      </w:r>
      <w:r>
        <w:rPr>
          <w:color w:val="231F20"/>
          <w:spacing w:val="-6"/>
        </w:rPr>
        <w:t> </w:t>
      </w:r>
      <w:r>
        <w:rPr>
          <w:color w:val="231F20"/>
        </w:rPr>
        <w:t>en</w:t>
      </w:r>
      <w:r>
        <w:rPr>
          <w:color w:val="231F20"/>
          <w:spacing w:val="-6"/>
        </w:rPr>
        <w:t> </w:t>
      </w:r>
      <w:r>
        <w:rPr>
          <w:color w:val="231F20"/>
        </w:rPr>
        <w:t>México”. La interpretación que realizan versa sobre lo que implica la violencia global e introduce los hallazgos más sobresalientes en el Estado de México; finaliza con</w:t>
      </w:r>
      <w:r>
        <w:rPr>
          <w:color w:val="231F20"/>
          <w:spacing w:val="-18"/>
        </w:rPr>
        <w:t> </w:t>
      </w:r>
      <w:r>
        <w:rPr>
          <w:color w:val="231F20"/>
        </w:rPr>
        <w:t>el entramado hermenéutico que propone: la violencia es un proceso social y cultural que</w:t>
      </w:r>
      <w:r>
        <w:rPr>
          <w:color w:val="231F20"/>
          <w:spacing w:val="-16"/>
        </w:rPr>
        <w:t> </w:t>
      </w:r>
      <w:r>
        <w:rPr>
          <w:color w:val="231F20"/>
        </w:rPr>
        <w:t>es</w:t>
      </w:r>
      <w:r>
        <w:rPr>
          <w:color w:val="231F20"/>
          <w:spacing w:val="-16"/>
        </w:rPr>
        <w:t> </w:t>
      </w:r>
      <w:r>
        <w:rPr>
          <w:color w:val="231F20"/>
        </w:rPr>
        <w:t>visto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luz</w:t>
      </w:r>
      <w:r>
        <w:rPr>
          <w:color w:val="231F20"/>
          <w:spacing w:val="-16"/>
        </w:rPr>
        <w:t> </w:t>
      </w:r>
      <w:r>
        <w:rPr>
          <w:color w:val="231F20"/>
        </w:rPr>
        <w:t>del</w:t>
      </w:r>
      <w:r>
        <w:rPr>
          <w:color w:val="231F20"/>
          <w:spacing w:val="-16"/>
        </w:rPr>
        <w:t> </w:t>
      </w:r>
      <w:r>
        <w:rPr>
          <w:color w:val="231F20"/>
        </w:rPr>
        <w:t>contexto</w:t>
      </w:r>
      <w:r>
        <w:rPr>
          <w:color w:val="231F20"/>
          <w:spacing w:val="-16"/>
        </w:rPr>
        <w:t> </w:t>
      </w:r>
      <w:r>
        <w:rPr>
          <w:color w:val="231F20"/>
        </w:rPr>
        <w:t>histórico</w:t>
      </w:r>
      <w:r>
        <w:rPr>
          <w:color w:val="231F20"/>
          <w:spacing w:val="-16"/>
        </w:rPr>
        <w:t> </w:t>
      </w:r>
      <w:r>
        <w:rPr>
          <w:color w:val="231F20"/>
        </w:rPr>
        <w:t>específico.</w:t>
      </w:r>
      <w:r>
        <w:rPr>
          <w:color w:val="231F20"/>
          <w:spacing w:val="-16"/>
        </w:rPr>
        <w:t> </w:t>
      </w:r>
      <w:r>
        <w:rPr>
          <w:color w:val="231F20"/>
        </w:rPr>
        <w:t>El</w:t>
      </w:r>
      <w:r>
        <w:rPr>
          <w:color w:val="231F20"/>
          <w:spacing w:val="-16"/>
        </w:rPr>
        <w:t> </w:t>
      </w:r>
      <w:r>
        <w:rPr>
          <w:color w:val="231F20"/>
        </w:rPr>
        <w:t>devenir</w:t>
      </w:r>
      <w:r>
        <w:rPr>
          <w:color w:val="231F20"/>
          <w:spacing w:val="-16"/>
        </w:rPr>
        <w:t> </w:t>
      </w:r>
      <w:r>
        <w:rPr>
          <w:color w:val="231F20"/>
        </w:rPr>
        <w:t>histórico</w:t>
      </w:r>
      <w:r>
        <w:rPr>
          <w:color w:val="231F20"/>
          <w:spacing w:val="-16"/>
        </w:rPr>
        <w:t> </w:t>
      </w:r>
      <w:r>
        <w:rPr>
          <w:color w:val="231F20"/>
        </w:rPr>
        <w:t>construye a</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como</w:t>
      </w:r>
      <w:r>
        <w:rPr>
          <w:color w:val="231F20"/>
          <w:spacing w:val="-7"/>
        </w:rPr>
        <w:t> </w:t>
      </w:r>
      <w:r>
        <w:rPr>
          <w:color w:val="231F20"/>
        </w:rPr>
        <w:t>insumo</w:t>
      </w:r>
      <w:r>
        <w:rPr>
          <w:color w:val="231F20"/>
          <w:spacing w:val="-7"/>
        </w:rPr>
        <w:t> </w:t>
      </w:r>
      <w:r>
        <w:rPr>
          <w:color w:val="231F20"/>
        </w:rPr>
        <w:t>para</w:t>
      </w:r>
      <w:r>
        <w:rPr>
          <w:color w:val="231F20"/>
          <w:spacing w:val="-7"/>
        </w:rPr>
        <w:t> </w:t>
      </w:r>
      <w:r>
        <w:rPr>
          <w:color w:val="231F20"/>
        </w:rPr>
        <w:t>las</w:t>
      </w:r>
      <w:r>
        <w:rPr>
          <w:color w:val="231F20"/>
          <w:spacing w:val="-7"/>
        </w:rPr>
        <w:t> </w:t>
      </w:r>
      <w:r>
        <w:rPr>
          <w:color w:val="231F20"/>
        </w:rPr>
        <w:t>relaciones</w:t>
      </w:r>
      <w:r>
        <w:rPr>
          <w:color w:val="231F20"/>
          <w:spacing w:val="-7"/>
        </w:rPr>
        <w:t> </w:t>
      </w:r>
      <w:r>
        <w:rPr>
          <w:color w:val="231F20"/>
        </w:rPr>
        <w:t>sociales</w:t>
      </w:r>
      <w:r>
        <w:rPr>
          <w:color w:val="231F20"/>
          <w:spacing w:val="-7"/>
        </w:rPr>
        <w:t> </w:t>
      </w:r>
      <w:r>
        <w:rPr>
          <w:color w:val="231F20"/>
        </w:rPr>
        <w:t>o</w:t>
      </w:r>
      <w:r>
        <w:rPr>
          <w:color w:val="231F20"/>
          <w:spacing w:val="-7"/>
        </w:rPr>
        <w:t> </w:t>
      </w:r>
      <w:r>
        <w:rPr>
          <w:color w:val="231F20"/>
        </w:rPr>
        <w:t>insumo</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desenten- dimiento social. Asume que las violencias actuales (globales) son más intensas y poseen un carácter destructivo mayor. En esta misma medida, las tolerancias a la violencia son menores y se explican en función del devenir</w:t>
      </w:r>
      <w:r>
        <w:rPr>
          <w:color w:val="231F20"/>
          <w:spacing w:val="6"/>
        </w:rPr>
        <w:t> </w:t>
      </w:r>
      <w:r>
        <w:rPr>
          <w:color w:val="231F20"/>
        </w:rPr>
        <w:t>histórico.</w:t>
      </w:r>
    </w:p>
    <w:p>
      <w:pPr>
        <w:pStyle w:val="BodyText"/>
        <w:spacing w:line="285" w:lineRule="auto" w:before="1"/>
        <w:ind w:left="100" w:right="117" w:firstLine="359"/>
        <w:jc w:val="both"/>
      </w:pPr>
      <w:r>
        <w:rPr>
          <w:color w:val="231F20"/>
        </w:rPr>
        <w:t>Este amplio abanico de estudios sugiere que la construcción de un enfoque sociológico sobre el conflicto, a partir de dos problemas sociales, delito y violen- cia,</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realizada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linaje</w:t>
      </w:r>
      <w:r>
        <w:rPr>
          <w:color w:val="231F20"/>
          <w:spacing w:val="-5"/>
        </w:rPr>
        <w:t> </w:t>
      </w:r>
      <w:r>
        <w:rPr>
          <w:color w:val="231F20"/>
        </w:rPr>
        <w:t>intelectual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sociología</w:t>
      </w:r>
      <w:r>
        <w:rPr>
          <w:color w:val="231F20"/>
          <w:spacing w:val="-5"/>
        </w:rPr>
        <w:t> </w:t>
      </w:r>
      <w:r>
        <w:rPr>
          <w:color w:val="231F20"/>
        </w:rPr>
        <w:t>del</w:t>
      </w:r>
      <w:r>
        <w:rPr>
          <w:color w:val="231F20"/>
          <w:spacing w:val="-5"/>
        </w:rPr>
        <w:t> </w:t>
      </w:r>
      <w:r>
        <w:rPr>
          <w:color w:val="231F20"/>
        </w:rPr>
        <w:t>conflicto,</w:t>
      </w:r>
      <w:r>
        <w:rPr>
          <w:color w:val="231F20"/>
          <w:spacing w:val="-5"/>
        </w:rPr>
        <w:t> </w:t>
      </w:r>
      <w:r>
        <w:rPr>
          <w:color w:val="231F20"/>
        </w:rPr>
        <w:t>desde </w:t>
      </w:r>
      <w:r>
        <w:rPr>
          <w:color w:val="231F20"/>
          <w:spacing w:val="-4"/>
        </w:rPr>
        <w:t>los </w:t>
      </w:r>
      <w:r>
        <w:rPr>
          <w:color w:val="231F20"/>
          <w:spacing w:val="-6"/>
        </w:rPr>
        <w:t>clásicos </w:t>
      </w:r>
      <w:r>
        <w:rPr>
          <w:color w:val="231F20"/>
          <w:spacing w:val="-5"/>
        </w:rPr>
        <w:t>hasta </w:t>
      </w:r>
      <w:r>
        <w:rPr>
          <w:color w:val="231F20"/>
          <w:spacing w:val="-4"/>
        </w:rPr>
        <w:t>los </w:t>
      </w:r>
      <w:r>
        <w:rPr>
          <w:color w:val="231F20"/>
          <w:spacing w:val="-6"/>
        </w:rPr>
        <w:t>contemporáneos. </w:t>
      </w:r>
      <w:r>
        <w:rPr>
          <w:color w:val="231F20"/>
          <w:spacing w:val="-5"/>
        </w:rPr>
        <w:t>Quizás </w:t>
      </w:r>
      <w:r>
        <w:rPr>
          <w:color w:val="231F20"/>
          <w:spacing w:val="-3"/>
        </w:rPr>
        <w:t>se </w:t>
      </w:r>
      <w:r>
        <w:rPr>
          <w:color w:val="231F20"/>
          <w:spacing w:val="-5"/>
        </w:rPr>
        <w:t>puede hacer </w:t>
      </w:r>
      <w:r>
        <w:rPr>
          <w:color w:val="231F20"/>
          <w:spacing w:val="-3"/>
        </w:rPr>
        <w:t>la </w:t>
      </w:r>
      <w:r>
        <w:rPr>
          <w:color w:val="231F20"/>
          <w:spacing w:val="-6"/>
        </w:rPr>
        <w:t>sugerencia </w:t>
      </w:r>
      <w:r>
        <w:rPr>
          <w:color w:val="231F20"/>
          <w:spacing w:val="-3"/>
        </w:rPr>
        <w:t>de </w:t>
      </w:r>
      <w:r>
        <w:rPr>
          <w:color w:val="231F20"/>
          <w:spacing w:val="-4"/>
        </w:rPr>
        <w:t>que </w:t>
      </w:r>
      <w:r>
        <w:rPr>
          <w:color w:val="231F20"/>
          <w:spacing w:val="-6"/>
        </w:rPr>
        <w:t>el </w:t>
      </w:r>
      <w:r>
        <w:rPr>
          <w:color w:val="231F20"/>
        </w:rPr>
        <w:t>nuevo contexto mundial exige una nueva sociología de los conflictos, lo que po- dría denominarse sociología de la conflictividad, que se ubica en el contexto de  la globalización económica y de la mundialización de las contradicciones, de los conflictos</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luchas</w:t>
      </w:r>
      <w:r>
        <w:rPr>
          <w:color w:val="231F20"/>
          <w:spacing w:val="-13"/>
        </w:rPr>
        <w:t> </w:t>
      </w:r>
      <w:r>
        <w:rPr>
          <w:color w:val="231F20"/>
        </w:rPr>
        <w:t>sociales.</w:t>
      </w:r>
    </w:p>
    <w:p>
      <w:pPr>
        <w:pStyle w:val="BodyText"/>
        <w:spacing w:line="285" w:lineRule="auto" w:before="1"/>
        <w:ind w:left="100" w:right="117" w:firstLine="359"/>
        <w:jc w:val="both"/>
      </w:pPr>
      <w:r>
        <w:rPr>
          <w:color w:val="231F20"/>
        </w:rPr>
        <w:t>Queremos</w:t>
      </w:r>
      <w:r>
        <w:rPr>
          <w:color w:val="231F20"/>
          <w:spacing w:val="-5"/>
        </w:rPr>
        <w:t> </w:t>
      </w:r>
      <w:r>
        <w:rPr>
          <w:color w:val="231F20"/>
        </w:rPr>
        <w:t>reconstruir</w:t>
      </w:r>
      <w:r>
        <w:rPr>
          <w:color w:val="231F20"/>
          <w:spacing w:val="-5"/>
        </w:rPr>
        <w:t> </w:t>
      </w:r>
      <w:r>
        <w:rPr>
          <w:color w:val="231F20"/>
        </w:rPr>
        <w:t>los</w:t>
      </w:r>
      <w:r>
        <w:rPr>
          <w:color w:val="231F20"/>
          <w:spacing w:val="-5"/>
        </w:rPr>
        <w:t> </w:t>
      </w:r>
      <w:r>
        <w:rPr>
          <w:color w:val="231F20"/>
        </w:rPr>
        <w:t>conflictos</w:t>
      </w:r>
      <w:r>
        <w:rPr>
          <w:color w:val="231F20"/>
          <w:spacing w:val="-5"/>
        </w:rPr>
        <w:t> </w:t>
      </w:r>
      <w:r>
        <w:rPr>
          <w:color w:val="231F20"/>
        </w:rPr>
        <w:t>sociológicos,</w:t>
      </w:r>
      <w:r>
        <w:rPr>
          <w:color w:val="231F20"/>
          <w:spacing w:val="-5"/>
        </w:rPr>
        <w:t> </w:t>
      </w:r>
      <w:r>
        <w:rPr>
          <w:color w:val="231F20"/>
        </w:rPr>
        <w:t>las</w:t>
      </w:r>
      <w:r>
        <w:rPr>
          <w:color w:val="231F20"/>
          <w:spacing w:val="-5"/>
        </w:rPr>
        <w:t> </w:t>
      </w:r>
      <w:r>
        <w:rPr>
          <w:color w:val="231F20"/>
        </w:rPr>
        <w:t>violencias,</w:t>
      </w:r>
      <w:r>
        <w:rPr>
          <w:color w:val="231F20"/>
          <w:spacing w:val="-5"/>
        </w:rPr>
        <w:t> </w:t>
      </w:r>
      <w:r>
        <w:rPr>
          <w:color w:val="231F20"/>
        </w:rPr>
        <w:t>los</w:t>
      </w:r>
      <w:r>
        <w:rPr>
          <w:color w:val="231F20"/>
          <w:spacing w:val="-5"/>
        </w:rPr>
        <w:t> </w:t>
      </w:r>
      <w:r>
        <w:rPr>
          <w:color w:val="231F20"/>
        </w:rPr>
        <w:t>delitos,</w:t>
      </w:r>
      <w:r>
        <w:rPr>
          <w:color w:val="231F20"/>
          <w:spacing w:val="-5"/>
        </w:rPr>
        <w:t> </w:t>
      </w:r>
      <w:r>
        <w:rPr>
          <w:color w:val="231F20"/>
        </w:rPr>
        <w:t>el comportamiento</w:t>
      </w:r>
      <w:r>
        <w:rPr>
          <w:color w:val="231F20"/>
          <w:spacing w:val="-6"/>
        </w:rPr>
        <w:t> </w:t>
      </w:r>
      <w:r>
        <w:rPr>
          <w:color w:val="231F20"/>
        </w:rPr>
        <w:t>anómico,</w:t>
      </w:r>
      <w:r>
        <w:rPr>
          <w:color w:val="231F20"/>
          <w:spacing w:val="-6"/>
        </w:rPr>
        <w:t> </w:t>
      </w:r>
      <w:r>
        <w:rPr>
          <w:color w:val="231F20"/>
        </w:rPr>
        <w:t>las</w:t>
      </w:r>
      <w:r>
        <w:rPr>
          <w:color w:val="231F20"/>
          <w:spacing w:val="-6"/>
        </w:rPr>
        <w:t> </w:t>
      </w:r>
      <w:r>
        <w:rPr>
          <w:color w:val="231F20"/>
        </w:rPr>
        <w:t>instituciones</w:t>
      </w:r>
      <w:r>
        <w:rPr>
          <w:color w:val="231F20"/>
          <w:spacing w:val="-6"/>
        </w:rPr>
        <w:t> </w:t>
      </w:r>
      <w:r>
        <w:rPr>
          <w:color w:val="231F20"/>
        </w:rPr>
        <w:t>criminógenas</w:t>
      </w:r>
      <w:r>
        <w:rPr>
          <w:color w:val="231F20"/>
          <w:spacing w:val="-6"/>
        </w:rPr>
        <w:t> </w:t>
      </w:r>
      <w:r>
        <w:rPr>
          <w:color w:val="231F20"/>
        </w:rPr>
        <w:t>(como</w:t>
      </w:r>
      <w:r>
        <w:rPr>
          <w:color w:val="231F20"/>
          <w:spacing w:val="-6"/>
        </w:rPr>
        <w:t> </w:t>
      </w:r>
      <w:r>
        <w:rPr>
          <w:color w:val="231F20"/>
        </w:rPr>
        <w:t>los</w:t>
      </w:r>
      <w:r>
        <w:rPr>
          <w:color w:val="231F20"/>
          <w:spacing w:val="-6"/>
        </w:rPr>
        <w:t> </w:t>
      </w:r>
      <w:r>
        <w:rPr>
          <w:color w:val="231F20"/>
        </w:rPr>
        <w:t>manicomios</w:t>
      </w:r>
      <w:r>
        <w:rPr>
          <w:color w:val="231F20"/>
          <w:spacing w:val="-6"/>
        </w:rPr>
        <w:t> </w:t>
      </w:r>
      <w:r>
        <w:rPr>
          <w:color w:val="231F20"/>
        </w:rPr>
        <w:t>y las cárceles), así como las luchas sociales y, además, las formas de control</w:t>
      </w:r>
      <w:r>
        <w:rPr>
          <w:color w:val="231F20"/>
          <w:spacing w:val="22"/>
        </w:rPr>
        <w:t> </w:t>
      </w:r>
      <w:r>
        <w:rPr>
          <w:color w:val="231F20"/>
        </w:rPr>
        <w:t>social,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formal e informal, sin olvidar las representaciones simbólicas, que conducen, al- gunas veces, a la configuración de un clima de inquietud o una cultura del miedo en un contexto de incertidumbre. Este campo fenoménico constituye el territorio intelectual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sociología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conflictividad,</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reconoce</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tensiones, los</w:t>
      </w:r>
      <w:r>
        <w:rPr>
          <w:color w:val="231F20"/>
          <w:spacing w:val="-19"/>
        </w:rPr>
        <w:t> </w:t>
      </w:r>
      <w:r>
        <w:rPr>
          <w:color w:val="231F20"/>
        </w:rPr>
        <w:t>conflictos</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rPr>
        <w:t>luchas</w:t>
      </w:r>
      <w:r>
        <w:rPr>
          <w:color w:val="231F20"/>
          <w:spacing w:val="-19"/>
        </w:rPr>
        <w:t> </w:t>
      </w:r>
      <w:r>
        <w:rPr>
          <w:color w:val="231F20"/>
        </w:rPr>
        <w:t>sociales</w:t>
      </w:r>
      <w:r>
        <w:rPr>
          <w:color w:val="231F20"/>
          <w:spacing w:val="-19"/>
        </w:rPr>
        <w:t> </w:t>
      </w:r>
      <w:r>
        <w:rPr>
          <w:color w:val="231F20"/>
        </w:rPr>
        <w:t>son</w:t>
      </w:r>
      <w:r>
        <w:rPr>
          <w:color w:val="231F20"/>
          <w:spacing w:val="-19"/>
        </w:rPr>
        <w:t> </w:t>
      </w:r>
      <w:r>
        <w:rPr>
          <w:color w:val="231F20"/>
        </w:rPr>
        <w:t>constitutivas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relaciones</w:t>
      </w:r>
      <w:r>
        <w:rPr>
          <w:color w:val="231F20"/>
          <w:spacing w:val="-19"/>
        </w:rPr>
        <w:t> </w:t>
      </w:r>
      <w:r>
        <w:rPr>
          <w:color w:val="231F20"/>
        </w:rPr>
        <w:t>sociales,</w:t>
      </w:r>
      <w:r>
        <w:rPr>
          <w:color w:val="231F20"/>
          <w:spacing w:val="-19"/>
        </w:rPr>
        <w:t> </w:t>
      </w:r>
      <w:r>
        <w:rPr>
          <w:color w:val="231F20"/>
        </w:rPr>
        <w:t>de</w:t>
      </w:r>
      <w:r>
        <w:rPr>
          <w:color w:val="231F20"/>
          <w:spacing w:val="-19"/>
        </w:rPr>
        <w:t> </w:t>
      </w:r>
      <w:r>
        <w:rPr>
          <w:color w:val="231F20"/>
        </w:rPr>
        <w:t>los procesos</w:t>
      </w:r>
      <w:r>
        <w:rPr>
          <w:color w:val="231F20"/>
          <w:spacing w:val="-15"/>
        </w:rPr>
        <w:t> </w:t>
      </w:r>
      <w:r>
        <w:rPr>
          <w:color w:val="231F20"/>
        </w:rPr>
        <w:t>y</w:t>
      </w:r>
      <w:r>
        <w:rPr>
          <w:color w:val="231F20"/>
          <w:spacing w:val="-15"/>
        </w:rPr>
        <w:t> </w:t>
      </w:r>
      <w:r>
        <w:rPr>
          <w:color w:val="231F20"/>
        </w:rPr>
        <w:t>estructuras</w:t>
      </w:r>
      <w:r>
        <w:rPr>
          <w:color w:val="231F20"/>
          <w:spacing w:val="-15"/>
        </w:rPr>
        <w:t> </w:t>
      </w:r>
      <w:r>
        <w:rPr>
          <w:color w:val="231F20"/>
        </w:rPr>
        <w:t>sociales.</w:t>
      </w:r>
    </w:p>
    <w:p>
      <w:pPr>
        <w:pStyle w:val="BodyText"/>
        <w:spacing w:line="285" w:lineRule="auto" w:before="1"/>
        <w:ind w:left="100" w:right="117" w:firstLine="359"/>
        <w:jc w:val="both"/>
      </w:pPr>
      <w:r>
        <w:rPr>
          <w:color w:val="231F20"/>
        </w:rPr>
        <w:t>En</w:t>
      </w:r>
      <w:r>
        <w:rPr>
          <w:color w:val="231F20"/>
          <w:spacing w:val="-9"/>
        </w:rPr>
        <w:t> </w:t>
      </w:r>
      <w:r>
        <w:rPr>
          <w:color w:val="231F20"/>
        </w:rPr>
        <w:t>América</w:t>
      </w:r>
      <w:r>
        <w:rPr>
          <w:color w:val="231F20"/>
          <w:spacing w:val="-8"/>
        </w:rPr>
        <w:t> </w:t>
      </w:r>
      <w:r>
        <w:rPr>
          <w:color w:val="231F20"/>
        </w:rPr>
        <w:t>Latina,</w:t>
      </w:r>
      <w:r>
        <w:rPr>
          <w:color w:val="231F20"/>
          <w:spacing w:val="-8"/>
        </w:rPr>
        <w:t> </w:t>
      </w:r>
      <w:r>
        <w:rPr>
          <w:color w:val="231F20"/>
        </w:rPr>
        <w:t>los</w:t>
      </w:r>
      <w:r>
        <w:rPr>
          <w:color w:val="231F20"/>
          <w:spacing w:val="-9"/>
        </w:rPr>
        <w:t> </w:t>
      </w:r>
      <w:r>
        <w:rPr>
          <w:color w:val="231F20"/>
        </w:rPr>
        <w:t>movimientos</w:t>
      </w:r>
      <w:r>
        <w:rPr>
          <w:color w:val="231F20"/>
          <w:spacing w:val="-9"/>
        </w:rPr>
        <w:t> </w:t>
      </w:r>
      <w:r>
        <w:rPr>
          <w:color w:val="231F20"/>
        </w:rPr>
        <w:t>sociales</w:t>
      </w:r>
      <w:r>
        <w:rPr>
          <w:color w:val="231F20"/>
          <w:spacing w:val="-9"/>
        </w:rPr>
        <w:t> </w:t>
      </w:r>
      <w:r>
        <w:rPr>
          <w:color w:val="231F20"/>
        </w:rPr>
        <w:t>se</w:t>
      </w:r>
      <w:r>
        <w:rPr>
          <w:color w:val="231F20"/>
          <w:spacing w:val="-8"/>
        </w:rPr>
        <w:t> </w:t>
      </w:r>
      <w:r>
        <w:rPr>
          <w:color w:val="231F20"/>
        </w:rPr>
        <w:t>organizan</w:t>
      </w:r>
      <w:r>
        <w:rPr>
          <w:color w:val="231F20"/>
          <w:spacing w:val="-9"/>
        </w:rPr>
        <w:t> </w:t>
      </w:r>
      <w:r>
        <w:rPr>
          <w:color w:val="231F20"/>
        </w:rPr>
        <w:t>más</w:t>
      </w:r>
      <w:r>
        <w:rPr>
          <w:color w:val="231F20"/>
          <w:spacing w:val="-9"/>
        </w:rPr>
        <w:t> </w:t>
      </w:r>
      <w:r>
        <w:rPr>
          <w:color w:val="231F20"/>
        </w:rPr>
        <w:t>allá</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mu- ros de las fábricas, de las condiciones laborales, se desenvuelven en los macro y micro espacios de la vida cotidiana, descifran las palabras en los barrios y calles, en</w:t>
      </w:r>
      <w:r>
        <w:rPr>
          <w:color w:val="231F20"/>
          <w:spacing w:val="-4"/>
        </w:rPr>
        <w:t> </w:t>
      </w:r>
      <w:r>
        <w:rPr>
          <w:color w:val="231F20"/>
        </w:rPr>
        <w:t>las</w:t>
      </w:r>
      <w:r>
        <w:rPr>
          <w:color w:val="231F20"/>
          <w:spacing w:val="-4"/>
        </w:rPr>
        <w:t> </w:t>
      </w:r>
      <w:r>
        <w:rPr>
          <w:color w:val="231F20"/>
        </w:rPr>
        <w:t>luchas</w:t>
      </w:r>
      <w:r>
        <w:rPr>
          <w:color w:val="231F20"/>
          <w:spacing w:val="-4"/>
        </w:rPr>
        <w:t> </w:t>
      </w:r>
      <w:r>
        <w:rPr>
          <w:color w:val="231F20"/>
        </w:rPr>
        <w:t>por</w:t>
      </w:r>
      <w:r>
        <w:rPr>
          <w:color w:val="231F20"/>
          <w:spacing w:val="-4"/>
        </w:rPr>
        <w:t> </w:t>
      </w:r>
      <w:r>
        <w:rPr>
          <w:color w:val="231F20"/>
        </w:rPr>
        <w:t>salud,</w:t>
      </w:r>
      <w:r>
        <w:rPr>
          <w:color w:val="231F20"/>
          <w:spacing w:val="-4"/>
        </w:rPr>
        <w:t> </w:t>
      </w:r>
      <w:r>
        <w:rPr>
          <w:color w:val="231F20"/>
        </w:rPr>
        <w:t>vivienda</w:t>
      </w:r>
      <w:r>
        <w:rPr>
          <w:color w:val="231F20"/>
          <w:spacing w:val="-4"/>
        </w:rPr>
        <w:t> </w:t>
      </w:r>
      <w:r>
        <w:rPr>
          <w:color w:val="231F20"/>
        </w:rPr>
        <w:t>y</w:t>
      </w:r>
      <w:r>
        <w:rPr>
          <w:color w:val="231F20"/>
          <w:spacing w:val="-4"/>
        </w:rPr>
        <w:t> </w:t>
      </w:r>
      <w:r>
        <w:rPr>
          <w:color w:val="231F20"/>
        </w:rPr>
        <w:t>transporte;</w:t>
      </w:r>
      <w:r>
        <w:rPr>
          <w:color w:val="231F20"/>
          <w:spacing w:val="-4"/>
        </w:rPr>
        <w:t> </w:t>
      </w:r>
      <w:r>
        <w:rPr>
          <w:color w:val="231F20"/>
        </w:rPr>
        <w:t>son</w:t>
      </w:r>
      <w:r>
        <w:rPr>
          <w:color w:val="231F20"/>
          <w:spacing w:val="-4"/>
        </w:rPr>
        <w:t> </w:t>
      </w:r>
      <w:r>
        <w:rPr>
          <w:color w:val="231F20"/>
        </w:rPr>
        <w:t>coetáneos</w:t>
      </w:r>
      <w:r>
        <w:rPr>
          <w:color w:val="231F20"/>
          <w:spacing w:val="-4"/>
        </w:rPr>
        <w:t> </w:t>
      </w:r>
      <w:r>
        <w:rPr>
          <w:color w:val="231F20"/>
        </w:rPr>
        <w:t>y</w:t>
      </w:r>
      <w:r>
        <w:rPr>
          <w:color w:val="231F20"/>
          <w:spacing w:val="-4"/>
        </w:rPr>
        <w:t> </w:t>
      </w:r>
      <w:r>
        <w:rPr>
          <w:color w:val="231F20"/>
        </w:rPr>
        <w:t>trabajan</w:t>
      </w:r>
      <w:r>
        <w:rPr>
          <w:color w:val="231F20"/>
          <w:spacing w:val="-4"/>
        </w:rPr>
        <w:t> </w:t>
      </w:r>
      <w:r>
        <w:rPr>
          <w:color w:val="231F20"/>
        </w:rPr>
        <w:t>articulada- mente con los movimientos por la defensa, promoción y respeto de los derechos humanos,</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defensa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diversas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ciudadanía</w:t>
      </w:r>
      <w:r>
        <w:rPr>
          <w:color w:val="231F20"/>
          <w:spacing w:val="-7"/>
        </w:rPr>
        <w:t> </w:t>
      </w:r>
      <w:r>
        <w:rPr>
          <w:color w:val="231F20"/>
        </w:rPr>
        <w:t>de</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sectores sociales, en particular los derechos de los negros, indios, mujeres, jóvenes, niñas, niños y</w:t>
      </w:r>
      <w:r>
        <w:rPr>
          <w:color w:val="231F20"/>
          <w:spacing w:val="-11"/>
        </w:rPr>
        <w:t> </w:t>
      </w:r>
      <w:r>
        <w:rPr>
          <w:color w:val="231F20"/>
        </w:rPr>
        <w:t>ancianos.</w:t>
      </w:r>
    </w:p>
    <w:p>
      <w:pPr>
        <w:pStyle w:val="BodyText"/>
        <w:spacing w:line="285" w:lineRule="auto" w:before="1"/>
        <w:ind w:left="100" w:right="117" w:firstLine="359"/>
        <w:jc w:val="both"/>
      </w:pPr>
      <w:r>
        <w:rPr>
          <w:color w:val="231F20"/>
        </w:rPr>
        <w:t>El tema de la violencia en América Latina fue impulsado principalmente por luchas sociales como el feminismo, las acciones de los negros, de los indios, de los trabajadores y de los campesinos, luchas que aportaron nuevos ingredientes  en la comprensión de los fenómenos de la violencia social, del aumento de la de- lincuencia, o sea, de la creación de lazos sociales que impiden el reconocimiento de</w:t>
      </w:r>
      <w:r>
        <w:rPr>
          <w:color w:val="231F20"/>
          <w:spacing w:val="-5"/>
        </w:rPr>
        <w:t> </w:t>
      </w:r>
      <w:r>
        <w:rPr>
          <w:color w:val="231F20"/>
        </w:rPr>
        <w:t>la</w:t>
      </w:r>
      <w:r>
        <w:rPr>
          <w:color w:val="231F20"/>
          <w:spacing w:val="-5"/>
        </w:rPr>
        <w:t> </w:t>
      </w:r>
      <w:r>
        <w:rPr>
          <w:color w:val="231F20"/>
        </w:rPr>
        <w:t>alteridad.</w:t>
      </w:r>
      <w:r>
        <w:rPr>
          <w:color w:val="231F20"/>
          <w:spacing w:val="-5"/>
        </w:rPr>
        <w:t> </w:t>
      </w:r>
      <w:r>
        <w:rPr>
          <w:color w:val="231F20"/>
        </w:rPr>
        <w:t>Las</w:t>
      </w:r>
      <w:r>
        <w:rPr>
          <w:color w:val="231F20"/>
          <w:spacing w:val="-5"/>
        </w:rPr>
        <w:t> </w:t>
      </w:r>
      <w:r>
        <w:rPr>
          <w:color w:val="231F20"/>
        </w:rPr>
        <w:t>luchas</w:t>
      </w:r>
      <w:r>
        <w:rPr>
          <w:color w:val="231F20"/>
          <w:spacing w:val="-5"/>
        </w:rPr>
        <w:t> </w:t>
      </w:r>
      <w:r>
        <w:rPr>
          <w:color w:val="231F20"/>
        </w:rPr>
        <w:t>que</w:t>
      </w:r>
      <w:r>
        <w:rPr>
          <w:color w:val="231F20"/>
          <w:spacing w:val="-5"/>
        </w:rPr>
        <w:t> </w:t>
      </w:r>
      <w:r>
        <w:rPr>
          <w:color w:val="231F20"/>
        </w:rPr>
        <w:t>enfrentan</w:t>
      </w:r>
      <w:r>
        <w:rPr>
          <w:color w:val="231F20"/>
          <w:spacing w:val="-5"/>
        </w:rPr>
        <w:t> </w:t>
      </w:r>
      <w:r>
        <w:rPr>
          <w:color w:val="231F20"/>
        </w:rPr>
        <w:t>los</w:t>
      </w:r>
      <w:r>
        <w:rPr>
          <w:color w:val="231F20"/>
          <w:spacing w:val="-5"/>
        </w:rPr>
        <w:t> </w:t>
      </w:r>
      <w:r>
        <w:rPr>
          <w:color w:val="231F20"/>
        </w:rPr>
        <w:t>movimientos</w:t>
      </w:r>
      <w:r>
        <w:rPr>
          <w:color w:val="231F20"/>
          <w:spacing w:val="-5"/>
        </w:rPr>
        <w:t> </w:t>
      </w:r>
      <w:r>
        <w:rPr>
          <w:color w:val="231F20"/>
        </w:rPr>
        <w:t>sociales</w:t>
      </w:r>
      <w:r>
        <w:rPr>
          <w:color w:val="231F20"/>
          <w:spacing w:val="-5"/>
        </w:rPr>
        <w:t> </w:t>
      </w:r>
      <w:r>
        <w:rPr>
          <w:color w:val="231F20"/>
        </w:rPr>
        <w:t>llevaron</w:t>
      </w:r>
      <w:r>
        <w:rPr>
          <w:color w:val="231F20"/>
          <w:spacing w:val="-5"/>
        </w:rPr>
        <w:t> </w:t>
      </w:r>
      <w:r>
        <w:rPr>
          <w:color w:val="231F20"/>
        </w:rPr>
        <w:t>directa o indirectamente a una reflexión sobre el tema de la violencia. El movimiento fe- minista, por ejemplo, que en un primer momento tuvo como tema la desigualdad social, comenzó a ocuparse de las denuncias de violencia contra las mujeres. Los movimientos de los negros, los indios, los trabajadores, de los pobladores de los barrios marginales y de los campesinos y trabajadores rurales, comenzaron a po- ner la violencia en el centro de atención de las autoridades </w:t>
      </w:r>
      <w:r>
        <w:rPr>
          <w:color w:val="231F20"/>
          <w:spacing w:val="4"/>
        </w:rPr>
        <w:t> </w:t>
      </w:r>
      <w:r>
        <w:rPr>
          <w:color w:val="231F20"/>
        </w:rPr>
        <w:t>públicas.</w:t>
      </w:r>
    </w:p>
    <w:p>
      <w:pPr>
        <w:pStyle w:val="BodyText"/>
        <w:spacing w:line="285" w:lineRule="auto" w:before="1"/>
        <w:ind w:left="100" w:right="117" w:firstLine="359"/>
        <w:jc w:val="both"/>
      </w:pPr>
      <w:r>
        <w:rPr>
          <w:color w:val="231F20"/>
        </w:rPr>
        <w:t>Para entender el proceso de reducción de la violencia social parece ser útil el uso</w:t>
      </w:r>
      <w:r>
        <w:rPr>
          <w:color w:val="231F20"/>
          <w:spacing w:val="-13"/>
        </w:rPr>
        <w:t> </w:t>
      </w:r>
      <w:r>
        <w:rPr>
          <w:color w:val="231F20"/>
        </w:rPr>
        <w:t>del</w:t>
      </w:r>
      <w:r>
        <w:rPr>
          <w:color w:val="231F20"/>
          <w:spacing w:val="-13"/>
        </w:rPr>
        <w:t> </w:t>
      </w:r>
      <w:r>
        <w:rPr>
          <w:color w:val="231F20"/>
        </w:rPr>
        <w:t>concepto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luchas</w:t>
      </w:r>
      <w:r>
        <w:rPr>
          <w:color w:val="231F20"/>
          <w:spacing w:val="-13"/>
        </w:rPr>
        <w:t> </w:t>
      </w:r>
      <w:r>
        <w:rPr>
          <w:color w:val="231F20"/>
        </w:rPr>
        <w:t>sociales</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faceta</w:t>
      </w:r>
      <w:r>
        <w:rPr>
          <w:color w:val="231F20"/>
          <w:spacing w:val="-13"/>
        </w:rPr>
        <w:t> </w:t>
      </w:r>
      <w:r>
        <w:rPr>
          <w:color w:val="231F20"/>
        </w:rPr>
        <w:t>de</w:t>
      </w:r>
      <w:r>
        <w:rPr>
          <w:color w:val="231F20"/>
          <w:spacing w:val="-13"/>
        </w:rPr>
        <w:t> </w:t>
      </w:r>
      <w:r>
        <w:rPr>
          <w:color w:val="231F20"/>
        </w:rPr>
        <w:t>manifestaciones</w:t>
      </w:r>
      <w:r>
        <w:rPr>
          <w:color w:val="231F20"/>
          <w:spacing w:val="-13"/>
        </w:rPr>
        <w:t> </w:t>
      </w:r>
      <w:r>
        <w:rPr>
          <w:color w:val="231F20"/>
        </w:rPr>
        <w:t>organizadas por</w:t>
      </w:r>
      <w:r>
        <w:rPr>
          <w:color w:val="231F20"/>
          <w:spacing w:val="-5"/>
        </w:rPr>
        <w:t> </w:t>
      </w:r>
      <w:r>
        <w:rPr>
          <w:color w:val="231F20"/>
        </w:rPr>
        <w:t>los</w:t>
      </w:r>
      <w:r>
        <w:rPr>
          <w:color w:val="231F20"/>
          <w:spacing w:val="-5"/>
        </w:rPr>
        <w:t> </w:t>
      </w:r>
      <w:r>
        <w:rPr>
          <w:color w:val="231F20"/>
        </w:rPr>
        <w:t>agentes</w:t>
      </w:r>
      <w:r>
        <w:rPr>
          <w:color w:val="231F20"/>
          <w:spacing w:val="-5"/>
        </w:rPr>
        <w:t> </w:t>
      </w:r>
      <w:r>
        <w:rPr>
          <w:color w:val="231F20"/>
        </w:rPr>
        <w:t>sociales</w:t>
      </w:r>
      <w:r>
        <w:rPr>
          <w:color w:val="231F20"/>
          <w:spacing w:val="-5"/>
        </w:rPr>
        <w:t> </w:t>
      </w:r>
      <w:r>
        <w:rPr>
          <w:color w:val="231F20"/>
        </w:rPr>
        <w:t>en</w:t>
      </w:r>
      <w:r>
        <w:rPr>
          <w:color w:val="231F20"/>
          <w:spacing w:val="-5"/>
        </w:rPr>
        <w:t> </w:t>
      </w:r>
      <w:r>
        <w:rPr>
          <w:color w:val="231F20"/>
        </w:rPr>
        <w:t>términos</w:t>
      </w:r>
      <w:r>
        <w:rPr>
          <w:color w:val="231F20"/>
          <w:spacing w:val="-5"/>
        </w:rPr>
        <w:t> </w:t>
      </w:r>
      <w:r>
        <w:rPr>
          <w:color w:val="231F20"/>
        </w:rPr>
        <w:t>de</w:t>
      </w:r>
      <w:r>
        <w:rPr>
          <w:color w:val="231F20"/>
          <w:spacing w:val="-5"/>
        </w:rPr>
        <w:t> </w:t>
      </w:r>
      <w:r>
        <w:rPr>
          <w:color w:val="231F20"/>
        </w:rPr>
        <w:t>demandas</w:t>
      </w:r>
      <w:r>
        <w:rPr>
          <w:color w:val="231F20"/>
          <w:spacing w:val="-5"/>
        </w:rPr>
        <w:t> </w:t>
      </w:r>
      <w:r>
        <w:rPr>
          <w:color w:val="231F20"/>
        </w:rPr>
        <w:t>específicas,</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concep- to de movimientos sociales, suponiendo un gran contingente social organizado de acuerdo a sus oponentes, definiendo su identidad en este conflicto y proponiendo una reorientación de los contornos</w:t>
      </w:r>
      <w:r>
        <w:rPr>
          <w:color w:val="231F20"/>
          <w:spacing w:val="5"/>
        </w:rPr>
        <w:t> </w:t>
      </w:r>
      <w:r>
        <w:rPr>
          <w:color w:val="231F20"/>
        </w:rPr>
        <w:t>históricos.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firstLine="359"/>
        <w:jc w:val="right"/>
      </w:pPr>
      <w:r>
        <w:rPr>
          <w:color w:val="231F20"/>
        </w:rPr>
        <w:t>En</w:t>
      </w:r>
      <w:r>
        <w:rPr>
          <w:color w:val="231F20"/>
          <w:spacing w:val="-8"/>
        </w:rPr>
        <w:t> </w:t>
      </w:r>
      <w:r>
        <w:rPr>
          <w:color w:val="231F20"/>
        </w:rPr>
        <w:t>el</w:t>
      </w:r>
      <w:r>
        <w:rPr>
          <w:color w:val="231F20"/>
          <w:spacing w:val="-8"/>
        </w:rPr>
        <w:t> </w:t>
      </w:r>
      <w:r>
        <w:rPr>
          <w:color w:val="231F20"/>
          <w:spacing w:val="-3"/>
        </w:rPr>
        <w:t>contexto</w:t>
      </w:r>
      <w:r>
        <w:rPr>
          <w:color w:val="231F20"/>
          <w:spacing w:val="-8"/>
        </w:rPr>
        <w:t> </w:t>
      </w:r>
      <w:r>
        <w:rPr>
          <w:color w:val="231F20"/>
          <w:spacing w:val="-3"/>
        </w:rPr>
        <w:t>actual</w:t>
      </w:r>
      <w:r>
        <w:rPr>
          <w:color w:val="231F20"/>
          <w:spacing w:val="-8"/>
        </w:rPr>
        <w:t> </w:t>
      </w:r>
      <w:r>
        <w:rPr>
          <w:color w:val="231F20"/>
        </w:rPr>
        <w:t>de</w:t>
      </w:r>
      <w:r>
        <w:rPr>
          <w:color w:val="231F20"/>
          <w:spacing w:val="-8"/>
        </w:rPr>
        <w:t> </w:t>
      </w:r>
      <w:r>
        <w:rPr>
          <w:color w:val="231F20"/>
          <w:spacing w:val="-3"/>
        </w:rPr>
        <w:t>América</w:t>
      </w:r>
      <w:r>
        <w:rPr>
          <w:color w:val="231F20"/>
          <w:spacing w:val="-8"/>
        </w:rPr>
        <w:t> </w:t>
      </w:r>
      <w:r>
        <w:rPr>
          <w:color w:val="231F20"/>
          <w:spacing w:val="-3"/>
        </w:rPr>
        <w:t>Latina</w:t>
      </w:r>
      <w:r>
        <w:rPr>
          <w:color w:val="231F20"/>
          <w:spacing w:val="-8"/>
        </w:rPr>
        <w:t> </w:t>
      </w:r>
      <w:r>
        <w:rPr>
          <w:color w:val="231F20"/>
        </w:rPr>
        <w:t>se</w:t>
      </w:r>
      <w:r>
        <w:rPr>
          <w:color w:val="231F20"/>
          <w:spacing w:val="-8"/>
        </w:rPr>
        <w:t> </w:t>
      </w:r>
      <w:r>
        <w:rPr>
          <w:color w:val="231F20"/>
          <w:spacing w:val="-3"/>
        </w:rPr>
        <w:t>desarrollan</w:t>
      </w:r>
      <w:r>
        <w:rPr>
          <w:color w:val="231F20"/>
          <w:spacing w:val="-8"/>
        </w:rPr>
        <w:t> </w:t>
      </w:r>
      <w:r>
        <w:rPr>
          <w:color w:val="231F20"/>
        </w:rPr>
        <w:t>una</w:t>
      </w:r>
      <w:r>
        <w:rPr>
          <w:color w:val="231F20"/>
          <w:spacing w:val="-8"/>
        </w:rPr>
        <w:t> </w:t>
      </w:r>
      <w:r>
        <w:rPr>
          <w:color w:val="231F20"/>
          <w:spacing w:val="-3"/>
        </w:rPr>
        <w:t>serie</w:t>
      </w:r>
      <w:r>
        <w:rPr>
          <w:color w:val="231F20"/>
          <w:spacing w:val="-8"/>
        </w:rPr>
        <w:t> </w:t>
      </w:r>
      <w:r>
        <w:rPr>
          <w:color w:val="231F20"/>
        </w:rPr>
        <w:t>de</w:t>
      </w:r>
      <w:r>
        <w:rPr>
          <w:color w:val="231F20"/>
          <w:spacing w:val="-8"/>
        </w:rPr>
        <w:t> </w:t>
      </w:r>
      <w:r>
        <w:rPr>
          <w:color w:val="231F20"/>
          <w:spacing w:val="-3"/>
        </w:rPr>
        <w:t>críticas</w:t>
      </w:r>
      <w:r>
        <w:rPr>
          <w:color w:val="231F20"/>
          <w:spacing w:val="-8"/>
        </w:rPr>
        <w:t> </w:t>
      </w:r>
      <w:r>
        <w:rPr>
          <w:color w:val="231F20"/>
        </w:rPr>
        <w:t>a</w:t>
      </w:r>
      <w:r>
        <w:rPr>
          <w:color w:val="231F20"/>
          <w:spacing w:val="-8"/>
        </w:rPr>
        <w:t> </w:t>
      </w:r>
      <w:r>
        <w:rPr>
          <w:color w:val="231F20"/>
          <w:spacing w:val="-3"/>
        </w:rPr>
        <w:t>las</w:t>
      </w:r>
      <w:r>
        <w:rPr>
          <w:color w:val="231F20"/>
          <w:spacing w:val="-3"/>
          <w:w w:val="93"/>
        </w:rPr>
        <w:t> </w:t>
      </w:r>
      <w:r>
        <w:rPr>
          <w:color w:val="231F20"/>
          <w:spacing w:val="-3"/>
        </w:rPr>
        <w:t>políticas</w:t>
      </w:r>
      <w:r>
        <w:rPr>
          <w:color w:val="231F20"/>
          <w:spacing w:val="18"/>
        </w:rPr>
        <w:t> </w:t>
      </w:r>
      <w:r>
        <w:rPr>
          <w:color w:val="231F20"/>
        </w:rPr>
        <w:t>de</w:t>
      </w:r>
      <w:r>
        <w:rPr>
          <w:color w:val="231F20"/>
          <w:spacing w:val="18"/>
        </w:rPr>
        <w:t> </w:t>
      </w:r>
      <w:r>
        <w:rPr>
          <w:color w:val="231F20"/>
          <w:spacing w:val="-3"/>
        </w:rPr>
        <w:t>seguridad</w:t>
      </w:r>
      <w:r>
        <w:rPr>
          <w:color w:val="231F20"/>
          <w:spacing w:val="18"/>
        </w:rPr>
        <w:t> </w:t>
      </w:r>
      <w:r>
        <w:rPr>
          <w:color w:val="231F20"/>
          <w:spacing w:val="-3"/>
        </w:rPr>
        <w:t>pública</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3"/>
        </w:rPr>
        <w:t>traducen</w:t>
      </w:r>
      <w:r>
        <w:rPr>
          <w:color w:val="231F20"/>
          <w:spacing w:val="18"/>
        </w:rPr>
        <w:t> </w:t>
      </w:r>
      <w:r>
        <w:rPr>
          <w:color w:val="231F20"/>
        </w:rPr>
        <w:t>en</w:t>
      </w:r>
      <w:r>
        <w:rPr>
          <w:color w:val="231F20"/>
          <w:spacing w:val="18"/>
        </w:rPr>
        <w:t> </w:t>
      </w:r>
      <w:r>
        <w:rPr>
          <w:color w:val="231F20"/>
          <w:spacing w:val="-3"/>
        </w:rPr>
        <w:t>proponer</w:t>
      </w:r>
      <w:r>
        <w:rPr>
          <w:color w:val="231F20"/>
          <w:spacing w:val="18"/>
        </w:rPr>
        <w:t> </w:t>
      </w:r>
      <w:r>
        <w:rPr>
          <w:color w:val="231F20"/>
          <w:spacing w:val="-3"/>
        </w:rPr>
        <w:t>planes</w:t>
      </w:r>
      <w:r>
        <w:rPr>
          <w:color w:val="231F20"/>
          <w:spacing w:val="18"/>
        </w:rPr>
        <w:t> </w:t>
      </w:r>
      <w:r>
        <w:rPr>
          <w:color w:val="231F20"/>
          <w:spacing w:val="-3"/>
        </w:rPr>
        <w:t>alternativos</w:t>
      </w:r>
      <w:r>
        <w:rPr>
          <w:color w:val="231F20"/>
          <w:spacing w:val="18"/>
        </w:rPr>
        <w:t> </w:t>
      </w:r>
      <w:r>
        <w:rPr>
          <w:color w:val="231F20"/>
          <w:spacing w:val="-3"/>
        </w:rPr>
        <w:t>de</w:t>
      </w:r>
      <w:r>
        <w:rPr>
          <w:color w:val="231F20"/>
          <w:spacing w:val="-3"/>
          <w:w w:val="105"/>
        </w:rPr>
        <w:t> </w:t>
      </w:r>
      <w:r>
        <w:rPr>
          <w:color w:val="231F20"/>
          <w:spacing w:val="-3"/>
        </w:rPr>
        <w:t>acción, </w:t>
      </w:r>
      <w:r>
        <w:rPr>
          <w:color w:val="231F20"/>
        </w:rPr>
        <w:t>lo que </w:t>
      </w:r>
      <w:r>
        <w:rPr>
          <w:color w:val="231F20"/>
          <w:spacing w:val="-3"/>
        </w:rPr>
        <w:t>llevó </w:t>
      </w:r>
      <w:r>
        <w:rPr>
          <w:color w:val="231F20"/>
        </w:rPr>
        <w:t>a los </w:t>
      </w:r>
      <w:r>
        <w:rPr>
          <w:color w:val="231F20"/>
          <w:spacing w:val="-3"/>
        </w:rPr>
        <w:t>responsables </w:t>
      </w:r>
      <w:r>
        <w:rPr>
          <w:color w:val="231F20"/>
        </w:rPr>
        <w:t>de la </w:t>
      </w:r>
      <w:r>
        <w:rPr>
          <w:color w:val="231F20"/>
          <w:spacing w:val="-3"/>
        </w:rPr>
        <w:t>seguridad pública </w:t>
      </w:r>
      <w:r>
        <w:rPr>
          <w:color w:val="231F20"/>
        </w:rPr>
        <w:t>a </w:t>
      </w:r>
      <w:r>
        <w:rPr>
          <w:color w:val="231F20"/>
          <w:spacing w:val="-3"/>
        </w:rPr>
        <w:t>estar abiertos</w:t>
      </w:r>
      <w:r>
        <w:rPr>
          <w:color w:val="231F20"/>
          <w:spacing w:val="17"/>
        </w:rPr>
        <w:t> </w:t>
      </w:r>
      <w:r>
        <w:rPr>
          <w:color w:val="231F20"/>
        </w:rPr>
        <w:t>a</w:t>
      </w:r>
      <w:r>
        <w:rPr>
          <w:color w:val="231F20"/>
          <w:spacing w:val="7"/>
        </w:rPr>
        <w:t> </w:t>
      </w:r>
      <w:r>
        <w:rPr>
          <w:color w:val="231F20"/>
          <w:spacing w:val="-3"/>
        </w:rPr>
        <w:t>la</w:t>
      </w:r>
      <w:r>
        <w:rPr>
          <w:color w:val="231F20"/>
          <w:spacing w:val="-3"/>
          <w:w w:val="96"/>
        </w:rPr>
        <w:t> </w:t>
      </w:r>
      <w:r>
        <w:rPr>
          <w:color w:val="231F20"/>
          <w:spacing w:val="-3"/>
        </w:rPr>
        <w:t>creación</w:t>
      </w:r>
      <w:r>
        <w:rPr>
          <w:color w:val="231F20"/>
          <w:spacing w:val="-11"/>
        </w:rPr>
        <w:t> </w:t>
      </w:r>
      <w:r>
        <w:rPr>
          <w:color w:val="231F20"/>
        </w:rPr>
        <w:t>de</w:t>
      </w:r>
      <w:r>
        <w:rPr>
          <w:color w:val="231F20"/>
          <w:spacing w:val="-11"/>
        </w:rPr>
        <w:t> </w:t>
      </w:r>
      <w:r>
        <w:rPr>
          <w:color w:val="231F20"/>
          <w:spacing w:val="-3"/>
        </w:rPr>
        <w:t>alianzas</w:t>
      </w:r>
      <w:r>
        <w:rPr>
          <w:color w:val="231F20"/>
          <w:spacing w:val="-11"/>
        </w:rPr>
        <w:t> </w:t>
      </w:r>
      <w:r>
        <w:rPr>
          <w:color w:val="231F20"/>
        </w:rPr>
        <w:t>que</w:t>
      </w:r>
      <w:r>
        <w:rPr>
          <w:color w:val="231F20"/>
          <w:spacing w:val="-11"/>
        </w:rPr>
        <w:t> </w:t>
      </w:r>
      <w:r>
        <w:rPr>
          <w:color w:val="231F20"/>
          <w:spacing w:val="-3"/>
        </w:rPr>
        <w:t>involucran</w:t>
      </w:r>
      <w:r>
        <w:rPr>
          <w:color w:val="231F20"/>
          <w:spacing w:val="-11"/>
        </w:rPr>
        <w:t> </w:t>
      </w:r>
      <w:r>
        <w:rPr>
          <w:color w:val="231F20"/>
          <w:spacing w:val="-3"/>
        </w:rPr>
        <w:t>diversos</w:t>
      </w:r>
      <w:r>
        <w:rPr>
          <w:color w:val="231F20"/>
          <w:spacing w:val="-11"/>
        </w:rPr>
        <w:t> </w:t>
      </w:r>
      <w:r>
        <w:rPr>
          <w:color w:val="231F20"/>
          <w:spacing w:val="-3"/>
        </w:rPr>
        <w:t>sectores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sociedad,</w:t>
      </w:r>
      <w:r>
        <w:rPr>
          <w:color w:val="231F20"/>
          <w:spacing w:val="-11"/>
        </w:rPr>
        <w:t> </w:t>
      </w:r>
      <w:r>
        <w:rPr>
          <w:color w:val="231F20"/>
          <w:spacing w:val="-3"/>
        </w:rPr>
        <w:t>tales</w:t>
      </w:r>
      <w:r>
        <w:rPr>
          <w:color w:val="231F20"/>
          <w:spacing w:val="-11"/>
        </w:rPr>
        <w:t> </w:t>
      </w:r>
      <w:r>
        <w:rPr>
          <w:color w:val="231F20"/>
          <w:spacing w:val="-3"/>
        </w:rPr>
        <w:t>como</w:t>
      </w:r>
      <w:r>
        <w:rPr>
          <w:color w:val="231F20"/>
          <w:spacing w:val="-11"/>
        </w:rPr>
        <w:t> </w:t>
      </w:r>
      <w:r>
        <w:rPr>
          <w:color w:val="231F20"/>
          <w:spacing w:val="-3"/>
        </w:rPr>
        <w:t>uni-</w:t>
      </w:r>
      <w:r>
        <w:rPr>
          <w:color w:val="231F20"/>
          <w:w w:val="63"/>
        </w:rPr>
        <w:t> </w:t>
      </w:r>
      <w:r>
        <w:rPr>
          <w:color w:val="231F20"/>
          <w:spacing w:val="-3"/>
        </w:rPr>
        <w:t>versidades,</w:t>
      </w:r>
      <w:r>
        <w:rPr>
          <w:color w:val="231F20"/>
          <w:spacing w:val="-10"/>
        </w:rPr>
        <w:t> </w:t>
      </w:r>
      <w:r>
        <w:rPr>
          <w:color w:val="231F20"/>
          <w:spacing w:val="-3"/>
        </w:rPr>
        <w:t>organismos</w:t>
      </w:r>
      <w:r>
        <w:rPr>
          <w:color w:val="231F20"/>
          <w:spacing w:val="-10"/>
        </w:rPr>
        <w:t> </w:t>
      </w:r>
      <w:r>
        <w:rPr>
          <w:color w:val="231F20"/>
        </w:rPr>
        <w:t>y</w:t>
      </w:r>
      <w:r>
        <w:rPr>
          <w:color w:val="231F20"/>
          <w:spacing w:val="-11"/>
        </w:rPr>
        <w:t> </w:t>
      </w:r>
      <w:r>
        <w:rPr>
          <w:color w:val="231F20"/>
          <w:spacing w:val="-3"/>
        </w:rPr>
        <w:t>organizaciones</w:t>
      </w:r>
      <w:r>
        <w:rPr>
          <w:color w:val="231F20"/>
          <w:spacing w:val="-10"/>
        </w:rPr>
        <w:t> </w:t>
      </w:r>
      <w:r>
        <w:rPr>
          <w:color w:val="231F20"/>
        </w:rPr>
        <w:t>no</w:t>
      </w:r>
      <w:r>
        <w:rPr>
          <w:color w:val="231F20"/>
          <w:spacing w:val="-10"/>
        </w:rPr>
        <w:t> </w:t>
      </w:r>
      <w:r>
        <w:rPr>
          <w:color w:val="231F20"/>
          <w:spacing w:val="-3"/>
        </w:rPr>
        <w:t>gubernamentales</w:t>
      </w:r>
      <w:r>
        <w:rPr>
          <w:color w:val="231F20"/>
          <w:spacing w:val="-10"/>
        </w:rPr>
        <w:t> </w:t>
      </w:r>
      <w:r>
        <w:rPr>
          <w:color w:val="231F20"/>
        </w:rPr>
        <w:t>de</w:t>
      </w:r>
      <w:r>
        <w:rPr>
          <w:color w:val="231F20"/>
          <w:spacing w:val="-10"/>
        </w:rPr>
        <w:t> </w:t>
      </w:r>
      <w:r>
        <w:rPr>
          <w:color w:val="231F20"/>
          <w:spacing w:val="-3"/>
        </w:rPr>
        <w:t>derechos</w:t>
      </w:r>
      <w:r>
        <w:rPr>
          <w:color w:val="231F20"/>
          <w:spacing w:val="-10"/>
        </w:rPr>
        <w:t> </w:t>
      </w:r>
      <w:r>
        <w:rPr>
          <w:color w:val="231F20"/>
          <w:spacing w:val="-3"/>
        </w:rPr>
        <w:t>humanos.</w:t>
      </w:r>
      <w:r>
        <w:rPr>
          <w:color w:val="231F20"/>
          <w:spacing w:val="-3"/>
          <w:w w:val="100"/>
        </w:rPr>
        <w:t> </w:t>
      </w:r>
      <w:r>
        <w:rPr>
          <w:color w:val="231F20"/>
        </w:rPr>
        <w:t>Asistimos al surgimiento de un nuevo significado de seguridad en</w:t>
      </w:r>
      <w:r>
        <w:rPr>
          <w:color w:val="231F20"/>
          <w:spacing w:val="14"/>
        </w:rPr>
        <w:t> </w:t>
      </w:r>
      <w:r>
        <w:rPr>
          <w:color w:val="231F20"/>
        </w:rPr>
        <w:t>la</w:t>
      </w:r>
      <w:r>
        <w:rPr>
          <w:color w:val="231F20"/>
          <w:spacing w:val="1"/>
        </w:rPr>
        <w:t> </w:t>
      </w:r>
      <w:r>
        <w:rPr>
          <w:color w:val="231F20"/>
        </w:rPr>
        <w:t>perspec-</w:t>
      </w:r>
      <w:r>
        <w:rPr>
          <w:color w:val="231F20"/>
          <w:w w:val="63"/>
        </w:rPr>
        <w:t> </w:t>
      </w:r>
      <w:r>
        <w:rPr>
          <w:color w:val="231F20"/>
          <w:w w:val="94"/>
        </w:rPr>
        <w:t> </w:t>
      </w:r>
      <w:r>
        <w:rPr>
          <w:color w:val="231F20"/>
        </w:rPr>
        <w:t>tiva de la seguridad ciudadana: el ciudadano es sujeto de derechos y</w:t>
      </w:r>
      <w:r>
        <w:rPr>
          <w:color w:val="231F20"/>
          <w:spacing w:val="6"/>
        </w:rPr>
        <w:t> </w:t>
      </w:r>
      <w:r>
        <w:rPr>
          <w:color w:val="231F20"/>
        </w:rPr>
        <w:t>debe</w:t>
      </w:r>
      <w:r>
        <w:rPr>
          <w:color w:val="231F20"/>
          <w:spacing w:val="14"/>
        </w:rPr>
        <w:t> </w:t>
      </w:r>
      <w:r>
        <w:rPr>
          <w:color w:val="231F20"/>
        </w:rPr>
        <w:t>poder</w:t>
      </w:r>
      <w:r>
        <w:rPr>
          <w:color w:val="231F20"/>
          <w:w w:val="104"/>
        </w:rPr>
        <w:t> </w:t>
      </w:r>
      <w:r>
        <w:rPr>
          <w:color w:val="231F20"/>
        </w:rPr>
        <w:t>incidir</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gestación</w:t>
      </w:r>
      <w:r>
        <w:rPr>
          <w:color w:val="231F20"/>
          <w:spacing w:val="-9"/>
        </w:rPr>
        <w:t> </w:t>
      </w:r>
      <w:r>
        <w:rPr>
          <w:color w:val="231F20"/>
        </w:rPr>
        <w:t>y</w:t>
      </w:r>
      <w:r>
        <w:rPr>
          <w:color w:val="231F20"/>
          <w:spacing w:val="-9"/>
        </w:rPr>
        <w:t> </w:t>
      </w:r>
      <w:r>
        <w:rPr>
          <w:color w:val="231F20"/>
        </w:rPr>
        <w:t>gestión</w:t>
      </w:r>
      <w:r>
        <w:rPr>
          <w:color w:val="231F20"/>
          <w:spacing w:val="-9"/>
        </w:rPr>
        <w:t> </w:t>
      </w:r>
      <w:r>
        <w:rPr>
          <w:color w:val="231F20"/>
        </w:rPr>
        <w:t>del</w:t>
      </w:r>
      <w:r>
        <w:rPr>
          <w:color w:val="231F20"/>
          <w:spacing w:val="-9"/>
        </w:rPr>
        <w:t> </w:t>
      </w:r>
      <w:r>
        <w:rPr>
          <w:color w:val="231F20"/>
        </w:rPr>
        <w:t>servicio</w:t>
      </w:r>
      <w:r>
        <w:rPr>
          <w:color w:val="231F20"/>
          <w:spacing w:val="-9"/>
        </w:rPr>
        <w:t> </w:t>
      </w:r>
      <w:r>
        <w:rPr>
          <w:color w:val="231F20"/>
        </w:rPr>
        <w:t>público.</w:t>
      </w:r>
      <w:r>
        <w:rPr>
          <w:color w:val="231F20"/>
          <w:spacing w:val="-9"/>
        </w:rPr>
        <w:t> </w:t>
      </w:r>
      <w:r>
        <w:rPr>
          <w:color w:val="231F20"/>
        </w:rPr>
        <w:t>Al</w:t>
      </w:r>
      <w:r>
        <w:rPr>
          <w:color w:val="231F20"/>
          <w:spacing w:val="-9"/>
        </w:rPr>
        <w:t> </w:t>
      </w:r>
      <w:r>
        <w:rPr>
          <w:color w:val="231F20"/>
        </w:rPr>
        <w:t>adoptar</w:t>
      </w:r>
      <w:r>
        <w:rPr>
          <w:color w:val="231F20"/>
          <w:spacing w:val="-9"/>
        </w:rPr>
        <w:t> </w:t>
      </w:r>
      <w:r>
        <w:rPr>
          <w:color w:val="231F20"/>
        </w:rPr>
        <w:t>este</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w w:val="93"/>
        </w:rPr>
        <w:t> </w:t>
      </w:r>
      <w:r>
        <w:rPr>
          <w:color w:val="231F20"/>
        </w:rPr>
        <w:t>la persona se transforma en sujeto y, por lo tanto, puede asumir una actitud</w:t>
      </w:r>
      <w:r>
        <w:rPr>
          <w:color w:val="231F20"/>
          <w:spacing w:val="13"/>
        </w:rPr>
        <w:t> </w:t>
      </w:r>
      <w:r>
        <w:rPr>
          <w:color w:val="231F20"/>
        </w:rPr>
        <w:t>activa</w:t>
      </w:r>
    </w:p>
    <w:p>
      <w:pPr>
        <w:pStyle w:val="BodyText"/>
        <w:spacing w:before="1"/>
        <w:ind w:left="100" w:right="113"/>
      </w:pPr>
      <w:r>
        <w:rPr>
          <w:color w:val="231F20"/>
        </w:rPr>
        <w:t>y crítica en calidad de participante en la política.</w:t>
      </w:r>
    </w:p>
    <w:p>
      <w:pPr>
        <w:pStyle w:val="BodyText"/>
        <w:spacing w:line="285" w:lineRule="auto" w:before="47"/>
        <w:ind w:left="100" w:right="117" w:firstLine="359"/>
        <w:jc w:val="both"/>
      </w:pPr>
      <w:r>
        <w:rPr>
          <w:color w:val="231F20"/>
        </w:rPr>
        <w:t>Este</w:t>
      </w:r>
      <w:r>
        <w:rPr>
          <w:color w:val="231F20"/>
          <w:spacing w:val="-16"/>
        </w:rPr>
        <w:t> </w:t>
      </w:r>
      <w:r>
        <w:rPr>
          <w:color w:val="231F20"/>
        </w:rPr>
        <w:t>libro</w:t>
      </w:r>
      <w:r>
        <w:rPr>
          <w:color w:val="231F20"/>
          <w:spacing w:val="-16"/>
        </w:rPr>
        <w:t> </w:t>
      </w:r>
      <w:r>
        <w:rPr>
          <w:color w:val="231F20"/>
        </w:rPr>
        <w:t>propone</w:t>
      </w:r>
      <w:r>
        <w:rPr>
          <w:color w:val="231F20"/>
          <w:spacing w:val="-16"/>
        </w:rPr>
        <w:t> </w:t>
      </w:r>
      <w:r>
        <w:rPr>
          <w:color w:val="231F20"/>
        </w:rPr>
        <w:t>la</w:t>
      </w:r>
      <w:r>
        <w:rPr>
          <w:color w:val="231F20"/>
          <w:spacing w:val="-16"/>
        </w:rPr>
        <w:t> </w:t>
      </w:r>
      <w:r>
        <w:rPr>
          <w:color w:val="231F20"/>
        </w:rPr>
        <w:t>discusión</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cuestión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violencias</w:t>
      </w:r>
      <w:r>
        <w:rPr>
          <w:color w:val="231F20"/>
          <w:spacing w:val="-16"/>
        </w:rPr>
        <w:t> </w:t>
      </w:r>
      <w:r>
        <w:rPr>
          <w:color w:val="231F20"/>
        </w:rPr>
        <w:t>sociales</w:t>
      </w:r>
      <w:r>
        <w:rPr>
          <w:color w:val="231F20"/>
          <w:spacing w:val="-16"/>
        </w:rPr>
        <w:t> </w:t>
      </w:r>
      <w:r>
        <w:rPr>
          <w:color w:val="231F20"/>
        </w:rPr>
        <w:t>y</w:t>
      </w:r>
      <w:r>
        <w:rPr>
          <w:color w:val="231F20"/>
          <w:spacing w:val="-16"/>
        </w:rPr>
        <w:t> </w:t>
      </w:r>
      <w:r>
        <w:rPr>
          <w:color w:val="231F20"/>
        </w:rPr>
        <w:t>po- líticas</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perspectiva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sociología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conflictividad.</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reflexión acerca de la selectividad en el control social, de la impunidad de las clases domi- nantes, hasta llegar a indicar la paradoja entre las políticas públicas de inclusión social y las políticas de seguridad conservadoras y represivas, ancladas en la idea del</w:t>
      </w:r>
      <w:r>
        <w:rPr>
          <w:color w:val="231F20"/>
          <w:spacing w:val="-6"/>
        </w:rPr>
        <w:t> </w:t>
      </w:r>
      <w:r>
        <w:rPr>
          <w:color w:val="231F20"/>
        </w:rPr>
        <w:t>control</w:t>
      </w:r>
      <w:r>
        <w:rPr>
          <w:color w:val="231F20"/>
          <w:spacing w:val="-6"/>
        </w:rPr>
        <w:t> </w:t>
      </w:r>
      <w:r>
        <w:rPr>
          <w:color w:val="231F20"/>
        </w:rPr>
        <w:t>social</w:t>
      </w:r>
      <w:r>
        <w:rPr>
          <w:color w:val="231F20"/>
          <w:spacing w:val="-6"/>
        </w:rPr>
        <w:t> </w:t>
      </w:r>
      <w:r>
        <w:rPr>
          <w:color w:val="231F20"/>
        </w:rPr>
        <w:t>penalista.</w:t>
      </w:r>
      <w:r>
        <w:rPr>
          <w:color w:val="231F20"/>
          <w:spacing w:val="-6"/>
        </w:rPr>
        <w:t> </w:t>
      </w:r>
      <w:r>
        <w:rPr>
          <w:color w:val="231F20"/>
        </w:rPr>
        <w:t>Subraya,</w:t>
      </w:r>
      <w:r>
        <w:rPr>
          <w:color w:val="231F20"/>
          <w:spacing w:val="-6"/>
        </w:rPr>
        <w:t> </w:t>
      </w:r>
      <w:r>
        <w:rPr>
          <w:color w:val="231F20"/>
        </w:rPr>
        <w:t>en</w:t>
      </w:r>
      <w:r>
        <w:rPr>
          <w:color w:val="231F20"/>
          <w:spacing w:val="-6"/>
        </w:rPr>
        <w:t> </w:t>
      </w:r>
      <w:r>
        <w:rPr>
          <w:color w:val="231F20"/>
        </w:rPr>
        <w:t>diversos</w:t>
      </w:r>
      <w:r>
        <w:rPr>
          <w:color w:val="231F20"/>
          <w:spacing w:val="-6"/>
        </w:rPr>
        <w:t> </w:t>
      </w:r>
      <w:r>
        <w:rPr>
          <w:color w:val="231F20"/>
        </w:rPr>
        <w:t>momentos,</w:t>
      </w:r>
      <w:r>
        <w:rPr>
          <w:color w:val="231F20"/>
          <w:spacing w:val="-6"/>
        </w:rPr>
        <w:t> </w:t>
      </w:r>
      <w:r>
        <w:rPr>
          <w:color w:val="231F20"/>
        </w:rPr>
        <w:t>el</w:t>
      </w:r>
      <w:r>
        <w:rPr>
          <w:color w:val="231F20"/>
          <w:spacing w:val="-6"/>
        </w:rPr>
        <w:t> </w:t>
      </w:r>
      <w:r>
        <w:rPr>
          <w:color w:val="231F20"/>
        </w:rPr>
        <w:t>rol</w:t>
      </w:r>
      <w:r>
        <w:rPr>
          <w:color w:val="231F20"/>
          <w:spacing w:val="-6"/>
        </w:rPr>
        <w:t> </w:t>
      </w:r>
      <w:r>
        <w:rPr>
          <w:color w:val="231F20"/>
        </w:rPr>
        <w:t>fundamental</w:t>
      </w:r>
      <w:r>
        <w:rPr>
          <w:color w:val="231F20"/>
          <w:spacing w:val="-6"/>
        </w:rPr>
        <w:t> </w:t>
      </w:r>
      <w:r>
        <w:rPr>
          <w:color w:val="231F20"/>
        </w:rPr>
        <w:t>de las representaciones culturales en la conformación o racionalización de las prácti- cas de</w:t>
      </w:r>
      <w:r>
        <w:rPr>
          <w:color w:val="231F20"/>
          <w:spacing w:val="-13"/>
        </w:rPr>
        <w:t> </w:t>
      </w:r>
      <w:r>
        <w:rPr>
          <w:color w:val="231F20"/>
        </w:rPr>
        <w:t>violencia.</w:t>
      </w:r>
    </w:p>
    <w:p>
      <w:pPr>
        <w:pStyle w:val="BodyText"/>
        <w:spacing w:line="285" w:lineRule="auto" w:before="1"/>
        <w:ind w:left="100" w:right="117" w:firstLine="359"/>
        <w:jc w:val="both"/>
      </w:pPr>
      <w:r>
        <w:rPr>
          <w:color w:val="231F20"/>
        </w:rPr>
        <w:t>Sin embargo, son las luchas sociales las que asumen el papel protagónico de la dinámica social: desde el contexto colombiano, donde se produce el conflicto armado que afecta a los grupos étnicos, o del autoritarismo del Estado chileno en contra los pueblos mapuches, hasta la difícil lucha por el reconocimiento que los jóvenes latinoamericanos emprenden por el derecho de vivir y de  estudiar.</w:t>
      </w:r>
    </w:p>
    <w:p>
      <w:pPr>
        <w:pStyle w:val="BodyText"/>
        <w:spacing w:line="285" w:lineRule="auto" w:before="1"/>
        <w:ind w:left="100" w:right="117" w:firstLine="359"/>
        <w:jc w:val="both"/>
      </w:pPr>
      <w:r>
        <w:rPr>
          <w:color w:val="231F20"/>
        </w:rPr>
        <w:t>Este libro aparece en un contexto de estrategias y políticas sociales capaces de construir paz, mediante acuerdos de reconocimiento de las diferencias y de la afirmación</w:t>
      </w:r>
      <w:r>
        <w:rPr>
          <w:color w:val="231F20"/>
          <w:spacing w:val="-16"/>
        </w:rPr>
        <w:t> </w:t>
      </w:r>
      <w:r>
        <w:rPr>
          <w:color w:val="231F20"/>
        </w:rPr>
        <w:t>de</w:t>
      </w:r>
      <w:r>
        <w:rPr>
          <w:color w:val="231F20"/>
          <w:spacing w:val="-16"/>
        </w:rPr>
        <w:t> </w:t>
      </w:r>
      <w:r>
        <w:rPr>
          <w:color w:val="231F20"/>
        </w:rPr>
        <w:t>principios</w:t>
      </w:r>
      <w:r>
        <w:rPr>
          <w:color w:val="231F20"/>
          <w:spacing w:val="-16"/>
        </w:rPr>
        <w:t> </w:t>
      </w:r>
      <w:r>
        <w:rPr>
          <w:color w:val="231F20"/>
        </w:rPr>
        <w:t>universales</w:t>
      </w:r>
      <w:r>
        <w:rPr>
          <w:color w:val="231F20"/>
          <w:spacing w:val="-16"/>
        </w:rPr>
        <w:t> </w:t>
      </w:r>
      <w:r>
        <w:rPr>
          <w:color w:val="231F20"/>
        </w:rPr>
        <w:t>democráticos.</w:t>
      </w:r>
      <w:r>
        <w:rPr>
          <w:color w:val="231F20"/>
          <w:spacing w:val="-16"/>
        </w:rPr>
        <w:t> </w:t>
      </w:r>
      <w:r>
        <w:rPr>
          <w:color w:val="231F20"/>
        </w:rPr>
        <w:t>Su</w:t>
      </w:r>
      <w:r>
        <w:rPr>
          <w:color w:val="231F20"/>
          <w:spacing w:val="-16"/>
        </w:rPr>
        <w:t> </w:t>
      </w:r>
      <w:r>
        <w:rPr>
          <w:color w:val="231F20"/>
        </w:rPr>
        <w:t>compromiso</w:t>
      </w:r>
      <w:r>
        <w:rPr>
          <w:color w:val="231F20"/>
          <w:spacing w:val="-16"/>
        </w:rPr>
        <w:t> </w:t>
      </w:r>
      <w:r>
        <w:rPr>
          <w:color w:val="231F20"/>
        </w:rPr>
        <w:t>político</w:t>
      </w:r>
      <w:r>
        <w:rPr>
          <w:color w:val="231F20"/>
          <w:spacing w:val="-16"/>
        </w:rPr>
        <w:t> </w:t>
      </w:r>
      <w:r>
        <w:rPr>
          <w:color w:val="231F20"/>
        </w:rPr>
        <w:t>es</w:t>
      </w:r>
      <w:r>
        <w:rPr>
          <w:color w:val="231F20"/>
          <w:spacing w:val="-16"/>
        </w:rPr>
        <w:t> </w:t>
      </w:r>
      <w:r>
        <w:rPr>
          <w:color w:val="231F20"/>
        </w:rPr>
        <w:t>con- tribuir,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umbral</w:t>
      </w:r>
      <w:r>
        <w:rPr>
          <w:color w:val="231F20"/>
          <w:spacing w:val="-6"/>
        </w:rPr>
        <w:t> </w:t>
      </w:r>
      <w:r>
        <w:rPr>
          <w:color w:val="231F20"/>
        </w:rPr>
        <w:t>del</w:t>
      </w:r>
      <w:r>
        <w:rPr>
          <w:color w:val="231F20"/>
          <w:spacing w:val="-6"/>
        </w:rPr>
        <w:t> </w:t>
      </w:r>
      <w:r>
        <w:rPr>
          <w:color w:val="231F20"/>
        </w:rPr>
        <w:t>nuevo</w:t>
      </w:r>
      <w:r>
        <w:rPr>
          <w:color w:val="231F20"/>
          <w:spacing w:val="-6"/>
        </w:rPr>
        <w:t> </w:t>
      </w:r>
      <w:r>
        <w:rPr>
          <w:color w:val="231F20"/>
        </w:rPr>
        <w:t>siglo,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tares</w:t>
      </w:r>
      <w:r>
        <w:rPr>
          <w:color w:val="231F20"/>
          <w:spacing w:val="-6"/>
        </w:rPr>
        <w:t> </w:t>
      </w:r>
      <w:r>
        <w:rPr>
          <w:color w:val="231F20"/>
        </w:rPr>
        <w:t>de</w:t>
      </w:r>
      <w:r>
        <w:rPr>
          <w:color w:val="231F20"/>
          <w:spacing w:val="-6"/>
        </w:rPr>
        <w:t> </w:t>
      </w:r>
      <w:r>
        <w:rPr>
          <w:color w:val="231F20"/>
        </w:rPr>
        <w:t>construcción</w:t>
      </w:r>
      <w:r>
        <w:rPr>
          <w:color w:val="231F20"/>
          <w:spacing w:val="-6"/>
        </w:rPr>
        <w:t> </w:t>
      </w:r>
      <w:r>
        <w:rPr>
          <w:color w:val="231F20"/>
        </w:rPr>
        <w:t>democrática</w:t>
      </w:r>
      <w:r>
        <w:rPr>
          <w:color w:val="231F20"/>
          <w:spacing w:val="-6"/>
        </w:rPr>
        <w:t> </w:t>
      </w:r>
      <w:r>
        <w:rPr>
          <w:color w:val="231F20"/>
        </w:rPr>
        <w:t>en</w:t>
      </w:r>
      <w:r>
        <w:rPr>
          <w:color w:val="231F20"/>
          <w:spacing w:val="-6"/>
        </w:rPr>
        <w:t> </w:t>
      </w:r>
      <w:r>
        <w:rPr>
          <w:color w:val="231F20"/>
        </w:rPr>
        <w:t>las sociedades</w:t>
      </w:r>
      <w:r>
        <w:rPr>
          <w:color w:val="231F20"/>
          <w:spacing w:val="-13"/>
        </w:rPr>
        <w:t> </w:t>
      </w:r>
      <w:r>
        <w:rPr>
          <w:color w:val="231F20"/>
        </w:rPr>
        <w:t>latinoamericanas.</w:t>
      </w:r>
      <w:r>
        <w:rPr>
          <w:color w:val="231F20"/>
          <w:spacing w:val="-13"/>
        </w:rPr>
        <w:t> </w:t>
      </w:r>
      <w:r>
        <w:rPr>
          <w:color w:val="231F20"/>
        </w:rPr>
        <w:t>Es</w:t>
      </w:r>
      <w:r>
        <w:rPr>
          <w:color w:val="231F20"/>
          <w:spacing w:val="-13"/>
        </w:rPr>
        <w:t> </w:t>
      </w:r>
      <w:r>
        <w:rPr>
          <w:color w:val="231F20"/>
        </w:rPr>
        <w:t>una</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tantas</w:t>
      </w:r>
      <w:r>
        <w:rPr>
          <w:color w:val="231F20"/>
          <w:spacing w:val="-13"/>
        </w:rPr>
        <w:t> </w:t>
      </w:r>
      <w:r>
        <w:rPr>
          <w:color w:val="231F20"/>
        </w:rPr>
        <w:t>voces</w:t>
      </w:r>
      <w:r>
        <w:rPr>
          <w:color w:val="231F20"/>
          <w:spacing w:val="-13"/>
        </w:rPr>
        <w:t> </w:t>
      </w:r>
      <w:r>
        <w:rPr>
          <w:color w:val="231F20"/>
        </w:rPr>
        <w:t>polifónicas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levantan desde el Sur global. Los distintos textos aportan elementos para una sociología de la</w:t>
      </w:r>
      <w:r>
        <w:rPr>
          <w:color w:val="231F20"/>
          <w:spacing w:val="-5"/>
        </w:rPr>
        <w:t> </w:t>
      </w:r>
      <w:r>
        <w:rPr>
          <w:color w:val="231F20"/>
        </w:rPr>
        <w:t>conflictividad</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perspectiva</w:t>
      </w:r>
      <w:r>
        <w:rPr>
          <w:color w:val="231F20"/>
          <w:spacing w:val="-5"/>
        </w:rPr>
        <w:t> </w:t>
      </w:r>
      <w:r>
        <w:rPr>
          <w:color w:val="231F20"/>
        </w:rPr>
        <w:t>mundial.</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espera</w:t>
      </w:r>
      <w:r>
        <w:rPr>
          <w:color w:val="231F20"/>
          <w:spacing w:val="-5"/>
        </w:rPr>
        <w:t> </w:t>
      </w:r>
      <w:r>
        <w:rPr>
          <w:color w:val="231F20"/>
        </w:rPr>
        <w:t>que</w:t>
      </w:r>
      <w:r>
        <w:rPr>
          <w:color w:val="231F20"/>
          <w:spacing w:val="-5"/>
        </w:rPr>
        <w:t> </w:t>
      </w:r>
      <w:r>
        <w:rPr>
          <w:color w:val="231F20"/>
        </w:rPr>
        <w:t>contribuya</w:t>
      </w:r>
      <w:r>
        <w:rPr>
          <w:color w:val="231F20"/>
          <w:spacing w:val="-5"/>
        </w:rPr>
        <w:t> </w:t>
      </w:r>
      <w:r>
        <w:rPr>
          <w:color w:val="231F20"/>
        </w:rPr>
        <w:t>al</w:t>
      </w:r>
      <w:r>
        <w:rPr>
          <w:color w:val="231F20"/>
          <w:spacing w:val="-5"/>
        </w:rPr>
        <w:t> </w:t>
      </w:r>
      <w:r>
        <w:rPr>
          <w:color w:val="231F20"/>
        </w:rPr>
        <w:t>diseño y aplicación de políticas de seguridad ciudadana que alienten nuevas formas en el proceso civilizatorio de América</w:t>
      </w:r>
      <w:r>
        <w:rPr>
          <w:color w:val="231F20"/>
          <w:spacing w:val="-35"/>
        </w:rPr>
        <w:t> </w:t>
      </w:r>
      <w:r>
        <w:rPr>
          <w:color w:val="231F20"/>
        </w:rPr>
        <w:t>Latina.</w:t>
      </w:r>
    </w:p>
    <w:p>
      <w:pPr>
        <w:spacing w:after="0" w:line="285" w:lineRule="auto"/>
        <w:jc w:val="both"/>
        <w:sectPr>
          <w:pgSz w:w="9360" w:h="13040"/>
          <w:pgMar w:header="786" w:footer="1024" w:top="98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Heading1"/>
        <w:ind w:left="120" w:right="114"/>
        <w:jc w:val="center"/>
      </w:pPr>
      <w:r>
        <w:rPr>
          <w:color w:val="231F20"/>
        </w:rPr>
        <w:t>EL CONTROL SOCIAL COMO CUSTODIO DEL    ORDEN</w:t>
      </w:r>
    </w:p>
    <w:p>
      <w:pPr>
        <w:spacing w:before="84"/>
        <w:ind w:left="202" w:right="0" w:firstLine="0"/>
        <w:jc w:val="both"/>
        <w:rPr>
          <w:sz w:val="24"/>
        </w:rPr>
      </w:pPr>
      <w:r>
        <w:rPr>
          <w:color w:val="231F20"/>
          <w:sz w:val="24"/>
        </w:rPr>
        <w:t>SOCIAL: SELECTIVIDAD E IMPUNIDAD DE LOS  PODEROSOS</w:t>
      </w:r>
    </w:p>
    <w:p>
      <w:pPr>
        <w:pStyle w:val="BodyText"/>
        <w:rPr>
          <w:sz w:val="24"/>
        </w:rPr>
      </w:pPr>
    </w:p>
    <w:p>
      <w:pPr>
        <w:pStyle w:val="BodyText"/>
        <w:rPr>
          <w:sz w:val="24"/>
        </w:rPr>
      </w:pPr>
    </w:p>
    <w:p>
      <w:pPr>
        <w:pStyle w:val="BodyText"/>
        <w:spacing w:before="10"/>
        <w:rPr>
          <w:sz w:val="19"/>
        </w:rPr>
      </w:pPr>
    </w:p>
    <w:p>
      <w:pPr>
        <w:spacing w:before="1"/>
        <w:ind w:left="120" w:right="43" w:firstLine="5604"/>
        <w:jc w:val="left"/>
        <w:rPr>
          <w:sz w:val="11"/>
        </w:rPr>
      </w:pPr>
      <w:r>
        <w:rPr>
          <w:color w:val="231F20"/>
          <w:w w:val="135"/>
          <w:sz w:val="20"/>
        </w:rPr>
        <w:t>J</w:t>
      </w:r>
      <w:r>
        <w:rPr>
          <w:color w:val="231F20"/>
          <w:w w:val="135"/>
          <w:sz w:val="14"/>
        </w:rPr>
        <w:t>uan  </w:t>
      </w:r>
      <w:r>
        <w:rPr>
          <w:color w:val="231F20"/>
          <w:w w:val="135"/>
          <w:sz w:val="20"/>
        </w:rPr>
        <w:t>s. p</w:t>
      </w:r>
      <w:r>
        <w:rPr>
          <w:color w:val="231F20"/>
          <w:w w:val="135"/>
          <w:sz w:val="14"/>
        </w:rPr>
        <w:t>eGoraro</w:t>
      </w:r>
      <w:r>
        <w:rPr>
          <w:color w:val="231F20"/>
          <w:w w:val="135"/>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pStyle w:val="BodyText"/>
        <w:spacing w:line="285" w:lineRule="auto"/>
        <w:ind w:left="119" w:right="117"/>
        <w:jc w:val="both"/>
      </w:pPr>
      <w:r>
        <w:rPr>
          <w:color w:val="231F20"/>
        </w:rPr>
        <w:t>Desde hace algunas décadas, y en especial en este siglo </w:t>
      </w:r>
      <w:r>
        <w:rPr>
          <w:color w:val="231F20"/>
          <w:sz w:val="15"/>
        </w:rPr>
        <w:t>xxI</w:t>
      </w:r>
      <w:r>
        <w:rPr>
          <w:color w:val="231F20"/>
        </w:rPr>
        <w:t>, el pensamiento sociológico se enfrenta a nuevos desafíos para analizar las relaciones sociales  que estructuran la vida en común. Nuevos desafíos sobre persistentes problemas relacionados con las desigualdades sociales, económicas, políticas, de género, de acceso a la información, de atención a la salud, de educción, de violación de los derechos humanos o de antiguas y nuevas formas de sometimiento, de masacres  y de</w:t>
      </w:r>
      <w:r>
        <w:rPr>
          <w:color w:val="231F20"/>
          <w:spacing w:val="-1"/>
        </w:rPr>
        <w:t> </w:t>
      </w:r>
      <w:r>
        <w:rPr>
          <w:color w:val="231F20"/>
        </w:rPr>
        <w:t>genocidios.</w:t>
      </w:r>
    </w:p>
    <w:p>
      <w:pPr>
        <w:pStyle w:val="BodyText"/>
        <w:spacing w:line="285" w:lineRule="auto" w:before="1"/>
        <w:ind w:left="119" w:right="117" w:firstLine="359"/>
        <w:jc w:val="both"/>
      </w:pPr>
      <w:r>
        <w:rPr>
          <w:color w:val="231F20"/>
        </w:rPr>
        <w:t>La progresiva ocupación de espacios por poderosas fuerzas económicas y so- ciales (de las 100 economías más grandes del planeta, 51 son empresas y 49 son Estados) se extiende no solo en territorios, sino también en las relaciones eco- nómicas, políticas, y culturales, produciendo, paradójicamente quizás, mayores desigualdades que deciden la calidad de vida de unos y otros. Lejos de conjurar  la desigualdad social existente pueden señalarse diversas formas de control social que preservan y reproducen el orden </w:t>
      </w:r>
      <w:r>
        <w:rPr>
          <w:color w:val="231F20"/>
          <w:spacing w:val="7"/>
        </w:rPr>
        <w:t> </w:t>
      </w:r>
      <w:r>
        <w:rPr>
          <w:color w:val="231F20"/>
        </w:rPr>
        <w:t>social.</w:t>
      </w:r>
    </w:p>
    <w:p>
      <w:pPr>
        <w:pStyle w:val="BodyText"/>
        <w:spacing w:line="285" w:lineRule="auto" w:before="1"/>
        <w:ind w:left="119" w:right="117" w:firstLine="359"/>
        <w:jc w:val="both"/>
      </w:pPr>
      <w:r>
        <w:rPr/>
        <w:pict>
          <v:line style="position:absolute;mso-position-horizontal-relative:page;mso-position-vertical-relative:paragraph;z-index:1216;mso-wrap-distance-left:0;mso-wrap-distance-right:0" from="54pt,51.261723pt" to="101.906pt,51.261723pt" stroked="true" strokeweight=".5pt" strokecolor="#231f20">
            <w10:wrap type="topAndBottom"/>
          </v:line>
        </w:pict>
      </w:r>
      <w:r>
        <w:rPr>
          <w:color w:val="231F20"/>
        </w:rPr>
        <w:t>El pensamiento sociológico acerca de la sociedad debe su subordinación a un particular</w:t>
      </w:r>
      <w:r>
        <w:rPr>
          <w:color w:val="231F20"/>
          <w:spacing w:val="-10"/>
        </w:rPr>
        <w:t> </w:t>
      </w:r>
      <w:r>
        <w:rPr>
          <w:color w:val="231F20"/>
        </w:rPr>
        <w:t>referente:</w:t>
      </w:r>
      <w:r>
        <w:rPr>
          <w:color w:val="231F20"/>
          <w:spacing w:val="-10"/>
        </w:rPr>
        <w:t> </w:t>
      </w:r>
      <w:r>
        <w:rPr>
          <w:color w:val="231F20"/>
        </w:rPr>
        <w:t>el</w:t>
      </w:r>
      <w:r>
        <w:rPr>
          <w:color w:val="231F20"/>
          <w:spacing w:val="-10"/>
        </w:rPr>
        <w:t> </w:t>
      </w:r>
      <w:r>
        <w:rPr>
          <w:color w:val="231F20"/>
        </w:rPr>
        <w:t>orden</w:t>
      </w:r>
      <w:r>
        <w:rPr>
          <w:color w:val="231F20"/>
          <w:spacing w:val="-10"/>
        </w:rPr>
        <w:t> </w:t>
      </w:r>
      <w:r>
        <w:rPr>
          <w:color w:val="231F20"/>
        </w:rPr>
        <w:t>que</w:t>
      </w:r>
      <w:r>
        <w:rPr>
          <w:color w:val="231F20"/>
          <w:spacing w:val="-10"/>
        </w:rPr>
        <w:t> </w:t>
      </w:r>
      <w:r>
        <w:rPr>
          <w:color w:val="231F20"/>
        </w:rPr>
        <w:t>establece</w:t>
      </w:r>
      <w:r>
        <w:rPr>
          <w:color w:val="231F20"/>
          <w:spacing w:val="-10"/>
        </w:rPr>
        <w:t> </w:t>
      </w:r>
      <w:r>
        <w:rPr>
          <w:color w:val="231F20"/>
        </w:rPr>
        <w:t>la</w:t>
      </w:r>
      <w:r>
        <w:rPr>
          <w:color w:val="231F20"/>
          <w:spacing w:val="-10"/>
        </w:rPr>
        <w:t> </w:t>
      </w:r>
      <w:r>
        <w:rPr>
          <w:color w:val="231F20"/>
        </w:rPr>
        <w:t>ley.</w:t>
      </w:r>
      <w:r>
        <w:rPr>
          <w:color w:val="231F20"/>
          <w:spacing w:val="-10"/>
        </w:rPr>
        <w:t> </w:t>
      </w:r>
      <w:r>
        <w:rPr>
          <w:color w:val="231F20"/>
        </w:rPr>
        <w:t>Es</w:t>
      </w:r>
      <w:r>
        <w:rPr>
          <w:color w:val="231F20"/>
          <w:spacing w:val="-10"/>
        </w:rPr>
        <w:t> </w:t>
      </w:r>
      <w:r>
        <w:rPr>
          <w:color w:val="231F20"/>
        </w:rPr>
        <w:t>imposible</w:t>
      </w:r>
      <w:r>
        <w:rPr>
          <w:color w:val="231F20"/>
          <w:spacing w:val="-10"/>
        </w:rPr>
        <w:t> </w:t>
      </w:r>
      <w:r>
        <w:rPr>
          <w:color w:val="231F20"/>
        </w:rPr>
        <w:t>pensar</w:t>
      </w:r>
      <w:r>
        <w:rPr>
          <w:color w:val="231F20"/>
          <w:spacing w:val="-10"/>
        </w:rPr>
        <w:t> </w:t>
      </w:r>
      <w:r>
        <w:rPr>
          <w:color w:val="231F20"/>
        </w:rPr>
        <w:t>la</w:t>
      </w:r>
      <w:r>
        <w:rPr>
          <w:color w:val="231F20"/>
          <w:spacing w:val="-10"/>
        </w:rPr>
        <w:t> </w:t>
      </w:r>
      <w:r>
        <w:rPr>
          <w:color w:val="231F20"/>
        </w:rPr>
        <w:t>existencia de una sociedad sin ley, pues es ella la que le da nacimiento, ya que la ley  </w:t>
      </w:r>
      <w:r>
        <w:rPr>
          <w:color w:val="231F20"/>
          <w:spacing w:val="4"/>
        </w:rPr>
        <w:t> </w:t>
      </w:r>
      <w:r>
        <w:rPr>
          <w:color w:val="231F20"/>
        </w:rPr>
        <w:t>repre-</w:t>
      </w:r>
    </w:p>
    <w:p>
      <w:pPr>
        <w:spacing w:line="283" w:lineRule="auto" w:before="39"/>
        <w:ind w:left="119" w:right="43" w:firstLine="240"/>
        <w:jc w:val="left"/>
        <w:rPr>
          <w:sz w:val="17"/>
        </w:rPr>
      </w:pPr>
      <w:r>
        <w:rPr>
          <w:color w:val="231F20"/>
          <w:sz w:val="17"/>
        </w:rPr>
        <w:t>1 Facultad de Ciencias Sociales, Instituto de Investigaciones Gino Germani, Universidad de Buenos Aires.</w:t>
      </w:r>
    </w:p>
    <w:p>
      <w:pPr>
        <w:pStyle w:val="BodyText"/>
        <w:rPr>
          <w:sz w:val="20"/>
        </w:rPr>
      </w:pPr>
    </w:p>
    <w:p>
      <w:pPr>
        <w:pStyle w:val="BodyText"/>
        <w:spacing w:before="6"/>
        <w:rPr>
          <w:sz w:val="16"/>
        </w:rPr>
      </w:pPr>
    </w:p>
    <w:p>
      <w:pPr>
        <w:spacing w:before="57"/>
        <w:ind w:left="117" w:right="117" w:firstLine="0"/>
        <w:jc w:val="center"/>
        <w:rPr>
          <w:sz w:val="20"/>
        </w:rPr>
      </w:pPr>
      <w:r>
        <w:rPr>
          <w:color w:val="231F20"/>
          <w:w w:val="95"/>
          <w:sz w:val="20"/>
        </w:rPr>
        <w:t>[ </w:t>
      </w:r>
      <w:r>
        <w:rPr>
          <w:color w:val="231F20"/>
          <w:w w:val="95"/>
          <w:position w:val="-1"/>
          <w:sz w:val="20"/>
        </w:rPr>
        <w:t>21 </w:t>
      </w:r>
      <w:r>
        <w:rPr>
          <w:color w:val="231F20"/>
          <w:w w:val="95"/>
          <w:sz w:val="20"/>
        </w:rPr>
        <w:t>]</w:t>
      </w:r>
    </w:p>
    <w:p>
      <w:pPr>
        <w:spacing w:after="0"/>
        <w:jc w:val="center"/>
        <w:rPr>
          <w:sz w:val="20"/>
        </w:rPr>
        <w:sectPr>
          <w:headerReference w:type="default" r:id="rId22"/>
          <w:footerReference w:type="default" r:id="rId23"/>
          <w:pgSz w:w="9360" w:h="13040"/>
          <w:pgMar w:header="0" w:footer="0" w:top="1200" w:bottom="280" w:left="960" w:right="960"/>
        </w:sectPr>
      </w:pPr>
    </w:p>
    <w:p>
      <w:pPr>
        <w:pStyle w:val="BodyText"/>
        <w:rPr>
          <w:sz w:val="20"/>
        </w:rPr>
      </w:pPr>
    </w:p>
    <w:p>
      <w:pPr>
        <w:pStyle w:val="BodyText"/>
        <w:spacing w:line="285" w:lineRule="auto" w:before="171"/>
        <w:ind w:left="120" w:right="120"/>
        <w:jc w:val="both"/>
      </w:pPr>
      <w:r>
        <w:rPr>
          <w:color w:val="231F20"/>
        </w:rPr>
        <w:t>senta el orden alcanzado, como sugiere Elias Canetti (1977), la forma del reparto de la pieza cazada significa el origen de la ley, y nosotros podríamos añadir, de la sociedad.</w:t>
      </w:r>
    </w:p>
    <w:p>
      <w:pPr>
        <w:pStyle w:val="BodyText"/>
        <w:spacing w:line="285" w:lineRule="auto" w:before="1"/>
        <w:ind w:left="120" w:right="117" w:firstLine="359"/>
        <w:jc w:val="both"/>
      </w:pPr>
      <w:r>
        <w:rPr>
          <w:color w:val="231F20"/>
        </w:rPr>
        <w:t>Pero</w:t>
      </w:r>
      <w:r>
        <w:rPr>
          <w:color w:val="231F20"/>
          <w:spacing w:val="-6"/>
        </w:rPr>
        <w:t> </w:t>
      </w:r>
      <w:r>
        <w:rPr>
          <w:color w:val="231F20"/>
        </w:rPr>
        <w:t>la</w:t>
      </w:r>
      <w:r>
        <w:rPr>
          <w:color w:val="231F20"/>
          <w:spacing w:val="-6"/>
        </w:rPr>
        <w:t> </w:t>
      </w:r>
      <w:r>
        <w:rPr>
          <w:color w:val="231F20"/>
        </w:rPr>
        <w:t>ley</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inherente</w:t>
      </w:r>
      <w:r>
        <w:rPr>
          <w:color w:val="231F20"/>
          <w:spacing w:val="-6"/>
        </w:rPr>
        <w:t> </w:t>
      </w:r>
      <w:r>
        <w:rPr>
          <w:color w:val="231F20"/>
        </w:rPr>
        <w:t>a</w:t>
      </w:r>
      <w:r>
        <w:rPr>
          <w:color w:val="231F20"/>
          <w:spacing w:val="-6"/>
        </w:rPr>
        <w:t> </w:t>
      </w:r>
      <w:r>
        <w:rPr>
          <w:color w:val="231F20"/>
        </w:rPr>
        <w:t>lo</w:t>
      </w:r>
      <w:r>
        <w:rPr>
          <w:color w:val="231F20"/>
          <w:spacing w:val="-6"/>
        </w:rPr>
        <w:t> </w:t>
      </w:r>
      <w:r>
        <w:rPr>
          <w:color w:val="231F20"/>
        </w:rPr>
        <w:t>justo</w:t>
      </w:r>
      <w:r>
        <w:rPr>
          <w:color w:val="231F20"/>
          <w:spacing w:val="-6"/>
        </w:rPr>
        <w:t> </w:t>
      </w:r>
      <w:r>
        <w:rPr>
          <w:color w:val="231F20"/>
        </w:rPr>
        <w:t>y</w:t>
      </w:r>
      <w:r>
        <w:rPr>
          <w:color w:val="231F20"/>
          <w:spacing w:val="-6"/>
        </w:rPr>
        <w:t> </w:t>
      </w:r>
      <w:r>
        <w:rPr>
          <w:color w:val="231F20"/>
        </w:rPr>
        <w:t>lo</w:t>
      </w:r>
      <w:r>
        <w:rPr>
          <w:color w:val="231F20"/>
          <w:spacing w:val="-6"/>
        </w:rPr>
        <w:t> </w:t>
      </w:r>
      <w:r>
        <w:rPr>
          <w:color w:val="231F20"/>
        </w:rPr>
        <w:t>equitativo;</w:t>
      </w:r>
      <w:r>
        <w:rPr>
          <w:color w:val="231F20"/>
          <w:spacing w:val="-6"/>
        </w:rPr>
        <w:t> </w:t>
      </w:r>
      <w:r>
        <w:rPr>
          <w:color w:val="231F20"/>
        </w:rPr>
        <w:t>lo</w:t>
      </w:r>
      <w:r>
        <w:rPr>
          <w:color w:val="231F20"/>
          <w:spacing w:val="-6"/>
        </w:rPr>
        <w:t> </w:t>
      </w:r>
      <w:r>
        <w:rPr>
          <w:color w:val="231F20"/>
        </w:rPr>
        <w:t>justo</w:t>
      </w:r>
      <w:r>
        <w:rPr>
          <w:color w:val="231F20"/>
          <w:spacing w:val="-6"/>
        </w:rPr>
        <w:t> </w:t>
      </w:r>
      <w:r>
        <w:rPr>
          <w:color w:val="231F20"/>
        </w:rPr>
        <w:t>no</w:t>
      </w:r>
      <w:r>
        <w:rPr>
          <w:color w:val="231F20"/>
          <w:spacing w:val="-6"/>
        </w:rPr>
        <w:t> </w:t>
      </w:r>
      <w:r>
        <w:rPr>
          <w:color w:val="231F20"/>
        </w:rPr>
        <w:t>viene</w:t>
      </w:r>
      <w:r>
        <w:rPr>
          <w:color w:val="231F20"/>
          <w:spacing w:val="-6"/>
        </w:rPr>
        <w:t> </w:t>
      </w:r>
      <w:r>
        <w:rPr>
          <w:color w:val="231F20"/>
        </w:rPr>
        <w:t>dado</w:t>
      </w:r>
      <w:r>
        <w:rPr>
          <w:color w:val="231F20"/>
          <w:spacing w:val="-6"/>
        </w:rPr>
        <w:t> </w:t>
      </w:r>
      <w:r>
        <w:rPr>
          <w:color w:val="231F20"/>
        </w:rPr>
        <w:t>por la revelación, es una noción profana y secular, una creación humana que significa que la existencia de la ley supone la existencia de una decisión sobre lo que está bien y lo que está mal, lo justo y lo injusto, y esta decisión se sostiene por medio de la fuerza de la ley, en suma, se convierte en una relación</w:t>
      </w:r>
      <w:r>
        <w:rPr>
          <w:color w:val="231F20"/>
          <w:spacing w:val="31"/>
        </w:rPr>
        <w:t> </w:t>
      </w:r>
      <w:r>
        <w:rPr>
          <w:color w:val="231F20"/>
        </w:rPr>
        <w:t>tautológica.</w:t>
      </w:r>
    </w:p>
    <w:p>
      <w:pPr>
        <w:pStyle w:val="BodyText"/>
        <w:spacing w:line="285" w:lineRule="auto" w:before="1"/>
        <w:ind w:left="120" w:right="118" w:firstLine="359"/>
        <w:jc w:val="both"/>
      </w:pPr>
      <w:r>
        <w:rPr>
          <w:color w:val="231F20"/>
        </w:rPr>
        <w:t>De</w:t>
      </w:r>
      <w:r>
        <w:rPr>
          <w:color w:val="231F20"/>
          <w:spacing w:val="-8"/>
        </w:rPr>
        <w:t> </w:t>
      </w:r>
      <w:r>
        <w:rPr>
          <w:color w:val="231F20"/>
        </w:rPr>
        <w:t>tal</w:t>
      </w:r>
      <w:r>
        <w:rPr>
          <w:color w:val="231F20"/>
          <w:spacing w:val="-8"/>
        </w:rPr>
        <w:t> </w:t>
      </w:r>
      <w:r>
        <w:rPr>
          <w:color w:val="231F20"/>
        </w:rPr>
        <w:t>manera</w:t>
      </w:r>
      <w:r>
        <w:rPr>
          <w:color w:val="231F20"/>
          <w:spacing w:val="-8"/>
        </w:rPr>
        <w:t> </w:t>
      </w:r>
      <w:r>
        <w:rPr>
          <w:color w:val="231F20"/>
        </w:rPr>
        <w:t>el</w:t>
      </w:r>
      <w:r>
        <w:rPr>
          <w:color w:val="231F20"/>
          <w:spacing w:val="-8"/>
        </w:rPr>
        <w:t> </w:t>
      </w:r>
      <w:r>
        <w:rPr>
          <w:color w:val="231F20"/>
        </w:rPr>
        <w:t>concepto</w:t>
      </w:r>
      <w:r>
        <w:rPr>
          <w:color w:val="231F20"/>
          <w:spacing w:val="-8"/>
        </w:rPr>
        <w:t> </w:t>
      </w:r>
      <w:r>
        <w:rPr>
          <w:color w:val="231F20"/>
        </w:rPr>
        <w:t>de</w:t>
      </w:r>
      <w:r>
        <w:rPr>
          <w:color w:val="231F20"/>
          <w:spacing w:val="-8"/>
        </w:rPr>
        <w:t> </w:t>
      </w:r>
      <w:r>
        <w:rPr>
          <w:color w:val="231F20"/>
        </w:rPr>
        <w:t>justicia</w:t>
      </w:r>
      <w:r>
        <w:rPr>
          <w:color w:val="231F20"/>
          <w:spacing w:val="-8"/>
        </w:rPr>
        <w:t> </w:t>
      </w:r>
      <w:r>
        <w:rPr>
          <w:color w:val="231F20"/>
        </w:rPr>
        <w:t>deviene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imposición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que</w:t>
      </w:r>
      <w:r>
        <w:rPr>
          <w:color w:val="231F20"/>
          <w:spacing w:val="-8"/>
        </w:rPr>
        <w:t> </w:t>
      </w:r>
      <w:r>
        <w:rPr>
          <w:color w:val="231F20"/>
        </w:rPr>
        <w:t>le otorgan legitimidad, porque supone la legitimidad del orden legal y, por lo tanto, del orden</w:t>
      </w:r>
      <w:r>
        <w:rPr>
          <w:color w:val="231F20"/>
          <w:spacing w:val="9"/>
        </w:rPr>
        <w:t> </w:t>
      </w:r>
      <w:r>
        <w:rPr>
          <w:color w:val="231F20"/>
        </w:rPr>
        <w:t>social.</w:t>
      </w:r>
    </w:p>
    <w:p>
      <w:pPr>
        <w:pStyle w:val="BodyText"/>
        <w:spacing w:line="285" w:lineRule="auto" w:before="1"/>
        <w:ind w:left="120" w:right="117" w:firstLine="359"/>
        <w:jc w:val="both"/>
      </w:pPr>
      <w:r>
        <w:rPr>
          <w:color w:val="231F20"/>
        </w:rPr>
        <w:t>En</w:t>
      </w:r>
      <w:r>
        <w:rPr>
          <w:color w:val="231F20"/>
          <w:spacing w:val="-22"/>
        </w:rPr>
        <w:t> </w:t>
      </w:r>
      <w:r>
        <w:rPr>
          <w:color w:val="231F20"/>
        </w:rPr>
        <w:t>el</w:t>
      </w:r>
      <w:r>
        <w:rPr>
          <w:color w:val="231F20"/>
          <w:spacing w:val="-22"/>
        </w:rPr>
        <w:t> </w:t>
      </w:r>
      <w:r>
        <w:rPr>
          <w:color w:val="231F20"/>
        </w:rPr>
        <w:t>proceso</w:t>
      </w:r>
      <w:r>
        <w:rPr>
          <w:color w:val="231F20"/>
          <w:spacing w:val="-22"/>
        </w:rPr>
        <w:t> </w:t>
      </w:r>
      <w:r>
        <w:rPr>
          <w:color w:val="231F20"/>
        </w:rPr>
        <w:t>histórico-social</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han</w:t>
      </w:r>
      <w:r>
        <w:rPr>
          <w:color w:val="231F20"/>
          <w:spacing w:val="-22"/>
        </w:rPr>
        <w:t> </w:t>
      </w:r>
      <w:r>
        <w:rPr>
          <w:color w:val="231F20"/>
        </w:rPr>
        <w:t>anudado</w:t>
      </w:r>
      <w:r>
        <w:rPr>
          <w:color w:val="231F20"/>
          <w:spacing w:val="-22"/>
        </w:rPr>
        <w:t> </w:t>
      </w:r>
      <w:r>
        <w:rPr>
          <w:color w:val="231F20"/>
        </w:rPr>
        <w:t>nuevas</w:t>
      </w:r>
      <w:r>
        <w:rPr>
          <w:color w:val="231F20"/>
          <w:spacing w:val="-22"/>
        </w:rPr>
        <w:t> </w:t>
      </w:r>
      <w:r>
        <w:rPr>
          <w:color w:val="231F20"/>
        </w:rPr>
        <w:t>relaciones</w:t>
      </w:r>
      <w:r>
        <w:rPr>
          <w:color w:val="231F20"/>
          <w:spacing w:val="-22"/>
        </w:rPr>
        <w:t> </w:t>
      </w:r>
      <w:r>
        <w:rPr>
          <w:color w:val="231F20"/>
        </w:rPr>
        <w:t>socia- les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últimos</w:t>
      </w:r>
      <w:r>
        <w:rPr>
          <w:color w:val="231F20"/>
          <w:spacing w:val="-12"/>
        </w:rPr>
        <w:t> </w:t>
      </w:r>
      <w:r>
        <w:rPr>
          <w:color w:val="231F20"/>
        </w:rPr>
        <w:t>trescientos</w:t>
      </w:r>
      <w:r>
        <w:rPr>
          <w:color w:val="231F20"/>
          <w:spacing w:val="-12"/>
        </w:rPr>
        <w:t> </w:t>
      </w:r>
      <w:r>
        <w:rPr>
          <w:color w:val="231F20"/>
        </w:rPr>
        <w:t>años,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denomina</w:t>
      </w:r>
      <w:r>
        <w:rPr>
          <w:color w:val="231F20"/>
          <w:spacing w:val="-12"/>
        </w:rPr>
        <w:t> </w:t>
      </w:r>
      <w:r>
        <w:rPr>
          <w:color w:val="231F20"/>
        </w:rPr>
        <w:t>Modernidad,</w:t>
      </w:r>
      <w:r>
        <w:rPr>
          <w:color w:val="231F20"/>
          <w:spacing w:val="-12"/>
        </w:rPr>
        <w:t> </w:t>
      </w:r>
      <w:r>
        <w:rPr>
          <w:color w:val="231F20"/>
        </w:rPr>
        <w:t>la</w:t>
      </w:r>
      <w:r>
        <w:rPr>
          <w:color w:val="231F20"/>
          <w:spacing w:val="-12"/>
        </w:rPr>
        <w:t> </w:t>
      </w:r>
      <w:r>
        <w:rPr>
          <w:color w:val="231F20"/>
        </w:rPr>
        <w:t>ley</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im- puesto</w:t>
      </w:r>
      <w:r>
        <w:rPr>
          <w:color w:val="231F20"/>
          <w:spacing w:val="-11"/>
        </w:rPr>
        <w:t> </w:t>
      </w:r>
      <w:r>
        <w:rPr>
          <w:color w:val="231F20"/>
        </w:rPr>
        <w:t>sobre</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(Foucault,</w:t>
      </w:r>
      <w:r>
        <w:rPr>
          <w:color w:val="231F20"/>
          <w:spacing w:val="-11"/>
        </w:rPr>
        <w:t> </w:t>
      </w:r>
      <w:r>
        <w:rPr>
          <w:color w:val="231F20"/>
        </w:rPr>
        <w:t>2001),</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que</w:t>
      </w:r>
      <w:r>
        <w:rPr>
          <w:color w:val="231F20"/>
          <w:spacing w:val="-11"/>
        </w:rPr>
        <w:t> </w:t>
      </w:r>
      <w:r>
        <w:rPr>
          <w:color w:val="231F20"/>
        </w:rPr>
        <w:t>solo</w:t>
      </w:r>
      <w:r>
        <w:rPr>
          <w:color w:val="231F20"/>
          <w:spacing w:val="-11"/>
        </w:rPr>
        <w:t> </w:t>
      </w:r>
      <w:r>
        <w:rPr>
          <w:color w:val="231F20"/>
        </w:rPr>
        <w:t>se</w:t>
      </w:r>
      <w:r>
        <w:rPr>
          <w:color w:val="231F20"/>
          <w:spacing w:val="-11"/>
        </w:rPr>
        <w:t> </w:t>
      </w:r>
      <w:r>
        <w:rPr>
          <w:color w:val="231F20"/>
        </w:rPr>
        <w:t>reconoce</w:t>
      </w:r>
      <w:r>
        <w:rPr>
          <w:color w:val="231F20"/>
          <w:spacing w:val="-11"/>
        </w:rPr>
        <w:t> </w:t>
      </w:r>
      <w:r>
        <w:rPr>
          <w:color w:val="231F20"/>
        </w:rPr>
        <w:t>lo</w:t>
      </w:r>
      <w:r>
        <w:rPr>
          <w:color w:val="231F20"/>
          <w:spacing w:val="-11"/>
        </w:rPr>
        <w:t> </w:t>
      </w:r>
      <w:r>
        <w:rPr>
          <w:color w:val="231F20"/>
          <w:spacing w:val="-2"/>
        </w:rPr>
        <w:t>que </w:t>
      </w:r>
      <w:r>
        <w:rPr>
          <w:color w:val="231F20"/>
        </w:rPr>
        <w:t>es derecho porque lo expresa la ley. Pero la ley es por lo tanto el resultado de </w:t>
      </w:r>
      <w:r>
        <w:rPr>
          <w:color w:val="231F20"/>
          <w:spacing w:val="-2"/>
        </w:rPr>
        <w:t>una </w:t>
      </w:r>
      <w:r>
        <w:rPr>
          <w:color w:val="231F20"/>
        </w:rPr>
        <w:t>contienda entre diferentes fuerzas sociales en una interacción agonística. </w:t>
      </w:r>
      <w:r>
        <w:rPr>
          <w:color w:val="231F20"/>
          <w:spacing w:val="-2"/>
        </w:rPr>
        <w:t>Michel </w:t>
      </w:r>
      <w:r>
        <w:rPr>
          <w:color w:val="231F20"/>
        </w:rPr>
        <w:t>Foucault</w:t>
      </w:r>
      <w:r>
        <w:rPr>
          <w:color w:val="231F20"/>
          <w:spacing w:val="-8"/>
        </w:rPr>
        <w:t> </w:t>
      </w:r>
      <w:r>
        <w:rPr>
          <w:color w:val="231F20"/>
        </w:rPr>
        <w:t>lo</w:t>
      </w:r>
      <w:r>
        <w:rPr>
          <w:color w:val="231F20"/>
          <w:spacing w:val="-8"/>
        </w:rPr>
        <w:t> </w:t>
      </w:r>
      <w:r>
        <w:rPr>
          <w:color w:val="231F20"/>
        </w:rPr>
        <w:t>expresa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siguiente</w:t>
      </w:r>
      <w:r>
        <w:rPr>
          <w:color w:val="231F20"/>
          <w:spacing w:val="-8"/>
        </w:rPr>
        <w:t> </w:t>
      </w:r>
      <w:r>
        <w:rPr>
          <w:color w:val="231F20"/>
        </w:rPr>
        <w:t>manera:</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no</w:t>
      </w:r>
      <w:r>
        <w:rPr>
          <w:color w:val="231F20"/>
          <w:spacing w:val="-8"/>
        </w:rPr>
        <w:t> </w:t>
      </w:r>
      <w:r>
        <w:rPr>
          <w:color w:val="231F20"/>
        </w:rPr>
        <w:t>nace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junto a los manantiales que frecuentan los primeros pastores, la ley nace de las batallas reales,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victorias,</w:t>
      </w:r>
      <w:r>
        <w:rPr>
          <w:color w:val="231F20"/>
          <w:spacing w:val="-15"/>
        </w:rPr>
        <w:t> </w:t>
      </w:r>
      <w:r>
        <w:rPr>
          <w:color w:val="231F20"/>
        </w:rPr>
        <w:t>las</w:t>
      </w:r>
      <w:r>
        <w:rPr>
          <w:color w:val="231F20"/>
          <w:spacing w:val="-15"/>
        </w:rPr>
        <w:t> </w:t>
      </w:r>
      <w:r>
        <w:rPr>
          <w:color w:val="231F20"/>
        </w:rPr>
        <w:t>masacres,</w:t>
      </w:r>
      <w:r>
        <w:rPr>
          <w:color w:val="231F20"/>
          <w:spacing w:val="-15"/>
        </w:rPr>
        <w:t> </w:t>
      </w:r>
      <w:r>
        <w:rPr>
          <w:color w:val="231F20"/>
        </w:rPr>
        <w:t>las</w:t>
      </w:r>
      <w:r>
        <w:rPr>
          <w:color w:val="231F20"/>
          <w:spacing w:val="-15"/>
        </w:rPr>
        <w:t> </w:t>
      </w:r>
      <w:r>
        <w:rPr>
          <w:color w:val="231F20"/>
        </w:rPr>
        <w:t>conquistas</w:t>
      </w:r>
      <w:r>
        <w:rPr>
          <w:color w:val="231F20"/>
          <w:spacing w:val="-15"/>
        </w:rPr>
        <w:t> </w:t>
      </w:r>
      <w:r>
        <w:rPr>
          <w:color w:val="231F20"/>
        </w:rPr>
        <w:t>que</w:t>
      </w:r>
      <w:r>
        <w:rPr>
          <w:color w:val="231F20"/>
          <w:spacing w:val="-15"/>
        </w:rPr>
        <w:t> </w:t>
      </w:r>
      <w:r>
        <w:rPr>
          <w:color w:val="231F20"/>
        </w:rPr>
        <w:t>tienen</w:t>
      </w:r>
      <w:r>
        <w:rPr>
          <w:color w:val="231F20"/>
          <w:spacing w:val="-15"/>
        </w:rPr>
        <w:t> </w:t>
      </w:r>
      <w:r>
        <w:rPr>
          <w:color w:val="231F20"/>
        </w:rPr>
        <w:t>su</w:t>
      </w:r>
      <w:r>
        <w:rPr>
          <w:color w:val="231F20"/>
          <w:spacing w:val="-15"/>
        </w:rPr>
        <w:t> </w:t>
      </w:r>
      <w:r>
        <w:rPr>
          <w:color w:val="231F20"/>
        </w:rPr>
        <w:t>fecha</w:t>
      </w:r>
      <w:r>
        <w:rPr>
          <w:color w:val="231F20"/>
          <w:spacing w:val="-15"/>
        </w:rPr>
        <w:t> </w:t>
      </w:r>
      <w:r>
        <w:rPr>
          <w:color w:val="231F20"/>
        </w:rPr>
        <w:t>y</w:t>
      </w:r>
      <w:r>
        <w:rPr>
          <w:color w:val="231F20"/>
          <w:spacing w:val="-15"/>
        </w:rPr>
        <w:t> </w:t>
      </w:r>
      <w:r>
        <w:rPr>
          <w:color w:val="231F20"/>
        </w:rPr>
        <w:t>sus</w:t>
      </w:r>
      <w:r>
        <w:rPr>
          <w:color w:val="231F20"/>
          <w:spacing w:val="-15"/>
        </w:rPr>
        <w:t> </w:t>
      </w:r>
      <w:r>
        <w:rPr>
          <w:color w:val="231F20"/>
          <w:spacing w:val="-2"/>
        </w:rPr>
        <w:t>céreos </w:t>
      </w:r>
      <w:r>
        <w:rPr>
          <w:color w:val="231F20"/>
        </w:rPr>
        <w:t>de</w:t>
      </w:r>
      <w:r>
        <w:rPr>
          <w:color w:val="231F20"/>
          <w:spacing w:val="-8"/>
        </w:rPr>
        <w:t> </w:t>
      </w:r>
      <w:r>
        <w:rPr>
          <w:color w:val="231F20"/>
        </w:rPr>
        <w:t>horror;</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nace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ciudades</w:t>
      </w:r>
      <w:r>
        <w:rPr>
          <w:color w:val="231F20"/>
          <w:spacing w:val="-8"/>
        </w:rPr>
        <w:t> </w:t>
      </w:r>
      <w:r>
        <w:rPr>
          <w:color w:val="231F20"/>
        </w:rPr>
        <w:t>incendiadas,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tierras</w:t>
      </w:r>
      <w:r>
        <w:rPr>
          <w:color w:val="231F20"/>
          <w:spacing w:val="-8"/>
        </w:rPr>
        <w:t> </w:t>
      </w:r>
      <w:r>
        <w:rPr>
          <w:color w:val="231F20"/>
        </w:rPr>
        <w:t>desvastadas,</w:t>
      </w:r>
      <w:r>
        <w:rPr>
          <w:color w:val="231F20"/>
          <w:spacing w:val="-8"/>
        </w:rPr>
        <w:t> </w:t>
      </w:r>
      <w:r>
        <w:rPr>
          <w:color w:val="231F20"/>
        </w:rPr>
        <w:t>surge con</w:t>
      </w:r>
      <w:r>
        <w:rPr>
          <w:color w:val="231F20"/>
          <w:spacing w:val="-18"/>
        </w:rPr>
        <w:t> </w:t>
      </w:r>
      <w:r>
        <w:rPr>
          <w:color w:val="231F20"/>
        </w:rPr>
        <w:t>los</w:t>
      </w:r>
      <w:r>
        <w:rPr>
          <w:color w:val="231F20"/>
          <w:spacing w:val="-18"/>
        </w:rPr>
        <w:t> </w:t>
      </w:r>
      <w:r>
        <w:rPr>
          <w:color w:val="231F20"/>
        </w:rPr>
        <w:t>famosos</w:t>
      </w:r>
      <w:r>
        <w:rPr>
          <w:color w:val="231F20"/>
          <w:spacing w:val="-18"/>
        </w:rPr>
        <w:t> </w:t>
      </w:r>
      <w:r>
        <w:rPr>
          <w:color w:val="231F20"/>
        </w:rPr>
        <w:t>inocentes</w:t>
      </w:r>
      <w:r>
        <w:rPr>
          <w:color w:val="231F20"/>
          <w:spacing w:val="-18"/>
        </w:rPr>
        <w:t> </w:t>
      </w:r>
      <w:r>
        <w:rPr>
          <w:color w:val="231F20"/>
        </w:rPr>
        <w:t>que</w:t>
      </w:r>
      <w:r>
        <w:rPr>
          <w:color w:val="231F20"/>
          <w:spacing w:val="-18"/>
        </w:rPr>
        <w:t> </w:t>
      </w:r>
      <w:r>
        <w:rPr>
          <w:color w:val="231F20"/>
        </w:rPr>
        <w:t>agonizan</w:t>
      </w:r>
      <w:r>
        <w:rPr>
          <w:color w:val="231F20"/>
          <w:spacing w:val="-18"/>
        </w:rPr>
        <w:t> </w:t>
      </w:r>
      <w:r>
        <w:rPr>
          <w:color w:val="231F20"/>
        </w:rPr>
        <w:t>mientras</w:t>
      </w:r>
      <w:r>
        <w:rPr>
          <w:color w:val="231F20"/>
          <w:spacing w:val="-18"/>
        </w:rPr>
        <w:t> </w:t>
      </w:r>
      <w:r>
        <w:rPr>
          <w:color w:val="231F20"/>
        </w:rPr>
        <w:t>nace</w:t>
      </w:r>
      <w:r>
        <w:rPr>
          <w:color w:val="231F20"/>
          <w:spacing w:val="-18"/>
        </w:rPr>
        <w:t> </w:t>
      </w:r>
      <w:r>
        <w:rPr>
          <w:color w:val="231F20"/>
        </w:rPr>
        <w:t>el</w:t>
      </w:r>
      <w:r>
        <w:rPr>
          <w:color w:val="231F20"/>
          <w:spacing w:val="-18"/>
        </w:rPr>
        <w:t> </w:t>
      </w:r>
      <w:r>
        <w:rPr>
          <w:color w:val="231F20"/>
        </w:rPr>
        <w:t>día”</w:t>
      </w:r>
      <w:r>
        <w:rPr>
          <w:color w:val="231F20"/>
          <w:spacing w:val="-18"/>
        </w:rPr>
        <w:t> </w:t>
      </w:r>
      <w:r>
        <w:rPr>
          <w:color w:val="231F20"/>
        </w:rPr>
        <w:t>(2001,</w:t>
      </w:r>
      <w:r>
        <w:rPr>
          <w:color w:val="231F20"/>
          <w:spacing w:val="-18"/>
        </w:rPr>
        <w:t> </w:t>
      </w:r>
      <w:r>
        <w:rPr>
          <w:color w:val="231F20"/>
        </w:rPr>
        <w:t>55).</w:t>
      </w:r>
    </w:p>
    <w:p>
      <w:pPr>
        <w:pStyle w:val="BodyText"/>
        <w:spacing w:line="283" w:lineRule="auto" w:before="1"/>
        <w:ind w:left="119" w:right="117" w:firstLine="360"/>
        <w:jc w:val="both"/>
      </w:pPr>
      <w:r>
        <w:rPr>
          <w:color w:val="231F20"/>
        </w:rPr>
        <w:t>A mediados del siglo </w:t>
      </w:r>
      <w:r>
        <w:rPr>
          <w:color w:val="231F20"/>
          <w:w w:val="115"/>
          <w:sz w:val="15"/>
        </w:rPr>
        <w:t>xx </w:t>
      </w:r>
      <w:r>
        <w:rPr>
          <w:color w:val="231F20"/>
        </w:rPr>
        <w:t>la sociología incorporó la reflexión sobre ciertos interrogantes frente a la persistencia de fenómenos sociales que, no obstante el rechazo ético que producen, permanecen enquistados en la vida social; me refiero a algunos análisis funcionalistas que tienen un parentesco con las ideas de Emile Durkheim, si bien han sido profusamente desarrolladas en particular por    Robert</w:t>
      </w:r>
    </w:p>
    <w:p>
      <w:pPr>
        <w:pStyle w:val="BodyText"/>
        <w:spacing w:line="285" w:lineRule="auto" w:before="3"/>
        <w:ind w:left="119" w:right="117"/>
        <w:jc w:val="both"/>
      </w:pPr>
      <w:r>
        <w:rPr>
          <w:color w:val="231F20"/>
        </w:rPr>
        <w:t>K.</w:t>
      </w:r>
      <w:r>
        <w:rPr>
          <w:color w:val="231F20"/>
          <w:spacing w:val="-21"/>
        </w:rPr>
        <w:t> </w:t>
      </w:r>
      <w:r>
        <w:rPr>
          <w:color w:val="231F20"/>
        </w:rPr>
        <w:t>Merton</w:t>
      </w:r>
      <w:r>
        <w:rPr>
          <w:color w:val="231F20"/>
          <w:spacing w:val="-21"/>
        </w:rPr>
        <w:t> </w:t>
      </w:r>
      <w:r>
        <w:rPr>
          <w:color w:val="231F20"/>
        </w:rPr>
        <w:t>(1947;</w:t>
      </w:r>
      <w:r>
        <w:rPr>
          <w:color w:val="231F20"/>
          <w:spacing w:val="-21"/>
        </w:rPr>
        <w:t> </w:t>
      </w:r>
      <w:r>
        <w:rPr>
          <w:color w:val="231F20"/>
        </w:rPr>
        <w:t>1976),</w:t>
      </w:r>
      <w:r>
        <w:rPr>
          <w:color w:val="231F20"/>
          <w:spacing w:val="-21"/>
        </w:rPr>
        <w:t> </w:t>
      </w:r>
      <w:r>
        <w:rPr>
          <w:color w:val="231F20"/>
        </w:rPr>
        <w:t>de</w:t>
      </w:r>
      <w:r>
        <w:rPr>
          <w:color w:val="231F20"/>
          <w:spacing w:val="-21"/>
        </w:rPr>
        <w:t> </w:t>
      </w:r>
      <w:r>
        <w:rPr>
          <w:color w:val="231F20"/>
        </w:rPr>
        <w:t>manera</w:t>
      </w:r>
      <w:r>
        <w:rPr>
          <w:color w:val="231F20"/>
          <w:spacing w:val="-21"/>
        </w:rPr>
        <w:t> </w:t>
      </w:r>
      <w:r>
        <w:rPr>
          <w:color w:val="231F20"/>
        </w:rPr>
        <w:t>específica</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artículo</w:t>
      </w:r>
      <w:r>
        <w:rPr>
          <w:color w:val="231F20"/>
          <w:spacing w:val="-21"/>
        </w:rPr>
        <w:t> </w:t>
      </w:r>
      <w:r>
        <w:rPr>
          <w:color w:val="231F20"/>
        </w:rPr>
        <w:t>“Funciones</w:t>
      </w:r>
      <w:r>
        <w:rPr>
          <w:color w:val="231F20"/>
          <w:spacing w:val="-21"/>
        </w:rPr>
        <w:t> </w:t>
      </w:r>
      <w:r>
        <w:rPr>
          <w:color w:val="231F20"/>
        </w:rPr>
        <w:t>manifiestas y latentes”, en el sentido que se pregunta: ¿Qué función positiva cumplen ciertos fenómenos (aún ciertos hechos delictivos) para permanecer y reproducirse en la vida</w:t>
      </w:r>
      <w:r>
        <w:rPr>
          <w:color w:val="231F20"/>
          <w:spacing w:val="-12"/>
        </w:rPr>
        <w:t> </w:t>
      </w:r>
      <w:r>
        <w:rPr>
          <w:color w:val="231F20"/>
        </w:rPr>
        <w:t>social?</w:t>
      </w:r>
      <w:r>
        <w:rPr>
          <w:color w:val="231F20"/>
          <w:spacing w:val="-12"/>
        </w:rPr>
        <w:t> </w:t>
      </w:r>
      <w:r>
        <w:rPr>
          <w:color w:val="231F20"/>
        </w:rPr>
        <w:t>Recordemos</w:t>
      </w:r>
      <w:r>
        <w:rPr>
          <w:color w:val="231F20"/>
          <w:spacing w:val="-12"/>
        </w:rPr>
        <w:t> </w:t>
      </w:r>
      <w:r>
        <w:rPr>
          <w:color w:val="231F20"/>
        </w:rPr>
        <w:t>que</w:t>
      </w:r>
      <w:r>
        <w:rPr>
          <w:color w:val="231F20"/>
          <w:spacing w:val="-12"/>
        </w:rPr>
        <w:t> </w:t>
      </w:r>
      <w:r>
        <w:rPr>
          <w:color w:val="231F20"/>
        </w:rPr>
        <w:t>Merton</w:t>
      </w:r>
      <w:r>
        <w:rPr>
          <w:color w:val="231F20"/>
          <w:spacing w:val="-12"/>
        </w:rPr>
        <w:t> </w:t>
      </w:r>
      <w:r>
        <w:rPr>
          <w:color w:val="231F20"/>
        </w:rPr>
        <w:t>escribe</w:t>
      </w:r>
      <w:r>
        <w:rPr>
          <w:color w:val="231F20"/>
          <w:spacing w:val="-12"/>
        </w:rPr>
        <w:t> </w:t>
      </w:r>
      <w:r>
        <w:rPr>
          <w:color w:val="231F20"/>
        </w:rPr>
        <w:t>su</w:t>
      </w:r>
      <w:r>
        <w:rPr>
          <w:color w:val="231F20"/>
          <w:spacing w:val="-12"/>
        </w:rPr>
        <w:t> </w:t>
      </w:r>
      <w:r>
        <w:rPr>
          <w:color w:val="231F20"/>
        </w:rPr>
        <w:t>obra</w:t>
      </w:r>
      <w:r>
        <w:rPr>
          <w:color w:val="231F20"/>
          <w:spacing w:val="-12"/>
        </w:rPr>
        <w:t> </w:t>
      </w:r>
      <w:r>
        <w:rPr>
          <w:color w:val="231F20"/>
        </w:rPr>
        <w:t>fundamental,</w:t>
      </w:r>
      <w:r>
        <w:rPr>
          <w:color w:val="231F20"/>
          <w:spacing w:val="-12"/>
        </w:rPr>
        <w:t> </w:t>
      </w:r>
      <w:r>
        <w:rPr>
          <w:i/>
          <w:color w:val="231F20"/>
        </w:rPr>
        <w:t>Teoría</w:t>
      </w:r>
      <w:r>
        <w:rPr>
          <w:i/>
          <w:color w:val="231F20"/>
          <w:spacing w:val="-14"/>
        </w:rPr>
        <w:t> </w:t>
      </w:r>
      <w:r>
        <w:rPr>
          <w:i/>
          <w:color w:val="231F20"/>
        </w:rPr>
        <w:t>y</w:t>
      </w:r>
      <w:r>
        <w:rPr>
          <w:i/>
          <w:color w:val="231F20"/>
          <w:spacing w:val="-14"/>
        </w:rPr>
        <w:t> </w:t>
      </w:r>
      <w:r>
        <w:rPr>
          <w:i/>
          <w:color w:val="231F20"/>
        </w:rPr>
        <w:t>estruc- </w:t>
      </w:r>
      <w:r>
        <w:rPr>
          <w:i/>
          <w:color w:val="231F20"/>
        </w:rPr>
        <w:t>turas</w:t>
      </w:r>
      <w:r>
        <w:rPr>
          <w:i/>
          <w:color w:val="231F20"/>
          <w:spacing w:val="-13"/>
        </w:rPr>
        <w:t> </w:t>
      </w:r>
      <w:r>
        <w:rPr>
          <w:i/>
          <w:color w:val="231F20"/>
        </w:rPr>
        <w:t>sociales</w:t>
      </w:r>
      <w:r>
        <w:rPr>
          <w:i/>
          <w:color w:val="231F20"/>
          <w:spacing w:val="-9"/>
        </w:rPr>
        <w:t> </w:t>
      </w:r>
      <w:r>
        <w:rPr>
          <w:color w:val="231F20"/>
        </w:rPr>
        <w:t>(1980),</w:t>
      </w:r>
      <w:r>
        <w:rPr>
          <w:color w:val="231F20"/>
          <w:spacing w:val="-9"/>
        </w:rPr>
        <w:t> </w:t>
      </w:r>
      <w:r>
        <w:rPr>
          <w:color w:val="231F20"/>
        </w:rPr>
        <w:t>después</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Talcott</w:t>
      </w:r>
      <w:r>
        <w:rPr>
          <w:color w:val="231F20"/>
          <w:spacing w:val="-9"/>
        </w:rPr>
        <w:t> </w:t>
      </w:r>
      <w:r>
        <w:rPr>
          <w:color w:val="231F20"/>
        </w:rPr>
        <w:t>Parsons</w:t>
      </w:r>
      <w:r>
        <w:rPr>
          <w:color w:val="231F20"/>
          <w:spacing w:val="-9"/>
        </w:rPr>
        <w:t> </w:t>
      </w:r>
      <w:r>
        <w:rPr>
          <w:color w:val="231F20"/>
        </w:rPr>
        <w:t>publicara</w:t>
      </w:r>
      <w:r>
        <w:rPr>
          <w:color w:val="231F20"/>
          <w:spacing w:val="-9"/>
        </w:rPr>
        <w:t> </w:t>
      </w:r>
      <w:r>
        <w:rPr>
          <w:color w:val="231F20"/>
        </w:rPr>
        <w:t>en</w:t>
      </w:r>
      <w:r>
        <w:rPr>
          <w:color w:val="231F20"/>
          <w:spacing w:val="-9"/>
        </w:rPr>
        <w:t> </w:t>
      </w:r>
      <w:r>
        <w:rPr>
          <w:color w:val="231F20"/>
        </w:rPr>
        <w:t>1937</w:t>
      </w:r>
      <w:r>
        <w:rPr>
          <w:color w:val="231F20"/>
          <w:spacing w:val="-9"/>
        </w:rPr>
        <w:t> </w:t>
      </w:r>
      <w:r>
        <w:rPr>
          <w:color w:val="231F20"/>
        </w:rPr>
        <w:t>su</w:t>
      </w:r>
      <w:r>
        <w:rPr>
          <w:color w:val="231F20"/>
          <w:spacing w:val="-9"/>
        </w:rPr>
        <w:t> </w:t>
      </w:r>
      <w:r>
        <w:rPr>
          <w:i/>
          <w:color w:val="231F20"/>
        </w:rPr>
        <w:t>Estruc- </w:t>
      </w:r>
      <w:r>
        <w:rPr>
          <w:i/>
          <w:color w:val="231F20"/>
        </w:rPr>
        <w:t>tura de la acción social, </w:t>
      </w:r>
      <w:r>
        <w:rPr>
          <w:color w:val="231F20"/>
        </w:rPr>
        <w:t>que hegemonizó el campo de la sociología y de alguna manera sigue influenciando en gran parte de la producción </w:t>
      </w:r>
      <w:r>
        <w:rPr>
          <w:color w:val="231F20"/>
          <w:spacing w:val="31"/>
        </w:rPr>
        <w:t> </w:t>
      </w:r>
      <w:r>
        <w:rPr>
          <w:color w:val="231F20"/>
        </w:rPr>
        <w:t>académica.</w:t>
      </w:r>
    </w:p>
    <w:p>
      <w:pPr>
        <w:spacing w:after="0" w:line="285" w:lineRule="auto"/>
        <w:jc w:val="both"/>
        <w:sectPr>
          <w:headerReference w:type="even" r:id="rId24"/>
          <w:headerReference w:type="default" r:id="rId25"/>
          <w:footerReference w:type="even" r:id="rId26"/>
          <w:footerReference w:type="default" r:id="rId27"/>
          <w:pgSz w:w="9360" w:h="13040"/>
          <w:pgMar w:header="786" w:footer="1024" w:top="980" w:bottom="1220" w:left="960" w:right="960"/>
          <w:pgNumType w:start="22"/>
        </w:sectPr>
      </w:pPr>
    </w:p>
    <w:p>
      <w:pPr>
        <w:pStyle w:val="BodyText"/>
        <w:rPr>
          <w:sz w:val="20"/>
        </w:rPr>
      </w:pPr>
    </w:p>
    <w:p>
      <w:pPr>
        <w:pStyle w:val="BodyText"/>
        <w:spacing w:line="285" w:lineRule="auto" w:before="171"/>
        <w:ind w:left="120" w:right="117" w:firstLine="359"/>
        <w:jc w:val="both"/>
      </w:pPr>
      <w:r>
        <w:rPr>
          <w:color w:val="231F20"/>
        </w:rPr>
        <w:t>De</w:t>
      </w:r>
      <w:r>
        <w:rPr>
          <w:color w:val="231F20"/>
          <w:spacing w:val="-10"/>
        </w:rPr>
        <w:t> </w:t>
      </w:r>
      <w:r>
        <w:rPr>
          <w:color w:val="231F20"/>
        </w:rPr>
        <w:t>tal</w:t>
      </w:r>
      <w:r>
        <w:rPr>
          <w:color w:val="231F20"/>
          <w:spacing w:val="-10"/>
        </w:rPr>
        <w:t> </w:t>
      </w:r>
      <w:r>
        <w:rPr>
          <w:color w:val="231F20"/>
        </w:rPr>
        <w:t>manera</w:t>
      </w:r>
      <w:r>
        <w:rPr>
          <w:color w:val="231F20"/>
          <w:spacing w:val="-10"/>
        </w:rPr>
        <w:t> </w:t>
      </w:r>
      <w:r>
        <w:rPr>
          <w:color w:val="231F20"/>
        </w:rPr>
        <w:t>el</w:t>
      </w:r>
      <w:r>
        <w:rPr>
          <w:color w:val="231F20"/>
          <w:spacing w:val="-10"/>
        </w:rPr>
        <w:t> </w:t>
      </w:r>
      <w:r>
        <w:rPr>
          <w:color w:val="231F20"/>
        </w:rPr>
        <w:t>control</w:t>
      </w:r>
      <w:r>
        <w:rPr>
          <w:color w:val="231F20"/>
          <w:spacing w:val="-10"/>
        </w:rPr>
        <w:t> </w:t>
      </w:r>
      <w:r>
        <w:rPr>
          <w:color w:val="231F20"/>
        </w:rPr>
        <w:t>social,</w:t>
      </w:r>
      <w:r>
        <w:rPr>
          <w:color w:val="231F20"/>
          <w:spacing w:val="-10"/>
        </w:rPr>
        <w:t> </w:t>
      </w:r>
      <w:r>
        <w:rPr>
          <w:color w:val="231F20"/>
        </w:rPr>
        <w:t>concepto</w:t>
      </w:r>
      <w:r>
        <w:rPr>
          <w:color w:val="231F20"/>
          <w:spacing w:val="-10"/>
        </w:rPr>
        <w:t> </w:t>
      </w:r>
      <w:r>
        <w:rPr>
          <w:color w:val="231F20"/>
        </w:rPr>
        <w:t>clave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sociología,</w:t>
      </w:r>
      <w:r>
        <w:rPr>
          <w:color w:val="231F20"/>
          <w:spacing w:val="-10"/>
        </w:rPr>
        <w:t> </w:t>
      </w:r>
      <w:r>
        <w:rPr>
          <w:color w:val="231F20"/>
        </w:rPr>
        <w:t>a</w:t>
      </w:r>
      <w:r>
        <w:rPr>
          <w:color w:val="231F20"/>
          <w:spacing w:val="-10"/>
        </w:rPr>
        <w:t> </w:t>
      </w:r>
      <w:r>
        <w:rPr>
          <w:color w:val="231F20"/>
        </w:rPr>
        <w:t>punto</w:t>
      </w:r>
      <w:r>
        <w:rPr>
          <w:color w:val="231F20"/>
          <w:spacing w:val="-10"/>
        </w:rPr>
        <w:t> </w:t>
      </w:r>
      <w:r>
        <w:rPr>
          <w:color w:val="231F20"/>
        </w:rPr>
        <w:t>tal</w:t>
      </w:r>
      <w:r>
        <w:rPr>
          <w:color w:val="231F20"/>
          <w:spacing w:val="-10"/>
        </w:rPr>
        <w:t> </w:t>
      </w:r>
      <w:r>
        <w:rPr>
          <w:color w:val="231F20"/>
        </w:rPr>
        <w:t>que Robert E. Park (1997) diría que es el concepto central para analizar una sociedad, funciona en forma dependiente de fuerzas sociales que lo ejercen. En este sentido y precisamente en el marco del control social que se trabaja para construir, defen- der y reproducir el orden social actual, es sorprendente la omisión de la produc- ción de trabajos sociológicos que consideren la decisiva importancia del delito en la construcción y reproducción del orden social, en especial el delito económico. Pareciera</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manera</w:t>
      </w:r>
      <w:r>
        <w:rPr>
          <w:color w:val="231F20"/>
          <w:spacing w:val="-4"/>
        </w:rPr>
        <w:t> </w:t>
      </w:r>
      <w:r>
        <w:rPr>
          <w:color w:val="231F20"/>
        </w:rPr>
        <w:t>poco</w:t>
      </w:r>
      <w:r>
        <w:rPr>
          <w:color w:val="231F20"/>
          <w:spacing w:val="-4"/>
        </w:rPr>
        <w:t> </w:t>
      </w:r>
      <w:r>
        <w:rPr>
          <w:color w:val="231F20"/>
        </w:rPr>
        <w:t>visible)</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ejercicio</w:t>
      </w:r>
      <w:r>
        <w:rPr>
          <w:color w:val="231F20"/>
          <w:spacing w:val="-4"/>
        </w:rPr>
        <w:t> </w:t>
      </w:r>
      <w:r>
        <w:rPr>
          <w:color w:val="231F20"/>
        </w:rPr>
        <w:t>del</w:t>
      </w:r>
      <w:r>
        <w:rPr>
          <w:color w:val="231F20"/>
          <w:spacing w:val="-4"/>
        </w:rPr>
        <w:t> </w:t>
      </w:r>
      <w:r>
        <w:rPr>
          <w:color w:val="231F20"/>
        </w:rPr>
        <w:t>control</w:t>
      </w:r>
      <w:r>
        <w:rPr>
          <w:color w:val="231F20"/>
          <w:spacing w:val="-4"/>
        </w:rPr>
        <w:t> </w:t>
      </w:r>
      <w:r>
        <w:rPr>
          <w:color w:val="231F20"/>
        </w:rPr>
        <w:t>social</w:t>
      </w:r>
      <w:r>
        <w:rPr>
          <w:color w:val="231F20"/>
          <w:spacing w:val="-4"/>
        </w:rPr>
        <w:t> </w:t>
      </w:r>
      <w:r>
        <w:rPr>
          <w:color w:val="231F20"/>
        </w:rPr>
        <w:t>el</w:t>
      </w:r>
      <w:r>
        <w:rPr>
          <w:color w:val="231F20"/>
          <w:spacing w:val="-4"/>
        </w:rPr>
        <w:t> </w:t>
      </w:r>
      <w:r>
        <w:rPr>
          <w:color w:val="231F20"/>
        </w:rPr>
        <w:t>orden legal pasa a ser dependiente del orden social y, en tal caso, ha creado diversas instituciones, en particular el poder judicial para su puesta en acción (Foucault, 1980). Ignorar en un enfoque sociológico la importancia del delito y la violencia en la creación de una sociedad o, mejor dicho, en la construcción de la sociedad, significaría olvidar o negar la historia</w:t>
      </w:r>
      <w:r>
        <w:rPr>
          <w:color w:val="231F20"/>
          <w:spacing w:val="-29"/>
        </w:rPr>
        <w:t> </w:t>
      </w:r>
      <w:r>
        <w:rPr>
          <w:color w:val="231F20"/>
        </w:rPr>
        <w:t>humana.</w:t>
      </w:r>
    </w:p>
    <w:p>
      <w:pPr>
        <w:pStyle w:val="BodyText"/>
        <w:spacing w:line="285" w:lineRule="auto" w:before="1"/>
        <w:ind w:left="120" w:right="117" w:firstLine="359"/>
        <w:jc w:val="both"/>
      </w:pPr>
      <w:r>
        <w:rPr>
          <w:color w:val="231F20"/>
        </w:rPr>
        <w:t>Teniendo en cuenta lo dicho, me parece necesario colocar algunas</w:t>
      </w:r>
      <w:r>
        <w:rPr>
          <w:color w:val="231F20"/>
          <w:spacing w:val="-13"/>
        </w:rPr>
        <w:t> </w:t>
      </w:r>
      <w:r>
        <w:rPr>
          <w:color w:val="231F20"/>
        </w:rPr>
        <w:t>reflexiones acerca de la relación entre el orden social y la ley, como entre el orden social y el delito, en particular el Delito Económico Organizado  </w:t>
      </w:r>
      <w:r>
        <w:rPr>
          <w:color w:val="231F20"/>
          <w:spacing w:val="4"/>
        </w:rPr>
        <w:t> </w:t>
      </w:r>
      <w:r>
        <w:rPr>
          <w:color w:val="231F20"/>
        </w:rPr>
        <w:t>(</w:t>
      </w:r>
      <w:r>
        <w:rPr>
          <w:color w:val="231F20"/>
          <w:sz w:val="15"/>
        </w:rPr>
        <w:t>deo</w:t>
      </w:r>
      <w:r>
        <w:rPr>
          <w:color w:val="231F20"/>
        </w:rPr>
        <w:t>).</w:t>
      </w:r>
    </w:p>
    <w:p>
      <w:pPr>
        <w:pStyle w:val="BodyText"/>
        <w:spacing w:line="285" w:lineRule="auto"/>
        <w:ind w:left="119" w:right="117" w:firstLine="360"/>
        <w:jc w:val="both"/>
      </w:pPr>
      <w:r>
        <w:rPr>
          <w:color w:val="231F20"/>
        </w:rPr>
        <w:t>Defino el </w:t>
      </w:r>
      <w:r>
        <w:rPr>
          <w:color w:val="231F20"/>
          <w:w w:val="120"/>
          <w:sz w:val="15"/>
        </w:rPr>
        <w:t>deo </w:t>
      </w:r>
      <w:r>
        <w:rPr>
          <w:color w:val="231F20"/>
        </w:rPr>
        <w:t>como la organización empresaria-delictiva dedicada a negocios económicos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constituyen</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simbiosis</w:t>
      </w:r>
      <w:r>
        <w:rPr>
          <w:color w:val="231F20"/>
          <w:spacing w:val="-6"/>
        </w:rPr>
        <w:t> </w:t>
      </w:r>
      <w:r>
        <w:rPr>
          <w:color w:val="231F20"/>
        </w:rPr>
        <w:t>entre</w:t>
      </w:r>
      <w:r>
        <w:rPr>
          <w:color w:val="231F20"/>
          <w:spacing w:val="-6"/>
        </w:rPr>
        <w:t> </w:t>
      </w:r>
      <w:r>
        <w:rPr>
          <w:color w:val="231F20"/>
        </w:rPr>
        <w:t>lo</w:t>
      </w:r>
      <w:r>
        <w:rPr>
          <w:color w:val="231F20"/>
          <w:spacing w:val="-6"/>
        </w:rPr>
        <w:t> </w:t>
      </w:r>
      <w:r>
        <w:rPr>
          <w:color w:val="231F20"/>
        </w:rPr>
        <w:t>legal-ilegal,</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cierta complejidad política-jurídica con la necesaria participación de empresas o empre- sarios con instituciones y/o funcionarios estatales y profesionales, o expertos que produce una recompensa económica importante y cuyos actores generalmente</w:t>
      </w:r>
      <w:r>
        <w:rPr>
          <w:color w:val="231F20"/>
          <w:spacing w:val="-26"/>
        </w:rPr>
        <w:t> </w:t>
      </w:r>
      <w:r>
        <w:rPr>
          <w:color w:val="231F20"/>
        </w:rPr>
        <w:t>son inmunes o impunes social y</w:t>
      </w:r>
      <w:r>
        <w:rPr>
          <w:color w:val="231F20"/>
          <w:spacing w:val="17"/>
        </w:rPr>
        <w:t> </w:t>
      </w:r>
      <w:r>
        <w:rPr>
          <w:color w:val="231F20"/>
        </w:rPr>
        <w:t>penalmente.</w:t>
      </w:r>
    </w:p>
    <w:p>
      <w:pPr>
        <w:pStyle w:val="BodyText"/>
        <w:spacing w:line="285" w:lineRule="auto" w:before="1"/>
        <w:ind w:left="119" w:right="117" w:firstLine="359"/>
        <w:jc w:val="both"/>
      </w:pPr>
      <w:r>
        <w:rPr>
          <w:color w:val="231F20"/>
        </w:rPr>
        <w:t>Estas formas delictivas requieren de la existencia de un lazo social motivado en la tarea de apoderarse ilegalmente de bienes y dineros tanto públicos como privados y en el que participan empresarios, financistas, inversores, </w:t>
      </w:r>
      <w:r>
        <w:rPr>
          <w:i/>
          <w:color w:val="231F20"/>
        </w:rPr>
        <w:t>traders, </w:t>
      </w:r>
      <w:r>
        <w:rPr>
          <w:color w:val="231F20"/>
        </w:rPr>
        <w:t>ban- queros, expertos, profesionales diversos, ejecutivos, empleados de varios rangos  y funcionarios estatales; este lazo social delictivo consolida y reproduce</w:t>
      </w:r>
      <w:r>
        <w:rPr>
          <w:color w:val="231F20"/>
          <w:spacing w:val="-15"/>
        </w:rPr>
        <w:t> </w:t>
      </w:r>
      <w:r>
        <w:rPr>
          <w:color w:val="231F20"/>
        </w:rPr>
        <w:t>múltiples relaciones económicas de dominación y desigualdad en la vida social y, como tales, forman parten del orden</w:t>
      </w:r>
      <w:r>
        <w:rPr>
          <w:color w:val="231F20"/>
          <w:spacing w:val="17"/>
        </w:rPr>
        <w:t> </w:t>
      </w:r>
      <w:r>
        <w:rPr>
          <w:color w:val="231F20"/>
        </w:rPr>
        <w:t>social.</w:t>
      </w:r>
    </w:p>
    <w:p>
      <w:pPr>
        <w:pStyle w:val="BodyText"/>
        <w:spacing w:line="285" w:lineRule="auto" w:before="1"/>
        <w:ind w:left="119" w:right="117" w:firstLine="359"/>
        <w:jc w:val="both"/>
      </w:pPr>
      <w:r>
        <w:rPr>
          <w:color w:val="231F20"/>
        </w:rPr>
        <w:t>Este tipo de delito incluye el crimen organizado cuyo característica principal no sólo es el uso de la violencia y el temor social que desata sino, principalmente, la</w:t>
      </w:r>
      <w:r>
        <w:rPr>
          <w:color w:val="231F20"/>
          <w:spacing w:val="-8"/>
        </w:rPr>
        <w:t> </w:t>
      </w:r>
      <w:r>
        <w:rPr>
          <w:color w:val="231F20"/>
        </w:rPr>
        <w:t>asociación</w:t>
      </w:r>
      <w:r>
        <w:rPr>
          <w:color w:val="231F20"/>
          <w:spacing w:val="-8"/>
        </w:rPr>
        <w:t> </w:t>
      </w:r>
      <w:r>
        <w:rPr>
          <w:color w:val="231F20"/>
        </w:rPr>
        <w:t>entre</w:t>
      </w:r>
      <w:r>
        <w:rPr>
          <w:color w:val="231F20"/>
          <w:spacing w:val="-8"/>
        </w:rPr>
        <w:t> </w:t>
      </w:r>
      <w:r>
        <w:rPr>
          <w:color w:val="231F20"/>
        </w:rPr>
        <w:t>empresarios,</w:t>
      </w:r>
      <w:r>
        <w:rPr>
          <w:color w:val="231F20"/>
          <w:spacing w:val="-8"/>
        </w:rPr>
        <w:t> </w:t>
      </w:r>
      <w:r>
        <w:rPr>
          <w:color w:val="231F20"/>
        </w:rPr>
        <w:t>financistas,</w:t>
      </w:r>
      <w:r>
        <w:rPr>
          <w:color w:val="231F20"/>
          <w:spacing w:val="-8"/>
        </w:rPr>
        <w:t> </w:t>
      </w:r>
      <w:r>
        <w:rPr>
          <w:color w:val="231F20"/>
        </w:rPr>
        <w:t>banqueros,</w:t>
      </w:r>
      <w:r>
        <w:rPr>
          <w:color w:val="231F20"/>
          <w:spacing w:val="-8"/>
        </w:rPr>
        <w:t> </w:t>
      </w:r>
      <w:r>
        <w:rPr>
          <w:color w:val="231F20"/>
        </w:rPr>
        <w:t>asesores,</w:t>
      </w:r>
      <w:r>
        <w:rPr>
          <w:color w:val="231F20"/>
          <w:spacing w:val="-8"/>
        </w:rPr>
        <w:t> </w:t>
      </w:r>
      <w:r>
        <w:rPr>
          <w:color w:val="231F20"/>
        </w:rPr>
        <w:t>expertos</w:t>
      </w:r>
      <w:r>
        <w:rPr>
          <w:color w:val="231F20"/>
          <w:spacing w:val="-8"/>
        </w:rPr>
        <w:t> </w:t>
      </w:r>
      <w:r>
        <w:rPr>
          <w:color w:val="231F20"/>
        </w:rPr>
        <w:t>y</w:t>
      </w:r>
      <w:r>
        <w:rPr>
          <w:color w:val="231F20"/>
          <w:spacing w:val="-8"/>
        </w:rPr>
        <w:t> </w:t>
      </w:r>
      <w:r>
        <w:rPr>
          <w:color w:val="231F20"/>
        </w:rPr>
        <w:t>diver- sos</w:t>
      </w:r>
      <w:r>
        <w:rPr>
          <w:color w:val="231F20"/>
          <w:spacing w:val="-6"/>
        </w:rPr>
        <w:t> </w:t>
      </w:r>
      <w:r>
        <w:rPr>
          <w:color w:val="231F20"/>
        </w:rPr>
        <w:t>profesionales</w:t>
      </w:r>
      <w:r>
        <w:rPr>
          <w:color w:val="231F20"/>
          <w:spacing w:val="-6"/>
        </w:rPr>
        <w:t> </w:t>
      </w:r>
      <w:r>
        <w:rPr>
          <w:color w:val="231F20"/>
        </w:rPr>
        <w:t>con</w:t>
      </w:r>
      <w:r>
        <w:rPr>
          <w:color w:val="231F20"/>
          <w:spacing w:val="-6"/>
        </w:rPr>
        <w:t> </w:t>
      </w:r>
      <w:r>
        <w:rPr>
          <w:color w:val="231F20"/>
        </w:rPr>
        <w:t>funcionarios</w:t>
      </w:r>
      <w:r>
        <w:rPr>
          <w:color w:val="231F20"/>
          <w:spacing w:val="-6"/>
        </w:rPr>
        <w:t> </w:t>
      </w:r>
      <w:r>
        <w:rPr>
          <w:color w:val="231F20"/>
        </w:rPr>
        <w:t>estatales</w:t>
      </w:r>
      <w:r>
        <w:rPr>
          <w:color w:val="231F20"/>
          <w:spacing w:val="-6"/>
        </w:rPr>
        <w:t> </w:t>
      </w:r>
      <w:r>
        <w:rPr>
          <w:color w:val="231F20"/>
        </w:rPr>
        <w:t>para</w:t>
      </w:r>
      <w:r>
        <w:rPr>
          <w:color w:val="231F20"/>
          <w:spacing w:val="-6"/>
        </w:rPr>
        <w:t> </w:t>
      </w:r>
      <w:r>
        <w:rPr>
          <w:color w:val="231F20"/>
        </w:rPr>
        <w:t>apoderarse</w:t>
      </w:r>
      <w:r>
        <w:rPr>
          <w:color w:val="231F20"/>
          <w:spacing w:val="-6"/>
        </w:rPr>
        <w:t> </w:t>
      </w:r>
      <w:r>
        <w:rPr>
          <w:color w:val="231F20"/>
        </w:rPr>
        <w:t>ilegalmente</w:t>
      </w:r>
      <w:r>
        <w:rPr>
          <w:color w:val="231F20"/>
          <w:spacing w:val="-6"/>
        </w:rPr>
        <w:t> </w:t>
      </w:r>
      <w:r>
        <w:rPr>
          <w:color w:val="231F20"/>
        </w:rPr>
        <w:t>de</w:t>
      </w:r>
      <w:r>
        <w:rPr>
          <w:color w:val="231F20"/>
          <w:spacing w:val="-6"/>
        </w:rPr>
        <w:t> </w:t>
      </w:r>
      <w:r>
        <w:rPr>
          <w:color w:val="231F20"/>
        </w:rPr>
        <w:t>dinero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43"/>
      </w:pPr>
      <w:r>
        <w:rPr>
          <w:color w:val="231F20"/>
        </w:rPr>
        <w:t>público y privado, según se mencionó párrafos arriba, consolidando y reprodu- ciendo relaciones de dominación y desigualdad en la vida social.</w:t>
      </w:r>
    </w:p>
    <w:p>
      <w:pPr>
        <w:pStyle w:val="BodyText"/>
        <w:spacing w:line="285" w:lineRule="auto" w:before="1"/>
        <w:ind w:left="120" w:right="117" w:firstLine="359"/>
        <w:jc w:val="both"/>
      </w:pPr>
      <w:r>
        <w:rPr>
          <w:color w:val="231F20"/>
        </w:rPr>
        <w:t>Uno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padres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sociología,</w:t>
      </w:r>
      <w:r>
        <w:rPr>
          <w:color w:val="231F20"/>
          <w:spacing w:val="-12"/>
        </w:rPr>
        <w:t> </w:t>
      </w:r>
      <w:r>
        <w:rPr>
          <w:color w:val="231F20"/>
        </w:rPr>
        <w:t>Emile</w:t>
      </w:r>
      <w:r>
        <w:rPr>
          <w:color w:val="231F20"/>
          <w:spacing w:val="-12"/>
        </w:rPr>
        <w:t> </w:t>
      </w:r>
      <w:r>
        <w:rPr>
          <w:color w:val="231F20"/>
        </w:rPr>
        <w:t>Durkheim</w:t>
      </w:r>
      <w:r>
        <w:rPr>
          <w:color w:val="231F20"/>
          <w:spacing w:val="-12"/>
        </w:rPr>
        <w:t> </w:t>
      </w:r>
      <w:r>
        <w:rPr>
          <w:color w:val="231F20"/>
        </w:rPr>
        <w:t>(1994),</w:t>
      </w:r>
      <w:r>
        <w:rPr>
          <w:color w:val="231F20"/>
          <w:spacing w:val="-12"/>
        </w:rPr>
        <w:t> </w:t>
      </w:r>
      <w:r>
        <w:rPr>
          <w:color w:val="231F20"/>
        </w:rPr>
        <w:t>se</w:t>
      </w:r>
      <w:r>
        <w:rPr>
          <w:color w:val="231F20"/>
          <w:spacing w:val="-12"/>
        </w:rPr>
        <w:t> </w:t>
      </w:r>
      <w:r>
        <w:rPr>
          <w:color w:val="231F20"/>
        </w:rPr>
        <w:t>refería</w:t>
      </w:r>
      <w:r>
        <w:rPr>
          <w:color w:val="231F20"/>
          <w:spacing w:val="-12"/>
        </w:rPr>
        <w:t> </w:t>
      </w:r>
      <w:r>
        <w:rPr>
          <w:color w:val="231F20"/>
        </w:rPr>
        <w:t>al</w:t>
      </w:r>
      <w:r>
        <w:rPr>
          <w:color w:val="231F20"/>
          <w:spacing w:val="-12"/>
        </w:rPr>
        <w:t> </w:t>
      </w:r>
      <w:r>
        <w:rPr>
          <w:color w:val="231F20"/>
        </w:rPr>
        <w:t>obser- vable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existencia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la</w:t>
      </w:r>
      <w:r>
        <w:rPr>
          <w:color w:val="231F20"/>
          <w:spacing w:val="-4"/>
        </w:rPr>
        <w:t> </w:t>
      </w:r>
      <w:r>
        <w:rPr>
          <w:color w:val="231F20"/>
        </w:rPr>
        <w:t>conciencia</w:t>
      </w:r>
      <w:r>
        <w:rPr>
          <w:color w:val="231F20"/>
          <w:spacing w:val="-4"/>
        </w:rPr>
        <w:t> </w:t>
      </w:r>
      <w:r>
        <w:rPr>
          <w:color w:val="231F20"/>
        </w:rPr>
        <w:t>moral</w:t>
      </w:r>
      <w:r>
        <w:rPr>
          <w:color w:val="231F20"/>
          <w:spacing w:val="-4"/>
        </w:rPr>
        <w:t> </w:t>
      </w:r>
      <w:r>
        <w:rPr>
          <w:color w:val="231F20"/>
        </w:rPr>
        <w:t>común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expresaba en el derecho-ley, y que constituía el lazo social por</w:t>
      </w:r>
      <w:r>
        <w:rPr>
          <w:color w:val="231F20"/>
          <w:spacing w:val="-22"/>
        </w:rPr>
        <w:t> </w:t>
      </w:r>
      <w:r>
        <w:rPr>
          <w:color w:val="231F20"/>
        </w:rPr>
        <w:t>excelencia.</w:t>
      </w:r>
    </w:p>
    <w:p>
      <w:pPr>
        <w:pStyle w:val="BodyText"/>
        <w:spacing w:line="285" w:lineRule="auto" w:before="1"/>
        <w:ind w:left="120" w:right="117" w:firstLine="359"/>
        <w:jc w:val="both"/>
      </w:pPr>
      <w:r>
        <w:rPr>
          <w:color w:val="231F20"/>
        </w:rPr>
        <w:t>Así,</w:t>
      </w:r>
      <w:r>
        <w:rPr>
          <w:color w:val="231F20"/>
          <w:spacing w:val="-14"/>
        </w:rPr>
        <w:t> </w:t>
      </w:r>
      <w:r>
        <w:rPr>
          <w:color w:val="231F20"/>
        </w:rPr>
        <w:t>desde</w:t>
      </w:r>
      <w:r>
        <w:rPr>
          <w:color w:val="231F20"/>
          <w:spacing w:val="-14"/>
        </w:rPr>
        <w:t> </w:t>
      </w:r>
      <w:r>
        <w:rPr>
          <w:color w:val="231F20"/>
        </w:rPr>
        <w:t>su</w:t>
      </w:r>
      <w:r>
        <w:rPr>
          <w:color w:val="231F20"/>
          <w:spacing w:val="-14"/>
        </w:rPr>
        <w:t> </w:t>
      </w:r>
      <w:r>
        <w:rPr>
          <w:color w:val="231F20"/>
        </w:rPr>
        <w:t>génesis</w:t>
      </w:r>
      <w:r>
        <w:rPr>
          <w:color w:val="231F20"/>
          <w:spacing w:val="-14"/>
        </w:rPr>
        <w:t> </w:t>
      </w:r>
      <w:r>
        <w:rPr>
          <w:color w:val="231F20"/>
        </w:rPr>
        <w:t>el</w:t>
      </w:r>
      <w:r>
        <w:rPr>
          <w:color w:val="231F20"/>
          <w:spacing w:val="-14"/>
        </w:rPr>
        <w:t> </w:t>
      </w:r>
      <w:r>
        <w:rPr>
          <w:color w:val="231F20"/>
        </w:rPr>
        <w:t>pensamiento</w:t>
      </w:r>
      <w:r>
        <w:rPr>
          <w:color w:val="231F20"/>
          <w:spacing w:val="-14"/>
        </w:rPr>
        <w:t> </w:t>
      </w:r>
      <w:r>
        <w:rPr>
          <w:color w:val="231F20"/>
        </w:rPr>
        <w:t>sociológico</w:t>
      </w:r>
      <w:r>
        <w:rPr>
          <w:color w:val="231F20"/>
          <w:spacing w:val="-14"/>
        </w:rPr>
        <w:t> </w:t>
      </w:r>
      <w:r>
        <w:rPr>
          <w:color w:val="231F20"/>
        </w:rPr>
        <w:t>se</w:t>
      </w:r>
      <w:r>
        <w:rPr>
          <w:color w:val="231F20"/>
          <w:spacing w:val="-14"/>
        </w:rPr>
        <w:t> </w:t>
      </w:r>
      <w:r>
        <w:rPr>
          <w:color w:val="231F20"/>
        </w:rPr>
        <w:t>basa</w:t>
      </w:r>
      <w:r>
        <w:rPr>
          <w:color w:val="231F20"/>
          <w:spacing w:val="-14"/>
        </w:rPr>
        <w:t> </w:t>
      </w:r>
      <w:r>
        <w:rPr>
          <w:color w:val="231F20"/>
        </w:rPr>
        <w:t>más</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existen- cia de la sociedad en el deseo de que ella exista y para eso la apelación de manera retórica a la necesidad de la conciencia moral común. Como sostiene Durkheim (1994), de la existencia y fortaleza el observable de esta conciencia común es el castigo de los delitos para así reforzarla; en este sentido el delito en cuanto es</w:t>
      </w:r>
      <w:r>
        <w:rPr>
          <w:color w:val="231F20"/>
          <w:spacing w:val="-23"/>
        </w:rPr>
        <w:t> </w:t>
      </w:r>
      <w:r>
        <w:rPr>
          <w:color w:val="231F20"/>
        </w:rPr>
        <w:t>cas- tigado</w:t>
      </w:r>
      <w:r>
        <w:rPr>
          <w:color w:val="231F20"/>
          <w:spacing w:val="-6"/>
        </w:rPr>
        <w:t> </w:t>
      </w:r>
      <w:r>
        <w:rPr>
          <w:color w:val="231F20"/>
        </w:rPr>
        <w:t>cumpliría</w:t>
      </w:r>
      <w:r>
        <w:rPr>
          <w:color w:val="231F20"/>
          <w:spacing w:val="-6"/>
        </w:rPr>
        <w:t> </w:t>
      </w:r>
      <w:r>
        <w:rPr>
          <w:color w:val="231F20"/>
        </w:rPr>
        <w:t>una</w:t>
      </w:r>
      <w:r>
        <w:rPr>
          <w:color w:val="231F20"/>
          <w:spacing w:val="-6"/>
        </w:rPr>
        <w:t> </w:t>
      </w:r>
      <w:r>
        <w:rPr>
          <w:color w:val="231F20"/>
        </w:rPr>
        <w:t>función</w:t>
      </w:r>
      <w:r>
        <w:rPr>
          <w:color w:val="231F20"/>
          <w:spacing w:val="-6"/>
        </w:rPr>
        <w:t> </w:t>
      </w:r>
      <w:r>
        <w:rPr>
          <w:color w:val="231F20"/>
        </w:rPr>
        <w:t>positiva</w:t>
      </w:r>
      <w:r>
        <w:rPr>
          <w:color w:val="231F20"/>
          <w:spacing w:val="-6"/>
        </w:rPr>
        <w:t> </w:t>
      </w:r>
      <w:r>
        <w:rPr>
          <w:color w:val="231F20"/>
        </w:rPr>
        <w:t>(Durkheim,</w:t>
      </w:r>
      <w:r>
        <w:rPr>
          <w:color w:val="231F20"/>
          <w:spacing w:val="-6"/>
        </w:rPr>
        <w:t> </w:t>
      </w:r>
      <w:r>
        <w:rPr>
          <w:color w:val="231F20"/>
        </w:rPr>
        <w:t>1994)</w:t>
      </w:r>
      <w:r>
        <w:rPr>
          <w:color w:val="231F20"/>
          <w:spacing w:val="-6"/>
        </w:rPr>
        <w:t> </w:t>
      </w:r>
      <w:r>
        <w:rPr>
          <w:color w:val="231F20"/>
        </w:rPr>
        <w:t>que</w:t>
      </w:r>
      <w:r>
        <w:rPr>
          <w:color w:val="231F20"/>
          <w:spacing w:val="-6"/>
        </w:rPr>
        <w:t> </w:t>
      </w:r>
      <w:r>
        <w:rPr>
          <w:color w:val="231F20"/>
        </w:rPr>
        <w:t>evita</w:t>
      </w:r>
      <w:r>
        <w:rPr>
          <w:color w:val="231F20"/>
          <w:spacing w:val="-6"/>
        </w:rPr>
        <w:t> </w:t>
      </w:r>
      <w:r>
        <w:rPr>
          <w:color w:val="231F20"/>
        </w:rPr>
        <w:t>la</w:t>
      </w:r>
      <w:r>
        <w:rPr>
          <w:color w:val="231F20"/>
          <w:spacing w:val="-6"/>
        </w:rPr>
        <w:t> </w:t>
      </w:r>
      <w:r>
        <w:rPr>
          <w:color w:val="231F20"/>
        </w:rPr>
        <w:t>disolución</w:t>
      </w:r>
      <w:r>
        <w:rPr>
          <w:color w:val="231F20"/>
          <w:spacing w:val="-6"/>
        </w:rPr>
        <w:t> </w:t>
      </w:r>
      <w:r>
        <w:rPr>
          <w:color w:val="231F20"/>
        </w:rPr>
        <w:t>de la</w:t>
      </w:r>
      <w:r>
        <w:rPr>
          <w:color w:val="231F20"/>
          <w:spacing w:val="2"/>
        </w:rPr>
        <w:t> </w:t>
      </w:r>
      <w:r>
        <w:rPr>
          <w:color w:val="231F20"/>
        </w:rPr>
        <w:t>sociedad.</w:t>
      </w:r>
    </w:p>
    <w:p>
      <w:pPr>
        <w:pStyle w:val="BodyText"/>
        <w:spacing w:line="285" w:lineRule="auto" w:before="1"/>
        <w:ind w:left="120" w:right="117" w:firstLine="359"/>
        <w:jc w:val="both"/>
      </w:pPr>
      <w:r>
        <w:rPr>
          <w:color w:val="231F20"/>
        </w:rPr>
        <w:t>Ahora bien, si el observable de la conciencia moral colectiva es la preserva- ción de la ley y el castigo de los delitos, la frecuencia de las violaciones a la ley y la impunidad de ciertos sectores sociales niega fuertemente el presupuesto de la existencia de una sociedad orgánica, armónica y que en su horizonte apunte al bien común y a neutralizar las desigualdades sociales.</w:t>
      </w:r>
    </w:p>
    <w:p>
      <w:pPr>
        <w:pStyle w:val="BodyText"/>
        <w:spacing w:line="285" w:lineRule="auto" w:before="1"/>
        <w:ind w:left="119" w:right="117" w:firstLine="360"/>
        <w:jc w:val="right"/>
      </w:pPr>
      <w:r>
        <w:rPr>
          <w:color w:val="231F20"/>
        </w:rPr>
        <w:t>En la realidad podemos afirmar que más que una sociedad basada en la</w:t>
      </w:r>
      <w:r>
        <w:rPr>
          <w:color w:val="231F20"/>
          <w:spacing w:val="9"/>
        </w:rPr>
        <w:t> </w:t>
      </w:r>
      <w:r>
        <w:rPr>
          <w:color w:val="231F20"/>
        </w:rPr>
        <w:t>soli-</w:t>
      </w:r>
      <w:r>
        <w:rPr>
          <w:color w:val="231F20"/>
          <w:w w:val="63"/>
        </w:rPr>
        <w:t> </w:t>
      </w:r>
      <w:r>
        <w:rPr>
          <w:color w:val="231F20"/>
        </w:rPr>
        <w:t>daridad</w:t>
      </w:r>
      <w:r>
        <w:rPr>
          <w:color w:val="231F20"/>
          <w:spacing w:val="-19"/>
        </w:rPr>
        <w:t> </w:t>
      </w:r>
      <w:r>
        <w:rPr>
          <w:color w:val="231F20"/>
        </w:rPr>
        <w:t>orgánica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armonía</w:t>
      </w:r>
      <w:r>
        <w:rPr>
          <w:color w:val="231F20"/>
          <w:spacing w:val="-19"/>
        </w:rPr>
        <w:t> </w:t>
      </w:r>
      <w:r>
        <w:rPr>
          <w:color w:val="231F20"/>
        </w:rPr>
        <w:t>social,</w:t>
      </w:r>
      <w:r>
        <w:rPr>
          <w:color w:val="231F20"/>
          <w:spacing w:val="-19"/>
        </w:rPr>
        <w:t> </w:t>
      </w:r>
      <w:r>
        <w:rPr>
          <w:color w:val="231F20"/>
        </w:rPr>
        <w:t>como</w:t>
      </w:r>
      <w:r>
        <w:rPr>
          <w:color w:val="231F20"/>
          <w:spacing w:val="-19"/>
        </w:rPr>
        <w:t> </w:t>
      </w:r>
      <w:r>
        <w:rPr>
          <w:color w:val="231F20"/>
        </w:rPr>
        <w:t>lo</w:t>
      </w:r>
      <w:r>
        <w:rPr>
          <w:color w:val="231F20"/>
          <w:spacing w:val="-19"/>
        </w:rPr>
        <w:t> </w:t>
      </w:r>
      <w:r>
        <w:rPr>
          <w:color w:val="231F20"/>
        </w:rPr>
        <w:t>proponía</w:t>
      </w:r>
      <w:r>
        <w:rPr>
          <w:color w:val="231F20"/>
          <w:spacing w:val="-19"/>
        </w:rPr>
        <w:t> </w:t>
      </w:r>
      <w:r>
        <w:rPr>
          <w:color w:val="231F20"/>
        </w:rPr>
        <w:t>Durkheim,</w:t>
      </w:r>
      <w:r>
        <w:rPr>
          <w:color w:val="231F20"/>
          <w:spacing w:val="-19"/>
        </w:rPr>
        <w:t> </w:t>
      </w:r>
      <w:r>
        <w:rPr>
          <w:color w:val="231F20"/>
        </w:rPr>
        <w:t>lo</w:t>
      </w:r>
      <w:r>
        <w:rPr>
          <w:color w:val="231F20"/>
          <w:spacing w:val="-19"/>
        </w:rPr>
        <w:t> </w:t>
      </w:r>
      <w:r>
        <w:rPr>
          <w:color w:val="231F20"/>
        </w:rPr>
        <w:t>real</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exis-</w:t>
      </w:r>
      <w:r>
        <w:rPr>
          <w:color w:val="231F20"/>
          <w:w w:val="63"/>
        </w:rPr>
        <w:t> </w:t>
      </w:r>
      <w:r>
        <w:rPr>
          <w:color w:val="231F20"/>
        </w:rPr>
        <w:t>tencia</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orden</w:t>
      </w:r>
      <w:r>
        <w:rPr>
          <w:color w:val="231F20"/>
          <w:spacing w:val="-4"/>
        </w:rPr>
        <w:t> </w:t>
      </w:r>
      <w:r>
        <w:rPr>
          <w:color w:val="231F20"/>
        </w:rPr>
        <w:t>social</w:t>
      </w:r>
      <w:r>
        <w:rPr>
          <w:color w:val="231F20"/>
          <w:spacing w:val="-4"/>
        </w:rPr>
        <w:t> </w:t>
      </w:r>
      <w:r>
        <w:rPr>
          <w:color w:val="231F20"/>
        </w:rPr>
        <w:t>(al</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le</w:t>
      </w:r>
      <w:r>
        <w:rPr>
          <w:color w:val="231F20"/>
          <w:spacing w:val="-4"/>
        </w:rPr>
        <w:t> </w:t>
      </w:r>
      <w:r>
        <w:rPr>
          <w:color w:val="231F20"/>
        </w:rPr>
        <w:t>da</w:t>
      </w:r>
      <w:r>
        <w:rPr>
          <w:color w:val="231F20"/>
          <w:spacing w:val="-4"/>
        </w:rPr>
        <w:t> </w:t>
      </w:r>
      <w:r>
        <w:rPr>
          <w:color w:val="231F20"/>
        </w:rPr>
        <w:t>legitimidad)</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sólo</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forma</w:t>
      </w:r>
      <w:r>
        <w:rPr>
          <w:color w:val="231F20"/>
          <w:w w:val="98"/>
        </w:rPr>
        <w:t> </w:t>
      </w:r>
      <w:r>
        <w:rPr>
          <w:color w:val="231F20"/>
        </w:rPr>
        <w:t>de dominación con sus jerarquías y desigualdades, siempre inestable y</w:t>
      </w:r>
      <w:r>
        <w:rPr>
          <w:color w:val="231F20"/>
          <w:spacing w:val="41"/>
        </w:rPr>
        <w:t> </w:t>
      </w:r>
      <w:r>
        <w:rPr>
          <w:color w:val="231F20"/>
        </w:rPr>
        <w:t>donde</w:t>
      </w:r>
      <w:r>
        <w:rPr>
          <w:color w:val="231F20"/>
          <w:spacing w:val="15"/>
        </w:rPr>
        <w:t> </w:t>
      </w:r>
      <w:r>
        <w:rPr>
          <w:color w:val="231F20"/>
        </w:rPr>
        <w:t>se</w:t>
      </w:r>
      <w:r>
        <w:rPr>
          <w:color w:val="231F20"/>
          <w:w w:val="96"/>
        </w:rPr>
        <w:t> </w:t>
      </w:r>
      <w:r>
        <w:rPr>
          <w:color w:val="231F20"/>
        </w:rPr>
        <w:t>producen</w:t>
      </w:r>
      <w:r>
        <w:rPr>
          <w:color w:val="231F20"/>
          <w:spacing w:val="-8"/>
        </w:rPr>
        <w:t> </w:t>
      </w:r>
      <w:r>
        <w:rPr>
          <w:color w:val="231F20"/>
        </w:rPr>
        <w:t>conflictos</w:t>
      </w:r>
      <w:r>
        <w:rPr>
          <w:color w:val="231F20"/>
          <w:spacing w:val="-8"/>
        </w:rPr>
        <w:t> </w:t>
      </w:r>
      <w:r>
        <w:rPr>
          <w:color w:val="231F20"/>
        </w:rPr>
        <w:t>sociales,</w:t>
      </w:r>
      <w:r>
        <w:rPr>
          <w:color w:val="231F20"/>
          <w:spacing w:val="-8"/>
        </w:rPr>
        <w:t> </w:t>
      </w:r>
      <w:r>
        <w:rPr>
          <w:color w:val="231F20"/>
        </w:rPr>
        <w:t>acciones</w:t>
      </w:r>
      <w:r>
        <w:rPr>
          <w:color w:val="231F20"/>
          <w:spacing w:val="-8"/>
        </w:rPr>
        <w:t> </w:t>
      </w:r>
      <w:r>
        <w:rPr>
          <w:color w:val="231F20"/>
        </w:rPr>
        <w:t>violentas</w:t>
      </w:r>
      <w:r>
        <w:rPr>
          <w:color w:val="231F20"/>
          <w:spacing w:val="-8"/>
        </w:rPr>
        <w:t> </w:t>
      </w:r>
      <w:r>
        <w:rPr>
          <w:color w:val="231F20"/>
        </w:rPr>
        <w:t>tanto</w:t>
      </w:r>
      <w:r>
        <w:rPr>
          <w:color w:val="231F20"/>
          <w:spacing w:val="-8"/>
        </w:rPr>
        <w:t> </w:t>
      </w:r>
      <w:r>
        <w:rPr>
          <w:color w:val="231F20"/>
        </w:rPr>
        <w:t>individuales</w:t>
      </w:r>
      <w:r>
        <w:rPr>
          <w:color w:val="231F20"/>
          <w:spacing w:val="-8"/>
        </w:rPr>
        <w:t> </w:t>
      </w:r>
      <w:r>
        <w:rPr>
          <w:color w:val="231F20"/>
        </w:rPr>
        <w:t>como</w:t>
      </w:r>
      <w:r>
        <w:rPr>
          <w:color w:val="231F20"/>
          <w:spacing w:val="-8"/>
        </w:rPr>
        <w:t> </w:t>
      </w:r>
      <w:r>
        <w:rPr>
          <w:color w:val="231F20"/>
        </w:rPr>
        <w:t>grupales.</w:t>
      </w:r>
      <w:r>
        <w:rPr>
          <w:color w:val="231F20"/>
          <w:w w:val="98"/>
        </w:rPr>
        <w:t> </w:t>
      </w:r>
      <w:r>
        <w:rPr>
          <w:color w:val="231F20"/>
        </w:rPr>
        <w:t>En</w:t>
      </w:r>
      <w:r>
        <w:rPr>
          <w:color w:val="231F20"/>
          <w:spacing w:val="15"/>
        </w:rPr>
        <w:t> </w:t>
      </w:r>
      <w:r>
        <w:rPr>
          <w:color w:val="231F20"/>
        </w:rPr>
        <w:t>tal</w:t>
      </w:r>
      <w:r>
        <w:rPr>
          <w:color w:val="231F20"/>
          <w:spacing w:val="15"/>
        </w:rPr>
        <w:t> </w:t>
      </w:r>
      <w:r>
        <w:rPr>
          <w:color w:val="231F20"/>
        </w:rPr>
        <w:t>sentido</w:t>
      </w:r>
      <w:r>
        <w:rPr>
          <w:color w:val="231F20"/>
          <w:spacing w:val="15"/>
        </w:rPr>
        <w:t> </w:t>
      </w:r>
      <w:r>
        <w:rPr>
          <w:color w:val="231F20"/>
        </w:rPr>
        <w:t>ponemos</w:t>
      </w:r>
      <w:r>
        <w:rPr>
          <w:color w:val="231F20"/>
          <w:spacing w:val="15"/>
        </w:rPr>
        <w:t> </w:t>
      </w:r>
      <w:r>
        <w:rPr>
          <w:color w:val="231F20"/>
        </w:rPr>
        <w:t>en</w:t>
      </w:r>
      <w:r>
        <w:rPr>
          <w:color w:val="231F20"/>
          <w:spacing w:val="15"/>
        </w:rPr>
        <w:t> </w:t>
      </w:r>
      <w:r>
        <w:rPr>
          <w:color w:val="231F20"/>
        </w:rPr>
        <w:t>duda</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control</w:t>
      </w:r>
      <w:r>
        <w:rPr>
          <w:color w:val="231F20"/>
          <w:spacing w:val="15"/>
        </w:rPr>
        <w:t> </w:t>
      </w:r>
      <w:r>
        <w:rPr>
          <w:color w:val="231F20"/>
        </w:rPr>
        <w:t>social,</w:t>
      </w:r>
      <w:r>
        <w:rPr>
          <w:color w:val="231F20"/>
          <w:spacing w:val="15"/>
        </w:rPr>
        <w:t> </w:t>
      </w:r>
      <w:r>
        <w:rPr>
          <w:color w:val="231F20"/>
        </w:rPr>
        <w:t>en</w:t>
      </w:r>
      <w:r>
        <w:rPr>
          <w:color w:val="231F20"/>
          <w:spacing w:val="15"/>
        </w:rPr>
        <w:t> </w:t>
      </w:r>
      <w:r>
        <w:rPr>
          <w:color w:val="231F20"/>
        </w:rPr>
        <w:t>especial</w:t>
      </w:r>
      <w:r>
        <w:rPr>
          <w:color w:val="231F20"/>
          <w:spacing w:val="15"/>
        </w:rPr>
        <w:t> </w:t>
      </w:r>
      <w:r>
        <w:rPr>
          <w:color w:val="231F20"/>
        </w:rPr>
        <w:t>el</w:t>
      </w:r>
      <w:r>
        <w:rPr>
          <w:color w:val="231F20"/>
          <w:spacing w:val="15"/>
        </w:rPr>
        <w:t> </w:t>
      </w:r>
      <w:r>
        <w:rPr>
          <w:color w:val="231F20"/>
        </w:rPr>
        <w:t>funcio-</w:t>
      </w:r>
      <w:r>
        <w:rPr>
          <w:color w:val="231F20"/>
          <w:w w:val="63"/>
        </w:rPr>
        <w:t> </w:t>
      </w:r>
      <w:r>
        <w:rPr>
          <w:color w:val="231F20"/>
        </w:rPr>
        <w:t>namiento del control social punitivo, esté subordinado a la ley. Si</w:t>
      </w:r>
      <w:r>
        <w:rPr>
          <w:color w:val="231F20"/>
          <w:spacing w:val="11"/>
        </w:rPr>
        <w:t> </w:t>
      </w:r>
      <w:r>
        <w:rPr>
          <w:color w:val="231F20"/>
        </w:rPr>
        <w:t>observamos</w:t>
      </w:r>
      <w:r>
        <w:rPr>
          <w:color w:val="231F20"/>
          <w:spacing w:val="6"/>
        </w:rPr>
        <w:t> </w:t>
      </w:r>
      <w:r>
        <w:rPr>
          <w:color w:val="231F20"/>
        </w:rPr>
        <w:t>su</w:t>
      </w:r>
      <w:r>
        <w:rPr>
          <w:color w:val="231F20"/>
          <w:w w:val="97"/>
        </w:rPr>
        <w:t> </w:t>
      </w:r>
      <w:r>
        <w:rPr>
          <w:color w:val="231F20"/>
        </w:rPr>
        <w:t>funcionamiento</w:t>
      </w:r>
      <w:r>
        <w:rPr>
          <w:color w:val="231F20"/>
          <w:spacing w:val="26"/>
        </w:rPr>
        <w:t> </w:t>
      </w:r>
      <w:r>
        <w:rPr>
          <w:color w:val="231F20"/>
        </w:rPr>
        <w:t>no</w:t>
      </w:r>
      <w:r>
        <w:rPr>
          <w:color w:val="231F20"/>
          <w:spacing w:val="26"/>
        </w:rPr>
        <w:t> </w:t>
      </w:r>
      <w:r>
        <w:rPr>
          <w:color w:val="231F20"/>
        </w:rPr>
        <w:t>dudamos</w:t>
      </w:r>
      <w:r>
        <w:rPr>
          <w:color w:val="231F20"/>
          <w:spacing w:val="26"/>
        </w:rPr>
        <w:t> </w:t>
      </w:r>
      <w:r>
        <w:rPr>
          <w:color w:val="231F20"/>
        </w:rPr>
        <w:t>en</w:t>
      </w:r>
      <w:r>
        <w:rPr>
          <w:color w:val="231F20"/>
          <w:spacing w:val="26"/>
        </w:rPr>
        <w:t> </w:t>
      </w:r>
      <w:r>
        <w:rPr>
          <w:color w:val="231F20"/>
        </w:rPr>
        <w:t>reconocer</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ejerce</w:t>
      </w:r>
      <w:r>
        <w:rPr>
          <w:color w:val="231F20"/>
          <w:spacing w:val="26"/>
        </w:rPr>
        <w:t> </w:t>
      </w:r>
      <w:r>
        <w:rPr>
          <w:color w:val="231F20"/>
        </w:rPr>
        <w:t>de</w:t>
      </w:r>
      <w:r>
        <w:rPr>
          <w:color w:val="231F20"/>
          <w:spacing w:val="26"/>
        </w:rPr>
        <w:t> </w:t>
      </w:r>
      <w:r>
        <w:rPr>
          <w:color w:val="231F20"/>
        </w:rPr>
        <w:t>manera</w:t>
      </w:r>
      <w:r>
        <w:rPr>
          <w:color w:val="231F20"/>
          <w:spacing w:val="26"/>
        </w:rPr>
        <w:t> </w:t>
      </w:r>
      <w:r>
        <w:rPr>
          <w:color w:val="231F20"/>
        </w:rPr>
        <w:t>doblemente</w:t>
      </w:r>
      <w:r>
        <w:rPr>
          <w:color w:val="231F20"/>
          <w:w w:val="102"/>
        </w:rPr>
        <w:t> </w:t>
      </w:r>
      <w:r>
        <w:rPr>
          <w:color w:val="231F20"/>
        </w:rPr>
        <w:t>selectiva:</w:t>
      </w:r>
      <w:r>
        <w:rPr>
          <w:color w:val="231F20"/>
          <w:spacing w:val="-8"/>
        </w:rPr>
        <w:t> </w:t>
      </w:r>
      <w:r>
        <w:rPr>
          <w:color w:val="231F20"/>
        </w:rPr>
        <w:t>castiga</w:t>
      </w:r>
      <w:r>
        <w:rPr>
          <w:color w:val="231F20"/>
          <w:spacing w:val="-8"/>
        </w:rPr>
        <w:t> </w:t>
      </w:r>
      <w:r>
        <w:rPr>
          <w:color w:val="231F20"/>
        </w:rPr>
        <w:t>a</w:t>
      </w:r>
      <w:r>
        <w:rPr>
          <w:color w:val="231F20"/>
          <w:spacing w:val="-8"/>
        </w:rPr>
        <w:t> </w:t>
      </w:r>
      <w:r>
        <w:rPr>
          <w:color w:val="231F20"/>
        </w:rPr>
        <w:t>sujetos</w:t>
      </w:r>
      <w:r>
        <w:rPr>
          <w:color w:val="231F20"/>
          <w:spacing w:val="-8"/>
        </w:rPr>
        <w:t> </w:t>
      </w:r>
      <w:r>
        <w:rPr>
          <w:color w:val="231F20"/>
        </w:rPr>
        <w:t>débiles</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castiga</w:t>
      </w:r>
      <w:r>
        <w:rPr>
          <w:color w:val="231F20"/>
          <w:spacing w:val="-8"/>
        </w:rPr>
        <w:t> </w:t>
      </w:r>
      <w:r>
        <w:rPr>
          <w:color w:val="231F20"/>
        </w:rPr>
        <w:t>a</w:t>
      </w:r>
      <w:r>
        <w:rPr>
          <w:color w:val="231F20"/>
          <w:spacing w:val="-8"/>
        </w:rPr>
        <w:t> </w:t>
      </w:r>
      <w:r>
        <w:rPr>
          <w:color w:val="231F20"/>
        </w:rPr>
        <w:t>sujetos</w:t>
      </w:r>
      <w:r>
        <w:rPr>
          <w:color w:val="231F20"/>
          <w:spacing w:val="-8"/>
        </w:rPr>
        <w:t> </w:t>
      </w:r>
      <w:r>
        <w:rPr>
          <w:color w:val="231F20"/>
        </w:rPr>
        <w:t>poderosos.</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sugiere</w:t>
      </w:r>
      <w:r>
        <w:rPr>
          <w:color w:val="231F20"/>
          <w:w w:val="97"/>
        </w:rPr>
        <w:t> </w:t>
      </w:r>
      <w:r>
        <w:rPr>
          <w:color w:val="231F20"/>
        </w:rPr>
        <w:t>que el control social es una herramienta para mantener y reproducir el orden  </w:t>
      </w:r>
      <w:r>
        <w:rPr>
          <w:color w:val="231F20"/>
          <w:spacing w:val="46"/>
        </w:rPr>
        <w:t> </w:t>
      </w:r>
      <w:r>
        <w:rPr>
          <w:color w:val="231F20"/>
        </w:rPr>
        <w:t>so-</w:t>
      </w:r>
    </w:p>
    <w:p>
      <w:pPr>
        <w:pStyle w:val="BodyText"/>
        <w:spacing w:before="1"/>
        <w:ind w:left="119" w:right="43"/>
      </w:pPr>
      <w:r>
        <w:rPr>
          <w:color w:val="231F20"/>
        </w:rPr>
        <w:t>cial más allá de la ley.</w:t>
      </w:r>
    </w:p>
    <w:p>
      <w:pPr>
        <w:pStyle w:val="BodyText"/>
        <w:spacing w:line="285" w:lineRule="auto" w:before="47"/>
        <w:ind w:left="119" w:right="118" w:firstLine="359"/>
        <w:jc w:val="both"/>
      </w:pPr>
      <w:r>
        <w:rPr>
          <w:color w:val="231F20"/>
        </w:rPr>
        <w:t>La ley es sólo una herramienta para lograr y mantener el orden social, pero éste</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subordina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El</w:t>
      </w:r>
      <w:r>
        <w:rPr>
          <w:color w:val="231F20"/>
          <w:spacing w:val="-7"/>
        </w:rPr>
        <w:t> </w:t>
      </w:r>
      <w:r>
        <w:rPr>
          <w:color w:val="231F20"/>
        </w:rPr>
        <w:t>orden</w:t>
      </w:r>
      <w:r>
        <w:rPr>
          <w:color w:val="231F20"/>
          <w:spacing w:val="-7"/>
        </w:rPr>
        <w:t> </w:t>
      </w:r>
      <w:r>
        <w:rPr>
          <w:color w:val="231F20"/>
        </w:rPr>
        <w:t>social</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resultado</w:t>
      </w:r>
      <w:r>
        <w:rPr>
          <w:color w:val="231F20"/>
          <w:spacing w:val="-7"/>
        </w:rPr>
        <w:t> </w:t>
      </w:r>
      <w:r>
        <w:rPr>
          <w:color w:val="231F20"/>
        </w:rPr>
        <w:t>de</w:t>
      </w:r>
      <w:r>
        <w:rPr>
          <w:color w:val="231F20"/>
          <w:spacing w:val="-7"/>
        </w:rPr>
        <w:t> </w:t>
      </w:r>
      <w:r>
        <w:rPr>
          <w:color w:val="231F20"/>
        </w:rPr>
        <w:t>relaciones</w:t>
      </w:r>
      <w:r>
        <w:rPr>
          <w:color w:val="231F20"/>
          <w:spacing w:val="-7"/>
        </w:rPr>
        <w:t> </w:t>
      </w:r>
      <w:r>
        <w:rPr>
          <w:color w:val="231F20"/>
        </w:rPr>
        <w:t>de</w:t>
      </w:r>
      <w:r>
        <w:rPr>
          <w:color w:val="231F20"/>
          <w:spacing w:val="-7"/>
        </w:rPr>
        <w:t> </w:t>
      </w:r>
      <w:r>
        <w:rPr>
          <w:color w:val="231F20"/>
        </w:rPr>
        <w:t>fuerza y</w:t>
      </w:r>
      <w:r>
        <w:rPr>
          <w:color w:val="231F20"/>
          <w:spacing w:val="-5"/>
        </w:rPr>
        <w:t> </w:t>
      </w:r>
      <w:r>
        <w:rPr>
          <w:color w:val="231F20"/>
        </w:rPr>
        <w:t>la</w:t>
      </w:r>
      <w:r>
        <w:rPr>
          <w:color w:val="231F20"/>
          <w:spacing w:val="-5"/>
        </w:rPr>
        <w:t> </w:t>
      </w:r>
      <w:r>
        <w:rPr>
          <w:color w:val="231F20"/>
        </w:rPr>
        <w:t>ley,</w:t>
      </w:r>
      <w:r>
        <w:rPr>
          <w:color w:val="231F20"/>
          <w:spacing w:val="-5"/>
        </w:rPr>
        <w:t> </w:t>
      </w:r>
      <w:r>
        <w:rPr>
          <w:color w:val="231F20"/>
        </w:rPr>
        <w:t>las</w:t>
      </w:r>
      <w:r>
        <w:rPr>
          <w:color w:val="231F20"/>
          <w:spacing w:val="-5"/>
        </w:rPr>
        <w:t> </w:t>
      </w:r>
      <w:r>
        <w:rPr>
          <w:color w:val="231F20"/>
        </w:rPr>
        <w:t>leyes,</w:t>
      </w:r>
      <w:r>
        <w:rPr>
          <w:color w:val="231F20"/>
          <w:spacing w:val="-5"/>
        </w:rPr>
        <w:t> </w:t>
      </w:r>
      <w:r>
        <w:rPr>
          <w:color w:val="231F20"/>
        </w:rPr>
        <w:t>creaciones</w:t>
      </w:r>
      <w:r>
        <w:rPr>
          <w:color w:val="231F20"/>
          <w:spacing w:val="-5"/>
        </w:rPr>
        <w:t> </w:t>
      </w:r>
      <w:r>
        <w:rPr>
          <w:color w:val="231F20"/>
        </w:rPr>
        <w:t>continuas</w:t>
      </w:r>
      <w:r>
        <w:rPr>
          <w:color w:val="231F20"/>
          <w:spacing w:val="-5"/>
        </w:rPr>
        <w:t> </w:t>
      </w:r>
      <w:r>
        <w:rPr>
          <w:color w:val="231F20"/>
        </w:rPr>
        <w:t>de</w:t>
      </w:r>
      <w:r>
        <w:rPr>
          <w:color w:val="231F20"/>
          <w:spacing w:val="-5"/>
        </w:rPr>
        <w:t> </w:t>
      </w:r>
      <w:r>
        <w:rPr>
          <w:color w:val="231F20"/>
        </w:rPr>
        <w:t>fuerzas</w:t>
      </w:r>
      <w:r>
        <w:rPr>
          <w:color w:val="231F20"/>
          <w:spacing w:val="-5"/>
        </w:rPr>
        <w:t> </w:t>
      </w:r>
      <w:r>
        <w:rPr>
          <w:color w:val="231F20"/>
        </w:rPr>
        <w:t>sociales</w:t>
      </w:r>
      <w:r>
        <w:rPr>
          <w:color w:val="231F20"/>
          <w:spacing w:val="-5"/>
        </w:rPr>
        <w:t> </w:t>
      </w:r>
      <w:r>
        <w:rPr>
          <w:color w:val="231F20"/>
        </w:rPr>
        <w:t>en</w:t>
      </w:r>
      <w:r>
        <w:rPr>
          <w:color w:val="231F20"/>
          <w:spacing w:val="-5"/>
        </w:rPr>
        <w:t> </w:t>
      </w:r>
      <w:r>
        <w:rPr>
          <w:color w:val="231F20"/>
        </w:rPr>
        <w:t>pugna.</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19" w:right="117" w:firstLine="360"/>
        <w:jc w:val="both"/>
      </w:pP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crisis</w:t>
      </w:r>
      <w:r>
        <w:rPr>
          <w:color w:val="231F20"/>
          <w:spacing w:val="-25"/>
          <w:w w:val="105"/>
        </w:rPr>
        <w:t> </w:t>
      </w:r>
      <w:r>
        <w:rPr>
          <w:color w:val="231F20"/>
          <w:w w:val="105"/>
        </w:rPr>
        <w:t>económica-financiera</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últimos</w:t>
      </w:r>
      <w:r>
        <w:rPr>
          <w:color w:val="231F20"/>
          <w:spacing w:val="-25"/>
          <w:w w:val="105"/>
        </w:rPr>
        <w:t> </w:t>
      </w:r>
      <w:r>
        <w:rPr>
          <w:color w:val="231F20"/>
          <w:w w:val="105"/>
        </w:rPr>
        <w:t>años,</w:t>
      </w:r>
      <w:r>
        <w:rPr>
          <w:color w:val="231F20"/>
          <w:spacing w:val="-25"/>
          <w:w w:val="105"/>
        </w:rPr>
        <w:t> </w:t>
      </w:r>
      <w:r>
        <w:rPr>
          <w:color w:val="231F20"/>
          <w:w w:val="105"/>
        </w:rPr>
        <w:t>en</w:t>
      </w:r>
      <w:r>
        <w:rPr>
          <w:color w:val="231F20"/>
          <w:spacing w:val="-25"/>
          <w:w w:val="105"/>
        </w:rPr>
        <w:t> </w:t>
      </w:r>
      <w:r>
        <w:rPr>
          <w:color w:val="231F20"/>
          <w:w w:val="105"/>
        </w:rPr>
        <w:t>especial</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2008, los</w:t>
      </w:r>
      <w:r>
        <w:rPr>
          <w:color w:val="231F20"/>
          <w:spacing w:val="-36"/>
          <w:w w:val="105"/>
        </w:rPr>
        <w:t> </w:t>
      </w:r>
      <w:r>
        <w:rPr>
          <w:color w:val="231F20"/>
          <w:w w:val="105"/>
        </w:rPr>
        <w:t>gobiernos</w:t>
      </w:r>
      <w:r>
        <w:rPr>
          <w:color w:val="231F20"/>
          <w:spacing w:val="-36"/>
          <w:w w:val="105"/>
        </w:rPr>
        <w:t> </w:t>
      </w:r>
      <w:r>
        <w:rPr>
          <w:color w:val="231F20"/>
          <w:w w:val="105"/>
        </w:rPr>
        <w:t>han</w:t>
      </w:r>
      <w:r>
        <w:rPr>
          <w:color w:val="231F20"/>
          <w:spacing w:val="-36"/>
          <w:w w:val="105"/>
        </w:rPr>
        <w:t> </w:t>
      </w:r>
      <w:r>
        <w:rPr>
          <w:color w:val="231F20"/>
          <w:w w:val="105"/>
        </w:rPr>
        <w:t>auxiliado</w:t>
      </w:r>
      <w:r>
        <w:rPr>
          <w:color w:val="231F20"/>
          <w:spacing w:val="-36"/>
          <w:w w:val="105"/>
        </w:rPr>
        <w:t> </w:t>
      </w:r>
      <w:r>
        <w:rPr>
          <w:color w:val="231F20"/>
          <w:w w:val="105"/>
        </w:rPr>
        <w:t>económicamente,</w:t>
      </w:r>
      <w:r>
        <w:rPr>
          <w:color w:val="231F20"/>
          <w:spacing w:val="-36"/>
          <w:w w:val="105"/>
        </w:rPr>
        <w:t> </w:t>
      </w:r>
      <w:r>
        <w:rPr>
          <w:color w:val="231F20"/>
          <w:w w:val="105"/>
        </w:rPr>
        <w:t>con</w:t>
      </w:r>
      <w:r>
        <w:rPr>
          <w:color w:val="231F20"/>
          <w:spacing w:val="-36"/>
          <w:w w:val="105"/>
        </w:rPr>
        <w:t> </w:t>
      </w:r>
      <w:r>
        <w:rPr>
          <w:color w:val="231F20"/>
          <w:w w:val="105"/>
        </w:rPr>
        <w:t>cientos</w:t>
      </w:r>
      <w:r>
        <w:rPr>
          <w:color w:val="231F20"/>
          <w:spacing w:val="-36"/>
          <w:w w:val="105"/>
        </w:rPr>
        <w:t> </w:t>
      </w:r>
      <w:r>
        <w:rPr>
          <w:color w:val="231F20"/>
          <w:w w:val="105"/>
        </w:rPr>
        <w:t>de</w:t>
      </w:r>
      <w:r>
        <w:rPr>
          <w:color w:val="231F20"/>
          <w:spacing w:val="-36"/>
          <w:w w:val="105"/>
        </w:rPr>
        <w:t> </w:t>
      </w:r>
      <w:r>
        <w:rPr>
          <w:color w:val="231F20"/>
          <w:w w:val="105"/>
        </w:rPr>
        <w:t>miles</w:t>
      </w:r>
      <w:r>
        <w:rPr>
          <w:color w:val="231F20"/>
          <w:spacing w:val="-36"/>
          <w:w w:val="105"/>
        </w:rPr>
        <w:t> </w:t>
      </w:r>
      <w:r>
        <w:rPr>
          <w:color w:val="231F20"/>
          <w:w w:val="105"/>
        </w:rPr>
        <w:t>de</w:t>
      </w:r>
      <w:r>
        <w:rPr>
          <w:color w:val="231F20"/>
          <w:spacing w:val="-36"/>
          <w:w w:val="105"/>
        </w:rPr>
        <w:t> </w:t>
      </w:r>
      <w:r>
        <w:rPr>
          <w:color w:val="231F20"/>
          <w:w w:val="105"/>
        </w:rPr>
        <w:t>millones</w:t>
      </w:r>
      <w:r>
        <w:rPr>
          <w:color w:val="231F20"/>
          <w:spacing w:val="-36"/>
          <w:w w:val="105"/>
        </w:rPr>
        <w:t> </w:t>
      </w:r>
      <w:r>
        <w:rPr>
          <w:color w:val="231F20"/>
          <w:w w:val="105"/>
        </w:rPr>
        <w:t>de dólares</w:t>
      </w:r>
      <w:r>
        <w:rPr>
          <w:color w:val="231F20"/>
          <w:spacing w:val="-34"/>
          <w:w w:val="105"/>
        </w:rPr>
        <w:t> </w:t>
      </w:r>
      <w:r>
        <w:rPr>
          <w:color w:val="231F20"/>
          <w:w w:val="105"/>
        </w:rPr>
        <w:t>o</w:t>
      </w:r>
      <w:r>
        <w:rPr>
          <w:color w:val="231F20"/>
          <w:spacing w:val="-34"/>
          <w:w w:val="105"/>
        </w:rPr>
        <w:t> </w:t>
      </w:r>
      <w:r>
        <w:rPr>
          <w:color w:val="231F20"/>
          <w:w w:val="105"/>
        </w:rPr>
        <w:t>euros,</w:t>
      </w:r>
      <w:r>
        <w:rPr>
          <w:color w:val="231F20"/>
          <w:spacing w:val="-34"/>
          <w:w w:val="105"/>
        </w:rPr>
        <w:t> </w:t>
      </w:r>
      <w:r>
        <w:rPr>
          <w:color w:val="231F20"/>
          <w:w w:val="105"/>
        </w:rPr>
        <w:t>a</w:t>
      </w:r>
      <w:r>
        <w:rPr>
          <w:color w:val="231F20"/>
          <w:spacing w:val="-34"/>
          <w:w w:val="105"/>
        </w:rPr>
        <w:t> </w:t>
      </w:r>
      <w:r>
        <w:rPr>
          <w:color w:val="231F20"/>
          <w:w w:val="105"/>
        </w:rPr>
        <w:t>los</w:t>
      </w:r>
      <w:r>
        <w:rPr>
          <w:color w:val="231F20"/>
          <w:spacing w:val="-34"/>
          <w:w w:val="105"/>
        </w:rPr>
        <w:t> </w:t>
      </w:r>
      <w:r>
        <w:rPr>
          <w:color w:val="231F20"/>
          <w:w w:val="105"/>
        </w:rPr>
        <w:t>agentes</w:t>
      </w:r>
      <w:r>
        <w:rPr>
          <w:color w:val="231F20"/>
          <w:spacing w:val="-34"/>
          <w:w w:val="105"/>
        </w:rPr>
        <w:t> </w:t>
      </w:r>
      <w:r>
        <w:rPr>
          <w:color w:val="231F20"/>
          <w:w w:val="105"/>
        </w:rPr>
        <w:t>financieros</w:t>
      </w:r>
      <w:r>
        <w:rPr>
          <w:color w:val="231F20"/>
          <w:spacing w:val="-34"/>
          <w:w w:val="105"/>
        </w:rPr>
        <w:t> </w:t>
      </w:r>
      <w:r>
        <w:rPr>
          <w:color w:val="231F20"/>
          <w:w w:val="105"/>
        </w:rPr>
        <w:t>que</w:t>
      </w:r>
      <w:r>
        <w:rPr>
          <w:color w:val="231F20"/>
          <w:spacing w:val="-34"/>
          <w:w w:val="105"/>
        </w:rPr>
        <w:t> </w:t>
      </w:r>
      <w:r>
        <w:rPr>
          <w:color w:val="231F20"/>
          <w:w w:val="105"/>
        </w:rPr>
        <w:t>produjeron</w:t>
      </w:r>
      <w:r>
        <w:rPr>
          <w:color w:val="231F20"/>
          <w:spacing w:val="-34"/>
          <w:w w:val="105"/>
        </w:rPr>
        <w:t> </w:t>
      </w:r>
      <w:r>
        <w:rPr>
          <w:color w:val="231F20"/>
          <w:w w:val="105"/>
        </w:rPr>
        <w:t>la</w:t>
      </w:r>
      <w:r>
        <w:rPr>
          <w:color w:val="231F20"/>
          <w:spacing w:val="-34"/>
          <w:w w:val="105"/>
        </w:rPr>
        <w:t> </w:t>
      </w:r>
      <w:r>
        <w:rPr>
          <w:color w:val="231F20"/>
          <w:w w:val="105"/>
        </w:rPr>
        <w:t>crisis</w:t>
      </w:r>
      <w:r>
        <w:rPr>
          <w:color w:val="231F20"/>
          <w:spacing w:val="-34"/>
          <w:w w:val="105"/>
        </w:rPr>
        <w:t> </w:t>
      </w:r>
      <w:r>
        <w:rPr>
          <w:color w:val="231F20"/>
          <w:w w:val="105"/>
        </w:rPr>
        <w:t>con</w:t>
      </w:r>
      <w:r>
        <w:rPr>
          <w:color w:val="231F20"/>
          <w:spacing w:val="-34"/>
          <w:w w:val="105"/>
        </w:rPr>
        <w:t> </w:t>
      </w:r>
      <w:r>
        <w:rPr>
          <w:color w:val="231F20"/>
          <w:w w:val="105"/>
        </w:rPr>
        <w:t>sus</w:t>
      </w:r>
      <w:r>
        <w:rPr>
          <w:color w:val="231F20"/>
          <w:spacing w:val="-34"/>
          <w:w w:val="105"/>
        </w:rPr>
        <w:t> </w:t>
      </w:r>
      <w:r>
        <w:rPr>
          <w:color w:val="231F20"/>
          <w:w w:val="105"/>
        </w:rPr>
        <w:t>inversio- nes</w:t>
      </w:r>
      <w:r>
        <w:rPr>
          <w:color w:val="231F20"/>
          <w:spacing w:val="-33"/>
          <w:w w:val="105"/>
        </w:rPr>
        <w:t> </w:t>
      </w:r>
      <w:r>
        <w:rPr>
          <w:color w:val="231F20"/>
          <w:spacing w:val="-3"/>
          <w:w w:val="105"/>
        </w:rPr>
        <w:t>especulativas</w:t>
      </w:r>
      <w:r>
        <w:rPr>
          <w:color w:val="231F20"/>
          <w:spacing w:val="-33"/>
          <w:w w:val="105"/>
        </w:rPr>
        <w:t> </w:t>
      </w:r>
      <w:r>
        <w:rPr>
          <w:color w:val="231F20"/>
          <w:w w:val="105"/>
        </w:rPr>
        <w:t>y</w:t>
      </w:r>
      <w:r>
        <w:rPr>
          <w:color w:val="231F20"/>
          <w:spacing w:val="-33"/>
          <w:w w:val="105"/>
        </w:rPr>
        <w:t> </w:t>
      </w:r>
      <w:r>
        <w:rPr>
          <w:color w:val="231F20"/>
          <w:spacing w:val="-3"/>
          <w:w w:val="105"/>
        </w:rPr>
        <w:t>fraudulentas.</w:t>
      </w:r>
      <w:r>
        <w:rPr>
          <w:color w:val="231F20"/>
          <w:spacing w:val="-33"/>
          <w:w w:val="105"/>
        </w:rPr>
        <w:t> </w:t>
      </w:r>
      <w:r>
        <w:rPr>
          <w:color w:val="231F20"/>
          <w:w w:val="105"/>
        </w:rPr>
        <w:t>Las</w:t>
      </w:r>
      <w:r>
        <w:rPr>
          <w:color w:val="231F20"/>
          <w:spacing w:val="-33"/>
          <w:w w:val="105"/>
        </w:rPr>
        <w:t> </w:t>
      </w:r>
      <w:r>
        <w:rPr>
          <w:color w:val="231F20"/>
          <w:spacing w:val="-3"/>
          <w:w w:val="105"/>
        </w:rPr>
        <w:t>grandes</w:t>
      </w:r>
      <w:r>
        <w:rPr>
          <w:color w:val="231F20"/>
          <w:spacing w:val="-33"/>
          <w:w w:val="105"/>
        </w:rPr>
        <w:t> </w:t>
      </w:r>
      <w:r>
        <w:rPr>
          <w:color w:val="231F20"/>
          <w:spacing w:val="-3"/>
          <w:w w:val="105"/>
        </w:rPr>
        <w:t>sociedades</w:t>
      </w:r>
      <w:r>
        <w:rPr>
          <w:color w:val="231F20"/>
          <w:spacing w:val="-33"/>
          <w:w w:val="105"/>
        </w:rPr>
        <w:t> </w:t>
      </w:r>
      <w:r>
        <w:rPr>
          <w:color w:val="231F20"/>
          <w:spacing w:val="-3"/>
          <w:w w:val="105"/>
        </w:rPr>
        <w:t>financieras</w:t>
      </w:r>
      <w:r>
        <w:rPr>
          <w:color w:val="231F20"/>
          <w:spacing w:val="-33"/>
          <w:w w:val="105"/>
        </w:rPr>
        <w:t> </w:t>
      </w:r>
      <w:r>
        <w:rPr>
          <w:color w:val="231F20"/>
          <w:w w:val="105"/>
        </w:rPr>
        <w:t>y</w:t>
      </w:r>
      <w:r>
        <w:rPr>
          <w:color w:val="231F20"/>
          <w:spacing w:val="-33"/>
          <w:w w:val="105"/>
        </w:rPr>
        <w:t> </w:t>
      </w:r>
      <w:r>
        <w:rPr>
          <w:color w:val="231F20"/>
          <w:w w:val="105"/>
        </w:rPr>
        <w:t>de</w:t>
      </w:r>
      <w:r>
        <w:rPr>
          <w:color w:val="231F20"/>
          <w:spacing w:val="-33"/>
          <w:w w:val="105"/>
        </w:rPr>
        <w:t> </w:t>
      </w:r>
      <w:r>
        <w:rPr>
          <w:color w:val="231F20"/>
          <w:spacing w:val="-3"/>
          <w:w w:val="105"/>
        </w:rPr>
        <w:t>inversión </w:t>
      </w:r>
      <w:r>
        <w:rPr>
          <w:color w:val="231F20"/>
          <w:w w:val="105"/>
        </w:rPr>
        <w:t>acompañadas de las más importantes entidades bancarias, no obstante ser res- ponsabilizadas</w:t>
      </w:r>
      <w:r>
        <w:rPr>
          <w:color w:val="231F20"/>
          <w:spacing w:val="-36"/>
          <w:w w:val="105"/>
        </w:rPr>
        <w:t> </w:t>
      </w:r>
      <w:r>
        <w:rPr>
          <w:color w:val="231F20"/>
          <w:w w:val="105"/>
        </w:rPr>
        <w:t>por</w:t>
      </w:r>
      <w:r>
        <w:rPr>
          <w:color w:val="231F20"/>
          <w:spacing w:val="-36"/>
          <w:w w:val="105"/>
        </w:rPr>
        <w:t> </w:t>
      </w:r>
      <w:r>
        <w:rPr>
          <w:color w:val="231F20"/>
          <w:w w:val="105"/>
        </w:rPr>
        <w:t>lo</w:t>
      </w:r>
      <w:r>
        <w:rPr>
          <w:color w:val="231F20"/>
          <w:spacing w:val="-36"/>
          <w:w w:val="105"/>
        </w:rPr>
        <w:t> </w:t>
      </w:r>
      <w:r>
        <w:rPr>
          <w:color w:val="231F20"/>
          <w:w w:val="105"/>
        </w:rPr>
        <w:t>gobiernos</w:t>
      </w:r>
      <w:r>
        <w:rPr>
          <w:color w:val="231F20"/>
          <w:spacing w:val="-36"/>
          <w:w w:val="105"/>
        </w:rPr>
        <w:t> </w:t>
      </w:r>
      <w:r>
        <w:rPr>
          <w:color w:val="231F20"/>
          <w:w w:val="105"/>
        </w:rPr>
        <w:t>de</w:t>
      </w:r>
      <w:r>
        <w:rPr>
          <w:color w:val="231F20"/>
          <w:spacing w:val="-36"/>
          <w:w w:val="105"/>
        </w:rPr>
        <w:t> </w:t>
      </w:r>
      <w:r>
        <w:rPr>
          <w:color w:val="231F20"/>
          <w:w w:val="105"/>
        </w:rPr>
        <w:t>un</w:t>
      </w:r>
      <w:r>
        <w:rPr>
          <w:color w:val="231F20"/>
          <w:spacing w:val="-36"/>
          <w:w w:val="105"/>
        </w:rPr>
        <w:t> </w:t>
      </w:r>
      <w:r>
        <w:rPr>
          <w:color w:val="231F20"/>
          <w:w w:val="105"/>
        </w:rPr>
        <w:t>fraude</w:t>
      </w:r>
      <w:r>
        <w:rPr>
          <w:color w:val="231F20"/>
          <w:spacing w:val="-36"/>
          <w:w w:val="105"/>
        </w:rPr>
        <w:t> </w:t>
      </w:r>
      <w:r>
        <w:rPr>
          <w:color w:val="231F20"/>
          <w:w w:val="105"/>
        </w:rPr>
        <w:t>colosal,</w:t>
      </w:r>
      <w:r>
        <w:rPr>
          <w:color w:val="231F20"/>
          <w:spacing w:val="-36"/>
          <w:w w:val="105"/>
        </w:rPr>
        <w:t> </w:t>
      </w:r>
      <w:r>
        <w:rPr>
          <w:color w:val="231F20"/>
          <w:w w:val="105"/>
        </w:rPr>
        <w:t>fueron</w:t>
      </w:r>
      <w:r>
        <w:rPr>
          <w:color w:val="231F20"/>
          <w:spacing w:val="-36"/>
          <w:w w:val="105"/>
        </w:rPr>
        <w:t> </w:t>
      </w:r>
      <w:r>
        <w:rPr>
          <w:color w:val="231F20"/>
          <w:w w:val="105"/>
        </w:rPr>
        <w:t>“salvadas”</w:t>
      </w:r>
      <w:r>
        <w:rPr>
          <w:color w:val="231F20"/>
          <w:spacing w:val="-36"/>
          <w:w w:val="105"/>
        </w:rPr>
        <w:t> </w:t>
      </w:r>
      <w:r>
        <w:rPr>
          <w:color w:val="231F20"/>
          <w:w w:val="105"/>
        </w:rPr>
        <w:t>económi- </w:t>
      </w:r>
      <w:r>
        <w:rPr>
          <w:color w:val="231F20"/>
          <w:w w:val="110"/>
        </w:rPr>
        <w:t>camente</w:t>
      </w:r>
      <w:r>
        <w:rPr>
          <w:color w:val="231F20"/>
          <w:spacing w:val="-34"/>
          <w:w w:val="110"/>
        </w:rPr>
        <w:t> </w:t>
      </w:r>
      <w:r>
        <w:rPr>
          <w:color w:val="231F20"/>
          <w:w w:val="110"/>
        </w:rPr>
        <w:t>por</w:t>
      </w:r>
      <w:r>
        <w:rPr>
          <w:color w:val="231F20"/>
          <w:spacing w:val="-34"/>
          <w:w w:val="110"/>
        </w:rPr>
        <w:t> </w:t>
      </w:r>
      <w:r>
        <w:rPr>
          <w:color w:val="231F20"/>
          <w:w w:val="110"/>
        </w:rPr>
        <w:t>los</w:t>
      </w:r>
      <w:r>
        <w:rPr>
          <w:color w:val="231F20"/>
          <w:spacing w:val="-34"/>
          <w:w w:val="110"/>
        </w:rPr>
        <w:t> </w:t>
      </w:r>
      <w:r>
        <w:rPr>
          <w:color w:val="231F20"/>
          <w:w w:val="110"/>
        </w:rPr>
        <w:t>gobiernos</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estados</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países</w:t>
      </w:r>
      <w:r>
        <w:rPr>
          <w:color w:val="231F20"/>
          <w:spacing w:val="-34"/>
          <w:w w:val="110"/>
        </w:rPr>
        <w:t> </w:t>
      </w:r>
      <w:r>
        <w:rPr>
          <w:color w:val="231F20"/>
          <w:w w:val="110"/>
        </w:rPr>
        <w:t>desarrollados</w:t>
      </w:r>
      <w:r>
        <w:rPr>
          <w:color w:val="231F20"/>
          <w:spacing w:val="-34"/>
          <w:w w:val="110"/>
        </w:rPr>
        <w:t> </w:t>
      </w:r>
      <w:r>
        <w:rPr>
          <w:color w:val="231F20"/>
          <w:w w:val="110"/>
        </w:rPr>
        <w:t>y</w:t>
      </w:r>
      <w:r>
        <w:rPr>
          <w:color w:val="231F20"/>
          <w:spacing w:val="-34"/>
          <w:w w:val="110"/>
        </w:rPr>
        <w:t> </w:t>
      </w:r>
      <w:r>
        <w:rPr>
          <w:color w:val="231F20"/>
          <w:w w:val="110"/>
        </w:rPr>
        <w:t>sólo</w:t>
      </w:r>
      <w:r>
        <w:rPr>
          <w:color w:val="231F20"/>
          <w:spacing w:val="-34"/>
          <w:w w:val="110"/>
        </w:rPr>
        <w:t> </w:t>
      </w:r>
      <w:r>
        <w:rPr>
          <w:color w:val="231F20"/>
          <w:w w:val="110"/>
        </w:rPr>
        <w:t>han </w:t>
      </w:r>
      <w:r>
        <w:rPr>
          <w:color w:val="231F20"/>
          <w:w w:val="105"/>
        </w:rPr>
        <w:t>procesado</w:t>
      </w:r>
      <w:r>
        <w:rPr>
          <w:color w:val="231F20"/>
          <w:spacing w:val="-9"/>
          <w:w w:val="105"/>
        </w:rPr>
        <w:t> </w:t>
      </w:r>
      <w:r>
        <w:rPr>
          <w:color w:val="231F20"/>
          <w:w w:val="105"/>
        </w:rPr>
        <w:t>penalmente</w:t>
      </w:r>
      <w:r>
        <w:rPr>
          <w:color w:val="231F20"/>
          <w:spacing w:val="-9"/>
          <w:w w:val="105"/>
        </w:rPr>
        <w:t> </w:t>
      </w:r>
      <w:r>
        <w:rPr>
          <w:color w:val="231F20"/>
          <w:w w:val="105"/>
        </w:rPr>
        <w:t>a</w:t>
      </w:r>
      <w:r>
        <w:rPr>
          <w:color w:val="231F20"/>
          <w:spacing w:val="-9"/>
          <w:w w:val="105"/>
        </w:rPr>
        <w:t> </w:t>
      </w:r>
      <w:r>
        <w:rPr>
          <w:color w:val="231F20"/>
          <w:w w:val="105"/>
        </w:rPr>
        <w:t>algunos</w:t>
      </w:r>
      <w:r>
        <w:rPr>
          <w:color w:val="231F20"/>
          <w:spacing w:val="-9"/>
          <w:w w:val="105"/>
        </w:rPr>
        <w:t> </w:t>
      </w:r>
      <w:r>
        <w:rPr>
          <w:color w:val="231F20"/>
          <w:w w:val="105"/>
        </w:rPr>
        <w:t>pocos</w:t>
      </w:r>
      <w:r>
        <w:rPr>
          <w:color w:val="231F20"/>
          <w:spacing w:val="-9"/>
          <w:w w:val="105"/>
        </w:rPr>
        <w:t> </w:t>
      </w:r>
      <w:r>
        <w:rPr>
          <w:color w:val="231F20"/>
          <w:w w:val="105"/>
        </w:rPr>
        <w:t>individuos</w:t>
      </w:r>
      <w:r>
        <w:rPr>
          <w:color w:val="231F20"/>
          <w:spacing w:val="-9"/>
          <w:w w:val="105"/>
        </w:rPr>
        <w:t> </w:t>
      </w:r>
      <w:r>
        <w:rPr>
          <w:color w:val="231F20"/>
          <w:w w:val="105"/>
        </w:rPr>
        <w:t>como</w:t>
      </w:r>
      <w:r>
        <w:rPr>
          <w:color w:val="231F20"/>
          <w:spacing w:val="-9"/>
          <w:w w:val="105"/>
        </w:rPr>
        <w:t> </w:t>
      </w:r>
      <w:r>
        <w:rPr>
          <w:color w:val="231F20"/>
          <w:w w:val="105"/>
        </w:rPr>
        <w:t>Bernard</w:t>
      </w:r>
      <w:r>
        <w:rPr>
          <w:color w:val="231F20"/>
          <w:spacing w:val="-9"/>
          <w:w w:val="105"/>
        </w:rPr>
        <w:t> </w:t>
      </w:r>
      <w:r>
        <w:rPr>
          <w:color w:val="231F20"/>
          <w:w w:val="105"/>
        </w:rPr>
        <w:t>Madoff.</w:t>
      </w:r>
      <w:r>
        <w:rPr>
          <w:color w:val="231F20"/>
          <w:spacing w:val="-9"/>
          <w:w w:val="105"/>
        </w:rPr>
        <w:t> </w:t>
      </w:r>
      <w:r>
        <w:rPr>
          <w:color w:val="231F20"/>
          <w:w w:val="105"/>
        </w:rPr>
        <w:t>Esto puede</w:t>
      </w:r>
      <w:r>
        <w:rPr>
          <w:color w:val="231F20"/>
          <w:spacing w:val="-15"/>
          <w:w w:val="105"/>
        </w:rPr>
        <w:t> </w:t>
      </w:r>
      <w:r>
        <w:rPr>
          <w:color w:val="231F20"/>
          <w:w w:val="105"/>
        </w:rPr>
        <w:t>explicarse</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concepto</w:t>
      </w:r>
      <w:r>
        <w:rPr>
          <w:color w:val="231F20"/>
          <w:spacing w:val="-15"/>
          <w:w w:val="105"/>
        </w:rPr>
        <w:t> </w:t>
      </w:r>
      <w:r>
        <w:rPr>
          <w:color w:val="231F20"/>
          <w:w w:val="105"/>
        </w:rPr>
        <w:t>de</w:t>
      </w:r>
      <w:r>
        <w:rPr>
          <w:color w:val="231F20"/>
          <w:spacing w:val="-15"/>
          <w:w w:val="105"/>
        </w:rPr>
        <w:t> </w:t>
      </w:r>
      <w:r>
        <w:rPr>
          <w:color w:val="231F20"/>
          <w:w w:val="105"/>
        </w:rPr>
        <w:t>“chivo</w:t>
      </w:r>
      <w:r>
        <w:rPr>
          <w:color w:val="231F20"/>
          <w:spacing w:val="-15"/>
          <w:w w:val="105"/>
        </w:rPr>
        <w:t> </w:t>
      </w:r>
      <w:r>
        <w:rPr>
          <w:color w:val="231F20"/>
          <w:w w:val="105"/>
        </w:rPr>
        <w:t>expiatorio”,</w:t>
      </w:r>
      <w:r>
        <w:rPr>
          <w:color w:val="231F20"/>
          <w:spacing w:val="-15"/>
          <w:w w:val="105"/>
        </w:rPr>
        <w:t> </w:t>
      </w:r>
      <w:r>
        <w:rPr>
          <w:color w:val="231F20"/>
          <w:w w:val="105"/>
        </w:rPr>
        <w:t>que</w:t>
      </w:r>
      <w:r>
        <w:rPr>
          <w:color w:val="231F20"/>
          <w:spacing w:val="-15"/>
          <w:w w:val="105"/>
        </w:rPr>
        <w:t> </w:t>
      </w:r>
      <w:r>
        <w:rPr>
          <w:color w:val="231F20"/>
          <w:w w:val="105"/>
        </w:rPr>
        <w:t>permite</w:t>
      </w:r>
      <w:r>
        <w:rPr>
          <w:color w:val="231F20"/>
          <w:spacing w:val="-15"/>
          <w:w w:val="105"/>
        </w:rPr>
        <w:t> </w:t>
      </w:r>
      <w:r>
        <w:rPr>
          <w:color w:val="231F20"/>
          <w:w w:val="105"/>
        </w:rPr>
        <w:t>“lavar”</w:t>
      </w:r>
      <w:r>
        <w:rPr>
          <w:color w:val="231F20"/>
          <w:spacing w:val="-15"/>
          <w:w w:val="105"/>
        </w:rPr>
        <w:t> </w:t>
      </w:r>
      <w:r>
        <w:rPr>
          <w:color w:val="231F20"/>
          <w:w w:val="105"/>
        </w:rPr>
        <w:t>las conductas</w:t>
      </w:r>
      <w:r>
        <w:rPr>
          <w:color w:val="231F20"/>
          <w:spacing w:val="-33"/>
          <w:w w:val="105"/>
        </w:rPr>
        <w:t> </w:t>
      </w:r>
      <w:r>
        <w:rPr>
          <w:color w:val="231F20"/>
          <w:w w:val="105"/>
        </w:rPr>
        <w:t>de</w:t>
      </w:r>
      <w:r>
        <w:rPr>
          <w:color w:val="231F20"/>
          <w:spacing w:val="-33"/>
          <w:w w:val="105"/>
        </w:rPr>
        <w:t> </w:t>
      </w:r>
      <w:r>
        <w:rPr>
          <w:color w:val="231F20"/>
          <w:w w:val="105"/>
        </w:rPr>
        <w:t>las</w:t>
      </w:r>
      <w:r>
        <w:rPr>
          <w:color w:val="231F20"/>
          <w:spacing w:val="-33"/>
          <w:w w:val="105"/>
        </w:rPr>
        <w:t> </w:t>
      </w:r>
      <w:r>
        <w:rPr>
          <w:color w:val="231F20"/>
          <w:w w:val="105"/>
        </w:rPr>
        <w:t>grandes</w:t>
      </w:r>
      <w:r>
        <w:rPr>
          <w:color w:val="231F20"/>
          <w:spacing w:val="-33"/>
          <w:w w:val="105"/>
        </w:rPr>
        <w:t> </w:t>
      </w:r>
      <w:r>
        <w:rPr>
          <w:color w:val="231F20"/>
          <w:w w:val="105"/>
        </w:rPr>
        <w:t>sociedades</w:t>
      </w:r>
      <w:r>
        <w:rPr>
          <w:color w:val="231F20"/>
          <w:spacing w:val="-33"/>
          <w:w w:val="105"/>
        </w:rPr>
        <w:t> </w:t>
      </w:r>
      <w:r>
        <w:rPr>
          <w:color w:val="231F20"/>
          <w:w w:val="105"/>
        </w:rPr>
        <w:t>de</w:t>
      </w:r>
      <w:r>
        <w:rPr>
          <w:color w:val="231F20"/>
          <w:spacing w:val="-33"/>
          <w:w w:val="105"/>
        </w:rPr>
        <w:t> </w:t>
      </w:r>
      <w:r>
        <w:rPr>
          <w:color w:val="231F20"/>
          <w:w w:val="105"/>
        </w:rPr>
        <w:t>inversión</w:t>
      </w:r>
      <w:r>
        <w:rPr>
          <w:color w:val="231F20"/>
          <w:spacing w:val="-33"/>
          <w:w w:val="105"/>
        </w:rPr>
        <w:t> </w:t>
      </w:r>
      <w:r>
        <w:rPr>
          <w:color w:val="231F20"/>
          <w:w w:val="105"/>
        </w:rPr>
        <w:t>(como</w:t>
      </w:r>
      <w:r>
        <w:rPr>
          <w:color w:val="231F20"/>
          <w:spacing w:val="-33"/>
          <w:w w:val="105"/>
        </w:rPr>
        <w:t> </w:t>
      </w:r>
      <w:r>
        <w:rPr>
          <w:color w:val="231F20"/>
          <w:w w:val="105"/>
        </w:rPr>
        <w:t>Merrill</w:t>
      </w:r>
      <w:r>
        <w:rPr>
          <w:color w:val="231F20"/>
          <w:spacing w:val="-33"/>
          <w:w w:val="105"/>
        </w:rPr>
        <w:t> </w:t>
      </w:r>
      <w:r>
        <w:rPr>
          <w:color w:val="231F20"/>
          <w:w w:val="105"/>
        </w:rPr>
        <w:t>Lynch,</w:t>
      </w:r>
      <w:r>
        <w:rPr>
          <w:color w:val="231F20"/>
          <w:spacing w:val="-33"/>
          <w:w w:val="105"/>
        </w:rPr>
        <w:t> </w:t>
      </w:r>
      <w:r>
        <w:rPr>
          <w:color w:val="231F20"/>
          <w:w w:val="105"/>
        </w:rPr>
        <w:t>Goldman Sachs</w:t>
      </w:r>
      <w:r>
        <w:rPr>
          <w:color w:val="231F20"/>
          <w:spacing w:val="-40"/>
          <w:w w:val="105"/>
        </w:rPr>
        <w:t> </w:t>
      </w:r>
      <w:r>
        <w:rPr>
          <w:color w:val="231F20"/>
          <w:w w:val="105"/>
        </w:rPr>
        <w:t>o</w:t>
      </w:r>
      <w:r>
        <w:rPr>
          <w:color w:val="231F20"/>
          <w:spacing w:val="-40"/>
          <w:w w:val="105"/>
        </w:rPr>
        <w:t> </w:t>
      </w:r>
      <w:r>
        <w:rPr>
          <w:color w:val="231F20"/>
          <w:w w:val="105"/>
        </w:rPr>
        <w:t>Lehman</w:t>
      </w:r>
      <w:r>
        <w:rPr>
          <w:color w:val="231F20"/>
          <w:spacing w:val="-40"/>
          <w:w w:val="105"/>
        </w:rPr>
        <w:t> </w:t>
      </w:r>
      <w:r>
        <w:rPr>
          <w:color w:val="231F20"/>
          <w:w w:val="105"/>
        </w:rPr>
        <w:t>Brothers,</w:t>
      </w:r>
      <w:r>
        <w:rPr>
          <w:color w:val="231F20"/>
          <w:spacing w:val="-40"/>
          <w:w w:val="105"/>
        </w:rPr>
        <w:t> </w:t>
      </w:r>
      <w:r>
        <w:rPr>
          <w:color w:val="231F20"/>
          <w:w w:val="105"/>
        </w:rPr>
        <w:t>por</w:t>
      </w:r>
      <w:r>
        <w:rPr>
          <w:color w:val="231F20"/>
          <w:spacing w:val="-40"/>
          <w:w w:val="105"/>
        </w:rPr>
        <w:t> </w:t>
      </w:r>
      <w:r>
        <w:rPr>
          <w:color w:val="231F20"/>
          <w:w w:val="105"/>
        </w:rPr>
        <w:t>citar</w:t>
      </w:r>
      <w:r>
        <w:rPr>
          <w:color w:val="231F20"/>
          <w:spacing w:val="-40"/>
          <w:w w:val="105"/>
        </w:rPr>
        <w:t> </w:t>
      </w:r>
      <w:r>
        <w:rPr>
          <w:color w:val="231F20"/>
          <w:w w:val="105"/>
        </w:rPr>
        <w:t>algunas),</w:t>
      </w:r>
      <w:r>
        <w:rPr>
          <w:color w:val="231F20"/>
          <w:spacing w:val="-40"/>
          <w:w w:val="105"/>
        </w:rPr>
        <w:t> </w:t>
      </w:r>
      <w:r>
        <w:rPr>
          <w:color w:val="231F20"/>
          <w:w w:val="105"/>
        </w:rPr>
        <w:t>o</w:t>
      </w:r>
      <w:r>
        <w:rPr>
          <w:color w:val="231F20"/>
          <w:spacing w:val="-40"/>
          <w:w w:val="105"/>
        </w:rPr>
        <w:t> </w:t>
      </w:r>
      <w:r>
        <w:rPr>
          <w:color w:val="231F20"/>
          <w:w w:val="105"/>
        </w:rPr>
        <w:t>bancos</w:t>
      </w:r>
      <w:r>
        <w:rPr>
          <w:color w:val="231F20"/>
          <w:spacing w:val="-40"/>
          <w:w w:val="105"/>
        </w:rPr>
        <w:t> </w:t>
      </w:r>
      <w:r>
        <w:rPr>
          <w:color w:val="231F20"/>
          <w:w w:val="105"/>
        </w:rPr>
        <w:t>como</w:t>
      </w:r>
      <w:r>
        <w:rPr>
          <w:color w:val="231F20"/>
          <w:spacing w:val="-40"/>
          <w:w w:val="105"/>
        </w:rPr>
        <w:t> </w:t>
      </w:r>
      <w:r>
        <w:rPr>
          <w:color w:val="231F20"/>
          <w:w w:val="105"/>
        </w:rPr>
        <w:t>Bear</w:t>
      </w:r>
      <w:r>
        <w:rPr>
          <w:color w:val="231F20"/>
          <w:spacing w:val="-40"/>
          <w:w w:val="105"/>
        </w:rPr>
        <w:t> </w:t>
      </w:r>
      <w:r>
        <w:rPr>
          <w:color w:val="231F20"/>
          <w:w w:val="105"/>
        </w:rPr>
        <w:t>Stearns,</w:t>
      </w:r>
      <w:r>
        <w:rPr>
          <w:color w:val="231F20"/>
          <w:spacing w:val="-40"/>
          <w:w w:val="105"/>
        </w:rPr>
        <w:t> </w:t>
      </w:r>
      <w:r>
        <w:rPr>
          <w:color w:val="231F20"/>
          <w:w w:val="105"/>
        </w:rPr>
        <w:t>JP</w:t>
      </w:r>
      <w:r>
        <w:rPr>
          <w:color w:val="231F20"/>
          <w:spacing w:val="-40"/>
          <w:w w:val="105"/>
        </w:rPr>
        <w:t> </w:t>
      </w:r>
      <w:r>
        <w:rPr>
          <w:color w:val="231F20"/>
          <w:w w:val="105"/>
        </w:rPr>
        <w:t>Mor- </w:t>
      </w:r>
      <w:r>
        <w:rPr>
          <w:color w:val="231F20"/>
        </w:rPr>
        <w:t>gan</w:t>
      </w:r>
      <w:r>
        <w:rPr>
          <w:color w:val="231F20"/>
          <w:spacing w:val="-10"/>
        </w:rPr>
        <w:t> </w:t>
      </w:r>
      <w:r>
        <w:rPr>
          <w:color w:val="231F20"/>
        </w:rPr>
        <w:t>o</w:t>
      </w:r>
      <w:r>
        <w:rPr>
          <w:color w:val="231F20"/>
          <w:spacing w:val="-10"/>
        </w:rPr>
        <w:t> </w:t>
      </w:r>
      <w:r>
        <w:rPr>
          <w:color w:val="231F20"/>
        </w:rPr>
        <w:t>el</w:t>
      </w:r>
      <w:r>
        <w:rPr>
          <w:color w:val="231F20"/>
          <w:spacing w:val="-10"/>
        </w:rPr>
        <w:t> </w:t>
      </w:r>
      <w:r>
        <w:rPr>
          <w:color w:val="231F20"/>
        </w:rPr>
        <w:t>Citigroup,</w:t>
      </w:r>
      <w:r>
        <w:rPr>
          <w:color w:val="231F20"/>
          <w:spacing w:val="-10"/>
        </w:rPr>
        <w:t> </w:t>
      </w:r>
      <w:r>
        <w:rPr>
          <w:color w:val="231F20"/>
        </w:rPr>
        <w:t>sometidos</w:t>
      </w:r>
      <w:r>
        <w:rPr>
          <w:color w:val="231F20"/>
          <w:spacing w:val="-10"/>
        </w:rPr>
        <w:t> </w:t>
      </w:r>
      <w:r>
        <w:rPr>
          <w:color w:val="231F20"/>
        </w:rPr>
        <w:t>a</w:t>
      </w:r>
      <w:r>
        <w:rPr>
          <w:color w:val="231F20"/>
          <w:spacing w:val="-10"/>
        </w:rPr>
        <w:t> </w:t>
      </w:r>
      <w:r>
        <w:rPr>
          <w:color w:val="231F20"/>
        </w:rPr>
        <w:t>acusaciones</w:t>
      </w:r>
      <w:r>
        <w:rPr>
          <w:color w:val="231F20"/>
          <w:spacing w:val="-10"/>
        </w:rPr>
        <w:t> </w:t>
      </w:r>
      <w:r>
        <w:rPr>
          <w:color w:val="231F20"/>
        </w:rPr>
        <w:t>criminales</w:t>
      </w:r>
      <w:r>
        <w:rPr>
          <w:color w:val="231F20"/>
          <w:spacing w:val="-10"/>
        </w:rPr>
        <w:t> </w:t>
      </w:r>
      <w:r>
        <w:rPr>
          <w:color w:val="231F20"/>
        </w:rPr>
        <w:t>relacionadas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colapso </w:t>
      </w:r>
      <w:r>
        <w:rPr>
          <w:color w:val="231F20"/>
          <w:w w:val="105"/>
        </w:rPr>
        <w:t>de dos fondos de inversiones subprime, entre otros, indicados por la</w:t>
      </w:r>
      <w:r>
        <w:rPr>
          <w:color w:val="231F20"/>
          <w:spacing w:val="-37"/>
          <w:w w:val="105"/>
        </w:rPr>
        <w:t> </w:t>
      </w:r>
      <w:r>
        <w:rPr>
          <w:color w:val="231F20"/>
          <w:w w:val="105"/>
        </w:rPr>
        <w:t>Comisión Investigadora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Crisis</w:t>
      </w:r>
      <w:r>
        <w:rPr>
          <w:color w:val="231F20"/>
          <w:spacing w:val="-28"/>
          <w:w w:val="105"/>
        </w:rPr>
        <w:t> </w:t>
      </w:r>
      <w:r>
        <w:rPr>
          <w:color w:val="231F20"/>
          <w:w w:val="105"/>
        </w:rPr>
        <w:t>Financiera</w:t>
      </w:r>
      <w:r>
        <w:rPr>
          <w:color w:val="231F20"/>
          <w:spacing w:val="-28"/>
          <w:w w:val="105"/>
        </w:rPr>
        <w:t> </w:t>
      </w:r>
      <w:r>
        <w:rPr>
          <w:color w:val="231F20"/>
          <w:w w:val="105"/>
        </w:rPr>
        <w:t>de</w:t>
      </w:r>
      <w:r>
        <w:rPr>
          <w:color w:val="231F20"/>
          <w:spacing w:val="-28"/>
          <w:w w:val="105"/>
        </w:rPr>
        <w:t> </w:t>
      </w:r>
      <w:r>
        <w:rPr>
          <w:color w:val="231F20"/>
          <w:w w:val="105"/>
          <w:sz w:val="15"/>
        </w:rPr>
        <w:t>eeuu</w:t>
      </w:r>
      <w:r>
        <w:rPr>
          <w:color w:val="231F20"/>
          <w:w w:val="105"/>
        </w:rPr>
        <w:t>,</w:t>
      </w:r>
      <w:r>
        <w:rPr>
          <w:color w:val="231F20"/>
          <w:spacing w:val="-28"/>
          <w:w w:val="105"/>
        </w:rPr>
        <w:t> </w:t>
      </w:r>
      <w:r>
        <w:rPr>
          <w:color w:val="231F20"/>
          <w:w w:val="105"/>
        </w:rPr>
        <w:t>que</w:t>
      </w:r>
      <w:r>
        <w:rPr>
          <w:color w:val="231F20"/>
          <w:spacing w:val="-28"/>
          <w:w w:val="105"/>
        </w:rPr>
        <w:t> </w:t>
      </w:r>
      <w:r>
        <w:rPr>
          <w:color w:val="231F20"/>
          <w:w w:val="105"/>
        </w:rPr>
        <w:t>también</w:t>
      </w:r>
      <w:r>
        <w:rPr>
          <w:color w:val="231F20"/>
          <w:spacing w:val="-28"/>
          <w:w w:val="105"/>
        </w:rPr>
        <w:t> </w:t>
      </w:r>
      <w:r>
        <w:rPr>
          <w:color w:val="231F20"/>
          <w:w w:val="105"/>
        </w:rPr>
        <w:t>responsabilizó</w:t>
      </w:r>
      <w:r>
        <w:rPr>
          <w:color w:val="231F20"/>
          <w:spacing w:val="-28"/>
          <w:w w:val="105"/>
        </w:rPr>
        <w:t> </w:t>
      </w:r>
      <w:r>
        <w:rPr>
          <w:color w:val="231F20"/>
          <w:w w:val="105"/>
        </w:rPr>
        <w:t>al</w:t>
      </w:r>
      <w:r>
        <w:rPr>
          <w:color w:val="231F20"/>
          <w:spacing w:val="-28"/>
          <w:w w:val="105"/>
        </w:rPr>
        <w:t> </w:t>
      </w:r>
      <w:r>
        <w:rPr>
          <w:color w:val="231F20"/>
          <w:w w:val="105"/>
        </w:rPr>
        <w:t>banco de</w:t>
      </w:r>
      <w:r>
        <w:rPr>
          <w:color w:val="231F20"/>
          <w:spacing w:val="-13"/>
          <w:w w:val="105"/>
        </w:rPr>
        <w:t> </w:t>
      </w:r>
      <w:r>
        <w:rPr>
          <w:color w:val="231F20"/>
          <w:w w:val="105"/>
        </w:rPr>
        <w:t>la</w:t>
      </w:r>
      <w:r>
        <w:rPr>
          <w:color w:val="231F20"/>
          <w:spacing w:val="-13"/>
          <w:w w:val="105"/>
        </w:rPr>
        <w:t> </w:t>
      </w:r>
      <w:r>
        <w:rPr>
          <w:color w:val="231F20"/>
          <w:w w:val="105"/>
        </w:rPr>
        <w:t>Reserva</w:t>
      </w:r>
      <w:r>
        <w:rPr>
          <w:color w:val="231F20"/>
          <w:spacing w:val="-13"/>
          <w:w w:val="105"/>
        </w:rPr>
        <w:t> </w:t>
      </w:r>
      <w:r>
        <w:rPr>
          <w:color w:val="231F20"/>
          <w:w w:val="105"/>
        </w:rPr>
        <w:t>Federal</w:t>
      </w:r>
      <w:r>
        <w:rPr>
          <w:color w:val="231F20"/>
          <w:spacing w:val="-13"/>
          <w:w w:val="105"/>
        </w:rPr>
        <w:t> </w:t>
      </w:r>
      <w:r>
        <w:rPr>
          <w:color w:val="231F20"/>
          <w:w w:val="105"/>
        </w:rPr>
        <w:t>de</w:t>
      </w:r>
      <w:r>
        <w:rPr>
          <w:color w:val="231F20"/>
          <w:spacing w:val="-13"/>
          <w:w w:val="105"/>
        </w:rPr>
        <w:t> </w:t>
      </w:r>
      <w:r>
        <w:rPr>
          <w:color w:val="231F20"/>
          <w:w w:val="105"/>
        </w:rPr>
        <w:t>Nueva</w:t>
      </w:r>
      <w:r>
        <w:rPr>
          <w:color w:val="231F20"/>
          <w:spacing w:val="-13"/>
          <w:w w:val="105"/>
        </w:rPr>
        <w:t> </w:t>
      </w:r>
      <w:r>
        <w:rPr>
          <w:color w:val="231F20"/>
          <w:w w:val="105"/>
        </w:rPr>
        <w:t>York.</w:t>
      </w:r>
      <w:r>
        <w:rPr>
          <w:color w:val="231F20"/>
          <w:spacing w:val="-13"/>
          <w:w w:val="105"/>
        </w:rPr>
        <w:t> </w:t>
      </w:r>
      <w:r>
        <w:rPr>
          <w:color w:val="231F20"/>
          <w:w w:val="105"/>
        </w:rPr>
        <w:t>Y</w:t>
      </w:r>
      <w:r>
        <w:rPr>
          <w:color w:val="231F20"/>
          <w:spacing w:val="-13"/>
          <w:w w:val="105"/>
        </w:rPr>
        <w:t> </w:t>
      </w:r>
      <w:r>
        <w:rPr>
          <w:color w:val="231F20"/>
          <w:w w:val="105"/>
        </w:rPr>
        <w:t>¿cuáles</w:t>
      </w:r>
      <w:r>
        <w:rPr>
          <w:color w:val="231F20"/>
          <w:spacing w:val="-13"/>
          <w:w w:val="105"/>
        </w:rPr>
        <w:t> </w:t>
      </w:r>
      <w:r>
        <w:rPr>
          <w:color w:val="231F20"/>
          <w:w w:val="105"/>
        </w:rPr>
        <w:t>son</w:t>
      </w:r>
      <w:r>
        <w:rPr>
          <w:color w:val="231F20"/>
          <w:spacing w:val="-13"/>
          <w:w w:val="105"/>
        </w:rPr>
        <w:t> </w:t>
      </w:r>
      <w:r>
        <w:rPr>
          <w:color w:val="231F20"/>
          <w:w w:val="105"/>
        </w:rPr>
        <w:t>los</w:t>
      </w:r>
      <w:r>
        <w:rPr>
          <w:color w:val="231F20"/>
          <w:spacing w:val="-13"/>
          <w:w w:val="105"/>
        </w:rPr>
        <w:t> </w:t>
      </w:r>
      <w:r>
        <w:rPr>
          <w:color w:val="231F20"/>
          <w:w w:val="105"/>
        </w:rPr>
        <w:t>efectos</w:t>
      </w:r>
      <w:r>
        <w:rPr>
          <w:color w:val="231F20"/>
          <w:spacing w:val="-13"/>
          <w:w w:val="105"/>
        </w:rPr>
        <w:t> </w:t>
      </w:r>
      <w:r>
        <w:rPr>
          <w:color w:val="231F20"/>
          <w:w w:val="105"/>
        </w:rPr>
        <w:t>producidos</w:t>
      </w:r>
      <w:r>
        <w:rPr>
          <w:color w:val="231F20"/>
          <w:spacing w:val="-13"/>
          <w:w w:val="105"/>
        </w:rPr>
        <w:t> </w:t>
      </w:r>
      <w:r>
        <w:rPr>
          <w:color w:val="231F20"/>
          <w:w w:val="105"/>
        </w:rPr>
        <w:t>por </w:t>
      </w:r>
      <w:r>
        <w:rPr>
          <w:color w:val="231F20"/>
          <w:w w:val="110"/>
        </w:rPr>
        <w:t>anteriores</w:t>
      </w:r>
      <w:r>
        <w:rPr>
          <w:color w:val="231F20"/>
          <w:spacing w:val="-40"/>
          <w:w w:val="110"/>
        </w:rPr>
        <w:t> </w:t>
      </w:r>
      <w:r>
        <w:rPr>
          <w:color w:val="231F20"/>
          <w:w w:val="110"/>
          <w:sz w:val="15"/>
        </w:rPr>
        <w:t>deo</w:t>
      </w:r>
      <w:r>
        <w:rPr>
          <w:color w:val="231F20"/>
          <w:spacing w:val="-20"/>
          <w:w w:val="110"/>
          <w:sz w:val="15"/>
        </w:rPr>
        <w:t> </w:t>
      </w:r>
      <w:r>
        <w:rPr>
          <w:color w:val="231F20"/>
          <w:w w:val="110"/>
        </w:rPr>
        <w:t>en</w:t>
      </w:r>
      <w:r>
        <w:rPr>
          <w:color w:val="231F20"/>
          <w:spacing w:val="-40"/>
          <w:w w:val="110"/>
        </w:rPr>
        <w:t> </w:t>
      </w:r>
      <w:r>
        <w:rPr>
          <w:color w:val="231F20"/>
          <w:w w:val="110"/>
        </w:rPr>
        <w:t>el</w:t>
      </w:r>
      <w:r>
        <w:rPr>
          <w:color w:val="231F20"/>
          <w:spacing w:val="-40"/>
          <w:w w:val="110"/>
        </w:rPr>
        <w:t> </w:t>
      </w:r>
      <w:r>
        <w:rPr>
          <w:color w:val="231F20"/>
          <w:w w:val="110"/>
        </w:rPr>
        <w:t>orden</w:t>
      </w:r>
      <w:r>
        <w:rPr>
          <w:color w:val="231F20"/>
          <w:spacing w:val="-40"/>
          <w:w w:val="110"/>
        </w:rPr>
        <w:t> </w:t>
      </w:r>
      <w:r>
        <w:rPr>
          <w:color w:val="231F20"/>
          <w:w w:val="110"/>
        </w:rPr>
        <w:t>social</w:t>
      </w:r>
      <w:r>
        <w:rPr>
          <w:color w:val="231F20"/>
          <w:spacing w:val="-40"/>
          <w:w w:val="110"/>
        </w:rPr>
        <w:t> </w:t>
      </w:r>
      <w:r>
        <w:rPr>
          <w:color w:val="231F20"/>
          <w:w w:val="110"/>
        </w:rPr>
        <w:t>que</w:t>
      </w:r>
      <w:r>
        <w:rPr>
          <w:color w:val="231F20"/>
          <w:spacing w:val="-40"/>
          <w:w w:val="110"/>
        </w:rPr>
        <w:t> </w:t>
      </w:r>
      <w:r>
        <w:rPr>
          <w:color w:val="231F20"/>
          <w:w w:val="110"/>
        </w:rPr>
        <w:t>pueden</w:t>
      </w:r>
      <w:r>
        <w:rPr>
          <w:color w:val="231F20"/>
          <w:spacing w:val="-40"/>
          <w:w w:val="110"/>
        </w:rPr>
        <w:t> </w:t>
      </w:r>
      <w:r>
        <w:rPr>
          <w:color w:val="231F20"/>
          <w:w w:val="110"/>
        </w:rPr>
        <w:t>observarse?</w:t>
      </w:r>
    </w:p>
    <w:p>
      <w:pPr>
        <w:pStyle w:val="BodyText"/>
        <w:spacing w:line="285" w:lineRule="auto"/>
        <w:ind w:left="120" w:right="117" w:firstLine="359"/>
        <w:jc w:val="both"/>
      </w:pPr>
      <w:r>
        <w:rPr>
          <w:color w:val="231F20"/>
        </w:rPr>
        <w:t>Distribución del ingreso por quintiles en regiones del mundo (de menores a </w:t>
      </w:r>
      <w:r>
        <w:rPr>
          <w:color w:val="231F20"/>
          <w:w w:val="95"/>
        </w:rPr>
        <w:t>mayores ingresos):</w:t>
      </w:r>
    </w:p>
    <w:p>
      <w:pPr>
        <w:pStyle w:val="BodyText"/>
        <w:spacing w:before="10"/>
        <w:rPr>
          <w:sz w:val="24"/>
        </w:rPr>
      </w:pPr>
    </w:p>
    <w:tbl>
      <w:tblPr>
        <w:tblW w:w="0" w:type="auto"/>
        <w:jc w:val="left"/>
        <w:tblInd w:w="21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81"/>
        <w:gridCol w:w="1165"/>
        <w:gridCol w:w="933"/>
        <w:gridCol w:w="1025"/>
        <w:gridCol w:w="812"/>
        <w:gridCol w:w="805"/>
        <w:gridCol w:w="1174"/>
      </w:tblGrid>
      <w:tr>
        <w:trPr>
          <w:trHeight w:val="763" w:hRule="exact"/>
        </w:trPr>
        <w:tc>
          <w:tcPr>
            <w:tcW w:w="1081" w:type="dxa"/>
          </w:tcPr>
          <w:p>
            <w:pPr>
              <w:pStyle w:val="TableParagraph"/>
              <w:spacing w:before="32"/>
              <w:ind w:left="296" w:right="0"/>
              <w:jc w:val="left"/>
              <w:rPr>
                <w:i/>
                <w:sz w:val="18"/>
              </w:rPr>
            </w:pPr>
            <w:r>
              <w:rPr>
                <w:i/>
                <w:color w:val="231F20"/>
                <w:sz w:val="18"/>
              </w:rPr>
              <w:t>Región</w:t>
            </w:r>
          </w:p>
        </w:tc>
        <w:tc>
          <w:tcPr>
            <w:tcW w:w="1165" w:type="dxa"/>
          </w:tcPr>
          <w:p>
            <w:pPr>
              <w:pStyle w:val="TableParagraph"/>
              <w:spacing w:line="278" w:lineRule="auto" w:before="32"/>
              <w:ind w:left="94" w:right="91" w:hanging="1"/>
              <w:jc w:val="center"/>
              <w:rPr>
                <w:i/>
                <w:sz w:val="18"/>
              </w:rPr>
            </w:pPr>
            <w:r>
              <w:rPr>
                <w:i/>
                <w:color w:val="231F20"/>
                <w:sz w:val="18"/>
              </w:rPr>
              <w:t>África del </w:t>
            </w:r>
            <w:r>
              <w:rPr>
                <w:i/>
                <w:color w:val="231F20"/>
                <w:w w:val="95"/>
                <w:sz w:val="18"/>
              </w:rPr>
              <w:t>Norte y</w:t>
            </w:r>
            <w:r>
              <w:rPr>
                <w:i/>
                <w:color w:val="231F20"/>
                <w:spacing w:val="-20"/>
                <w:w w:val="95"/>
                <w:sz w:val="18"/>
              </w:rPr>
              <w:t> </w:t>
            </w:r>
            <w:r>
              <w:rPr>
                <w:i/>
                <w:color w:val="231F20"/>
                <w:w w:val="95"/>
                <w:sz w:val="18"/>
              </w:rPr>
              <w:t>Medio </w:t>
            </w:r>
            <w:r>
              <w:rPr>
                <w:i/>
                <w:color w:val="231F20"/>
                <w:sz w:val="18"/>
              </w:rPr>
              <w:t>Oriente</w:t>
            </w:r>
          </w:p>
        </w:tc>
        <w:tc>
          <w:tcPr>
            <w:tcW w:w="933" w:type="dxa"/>
          </w:tcPr>
          <w:p>
            <w:pPr>
              <w:pStyle w:val="TableParagraph"/>
              <w:spacing w:line="278" w:lineRule="auto" w:before="32"/>
              <w:ind w:left="219" w:right="0" w:hanging="42"/>
              <w:jc w:val="left"/>
              <w:rPr>
                <w:i/>
                <w:sz w:val="18"/>
              </w:rPr>
            </w:pPr>
            <w:r>
              <w:rPr>
                <w:i/>
                <w:color w:val="231F20"/>
                <w:w w:val="90"/>
                <w:sz w:val="18"/>
              </w:rPr>
              <w:t>América </w:t>
            </w:r>
            <w:r>
              <w:rPr>
                <w:i/>
                <w:color w:val="231F20"/>
                <w:sz w:val="18"/>
              </w:rPr>
              <w:t>Latina</w:t>
            </w:r>
          </w:p>
        </w:tc>
        <w:tc>
          <w:tcPr>
            <w:tcW w:w="1025" w:type="dxa"/>
          </w:tcPr>
          <w:p>
            <w:pPr>
              <w:pStyle w:val="TableParagraph"/>
              <w:spacing w:before="32"/>
              <w:ind w:right="102"/>
              <w:rPr>
                <w:i/>
                <w:sz w:val="18"/>
              </w:rPr>
            </w:pPr>
            <w:r>
              <w:rPr>
                <w:i/>
                <w:color w:val="231F20"/>
                <w:sz w:val="18"/>
              </w:rPr>
              <w:t>Sur de Asia</w:t>
            </w:r>
          </w:p>
        </w:tc>
        <w:tc>
          <w:tcPr>
            <w:tcW w:w="812" w:type="dxa"/>
          </w:tcPr>
          <w:p>
            <w:pPr>
              <w:pStyle w:val="TableParagraph"/>
              <w:spacing w:line="278" w:lineRule="auto" w:before="32"/>
              <w:ind w:left="124" w:right="102" w:firstLine="23"/>
              <w:jc w:val="left"/>
              <w:rPr>
                <w:i/>
                <w:sz w:val="18"/>
              </w:rPr>
            </w:pPr>
            <w:r>
              <w:rPr>
                <w:i/>
                <w:color w:val="231F20"/>
                <w:w w:val="95"/>
                <w:sz w:val="18"/>
              </w:rPr>
              <w:t>Sudeste </w:t>
            </w:r>
            <w:r>
              <w:rPr>
                <w:i/>
                <w:color w:val="231F20"/>
                <w:w w:val="95"/>
                <w:sz w:val="18"/>
              </w:rPr>
              <w:t>Asiático</w:t>
            </w:r>
          </w:p>
        </w:tc>
        <w:tc>
          <w:tcPr>
            <w:tcW w:w="805" w:type="dxa"/>
          </w:tcPr>
          <w:p>
            <w:pPr>
              <w:pStyle w:val="TableParagraph"/>
              <w:spacing w:line="278" w:lineRule="auto" w:before="32"/>
              <w:ind w:left="106" w:right="94" w:firstLine="36"/>
              <w:jc w:val="left"/>
              <w:rPr>
                <w:i/>
                <w:sz w:val="18"/>
              </w:rPr>
            </w:pPr>
            <w:r>
              <w:rPr>
                <w:i/>
                <w:color w:val="231F20"/>
                <w:w w:val="95"/>
                <w:sz w:val="18"/>
              </w:rPr>
              <w:t>Europa </w:t>
            </w:r>
            <w:r>
              <w:rPr>
                <w:i/>
                <w:color w:val="231F20"/>
                <w:w w:val="95"/>
                <w:sz w:val="18"/>
              </w:rPr>
              <w:t>Oriental</w:t>
            </w:r>
          </w:p>
        </w:tc>
        <w:tc>
          <w:tcPr>
            <w:tcW w:w="1174" w:type="dxa"/>
          </w:tcPr>
          <w:p>
            <w:pPr>
              <w:pStyle w:val="TableParagraph"/>
              <w:spacing w:before="32"/>
              <w:ind w:left="298" w:right="0"/>
              <w:jc w:val="left"/>
              <w:rPr>
                <w:i/>
                <w:sz w:val="18"/>
              </w:rPr>
            </w:pPr>
            <w:r>
              <w:rPr>
                <w:i/>
                <w:color w:val="231F20"/>
                <w:w w:val="95"/>
                <w:sz w:val="18"/>
              </w:rPr>
              <w:t>OCDE y</w:t>
            </w:r>
          </w:p>
          <w:p>
            <w:pPr>
              <w:pStyle w:val="TableParagraph"/>
              <w:spacing w:line="278" w:lineRule="auto" w:before="33"/>
              <w:ind w:left="123" w:right="0" w:firstLine="110"/>
              <w:jc w:val="left"/>
              <w:rPr>
                <w:i/>
                <w:sz w:val="18"/>
              </w:rPr>
            </w:pPr>
            <w:r>
              <w:rPr>
                <w:i/>
                <w:color w:val="231F20"/>
                <w:sz w:val="18"/>
              </w:rPr>
              <w:t>países con </w:t>
            </w:r>
            <w:r>
              <w:rPr>
                <w:i/>
                <w:color w:val="231F20"/>
                <w:w w:val="90"/>
                <w:sz w:val="18"/>
              </w:rPr>
              <w:t>ingresos altos</w:t>
            </w:r>
          </w:p>
        </w:tc>
      </w:tr>
      <w:tr>
        <w:trPr>
          <w:trHeight w:val="285" w:hRule="exact"/>
        </w:trPr>
        <w:tc>
          <w:tcPr>
            <w:tcW w:w="1081" w:type="dxa"/>
          </w:tcPr>
          <w:p>
            <w:pPr>
              <w:pStyle w:val="TableParagraph"/>
              <w:ind w:left="77" w:right="0"/>
              <w:jc w:val="left"/>
              <w:rPr>
                <w:sz w:val="18"/>
              </w:rPr>
            </w:pPr>
            <w:r>
              <w:rPr>
                <w:color w:val="231F20"/>
                <w:sz w:val="18"/>
              </w:rPr>
              <w:t>Quintil 1</w:t>
            </w:r>
          </w:p>
        </w:tc>
        <w:tc>
          <w:tcPr>
            <w:tcW w:w="1165" w:type="dxa"/>
          </w:tcPr>
          <w:p>
            <w:pPr>
              <w:pStyle w:val="TableParagraph"/>
              <w:rPr>
                <w:sz w:val="18"/>
              </w:rPr>
            </w:pPr>
            <w:r>
              <w:rPr>
                <w:color w:val="231F20"/>
                <w:w w:val="90"/>
                <w:sz w:val="18"/>
              </w:rPr>
              <w:t>6,90</w:t>
            </w:r>
          </w:p>
        </w:tc>
        <w:tc>
          <w:tcPr>
            <w:tcW w:w="933" w:type="dxa"/>
          </w:tcPr>
          <w:p>
            <w:pPr>
              <w:pStyle w:val="TableParagraph"/>
              <w:rPr>
                <w:sz w:val="18"/>
              </w:rPr>
            </w:pPr>
            <w:r>
              <w:rPr>
                <w:color w:val="231F20"/>
                <w:w w:val="90"/>
                <w:sz w:val="18"/>
              </w:rPr>
              <w:t>4,52</w:t>
            </w:r>
          </w:p>
        </w:tc>
        <w:tc>
          <w:tcPr>
            <w:tcW w:w="1025" w:type="dxa"/>
          </w:tcPr>
          <w:p>
            <w:pPr>
              <w:pStyle w:val="TableParagraph"/>
              <w:rPr>
                <w:sz w:val="18"/>
              </w:rPr>
            </w:pPr>
            <w:r>
              <w:rPr>
                <w:color w:val="231F20"/>
                <w:w w:val="90"/>
                <w:sz w:val="18"/>
              </w:rPr>
              <w:t>8,76</w:t>
            </w:r>
          </w:p>
        </w:tc>
        <w:tc>
          <w:tcPr>
            <w:tcW w:w="812" w:type="dxa"/>
          </w:tcPr>
          <w:p>
            <w:pPr>
              <w:pStyle w:val="TableParagraph"/>
              <w:rPr>
                <w:sz w:val="18"/>
              </w:rPr>
            </w:pPr>
            <w:r>
              <w:rPr>
                <w:color w:val="231F20"/>
                <w:w w:val="90"/>
                <w:sz w:val="18"/>
              </w:rPr>
              <w:t>6,84</w:t>
            </w:r>
          </w:p>
        </w:tc>
        <w:tc>
          <w:tcPr>
            <w:tcW w:w="805" w:type="dxa"/>
          </w:tcPr>
          <w:p>
            <w:pPr>
              <w:pStyle w:val="TableParagraph"/>
              <w:rPr>
                <w:sz w:val="18"/>
              </w:rPr>
            </w:pPr>
            <w:r>
              <w:rPr>
                <w:color w:val="231F20"/>
                <w:w w:val="90"/>
                <w:sz w:val="18"/>
              </w:rPr>
              <w:t>8,83</w:t>
            </w:r>
          </w:p>
        </w:tc>
        <w:tc>
          <w:tcPr>
            <w:tcW w:w="1174" w:type="dxa"/>
          </w:tcPr>
          <w:p>
            <w:pPr>
              <w:pStyle w:val="TableParagraph"/>
              <w:rPr>
                <w:sz w:val="18"/>
              </w:rPr>
            </w:pPr>
            <w:r>
              <w:rPr>
                <w:color w:val="231F20"/>
                <w:w w:val="90"/>
                <w:sz w:val="18"/>
              </w:rPr>
              <w:t>6,26</w:t>
            </w:r>
          </w:p>
        </w:tc>
      </w:tr>
      <w:tr>
        <w:trPr>
          <w:trHeight w:val="285" w:hRule="exact"/>
        </w:trPr>
        <w:tc>
          <w:tcPr>
            <w:tcW w:w="1081" w:type="dxa"/>
          </w:tcPr>
          <w:p>
            <w:pPr>
              <w:pStyle w:val="TableParagraph"/>
              <w:ind w:left="77" w:right="0"/>
              <w:jc w:val="left"/>
              <w:rPr>
                <w:sz w:val="18"/>
              </w:rPr>
            </w:pPr>
            <w:r>
              <w:rPr>
                <w:color w:val="231F20"/>
                <w:sz w:val="18"/>
              </w:rPr>
              <w:t>Quintil 2</w:t>
            </w:r>
          </w:p>
        </w:tc>
        <w:tc>
          <w:tcPr>
            <w:tcW w:w="1165" w:type="dxa"/>
          </w:tcPr>
          <w:p>
            <w:pPr>
              <w:pStyle w:val="TableParagraph"/>
              <w:rPr>
                <w:sz w:val="18"/>
              </w:rPr>
            </w:pPr>
            <w:r>
              <w:rPr>
                <w:color w:val="231F20"/>
                <w:w w:val="90"/>
                <w:sz w:val="18"/>
              </w:rPr>
              <w:t>10,90</w:t>
            </w:r>
          </w:p>
        </w:tc>
        <w:tc>
          <w:tcPr>
            <w:tcW w:w="933" w:type="dxa"/>
          </w:tcPr>
          <w:p>
            <w:pPr>
              <w:pStyle w:val="TableParagraph"/>
              <w:rPr>
                <w:sz w:val="18"/>
              </w:rPr>
            </w:pPr>
            <w:r>
              <w:rPr>
                <w:color w:val="231F20"/>
                <w:w w:val="90"/>
                <w:sz w:val="18"/>
              </w:rPr>
              <w:t>8,57</w:t>
            </w:r>
          </w:p>
        </w:tc>
        <w:tc>
          <w:tcPr>
            <w:tcW w:w="1025" w:type="dxa"/>
          </w:tcPr>
          <w:p>
            <w:pPr>
              <w:pStyle w:val="TableParagraph"/>
              <w:rPr>
                <w:sz w:val="18"/>
              </w:rPr>
            </w:pPr>
            <w:r>
              <w:rPr>
                <w:color w:val="231F20"/>
                <w:w w:val="90"/>
                <w:sz w:val="18"/>
              </w:rPr>
              <w:t>12,91</w:t>
            </w:r>
          </w:p>
        </w:tc>
        <w:tc>
          <w:tcPr>
            <w:tcW w:w="812" w:type="dxa"/>
          </w:tcPr>
          <w:p>
            <w:pPr>
              <w:pStyle w:val="TableParagraph"/>
              <w:rPr>
                <w:sz w:val="18"/>
              </w:rPr>
            </w:pPr>
            <w:r>
              <w:rPr>
                <w:color w:val="231F20"/>
                <w:w w:val="90"/>
                <w:sz w:val="18"/>
              </w:rPr>
              <w:t>11,30</w:t>
            </w:r>
          </w:p>
        </w:tc>
        <w:tc>
          <w:tcPr>
            <w:tcW w:w="805" w:type="dxa"/>
          </w:tcPr>
          <w:p>
            <w:pPr>
              <w:pStyle w:val="TableParagraph"/>
              <w:rPr>
                <w:sz w:val="18"/>
              </w:rPr>
            </w:pPr>
            <w:r>
              <w:rPr>
                <w:color w:val="231F20"/>
                <w:w w:val="90"/>
                <w:sz w:val="18"/>
              </w:rPr>
              <w:t>13,36</w:t>
            </w:r>
          </w:p>
        </w:tc>
        <w:tc>
          <w:tcPr>
            <w:tcW w:w="1174" w:type="dxa"/>
          </w:tcPr>
          <w:p>
            <w:pPr>
              <w:pStyle w:val="TableParagraph"/>
              <w:rPr>
                <w:sz w:val="18"/>
              </w:rPr>
            </w:pPr>
            <w:r>
              <w:rPr>
                <w:color w:val="231F20"/>
                <w:w w:val="90"/>
                <w:sz w:val="18"/>
              </w:rPr>
              <w:t>12,15</w:t>
            </w:r>
          </w:p>
        </w:tc>
      </w:tr>
      <w:tr>
        <w:trPr>
          <w:trHeight w:val="285" w:hRule="exact"/>
        </w:trPr>
        <w:tc>
          <w:tcPr>
            <w:tcW w:w="1081" w:type="dxa"/>
          </w:tcPr>
          <w:p>
            <w:pPr>
              <w:pStyle w:val="TableParagraph"/>
              <w:ind w:left="77" w:right="0"/>
              <w:jc w:val="left"/>
              <w:rPr>
                <w:sz w:val="18"/>
              </w:rPr>
            </w:pPr>
            <w:r>
              <w:rPr>
                <w:color w:val="231F20"/>
                <w:sz w:val="18"/>
              </w:rPr>
              <w:t>Quintil 3 y 4</w:t>
            </w:r>
          </w:p>
        </w:tc>
        <w:tc>
          <w:tcPr>
            <w:tcW w:w="1165" w:type="dxa"/>
          </w:tcPr>
          <w:p>
            <w:pPr>
              <w:pStyle w:val="TableParagraph"/>
              <w:ind w:right="77"/>
              <w:rPr>
                <w:sz w:val="18"/>
              </w:rPr>
            </w:pPr>
            <w:r>
              <w:rPr>
                <w:color w:val="231F20"/>
                <w:w w:val="90"/>
                <w:sz w:val="18"/>
              </w:rPr>
              <w:t>36,84</w:t>
            </w:r>
          </w:p>
        </w:tc>
        <w:tc>
          <w:tcPr>
            <w:tcW w:w="933" w:type="dxa"/>
          </w:tcPr>
          <w:p>
            <w:pPr>
              <w:pStyle w:val="TableParagraph"/>
              <w:ind w:right="76"/>
              <w:rPr>
                <w:sz w:val="18"/>
              </w:rPr>
            </w:pPr>
            <w:r>
              <w:rPr>
                <w:color w:val="231F20"/>
                <w:w w:val="90"/>
                <w:sz w:val="18"/>
              </w:rPr>
              <w:t>33,84</w:t>
            </w:r>
          </w:p>
        </w:tc>
        <w:tc>
          <w:tcPr>
            <w:tcW w:w="1025" w:type="dxa"/>
          </w:tcPr>
          <w:p>
            <w:pPr>
              <w:pStyle w:val="TableParagraph"/>
              <w:ind w:right="77"/>
              <w:rPr>
                <w:sz w:val="18"/>
              </w:rPr>
            </w:pPr>
            <w:r>
              <w:rPr>
                <w:color w:val="231F20"/>
                <w:w w:val="90"/>
                <w:sz w:val="18"/>
              </w:rPr>
              <w:t>38,42</w:t>
            </w:r>
          </w:p>
        </w:tc>
        <w:tc>
          <w:tcPr>
            <w:tcW w:w="812" w:type="dxa"/>
          </w:tcPr>
          <w:p>
            <w:pPr>
              <w:pStyle w:val="TableParagraph"/>
              <w:rPr>
                <w:sz w:val="18"/>
              </w:rPr>
            </w:pPr>
            <w:r>
              <w:rPr>
                <w:color w:val="231F20"/>
                <w:w w:val="90"/>
                <w:sz w:val="18"/>
              </w:rPr>
              <w:t>37,53</w:t>
            </w:r>
          </w:p>
        </w:tc>
        <w:tc>
          <w:tcPr>
            <w:tcW w:w="805" w:type="dxa"/>
          </w:tcPr>
          <w:p>
            <w:pPr>
              <w:pStyle w:val="TableParagraph"/>
              <w:ind w:right="76"/>
              <w:rPr>
                <w:sz w:val="18"/>
              </w:rPr>
            </w:pPr>
            <w:r>
              <w:rPr>
                <w:color w:val="231F20"/>
                <w:w w:val="90"/>
                <w:sz w:val="18"/>
              </w:rPr>
              <w:t>40,01</w:t>
            </w:r>
          </w:p>
        </w:tc>
        <w:tc>
          <w:tcPr>
            <w:tcW w:w="1174" w:type="dxa"/>
          </w:tcPr>
          <w:p>
            <w:pPr>
              <w:pStyle w:val="TableParagraph"/>
              <w:ind w:right="76"/>
              <w:rPr>
                <w:sz w:val="18"/>
              </w:rPr>
            </w:pPr>
            <w:r>
              <w:rPr>
                <w:color w:val="231F20"/>
                <w:w w:val="90"/>
                <w:sz w:val="18"/>
              </w:rPr>
              <w:t>41,80</w:t>
            </w:r>
          </w:p>
        </w:tc>
      </w:tr>
      <w:tr>
        <w:trPr>
          <w:trHeight w:val="285" w:hRule="exact"/>
        </w:trPr>
        <w:tc>
          <w:tcPr>
            <w:tcW w:w="1081" w:type="dxa"/>
          </w:tcPr>
          <w:p>
            <w:pPr>
              <w:pStyle w:val="TableParagraph"/>
              <w:ind w:left="76" w:right="0"/>
              <w:jc w:val="left"/>
              <w:rPr>
                <w:sz w:val="18"/>
              </w:rPr>
            </w:pPr>
            <w:r>
              <w:rPr>
                <w:color w:val="231F20"/>
                <w:sz w:val="18"/>
              </w:rPr>
              <w:t>Quintil 5</w:t>
            </w:r>
          </w:p>
        </w:tc>
        <w:tc>
          <w:tcPr>
            <w:tcW w:w="1165" w:type="dxa"/>
          </w:tcPr>
          <w:p>
            <w:pPr>
              <w:pStyle w:val="TableParagraph"/>
              <w:ind w:right="76"/>
              <w:rPr>
                <w:sz w:val="18"/>
              </w:rPr>
            </w:pPr>
            <w:r>
              <w:rPr>
                <w:color w:val="231F20"/>
                <w:w w:val="90"/>
                <w:sz w:val="18"/>
              </w:rPr>
              <w:t>43,35</w:t>
            </w:r>
          </w:p>
        </w:tc>
        <w:tc>
          <w:tcPr>
            <w:tcW w:w="933" w:type="dxa"/>
          </w:tcPr>
          <w:p>
            <w:pPr>
              <w:pStyle w:val="TableParagraph"/>
              <w:ind w:right="76"/>
              <w:rPr>
                <w:sz w:val="18"/>
              </w:rPr>
            </w:pPr>
            <w:r>
              <w:rPr>
                <w:color w:val="231F20"/>
                <w:w w:val="90"/>
                <w:sz w:val="18"/>
              </w:rPr>
              <w:t>52,94</w:t>
            </w:r>
          </w:p>
        </w:tc>
        <w:tc>
          <w:tcPr>
            <w:tcW w:w="1025" w:type="dxa"/>
          </w:tcPr>
          <w:p>
            <w:pPr>
              <w:pStyle w:val="TableParagraph"/>
              <w:ind w:right="76"/>
              <w:rPr>
                <w:sz w:val="18"/>
              </w:rPr>
            </w:pPr>
            <w:r>
              <w:rPr>
                <w:color w:val="231F20"/>
                <w:w w:val="90"/>
                <w:sz w:val="18"/>
              </w:rPr>
              <w:t>39,91</w:t>
            </w:r>
          </w:p>
        </w:tc>
        <w:tc>
          <w:tcPr>
            <w:tcW w:w="812" w:type="dxa"/>
          </w:tcPr>
          <w:p>
            <w:pPr>
              <w:pStyle w:val="TableParagraph"/>
              <w:ind w:right="76"/>
              <w:rPr>
                <w:sz w:val="18"/>
              </w:rPr>
            </w:pPr>
            <w:r>
              <w:rPr>
                <w:color w:val="231F20"/>
                <w:w w:val="90"/>
                <w:sz w:val="18"/>
              </w:rPr>
              <w:t>44,33</w:t>
            </w:r>
          </w:p>
        </w:tc>
        <w:tc>
          <w:tcPr>
            <w:tcW w:w="805" w:type="dxa"/>
          </w:tcPr>
          <w:p>
            <w:pPr>
              <w:pStyle w:val="TableParagraph"/>
              <w:ind w:right="76"/>
              <w:rPr>
                <w:sz w:val="18"/>
              </w:rPr>
            </w:pPr>
            <w:r>
              <w:rPr>
                <w:color w:val="231F20"/>
                <w:w w:val="90"/>
                <w:sz w:val="18"/>
              </w:rPr>
              <w:t>37,80</w:t>
            </w:r>
          </w:p>
        </w:tc>
        <w:tc>
          <w:tcPr>
            <w:tcW w:w="1174" w:type="dxa"/>
          </w:tcPr>
          <w:p>
            <w:pPr>
              <w:pStyle w:val="TableParagraph"/>
              <w:ind w:right="76"/>
              <w:rPr>
                <w:sz w:val="18"/>
              </w:rPr>
            </w:pPr>
            <w:r>
              <w:rPr>
                <w:color w:val="231F20"/>
                <w:w w:val="90"/>
                <w:sz w:val="18"/>
              </w:rPr>
              <w:t>39,79</w:t>
            </w:r>
          </w:p>
        </w:tc>
      </w:tr>
    </w:tbl>
    <w:p>
      <w:pPr>
        <w:pStyle w:val="BodyText"/>
        <w:spacing w:before="8"/>
        <w:rPr>
          <w:sz w:val="8"/>
        </w:rPr>
      </w:pPr>
    </w:p>
    <w:p>
      <w:pPr>
        <w:spacing w:before="61"/>
        <w:ind w:left="119" w:right="0" w:firstLine="0"/>
        <w:jc w:val="both"/>
        <w:rPr>
          <w:sz w:val="18"/>
        </w:rPr>
      </w:pPr>
      <w:r>
        <w:rPr>
          <w:color w:val="231F20"/>
          <w:sz w:val="18"/>
        </w:rPr>
        <w:t>Fuente:</w:t>
      </w:r>
      <w:r>
        <w:rPr>
          <w:color w:val="231F20"/>
          <w:spacing w:val="-9"/>
          <w:sz w:val="18"/>
        </w:rPr>
        <w:t> </w:t>
      </w:r>
      <w:r>
        <w:rPr>
          <w:color w:val="231F20"/>
          <w:sz w:val="18"/>
        </w:rPr>
        <w:t>Deininger</w:t>
      </w:r>
      <w:r>
        <w:rPr>
          <w:color w:val="231F20"/>
          <w:spacing w:val="-9"/>
          <w:sz w:val="18"/>
        </w:rPr>
        <w:t> </w:t>
      </w:r>
      <w:r>
        <w:rPr>
          <w:color w:val="231F20"/>
          <w:sz w:val="18"/>
        </w:rPr>
        <w:t>Klaus</w:t>
      </w:r>
      <w:r>
        <w:rPr>
          <w:color w:val="231F20"/>
          <w:spacing w:val="-9"/>
          <w:sz w:val="18"/>
        </w:rPr>
        <w:t> </w:t>
      </w:r>
      <w:r>
        <w:rPr>
          <w:color w:val="231F20"/>
          <w:sz w:val="18"/>
        </w:rPr>
        <w:t>and</w:t>
      </w:r>
      <w:r>
        <w:rPr>
          <w:color w:val="231F20"/>
          <w:spacing w:val="-9"/>
          <w:sz w:val="18"/>
        </w:rPr>
        <w:t> </w:t>
      </w:r>
      <w:r>
        <w:rPr>
          <w:color w:val="231F20"/>
          <w:sz w:val="18"/>
        </w:rPr>
        <w:t>Lyn</w:t>
      </w:r>
      <w:r>
        <w:rPr>
          <w:color w:val="231F20"/>
          <w:spacing w:val="-9"/>
          <w:sz w:val="18"/>
        </w:rPr>
        <w:t> </w:t>
      </w:r>
      <w:r>
        <w:rPr>
          <w:color w:val="231F20"/>
          <w:sz w:val="18"/>
        </w:rPr>
        <w:t>Squire,</w:t>
      </w:r>
      <w:r>
        <w:rPr>
          <w:color w:val="231F20"/>
          <w:spacing w:val="-9"/>
          <w:sz w:val="18"/>
        </w:rPr>
        <w:t> </w:t>
      </w:r>
      <w:r>
        <w:rPr>
          <w:color w:val="231F20"/>
          <w:sz w:val="18"/>
        </w:rPr>
        <w:t>“New</w:t>
      </w:r>
      <w:r>
        <w:rPr>
          <w:color w:val="231F20"/>
          <w:spacing w:val="-9"/>
          <w:sz w:val="18"/>
        </w:rPr>
        <w:t> </w:t>
      </w:r>
      <w:r>
        <w:rPr>
          <w:color w:val="231F20"/>
          <w:sz w:val="18"/>
        </w:rPr>
        <w:t>ways</w:t>
      </w:r>
      <w:r>
        <w:rPr>
          <w:color w:val="231F20"/>
          <w:spacing w:val="-9"/>
          <w:sz w:val="18"/>
        </w:rPr>
        <w:t> </w:t>
      </w:r>
      <w:r>
        <w:rPr>
          <w:color w:val="231F20"/>
          <w:sz w:val="18"/>
        </w:rPr>
        <w:t>of</w:t>
      </w:r>
      <w:r>
        <w:rPr>
          <w:color w:val="231F20"/>
          <w:spacing w:val="-9"/>
          <w:sz w:val="18"/>
        </w:rPr>
        <w:t> </w:t>
      </w:r>
      <w:r>
        <w:rPr>
          <w:color w:val="231F20"/>
          <w:sz w:val="18"/>
        </w:rPr>
        <w:t>looking</w:t>
      </w:r>
      <w:r>
        <w:rPr>
          <w:color w:val="231F20"/>
          <w:spacing w:val="-9"/>
          <w:sz w:val="18"/>
        </w:rPr>
        <w:t> </w:t>
      </w:r>
      <w:r>
        <w:rPr>
          <w:color w:val="231F20"/>
          <w:sz w:val="18"/>
        </w:rPr>
        <w:t>at</w:t>
      </w:r>
      <w:r>
        <w:rPr>
          <w:color w:val="231F20"/>
          <w:spacing w:val="-9"/>
          <w:sz w:val="18"/>
        </w:rPr>
        <w:t> </w:t>
      </w:r>
      <w:r>
        <w:rPr>
          <w:color w:val="231F20"/>
          <w:sz w:val="18"/>
        </w:rPr>
        <w:t>old</w:t>
      </w:r>
      <w:r>
        <w:rPr>
          <w:color w:val="231F20"/>
          <w:spacing w:val="-9"/>
          <w:sz w:val="18"/>
        </w:rPr>
        <w:t> </w:t>
      </w:r>
      <w:r>
        <w:rPr>
          <w:color w:val="231F20"/>
          <w:sz w:val="18"/>
        </w:rPr>
        <w:t>issues:</w:t>
      </w:r>
      <w:r>
        <w:rPr>
          <w:color w:val="231F20"/>
          <w:spacing w:val="-9"/>
          <w:sz w:val="18"/>
        </w:rPr>
        <w:t> </w:t>
      </w:r>
      <w:r>
        <w:rPr>
          <w:color w:val="231F20"/>
          <w:sz w:val="18"/>
        </w:rPr>
        <w:t>inequality</w:t>
      </w:r>
      <w:r>
        <w:rPr>
          <w:color w:val="231F20"/>
          <w:spacing w:val="-9"/>
          <w:sz w:val="18"/>
        </w:rPr>
        <w:t> </w:t>
      </w:r>
      <w:r>
        <w:rPr>
          <w:color w:val="231F20"/>
          <w:sz w:val="18"/>
        </w:rPr>
        <w:t>and</w:t>
      </w:r>
      <w:r>
        <w:rPr>
          <w:color w:val="231F20"/>
          <w:spacing w:val="-9"/>
          <w:sz w:val="18"/>
        </w:rPr>
        <w:t> </w:t>
      </w:r>
      <w:r>
        <w:rPr>
          <w:color w:val="231F20"/>
          <w:sz w:val="18"/>
        </w:rPr>
        <w:t>grouth”,</w:t>
      </w:r>
    </w:p>
    <w:p>
      <w:pPr>
        <w:spacing w:before="33"/>
        <w:ind w:left="119" w:right="0" w:firstLine="0"/>
        <w:jc w:val="both"/>
        <w:rPr>
          <w:sz w:val="18"/>
        </w:rPr>
      </w:pPr>
      <w:r>
        <w:rPr>
          <w:i/>
          <w:color w:val="231F20"/>
          <w:sz w:val="18"/>
        </w:rPr>
        <w:t>World Bank</w:t>
      </w:r>
      <w:r>
        <w:rPr>
          <w:color w:val="231F20"/>
          <w:sz w:val="18"/>
        </w:rPr>
        <w:t>, 1996.</w:t>
      </w:r>
    </w:p>
    <w:p>
      <w:pPr>
        <w:pStyle w:val="BodyText"/>
        <w:rPr>
          <w:sz w:val="18"/>
        </w:rPr>
      </w:pPr>
    </w:p>
    <w:p>
      <w:pPr>
        <w:pStyle w:val="BodyText"/>
        <w:spacing w:line="285" w:lineRule="auto" w:before="149"/>
        <w:ind w:left="120" w:right="116"/>
        <w:jc w:val="both"/>
      </w:pPr>
      <w:r>
        <w:rPr>
          <w:color w:val="231F20"/>
        </w:rPr>
        <w:t>Según el informe de desarrollo humano de la Organización de Naciones Unidas (</w:t>
      </w:r>
      <w:r>
        <w:rPr>
          <w:color w:val="231F20"/>
          <w:sz w:val="15"/>
        </w:rPr>
        <w:t>onu</w:t>
      </w:r>
      <w:r>
        <w:rPr>
          <w:color w:val="231F20"/>
        </w:rPr>
        <w:t>), la diferencia entre el quintil más rico respecto al quintil más pobre aumentó del 30:1 en 1960, a 60:1 en 1989 y 74:1 en 1995 (</w:t>
      </w:r>
      <w:r>
        <w:rPr>
          <w:color w:val="231F20"/>
          <w:sz w:val="15"/>
        </w:rPr>
        <w:t>Pnud</w:t>
      </w:r>
      <w:r>
        <w:rPr>
          <w:color w:val="231F20"/>
        </w:rPr>
        <w:t>, 1999); el activo de las    200</w:t>
      </w:r>
      <w:r>
        <w:rPr>
          <w:color w:val="231F20"/>
          <w:spacing w:val="17"/>
        </w:rPr>
        <w:t> </w:t>
      </w:r>
      <w:r>
        <w:rPr>
          <w:color w:val="231F20"/>
        </w:rPr>
        <w:t>personas</w:t>
      </w:r>
      <w:r>
        <w:rPr>
          <w:color w:val="231F20"/>
          <w:spacing w:val="17"/>
        </w:rPr>
        <w:t> </w:t>
      </w:r>
      <w:r>
        <w:rPr>
          <w:color w:val="231F20"/>
        </w:rPr>
        <w:t>de</w:t>
      </w:r>
      <w:r>
        <w:rPr>
          <w:color w:val="231F20"/>
          <w:spacing w:val="17"/>
        </w:rPr>
        <w:t> </w:t>
      </w:r>
      <w:r>
        <w:rPr>
          <w:color w:val="231F20"/>
        </w:rPr>
        <w:t>mayor</w:t>
      </w:r>
      <w:r>
        <w:rPr>
          <w:color w:val="231F20"/>
          <w:spacing w:val="17"/>
        </w:rPr>
        <w:t> </w:t>
      </w:r>
      <w:r>
        <w:rPr>
          <w:color w:val="231F20"/>
        </w:rPr>
        <w:t>riqueza</w:t>
      </w:r>
      <w:r>
        <w:rPr>
          <w:color w:val="231F20"/>
          <w:spacing w:val="17"/>
        </w:rPr>
        <w:t> </w:t>
      </w:r>
      <w:r>
        <w:rPr>
          <w:color w:val="231F20"/>
        </w:rPr>
        <w:t>es</w:t>
      </w:r>
      <w:r>
        <w:rPr>
          <w:color w:val="231F20"/>
          <w:spacing w:val="17"/>
        </w:rPr>
        <w:t> </w:t>
      </w:r>
      <w:r>
        <w:rPr>
          <w:color w:val="231F20"/>
        </w:rPr>
        <w:t>superior</w:t>
      </w:r>
      <w:r>
        <w:rPr>
          <w:color w:val="231F20"/>
          <w:spacing w:val="17"/>
        </w:rPr>
        <w:t> </w:t>
      </w:r>
      <w:r>
        <w:rPr>
          <w:color w:val="231F20"/>
        </w:rPr>
        <w:t>al</w:t>
      </w:r>
      <w:r>
        <w:rPr>
          <w:color w:val="231F20"/>
          <w:spacing w:val="17"/>
        </w:rPr>
        <w:t> </w:t>
      </w:r>
      <w:r>
        <w:rPr>
          <w:color w:val="231F20"/>
        </w:rPr>
        <w:t>ingreso</w:t>
      </w:r>
      <w:r>
        <w:rPr>
          <w:color w:val="231F20"/>
          <w:spacing w:val="17"/>
        </w:rPr>
        <w:t> </w:t>
      </w:r>
      <w:r>
        <w:rPr>
          <w:color w:val="231F20"/>
        </w:rPr>
        <w:t>combinado</w:t>
      </w:r>
      <w:r>
        <w:rPr>
          <w:color w:val="231F20"/>
          <w:spacing w:val="17"/>
        </w:rPr>
        <w:t> </w:t>
      </w:r>
      <w:r>
        <w:rPr>
          <w:color w:val="231F20"/>
        </w:rPr>
        <w:t>del</w:t>
      </w:r>
      <w:r>
        <w:rPr>
          <w:color w:val="231F20"/>
          <w:spacing w:val="17"/>
        </w:rPr>
        <w:t> </w:t>
      </w:r>
      <w:r>
        <w:rPr>
          <w:color w:val="231F20"/>
        </w:rPr>
        <w:t>41%</w:t>
      </w:r>
      <w:r>
        <w:rPr>
          <w:color w:val="231F20"/>
          <w:spacing w:val="17"/>
        </w:rPr>
        <w:t> </w:t>
      </w:r>
      <w:r>
        <w:rPr>
          <w:color w:val="231F20"/>
        </w:rPr>
        <w:t>de</w:t>
      </w:r>
      <w:r>
        <w:rPr>
          <w:color w:val="231F20"/>
          <w:spacing w:val="17"/>
        </w:rPr>
        <w:t> </w:t>
      </w:r>
      <w:r>
        <w:rPr>
          <w:color w:val="231F20"/>
        </w:rPr>
        <w:t>la</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3"/>
      </w:pPr>
      <w:r>
        <w:rPr>
          <w:color w:val="231F20"/>
        </w:rPr>
        <w:t>población mundial. El 50% de la población mundial se esfuerza por vivir con menos de 2 dólares diarios (</w:t>
      </w:r>
      <w:r>
        <w:rPr>
          <w:color w:val="231F20"/>
          <w:sz w:val="15"/>
        </w:rPr>
        <w:t>Pnud</w:t>
      </w:r>
      <w:r>
        <w:rPr>
          <w:color w:val="231F20"/>
        </w:rPr>
        <w:t>,  2002).</w:t>
      </w:r>
    </w:p>
    <w:p>
      <w:pPr>
        <w:pStyle w:val="BodyText"/>
        <w:spacing w:line="285" w:lineRule="auto"/>
        <w:ind w:left="100" w:right="118" w:firstLine="359"/>
        <w:jc w:val="both"/>
      </w:pPr>
      <w:r>
        <w:rPr>
          <w:color w:val="231F20"/>
        </w:rPr>
        <w:t>El control social, y en especial el punitivo, aparece así como un conjunto de acciones y también de omisiones para mantener y reproducir el orden  social.</w:t>
      </w:r>
    </w:p>
    <w:p>
      <w:pPr>
        <w:pStyle w:val="BodyText"/>
        <w:spacing w:line="285" w:lineRule="auto" w:before="1"/>
        <w:ind w:left="100" w:right="116" w:firstLine="359"/>
        <w:jc w:val="both"/>
      </w:pPr>
      <w:r>
        <w:rPr>
          <w:color w:val="231F20"/>
        </w:rPr>
        <w:t>El pensamiento sociológico se subordina a la idea de que la sociedad se man- tiene</w:t>
      </w:r>
      <w:r>
        <w:rPr>
          <w:color w:val="231F20"/>
          <w:spacing w:val="-8"/>
        </w:rPr>
        <w:t> </w:t>
      </w:r>
      <w:r>
        <w:rPr>
          <w:color w:val="231F20"/>
        </w:rPr>
        <w:t>unida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que</w:t>
      </w:r>
      <w:r>
        <w:rPr>
          <w:color w:val="231F20"/>
          <w:spacing w:val="-8"/>
        </w:rPr>
        <w:t> </w:t>
      </w:r>
      <w:r>
        <w:rPr>
          <w:color w:val="231F20"/>
        </w:rPr>
        <w:t>evoca</w:t>
      </w:r>
      <w:r>
        <w:rPr>
          <w:color w:val="231F20"/>
          <w:spacing w:val="-8"/>
        </w:rPr>
        <w:t> </w:t>
      </w:r>
      <w:r>
        <w:rPr>
          <w:color w:val="231F20"/>
        </w:rPr>
        <w:t>el</w:t>
      </w:r>
      <w:r>
        <w:rPr>
          <w:color w:val="231F20"/>
          <w:spacing w:val="-8"/>
        </w:rPr>
        <w:t> </w:t>
      </w:r>
      <w:r>
        <w:rPr>
          <w:color w:val="231F20"/>
        </w:rPr>
        <w:t>altruismo,</w:t>
      </w:r>
      <w:r>
        <w:rPr>
          <w:color w:val="231F20"/>
          <w:spacing w:val="-8"/>
        </w:rPr>
        <w:t> </w:t>
      </w:r>
      <w:r>
        <w:rPr>
          <w:color w:val="231F20"/>
        </w:rPr>
        <w:t>el</w:t>
      </w:r>
      <w:r>
        <w:rPr>
          <w:color w:val="231F20"/>
          <w:spacing w:val="-8"/>
        </w:rPr>
        <w:t> </w:t>
      </w:r>
      <w:r>
        <w:rPr>
          <w:color w:val="231F20"/>
        </w:rPr>
        <w:t>bien</w:t>
      </w:r>
      <w:r>
        <w:rPr>
          <w:color w:val="231F20"/>
          <w:spacing w:val="-8"/>
        </w:rPr>
        <w:t> </w:t>
      </w:r>
      <w:r>
        <w:rPr>
          <w:color w:val="231F20"/>
        </w:rPr>
        <w:t>común,</w:t>
      </w:r>
      <w:r>
        <w:rPr>
          <w:color w:val="231F20"/>
          <w:spacing w:val="-8"/>
        </w:rPr>
        <w:t> </w:t>
      </w:r>
      <w:r>
        <w:rPr>
          <w:color w:val="231F20"/>
        </w:rPr>
        <w:t>el</w:t>
      </w:r>
      <w:r>
        <w:rPr>
          <w:color w:val="231F20"/>
          <w:spacing w:val="-8"/>
        </w:rPr>
        <w:t> </w:t>
      </w:r>
      <w:r>
        <w:rPr>
          <w:i/>
          <w:color w:val="231F20"/>
        </w:rPr>
        <w:t>affectio</w:t>
      </w:r>
      <w:r>
        <w:rPr>
          <w:i/>
          <w:color w:val="231F20"/>
          <w:spacing w:val="-11"/>
        </w:rPr>
        <w:t> </w:t>
      </w:r>
      <w:r>
        <w:rPr>
          <w:i/>
          <w:color w:val="231F20"/>
        </w:rPr>
        <w:t>socie- </w:t>
      </w:r>
      <w:r>
        <w:rPr>
          <w:i/>
          <w:color w:val="231F20"/>
        </w:rPr>
        <w:t>tatis</w:t>
      </w:r>
      <w:r>
        <w:rPr>
          <w:i/>
          <w:color w:val="231F20"/>
          <w:spacing w:val="-13"/>
        </w:rPr>
        <w:t> </w:t>
      </w:r>
      <w:r>
        <w:rPr>
          <w:color w:val="231F20"/>
        </w:rPr>
        <w:t>y</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sería</w:t>
      </w:r>
      <w:r>
        <w:rPr>
          <w:color w:val="231F20"/>
          <w:spacing w:val="-10"/>
        </w:rPr>
        <w:t> </w:t>
      </w:r>
      <w:r>
        <w:rPr>
          <w:color w:val="231F20"/>
        </w:rPr>
        <w:t>la</w:t>
      </w:r>
      <w:r>
        <w:rPr>
          <w:color w:val="231F20"/>
          <w:spacing w:val="-10"/>
        </w:rPr>
        <w:t> </w:t>
      </w:r>
      <w:r>
        <w:rPr>
          <w:color w:val="231F20"/>
        </w:rPr>
        <w:t>representación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control</w:t>
      </w:r>
      <w:r>
        <w:rPr>
          <w:color w:val="231F20"/>
          <w:spacing w:val="-10"/>
        </w:rPr>
        <w:t> </w:t>
      </w:r>
      <w:r>
        <w:rPr>
          <w:color w:val="231F20"/>
        </w:rPr>
        <w:t>social</w:t>
      </w:r>
      <w:r>
        <w:rPr>
          <w:color w:val="231F20"/>
          <w:spacing w:val="-10"/>
        </w:rPr>
        <w:t> </w:t>
      </w:r>
      <w:r>
        <w:rPr>
          <w:color w:val="231F20"/>
        </w:rPr>
        <w:t>su</w:t>
      </w:r>
      <w:r>
        <w:rPr>
          <w:color w:val="231F20"/>
          <w:spacing w:val="-10"/>
        </w:rPr>
        <w:t> </w:t>
      </w:r>
      <w:r>
        <w:rPr>
          <w:color w:val="231F20"/>
        </w:rPr>
        <w:t>defensa ante conductas o acciones “desviadas” o</w:t>
      </w:r>
      <w:r>
        <w:rPr>
          <w:color w:val="231F20"/>
          <w:spacing w:val="-28"/>
        </w:rPr>
        <w:t> </w:t>
      </w:r>
      <w:r>
        <w:rPr>
          <w:color w:val="231F20"/>
        </w:rPr>
        <w:t>delictivas.</w:t>
      </w:r>
    </w:p>
    <w:p>
      <w:pPr>
        <w:pStyle w:val="BodyText"/>
        <w:spacing w:line="285" w:lineRule="auto" w:before="1"/>
        <w:ind w:left="29" w:right="117" w:firstLine="359"/>
        <w:jc w:val="right"/>
      </w:pPr>
      <w:r>
        <w:rPr>
          <w:color w:val="231F20"/>
        </w:rPr>
        <w:t>El pensamiento sociológico dominante concibe a la sociedad como un conjun-</w:t>
      </w:r>
      <w:r>
        <w:rPr>
          <w:color w:val="231F20"/>
          <w:w w:val="63"/>
        </w:rPr>
        <w:t> </w:t>
      </w:r>
      <w:r>
        <w:rPr>
          <w:color w:val="231F20"/>
        </w:rPr>
        <w:t>to de individuos iguales y racionales que se comportan conforme a la ley, guiados</w:t>
      </w:r>
      <w:r>
        <w:rPr>
          <w:color w:val="231F20"/>
          <w:w w:val="99"/>
        </w:rPr>
        <w:t> </w:t>
      </w:r>
      <w:r>
        <w:rPr>
          <w:color w:val="231F20"/>
        </w:rPr>
        <w:t>por la noción del bien común. Pero a la luz de la realidad social esto es sólo una</w:t>
      </w:r>
      <w:r>
        <w:rPr>
          <w:color w:val="231F20"/>
          <w:w w:val="103"/>
        </w:rPr>
        <w:t> </w:t>
      </w:r>
      <w:r>
        <w:rPr>
          <w:color w:val="231F20"/>
        </w:rPr>
        <w:t>expresión del deber ser y no de la realidad, distanciado así el análisis sociológico.</w:t>
      </w:r>
      <w:r>
        <w:rPr>
          <w:color w:val="231F20"/>
          <w:w w:val="96"/>
        </w:rPr>
        <w:t> </w:t>
      </w:r>
      <w:r>
        <w:rPr>
          <w:color w:val="231F20"/>
        </w:rPr>
        <w:t>Esto es una declaración o una declamación retórica porque en la realidad el</w:t>
      </w:r>
      <w:r>
        <w:rPr>
          <w:color w:val="231F20"/>
          <w:w w:val="96"/>
        </w:rPr>
        <w:t> </w:t>
      </w:r>
      <w:r>
        <w:rPr>
          <w:color w:val="231F20"/>
        </w:rPr>
        <w:t>control social actúa selectivamente reprimiendo algunas conductas delictivas, pero</w:t>
      </w:r>
      <w:r>
        <w:rPr>
          <w:color w:val="231F20"/>
          <w:w w:val="103"/>
        </w:rPr>
        <w:t> </w:t>
      </w:r>
      <w:r>
        <w:rPr>
          <w:color w:val="231F20"/>
        </w:rPr>
        <w:t>permitiendo o encubriendo otras. Y esto no es una debilidad del control sino su</w:t>
      </w:r>
      <w:r>
        <w:rPr>
          <w:color w:val="231F20"/>
          <w:w w:val="97"/>
        </w:rPr>
        <w:t> </w:t>
      </w:r>
      <w:r>
        <w:rPr>
          <w:color w:val="231F20"/>
        </w:rPr>
        <w:t>verdadera función política como es la de preservar el orden social. ¿Qué sería del</w:t>
      </w:r>
      <w:r>
        <w:rPr>
          <w:color w:val="231F20"/>
          <w:w w:val="101"/>
        </w:rPr>
        <w:t> </w:t>
      </w:r>
      <w:r>
        <w:rPr>
          <w:color w:val="231F20"/>
        </w:rPr>
        <w:t>orden social si se persiguieran realmente los delitos económicos contra los bienes</w:t>
      </w:r>
      <w:r>
        <w:rPr>
          <w:color w:val="231F20"/>
          <w:w w:val="100"/>
        </w:rPr>
        <w:t> </w:t>
      </w:r>
      <w:r>
        <w:rPr>
          <w:color w:val="231F20"/>
        </w:rPr>
        <w:t>públicos? ¿Cómo explicar la inacción del Estado para recuperar los bienes  públi-</w:t>
      </w:r>
    </w:p>
    <w:p>
      <w:pPr>
        <w:pStyle w:val="BodyText"/>
        <w:spacing w:before="1"/>
        <w:ind w:left="100" w:right="113"/>
      </w:pPr>
      <w:r>
        <w:rPr>
          <w:color w:val="231F20"/>
        </w:rPr>
        <w:t>cos apropiados de manera fraudulenta o ilegal?</w:t>
      </w:r>
    </w:p>
    <w:p>
      <w:pPr>
        <w:pStyle w:val="BodyText"/>
        <w:spacing w:line="285" w:lineRule="auto" w:before="47"/>
        <w:ind w:left="100" w:right="117" w:firstLine="359"/>
        <w:jc w:val="both"/>
      </w:pPr>
      <w:r>
        <w:rPr>
          <w:color w:val="231F20"/>
        </w:rPr>
        <w:t>Un dato más: la criminología no consideró durante casi cien años como de su incumbencia</w:t>
      </w:r>
      <w:r>
        <w:rPr>
          <w:color w:val="231F20"/>
          <w:spacing w:val="-11"/>
        </w:rPr>
        <w:t> </w:t>
      </w:r>
      <w:r>
        <w:rPr>
          <w:color w:val="231F20"/>
        </w:rPr>
        <w:t>el</w:t>
      </w:r>
      <w:r>
        <w:rPr>
          <w:color w:val="231F20"/>
          <w:spacing w:val="-11"/>
        </w:rPr>
        <w:t> </w:t>
      </w:r>
      <w:r>
        <w:rPr>
          <w:color w:val="231F20"/>
        </w:rPr>
        <w:t>delito</w:t>
      </w:r>
      <w:r>
        <w:rPr>
          <w:color w:val="231F20"/>
          <w:spacing w:val="-11"/>
        </w:rPr>
        <w:t> </w:t>
      </w:r>
      <w:r>
        <w:rPr>
          <w:color w:val="231F20"/>
        </w:rPr>
        <w:t>de</w:t>
      </w:r>
      <w:r>
        <w:rPr>
          <w:color w:val="231F20"/>
          <w:spacing w:val="-11"/>
        </w:rPr>
        <w:t> </w:t>
      </w:r>
      <w:r>
        <w:rPr>
          <w:color w:val="231F20"/>
        </w:rPr>
        <w:t>“cuello</w:t>
      </w:r>
      <w:r>
        <w:rPr>
          <w:color w:val="231F20"/>
          <w:spacing w:val="-11"/>
        </w:rPr>
        <w:t> </w:t>
      </w:r>
      <w:r>
        <w:rPr>
          <w:color w:val="231F20"/>
        </w:rPr>
        <w:t>blanco”</w:t>
      </w:r>
      <w:r>
        <w:rPr>
          <w:color w:val="231F20"/>
          <w:spacing w:val="-11"/>
        </w:rPr>
        <w:t> </w:t>
      </w:r>
      <w:r>
        <w:rPr>
          <w:color w:val="231F20"/>
        </w:rPr>
        <w:t>y</w:t>
      </w:r>
      <w:r>
        <w:rPr>
          <w:color w:val="231F20"/>
          <w:spacing w:val="-11"/>
        </w:rPr>
        <w:t> </w:t>
      </w:r>
      <w:r>
        <w:rPr>
          <w:color w:val="231F20"/>
        </w:rPr>
        <w:t>recién</w:t>
      </w:r>
      <w:r>
        <w:rPr>
          <w:color w:val="231F20"/>
          <w:spacing w:val="-11"/>
        </w:rPr>
        <w:t> </w:t>
      </w:r>
      <w:r>
        <w:rPr>
          <w:color w:val="231F20"/>
        </w:rPr>
        <w:t>en</w:t>
      </w:r>
      <w:r>
        <w:rPr>
          <w:color w:val="231F20"/>
          <w:spacing w:val="-11"/>
        </w:rPr>
        <w:t> </w:t>
      </w:r>
      <w:r>
        <w:rPr>
          <w:color w:val="231F20"/>
        </w:rPr>
        <w:t>1940</w:t>
      </w:r>
      <w:r>
        <w:rPr>
          <w:color w:val="231F20"/>
          <w:spacing w:val="-11"/>
        </w:rPr>
        <w:t> </w:t>
      </w:r>
      <w:r>
        <w:rPr>
          <w:color w:val="231F20"/>
        </w:rPr>
        <w:t>Edwin</w:t>
      </w:r>
      <w:r>
        <w:rPr>
          <w:color w:val="231F20"/>
          <w:spacing w:val="-11"/>
        </w:rPr>
        <w:t> </w:t>
      </w:r>
      <w:r>
        <w:rPr>
          <w:color w:val="231F20"/>
        </w:rPr>
        <w:t>Sutherland</w:t>
      </w:r>
      <w:r>
        <w:rPr>
          <w:color w:val="231F20"/>
          <w:spacing w:val="-11"/>
        </w:rPr>
        <w:t> </w:t>
      </w:r>
      <w:r>
        <w:rPr>
          <w:color w:val="231F20"/>
        </w:rPr>
        <w:t>desta- có la importancia de éste, aunque con una escasa repercusión en el sistema penal, que siguió funcionando de manera selectiva, sólo persiguiendo a sujetos débiles y manteniendo la impunidad de sujetos </w:t>
      </w:r>
      <w:r>
        <w:rPr>
          <w:color w:val="231F20"/>
          <w:spacing w:val="3"/>
        </w:rPr>
        <w:t> </w:t>
      </w:r>
      <w:r>
        <w:rPr>
          <w:color w:val="231F20"/>
        </w:rPr>
        <w:t>poderosos.</w:t>
      </w:r>
    </w:p>
    <w:p>
      <w:pPr>
        <w:pStyle w:val="BodyText"/>
        <w:spacing w:line="285" w:lineRule="auto" w:before="1"/>
        <w:ind w:left="100" w:right="117" w:firstLine="359"/>
        <w:jc w:val="both"/>
      </w:pPr>
      <w:r>
        <w:rPr>
          <w:color w:val="231F20"/>
        </w:rPr>
        <w:t>Ahora bien, recordemos que Max Weber define al Estado como una “aso- ciación de dominio de tipo institucional” (1977: 1060), por lo que aceptando esta definición puede explicarse su accionar selectivo; es “una asociación de</w:t>
      </w:r>
      <w:r>
        <w:rPr>
          <w:color w:val="231F20"/>
          <w:spacing w:val="-15"/>
        </w:rPr>
        <w:t> </w:t>
      </w:r>
      <w:r>
        <w:rPr>
          <w:color w:val="231F20"/>
        </w:rPr>
        <w:t>dominio” (1977: 1061) y por lo tanto no se trata para Weber de una asociación dedicada al bien común u orientada a realizar el reino de Dios en la tierra, como lo proponía la</w:t>
      </w:r>
      <w:r>
        <w:rPr>
          <w:color w:val="231F20"/>
          <w:spacing w:val="-18"/>
        </w:rPr>
        <w:t> </w:t>
      </w:r>
      <w:r>
        <w:rPr>
          <w:color w:val="231F20"/>
        </w:rPr>
        <w:t>tradición</w:t>
      </w:r>
      <w:r>
        <w:rPr>
          <w:color w:val="231F20"/>
          <w:spacing w:val="-18"/>
        </w:rPr>
        <w:t> </w:t>
      </w:r>
      <w:r>
        <w:rPr>
          <w:color w:val="231F20"/>
        </w:rPr>
        <w:t>escolástica</w:t>
      </w:r>
      <w:r>
        <w:rPr>
          <w:color w:val="231F20"/>
          <w:spacing w:val="-18"/>
        </w:rPr>
        <w:t> </w:t>
      </w:r>
      <w:r>
        <w:rPr>
          <w:color w:val="231F20"/>
        </w:rPr>
        <w:t>cristiana.</w:t>
      </w:r>
    </w:p>
    <w:p>
      <w:pPr>
        <w:pStyle w:val="BodyText"/>
        <w:spacing w:line="285" w:lineRule="auto" w:before="1"/>
        <w:ind w:left="100" w:right="117" w:firstLine="359"/>
        <w:jc w:val="both"/>
      </w:pPr>
      <w:r>
        <w:rPr>
          <w:color w:val="231F20"/>
        </w:rPr>
        <w:t>La forma democrática de gobierno, como lo advierte Norberto Bobbio, está asediada por “poderes ocultos” (1985) y por la existencia de facciones dentro   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las</w:t>
      </w:r>
      <w:r>
        <w:rPr>
          <w:color w:val="231F20"/>
          <w:spacing w:val="-12"/>
        </w:rPr>
        <w:t> </w:t>
      </w:r>
      <w:r>
        <w:rPr>
          <w:color w:val="231F20"/>
        </w:rPr>
        <w:t>instituciones</w:t>
      </w:r>
      <w:r>
        <w:rPr>
          <w:color w:val="231F20"/>
          <w:spacing w:val="-12"/>
        </w:rPr>
        <w:t> </w:t>
      </w:r>
      <w:r>
        <w:rPr>
          <w:color w:val="231F20"/>
        </w:rPr>
        <w:t>estatales.</w:t>
      </w:r>
      <w:r>
        <w:rPr>
          <w:color w:val="231F20"/>
          <w:spacing w:val="-12"/>
        </w:rPr>
        <w:t> </w:t>
      </w:r>
      <w:r>
        <w:rPr>
          <w:color w:val="231F20"/>
        </w:rPr>
        <w:t>La</w:t>
      </w:r>
      <w:r>
        <w:rPr>
          <w:color w:val="231F20"/>
          <w:spacing w:val="-12"/>
        </w:rPr>
        <w:t> </w:t>
      </w:r>
      <w:r>
        <w:rPr>
          <w:color w:val="231F20"/>
        </w:rPr>
        <w:t>presencia</w:t>
      </w:r>
      <w:r>
        <w:rPr>
          <w:color w:val="231F20"/>
          <w:spacing w:val="-12"/>
        </w:rPr>
        <w:t> </w:t>
      </w:r>
      <w:r>
        <w:rPr>
          <w:color w:val="231F20"/>
        </w:rPr>
        <w:t>de</w:t>
      </w:r>
      <w:r>
        <w:rPr>
          <w:color w:val="231F20"/>
          <w:spacing w:val="-12"/>
        </w:rPr>
        <w:t> </w:t>
      </w:r>
      <w:r>
        <w:rPr>
          <w:color w:val="231F20"/>
        </w:rPr>
        <w:t>poderes</w:t>
      </w:r>
      <w:r>
        <w:rPr>
          <w:color w:val="231F20"/>
          <w:spacing w:val="-12"/>
        </w:rPr>
        <w:t> </w:t>
      </w:r>
      <w:r>
        <w:rPr>
          <w:color w:val="231F20"/>
        </w:rPr>
        <w:t>ocultos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gobier- nos democráticos fue tratado por Norberto Bobbio en dos ensayos: “La democra- cia</w:t>
      </w:r>
      <w:r>
        <w:rPr>
          <w:color w:val="231F20"/>
          <w:spacing w:val="-19"/>
        </w:rPr>
        <w:t> </w:t>
      </w:r>
      <w:r>
        <w:rPr>
          <w:color w:val="231F20"/>
        </w:rPr>
        <w:t>y</w:t>
      </w:r>
      <w:r>
        <w:rPr>
          <w:color w:val="231F20"/>
          <w:spacing w:val="-22"/>
        </w:rPr>
        <w:t> </w:t>
      </w:r>
      <w:r>
        <w:rPr>
          <w:color w:val="231F20"/>
        </w:rPr>
        <w:t>el</w:t>
      </w:r>
      <w:r>
        <w:rPr>
          <w:color w:val="231F20"/>
          <w:spacing w:val="-22"/>
        </w:rPr>
        <w:t> </w:t>
      </w:r>
      <w:r>
        <w:rPr>
          <w:color w:val="231F20"/>
          <w:spacing w:val="-3"/>
        </w:rPr>
        <w:t>poder</w:t>
      </w:r>
      <w:r>
        <w:rPr>
          <w:color w:val="231F20"/>
          <w:spacing w:val="-22"/>
        </w:rPr>
        <w:t> </w:t>
      </w:r>
      <w:r>
        <w:rPr>
          <w:color w:val="231F20"/>
          <w:spacing w:val="-3"/>
        </w:rPr>
        <w:t>invisible”</w:t>
      </w:r>
      <w:r>
        <w:rPr>
          <w:color w:val="231F20"/>
          <w:spacing w:val="-22"/>
        </w:rPr>
        <w:t> </w:t>
      </w:r>
      <w:r>
        <w:rPr>
          <w:color w:val="231F20"/>
          <w:spacing w:val="-3"/>
        </w:rPr>
        <w:t>(incluido</w:t>
      </w:r>
      <w:r>
        <w:rPr>
          <w:color w:val="231F20"/>
          <w:spacing w:val="-22"/>
        </w:rPr>
        <w:t> </w:t>
      </w:r>
      <w:r>
        <w:rPr>
          <w:color w:val="231F20"/>
        </w:rPr>
        <w:t>en</w:t>
      </w:r>
      <w:r>
        <w:rPr>
          <w:color w:val="231F20"/>
          <w:spacing w:val="-24"/>
        </w:rPr>
        <w:t> </w:t>
      </w:r>
      <w:r>
        <w:rPr>
          <w:i/>
          <w:color w:val="231F20"/>
        </w:rPr>
        <w:t>El</w:t>
      </w:r>
      <w:r>
        <w:rPr>
          <w:i/>
          <w:color w:val="231F20"/>
          <w:spacing w:val="-24"/>
        </w:rPr>
        <w:t> </w:t>
      </w:r>
      <w:r>
        <w:rPr>
          <w:i/>
          <w:color w:val="231F20"/>
          <w:spacing w:val="-3"/>
        </w:rPr>
        <w:t>futuro</w:t>
      </w:r>
      <w:r>
        <w:rPr>
          <w:i/>
          <w:color w:val="231F20"/>
          <w:spacing w:val="-25"/>
        </w:rPr>
        <w:t> </w:t>
      </w:r>
      <w:r>
        <w:rPr>
          <w:i/>
          <w:color w:val="231F20"/>
        </w:rPr>
        <w:t>de</w:t>
      </w:r>
      <w:r>
        <w:rPr>
          <w:i/>
          <w:color w:val="231F20"/>
          <w:spacing w:val="-24"/>
        </w:rPr>
        <w:t> </w:t>
      </w:r>
      <w:r>
        <w:rPr>
          <w:i/>
          <w:color w:val="231F20"/>
        </w:rPr>
        <w:t>la</w:t>
      </w:r>
      <w:r>
        <w:rPr>
          <w:i/>
          <w:color w:val="231F20"/>
          <w:spacing w:val="-24"/>
        </w:rPr>
        <w:t> </w:t>
      </w:r>
      <w:r>
        <w:rPr>
          <w:i/>
          <w:color w:val="231F20"/>
          <w:spacing w:val="-3"/>
        </w:rPr>
        <w:t>democracia,</w:t>
      </w:r>
      <w:r>
        <w:rPr>
          <w:i/>
          <w:color w:val="231F20"/>
          <w:spacing w:val="-24"/>
        </w:rPr>
        <w:t> </w:t>
      </w:r>
      <w:r>
        <w:rPr>
          <w:color w:val="231F20"/>
          <w:spacing w:val="-3"/>
        </w:rPr>
        <w:t>1965)</w:t>
      </w:r>
      <w:r>
        <w:rPr>
          <w:color w:val="231F20"/>
          <w:spacing w:val="-22"/>
        </w:rPr>
        <w:t> </w:t>
      </w:r>
      <w:r>
        <w:rPr>
          <w:color w:val="231F20"/>
        </w:rPr>
        <w:t>y</w:t>
      </w:r>
      <w:r>
        <w:rPr>
          <w:color w:val="231F20"/>
          <w:spacing w:val="-22"/>
        </w:rPr>
        <w:t> </w:t>
      </w:r>
      <w:r>
        <w:rPr>
          <w:color w:val="231F20"/>
          <w:spacing w:val="-3"/>
        </w:rPr>
        <w:t>“Democracia </w:t>
      </w:r>
      <w:r>
        <w:rPr>
          <w:color w:val="231F20"/>
        </w:rPr>
        <w:t>y</w:t>
      </w:r>
      <w:r>
        <w:rPr>
          <w:color w:val="231F20"/>
          <w:spacing w:val="-14"/>
        </w:rPr>
        <w:t> </w:t>
      </w:r>
      <w:r>
        <w:rPr>
          <w:color w:val="231F20"/>
        </w:rPr>
        <w:t>secreto”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antología</w:t>
      </w:r>
      <w:r>
        <w:rPr>
          <w:color w:val="231F20"/>
          <w:spacing w:val="-13"/>
        </w:rPr>
        <w:t> </w:t>
      </w:r>
      <w:r>
        <w:rPr>
          <w:i/>
          <w:color w:val="231F20"/>
        </w:rPr>
        <w:t>Norberto</w:t>
      </w:r>
      <w:r>
        <w:rPr>
          <w:i/>
          <w:color w:val="231F20"/>
          <w:spacing w:val="-15"/>
        </w:rPr>
        <w:t> </w:t>
      </w:r>
      <w:r>
        <w:rPr>
          <w:i/>
          <w:color w:val="231F20"/>
        </w:rPr>
        <w:t>Bobbio:</w:t>
      </w:r>
      <w:r>
        <w:rPr>
          <w:i/>
          <w:color w:val="231F20"/>
          <w:spacing w:val="-16"/>
        </w:rPr>
        <w:t> </w:t>
      </w:r>
      <w:r>
        <w:rPr>
          <w:i/>
          <w:color w:val="231F20"/>
        </w:rPr>
        <w:t>el</w:t>
      </w:r>
      <w:r>
        <w:rPr>
          <w:i/>
          <w:color w:val="231F20"/>
          <w:spacing w:val="-16"/>
        </w:rPr>
        <w:t> </w:t>
      </w:r>
      <w:r>
        <w:rPr>
          <w:i/>
          <w:color w:val="231F20"/>
        </w:rPr>
        <w:t>filósofo</w:t>
      </w:r>
      <w:r>
        <w:rPr>
          <w:i/>
          <w:color w:val="231F20"/>
          <w:spacing w:val="-16"/>
        </w:rPr>
        <w:t> </w:t>
      </w:r>
      <w:r>
        <w:rPr>
          <w:i/>
          <w:color w:val="231F20"/>
        </w:rPr>
        <w:t>y</w:t>
      </w:r>
      <w:r>
        <w:rPr>
          <w:i/>
          <w:color w:val="231F20"/>
          <w:spacing w:val="-16"/>
        </w:rPr>
        <w:t> </w:t>
      </w:r>
      <w:r>
        <w:rPr>
          <w:i/>
          <w:color w:val="231F20"/>
        </w:rPr>
        <w:t>la</w:t>
      </w:r>
      <w:r>
        <w:rPr>
          <w:i/>
          <w:color w:val="231F20"/>
          <w:spacing w:val="-16"/>
        </w:rPr>
        <w:t> </w:t>
      </w:r>
      <w:r>
        <w:rPr>
          <w:i/>
          <w:color w:val="231F20"/>
        </w:rPr>
        <w:t>política</w:t>
      </w:r>
      <w:r>
        <w:rPr>
          <w:i/>
          <w:color w:val="231F20"/>
          <w:spacing w:val="-16"/>
        </w:rPr>
        <w:t> </w:t>
      </w:r>
      <w:r>
        <w:rPr>
          <w:color w:val="231F20"/>
        </w:rPr>
        <w:t>(1996).</w:t>
      </w:r>
      <w:r>
        <w:rPr>
          <w:color w:val="231F20"/>
          <w:spacing w:val="-13"/>
        </w:rPr>
        <w:t> </w:t>
      </w:r>
      <w:r>
        <w:rPr>
          <w:color w:val="231F20"/>
        </w:rPr>
        <w:t>Bobbio sostiene que la democracia es el gobierno del poder público en público, por lo  que es la antítesis de gobierno “privado” y además de gobierno “secreto”. La idea del Estado constitucional de derecho consiste en someter todos los poderes, sin excepción, a control y a la publicación de sus</w:t>
      </w:r>
      <w:r>
        <w:rPr>
          <w:color w:val="231F20"/>
          <w:spacing w:val="26"/>
        </w:rPr>
        <w:t> </w:t>
      </w:r>
      <w:r>
        <w:rPr>
          <w:color w:val="231F20"/>
        </w:rPr>
        <w:t>acciones.</w:t>
      </w:r>
    </w:p>
    <w:p>
      <w:pPr>
        <w:pStyle w:val="BodyText"/>
        <w:spacing w:line="285" w:lineRule="auto" w:before="1"/>
        <w:ind w:left="120" w:right="117" w:firstLine="359"/>
        <w:jc w:val="both"/>
      </w:pPr>
      <w:r>
        <w:rPr>
          <w:color w:val="231F20"/>
        </w:rPr>
        <w:t>La existencia de fuerzas sociales que se sustraen al control y que actúan fuera de la representación política visible caracterizan a los poderes ocultos existentes. Con toda razón se ha dicho que la existencia de tales poderes es uno de los gran- des obstáculos para que la democracia opere como un régimen </w:t>
      </w:r>
      <w:r>
        <w:rPr>
          <w:color w:val="231F20"/>
          <w:spacing w:val="53"/>
        </w:rPr>
        <w:t> </w:t>
      </w:r>
      <w:r>
        <w:rPr>
          <w:color w:val="231F20"/>
        </w:rPr>
        <w:t>transparente.</w:t>
      </w:r>
    </w:p>
    <w:p>
      <w:pPr>
        <w:pStyle w:val="BodyText"/>
        <w:spacing w:line="285" w:lineRule="auto" w:before="1"/>
        <w:ind w:left="119" w:right="117" w:firstLine="360"/>
        <w:jc w:val="both"/>
      </w:pPr>
      <w:r>
        <w:rPr>
          <w:color w:val="231F20"/>
        </w:rPr>
        <w:t>¿Pero qué son esos poderes ocultos? ¿Cómo pueden identificarse? ¿Por qué son tan poderosos? y, finalmente, ¿cómo actúan esos poderes, cómo funcionan, qué efectos producen en el orden social? Los grandes grupos económicos que influyen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Congreso</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Casa</w:t>
      </w:r>
      <w:r>
        <w:rPr>
          <w:color w:val="231F20"/>
          <w:spacing w:val="-4"/>
        </w:rPr>
        <w:t> </w:t>
      </w:r>
      <w:r>
        <w:rPr>
          <w:color w:val="231F20"/>
        </w:rPr>
        <w:t>Blanca</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Poder</w:t>
      </w:r>
      <w:r>
        <w:rPr>
          <w:color w:val="231F20"/>
          <w:spacing w:val="-4"/>
        </w:rPr>
        <w:t> </w:t>
      </w:r>
      <w:r>
        <w:rPr>
          <w:color w:val="231F20"/>
        </w:rPr>
        <w:t>Judicial</w:t>
      </w:r>
      <w:r>
        <w:rPr>
          <w:color w:val="231F20"/>
          <w:spacing w:val="-4"/>
        </w:rPr>
        <w:t> </w:t>
      </w:r>
      <w:r>
        <w:rPr>
          <w:color w:val="231F20"/>
        </w:rPr>
        <w:t>en</w:t>
      </w:r>
      <w:r>
        <w:rPr>
          <w:color w:val="231F20"/>
          <w:spacing w:val="-3"/>
        </w:rPr>
        <w:t> </w:t>
      </w:r>
      <w:r>
        <w:rPr>
          <w:color w:val="231F20"/>
          <w:w w:val="110"/>
          <w:sz w:val="15"/>
        </w:rPr>
        <w:t>eeuu</w:t>
      </w:r>
      <w:r>
        <w:rPr>
          <w:color w:val="231F20"/>
          <w:spacing w:val="10"/>
          <w:w w:val="110"/>
          <w:sz w:val="15"/>
        </w:rPr>
        <w:t> </w:t>
      </w:r>
      <w:r>
        <w:rPr>
          <w:color w:val="231F20"/>
        </w:rPr>
        <w:t>pagaron unos tres mil doscientos millones de dólares a </w:t>
      </w:r>
      <w:r>
        <w:rPr>
          <w:i/>
          <w:color w:val="231F20"/>
        </w:rPr>
        <w:t>lobbistas </w:t>
      </w:r>
      <w:r>
        <w:rPr>
          <w:color w:val="231F20"/>
        </w:rPr>
        <w:t>de Washington en 2008. Aceptar esta descripción del orden social nos permite comprender esta selectivi- dad del control social punitivo que castiga a unos y no a</w:t>
      </w:r>
      <w:r>
        <w:rPr>
          <w:color w:val="231F20"/>
          <w:spacing w:val="36"/>
        </w:rPr>
        <w:t> </w:t>
      </w:r>
      <w:r>
        <w:rPr>
          <w:color w:val="231F20"/>
        </w:rPr>
        <w:t>otros.</w:t>
      </w:r>
    </w:p>
    <w:p>
      <w:pPr>
        <w:pStyle w:val="BodyText"/>
        <w:spacing w:line="285" w:lineRule="auto" w:before="1"/>
        <w:ind w:left="119" w:right="119" w:firstLine="359"/>
        <w:jc w:val="both"/>
      </w:pPr>
      <w:r>
        <w:rPr>
          <w:color w:val="231F20"/>
        </w:rPr>
        <w:t>Supongo que los juristas o filósofos del derecho y aún los profesores de dere- cho penal han pensado soluciones para revertir esto, pero el sistema penal no ha modificado su ejercicio doblemente selectivo.</w:t>
      </w:r>
    </w:p>
    <w:p>
      <w:pPr>
        <w:pStyle w:val="BodyText"/>
        <w:spacing w:line="285" w:lineRule="auto" w:before="1"/>
        <w:ind w:left="119" w:right="117" w:firstLine="359"/>
        <w:jc w:val="both"/>
      </w:pPr>
      <w:r>
        <w:rPr>
          <w:color w:val="231F20"/>
        </w:rPr>
        <w:t>Y aquí me parece que se debe apelar a otras fuentes de conocimientos del orden social para tratar de explicarse estos interrogantes, ya que el solo hecho de la existencia de los </w:t>
      </w:r>
      <w:r>
        <w:rPr>
          <w:color w:val="231F20"/>
          <w:w w:val="120"/>
          <w:sz w:val="15"/>
        </w:rPr>
        <w:t>deo </w:t>
      </w:r>
      <w:r>
        <w:rPr>
          <w:color w:val="231F20"/>
        </w:rPr>
        <w:t>(más amplio que el crimen organizado) y su impunidad e inmunidad puede abordarse estableciendo su relación con el orden  social.</w:t>
      </w:r>
    </w:p>
    <w:p>
      <w:pPr>
        <w:pStyle w:val="BodyText"/>
        <w:spacing w:line="285" w:lineRule="auto" w:before="1"/>
        <w:ind w:left="119" w:right="117" w:firstLine="360"/>
        <w:jc w:val="both"/>
      </w:pPr>
      <w:r>
        <w:rPr>
          <w:color w:val="231F20"/>
        </w:rPr>
        <w:t>Y digo orden social porque, como vengo argumentando, resultaría impropio hablar</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(el</w:t>
      </w:r>
      <w:r>
        <w:rPr>
          <w:color w:val="231F20"/>
          <w:spacing w:val="-4"/>
        </w:rPr>
        <w:t> </w:t>
      </w:r>
      <w:r>
        <w:rPr>
          <w:i/>
          <w:color w:val="231F20"/>
        </w:rPr>
        <w:t>affectio</w:t>
      </w:r>
      <w:r>
        <w:rPr>
          <w:i/>
          <w:color w:val="231F20"/>
          <w:spacing w:val="-9"/>
        </w:rPr>
        <w:t> </w:t>
      </w:r>
      <w:r>
        <w:rPr>
          <w:i/>
          <w:color w:val="231F20"/>
        </w:rPr>
        <w:t>societatis</w:t>
      </w:r>
      <w:r>
        <w:rPr>
          <w:color w:val="231F20"/>
        </w:rPr>
        <w:t>)</w:t>
      </w:r>
      <w:r>
        <w:rPr>
          <w:color w:val="231F20"/>
          <w:spacing w:val="-4"/>
        </w:rPr>
        <w:t> </w:t>
      </w:r>
      <w:r>
        <w:rPr>
          <w:color w:val="231F20"/>
        </w:rPr>
        <w:t>incluye</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w w:val="125"/>
          <w:sz w:val="15"/>
        </w:rPr>
        <w:t>deo</w:t>
      </w:r>
      <w:r>
        <w:rPr>
          <w:color w:val="231F20"/>
          <w:w w:val="125"/>
        </w:rPr>
        <w:t>.</w:t>
      </w:r>
      <w:r>
        <w:rPr>
          <w:color w:val="231F20"/>
          <w:spacing w:val="-18"/>
          <w:w w:val="125"/>
        </w:rPr>
        <w:t> </w:t>
      </w:r>
      <w:r>
        <w:rPr>
          <w:color w:val="231F20"/>
        </w:rPr>
        <w:t>Más</w:t>
      </w:r>
      <w:r>
        <w:rPr>
          <w:color w:val="231F20"/>
          <w:spacing w:val="-4"/>
        </w:rPr>
        <w:t> </w:t>
      </w:r>
      <w:r>
        <w:rPr>
          <w:color w:val="231F20"/>
        </w:rPr>
        <w:t>bien</w:t>
      </w:r>
      <w:r>
        <w:rPr>
          <w:color w:val="231F20"/>
          <w:spacing w:val="-4"/>
        </w:rPr>
        <w:t> </w:t>
      </w:r>
      <w:r>
        <w:rPr>
          <w:color w:val="231F20"/>
        </w:rPr>
        <w:t>los</w:t>
      </w:r>
      <w:r>
        <w:rPr>
          <w:color w:val="231F20"/>
          <w:spacing w:val="-4"/>
        </w:rPr>
        <w:t> </w:t>
      </w:r>
      <w:r>
        <w:rPr>
          <w:color w:val="231F20"/>
          <w:w w:val="125"/>
          <w:sz w:val="15"/>
        </w:rPr>
        <w:t>deo </w:t>
      </w:r>
      <w:r>
        <w:rPr>
          <w:color w:val="231F20"/>
        </w:rPr>
        <w:t>forman parte estructural del orden social. Esto es una respuesta a la afirmación de Durkheim acerca de la existencia de la conciencia moral colectiva que caracteri- zaría a una</w:t>
      </w:r>
      <w:r>
        <w:rPr>
          <w:color w:val="231F20"/>
          <w:spacing w:val="18"/>
        </w:rPr>
        <w:t> </w:t>
      </w:r>
      <w:r>
        <w:rPr>
          <w:color w:val="231F20"/>
        </w:rPr>
        <w:t>sociedad.</w:t>
      </w:r>
    </w:p>
    <w:p>
      <w:pPr>
        <w:pStyle w:val="BodyText"/>
        <w:spacing w:line="283" w:lineRule="auto" w:before="1"/>
        <w:ind w:left="120" w:right="117" w:firstLine="359"/>
        <w:jc w:val="both"/>
      </w:pPr>
      <w:r>
        <w:rPr>
          <w:color w:val="231F20"/>
        </w:rPr>
        <w:t>El control social selectivo ha permitido que el </w:t>
      </w:r>
      <w:r>
        <w:rPr>
          <w:color w:val="231F20"/>
          <w:w w:val="125"/>
          <w:sz w:val="15"/>
        </w:rPr>
        <w:t>deo </w:t>
      </w:r>
      <w:r>
        <w:rPr>
          <w:color w:val="231F20"/>
        </w:rPr>
        <w:t>haya construido y conver- tirse </w:t>
      </w:r>
      <w:r>
        <w:rPr>
          <w:i/>
          <w:color w:val="231F20"/>
        </w:rPr>
        <w:t>Deux Machine </w:t>
      </w:r>
      <w:r>
        <w:rPr>
          <w:color w:val="231F20"/>
        </w:rPr>
        <w:t>del orden social; éste es el observable de la realidad social en</w:t>
      </w:r>
    </w:p>
    <w:p>
      <w:pPr>
        <w:spacing w:after="0" w:line="283"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cuanto es una de las causas de las desigualdades sociales que se expresa en espa- cios</w:t>
      </w:r>
      <w:r>
        <w:rPr>
          <w:color w:val="231F20"/>
          <w:spacing w:val="-7"/>
        </w:rPr>
        <w:t> </w:t>
      </w:r>
      <w:r>
        <w:rPr>
          <w:color w:val="231F20"/>
        </w:rPr>
        <w:t>sociales</w:t>
      </w:r>
      <w:r>
        <w:rPr>
          <w:color w:val="231F20"/>
          <w:spacing w:val="-7"/>
        </w:rPr>
        <w:t> </w:t>
      </w:r>
      <w:r>
        <w:rPr>
          <w:color w:val="231F20"/>
        </w:rPr>
        <w:t>(Baumann,</w:t>
      </w:r>
      <w:r>
        <w:rPr>
          <w:color w:val="231F20"/>
          <w:spacing w:val="-7"/>
        </w:rPr>
        <w:t> </w:t>
      </w:r>
      <w:r>
        <w:rPr>
          <w:color w:val="231F20"/>
        </w:rPr>
        <w:t>2000),</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educación,</w:t>
      </w:r>
      <w:r>
        <w:rPr>
          <w:color w:val="231F20"/>
          <w:spacing w:val="-7"/>
        </w:rPr>
        <w:t> </w:t>
      </w:r>
      <w:r>
        <w:rPr>
          <w:color w:val="231F20"/>
        </w:rPr>
        <w:t>la</w:t>
      </w:r>
      <w:r>
        <w:rPr>
          <w:color w:val="231F20"/>
          <w:spacing w:val="-7"/>
        </w:rPr>
        <w:t> </w:t>
      </w:r>
      <w:r>
        <w:rPr>
          <w:color w:val="231F20"/>
        </w:rPr>
        <w:t>atención</w:t>
      </w:r>
      <w:r>
        <w:rPr>
          <w:color w:val="231F20"/>
          <w:spacing w:val="-7"/>
        </w:rPr>
        <w:t> </w:t>
      </w:r>
      <w:r>
        <w:rPr>
          <w:color w:val="231F20"/>
        </w:rPr>
        <w:t>o</w:t>
      </w:r>
      <w:r>
        <w:rPr>
          <w:color w:val="231F20"/>
          <w:spacing w:val="-7"/>
        </w:rPr>
        <w:t> </w:t>
      </w:r>
      <w:r>
        <w:rPr>
          <w:color w:val="231F20"/>
        </w:rPr>
        <w:t>el</w:t>
      </w:r>
      <w:r>
        <w:rPr>
          <w:color w:val="231F20"/>
          <w:spacing w:val="-7"/>
        </w:rPr>
        <w:t> </w:t>
      </w:r>
      <w:r>
        <w:rPr>
          <w:color w:val="231F20"/>
        </w:rPr>
        <w:t>acceso</w:t>
      </w:r>
      <w:r>
        <w:rPr>
          <w:color w:val="231F20"/>
          <w:spacing w:val="-7"/>
        </w:rPr>
        <w:t> </w:t>
      </w:r>
      <w:r>
        <w:rPr>
          <w:color w:val="231F20"/>
        </w:rPr>
        <w:t>a la salud, el acceso a la vivienda o la inclusión por medio del</w:t>
      </w:r>
      <w:r>
        <w:rPr>
          <w:color w:val="231F20"/>
          <w:spacing w:val="34"/>
        </w:rPr>
        <w:t> </w:t>
      </w:r>
      <w:r>
        <w:rPr>
          <w:color w:val="231F20"/>
        </w:rPr>
        <w:t>trabajo.</w:t>
      </w:r>
    </w:p>
    <w:p>
      <w:pPr>
        <w:pStyle w:val="BodyText"/>
        <w:spacing w:line="285" w:lineRule="auto" w:before="1"/>
        <w:ind w:left="100" w:right="117" w:firstLine="359"/>
        <w:jc w:val="both"/>
      </w:pPr>
      <w:r>
        <w:rPr>
          <w:color w:val="231F20"/>
        </w:rPr>
        <w:t>El lazo social del </w:t>
      </w:r>
      <w:r>
        <w:rPr>
          <w:color w:val="231F20"/>
          <w:w w:val="120"/>
          <w:sz w:val="15"/>
        </w:rPr>
        <w:t>deo  </w:t>
      </w:r>
      <w:r>
        <w:rPr>
          <w:color w:val="231F20"/>
        </w:rPr>
        <w:t>se establece y requiere no sólo de empresarios, sino    de diversos profesionales como gerentes o ejecutivos, operadores de bolsa, </w:t>
      </w:r>
      <w:r>
        <w:rPr>
          <w:i/>
          <w:color w:val="231F20"/>
        </w:rPr>
        <w:t>trai- </w:t>
      </w:r>
      <w:r>
        <w:rPr>
          <w:i/>
          <w:color w:val="231F20"/>
        </w:rPr>
        <w:t>ders,</w:t>
      </w:r>
      <w:r>
        <w:rPr>
          <w:i/>
          <w:color w:val="231F20"/>
          <w:spacing w:val="-17"/>
        </w:rPr>
        <w:t> </w:t>
      </w:r>
      <w:r>
        <w:rPr>
          <w:i/>
          <w:color w:val="231F20"/>
        </w:rPr>
        <w:t>lobbistas,</w:t>
      </w:r>
      <w:r>
        <w:rPr>
          <w:i/>
          <w:color w:val="231F20"/>
          <w:spacing w:val="-14"/>
        </w:rPr>
        <w:t> </w:t>
      </w:r>
      <w:r>
        <w:rPr>
          <w:color w:val="231F20"/>
        </w:rPr>
        <w:t>abogados,</w:t>
      </w:r>
      <w:r>
        <w:rPr>
          <w:color w:val="231F20"/>
          <w:spacing w:val="-14"/>
        </w:rPr>
        <w:t> </w:t>
      </w:r>
      <w:r>
        <w:rPr>
          <w:color w:val="231F20"/>
        </w:rPr>
        <w:t>asesores</w:t>
      </w:r>
      <w:r>
        <w:rPr>
          <w:color w:val="231F20"/>
          <w:spacing w:val="-14"/>
        </w:rPr>
        <w:t> </w:t>
      </w:r>
      <w:r>
        <w:rPr>
          <w:color w:val="231F20"/>
        </w:rPr>
        <w:t>financieros,</w:t>
      </w:r>
      <w:r>
        <w:rPr>
          <w:color w:val="231F20"/>
          <w:spacing w:val="-14"/>
        </w:rPr>
        <w:t> </w:t>
      </w:r>
      <w:r>
        <w:rPr>
          <w:color w:val="231F20"/>
        </w:rPr>
        <w:t>secretarias,</w:t>
      </w:r>
      <w:r>
        <w:rPr>
          <w:color w:val="231F20"/>
          <w:spacing w:val="-14"/>
        </w:rPr>
        <w:t> </w:t>
      </w:r>
      <w:r>
        <w:rPr>
          <w:color w:val="231F20"/>
        </w:rPr>
        <w:t>choferes,</w:t>
      </w:r>
      <w:r>
        <w:rPr>
          <w:color w:val="231F20"/>
          <w:spacing w:val="-14"/>
        </w:rPr>
        <w:t> </w:t>
      </w:r>
      <w:r>
        <w:rPr>
          <w:color w:val="231F20"/>
        </w:rPr>
        <w:t>empleados</w:t>
      </w:r>
      <w:r>
        <w:rPr>
          <w:color w:val="231F20"/>
          <w:spacing w:val="-14"/>
        </w:rPr>
        <w:t> </w:t>
      </w:r>
      <w:r>
        <w:rPr>
          <w:color w:val="231F20"/>
        </w:rPr>
        <w:t>de diversas categorías, de familiares, de amigos unidos por ese lazo social, ya sea por acción u omisión que supone reciprocidades y expectativas de reciprocidad (Gouldner,</w:t>
      </w:r>
      <w:r>
        <w:rPr>
          <w:color w:val="231F20"/>
          <w:spacing w:val="-6"/>
        </w:rPr>
        <w:t> </w:t>
      </w:r>
      <w:r>
        <w:rPr>
          <w:color w:val="231F20"/>
        </w:rPr>
        <w:t>1973),</w:t>
      </w:r>
      <w:r>
        <w:rPr>
          <w:color w:val="231F20"/>
          <w:spacing w:val="-6"/>
        </w:rPr>
        <w:t> </w:t>
      </w:r>
      <w:r>
        <w:rPr>
          <w:color w:val="231F20"/>
        </w:rPr>
        <w:t>y</w:t>
      </w:r>
      <w:r>
        <w:rPr>
          <w:color w:val="231F20"/>
          <w:spacing w:val="-6"/>
        </w:rPr>
        <w:t> </w:t>
      </w:r>
      <w:r>
        <w:rPr>
          <w:color w:val="231F20"/>
        </w:rPr>
        <w:t>también</w:t>
      </w:r>
      <w:r>
        <w:rPr>
          <w:color w:val="231F20"/>
          <w:spacing w:val="-6"/>
        </w:rPr>
        <w:t> </w:t>
      </w:r>
      <w:r>
        <w:rPr>
          <w:color w:val="231F20"/>
        </w:rPr>
        <w:t>expectativas</w:t>
      </w:r>
      <w:r>
        <w:rPr>
          <w:color w:val="231F20"/>
          <w:spacing w:val="-6"/>
        </w:rPr>
        <w:t> </w:t>
      </w:r>
      <w:r>
        <w:rPr>
          <w:color w:val="231F20"/>
        </w:rPr>
        <w:t>de</w:t>
      </w:r>
      <w:r>
        <w:rPr>
          <w:color w:val="231F20"/>
          <w:spacing w:val="-6"/>
        </w:rPr>
        <w:t> </w:t>
      </w:r>
      <w:r>
        <w:rPr>
          <w:color w:val="231F20"/>
        </w:rPr>
        <w:t>intercambios</w:t>
      </w:r>
      <w:r>
        <w:rPr>
          <w:color w:val="231F20"/>
          <w:spacing w:val="-6"/>
        </w:rPr>
        <w:t> </w:t>
      </w:r>
      <w:r>
        <w:rPr>
          <w:color w:val="231F20"/>
        </w:rPr>
        <w:t>diversos</w:t>
      </w:r>
      <w:r>
        <w:rPr>
          <w:color w:val="231F20"/>
          <w:spacing w:val="-6"/>
        </w:rPr>
        <w:t> </w:t>
      </w:r>
      <w:r>
        <w:rPr>
          <w:color w:val="231F20"/>
        </w:rPr>
        <w:t>porque</w:t>
      </w:r>
      <w:r>
        <w:rPr>
          <w:color w:val="231F20"/>
          <w:spacing w:val="-6"/>
        </w:rPr>
        <w:t> </w:t>
      </w:r>
      <w:r>
        <w:rPr>
          <w:color w:val="231F20"/>
        </w:rPr>
        <w:t>se</w:t>
      </w:r>
      <w:r>
        <w:rPr>
          <w:color w:val="231F20"/>
          <w:spacing w:val="-6"/>
        </w:rPr>
        <w:t> </w:t>
      </w:r>
      <w:r>
        <w:rPr>
          <w:color w:val="231F20"/>
        </w:rPr>
        <w:t>pue- den intercambiar mercancías heterogéneas, no sólo dinero sino también ascensos sociales</w:t>
      </w:r>
      <w:r>
        <w:rPr>
          <w:color w:val="231F20"/>
          <w:spacing w:val="-12"/>
        </w:rPr>
        <w:t> </w:t>
      </w:r>
      <w:r>
        <w:rPr>
          <w:color w:val="231F20"/>
        </w:rPr>
        <w:t>como:</w:t>
      </w:r>
      <w:r>
        <w:rPr>
          <w:color w:val="231F20"/>
          <w:spacing w:val="-12"/>
        </w:rPr>
        <w:t> </w:t>
      </w:r>
      <w:r>
        <w:rPr>
          <w:color w:val="231F20"/>
        </w:rPr>
        <w:t>manejo</w:t>
      </w:r>
      <w:r>
        <w:rPr>
          <w:color w:val="231F20"/>
          <w:spacing w:val="-12"/>
        </w:rPr>
        <w:t> </w:t>
      </w:r>
      <w:r>
        <w:rPr>
          <w:color w:val="231F20"/>
        </w:rPr>
        <w:t>de</w:t>
      </w:r>
      <w:r>
        <w:rPr>
          <w:color w:val="231F20"/>
          <w:spacing w:val="-12"/>
        </w:rPr>
        <w:t> </w:t>
      </w:r>
      <w:r>
        <w:rPr>
          <w:color w:val="231F20"/>
        </w:rPr>
        <w:t>licitaciones</w:t>
      </w:r>
      <w:r>
        <w:rPr>
          <w:color w:val="231F20"/>
          <w:spacing w:val="-12"/>
        </w:rPr>
        <w:t> </w:t>
      </w:r>
      <w:r>
        <w:rPr>
          <w:color w:val="231F20"/>
        </w:rPr>
        <w:t>para</w:t>
      </w:r>
      <w:r>
        <w:rPr>
          <w:color w:val="231F20"/>
          <w:spacing w:val="-12"/>
        </w:rPr>
        <w:t> </w:t>
      </w:r>
      <w:r>
        <w:rPr>
          <w:color w:val="231F20"/>
        </w:rPr>
        <w:t>obras</w:t>
      </w:r>
      <w:r>
        <w:rPr>
          <w:color w:val="231F20"/>
          <w:spacing w:val="-12"/>
        </w:rPr>
        <w:t> </w:t>
      </w:r>
      <w:r>
        <w:rPr>
          <w:color w:val="231F20"/>
        </w:rPr>
        <w:t>públicas,</w:t>
      </w:r>
      <w:r>
        <w:rPr>
          <w:color w:val="231F20"/>
          <w:spacing w:val="-12"/>
        </w:rPr>
        <w:t> </w:t>
      </w:r>
      <w:r>
        <w:rPr>
          <w:color w:val="231F20"/>
        </w:rPr>
        <w:t>influencias</w:t>
      </w:r>
      <w:r>
        <w:rPr>
          <w:color w:val="231F20"/>
          <w:spacing w:val="-12"/>
        </w:rPr>
        <w:t> </w:t>
      </w:r>
      <w:r>
        <w:rPr>
          <w:color w:val="231F20"/>
        </w:rPr>
        <w:t>para</w:t>
      </w:r>
      <w:r>
        <w:rPr>
          <w:color w:val="231F20"/>
          <w:spacing w:val="-12"/>
        </w:rPr>
        <w:t> </w:t>
      </w:r>
      <w:r>
        <w:rPr>
          <w:color w:val="231F20"/>
        </w:rPr>
        <w:t>acceder a cargos políticos, dádivas diversas para sí o para familiares, amigos o integrantes de la facción a la que se pertenece, o simplemente contactos que facilitan los ac- tuales</w:t>
      </w:r>
      <w:r>
        <w:rPr>
          <w:color w:val="231F20"/>
          <w:spacing w:val="-16"/>
        </w:rPr>
        <w:t> </w:t>
      </w:r>
      <w:r>
        <w:rPr>
          <w:color w:val="231F20"/>
        </w:rPr>
        <w:t>o</w:t>
      </w:r>
      <w:r>
        <w:rPr>
          <w:color w:val="231F20"/>
          <w:spacing w:val="-16"/>
        </w:rPr>
        <w:t> </w:t>
      </w:r>
      <w:r>
        <w:rPr>
          <w:color w:val="231F20"/>
        </w:rPr>
        <w:t>futuros</w:t>
      </w:r>
      <w:r>
        <w:rPr>
          <w:color w:val="231F20"/>
          <w:spacing w:val="-16"/>
        </w:rPr>
        <w:t> </w:t>
      </w:r>
      <w:r>
        <w:rPr>
          <w:color w:val="231F20"/>
        </w:rPr>
        <w:t>lazos</w:t>
      </w:r>
      <w:r>
        <w:rPr>
          <w:color w:val="231F20"/>
          <w:spacing w:val="-16"/>
        </w:rPr>
        <w:t> </w:t>
      </w:r>
      <w:r>
        <w:rPr>
          <w:color w:val="231F20"/>
        </w:rPr>
        <w:t>sociales.</w:t>
      </w:r>
    </w:p>
    <w:p>
      <w:pPr>
        <w:pStyle w:val="BodyText"/>
        <w:spacing w:line="285" w:lineRule="auto" w:before="1"/>
        <w:ind w:left="100" w:right="117" w:firstLine="360"/>
        <w:jc w:val="both"/>
      </w:pPr>
      <w:r>
        <w:rPr>
          <w:color w:val="231F20"/>
          <w:spacing w:val="-3"/>
        </w:rPr>
        <w:t>El </w:t>
      </w:r>
      <w:r>
        <w:rPr>
          <w:color w:val="231F20"/>
          <w:spacing w:val="-4"/>
          <w:w w:val="120"/>
          <w:sz w:val="15"/>
        </w:rPr>
        <w:t>deo </w:t>
      </w:r>
      <w:r>
        <w:rPr>
          <w:color w:val="231F20"/>
          <w:spacing w:val="-3"/>
        </w:rPr>
        <w:t>se </w:t>
      </w:r>
      <w:r>
        <w:rPr>
          <w:color w:val="231F20"/>
          <w:spacing w:val="-6"/>
        </w:rPr>
        <w:t>caracteriza </w:t>
      </w:r>
      <w:r>
        <w:rPr>
          <w:color w:val="231F20"/>
          <w:spacing w:val="-4"/>
        </w:rPr>
        <w:t>por ser </w:t>
      </w:r>
      <w:r>
        <w:rPr>
          <w:color w:val="231F20"/>
        </w:rPr>
        <w:t>o </w:t>
      </w:r>
      <w:r>
        <w:rPr>
          <w:color w:val="231F20"/>
          <w:spacing w:val="-5"/>
        </w:rPr>
        <w:t>tomar </w:t>
      </w:r>
      <w:r>
        <w:rPr>
          <w:color w:val="231F20"/>
          <w:spacing w:val="-3"/>
        </w:rPr>
        <w:t>la </w:t>
      </w:r>
      <w:r>
        <w:rPr>
          <w:color w:val="231F20"/>
          <w:spacing w:val="-5"/>
        </w:rPr>
        <w:t>forma </w:t>
      </w:r>
      <w:r>
        <w:rPr>
          <w:color w:val="231F20"/>
          <w:spacing w:val="-3"/>
        </w:rPr>
        <w:t>de </w:t>
      </w:r>
      <w:r>
        <w:rPr>
          <w:color w:val="231F20"/>
          <w:spacing w:val="-4"/>
        </w:rPr>
        <w:t>una </w:t>
      </w:r>
      <w:r>
        <w:rPr>
          <w:color w:val="231F20"/>
          <w:spacing w:val="-6"/>
        </w:rPr>
        <w:t>empresa, </w:t>
      </w:r>
      <w:r>
        <w:rPr>
          <w:color w:val="231F20"/>
          <w:spacing w:val="-3"/>
        </w:rPr>
        <w:t>ya </w:t>
      </w:r>
      <w:r>
        <w:rPr>
          <w:color w:val="231F20"/>
          <w:spacing w:val="-4"/>
        </w:rPr>
        <w:t>que </w:t>
      </w:r>
      <w:r>
        <w:rPr>
          <w:color w:val="231F20"/>
          <w:spacing w:val="-5"/>
        </w:rPr>
        <w:t>para reali- zarse reúne </w:t>
      </w:r>
      <w:r>
        <w:rPr>
          <w:color w:val="231F20"/>
        </w:rPr>
        <w:t>y </w:t>
      </w:r>
      <w:r>
        <w:rPr>
          <w:color w:val="231F20"/>
          <w:spacing w:val="-6"/>
        </w:rPr>
        <w:t>requiere </w:t>
      </w:r>
      <w:r>
        <w:rPr>
          <w:color w:val="231F20"/>
          <w:spacing w:val="-4"/>
        </w:rPr>
        <w:t>las </w:t>
      </w:r>
      <w:r>
        <w:rPr>
          <w:color w:val="231F20"/>
          <w:spacing w:val="-6"/>
        </w:rPr>
        <w:t>condiciones </w:t>
      </w:r>
      <w:r>
        <w:rPr>
          <w:color w:val="231F20"/>
          <w:spacing w:val="-4"/>
        </w:rPr>
        <w:t>con las que </w:t>
      </w:r>
      <w:r>
        <w:rPr>
          <w:color w:val="231F20"/>
          <w:spacing w:val="-3"/>
        </w:rPr>
        <w:t>se </w:t>
      </w:r>
      <w:r>
        <w:rPr>
          <w:color w:val="231F20"/>
          <w:spacing w:val="-6"/>
        </w:rPr>
        <w:t>consolidan </w:t>
      </w:r>
      <w:r>
        <w:rPr>
          <w:color w:val="231F20"/>
          <w:spacing w:val="-4"/>
        </w:rPr>
        <w:t>las </w:t>
      </w:r>
      <w:r>
        <w:rPr>
          <w:color w:val="231F20"/>
          <w:spacing w:val="-6"/>
        </w:rPr>
        <w:t>empresas (Werner </w:t>
      </w:r>
      <w:r>
        <w:rPr>
          <w:color w:val="231F20"/>
        </w:rPr>
        <w:t>Sombart,</w:t>
      </w:r>
      <w:r>
        <w:rPr>
          <w:color w:val="231F20"/>
          <w:spacing w:val="-8"/>
        </w:rPr>
        <w:t> </w:t>
      </w:r>
      <w:r>
        <w:rPr>
          <w:color w:val="231F20"/>
        </w:rPr>
        <w:t>1998),</w:t>
      </w:r>
      <w:r>
        <w:rPr>
          <w:color w:val="231F20"/>
          <w:spacing w:val="-8"/>
        </w:rPr>
        <w:t> </w:t>
      </w:r>
      <w:r>
        <w:rPr>
          <w:color w:val="231F20"/>
        </w:rPr>
        <w:t>como</w:t>
      </w:r>
      <w:r>
        <w:rPr>
          <w:color w:val="231F20"/>
          <w:spacing w:val="-8"/>
        </w:rPr>
        <w:t> </w:t>
      </w:r>
      <w:r>
        <w:rPr>
          <w:color w:val="231F20"/>
        </w:rPr>
        <w:t>ser</w:t>
      </w:r>
      <w:r>
        <w:rPr>
          <w:color w:val="231F20"/>
          <w:spacing w:val="-8"/>
        </w:rPr>
        <w:t> </w:t>
      </w:r>
      <w:r>
        <w:rPr>
          <w:color w:val="231F20"/>
        </w:rPr>
        <w:t>la</w:t>
      </w:r>
      <w:r>
        <w:rPr>
          <w:color w:val="231F20"/>
          <w:spacing w:val="-8"/>
        </w:rPr>
        <w:t> </w:t>
      </w:r>
      <w:r>
        <w:rPr>
          <w:color w:val="231F20"/>
        </w:rPr>
        <w:t>colaboración</w:t>
      </w:r>
      <w:r>
        <w:rPr>
          <w:color w:val="231F20"/>
          <w:spacing w:val="-8"/>
        </w:rPr>
        <w:t> </w:t>
      </w:r>
      <w:r>
        <w:rPr>
          <w:color w:val="231F20"/>
        </w:rPr>
        <w:t>permanente</w:t>
      </w:r>
      <w:r>
        <w:rPr>
          <w:color w:val="231F20"/>
          <w:spacing w:val="-8"/>
        </w:rPr>
        <w:t> </w:t>
      </w:r>
      <w:r>
        <w:rPr>
          <w:color w:val="231F20"/>
        </w:rPr>
        <w:t>de</w:t>
      </w:r>
      <w:r>
        <w:rPr>
          <w:color w:val="231F20"/>
          <w:spacing w:val="-8"/>
        </w:rPr>
        <w:t> </w:t>
      </w:r>
      <w:r>
        <w:rPr>
          <w:color w:val="231F20"/>
        </w:rPr>
        <w:t>varias</w:t>
      </w:r>
      <w:r>
        <w:rPr>
          <w:color w:val="231F20"/>
          <w:spacing w:val="-8"/>
        </w:rPr>
        <w:t> </w:t>
      </w:r>
      <w:r>
        <w:rPr>
          <w:color w:val="231F20"/>
        </w:rPr>
        <w:t>personas</w:t>
      </w:r>
      <w:r>
        <w:rPr>
          <w:color w:val="231F20"/>
          <w:spacing w:val="-8"/>
        </w:rPr>
        <w:t> </w:t>
      </w:r>
      <w:r>
        <w:rPr>
          <w:color w:val="231F20"/>
        </w:rPr>
        <w:t>bajo</w:t>
      </w:r>
      <w:r>
        <w:rPr>
          <w:color w:val="231F20"/>
          <w:spacing w:val="-8"/>
        </w:rPr>
        <w:t> </w:t>
      </w:r>
      <w:r>
        <w:rPr>
          <w:color w:val="231F20"/>
          <w:spacing w:val="-2"/>
        </w:rPr>
        <w:t>una </w:t>
      </w:r>
      <w:r>
        <w:rPr>
          <w:color w:val="231F20"/>
        </w:rPr>
        <w:t>voluntad para lograr, mediante un plan, su ejecución. Y es interesante que, como dice Sombart, un empresario para esto ha de poseer tres facetas, ser conquistador, organizador</w:t>
      </w:r>
      <w:r>
        <w:rPr>
          <w:color w:val="231F20"/>
          <w:spacing w:val="-13"/>
        </w:rPr>
        <w:t> </w:t>
      </w:r>
      <w:r>
        <w:rPr>
          <w:color w:val="231F20"/>
        </w:rPr>
        <w:t>y</w:t>
      </w:r>
      <w:r>
        <w:rPr>
          <w:color w:val="231F20"/>
          <w:spacing w:val="-13"/>
        </w:rPr>
        <w:t> </w:t>
      </w:r>
      <w:r>
        <w:rPr>
          <w:color w:val="231F20"/>
        </w:rPr>
        <w:t>negociador</w:t>
      </w:r>
      <w:r>
        <w:rPr>
          <w:color w:val="231F20"/>
          <w:spacing w:val="-13"/>
        </w:rPr>
        <w:t> </w:t>
      </w:r>
      <w:r>
        <w:rPr>
          <w:color w:val="231F20"/>
        </w:rPr>
        <w:t>(1998:</w:t>
      </w:r>
      <w:r>
        <w:rPr>
          <w:color w:val="231F20"/>
          <w:spacing w:val="-13"/>
        </w:rPr>
        <w:t> </w:t>
      </w:r>
      <w:r>
        <w:rPr>
          <w:color w:val="231F20"/>
        </w:rPr>
        <w:t>64).</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sentido</w:t>
      </w:r>
      <w:r>
        <w:rPr>
          <w:color w:val="231F20"/>
          <w:spacing w:val="-13"/>
        </w:rPr>
        <w:t> </w:t>
      </w:r>
      <w:r>
        <w:rPr>
          <w:color w:val="231F20"/>
        </w:rPr>
        <w:t>debemos</w:t>
      </w:r>
      <w:r>
        <w:rPr>
          <w:color w:val="231F20"/>
          <w:spacing w:val="-13"/>
        </w:rPr>
        <w:t> </w:t>
      </w:r>
      <w:r>
        <w:rPr>
          <w:color w:val="231F20"/>
        </w:rPr>
        <w:t>admitir</w:t>
      </w:r>
      <w:r>
        <w:rPr>
          <w:color w:val="231F20"/>
          <w:spacing w:val="-13"/>
        </w:rPr>
        <w:t> </w:t>
      </w:r>
      <w:r>
        <w:rPr>
          <w:color w:val="231F20"/>
        </w:rPr>
        <w:t>obviamente que</w:t>
      </w:r>
      <w:r>
        <w:rPr>
          <w:color w:val="231F20"/>
          <w:spacing w:val="-17"/>
        </w:rPr>
        <w:t> </w:t>
      </w:r>
      <w:r>
        <w:rPr>
          <w:color w:val="231F20"/>
        </w:rPr>
        <w:t>las</w:t>
      </w:r>
      <w:r>
        <w:rPr>
          <w:color w:val="231F20"/>
          <w:spacing w:val="-17"/>
        </w:rPr>
        <w:t> </w:t>
      </w:r>
      <w:r>
        <w:rPr>
          <w:color w:val="231F20"/>
        </w:rPr>
        <w:t>grandes</w:t>
      </w:r>
      <w:r>
        <w:rPr>
          <w:color w:val="231F20"/>
          <w:spacing w:val="-17"/>
        </w:rPr>
        <w:t> </w:t>
      </w:r>
      <w:r>
        <w:rPr>
          <w:color w:val="231F20"/>
        </w:rPr>
        <w:t>compañías</w:t>
      </w:r>
      <w:r>
        <w:rPr>
          <w:color w:val="231F20"/>
          <w:spacing w:val="-17"/>
        </w:rPr>
        <w:t> </w:t>
      </w:r>
      <w:r>
        <w:rPr>
          <w:color w:val="231F20"/>
        </w:rPr>
        <w:t>o</w:t>
      </w:r>
      <w:r>
        <w:rPr>
          <w:color w:val="231F20"/>
          <w:spacing w:val="-17"/>
        </w:rPr>
        <w:t> </w:t>
      </w:r>
      <w:r>
        <w:rPr>
          <w:color w:val="231F20"/>
        </w:rPr>
        <w:t>empresas</w:t>
      </w:r>
      <w:r>
        <w:rPr>
          <w:color w:val="231F20"/>
          <w:spacing w:val="-17"/>
        </w:rPr>
        <w:t> </w:t>
      </w:r>
      <w:r>
        <w:rPr>
          <w:color w:val="231F20"/>
        </w:rPr>
        <w:t>comerciales</w:t>
      </w:r>
      <w:r>
        <w:rPr>
          <w:color w:val="231F20"/>
          <w:spacing w:val="-17"/>
        </w:rPr>
        <w:t> </w:t>
      </w:r>
      <w:r>
        <w:rPr>
          <w:color w:val="231F20"/>
        </w:rPr>
        <w:t>no</w:t>
      </w:r>
      <w:r>
        <w:rPr>
          <w:color w:val="231F20"/>
          <w:spacing w:val="-17"/>
        </w:rPr>
        <w:t> </w:t>
      </w:r>
      <w:r>
        <w:rPr>
          <w:color w:val="231F20"/>
        </w:rPr>
        <w:t>son</w:t>
      </w:r>
      <w:r>
        <w:rPr>
          <w:color w:val="231F20"/>
          <w:spacing w:val="-17"/>
        </w:rPr>
        <w:t> </w:t>
      </w:r>
      <w:r>
        <w:rPr>
          <w:color w:val="231F20"/>
        </w:rPr>
        <w:t>otra</w:t>
      </w:r>
      <w:r>
        <w:rPr>
          <w:color w:val="231F20"/>
          <w:spacing w:val="-17"/>
        </w:rPr>
        <w:t> </w:t>
      </w:r>
      <w:r>
        <w:rPr>
          <w:color w:val="231F20"/>
        </w:rPr>
        <w:t>cosa</w:t>
      </w:r>
      <w:r>
        <w:rPr>
          <w:color w:val="231F20"/>
          <w:spacing w:val="-17"/>
        </w:rPr>
        <w:t> </w:t>
      </w:r>
      <w:r>
        <w:rPr>
          <w:color w:val="231F20"/>
        </w:rPr>
        <w:t>que</w:t>
      </w:r>
      <w:r>
        <w:rPr>
          <w:color w:val="231F20"/>
          <w:spacing w:val="-17"/>
        </w:rPr>
        <w:t> </w:t>
      </w:r>
      <w:r>
        <w:rPr>
          <w:color w:val="231F20"/>
        </w:rPr>
        <w:t>sociedades de conquista, de carácter casi militar dotadas de derechos de regalía y de poder político.</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correrías</w:t>
      </w:r>
      <w:r>
        <w:rPr>
          <w:color w:val="231F20"/>
          <w:spacing w:val="-8"/>
        </w:rPr>
        <w:t> </w:t>
      </w:r>
      <w:r>
        <w:rPr>
          <w:color w:val="231F20"/>
        </w:rPr>
        <w:t>piratas</w:t>
      </w:r>
      <w:r>
        <w:rPr>
          <w:color w:val="231F20"/>
          <w:spacing w:val="-8"/>
        </w:rPr>
        <w:t> </w:t>
      </w:r>
      <w:r>
        <w:rPr>
          <w:color w:val="231F20"/>
        </w:rPr>
        <w:t>transformadas</w:t>
      </w:r>
      <w:r>
        <w:rPr>
          <w:color w:val="231F20"/>
          <w:spacing w:val="-8"/>
        </w:rPr>
        <w:t> </w:t>
      </w:r>
      <w:r>
        <w:rPr>
          <w:color w:val="231F20"/>
        </w:rPr>
        <w:t>en</w:t>
      </w:r>
      <w:r>
        <w:rPr>
          <w:color w:val="231F20"/>
          <w:spacing w:val="-8"/>
        </w:rPr>
        <w:t> </w:t>
      </w:r>
      <w:r>
        <w:rPr>
          <w:color w:val="231F20"/>
        </w:rPr>
        <w:t>instituciones</w:t>
      </w:r>
      <w:r>
        <w:rPr>
          <w:color w:val="231F20"/>
          <w:spacing w:val="-8"/>
        </w:rPr>
        <w:t> </w:t>
      </w:r>
      <w:r>
        <w:rPr>
          <w:color w:val="231F20"/>
        </w:rPr>
        <w:t>perma- nentes, dice Sombart, a lo que agrega: “Y el comercio normal con los  </w:t>
      </w:r>
      <w:r>
        <w:rPr>
          <w:color w:val="231F20"/>
          <w:spacing w:val="22"/>
        </w:rPr>
        <w:t> </w:t>
      </w:r>
      <w:r>
        <w:rPr>
          <w:color w:val="231F20"/>
        </w:rPr>
        <w:t>indígenas</w:t>
      </w:r>
    </w:p>
    <w:p>
      <w:pPr>
        <w:pStyle w:val="BodyText"/>
        <w:spacing w:before="1"/>
        <w:ind w:left="100"/>
        <w:jc w:val="both"/>
      </w:pPr>
      <w:r>
        <w:rPr>
          <w:color w:val="231F20"/>
        </w:rPr>
        <w:t>¿acaso no era una forma de pillaje más o menos enmascarada?” (1998).</w:t>
      </w:r>
    </w:p>
    <w:p>
      <w:pPr>
        <w:pStyle w:val="BodyText"/>
        <w:spacing w:line="285" w:lineRule="auto" w:before="47"/>
        <w:ind w:left="100" w:right="117" w:firstLine="359"/>
        <w:jc w:val="both"/>
      </w:pPr>
      <w:r>
        <w:rPr>
          <w:color w:val="231F20"/>
        </w:rPr>
        <w:t>Podemos por lo tanto preguntarnos acerca de otro lazo social que se expresa en la impunidad de estos delitos: ¿cuál sería el impacto social de la persecución penal y el castigo, no solo de algún corrupto al que el poder ya no lo ampara, sino de los grandes delitos de corrupción? ¿No es el </w:t>
      </w:r>
      <w:r>
        <w:rPr>
          <w:color w:val="231F20"/>
          <w:w w:val="120"/>
          <w:sz w:val="15"/>
        </w:rPr>
        <w:t>deo </w:t>
      </w:r>
      <w:r>
        <w:rPr>
          <w:color w:val="231F20"/>
        </w:rPr>
        <w:t>acaso una forma de acumu- lación de capital y que como tal se reinvierte en el sistema productivo? El dinero producido por el </w:t>
      </w:r>
      <w:r>
        <w:rPr>
          <w:color w:val="231F20"/>
          <w:w w:val="120"/>
          <w:sz w:val="15"/>
        </w:rPr>
        <w:t>deo </w:t>
      </w:r>
      <w:r>
        <w:rPr>
          <w:color w:val="231F20"/>
        </w:rPr>
        <w:t>no se “lava” para guardarlo en una cueva, como lo hacía Ali Baba, el personaje de </w:t>
      </w:r>
      <w:r>
        <w:rPr>
          <w:i/>
          <w:color w:val="231F20"/>
        </w:rPr>
        <w:t>Las mil y una noches, </w:t>
      </w:r>
      <w:r>
        <w:rPr>
          <w:color w:val="231F20"/>
        </w:rPr>
        <w:t>se lava para producir más dinero de manera</w:t>
      </w:r>
      <w:r>
        <w:rPr>
          <w:color w:val="231F20"/>
          <w:spacing w:val="-9"/>
        </w:rPr>
        <w:t> </w:t>
      </w:r>
      <w:r>
        <w:rPr>
          <w:color w:val="231F20"/>
        </w:rPr>
        <w:t>ampliada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circuito</w:t>
      </w:r>
      <w:r>
        <w:rPr>
          <w:color w:val="231F20"/>
          <w:spacing w:val="-9"/>
        </w:rPr>
        <w:t> </w:t>
      </w:r>
      <w:r>
        <w:rPr>
          <w:color w:val="231F20"/>
        </w:rPr>
        <w:t>económico</w:t>
      </w:r>
      <w:r>
        <w:rPr>
          <w:color w:val="231F20"/>
          <w:spacing w:val="-9"/>
        </w:rPr>
        <w:t> </w:t>
      </w:r>
      <w:r>
        <w:rPr>
          <w:color w:val="231F20"/>
        </w:rPr>
        <w:t>legal-ilegal,</w:t>
      </w:r>
      <w:r>
        <w:rPr>
          <w:color w:val="231F20"/>
          <w:spacing w:val="-9"/>
        </w:rPr>
        <w:t> </w:t>
      </w:r>
      <w:r>
        <w:rPr>
          <w:color w:val="231F20"/>
        </w:rPr>
        <w:t>obteniendo</w:t>
      </w:r>
      <w:r>
        <w:rPr>
          <w:color w:val="231F20"/>
          <w:spacing w:val="-9"/>
        </w:rPr>
        <w:t> </w:t>
      </w:r>
      <w:r>
        <w:rPr>
          <w:color w:val="231F20"/>
        </w:rPr>
        <w:t>así</w:t>
      </w:r>
      <w:r>
        <w:rPr>
          <w:color w:val="231F20"/>
          <w:spacing w:val="-9"/>
        </w:rPr>
        <w:t> </w:t>
      </w:r>
      <w:r>
        <w:rPr>
          <w:color w:val="231F20"/>
        </w:rPr>
        <w:t>más</w:t>
      </w:r>
      <w:r>
        <w:rPr>
          <w:color w:val="231F20"/>
          <w:spacing w:val="-9"/>
        </w:rPr>
        <w:t> </w:t>
      </w:r>
      <w:r>
        <w:rPr>
          <w:color w:val="231F20"/>
        </w:rPr>
        <w:t>plusva- lía en la medida que crea más y más relaciones</w:t>
      </w:r>
      <w:r>
        <w:rPr>
          <w:color w:val="231F20"/>
          <w:spacing w:val="6"/>
        </w:rPr>
        <w:t> </w:t>
      </w:r>
      <w:r>
        <w:rPr>
          <w:color w:val="231F20"/>
        </w:rPr>
        <w:t>capitalistas.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19" w:right="117" w:firstLine="360"/>
        <w:jc w:val="both"/>
      </w:pPr>
      <w:r>
        <w:rPr>
          <w:color w:val="231F20"/>
        </w:rPr>
        <w:t>Pero hay algo más inquietante: el </w:t>
      </w:r>
      <w:r>
        <w:rPr>
          <w:color w:val="231F20"/>
          <w:w w:val="110"/>
          <w:sz w:val="15"/>
        </w:rPr>
        <w:t>deo</w:t>
      </w:r>
      <w:r>
        <w:rPr>
          <w:color w:val="231F20"/>
          <w:w w:val="110"/>
        </w:rPr>
        <w:t>, </w:t>
      </w:r>
      <w:r>
        <w:rPr>
          <w:color w:val="231F20"/>
        </w:rPr>
        <w:t>como fenómeno sociológico, se mani- fiesta tanto en el hecho en sí como en su impunidad, la cual es el observable de estos</w:t>
      </w:r>
      <w:r>
        <w:rPr>
          <w:color w:val="231F20"/>
          <w:spacing w:val="-14"/>
        </w:rPr>
        <w:t> </w:t>
      </w:r>
      <w:r>
        <w:rPr>
          <w:color w:val="231F20"/>
        </w:rPr>
        <w:t>delitos,</w:t>
      </w:r>
      <w:r>
        <w:rPr>
          <w:color w:val="231F20"/>
          <w:spacing w:val="-14"/>
        </w:rPr>
        <w:t> </w:t>
      </w:r>
      <w:r>
        <w:rPr>
          <w:color w:val="231F20"/>
        </w:rPr>
        <w:t>sólo</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explicada</w:t>
      </w:r>
      <w:r>
        <w:rPr>
          <w:color w:val="231F20"/>
          <w:spacing w:val="-14"/>
        </w:rPr>
        <w:t> </w:t>
      </w:r>
      <w:r>
        <w:rPr>
          <w:color w:val="231F20"/>
        </w:rPr>
        <w:t>dentro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relaciones</w:t>
      </w:r>
      <w:r>
        <w:rPr>
          <w:color w:val="231F20"/>
          <w:spacing w:val="-14"/>
        </w:rPr>
        <w:t> </w:t>
      </w:r>
      <w:r>
        <w:rPr>
          <w:color w:val="231F20"/>
        </w:rPr>
        <w:t>sociales</w:t>
      </w:r>
      <w:r>
        <w:rPr>
          <w:color w:val="231F20"/>
          <w:spacing w:val="-14"/>
        </w:rPr>
        <w:t> </w:t>
      </w:r>
      <w:r>
        <w:rPr>
          <w:color w:val="231F20"/>
        </w:rPr>
        <w:t>de</w:t>
      </w:r>
      <w:r>
        <w:rPr>
          <w:color w:val="231F20"/>
          <w:spacing w:val="-14"/>
        </w:rPr>
        <w:t> </w:t>
      </w:r>
      <w:r>
        <w:rPr>
          <w:color w:val="231F20"/>
        </w:rPr>
        <w:t>desigual- dad y de dominación amparadas por el control social punitivo que responde en su ejercicio a la preservación del orden social. Se trata de un fenómeno que no</w:t>
      </w:r>
      <w:r>
        <w:rPr>
          <w:color w:val="231F20"/>
          <w:spacing w:val="-35"/>
        </w:rPr>
        <w:t> </w:t>
      </w:r>
      <w:r>
        <w:rPr>
          <w:color w:val="231F20"/>
        </w:rPr>
        <w:t>puede reducirse sólo a una interpretación iluminada por la ética, sino por la existencia  de complejas relaciones de poder y, por lo tanto, de lealtades, complicidades o dependencias,</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dinero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afán</w:t>
      </w:r>
      <w:r>
        <w:rPr>
          <w:color w:val="231F20"/>
          <w:spacing w:val="-5"/>
        </w:rPr>
        <w:t> </w:t>
      </w:r>
      <w:r>
        <w:rPr>
          <w:color w:val="231F20"/>
        </w:rPr>
        <w:t>de</w:t>
      </w:r>
      <w:r>
        <w:rPr>
          <w:color w:val="231F20"/>
          <w:spacing w:val="-5"/>
        </w:rPr>
        <w:t> </w:t>
      </w:r>
      <w:r>
        <w:rPr>
          <w:color w:val="231F20"/>
        </w:rPr>
        <w:t>poseerlo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imperativo</w:t>
      </w:r>
      <w:r>
        <w:rPr>
          <w:color w:val="231F20"/>
          <w:spacing w:val="-5"/>
        </w:rPr>
        <w:t> </w:t>
      </w:r>
      <w:r>
        <w:rPr>
          <w:color w:val="231F20"/>
        </w:rPr>
        <w:t>insoslayable en una sociedad de mercado y de consumo. Como diría Robert K. Merton, se tra- ta de una cuestión estructural, de tensión entre la imperiosa (impuesta) necesidad de acceder a los bienes dinerarios que dan prestigio social y los escasos medios legales para adquirirlos. Y esta tensión se resuelve, obviamente, por el uso de</w:t>
      </w:r>
      <w:r>
        <w:rPr>
          <w:color w:val="231F20"/>
          <w:spacing w:val="-15"/>
        </w:rPr>
        <w:t> </w:t>
      </w:r>
      <w:r>
        <w:rPr>
          <w:color w:val="231F20"/>
        </w:rPr>
        <w:t>me- dios ilegales para alcanzar dichas</w:t>
      </w:r>
      <w:r>
        <w:rPr>
          <w:color w:val="231F20"/>
          <w:spacing w:val="-21"/>
        </w:rPr>
        <w:t> </w:t>
      </w:r>
      <w:r>
        <w:rPr>
          <w:color w:val="231F20"/>
        </w:rPr>
        <w:t>metas.</w:t>
      </w:r>
    </w:p>
    <w:p>
      <w:pPr>
        <w:pStyle w:val="BodyText"/>
        <w:spacing w:line="285" w:lineRule="auto" w:before="1"/>
        <w:ind w:left="119" w:right="117" w:firstLine="359"/>
        <w:jc w:val="both"/>
      </w:pPr>
      <w:r>
        <w:rPr>
          <w:color w:val="231F20"/>
        </w:rPr>
        <w:t>Esto</w:t>
      </w:r>
      <w:r>
        <w:rPr>
          <w:color w:val="231F20"/>
          <w:spacing w:val="-7"/>
        </w:rPr>
        <w:t> </w:t>
      </w:r>
      <w:r>
        <w:rPr>
          <w:color w:val="231F20"/>
        </w:rPr>
        <w:t>sería</w:t>
      </w:r>
      <w:r>
        <w:rPr>
          <w:color w:val="231F20"/>
          <w:spacing w:val="-7"/>
        </w:rPr>
        <w:t> </w:t>
      </w:r>
      <w:r>
        <w:rPr>
          <w:color w:val="231F20"/>
        </w:rPr>
        <w:t>el</w:t>
      </w:r>
      <w:r>
        <w:rPr>
          <w:color w:val="231F20"/>
          <w:spacing w:val="-7"/>
        </w:rPr>
        <w:t> </w:t>
      </w:r>
      <w:r>
        <w:rPr>
          <w:color w:val="231F20"/>
        </w:rPr>
        <w:t>irremplazable</w:t>
      </w:r>
      <w:r>
        <w:rPr>
          <w:color w:val="231F20"/>
          <w:spacing w:val="-7"/>
        </w:rPr>
        <w:t> </w:t>
      </w:r>
      <w:r>
        <w:rPr>
          <w:color w:val="231F20"/>
        </w:rPr>
        <w:t>eslabón</w:t>
      </w:r>
      <w:r>
        <w:rPr>
          <w:color w:val="231F20"/>
          <w:spacing w:val="-7"/>
        </w:rPr>
        <w:t> </w:t>
      </w:r>
      <w:r>
        <w:rPr>
          <w:color w:val="231F20"/>
        </w:rPr>
        <w:t>interpretativo</w:t>
      </w:r>
      <w:r>
        <w:rPr>
          <w:color w:val="231F20"/>
          <w:spacing w:val="-7"/>
        </w:rPr>
        <w:t> </w:t>
      </w:r>
      <w:r>
        <w:rPr>
          <w:color w:val="231F20"/>
        </w:rPr>
        <w:t>o</w:t>
      </w:r>
      <w:r>
        <w:rPr>
          <w:color w:val="231F20"/>
          <w:spacing w:val="-7"/>
        </w:rPr>
        <w:t> </w:t>
      </w:r>
      <w:r>
        <w:rPr>
          <w:color w:val="231F20"/>
        </w:rPr>
        <w:t>descriptivo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puesta</w:t>
      </w:r>
      <w:r>
        <w:rPr>
          <w:color w:val="231F20"/>
          <w:spacing w:val="-7"/>
        </w:rPr>
        <w:t> </w:t>
      </w:r>
      <w:r>
        <w:rPr>
          <w:color w:val="231F20"/>
        </w:rPr>
        <w:t>en acción. Y que remite a un más allá de la ley, al campo de las relaciones económi- co-sociales y de</w:t>
      </w:r>
      <w:r>
        <w:rPr>
          <w:color w:val="231F20"/>
          <w:spacing w:val="-17"/>
        </w:rPr>
        <w:t> </w:t>
      </w:r>
      <w:r>
        <w:rPr>
          <w:color w:val="231F20"/>
        </w:rPr>
        <w:t>poder.</w:t>
      </w:r>
    </w:p>
    <w:p>
      <w:pPr>
        <w:pStyle w:val="BodyText"/>
        <w:spacing w:line="285" w:lineRule="auto" w:before="1"/>
        <w:ind w:left="119" w:right="117" w:firstLine="360"/>
        <w:jc w:val="both"/>
      </w:pPr>
      <w:r>
        <w:rPr>
          <w:color w:val="231F20"/>
        </w:rPr>
        <w:t>Es necesario considerar que en otras formaciones sociales el control social punitivo se realiza también para la defensa del orden social que impera y se en- cuentra orientado secundariamente por la ley. Refiriéndose a la Revolución Rusa, Evgeni</w:t>
      </w:r>
      <w:r>
        <w:rPr>
          <w:color w:val="231F20"/>
          <w:spacing w:val="-15"/>
        </w:rPr>
        <w:t> </w:t>
      </w:r>
      <w:r>
        <w:rPr>
          <w:color w:val="231F20"/>
        </w:rPr>
        <w:t>B.</w:t>
      </w:r>
      <w:r>
        <w:rPr>
          <w:color w:val="231F20"/>
          <w:spacing w:val="-15"/>
        </w:rPr>
        <w:t> </w:t>
      </w:r>
      <w:r>
        <w:rPr>
          <w:color w:val="231F20"/>
        </w:rPr>
        <w:t>Pasukanis,</w:t>
      </w:r>
      <w:r>
        <w:rPr>
          <w:color w:val="231F20"/>
          <w:spacing w:val="-15"/>
        </w:rPr>
        <w:t> </w:t>
      </w:r>
      <w:r>
        <w:rPr>
          <w:color w:val="231F20"/>
        </w:rPr>
        <w:t>en</w:t>
      </w:r>
      <w:r>
        <w:rPr>
          <w:color w:val="231F20"/>
          <w:spacing w:val="-15"/>
        </w:rPr>
        <w:t> </w:t>
      </w:r>
      <w:r>
        <w:rPr>
          <w:color w:val="231F20"/>
        </w:rPr>
        <w:t>su</w:t>
      </w:r>
      <w:r>
        <w:rPr>
          <w:color w:val="231F20"/>
          <w:spacing w:val="-15"/>
        </w:rPr>
        <w:t> </w:t>
      </w:r>
      <w:r>
        <w:rPr>
          <w:i/>
          <w:color w:val="231F20"/>
        </w:rPr>
        <w:t>Teoría</w:t>
      </w:r>
      <w:r>
        <w:rPr>
          <w:i/>
          <w:color w:val="231F20"/>
          <w:spacing w:val="-17"/>
        </w:rPr>
        <w:t> </w:t>
      </w:r>
      <w:r>
        <w:rPr>
          <w:i/>
          <w:color w:val="231F20"/>
        </w:rPr>
        <w:t>general</w:t>
      </w:r>
      <w:r>
        <w:rPr>
          <w:i/>
          <w:color w:val="231F20"/>
          <w:spacing w:val="-18"/>
        </w:rPr>
        <w:t> </w:t>
      </w:r>
      <w:r>
        <w:rPr>
          <w:i/>
          <w:color w:val="231F20"/>
        </w:rPr>
        <w:t>del</w:t>
      </w:r>
      <w:r>
        <w:rPr>
          <w:i/>
          <w:color w:val="231F20"/>
          <w:spacing w:val="-18"/>
        </w:rPr>
        <w:t> </w:t>
      </w:r>
      <w:r>
        <w:rPr>
          <w:i/>
          <w:color w:val="231F20"/>
        </w:rPr>
        <w:t>derecho</w:t>
      </w:r>
      <w:r>
        <w:rPr>
          <w:i/>
          <w:color w:val="231F20"/>
          <w:spacing w:val="-18"/>
        </w:rPr>
        <w:t> </w:t>
      </w:r>
      <w:r>
        <w:rPr>
          <w:i/>
          <w:color w:val="231F20"/>
        </w:rPr>
        <w:t>y</w:t>
      </w:r>
      <w:r>
        <w:rPr>
          <w:i/>
          <w:color w:val="231F20"/>
          <w:spacing w:val="-18"/>
        </w:rPr>
        <w:t> </w:t>
      </w:r>
      <w:r>
        <w:rPr>
          <w:i/>
          <w:color w:val="231F20"/>
        </w:rPr>
        <w:t>marxismo</w:t>
      </w:r>
      <w:r>
        <w:rPr>
          <w:i/>
          <w:color w:val="231F20"/>
          <w:spacing w:val="-15"/>
        </w:rPr>
        <w:t> </w:t>
      </w:r>
      <w:r>
        <w:rPr>
          <w:color w:val="231F20"/>
        </w:rPr>
        <w:t>(1976),</w:t>
      </w:r>
      <w:r>
        <w:rPr>
          <w:color w:val="231F20"/>
          <w:spacing w:val="-15"/>
        </w:rPr>
        <w:t> </w:t>
      </w:r>
      <w:r>
        <w:rPr>
          <w:color w:val="231F20"/>
        </w:rPr>
        <w:t>sostiene que la defensa social es el punto de partida y de llegada de la política penal, en forma similar se expresan los trabajos de criminólogos</w:t>
      </w:r>
      <w:r>
        <w:rPr>
          <w:color w:val="231F20"/>
          <w:spacing w:val="-8"/>
        </w:rPr>
        <w:t> </w:t>
      </w:r>
      <w:r>
        <w:rPr>
          <w:color w:val="231F20"/>
        </w:rPr>
        <w:t>cubanos.</w:t>
      </w:r>
    </w:p>
    <w:p>
      <w:pPr>
        <w:pStyle w:val="BodyText"/>
        <w:spacing w:line="285" w:lineRule="auto" w:before="1"/>
        <w:ind w:left="119" w:right="118" w:firstLine="359"/>
        <w:jc w:val="both"/>
      </w:pPr>
      <w:r>
        <w:rPr>
          <w:color w:val="231F20"/>
        </w:rPr>
        <w:t>El Delito Económico Organizado es una relación social compleja, más o me- nos secreta o por lo menos velada, pero que produce y reproduce múltiples re- laciones que convocan a diferentes partícipes y, principalmente, a relaciones de dominación, de poder, de creación o reproducción de desigualdades  sociales.</w:t>
      </w:r>
    </w:p>
    <w:p>
      <w:pPr>
        <w:pStyle w:val="BodyText"/>
        <w:spacing w:line="283" w:lineRule="auto" w:before="1"/>
        <w:ind w:left="120" w:right="117" w:firstLine="359"/>
        <w:jc w:val="both"/>
      </w:pPr>
      <w:r>
        <w:rPr>
          <w:color w:val="231F20"/>
        </w:rPr>
        <w:t>El </w:t>
      </w:r>
      <w:r>
        <w:rPr>
          <w:color w:val="231F20"/>
          <w:w w:val="120"/>
          <w:sz w:val="15"/>
        </w:rPr>
        <w:t>deo </w:t>
      </w:r>
      <w:r>
        <w:rPr>
          <w:color w:val="231F20"/>
        </w:rPr>
        <w:t>no puede existir en la actualidad sino como una forma de relación social,</w:t>
      </w:r>
      <w:r>
        <w:rPr>
          <w:color w:val="231F20"/>
          <w:spacing w:val="-15"/>
        </w:rPr>
        <w:t> </w:t>
      </w:r>
      <w:r>
        <w:rPr>
          <w:color w:val="231F20"/>
        </w:rPr>
        <w:t>como</w:t>
      </w:r>
      <w:r>
        <w:rPr>
          <w:color w:val="231F20"/>
          <w:spacing w:val="-15"/>
        </w:rPr>
        <w:t> </w:t>
      </w:r>
      <w:r>
        <w:rPr>
          <w:color w:val="231F20"/>
        </w:rPr>
        <w:t>lazo</w:t>
      </w:r>
      <w:r>
        <w:rPr>
          <w:color w:val="231F20"/>
          <w:spacing w:val="-15"/>
        </w:rPr>
        <w:t> </w:t>
      </w:r>
      <w:r>
        <w:rPr>
          <w:color w:val="231F20"/>
        </w:rPr>
        <w:t>social</w:t>
      </w:r>
      <w:r>
        <w:rPr>
          <w:color w:val="231F20"/>
          <w:spacing w:val="-15"/>
        </w:rPr>
        <w:t> </w:t>
      </w:r>
      <w:r>
        <w:rPr>
          <w:color w:val="231F20"/>
        </w:rPr>
        <w:t>entre</w:t>
      </w:r>
      <w:r>
        <w:rPr>
          <w:color w:val="231F20"/>
          <w:spacing w:val="-15"/>
        </w:rPr>
        <w:t> </w:t>
      </w:r>
      <w:r>
        <w:rPr>
          <w:color w:val="231F20"/>
        </w:rPr>
        <w:t>individuos</w:t>
      </w:r>
      <w:r>
        <w:rPr>
          <w:color w:val="231F20"/>
          <w:spacing w:val="-15"/>
        </w:rPr>
        <w:t> </w:t>
      </w:r>
      <w:r>
        <w:rPr>
          <w:color w:val="231F20"/>
        </w:rPr>
        <w:t>con</w:t>
      </w:r>
      <w:r>
        <w:rPr>
          <w:color w:val="231F20"/>
          <w:spacing w:val="-15"/>
        </w:rPr>
        <w:t> </w:t>
      </w:r>
      <w:r>
        <w:rPr>
          <w:color w:val="231F20"/>
        </w:rPr>
        <w:t>organizaciones</w:t>
      </w:r>
      <w:r>
        <w:rPr>
          <w:color w:val="231F20"/>
          <w:spacing w:val="-15"/>
        </w:rPr>
        <w:t> </w:t>
      </w:r>
      <w:r>
        <w:rPr>
          <w:color w:val="231F20"/>
        </w:rPr>
        <w:t>empresariales</w:t>
      </w:r>
      <w:r>
        <w:rPr>
          <w:color w:val="231F20"/>
          <w:spacing w:val="-15"/>
        </w:rPr>
        <w:t> </w:t>
      </w:r>
      <w:r>
        <w:rPr>
          <w:color w:val="231F20"/>
        </w:rPr>
        <w:t>legales- ilegales</w:t>
      </w:r>
      <w:r>
        <w:rPr>
          <w:color w:val="231F20"/>
          <w:spacing w:val="-21"/>
        </w:rPr>
        <w:t> </w:t>
      </w:r>
      <w:r>
        <w:rPr>
          <w:color w:val="231F20"/>
        </w:rPr>
        <w:t>o</w:t>
      </w:r>
      <w:r>
        <w:rPr>
          <w:color w:val="231F20"/>
          <w:spacing w:val="-21"/>
        </w:rPr>
        <w:t> </w:t>
      </w:r>
      <w:r>
        <w:rPr>
          <w:color w:val="231F20"/>
        </w:rPr>
        <w:t>legítimas-ilegítimas</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simbiosis</w:t>
      </w:r>
      <w:r>
        <w:rPr>
          <w:color w:val="231F20"/>
          <w:spacing w:val="-21"/>
        </w:rPr>
        <w:t> </w:t>
      </w:r>
      <w:r>
        <w:rPr>
          <w:color w:val="231F20"/>
        </w:rPr>
        <w:t>imprescindible</w:t>
      </w:r>
      <w:r>
        <w:rPr>
          <w:color w:val="231F20"/>
          <w:spacing w:val="-21"/>
        </w:rPr>
        <w:t> </w:t>
      </w:r>
      <w:r>
        <w:rPr>
          <w:color w:val="231F20"/>
        </w:rPr>
        <w:t>(Pavarini,</w:t>
      </w:r>
      <w:r>
        <w:rPr>
          <w:color w:val="231F20"/>
          <w:spacing w:val="-21"/>
        </w:rPr>
        <w:t> </w:t>
      </w:r>
      <w:r>
        <w:rPr>
          <w:color w:val="231F20"/>
        </w:rPr>
        <w:t>1975)</w:t>
      </w:r>
      <w:r>
        <w:rPr>
          <w:color w:val="231F20"/>
          <w:spacing w:val="-21"/>
        </w:rPr>
        <w:t> </w:t>
      </w:r>
      <w:r>
        <w:rPr>
          <w:color w:val="231F20"/>
        </w:rPr>
        <w:t>que explica su existencia y su sobrevivencia en el entramado del orden</w:t>
      </w:r>
      <w:r>
        <w:rPr>
          <w:color w:val="231F20"/>
          <w:spacing w:val="26"/>
        </w:rPr>
        <w:t> </w:t>
      </w:r>
      <w:r>
        <w:rPr>
          <w:color w:val="231F20"/>
        </w:rPr>
        <w:t>social.</w:t>
      </w:r>
    </w:p>
    <w:p>
      <w:pPr>
        <w:pStyle w:val="BodyText"/>
        <w:spacing w:line="285" w:lineRule="auto" w:before="3"/>
        <w:ind w:left="120" w:right="118" w:firstLine="359"/>
        <w:jc w:val="both"/>
      </w:pPr>
      <w:r>
        <w:rPr>
          <w:color w:val="231F20"/>
        </w:rPr>
        <w:t>El avance de relaciones sociales basada en la economía de mercado, sumado a una subjetividad particular, como la de un sujeto consumidor, establece una afinidad</w:t>
      </w:r>
      <w:r>
        <w:rPr>
          <w:color w:val="231F20"/>
          <w:spacing w:val="-9"/>
        </w:rPr>
        <w:t> </w:t>
      </w:r>
      <w:r>
        <w:rPr>
          <w:color w:val="231F20"/>
        </w:rPr>
        <w:t>selectiva</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control</w:t>
      </w:r>
      <w:r>
        <w:rPr>
          <w:color w:val="231F20"/>
          <w:spacing w:val="-9"/>
        </w:rPr>
        <w:t> </w:t>
      </w:r>
      <w:r>
        <w:rPr>
          <w:color w:val="231F20"/>
        </w:rPr>
        <w:t>social</w:t>
      </w:r>
      <w:r>
        <w:rPr>
          <w:color w:val="231F20"/>
          <w:spacing w:val="-9"/>
        </w:rPr>
        <w:t> </w:t>
      </w:r>
      <w:r>
        <w:rPr>
          <w:color w:val="231F20"/>
        </w:rPr>
        <w:t>necesaria</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mantenimiento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de</w:t>
      </w:r>
      <w:r>
        <w:rPr>
          <w:color w:val="231F20"/>
          <w:spacing w:val="-14"/>
        </w:rPr>
        <w:t> </w:t>
      </w:r>
      <w:r>
        <w:rPr>
          <w:color w:val="231F20"/>
        </w:rPr>
        <w:t>esas</w:t>
      </w:r>
      <w:r>
        <w:rPr>
          <w:color w:val="231F20"/>
          <w:spacing w:val="-14"/>
        </w:rPr>
        <w:t> </w:t>
      </w:r>
      <w:r>
        <w:rPr>
          <w:color w:val="231F20"/>
        </w:rPr>
        <w:t>relaciones;</w:t>
      </w:r>
      <w:r>
        <w:rPr>
          <w:color w:val="231F20"/>
          <w:spacing w:val="-14"/>
        </w:rPr>
        <w:t> </w:t>
      </w:r>
      <w:r>
        <w:rPr>
          <w:color w:val="231F20"/>
        </w:rPr>
        <w:t>éstas</w:t>
      </w:r>
      <w:r>
        <w:rPr>
          <w:color w:val="231F20"/>
          <w:spacing w:val="-14"/>
        </w:rPr>
        <w:t> </w:t>
      </w:r>
      <w:r>
        <w:rPr>
          <w:color w:val="231F20"/>
        </w:rPr>
        <w:t>se</w:t>
      </w:r>
      <w:r>
        <w:rPr>
          <w:color w:val="231F20"/>
          <w:spacing w:val="-14"/>
        </w:rPr>
        <w:t> </w:t>
      </w:r>
      <w:r>
        <w:rPr>
          <w:color w:val="231F20"/>
        </w:rPr>
        <w:t>ejercen</w:t>
      </w:r>
      <w:r>
        <w:rPr>
          <w:color w:val="231F20"/>
          <w:spacing w:val="-14"/>
        </w:rPr>
        <w:t> </w:t>
      </w:r>
      <w:r>
        <w:rPr>
          <w:color w:val="231F20"/>
        </w:rPr>
        <w:t>no</w:t>
      </w:r>
      <w:r>
        <w:rPr>
          <w:color w:val="231F20"/>
          <w:spacing w:val="-14"/>
        </w:rPr>
        <w:t> </w:t>
      </w:r>
      <w:r>
        <w:rPr>
          <w:color w:val="231F20"/>
        </w:rPr>
        <w:t>sólo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ciudadanos</w:t>
      </w:r>
      <w:r>
        <w:rPr>
          <w:color w:val="231F20"/>
          <w:spacing w:val="-14"/>
        </w:rPr>
        <w:t> </w:t>
      </w:r>
      <w:r>
        <w:rPr>
          <w:color w:val="231F20"/>
        </w:rPr>
        <w:t>sino</w:t>
      </w:r>
      <w:r>
        <w:rPr>
          <w:color w:val="231F20"/>
          <w:spacing w:val="-14"/>
        </w:rPr>
        <w:t> </w:t>
      </w:r>
      <w:r>
        <w:rPr>
          <w:color w:val="231F20"/>
        </w:rPr>
        <w:t>también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sis- tema político de gobierno, lo que incluye a las instituciones o poderes del Estado, ya que son esas relaciones sociales las que en verdad gobiernan a las</w:t>
      </w:r>
      <w:r>
        <w:rPr>
          <w:color w:val="231F20"/>
          <w:spacing w:val="-9"/>
        </w:rPr>
        <w:t> </w:t>
      </w:r>
      <w:r>
        <w:rPr>
          <w:color w:val="231F20"/>
        </w:rPr>
        <w:t>instituciones estatales.</w:t>
      </w:r>
    </w:p>
    <w:p>
      <w:pPr>
        <w:pStyle w:val="BodyText"/>
        <w:spacing w:line="285" w:lineRule="auto" w:before="1"/>
        <w:ind w:left="120" w:right="117" w:firstLine="359"/>
        <w:jc w:val="both"/>
      </w:pPr>
      <w:r>
        <w:rPr>
          <w:color w:val="231F20"/>
        </w:rPr>
        <w:t>Lo paradójico es que las propias instituciones estatales son las que ejercen el control</w:t>
      </w:r>
      <w:r>
        <w:rPr>
          <w:color w:val="231F20"/>
          <w:spacing w:val="-18"/>
        </w:rPr>
        <w:t> </w:t>
      </w:r>
      <w:r>
        <w:rPr>
          <w:color w:val="231F20"/>
        </w:rPr>
        <w:t>social</w:t>
      </w:r>
      <w:r>
        <w:rPr>
          <w:color w:val="231F20"/>
          <w:spacing w:val="-18"/>
        </w:rPr>
        <w:t> </w:t>
      </w:r>
      <w:r>
        <w:rPr>
          <w:color w:val="231F20"/>
        </w:rPr>
        <w:t>que</w:t>
      </w:r>
      <w:r>
        <w:rPr>
          <w:color w:val="231F20"/>
          <w:spacing w:val="-18"/>
        </w:rPr>
        <w:t> </w:t>
      </w:r>
      <w:r>
        <w:rPr>
          <w:color w:val="231F20"/>
        </w:rPr>
        <w:t>ampara</w:t>
      </w:r>
      <w:r>
        <w:rPr>
          <w:color w:val="231F20"/>
          <w:spacing w:val="-18"/>
        </w:rPr>
        <w:t> </w:t>
      </w:r>
      <w:r>
        <w:rPr>
          <w:color w:val="231F20"/>
        </w:rPr>
        <w:t>y</w:t>
      </w:r>
      <w:r>
        <w:rPr>
          <w:color w:val="231F20"/>
          <w:spacing w:val="-18"/>
        </w:rPr>
        <w:t> </w:t>
      </w:r>
      <w:r>
        <w:rPr>
          <w:color w:val="231F20"/>
        </w:rPr>
        <w:t>preserva</w:t>
      </w:r>
      <w:r>
        <w:rPr>
          <w:color w:val="231F20"/>
          <w:spacing w:val="-18"/>
        </w:rPr>
        <w:t> </w:t>
      </w:r>
      <w:r>
        <w:rPr>
          <w:color w:val="231F20"/>
        </w:rPr>
        <w:t>estas</w:t>
      </w:r>
      <w:r>
        <w:rPr>
          <w:color w:val="231F20"/>
          <w:spacing w:val="-18"/>
        </w:rPr>
        <w:t> </w:t>
      </w:r>
      <w:r>
        <w:rPr>
          <w:color w:val="231F20"/>
        </w:rPr>
        <w:t>relaciones</w:t>
      </w:r>
      <w:r>
        <w:rPr>
          <w:color w:val="231F20"/>
          <w:spacing w:val="-18"/>
        </w:rPr>
        <w:t> </w:t>
      </w:r>
      <w:r>
        <w:rPr>
          <w:color w:val="231F20"/>
        </w:rPr>
        <w:t>sociales,</w:t>
      </w:r>
      <w:r>
        <w:rPr>
          <w:color w:val="231F20"/>
          <w:spacing w:val="-18"/>
        </w:rPr>
        <w:t> </w:t>
      </w:r>
      <w:r>
        <w:rPr>
          <w:color w:val="231F20"/>
        </w:rPr>
        <w:t>estos</w:t>
      </w:r>
      <w:r>
        <w:rPr>
          <w:color w:val="231F20"/>
          <w:spacing w:val="-18"/>
        </w:rPr>
        <w:t> </w:t>
      </w:r>
      <w:r>
        <w:rPr>
          <w:color w:val="231F20"/>
        </w:rPr>
        <w:t>lazos</w:t>
      </w:r>
      <w:r>
        <w:rPr>
          <w:color w:val="231F20"/>
          <w:spacing w:val="-18"/>
        </w:rPr>
        <w:t> </w:t>
      </w:r>
      <w:r>
        <w:rPr>
          <w:color w:val="231F20"/>
        </w:rPr>
        <w:t>delictivos poseen políticas de represión de unos y tolerancia de</w:t>
      </w:r>
      <w:r>
        <w:rPr>
          <w:color w:val="231F20"/>
          <w:spacing w:val="45"/>
        </w:rPr>
        <w:t> </w:t>
      </w:r>
      <w:r>
        <w:rPr>
          <w:color w:val="231F20"/>
        </w:rPr>
        <w:t>otros.</w:t>
      </w:r>
    </w:p>
    <w:p>
      <w:pPr>
        <w:pStyle w:val="BodyText"/>
        <w:spacing w:line="285" w:lineRule="auto" w:before="1"/>
        <w:ind w:left="120" w:right="117" w:firstLine="359"/>
        <w:jc w:val="both"/>
      </w:pPr>
      <w:r>
        <w:rPr>
          <w:color w:val="231F20"/>
        </w:rPr>
        <w:t>En esta línea el deterioro de las instituciones es funcional y permite que el control social sea selectivo, cuyo resultado es la impunidad de los poderosos y   se convierte en una de las nuevas formas del capitalismo actual dominado por el capital</w:t>
      </w:r>
      <w:r>
        <w:rPr>
          <w:color w:val="231F20"/>
          <w:spacing w:val="-26"/>
        </w:rPr>
        <w:t> </w:t>
      </w:r>
      <w:r>
        <w:rPr>
          <w:color w:val="231F20"/>
        </w:rPr>
        <w:t>financiero.</w:t>
      </w:r>
    </w:p>
    <w:p>
      <w:pPr>
        <w:pStyle w:val="BodyText"/>
        <w:spacing w:line="285" w:lineRule="auto" w:before="1"/>
        <w:ind w:left="119" w:right="117" w:firstLine="360"/>
        <w:jc w:val="both"/>
      </w:pPr>
      <w:r>
        <w:rPr>
          <w:color w:val="010202"/>
        </w:rPr>
        <w:t>Una de las expresiones con mayor impacto en la vida social y política del </w:t>
      </w:r>
      <w:r>
        <w:rPr>
          <w:color w:val="010202"/>
          <w:w w:val="120"/>
          <w:sz w:val="15"/>
        </w:rPr>
        <w:t>deo </w:t>
      </w:r>
      <w:r>
        <w:rPr>
          <w:color w:val="010202"/>
        </w:rPr>
        <w:t>no es sólo su existencia sino la consolidación de una estructura de corrupción que incluye las influencias en las decisiones económico políticas, en el gobierno, en sus instituciones, en el debilitado sistema político, en los partidos políticos, por facciones.</w:t>
      </w:r>
      <w:r>
        <w:rPr>
          <w:color w:val="010202"/>
          <w:spacing w:val="-4"/>
        </w:rPr>
        <w:t> </w:t>
      </w:r>
      <w:r>
        <w:rPr>
          <w:color w:val="010202"/>
        </w:rPr>
        <w:t>Pero</w:t>
      </w:r>
      <w:r>
        <w:rPr>
          <w:color w:val="010202"/>
          <w:spacing w:val="-4"/>
        </w:rPr>
        <w:t> </w:t>
      </w:r>
      <w:r>
        <w:rPr>
          <w:color w:val="010202"/>
        </w:rPr>
        <w:t>aun</w:t>
      </w:r>
      <w:r>
        <w:rPr>
          <w:color w:val="010202"/>
          <w:spacing w:val="-4"/>
        </w:rPr>
        <w:t> </w:t>
      </w:r>
      <w:r>
        <w:rPr>
          <w:color w:val="010202"/>
        </w:rPr>
        <w:t>más,</w:t>
      </w:r>
      <w:r>
        <w:rPr>
          <w:color w:val="010202"/>
          <w:spacing w:val="-4"/>
        </w:rPr>
        <w:t> </w:t>
      </w:r>
      <w:r>
        <w:rPr>
          <w:color w:val="010202"/>
        </w:rPr>
        <w:t>ya</w:t>
      </w:r>
      <w:r>
        <w:rPr>
          <w:color w:val="010202"/>
          <w:spacing w:val="-4"/>
        </w:rPr>
        <w:t> </w:t>
      </w:r>
      <w:r>
        <w:rPr>
          <w:color w:val="010202"/>
        </w:rPr>
        <w:t>que</w:t>
      </w:r>
      <w:r>
        <w:rPr>
          <w:color w:val="010202"/>
          <w:spacing w:val="-4"/>
        </w:rPr>
        <w:t> </w:t>
      </w:r>
      <w:r>
        <w:rPr>
          <w:color w:val="010202"/>
        </w:rPr>
        <w:t>estas</w:t>
      </w:r>
      <w:r>
        <w:rPr>
          <w:color w:val="010202"/>
          <w:spacing w:val="-4"/>
        </w:rPr>
        <w:t> </w:t>
      </w:r>
      <w:r>
        <w:rPr>
          <w:color w:val="010202"/>
        </w:rPr>
        <w:t>instancias</w:t>
      </w:r>
      <w:r>
        <w:rPr>
          <w:color w:val="010202"/>
          <w:spacing w:val="-4"/>
        </w:rPr>
        <w:t> </w:t>
      </w:r>
      <w:r>
        <w:rPr>
          <w:color w:val="010202"/>
        </w:rPr>
        <w:t>no</w:t>
      </w:r>
      <w:r>
        <w:rPr>
          <w:color w:val="010202"/>
          <w:spacing w:val="-4"/>
        </w:rPr>
        <w:t> </w:t>
      </w:r>
      <w:r>
        <w:rPr>
          <w:color w:val="010202"/>
        </w:rPr>
        <w:t>pueden</w:t>
      </w:r>
      <w:r>
        <w:rPr>
          <w:color w:val="010202"/>
          <w:spacing w:val="-4"/>
        </w:rPr>
        <w:t> </w:t>
      </w:r>
      <w:r>
        <w:rPr>
          <w:color w:val="010202"/>
        </w:rPr>
        <w:t>permanecer</w:t>
      </w:r>
      <w:r>
        <w:rPr>
          <w:color w:val="010202"/>
          <w:spacing w:val="-4"/>
        </w:rPr>
        <w:t> </w:t>
      </w:r>
      <w:r>
        <w:rPr>
          <w:color w:val="010202"/>
        </w:rPr>
        <w:t>ajenas</w:t>
      </w:r>
      <w:r>
        <w:rPr>
          <w:color w:val="010202"/>
          <w:spacing w:val="-4"/>
        </w:rPr>
        <w:t> </w:t>
      </w:r>
      <w:r>
        <w:rPr>
          <w:color w:val="010202"/>
        </w:rPr>
        <w:t>a</w:t>
      </w:r>
      <w:r>
        <w:rPr>
          <w:color w:val="010202"/>
          <w:spacing w:val="-4"/>
        </w:rPr>
        <w:t> </w:t>
      </w:r>
      <w:r>
        <w:rPr>
          <w:color w:val="010202"/>
        </w:rPr>
        <w:t>la actividad de los </w:t>
      </w:r>
      <w:r>
        <w:rPr>
          <w:color w:val="010202"/>
          <w:w w:val="120"/>
          <w:sz w:val="15"/>
        </w:rPr>
        <w:t>deo </w:t>
      </w:r>
      <w:r>
        <w:rPr>
          <w:color w:val="010202"/>
        </w:rPr>
        <w:t>hace más débil la posibilidad de control que se puede ejercer sobre aquellos.</w:t>
      </w:r>
    </w:p>
    <w:p>
      <w:pPr>
        <w:pStyle w:val="BodyText"/>
        <w:spacing w:line="285" w:lineRule="auto" w:before="1"/>
        <w:ind w:left="119" w:right="117" w:firstLine="359"/>
        <w:jc w:val="both"/>
      </w:pPr>
      <w:r>
        <w:rPr>
          <w:color w:val="231F20"/>
        </w:rPr>
        <w:t>Es un tanto sorprendente la falta de percepción de esta realidad en el pensa- miento sociológico, por lo menos luego de que en la década de los 40 del siglo   </w:t>
      </w:r>
      <w:r>
        <w:rPr>
          <w:color w:val="231F20"/>
          <w:w w:val="115"/>
          <w:sz w:val="15"/>
        </w:rPr>
        <w:t>xx</w:t>
      </w:r>
      <w:r>
        <w:rPr>
          <w:color w:val="231F20"/>
          <w:spacing w:val="2"/>
          <w:w w:val="115"/>
          <w:sz w:val="15"/>
        </w:rPr>
        <w:t> </w:t>
      </w:r>
      <w:r>
        <w:rPr>
          <w:color w:val="231F20"/>
        </w:rPr>
        <w:t>Edwin</w:t>
      </w:r>
      <w:r>
        <w:rPr>
          <w:color w:val="231F20"/>
          <w:spacing w:val="-10"/>
        </w:rPr>
        <w:t> </w:t>
      </w:r>
      <w:r>
        <w:rPr>
          <w:color w:val="231F20"/>
        </w:rPr>
        <w:t>Sutherland</w:t>
      </w:r>
      <w:r>
        <w:rPr>
          <w:color w:val="231F20"/>
          <w:spacing w:val="-10"/>
        </w:rPr>
        <w:t> </w:t>
      </w:r>
      <w:r>
        <w:rPr>
          <w:color w:val="231F20"/>
        </w:rPr>
        <w:t>publicara</w:t>
      </w:r>
      <w:r>
        <w:rPr>
          <w:color w:val="231F20"/>
          <w:spacing w:val="-13"/>
        </w:rPr>
        <w:t> </w:t>
      </w:r>
      <w:r>
        <w:rPr>
          <w:i/>
          <w:color w:val="231F20"/>
        </w:rPr>
        <w:t>El</w:t>
      </w:r>
      <w:r>
        <w:rPr>
          <w:i/>
          <w:color w:val="231F20"/>
          <w:spacing w:val="-13"/>
        </w:rPr>
        <w:t> </w:t>
      </w:r>
      <w:r>
        <w:rPr>
          <w:i/>
          <w:color w:val="231F20"/>
        </w:rPr>
        <w:t>delito</w:t>
      </w:r>
      <w:r>
        <w:rPr>
          <w:i/>
          <w:color w:val="231F20"/>
          <w:spacing w:val="-13"/>
        </w:rPr>
        <w:t> </w:t>
      </w:r>
      <w:r>
        <w:rPr>
          <w:i/>
          <w:color w:val="231F20"/>
        </w:rPr>
        <w:t>de</w:t>
      </w:r>
      <w:r>
        <w:rPr>
          <w:i/>
          <w:color w:val="231F20"/>
          <w:spacing w:val="-13"/>
        </w:rPr>
        <w:t> </w:t>
      </w:r>
      <w:r>
        <w:rPr>
          <w:i/>
          <w:color w:val="231F20"/>
        </w:rPr>
        <w:t>cuello</w:t>
      </w:r>
      <w:r>
        <w:rPr>
          <w:i/>
          <w:color w:val="231F20"/>
          <w:spacing w:val="-13"/>
        </w:rPr>
        <w:t> </w:t>
      </w:r>
      <w:r>
        <w:rPr>
          <w:i/>
          <w:color w:val="231F20"/>
        </w:rPr>
        <w:t>blanco</w:t>
      </w:r>
      <w:r>
        <w:rPr>
          <w:i/>
          <w:color w:val="231F20"/>
          <w:spacing w:val="-13"/>
        </w:rPr>
        <w:t> </w:t>
      </w:r>
      <w:r>
        <w:rPr>
          <w:color w:val="231F20"/>
        </w:rPr>
        <w:t>(1998)</w:t>
      </w:r>
      <w:r>
        <w:rPr>
          <w:color w:val="231F20"/>
          <w:spacing w:val="-10"/>
        </w:rPr>
        <w:t> </w:t>
      </w:r>
      <w:r>
        <w:rPr>
          <w:color w:val="231F20"/>
        </w:rPr>
        <w:t>y</w:t>
      </w:r>
      <w:r>
        <w:rPr>
          <w:color w:val="231F20"/>
          <w:spacing w:val="-10"/>
        </w:rPr>
        <w:t> </w:t>
      </w:r>
      <w:r>
        <w:rPr>
          <w:color w:val="231F20"/>
        </w:rPr>
        <w:t>unos</w:t>
      </w:r>
      <w:r>
        <w:rPr>
          <w:color w:val="231F20"/>
          <w:spacing w:val="-10"/>
        </w:rPr>
        <w:t> </w:t>
      </w:r>
      <w:r>
        <w:rPr>
          <w:color w:val="231F20"/>
        </w:rPr>
        <w:t>veinte</w:t>
      </w:r>
      <w:r>
        <w:rPr>
          <w:color w:val="231F20"/>
          <w:spacing w:val="-10"/>
        </w:rPr>
        <w:t> </w:t>
      </w:r>
      <w:r>
        <w:rPr>
          <w:color w:val="231F20"/>
        </w:rPr>
        <w:t>años después</w:t>
      </w:r>
      <w:r>
        <w:rPr>
          <w:color w:val="231F20"/>
          <w:spacing w:val="-4"/>
        </w:rPr>
        <w:t> </w:t>
      </w:r>
      <w:r>
        <w:rPr>
          <w:color w:val="231F20"/>
        </w:rPr>
        <w:t>Ch.</w:t>
      </w:r>
      <w:r>
        <w:rPr>
          <w:color w:val="231F20"/>
          <w:spacing w:val="-4"/>
        </w:rPr>
        <w:t> </w:t>
      </w:r>
      <w:r>
        <w:rPr>
          <w:color w:val="231F20"/>
        </w:rPr>
        <w:t>Wright</w:t>
      </w:r>
      <w:r>
        <w:rPr>
          <w:color w:val="231F20"/>
          <w:spacing w:val="-4"/>
        </w:rPr>
        <w:t> </w:t>
      </w:r>
      <w:r>
        <w:rPr>
          <w:color w:val="231F20"/>
        </w:rPr>
        <w:t>Mills</w:t>
      </w:r>
      <w:r>
        <w:rPr>
          <w:color w:val="231F20"/>
          <w:spacing w:val="-4"/>
        </w:rPr>
        <w:t> </w:t>
      </w:r>
      <w:r>
        <w:rPr>
          <w:color w:val="231F20"/>
        </w:rPr>
        <w:t>publicara</w:t>
      </w:r>
      <w:r>
        <w:rPr>
          <w:color w:val="231F20"/>
          <w:spacing w:val="-4"/>
        </w:rPr>
        <w:t> </w:t>
      </w:r>
      <w:r>
        <w:rPr>
          <w:i/>
          <w:color w:val="231F20"/>
        </w:rPr>
        <w:t>La</w:t>
      </w:r>
      <w:r>
        <w:rPr>
          <w:i/>
          <w:color w:val="231F20"/>
          <w:spacing w:val="-7"/>
        </w:rPr>
        <w:t> </w:t>
      </w:r>
      <w:r>
        <w:rPr>
          <w:i/>
          <w:color w:val="231F20"/>
        </w:rPr>
        <w:t>elite</w:t>
      </w:r>
      <w:r>
        <w:rPr>
          <w:i/>
          <w:color w:val="231F20"/>
          <w:spacing w:val="-7"/>
        </w:rPr>
        <w:t> </w:t>
      </w:r>
      <w:r>
        <w:rPr>
          <w:i/>
          <w:color w:val="231F20"/>
        </w:rPr>
        <w:t>del</w:t>
      </w:r>
      <w:r>
        <w:rPr>
          <w:i/>
          <w:color w:val="231F20"/>
          <w:spacing w:val="-7"/>
        </w:rPr>
        <w:t> </w:t>
      </w:r>
      <w:r>
        <w:rPr>
          <w:i/>
          <w:color w:val="231F20"/>
        </w:rPr>
        <w:t>poder</w:t>
      </w:r>
      <w:r>
        <w:rPr>
          <w:i/>
          <w:color w:val="231F20"/>
          <w:spacing w:val="-7"/>
        </w:rPr>
        <w:t> </w:t>
      </w:r>
      <w:r>
        <w:rPr>
          <w:color w:val="231F20"/>
        </w:rPr>
        <w:t>(1957).</w:t>
      </w:r>
      <w:r>
        <w:rPr>
          <w:color w:val="231F20"/>
          <w:spacing w:val="-4"/>
        </w:rPr>
        <w:t> </w:t>
      </w:r>
      <w:r>
        <w:rPr>
          <w:color w:val="231F20"/>
        </w:rPr>
        <w:t>Éste</w:t>
      </w:r>
      <w:r>
        <w:rPr>
          <w:color w:val="231F20"/>
          <w:spacing w:val="-4"/>
        </w:rPr>
        <w:t> </w:t>
      </w:r>
      <w:r>
        <w:rPr>
          <w:color w:val="231F20"/>
        </w:rPr>
        <w:t>último</w:t>
      </w:r>
      <w:r>
        <w:rPr>
          <w:color w:val="231F20"/>
          <w:spacing w:val="-4"/>
        </w:rPr>
        <w:t> </w:t>
      </w:r>
      <w:r>
        <w:rPr>
          <w:color w:val="231F20"/>
        </w:rPr>
        <w:t>puso</w:t>
      </w:r>
      <w:r>
        <w:rPr>
          <w:color w:val="231F20"/>
          <w:spacing w:val="-4"/>
        </w:rPr>
        <w:t> </w:t>
      </w:r>
      <w:r>
        <w:rPr>
          <w:color w:val="231F20"/>
        </w:rPr>
        <w:t>de manifiesto la incidencia de las corporaciones que ejercían el poder y por lo tanto gobernaban los Estados Unidos: el directorio político, los ricos de las corporacio- nes y la influencia militar se han unido en la elite del poder (1957:</w:t>
      </w:r>
      <w:r>
        <w:rPr>
          <w:color w:val="231F20"/>
          <w:spacing w:val="-31"/>
        </w:rPr>
        <w:t> </w:t>
      </w:r>
      <w:r>
        <w:rPr>
          <w:color w:val="231F20"/>
        </w:rPr>
        <w:t>276).</w:t>
      </w:r>
    </w:p>
    <w:p>
      <w:pPr>
        <w:pStyle w:val="BodyText"/>
        <w:spacing w:line="285" w:lineRule="auto" w:before="1"/>
        <w:ind w:left="119" w:right="117" w:firstLine="359"/>
        <w:jc w:val="both"/>
      </w:pPr>
      <w:r>
        <w:rPr>
          <w:color w:val="231F20"/>
        </w:rPr>
        <w:t>Una forma de identificar estas actividades de penetración del espacio público es la doble pertenencia de funcionarios con capacidad de decisión que han tra- bajado anteriormente en la actividad privada y que pasan a ejercer funciones de gobierno o de instituciones públicas, y que mantienen esa doble pertenencia fa- voreciendo con sus decisiones la actividad privada. Puede ejemplificarse esto con el concepto de puerta giratoria, ya que muchos funcionarios luego de ejercer de tales,</w:t>
      </w:r>
      <w:r>
        <w:rPr>
          <w:color w:val="231F20"/>
          <w:spacing w:val="-6"/>
        </w:rPr>
        <w:t> </w:t>
      </w:r>
      <w:r>
        <w:rPr>
          <w:color w:val="231F20"/>
        </w:rPr>
        <w:t>van</w:t>
      </w:r>
      <w:r>
        <w:rPr>
          <w:color w:val="231F20"/>
          <w:spacing w:val="-6"/>
        </w:rPr>
        <w:t> </w:t>
      </w:r>
      <w:r>
        <w:rPr>
          <w:color w:val="231F20"/>
        </w:rPr>
        <w:t>o</w:t>
      </w:r>
      <w:r>
        <w:rPr>
          <w:color w:val="231F20"/>
          <w:spacing w:val="-6"/>
        </w:rPr>
        <w:t> </w:t>
      </w:r>
      <w:r>
        <w:rPr>
          <w:color w:val="231F20"/>
        </w:rPr>
        <w:t>regresan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actividad</w:t>
      </w:r>
      <w:r>
        <w:rPr>
          <w:color w:val="231F20"/>
          <w:spacing w:val="-6"/>
        </w:rPr>
        <w:t> </w:t>
      </w:r>
      <w:r>
        <w:rPr>
          <w:color w:val="231F20"/>
        </w:rPr>
        <w:t>privada,</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recibe</w:t>
      </w:r>
      <w:r>
        <w:rPr>
          <w:color w:val="231F20"/>
          <w:spacing w:val="-6"/>
        </w:rPr>
        <w:t> </w:t>
      </w:r>
      <w:r>
        <w:rPr>
          <w:color w:val="231F20"/>
        </w:rPr>
        <w:t>o</w:t>
      </w:r>
      <w:r>
        <w:rPr>
          <w:color w:val="231F20"/>
          <w:spacing w:val="-6"/>
        </w:rPr>
        <w:t> </w:t>
      </w:r>
      <w:r>
        <w:rPr>
          <w:color w:val="231F20"/>
        </w:rPr>
        <w:t>premia</w:t>
      </w:r>
      <w:r>
        <w:rPr>
          <w:color w:val="231F20"/>
          <w:spacing w:val="-6"/>
        </w:rPr>
        <w:t> </w:t>
      </w:r>
      <w:r>
        <w:rPr>
          <w:color w:val="231F20"/>
        </w:rPr>
        <w:t>por</w:t>
      </w:r>
      <w:r>
        <w:rPr>
          <w:color w:val="231F20"/>
          <w:spacing w:val="-6"/>
        </w:rPr>
        <w:t> </w:t>
      </w:r>
      <w:r>
        <w:rPr>
          <w:color w:val="231F20"/>
        </w:rPr>
        <w:t>sus</w:t>
      </w:r>
      <w:r>
        <w:rPr>
          <w:color w:val="231F20"/>
          <w:spacing w:val="-6"/>
        </w:rPr>
        <w:t> </w:t>
      </w:r>
      <w:r>
        <w:rPr>
          <w:color w:val="231F20"/>
        </w:rPr>
        <w:t>labores de favoritismo ejercidas en el</w:t>
      </w:r>
      <w:r>
        <w:rPr>
          <w:color w:val="231F20"/>
          <w:spacing w:val="-7"/>
        </w:rPr>
        <w:t> </w:t>
      </w:r>
      <w:r>
        <w:rPr>
          <w:color w:val="231F20"/>
        </w:rPr>
        <w:t>gobierno.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firstLine="359"/>
        <w:jc w:val="both"/>
      </w:pPr>
      <w:r>
        <w:rPr>
          <w:color w:val="231F20"/>
        </w:rPr>
        <w:t>El concepto de puerta giratoria puede utilizarse para describir la captura por parte de intereses privados de agencias estatales, colocando a sus hombres en cargos de decisión; el ejercicio de cargos en el gobierno de agencias estatales y también</w:t>
      </w:r>
      <w:r>
        <w:rPr>
          <w:color w:val="231F20"/>
          <w:spacing w:val="-8"/>
        </w:rPr>
        <w:t> </w:t>
      </w:r>
      <w:r>
        <w:rPr>
          <w:color w:val="231F20"/>
        </w:rPr>
        <w:t>en</w:t>
      </w:r>
      <w:r>
        <w:rPr>
          <w:color w:val="231F20"/>
          <w:spacing w:val="-8"/>
        </w:rPr>
        <w:t> </w:t>
      </w:r>
      <w:r>
        <w:rPr>
          <w:color w:val="231F20"/>
        </w:rPr>
        <w:t>cargos</w:t>
      </w:r>
      <w:r>
        <w:rPr>
          <w:color w:val="231F20"/>
          <w:spacing w:val="-8"/>
        </w:rPr>
        <w:t> </w:t>
      </w:r>
      <w:r>
        <w:rPr>
          <w:color w:val="231F20"/>
        </w:rPr>
        <w:t>directivos</w:t>
      </w:r>
      <w:r>
        <w:rPr>
          <w:color w:val="231F20"/>
          <w:spacing w:val="-8"/>
        </w:rPr>
        <w:t> </w:t>
      </w:r>
      <w:r>
        <w:rPr>
          <w:color w:val="231F20"/>
        </w:rPr>
        <w:t>de</w:t>
      </w:r>
      <w:r>
        <w:rPr>
          <w:color w:val="231F20"/>
          <w:spacing w:val="-8"/>
        </w:rPr>
        <w:t> </w:t>
      </w:r>
      <w:r>
        <w:rPr>
          <w:color w:val="231F20"/>
        </w:rPr>
        <w:t>empresas</w:t>
      </w:r>
      <w:r>
        <w:rPr>
          <w:color w:val="231F20"/>
          <w:spacing w:val="-8"/>
        </w:rPr>
        <w:t> </w:t>
      </w:r>
      <w:r>
        <w:rPr>
          <w:color w:val="231F20"/>
        </w:rPr>
        <w:t>privadas</w:t>
      </w:r>
      <w:r>
        <w:rPr>
          <w:color w:val="231F20"/>
          <w:spacing w:val="-8"/>
        </w:rPr>
        <w:t> </w:t>
      </w:r>
      <w:r>
        <w:rPr>
          <w:color w:val="231F20"/>
        </w:rPr>
        <w:t>provee</w:t>
      </w:r>
      <w:r>
        <w:rPr>
          <w:color w:val="231F20"/>
          <w:spacing w:val="-8"/>
        </w:rPr>
        <w:t> </w:t>
      </w:r>
      <w:r>
        <w:rPr>
          <w:color w:val="231F20"/>
        </w:rPr>
        <w:t>a</w:t>
      </w:r>
      <w:r>
        <w:rPr>
          <w:color w:val="231F20"/>
          <w:spacing w:val="-8"/>
        </w:rPr>
        <w:t> </w:t>
      </w:r>
      <w:r>
        <w:rPr>
          <w:color w:val="231F20"/>
        </w:rPr>
        <w:t>estos</w:t>
      </w:r>
      <w:r>
        <w:rPr>
          <w:color w:val="231F20"/>
          <w:spacing w:val="-8"/>
        </w:rPr>
        <w:t> </w:t>
      </w:r>
      <w:r>
        <w:rPr>
          <w:color w:val="231F20"/>
        </w:rPr>
        <w:t>individuos</w:t>
      </w:r>
      <w:r>
        <w:rPr>
          <w:color w:val="231F20"/>
          <w:spacing w:val="-8"/>
        </w:rPr>
        <w:t> </w:t>
      </w:r>
      <w:r>
        <w:rPr>
          <w:color w:val="231F20"/>
        </w:rPr>
        <w:t>de</w:t>
      </w:r>
      <w:r>
        <w:rPr>
          <w:color w:val="231F20"/>
          <w:spacing w:val="-8"/>
        </w:rPr>
        <w:t> </w:t>
      </w:r>
      <w:r>
        <w:rPr>
          <w:color w:val="231F20"/>
        </w:rPr>
        <w:t>un </w:t>
      </w:r>
      <w:r>
        <w:rPr>
          <w:i/>
          <w:color w:val="231F20"/>
        </w:rPr>
        <w:t>know how </w:t>
      </w:r>
      <w:r>
        <w:rPr>
          <w:color w:val="231F20"/>
        </w:rPr>
        <w:t>que los transforma en operadores o </w:t>
      </w:r>
      <w:r>
        <w:rPr>
          <w:i/>
          <w:color w:val="231F20"/>
        </w:rPr>
        <w:t>lobbistas </w:t>
      </w:r>
      <w:r>
        <w:rPr>
          <w:color w:val="231F20"/>
        </w:rPr>
        <w:t>de intereses privados que actúan con gran capacidad de influencia en instituciones como el parlamento o el congreso. En suma, estas actividades cuando se coronan exitosamente recuerdan el concepto de “Estado patrimonialista” que analizara Max Weber (1977) y que creyera superado por el Estado</w:t>
      </w:r>
      <w:r>
        <w:rPr>
          <w:color w:val="231F20"/>
          <w:spacing w:val="5"/>
        </w:rPr>
        <w:t> </w:t>
      </w:r>
      <w:r>
        <w:rPr>
          <w:color w:val="231F20"/>
        </w:rPr>
        <w:t>burocrático-legal.</w:t>
      </w:r>
    </w:p>
    <w:p>
      <w:pPr>
        <w:pStyle w:val="BodyText"/>
        <w:spacing w:line="285" w:lineRule="auto" w:before="1"/>
        <w:ind w:left="119" w:right="117" w:firstLine="360"/>
        <w:jc w:val="both"/>
      </w:pPr>
      <w:r>
        <w:rPr>
          <w:color w:val="231F20"/>
        </w:rPr>
        <w:t>Se impone así una necesidad de explicar el </w:t>
      </w:r>
      <w:r>
        <w:rPr>
          <w:color w:val="231F20"/>
          <w:w w:val="120"/>
          <w:sz w:val="15"/>
        </w:rPr>
        <w:t>deo </w:t>
      </w:r>
      <w:r>
        <w:rPr>
          <w:color w:val="231F20"/>
        </w:rPr>
        <w:t>más allá de lo jurídico-penal, ya que como es observable no se lo ha podido o no puede neutralizar; el </w:t>
      </w:r>
      <w:r>
        <w:rPr>
          <w:color w:val="231F20"/>
          <w:w w:val="120"/>
          <w:sz w:val="15"/>
        </w:rPr>
        <w:t>deo </w:t>
      </w:r>
      <w:r>
        <w:rPr>
          <w:color w:val="231F20"/>
        </w:rPr>
        <w:t>está inserto en la propia estructura social de la cual el sistema penal forma parte de manera funcional.</w:t>
      </w:r>
    </w:p>
    <w:p>
      <w:pPr>
        <w:pStyle w:val="BodyText"/>
        <w:spacing w:line="285" w:lineRule="auto" w:before="1"/>
        <w:ind w:left="120" w:right="117" w:firstLine="359"/>
        <w:jc w:val="both"/>
      </w:pPr>
      <w:r>
        <w:rPr>
          <w:color w:val="231F20"/>
        </w:rPr>
        <w:t>Casi todos los enfoques sobre el </w:t>
      </w:r>
      <w:r>
        <w:rPr>
          <w:color w:val="231F20"/>
          <w:w w:val="120"/>
          <w:sz w:val="15"/>
        </w:rPr>
        <w:t>deo </w:t>
      </w:r>
      <w:r>
        <w:rPr>
          <w:color w:val="231F20"/>
        </w:rPr>
        <w:t>parten de una mirada estatista, con toda la ambigüedad que el concepto de Estado supone; ambigüedad alimentada en la falsedad de concebir al Estado como una esencia animada. Y por lo tanto es per- tinente</w:t>
      </w:r>
      <w:r>
        <w:rPr>
          <w:color w:val="231F20"/>
          <w:spacing w:val="-10"/>
        </w:rPr>
        <w:t> </w:t>
      </w:r>
      <w:r>
        <w:rPr>
          <w:color w:val="231F20"/>
        </w:rPr>
        <w:t>la</w:t>
      </w:r>
      <w:r>
        <w:rPr>
          <w:color w:val="231F20"/>
          <w:spacing w:val="-10"/>
        </w:rPr>
        <w:t> </w:t>
      </w:r>
      <w:r>
        <w:rPr>
          <w:color w:val="231F20"/>
        </w:rPr>
        <w:t>pregunta</w:t>
      </w:r>
      <w:r>
        <w:rPr>
          <w:color w:val="231F20"/>
          <w:spacing w:val="-10"/>
        </w:rPr>
        <w:t> </w:t>
      </w:r>
      <w:r>
        <w:rPr>
          <w:color w:val="231F20"/>
        </w:rPr>
        <w:t>de</w:t>
      </w:r>
      <w:r>
        <w:rPr>
          <w:color w:val="231F20"/>
          <w:spacing w:val="-10"/>
        </w:rPr>
        <w:t> </w:t>
      </w:r>
      <w:r>
        <w:rPr>
          <w:color w:val="231F20"/>
        </w:rPr>
        <w:t>Michel</w:t>
      </w:r>
      <w:r>
        <w:rPr>
          <w:color w:val="231F20"/>
          <w:spacing w:val="-10"/>
        </w:rPr>
        <w:t> </w:t>
      </w:r>
      <w:r>
        <w:rPr>
          <w:color w:val="231F20"/>
        </w:rPr>
        <w:t>Foucault</w:t>
      </w:r>
      <w:r>
        <w:rPr>
          <w:color w:val="231F20"/>
          <w:spacing w:val="-10"/>
        </w:rPr>
        <w:t> </w:t>
      </w:r>
      <w:r>
        <w:rPr>
          <w:color w:val="231F20"/>
        </w:rPr>
        <w:t>(2005:</w:t>
      </w:r>
      <w:r>
        <w:rPr>
          <w:color w:val="231F20"/>
          <w:spacing w:val="-10"/>
        </w:rPr>
        <w:t> </w:t>
      </w:r>
      <w:r>
        <w:rPr>
          <w:color w:val="231F20"/>
        </w:rPr>
        <w:t>291)</w:t>
      </w:r>
      <w:r>
        <w:rPr>
          <w:color w:val="231F20"/>
          <w:spacing w:val="-10"/>
        </w:rPr>
        <w:t> </w:t>
      </w:r>
      <w:r>
        <w:rPr>
          <w:color w:val="231F20"/>
        </w:rPr>
        <w:t>“¿…y</w:t>
      </w:r>
      <w:r>
        <w:rPr>
          <w:color w:val="231F20"/>
          <w:spacing w:val="-10"/>
        </w:rPr>
        <w:t> </w:t>
      </w:r>
      <w:r>
        <w:rPr>
          <w:color w:val="231F20"/>
        </w:rPr>
        <w:t>si</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no</w:t>
      </w:r>
      <w:r>
        <w:rPr>
          <w:color w:val="231F20"/>
          <w:spacing w:val="-10"/>
        </w:rPr>
        <w:t> </w:t>
      </w:r>
      <w:r>
        <w:rPr>
          <w:color w:val="231F20"/>
        </w:rPr>
        <w:t>fuera</w:t>
      </w:r>
      <w:r>
        <w:rPr>
          <w:color w:val="231F20"/>
          <w:spacing w:val="-10"/>
        </w:rPr>
        <w:t> </w:t>
      </w:r>
      <w:r>
        <w:rPr>
          <w:color w:val="231F20"/>
        </w:rPr>
        <w:t>más que una forma de</w:t>
      </w:r>
      <w:r>
        <w:rPr>
          <w:color w:val="231F20"/>
          <w:spacing w:val="50"/>
        </w:rPr>
        <w:t> </w:t>
      </w:r>
      <w:r>
        <w:rPr>
          <w:color w:val="231F20"/>
        </w:rPr>
        <w:t>gobernar?”.</w:t>
      </w:r>
    </w:p>
    <w:p>
      <w:pPr>
        <w:pStyle w:val="BodyText"/>
        <w:spacing w:line="285" w:lineRule="auto" w:before="1"/>
        <w:ind w:left="120" w:right="117" w:firstLine="359"/>
        <w:jc w:val="both"/>
      </w:pPr>
      <w:r>
        <w:rPr>
          <w:color w:val="231F20"/>
        </w:rPr>
        <w:t>El Estado, la institución del Estado y sus instituciones anexas, es y será una creación</w:t>
      </w:r>
      <w:r>
        <w:rPr>
          <w:color w:val="231F20"/>
          <w:spacing w:val="-6"/>
        </w:rPr>
        <w:t> </w:t>
      </w:r>
      <w:r>
        <w:rPr>
          <w:color w:val="231F20"/>
        </w:rPr>
        <w:t>humana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fue</w:t>
      </w:r>
      <w:r>
        <w:rPr>
          <w:color w:val="231F20"/>
          <w:spacing w:val="-6"/>
        </w:rPr>
        <w:t> </w:t>
      </w:r>
      <w:r>
        <w:rPr>
          <w:color w:val="231F20"/>
        </w:rPr>
        <w:t>perfeccionando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que</w:t>
      </w:r>
      <w:r>
        <w:rPr>
          <w:color w:val="231F20"/>
          <w:spacing w:val="-6"/>
        </w:rPr>
        <w:t> </w:t>
      </w:r>
      <w:r>
        <w:rPr>
          <w:color w:val="231F20"/>
        </w:rPr>
        <w:t>fuerzas</w:t>
      </w:r>
      <w:r>
        <w:rPr>
          <w:color w:val="231F20"/>
          <w:spacing w:val="-6"/>
        </w:rPr>
        <w:t> </w:t>
      </w:r>
      <w:r>
        <w:rPr>
          <w:color w:val="231F20"/>
        </w:rPr>
        <w:t>sociales</w:t>
      </w:r>
      <w:r>
        <w:rPr>
          <w:color w:val="231F20"/>
          <w:spacing w:val="-6"/>
        </w:rPr>
        <w:t> </w:t>
      </w:r>
      <w:r>
        <w:rPr>
          <w:color w:val="231F20"/>
        </w:rPr>
        <w:t>mo- nopolizadoras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fuerza,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legislación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tributación</w:t>
      </w:r>
      <w:r>
        <w:rPr>
          <w:color w:val="231F20"/>
          <w:spacing w:val="-9"/>
        </w:rPr>
        <w:t> </w:t>
      </w:r>
      <w:r>
        <w:rPr>
          <w:color w:val="231F20"/>
        </w:rPr>
        <w:t>y</w:t>
      </w:r>
      <w:r>
        <w:rPr>
          <w:color w:val="231F20"/>
          <w:spacing w:val="-9"/>
        </w:rPr>
        <w:t> </w:t>
      </w:r>
      <w:r>
        <w:rPr>
          <w:color w:val="231F20"/>
        </w:rPr>
        <w:t>del</w:t>
      </w:r>
      <w:r>
        <w:rPr>
          <w:color w:val="231F20"/>
          <w:spacing w:val="-9"/>
        </w:rPr>
        <w:t> </w:t>
      </w:r>
      <w:r>
        <w:rPr>
          <w:color w:val="231F20"/>
        </w:rPr>
        <w:t>poder</w:t>
      </w:r>
      <w:r>
        <w:rPr>
          <w:color w:val="231F20"/>
          <w:spacing w:val="-9"/>
        </w:rPr>
        <w:t> </w:t>
      </w:r>
      <w:r>
        <w:rPr>
          <w:color w:val="231F20"/>
        </w:rPr>
        <w:t>simbólico (Bourdieu, 1997) fueron ajustando una “asociación de dominio” para gobernar    la conducta de los hombres y de las poblaciones (Foucault, 1980). Ya Nietzsche (1983) aludía a la “invención diabólica” del</w:t>
      </w:r>
      <w:r>
        <w:rPr>
          <w:color w:val="231F20"/>
          <w:spacing w:val="-39"/>
        </w:rPr>
        <w:t> </w:t>
      </w:r>
      <w:r>
        <w:rPr>
          <w:color w:val="231F20"/>
        </w:rPr>
        <w:t>Estado.</w:t>
      </w:r>
    </w:p>
    <w:p>
      <w:pPr>
        <w:pStyle w:val="BodyText"/>
        <w:spacing w:line="285" w:lineRule="auto" w:before="1"/>
        <w:ind w:left="120" w:right="116" w:firstLine="359"/>
        <w:jc w:val="right"/>
      </w:pPr>
      <w:r>
        <w:rPr>
          <w:color w:val="231F20"/>
        </w:rPr>
        <w:t>De</w:t>
      </w:r>
      <w:r>
        <w:rPr>
          <w:color w:val="231F20"/>
          <w:spacing w:val="-11"/>
        </w:rPr>
        <w:t> </w:t>
      </w:r>
      <w:r>
        <w:rPr>
          <w:color w:val="231F20"/>
        </w:rPr>
        <w:t>manera</w:t>
      </w:r>
      <w:r>
        <w:rPr>
          <w:color w:val="231F20"/>
          <w:spacing w:val="-11"/>
        </w:rPr>
        <w:t> </w:t>
      </w:r>
      <w:r>
        <w:rPr>
          <w:color w:val="231F20"/>
        </w:rPr>
        <w:t>paradójica</w:t>
      </w:r>
      <w:r>
        <w:rPr>
          <w:color w:val="231F20"/>
          <w:spacing w:val="-11"/>
        </w:rPr>
        <w:t> </w:t>
      </w:r>
      <w:r>
        <w:rPr>
          <w:color w:val="231F20"/>
        </w:rPr>
        <w:t>las</w:t>
      </w:r>
      <w:r>
        <w:rPr>
          <w:color w:val="231F20"/>
          <w:spacing w:val="-11"/>
        </w:rPr>
        <w:t> </w:t>
      </w:r>
      <w:r>
        <w:rPr>
          <w:color w:val="231F20"/>
        </w:rPr>
        <w:t>agencias</w:t>
      </w:r>
      <w:r>
        <w:rPr>
          <w:color w:val="231F20"/>
          <w:spacing w:val="-11"/>
        </w:rPr>
        <w:t> </w:t>
      </w:r>
      <w:r>
        <w:rPr>
          <w:color w:val="231F20"/>
        </w:rPr>
        <w:t>estatales</w:t>
      </w:r>
      <w:r>
        <w:rPr>
          <w:color w:val="231F20"/>
          <w:spacing w:val="-11"/>
        </w:rPr>
        <w:t> </w:t>
      </w:r>
      <w:r>
        <w:rPr>
          <w:color w:val="231F20"/>
        </w:rPr>
        <w:t>del</w:t>
      </w:r>
      <w:r>
        <w:rPr>
          <w:color w:val="231F20"/>
          <w:spacing w:val="-11"/>
        </w:rPr>
        <w:t> </w:t>
      </w:r>
      <w:r>
        <w:rPr>
          <w:color w:val="231F20"/>
        </w:rPr>
        <w:t>control</w:t>
      </w:r>
      <w:r>
        <w:rPr>
          <w:color w:val="231F20"/>
          <w:spacing w:val="-11"/>
        </w:rPr>
        <w:t> </w:t>
      </w:r>
      <w:r>
        <w:rPr>
          <w:color w:val="231F20"/>
        </w:rPr>
        <w:t>social</w:t>
      </w:r>
      <w:r>
        <w:rPr>
          <w:color w:val="231F20"/>
          <w:spacing w:val="-11"/>
        </w:rPr>
        <w:t> </w:t>
      </w:r>
      <w:r>
        <w:rPr>
          <w:color w:val="231F20"/>
        </w:rPr>
        <w:t>señalan</w:t>
      </w:r>
      <w:r>
        <w:rPr>
          <w:color w:val="231F20"/>
          <w:spacing w:val="-11"/>
        </w:rPr>
        <w:t> </w:t>
      </w:r>
      <w:r>
        <w:rPr>
          <w:color w:val="231F20"/>
        </w:rPr>
        <w:t>como</w:t>
      </w:r>
      <w:r>
        <w:rPr>
          <w:color w:val="231F20"/>
          <w:spacing w:val="-11"/>
        </w:rPr>
        <w:t> </w:t>
      </w:r>
      <w:r>
        <w:rPr>
          <w:color w:val="231F20"/>
        </w:rPr>
        <w:t>un</w:t>
      </w:r>
      <w:r>
        <w:rPr>
          <w:color w:val="231F20"/>
          <w:w w:val="103"/>
        </w:rPr>
        <w:t> </w:t>
      </w:r>
      <w:r>
        <w:rPr>
          <w:color w:val="231F20"/>
        </w:rPr>
        <w:t>enemigo considerable el crimen organizado asociado a la violencia, a</w:t>
      </w:r>
      <w:r>
        <w:rPr>
          <w:color w:val="231F20"/>
          <w:spacing w:val="7"/>
        </w:rPr>
        <w:t> </w:t>
      </w:r>
      <w:r>
        <w:rPr>
          <w:color w:val="231F20"/>
        </w:rPr>
        <w:t>lo</w:t>
      </w:r>
      <w:r>
        <w:rPr>
          <w:color w:val="231F20"/>
          <w:spacing w:val="6"/>
        </w:rPr>
        <w:t> </w:t>
      </w:r>
      <w:r>
        <w:rPr>
          <w:color w:val="231F20"/>
        </w:rPr>
        <w:t>siniestro</w:t>
      </w:r>
      <w:r>
        <w:rPr>
          <w:color w:val="231F20"/>
          <w:w w:val="96"/>
        </w:rPr>
        <w:t> </w:t>
      </w:r>
      <w:r>
        <w:rPr>
          <w:color w:val="231F20"/>
        </w:rPr>
        <w:t>y,</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tanto,</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amenaza</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personal</w:t>
      </w:r>
      <w:r>
        <w:rPr>
          <w:color w:val="231F20"/>
          <w:spacing w:val="-8"/>
        </w:rPr>
        <w:t> </w:t>
      </w:r>
      <w:r>
        <w:rPr>
          <w:color w:val="231F20"/>
        </w:rPr>
        <w:t>y</w:t>
      </w:r>
      <w:r>
        <w:rPr>
          <w:color w:val="231F20"/>
          <w:spacing w:val="-8"/>
        </w:rPr>
        <w:t> </w:t>
      </w:r>
      <w:r>
        <w:rPr>
          <w:color w:val="231F20"/>
        </w:rPr>
        <w:t>social,</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una</w:t>
      </w:r>
      <w:r>
        <w:rPr>
          <w:color w:val="231F20"/>
          <w:spacing w:val="-8"/>
        </w:rPr>
        <w:t> </w:t>
      </w:r>
      <w:r>
        <w:rPr>
          <w:color w:val="231F20"/>
        </w:rPr>
        <w:t>amenaza</w:t>
      </w:r>
      <w:r>
        <w:rPr>
          <w:color w:val="231F20"/>
          <w:w w:val="100"/>
        </w:rPr>
        <w:t> </w:t>
      </w:r>
      <w:r>
        <w:rPr>
          <w:color w:val="231F20"/>
        </w:rPr>
        <w:t>para la sociedad. Y este señalamiento es paradójico porque este delito es</w:t>
      </w:r>
      <w:r>
        <w:rPr>
          <w:color w:val="231F20"/>
          <w:spacing w:val="18"/>
        </w:rPr>
        <w:t> </w:t>
      </w:r>
      <w:r>
        <w:rPr>
          <w:color w:val="231F20"/>
        </w:rPr>
        <w:t>un</w:t>
      </w:r>
      <w:r>
        <w:rPr>
          <w:color w:val="231F20"/>
          <w:spacing w:val="10"/>
        </w:rPr>
        <w:t> </w:t>
      </w:r>
      <w:r>
        <w:rPr>
          <w:color w:val="231F20"/>
        </w:rPr>
        <w:t>epi-</w:t>
      </w:r>
      <w:r>
        <w:rPr>
          <w:color w:val="231F20"/>
          <w:w w:val="63"/>
        </w:rPr>
        <w:t> </w:t>
      </w:r>
      <w:r>
        <w:rPr>
          <w:color w:val="231F20"/>
        </w:rPr>
        <w:t>fenómeno de las relaciones sociales que precisamente estructuran el orden</w:t>
      </w:r>
      <w:r>
        <w:rPr>
          <w:color w:val="231F20"/>
          <w:spacing w:val="17"/>
        </w:rPr>
        <w:t> </w:t>
      </w:r>
      <w:r>
        <w:rPr>
          <w:color w:val="231F20"/>
        </w:rPr>
        <w:t>social.</w:t>
      </w:r>
    </w:p>
    <w:p>
      <w:pPr>
        <w:pStyle w:val="BodyText"/>
        <w:spacing w:line="285" w:lineRule="auto" w:before="1"/>
        <w:ind w:left="120" w:right="118" w:firstLine="359"/>
        <w:jc w:val="both"/>
      </w:pPr>
      <w:r>
        <w:rPr>
          <w:color w:val="231F20"/>
        </w:rPr>
        <w:t>Generalmente se lo identifica con diferentes formas de organización criminal y/o</w:t>
      </w:r>
      <w:r>
        <w:rPr>
          <w:color w:val="231F20"/>
          <w:spacing w:val="-4"/>
        </w:rPr>
        <w:t> </w:t>
      </w:r>
      <w:r>
        <w:rPr>
          <w:color w:val="231F20"/>
        </w:rPr>
        <w:t>mafiosa:</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tráfico</w:t>
      </w:r>
      <w:r>
        <w:rPr>
          <w:color w:val="231F20"/>
          <w:spacing w:val="-4"/>
        </w:rPr>
        <w:t> </w:t>
      </w:r>
      <w:r>
        <w:rPr>
          <w:color w:val="231F20"/>
        </w:rPr>
        <w:t>de</w:t>
      </w:r>
      <w:r>
        <w:rPr>
          <w:color w:val="231F20"/>
          <w:spacing w:val="-4"/>
        </w:rPr>
        <w:t> </w:t>
      </w:r>
      <w:r>
        <w:rPr>
          <w:color w:val="231F20"/>
        </w:rPr>
        <w:t>drogas,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tráfico</w:t>
      </w:r>
      <w:r>
        <w:rPr>
          <w:color w:val="231F20"/>
          <w:spacing w:val="-4"/>
        </w:rPr>
        <w:t> </w:t>
      </w:r>
      <w:r>
        <w:rPr>
          <w:color w:val="231F20"/>
        </w:rPr>
        <w:t>de</w:t>
      </w:r>
      <w:r>
        <w:rPr>
          <w:color w:val="231F20"/>
          <w:spacing w:val="-4"/>
        </w:rPr>
        <w:t> </w:t>
      </w:r>
      <w:r>
        <w:rPr>
          <w:color w:val="231F20"/>
        </w:rPr>
        <w:t>personas,</w:t>
      </w:r>
      <w:r>
        <w:rPr>
          <w:color w:val="231F20"/>
          <w:spacing w:val="-4"/>
        </w:rPr>
        <w:t> </w:t>
      </w:r>
      <w:r>
        <w:rPr>
          <w:color w:val="231F20"/>
        </w:rPr>
        <w:t>en</w:t>
      </w:r>
      <w:r>
        <w:rPr>
          <w:color w:val="231F20"/>
          <w:spacing w:val="-4"/>
        </w:rPr>
        <w:t> </w:t>
      </w:r>
      <w:r>
        <w:rPr>
          <w:color w:val="231F20"/>
        </w:rPr>
        <w:t>especial</w:t>
      </w:r>
      <w:r>
        <w:rPr>
          <w:color w:val="231F20"/>
          <w:spacing w:val="-4"/>
        </w:rPr>
        <w:t> </w:t>
      </w:r>
      <w:r>
        <w:rPr>
          <w:color w:val="231F20"/>
        </w:rPr>
        <w:t>con</w:t>
      </w:r>
      <w:r>
        <w:rPr>
          <w:color w:val="231F20"/>
          <w:spacing w:val="-4"/>
        </w:rPr>
        <w:t> </w:t>
      </w:r>
      <w:r>
        <w:rPr>
          <w:color w:val="231F20"/>
        </w:rPr>
        <w:t>el negocio de la explotación de la prostitución y, también, pero en menor medida, con el tráfico de armas o el de la basura contaminante, como la </w:t>
      </w:r>
      <w:r>
        <w:rPr>
          <w:color w:val="231F20"/>
          <w:spacing w:val="23"/>
        </w:rPr>
        <w:t> </w:t>
      </w:r>
      <w:r>
        <w:rPr>
          <w:color w:val="231F20"/>
        </w:rPr>
        <w:t>nuclear.</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48" w:right="118" w:firstLine="359"/>
        <w:jc w:val="right"/>
      </w:pPr>
      <w:r>
        <w:rPr>
          <w:color w:val="231F20"/>
        </w:rPr>
        <w:t>El énfasis con el que se le asocia con formas de ejecución violenta, amenazas,</w:t>
      </w:r>
      <w:r>
        <w:rPr>
          <w:color w:val="231F20"/>
          <w:w w:val="99"/>
        </w:rPr>
        <w:t> </w:t>
      </w:r>
      <w:r>
        <w:rPr>
          <w:color w:val="231F20"/>
        </w:rPr>
        <w:t>coerción o coacción, lo alejan de las formas más cotidianas que se utilizan en el</w:t>
      </w:r>
      <w:r>
        <w:rPr>
          <w:color w:val="231F20"/>
          <w:w w:val="96"/>
        </w:rPr>
        <w:t> </w:t>
      </w:r>
      <w:r>
        <w:rPr>
          <w:color w:val="231F20"/>
        </w:rPr>
        <w:t>mundo de los negocios, que como declaró Al Capone al tribunal que lo juzgaba en</w:t>
      </w:r>
      <w:r>
        <w:rPr>
          <w:color w:val="231F20"/>
          <w:w w:val="103"/>
        </w:rPr>
        <w:t> </w:t>
      </w:r>
      <w:r>
        <w:rPr>
          <w:color w:val="231F20"/>
        </w:rPr>
        <w:t>Estados Unidos, en 1932: “No hay negocios legales y negocios ilegales: hay nego-</w:t>
      </w:r>
      <w:r>
        <w:rPr>
          <w:color w:val="231F20"/>
          <w:w w:val="63"/>
        </w:rPr>
        <w:t> </w:t>
      </w:r>
      <w:r>
        <w:rPr>
          <w:color w:val="231F20"/>
        </w:rPr>
        <w:t>cios; si no fuera así no me vendrían a buscar empresarios, banqueros, financistas”.</w:t>
      </w:r>
      <w:r>
        <w:rPr>
          <w:color w:val="231F20"/>
          <w:w w:val="94"/>
        </w:rPr>
        <w:t> </w:t>
      </w:r>
      <w:r>
        <w:rPr>
          <w:color w:val="231F20"/>
        </w:rPr>
        <w:t>Ahora bien, si el </w:t>
      </w:r>
      <w:r>
        <w:rPr>
          <w:color w:val="231F20"/>
          <w:w w:val="120"/>
          <w:sz w:val="15"/>
        </w:rPr>
        <w:t>deo </w:t>
      </w:r>
      <w:r>
        <w:rPr>
          <w:color w:val="231F20"/>
        </w:rPr>
        <w:t>y el crimen organizado fueren simples delitos o violacio-</w:t>
      </w:r>
    </w:p>
    <w:p>
      <w:pPr>
        <w:pStyle w:val="BodyText"/>
        <w:spacing w:line="285" w:lineRule="auto"/>
        <w:ind w:left="119" w:right="118"/>
        <w:jc w:val="both"/>
      </w:pPr>
      <w:r>
        <w:rPr>
          <w:color w:val="231F20"/>
        </w:rPr>
        <w:t>nes a la Ley, ¿cómo puede explicarse que el sistema penal no pueda castigarlo, neutralizarlo, erradicarlo de la vida social? ¿Es que acaso cumple alguna otra fun- ción el </w:t>
      </w:r>
      <w:r>
        <w:rPr>
          <w:color w:val="231F20"/>
          <w:w w:val="120"/>
          <w:sz w:val="15"/>
        </w:rPr>
        <w:t>deo </w:t>
      </w:r>
      <w:r>
        <w:rPr>
          <w:color w:val="231F20"/>
        </w:rPr>
        <w:t>y aún el crimen organizado en y para el orden   social?</w:t>
      </w:r>
    </w:p>
    <w:p>
      <w:pPr>
        <w:pStyle w:val="BodyText"/>
        <w:spacing w:line="285" w:lineRule="auto"/>
        <w:ind w:left="120" w:right="117" w:firstLine="359"/>
        <w:jc w:val="both"/>
      </w:pPr>
      <w:r>
        <w:rPr>
          <w:color w:val="231F20"/>
        </w:rPr>
        <w:t>Es obvio reconocer que el crimen organizado es una forma empresarial que usa</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habitual</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física,</w:t>
      </w:r>
      <w:r>
        <w:rPr>
          <w:color w:val="231F20"/>
          <w:spacing w:val="-8"/>
        </w:rPr>
        <w:t> </w:t>
      </w:r>
      <w:r>
        <w:rPr>
          <w:color w:val="231F20"/>
        </w:rPr>
        <w:t>por</w:t>
      </w:r>
      <w:r>
        <w:rPr>
          <w:color w:val="231F20"/>
          <w:spacing w:val="-8"/>
        </w:rPr>
        <w:t> </w:t>
      </w:r>
      <w:r>
        <w:rPr>
          <w:color w:val="231F20"/>
        </w:rPr>
        <w:t>momento</w:t>
      </w:r>
      <w:r>
        <w:rPr>
          <w:color w:val="231F20"/>
          <w:spacing w:val="-8"/>
        </w:rPr>
        <w:t> </w:t>
      </w:r>
      <w:r>
        <w:rPr>
          <w:color w:val="231F20"/>
        </w:rPr>
        <w:t>brutal.</w:t>
      </w:r>
      <w:r>
        <w:rPr>
          <w:color w:val="231F20"/>
          <w:spacing w:val="-8"/>
        </w:rPr>
        <w:t> </w:t>
      </w:r>
      <w:r>
        <w:rPr>
          <w:color w:val="231F20"/>
        </w:rPr>
        <w:t>Esto</w:t>
      </w:r>
      <w:r>
        <w:rPr>
          <w:color w:val="231F20"/>
          <w:spacing w:val="-8"/>
        </w:rPr>
        <w:t> </w:t>
      </w:r>
      <w:r>
        <w:rPr>
          <w:color w:val="231F20"/>
        </w:rPr>
        <w:t>lo</w:t>
      </w:r>
      <w:r>
        <w:rPr>
          <w:color w:val="231F20"/>
          <w:spacing w:val="-8"/>
        </w:rPr>
        <w:t> </w:t>
      </w:r>
      <w:r>
        <w:rPr>
          <w:color w:val="231F20"/>
        </w:rPr>
        <w:t>caracteriza, es su signo distintivo más alarmante, pero por otra parte también es una empresa que requiere un directorio, asesores jurídicos y financieros, contables, secretarias, empleados que sospechan-saben de qué se trata esa empresa y hasta trabajadores comunes que no preguntan demasiado para conservar su </w:t>
      </w:r>
      <w:r>
        <w:rPr>
          <w:color w:val="231F20"/>
          <w:spacing w:val="41"/>
        </w:rPr>
        <w:t> </w:t>
      </w:r>
      <w:r>
        <w:rPr>
          <w:color w:val="231F20"/>
        </w:rPr>
        <w:t>puesto.</w:t>
      </w:r>
    </w:p>
    <w:p>
      <w:pPr>
        <w:pStyle w:val="BodyText"/>
        <w:spacing w:line="285" w:lineRule="auto" w:before="1"/>
        <w:ind w:left="120" w:right="117" w:firstLine="359"/>
        <w:jc w:val="both"/>
      </w:pPr>
      <w:r>
        <w:rPr>
          <w:color w:val="231F20"/>
        </w:rPr>
        <w:t>Creo que este es el mayor problema a reflexionar para no caer en la pura re- tórica moral de la denuncia jurídica que se suma o se superpone a otras denuncias que en general son ineficientes para controlarlo. Roberto K. Merton cuando habla de funciones manifiestas y latentes atribuía a la maquinaria política una función que no podía ser analizada, sociológicamente, sólo en términos morales (1997).</w:t>
      </w:r>
    </w:p>
    <w:p>
      <w:pPr>
        <w:pStyle w:val="BodyText"/>
        <w:spacing w:line="285" w:lineRule="auto" w:before="1"/>
        <w:ind w:left="120" w:right="117" w:firstLine="359"/>
        <w:jc w:val="both"/>
      </w:pPr>
      <w:r>
        <w:rPr>
          <w:color w:val="231F20"/>
        </w:rPr>
        <w:t>Y es que este mismo autor sostenía que ningún fenómeno o relación social desaparece sino se la sustituye por otra que cumpla una función similar, ¿podría desarrollarse</w:t>
      </w:r>
      <w:r>
        <w:rPr>
          <w:color w:val="231F20"/>
          <w:spacing w:val="-6"/>
        </w:rPr>
        <w:t> </w:t>
      </w:r>
      <w:r>
        <w:rPr>
          <w:color w:val="231F20"/>
        </w:rPr>
        <w:t>este</w:t>
      </w:r>
      <w:r>
        <w:rPr>
          <w:color w:val="231F20"/>
          <w:spacing w:val="-6"/>
        </w:rPr>
        <w:t> </w:t>
      </w:r>
      <w:r>
        <w:rPr>
          <w:color w:val="231F20"/>
        </w:rPr>
        <w:t>capitalismo</w:t>
      </w:r>
      <w:r>
        <w:rPr>
          <w:color w:val="231F20"/>
          <w:spacing w:val="-6"/>
        </w:rPr>
        <w:t> </w:t>
      </w:r>
      <w:r>
        <w:rPr>
          <w:color w:val="231F20"/>
        </w:rPr>
        <w:t>casino</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llama</w:t>
      </w:r>
      <w:r>
        <w:rPr>
          <w:color w:val="231F20"/>
          <w:spacing w:val="-6"/>
        </w:rPr>
        <w:t> </w:t>
      </w:r>
      <w:r>
        <w:rPr>
          <w:color w:val="231F20"/>
        </w:rPr>
        <w:t>el</w:t>
      </w:r>
      <w:r>
        <w:rPr>
          <w:color w:val="231F20"/>
          <w:spacing w:val="-6"/>
        </w:rPr>
        <w:t> </w:t>
      </w:r>
      <w:r>
        <w:rPr>
          <w:color w:val="231F20"/>
        </w:rPr>
        <w:t>premio</w:t>
      </w:r>
      <w:r>
        <w:rPr>
          <w:color w:val="231F20"/>
          <w:spacing w:val="-6"/>
        </w:rPr>
        <w:t> </w:t>
      </w:r>
      <w:r>
        <w:rPr>
          <w:color w:val="231F20"/>
        </w:rPr>
        <w:t>Nobel</w:t>
      </w:r>
      <w:r>
        <w:rPr>
          <w:color w:val="231F20"/>
          <w:spacing w:val="-6"/>
        </w:rPr>
        <w:t> </w:t>
      </w:r>
      <w:r>
        <w:rPr>
          <w:color w:val="231F20"/>
        </w:rPr>
        <w:t>de</w:t>
      </w:r>
      <w:r>
        <w:rPr>
          <w:color w:val="231F20"/>
          <w:spacing w:val="-6"/>
        </w:rPr>
        <w:t> </w:t>
      </w:r>
      <w:r>
        <w:rPr>
          <w:color w:val="231F20"/>
        </w:rPr>
        <w:t>economía Joseph</w:t>
      </w:r>
      <w:r>
        <w:rPr>
          <w:color w:val="231F20"/>
          <w:spacing w:val="-7"/>
        </w:rPr>
        <w:t> </w:t>
      </w:r>
      <w:r>
        <w:rPr>
          <w:color w:val="231F20"/>
        </w:rPr>
        <w:t>Stiglitz),</w:t>
      </w:r>
      <w:r>
        <w:rPr>
          <w:color w:val="231F20"/>
          <w:spacing w:val="-7"/>
        </w:rPr>
        <w:t> </w:t>
      </w:r>
      <w:r>
        <w:rPr>
          <w:color w:val="231F20"/>
        </w:rPr>
        <w:t>sin</w:t>
      </w:r>
      <w:r>
        <w:rPr>
          <w:color w:val="231F20"/>
          <w:spacing w:val="-7"/>
        </w:rPr>
        <w:t> </w:t>
      </w:r>
      <w:r>
        <w:rPr>
          <w:color w:val="231F20"/>
        </w:rPr>
        <w:t>los</w:t>
      </w:r>
      <w:r>
        <w:rPr>
          <w:color w:val="231F20"/>
          <w:spacing w:val="-7"/>
        </w:rPr>
        <w:t> </w:t>
      </w:r>
      <w:r>
        <w:rPr>
          <w:color w:val="231F20"/>
        </w:rPr>
        <w:t>paraísos</w:t>
      </w:r>
      <w:r>
        <w:rPr>
          <w:color w:val="231F20"/>
          <w:spacing w:val="-7"/>
        </w:rPr>
        <w:t> </w:t>
      </w:r>
      <w:r>
        <w:rPr>
          <w:color w:val="231F20"/>
        </w:rPr>
        <w:t>fiscales</w:t>
      </w:r>
      <w:r>
        <w:rPr>
          <w:color w:val="231F20"/>
          <w:spacing w:val="-7"/>
        </w:rPr>
        <w:t> </w:t>
      </w:r>
      <w:r>
        <w:rPr>
          <w:color w:val="231F20"/>
        </w:rPr>
        <w:t>protegidos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gobiernos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países desarrollados?</w:t>
      </w:r>
    </w:p>
    <w:p>
      <w:pPr>
        <w:pStyle w:val="BodyText"/>
        <w:spacing w:line="285" w:lineRule="auto" w:before="1"/>
        <w:ind w:left="120" w:right="117" w:firstLine="359"/>
        <w:jc w:val="both"/>
      </w:pPr>
      <w:r>
        <w:rPr>
          <w:color w:val="231F20"/>
        </w:rPr>
        <w:t>En la sociedad moderna el dinero es una herramienta para obtener más dine- ro al invertirse en relaciones sociales, no sólo comprando fuerza de trabajo, sino participando en diversas formas –legales y/o ilegales– del poder institucional que conforma el orden social.</w:t>
      </w:r>
    </w:p>
    <w:p>
      <w:pPr>
        <w:pStyle w:val="BodyText"/>
        <w:spacing w:line="285" w:lineRule="auto" w:before="1"/>
        <w:ind w:left="120" w:right="117" w:firstLine="359"/>
        <w:jc w:val="both"/>
      </w:pPr>
      <w:r>
        <w:rPr>
          <w:color w:val="231F20"/>
        </w:rPr>
        <w:t>La presencia en la historia de la piratería o el contrabando que Werner Som- bart</w:t>
      </w:r>
      <w:r>
        <w:rPr>
          <w:color w:val="231F20"/>
          <w:spacing w:val="-6"/>
        </w:rPr>
        <w:t> </w:t>
      </w:r>
      <w:r>
        <w:rPr>
          <w:color w:val="231F20"/>
        </w:rPr>
        <w:t>(1998)</w:t>
      </w:r>
      <w:r>
        <w:rPr>
          <w:color w:val="231F20"/>
          <w:spacing w:val="-6"/>
        </w:rPr>
        <w:t> </w:t>
      </w:r>
      <w:r>
        <w:rPr>
          <w:color w:val="231F20"/>
        </w:rPr>
        <w:t>considerara</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acumulación</w:t>
      </w:r>
      <w:r>
        <w:rPr>
          <w:color w:val="231F20"/>
          <w:spacing w:val="-6"/>
        </w:rPr>
        <w:t> </w:t>
      </w:r>
      <w:r>
        <w:rPr>
          <w:color w:val="231F20"/>
        </w:rPr>
        <w:t>primaria</w:t>
      </w:r>
      <w:r>
        <w:rPr>
          <w:color w:val="231F20"/>
          <w:spacing w:val="-6"/>
        </w:rPr>
        <w:t> </w:t>
      </w:r>
      <w:r>
        <w:rPr>
          <w:color w:val="231F20"/>
        </w:rPr>
        <w:t>capitalista,</w:t>
      </w:r>
      <w:r>
        <w:rPr>
          <w:color w:val="231F20"/>
          <w:spacing w:val="-6"/>
        </w:rPr>
        <w:t> </w:t>
      </w:r>
      <w:r>
        <w:rPr>
          <w:color w:val="231F20"/>
        </w:rPr>
        <w:t>tam- bién</w:t>
      </w:r>
      <w:r>
        <w:rPr>
          <w:color w:val="231F20"/>
          <w:spacing w:val="-6"/>
        </w:rPr>
        <w:t> </w:t>
      </w:r>
      <w:r>
        <w:rPr>
          <w:color w:val="231F20"/>
        </w:rPr>
        <w:t>fueron</w:t>
      </w:r>
      <w:r>
        <w:rPr>
          <w:color w:val="231F20"/>
          <w:spacing w:val="-6"/>
        </w:rPr>
        <w:t> </w:t>
      </w:r>
      <w:r>
        <w:rPr>
          <w:color w:val="231F20"/>
        </w:rPr>
        <w:t>formas</w:t>
      </w:r>
      <w:r>
        <w:rPr>
          <w:color w:val="231F20"/>
          <w:spacing w:val="-6"/>
        </w:rPr>
        <w:t> </w:t>
      </w:r>
      <w:r>
        <w:rPr>
          <w:color w:val="231F20"/>
        </w:rPr>
        <w:t>de</w:t>
      </w:r>
      <w:r>
        <w:rPr>
          <w:color w:val="231F20"/>
          <w:spacing w:val="-6"/>
        </w:rPr>
        <w:t> </w:t>
      </w:r>
      <w:r>
        <w:rPr>
          <w:color w:val="231F20"/>
        </w:rPr>
        <w:t>organizaciones</w:t>
      </w:r>
      <w:r>
        <w:rPr>
          <w:color w:val="231F20"/>
          <w:spacing w:val="-6"/>
        </w:rPr>
        <w:t> </w:t>
      </w:r>
      <w:r>
        <w:rPr>
          <w:color w:val="231F20"/>
        </w:rPr>
        <w:t>criminales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prolongan</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con- temporánea con el tráfico ilegal de drogas, de personas, de basura contaminante</w:t>
      </w:r>
      <w:r>
        <w:rPr>
          <w:color w:val="231F20"/>
          <w:spacing w:val="2"/>
        </w:rPr>
        <w:t> </w:t>
      </w:r>
      <w:r>
        <w:rPr>
          <w:color w:val="231F20"/>
        </w:rPr>
        <w:t>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el tráfico de armas. Todas estas actividades requieren de formas de organización empresarial que necesita, como toda empresa, extender de manera horizontal y vertical sus negocios, así como de la reproducción ampliada, lo que multiplica los </w:t>
      </w:r>
      <w:r>
        <w:rPr>
          <w:color w:val="231F20"/>
          <w:w w:val="95"/>
        </w:rPr>
        <w:t>lazos sociales.</w:t>
      </w:r>
    </w:p>
    <w:p>
      <w:pPr>
        <w:pStyle w:val="BodyText"/>
        <w:spacing w:line="285" w:lineRule="auto" w:before="1"/>
        <w:ind w:left="120" w:right="117" w:firstLine="359"/>
        <w:jc w:val="both"/>
      </w:pPr>
      <w:r>
        <w:rPr>
          <w:color w:val="010202"/>
        </w:rPr>
        <w:t>¿</w:t>
      </w:r>
      <w:r>
        <w:rPr>
          <w:color w:val="231F20"/>
        </w:rPr>
        <w:t>Qué diferencias existen entre el </w:t>
      </w:r>
      <w:r>
        <w:rPr>
          <w:color w:val="231F20"/>
          <w:w w:val="120"/>
          <w:sz w:val="15"/>
        </w:rPr>
        <w:t>deo </w:t>
      </w:r>
      <w:r>
        <w:rPr>
          <w:color w:val="231F20"/>
        </w:rPr>
        <w:t>y la organización y funcionamiento de empresas</w:t>
      </w:r>
      <w:r>
        <w:rPr>
          <w:color w:val="231F20"/>
          <w:spacing w:val="-12"/>
        </w:rPr>
        <w:t> </w:t>
      </w:r>
      <w:r>
        <w:rPr>
          <w:color w:val="231F20"/>
        </w:rPr>
        <w:t>que</w:t>
      </w:r>
      <w:r>
        <w:rPr>
          <w:color w:val="231F20"/>
          <w:spacing w:val="-12"/>
        </w:rPr>
        <w:t> </w:t>
      </w:r>
      <w:r>
        <w:rPr>
          <w:color w:val="231F20"/>
        </w:rPr>
        <w:t>gozan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protección</w:t>
      </w:r>
      <w:r>
        <w:rPr>
          <w:color w:val="231F20"/>
          <w:spacing w:val="-12"/>
        </w:rPr>
        <w:t> </w:t>
      </w:r>
      <w:r>
        <w:rPr>
          <w:color w:val="231F20"/>
        </w:rPr>
        <w:t>de</w:t>
      </w:r>
      <w:r>
        <w:rPr>
          <w:color w:val="231F20"/>
          <w:spacing w:val="-12"/>
        </w:rPr>
        <w:t> </w:t>
      </w:r>
      <w:r>
        <w:rPr>
          <w:color w:val="231F20"/>
        </w:rPr>
        <w:t>instituciones</w:t>
      </w:r>
      <w:r>
        <w:rPr>
          <w:color w:val="231F20"/>
          <w:spacing w:val="-12"/>
        </w:rPr>
        <w:t> </w:t>
      </w:r>
      <w:r>
        <w:rPr>
          <w:color w:val="231F20"/>
        </w:rPr>
        <w:t>estatales</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Banca</w:t>
      </w:r>
      <w:r>
        <w:rPr>
          <w:color w:val="231F20"/>
          <w:spacing w:val="-12"/>
        </w:rPr>
        <w:t> </w:t>
      </w:r>
      <w:r>
        <w:rPr>
          <w:color w:val="231F20"/>
        </w:rPr>
        <w:t>Mor- gan, Lehman Brothers, AIG inc. o Goldman Sachs, o los cientos de sociedades  de inversión inmobiliaria que operan, además, en países con grandes exenciones fiscales?</w:t>
      </w:r>
    </w:p>
    <w:p>
      <w:pPr>
        <w:pStyle w:val="BodyText"/>
        <w:spacing w:line="285" w:lineRule="auto" w:before="1"/>
        <w:ind w:left="119" w:right="116" w:firstLine="360"/>
        <w:jc w:val="both"/>
      </w:pPr>
      <w:r>
        <w:rPr>
          <w:color w:val="231F20"/>
        </w:rPr>
        <w:t>Las relaciones sociales capitalistas que en la actualidad se expresan en la progresiva mercantilización de más y más relaciones sociales y la imposición del consumo, se extienden por todo el espacio social invadiendo o cooptando las </w:t>
      </w:r>
      <w:r>
        <w:rPr>
          <w:color w:val="231F20"/>
          <w:spacing w:val="-5"/>
        </w:rPr>
        <w:t>instituciones </w:t>
      </w:r>
      <w:r>
        <w:rPr>
          <w:color w:val="231F20"/>
          <w:spacing w:val="-6"/>
        </w:rPr>
        <w:t>estatales </w:t>
      </w:r>
      <w:r>
        <w:rPr>
          <w:color w:val="231F20"/>
          <w:spacing w:val="-4"/>
        </w:rPr>
        <w:t>que son </w:t>
      </w:r>
      <w:r>
        <w:rPr>
          <w:color w:val="231F20"/>
          <w:spacing w:val="-6"/>
        </w:rPr>
        <w:t>descriptas </w:t>
      </w:r>
      <w:r>
        <w:rPr>
          <w:color w:val="231F20"/>
          <w:spacing w:val="-4"/>
        </w:rPr>
        <w:t>aún por </w:t>
      </w:r>
      <w:r>
        <w:rPr>
          <w:color w:val="231F20"/>
          <w:spacing w:val="-6"/>
        </w:rPr>
        <w:t>estudios </w:t>
      </w:r>
      <w:r>
        <w:rPr>
          <w:color w:val="231F20"/>
          <w:spacing w:val="-4"/>
        </w:rPr>
        <w:t>del </w:t>
      </w:r>
      <w:r>
        <w:rPr>
          <w:color w:val="231F20"/>
          <w:spacing w:val="-5"/>
        </w:rPr>
        <w:t>World Bank </w:t>
      </w:r>
      <w:r>
        <w:rPr>
          <w:color w:val="231F20"/>
          <w:spacing w:val="-4"/>
        </w:rPr>
        <w:t>con </w:t>
      </w:r>
      <w:r>
        <w:rPr>
          <w:color w:val="231F20"/>
          <w:spacing w:val="-3"/>
        </w:rPr>
        <w:t>el </w:t>
      </w:r>
      <w:r>
        <w:rPr>
          <w:color w:val="231F20"/>
          <w:spacing w:val="-5"/>
        </w:rPr>
        <w:t>con- cepto </w:t>
      </w:r>
      <w:r>
        <w:rPr>
          <w:color w:val="231F20"/>
          <w:spacing w:val="-3"/>
        </w:rPr>
        <w:t>de </w:t>
      </w:r>
      <w:r>
        <w:rPr>
          <w:color w:val="231F20"/>
          <w:spacing w:val="-5"/>
        </w:rPr>
        <w:t>Estado </w:t>
      </w:r>
      <w:r>
        <w:rPr>
          <w:color w:val="231F20"/>
          <w:spacing w:val="-6"/>
        </w:rPr>
        <w:t>cautivo. Algunas investigaciones </w:t>
      </w:r>
      <w:r>
        <w:rPr>
          <w:color w:val="231F20"/>
          <w:spacing w:val="-3"/>
        </w:rPr>
        <w:t>en </w:t>
      </w:r>
      <w:r>
        <w:rPr>
          <w:color w:val="231F20"/>
          <w:spacing w:val="-5"/>
          <w:w w:val="110"/>
          <w:sz w:val="15"/>
        </w:rPr>
        <w:t>eeuu </w:t>
      </w:r>
      <w:r>
        <w:rPr>
          <w:color w:val="231F20"/>
          <w:spacing w:val="-4"/>
        </w:rPr>
        <w:t>han </w:t>
      </w:r>
      <w:r>
        <w:rPr>
          <w:color w:val="231F20"/>
          <w:spacing w:val="-5"/>
        </w:rPr>
        <w:t>puesto </w:t>
      </w:r>
      <w:r>
        <w:rPr>
          <w:color w:val="231F20"/>
          <w:spacing w:val="-3"/>
        </w:rPr>
        <w:t>de </w:t>
      </w:r>
      <w:r>
        <w:rPr>
          <w:color w:val="231F20"/>
          <w:spacing w:val="-6"/>
        </w:rPr>
        <w:t>manifiesto una </w:t>
      </w:r>
      <w:r>
        <w:rPr>
          <w:color w:val="231F20"/>
        </w:rPr>
        <w:t>realidad que se ofrece con la metáfora de la puerta giratoria: empresarios que se integran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función</w:t>
      </w:r>
      <w:r>
        <w:rPr>
          <w:color w:val="231F20"/>
          <w:spacing w:val="-4"/>
        </w:rPr>
        <w:t> </w:t>
      </w:r>
      <w:r>
        <w:rPr>
          <w:color w:val="231F20"/>
        </w:rPr>
        <w:t>pública</w:t>
      </w:r>
      <w:r>
        <w:rPr>
          <w:color w:val="231F20"/>
          <w:spacing w:val="-4"/>
        </w:rPr>
        <w:t> </w:t>
      </w:r>
      <w:r>
        <w:rPr>
          <w:color w:val="231F20"/>
        </w:rPr>
        <w:t>y</w:t>
      </w:r>
      <w:r>
        <w:rPr>
          <w:color w:val="231F20"/>
          <w:spacing w:val="-4"/>
        </w:rPr>
        <w:t> </w:t>
      </w:r>
      <w:r>
        <w:rPr>
          <w:color w:val="231F20"/>
        </w:rPr>
        <w:t>cuando</w:t>
      </w:r>
      <w:r>
        <w:rPr>
          <w:color w:val="231F20"/>
          <w:spacing w:val="-4"/>
        </w:rPr>
        <w:t> </w:t>
      </w:r>
      <w:r>
        <w:rPr>
          <w:color w:val="231F20"/>
        </w:rPr>
        <w:t>salen</w:t>
      </w:r>
      <w:r>
        <w:rPr>
          <w:color w:val="231F20"/>
          <w:spacing w:val="-4"/>
        </w:rPr>
        <w:t> </w:t>
      </w:r>
      <w:r>
        <w:rPr>
          <w:color w:val="231F20"/>
        </w:rPr>
        <w:t>vuelven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actividad</w:t>
      </w:r>
      <w:r>
        <w:rPr>
          <w:color w:val="231F20"/>
          <w:spacing w:val="-4"/>
        </w:rPr>
        <w:t> </w:t>
      </w:r>
      <w:r>
        <w:rPr>
          <w:color w:val="231F20"/>
        </w:rPr>
        <w:t>privada,</w:t>
      </w:r>
      <w:r>
        <w:rPr>
          <w:color w:val="231F20"/>
          <w:spacing w:val="-4"/>
        </w:rPr>
        <w:t> </w:t>
      </w:r>
      <w:r>
        <w:rPr>
          <w:color w:val="231F20"/>
        </w:rPr>
        <w:t>que</w:t>
      </w:r>
      <w:r>
        <w:rPr>
          <w:color w:val="231F20"/>
          <w:spacing w:val="-4"/>
        </w:rPr>
        <w:t> </w:t>
      </w:r>
      <w:r>
        <w:rPr>
          <w:color w:val="231F20"/>
        </w:rPr>
        <w:t>es la forma en que los intereses privados se alternan en cargos públicos y privados,</w:t>
      </w:r>
      <w:r>
        <w:rPr>
          <w:color w:val="231F20"/>
          <w:spacing w:val="-24"/>
        </w:rPr>
        <w:t> </w:t>
      </w:r>
      <w:r>
        <w:rPr>
          <w:color w:val="231F20"/>
        </w:rPr>
        <w:t>y viceversa. No obstante, persiste, de manera general, en el campo académico, que el Estado es una institución separada y autónoma de intereses</w:t>
      </w:r>
      <w:r>
        <w:rPr>
          <w:color w:val="231F20"/>
          <w:spacing w:val="32"/>
        </w:rPr>
        <w:t> </w:t>
      </w:r>
      <w:r>
        <w:rPr>
          <w:color w:val="231F20"/>
        </w:rPr>
        <w:t>privados.</w:t>
      </w:r>
    </w:p>
    <w:p>
      <w:pPr>
        <w:pStyle w:val="BodyText"/>
        <w:spacing w:line="285" w:lineRule="auto" w:before="1"/>
        <w:ind w:left="119" w:right="117" w:firstLine="359"/>
        <w:jc w:val="both"/>
      </w:pPr>
      <w:r>
        <w:rPr>
          <w:color w:val="231F20"/>
        </w:rPr>
        <w:t>Siguiendo esta línea de razonamiento, ¿es cierto que el Delito Económico Organizado disuelve o debilita el orden social? Si no puede ser neutralizado, ¿no cumplirá alguna función positiva para el orden social?</w:t>
      </w:r>
    </w:p>
    <w:p>
      <w:pPr>
        <w:pStyle w:val="BodyText"/>
        <w:spacing w:line="285" w:lineRule="auto" w:before="1"/>
        <w:ind w:left="119" w:right="117" w:firstLine="359"/>
        <w:jc w:val="both"/>
      </w:pPr>
      <w:r>
        <w:rPr>
          <w:color w:val="231F20"/>
        </w:rPr>
        <w:t>Contestar estas preguntas requiere respuestas conceptuales con evidencia em- pírica y, en cuanto a la primera, la realidad muestra que el orden social convive con el </w:t>
      </w:r>
      <w:r>
        <w:rPr>
          <w:color w:val="231F20"/>
          <w:w w:val="120"/>
          <w:sz w:val="15"/>
        </w:rPr>
        <w:t>deo </w:t>
      </w:r>
      <w:r>
        <w:rPr>
          <w:color w:val="231F20"/>
        </w:rPr>
        <w:t>sin que se debilite el orden social; la segunda pregunta se puede res- ponder en función de que cumple funciones positivas a punto tal que es impune   o inmune al sistema</w:t>
      </w:r>
      <w:r>
        <w:rPr>
          <w:color w:val="231F20"/>
          <w:spacing w:val="11"/>
        </w:rPr>
        <w:t> </w:t>
      </w:r>
      <w:r>
        <w:rPr>
          <w:color w:val="231F20"/>
        </w:rPr>
        <w:t>penal.</w:t>
      </w:r>
    </w:p>
    <w:p>
      <w:pPr>
        <w:pStyle w:val="BodyText"/>
        <w:spacing w:line="285" w:lineRule="auto" w:before="1"/>
        <w:ind w:left="120" w:right="117" w:firstLine="359"/>
        <w:jc w:val="both"/>
      </w:pPr>
      <w:r>
        <w:rPr>
          <w:color w:val="231F20"/>
        </w:rPr>
        <w:t>El </w:t>
      </w:r>
      <w:r>
        <w:rPr>
          <w:color w:val="231F20"/>
          <w:w w:val="110"/>
          <w:sz w:val="15"/>
        </w:rPr>
        <w:t>deo</w:t>
      </w:r>
      <w:r>
        <w:rPr>
          <w:color w:val="231F20"/>
          <w:w w:val="110"/>
        </w:rPr>
        <w:t>, </w:t>
      </w:r>
      <w:r>
        <w:rPr>
          <w:color w:val="231F20"/>
        </w:rPr>
        <w:t>a diferencia del crimen organizado, sólo en casos extremos suele re- querir</w:t>
      </w:r>
      <w:r>
        <w:rPr>
          <w:color w:val="231F20"/>
          <w:spacing w:val="-14"/>
        </w:rPr>
        <w:t> </w:t>
      </w:r>
      <w:r>
        <w:rPr>
          <w:color w:val="231F20"/>
        </w:rPr>
        <w:t>servicios</w:t>
      </w:r>
      <w:r>
        <w:rPr>
          <w:color w:val="231F20"/>
          <w:spacing w:val="-14"/>
        </w:rPr>
        <w:t> </w:t>
      </w:r>
      <w:r>
        <w:rPr>
          <w:color w:val="231F20"/>
        </w:rPr>
        <w:t>para</w:t>
      </w:r>
      <w:r>
        <w:rPr>
          <w:color w:val="231F20"/>
          <w:spacing w:val="-14"/>
        </w:rPr>
        <w:t> </w:t>
      </w:r>
      <w:r>
        <w:rPr>
          <w:color w:val="231F20"/>
        </w:rPr>
        <w:t>tareas</w:t>
      </w:r>
      <w:r>
        <w:rPr>
          <w:color w:val="231F20"/>
          <w:spacing w:val="-14"/>
        </w:rPr>
        <w:t> </w:t>
      </w:r>
      <w:r>
        <w:rPr>
          <w:color w:val="231F20"/>
        </w:rPr>
        <w:t>marginales</w:t>
      </w:r>
      <w:r>
        <w:rPr>
          <w:color w:val="231F20"/>
          <w:spacing w:val="-14"/>
        </w:rPr>
        <w:t> </w:t>
      </w:r>
      <w:r>
        <w:rPr>
          <w:color w:val="231F20"/>
        </w:rPr>
        <w:t>(de</w:t>
      </w:r>
      <w:r>
        <w:rPr>
          <w:color w:val="231F20"/>
          <w:spacing w:val="-14"/>
        </w:rPr>
        <w:t> </w:t>
      </w:r>
      <w:r>
        <w:rPr>
          <w:color w:val="231F20"/>
        </w:rPr>
        <w:t>“servicio</w:t>
      </w:r>
      <w:r>
        <w:rPr>
          <w:color w:val="231F20"/>
          <w:spacing w:val="-14"/>
        </w:rPr>
        <w:t> </w:t>
      </w:r>
      <w:r>
        <w:rPr>
          <w:color w:val="231F20"/>
        </w:rPr>
        <w:t>y</w:t>
      </w:r>
      <w:r>
        <w:rPr>
          <w:color w:val="231F20"/>
          <w:spacing w:val="-14"/>
        </w:rPr>
        <w:t> </w:t>
      </w:r>
      <w:r>
        <w:rPr>
          <w:color w:val="231F20"/>
        </w:rPr>
        <w:t>mantenimiento”)</w:t>
      </w:r>
      <w:r>
        <w:rPr>
          <w:color w:val="231F20"/>
          <w:spacing w:val="-14"/>
        </w:rPr>
        <w:t> </w:t>
      </w:r>
      <w:r>
        <w:rPr>
          <w:color w:val="231F20"/>
        </w:rPr>
        <w:t>de</w:t>
      </w:r>
      <w:r>
        <w:rPr>
          <w:color w:val="231F20"/>
          <w:spacing w:val="-14"/>
        </w:rPr>
        <w:t> </w:t>
      </w:r>
      <w:r>
        <w:rPr>
          <w:color w:val="231F20"/>
        </w:rPr>
        <w:t>sicarios, policías, matones y guardaespaldas para ejercer alguna forma de</w:t>
      </w:r>
      <w:r>
        <w:rPr>
          <w:color w:val="231F20"/>
          <w:spacing w:val="12"/>
        </w:rPr>
        <w:t> </w:t>
      </w:r>
      <w:r>
        <w:rPr>
          <w:color w:val="231F20"/>
        </w:rPr>
        <w:t>violencia.</w:t>
      </w:r>
    </w:p>
    <w:p>
      <w:pPr>
        <w:pStyle w:val="BodyText"/>
        <w:spacing w:line="285" w:lineRule="auto" w:before="1"/>
        <w:ind w:left="119" w:right="118" w:firstLine="360"/>
        <w:jc w:val="both"/>
      </w:pPr>
      <w:r>
        <w:rPr>
          <w:color w:val="231F20"/>
        </w:rPr>
        <w:t>Ahora bien, ¿puede coexistir el estado de derecho con el </w:t>
      </w:r>
      <w:r>
        <w:rPr>
          <w:color w:val="231F20"/>
          <w:w w:val="120"/>
          <w:sz w:val="15"/>
        </w:rPr>
        <w:t>deo </w:t>
      </w:r>
      <w:r>
        <w:rPr>
          <w:color w:val="231F20"/>
        </w:rPr>
        <w:t>y aún con el cri- men organizado? Fuera de una retórica necesaria para calmar ansiedades, ¿existe el estado de derecho? Michel Foucault (2005) se pregunta: ¿puede el derecho  su-</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43"/>
      </w:pPr>
      <w:r>
        <w:rPr>
          <w:color w:val="231F20"/>
        </w:rPr>
        <w:t>jetar al poder? Giorgio Agamben (2004) sugiere, por otra parte, que en la realidad lo que existe es el Estado de excepción y no un Estado de  derecho.</w:t>
      </w:r>
    </w:p>
    <w:p>
      <w:pPr>
        <w:pStyle w:val="BodyText"/>
        <w:spacing w:line="285" w:lineRule="auto" w:before="1"/>
        <w:ind w:left="120" w:right="117" w:firstLine="359"/>
        <w:jc w:val="both"/>
      </w:pPr>
      <w:r>
        <w:rPr>
          <w:color w:val="231F20"/>
        </w:rPr>
        <w:t>Otra característica de lo que denomino aquí </w:t>
      </w:r>
      <w:r>
        <w:rPr>
          <w:color w:val="231F20"/>
          <w:w w:val="125"/>
          <w:sz w:val="15"/>
        </w:rPr>
        <w:t>deo </w:t>
      </w:r>
      <w:r>
        <w:rPr>
          <w:color w:val="231F20"/>
        </w:rPr>
        <w:t>es la ausencia de una estruc- tura orgánica fija; son en este sentido un plural de relaciones funcionales para ne- gocios en diversos ámbitos geográficos o institucionales y pueden no necesitar de una</w:t>
      </w:r>
      <w:r>
        <w:rPr>
          <w:color w:val="231F20"/>
          <w:spacing w:val="-5"/>
        </w:rPr>
        <w:t> </w:t>
      </w:r>
      <w:r>
        <w:rPr>
          <w:color w:val="231F20"/>
        </w:rPr>
        <w:t>dirección</w:t>
      </w:r>
      <w:r>
        <w:rPr>
          <w:color w:val="231F20"/>
          <w:spacing w:val="-5"/>
        </w:rPr>
        <w:t> </w:t>
      </w:r>
      <w:r>
        <w:rPr>
          <w:color w:val="231F20"/>
        </w:rPr>
        <w:t>central.</w:t>
      </w:r>
      <w:r>
        <w:rPr>
          <w:color w:val="231F20"/>
          <w:spacing w:val="-5"/>
        </w:rPr>
        <w:t> </w:t>
      </w:r>
      <w:r>
        <w:rPr>
          <w:color w:val="231F20"/>
        </w:rPr>
        <w:t>La</w:t>
      </w:r>
      <w:r>
        <w:rPr>
          <w:color w:val="231F20"/>
          <w:spacing w:val="-5"/>
        </w:rPr>
        <w:t> </w:t>
      </w:r>
      <w:r>
        <w:rPr>
          <w:color w:val="231F20"/>
        </w:rPr>
        <w:t>razón</w:t>
      </w:r>
      <w:r>
        <w:rPr>
          <w:color w:val="231F20"/>
          <w:spacing w:val="-5"/>
        </w:rPr>
        <w:t> </w:t>
      </w:r>
      <w:r>
        <w:rPr>
          <w:color w:val="231F20"/>
        </w:rPr>
        <w:t>instrumental</w:t>
      </w:r>
      <w:r>
        <w:rPr>
          <w:color w:val="231F20"/>
          <w:spacing w:val="-5"/>
        </w:rPr>
        <w:t> </w:t>
      </w:r>
      <w:r>
        <w:rPr>
          <w:color w:val="231F20"/>
        </w:rPr>
        <w:t>para</w:t>
      </w:r>
      <w:r>
        <w:rPr>
          <w:color w:val="231F20"/>
          <w:spacing w:val="-5"/>
        </w:rPr>
        <w:t> </w:t>
      </w:r>
      <w:r>
        <w:rPr>
          <w:color w:val="231F20"/>
        </w:rPr>
        <w:t>lograr</w:t>
      </w:r>
      <w:r>
        <w:rPr>
          <w:color w:val="231F20"/>
          <w:spacing w:val="-5"/>
        </w:rPr>
        <w:t> </w:t>
      </w:r>
      <w:r>
        <w:rPr>
          <w:color w:val="231F20"/>
        </w:rPr>
        <w:t>el</w:t>
      </w:r>
      <w:r>
        <w:rPr>
          <w:color w:val="231F20"/>
          <w:spacing w:val="-5"/>
        </w:rPr>
        <w:t> </w:t>
      </w:r>
      <w:r>
        <w:rPr>
          <w:color w:val="231F20"/>
        </w:rPr>
        <w:t>éxito</w:t>
      </w:r>
      <w:r>
        <w:rPr>
          <w:color w:val="231F20"/>
          <w:spacing w:val="-5"/>
        </w:rPr>
        <w:t> </w:t>
      </w:r>
      <w:r>
        <w:rPr>
          <w:color w:val="231F20"/>
        </w:rPr>
        <w:t>económico</w:t>
      </w:r>
      <w:r>
        <w:rPr>
          <w:color w:val="231F20"/>
          <w:spacing w:val="-5"/>
        </w:rPr>
        <w:t> </w:t>
      </w:r>
      <w:r>
        <w:rPr>
          <w:color w:val="231F20"/>
        </w:rPr>
        <w:t>guiará las conductas de los sujetos que intervienen en el o los </w:t>
      </w:r>
      <w:r>
        <w:rPr>
          <w:color w:val="231F20"/>
          <w:spacing w:val="2"/>
        </w:rPr>
        <w:t> </w:t>
      </w:r>
      <w:r>
        <w:rPr>
          <w:color w:val="231F20"/>
          <w:w w:val="125"/>
          <w:sz w:val="15"/>
        </w:rPr>
        <w:t>deo</w:t>
      </w:r>
      <w:r>
        <w:rPr>
          <w:color w:val="231F20"/>
          <w:w w:val="125"/>
        </w:rPr>
        <w:t>.</w:t>
      </w:r>
    </w:p>
    <w:p>
      <w:pPr>
        <w:pStyle w:val="BodyText"/>
        <w:spacing w:line="285" w:lineRule="auto"/>
        <w:ind w:left="119" w:right="118" w:firstLine="360"/>
        <w:jc w:val="both"/>
      </w:pPr>
      <w:r>
        <w:rPr>
          <w:color w:val="231F20"/>
        </w:rPr>
        <w:t>Recordemos</w:t>
      </w:r>
      <w:r>
        <w:rPr>
          <w:color w:val="231F20"/>
          <w:spacing w:val="-9"/>
        </w:rPr>
        <w:t> </w:t>
      </w:r>
      <w:r>
        <w:rPr>
          <w:color w:val="231F20"/>
        </w:rPr>
        <w:t>que</w:t>
      </w:r>
      <w:r>
        <w:rPr>
          <w:color w:val="231F20"/>
          <w:spacing w:val="-9"/>
        </w:rPr>
        <w:t> </w:t>
      </w:r>
      <w:r>
        <w:rPr>
          <w:color w:val="231F20"/>
        </w:rPr>
        <w:t>Edwin</w:t>
      </w:r>
      <w:r>
        <w:rPr>
          <w:color w:val="231F20"/>
          <w:spacing w:val="-9"/>
        </w:rPr>
        <w:t> </w:t>
      </w:r>
      <w:r>
        <w:rPr>
          <w:color w:val="231F20"/>
        </w:rPr>
        <w:t>Sutherland</w:t>
      </w:r>
      <w:r>
        <w:rPr>
          <w:color w:val="231F20"/>
          <w:spacing w:val="-9"/>
        </w:rPr>
        <w:t> </w:t>
      </w:r>
      <w:r>
        <w:rPr>
          <w:color w:val="231F20"/>
        </w:rPr>
        <w:t>se</w:t>
      </w:r>
      <w:r>
        <w:rPr>
          <w:color w:val="231F20"/>
          <w:spacing w:val="-9"/>
        </w:rPr>
        <w:t> </w:t>
      </w:r>
      <w:r>
        <w:rPr>
          <w:color w:val="231F20"/>
        </w:rPr>
        <w:t>refería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profesionales</w:t>
      </w:r>
      <w:r>
        <w:rPr>
          <w:color w:val="231F20"/>
          <w:spacing w:val="-9"/>
        </w:rPr>
        <w:t> </w:t>
      </w:r>
      <w:r>
        <w:rPr>
          <w:color w:val="231F20"/>
        </w:rPr>
        <w:t>del</w:t>
      </w:r>
      <w:r>
        <w:rPr>
          <w:color w:val="231F20"/>
          <w:spacing w:val="-9"/>
        </w:rPr>
        <w:t> </w:t>
      </w:r>
      <w:r>
        <w:rPr>
          <w:color w:val="231F20"/>
        </w:rPr>
        <w:t>delito</w:t>
      </w:r>
      <w:r>
        <w:rPr>
          <w:color w:val="231F20"/>
          <w:spacing w:val="-9"/>
        </w:rPr>
        <w:t> </w:t>
      </w:r>
      <w:r>
        <w:rPr>
          <w:color w:val="231F20"/>
        </w:rPr>
        <w:t>fre- cuentando clubes de juego clandestino, cabarets y prostíbulos, pero la vida social de los partícipes en el </w:t>
      </w:r>
      <w:r>
        <w:rPr>
          <w:color w:val="231F20"/>
          <w:w w:val="120"/>
          <w:sz w:val="15"/>
        </w:rPr>
        <w:t>deo </w:t>
      </w:r>
      <w:r>
        <w:rPr>
          <w:color w:val="231F20"/>
        </w:rPr>
        <w:t>ha sustituido esos lugares y ahora frecuentan y hacen sus relaciones sociales en fastuosas residencias particulares, </w:t>
      </w:r>
      <w:r>
        <w:rPr>
          <w:i/>
          <w:color w:val="231F20"/>
        </w:rPr>
        <w:t>countries</w:t>
      </w:r>
      <w:r>
        <w:rPr>
          <w:color w:val="231F20"/>
        </w:rPr>
        <w:t>, lobbies de hoteles lujosos, campos de golf, restaurantes exclusivos, playas privadas o en clu- bes de altísimo nivel del</w:t>
      </w:r>
      <w:r>
        <w:rPr>
          <w:color w:val="231F20"/>
          <w:spacing w:val="21"/>
        </w:rPr>
        <w:t> </w:t>
      </w:r>
      <w:r>
        <w:rPr>
          <w:color w:val="231F20"/>
        </w:rPr>
        <w:t>mundo.</w:t>
      </w:r>
    </w:p>
    <w:p>
      <w:pPr>
        <w:pStyle w:val="BodyText"/>
        <w:spacing w:line="285" w:lineRule="auto" w:before="1"/>
        <w:ind w:left="119" w:right="117" w:firstLine="359"/>
        <w:jc w:val="both"/>
      </w:pPr>
      <w:r>
        <w:rPr>
          <w:color w:val="231F20"/>
        </w:rPr>
        <w:t>En estos ambientes lujosos se desarrolla la interacción social que facilita la asociación diferencial, que con tal afinidad o producto de negocios previos se</w:t>
      </w:r>
      <w:r>
        <w:rPr>
          <w:color w:val="231F20"/>
          <w:spacing w:val="-33"/>
        </w:rPr>
        <w:t> </w:t>
      </w:r>
      <w:r>
        <w:rPr>
          <w:color w:val="231F20"/>
        </w:rPr>
        <w:t>per- petúa en la forma de sociedades o empresas que compatibilizan negocios lícitos con ilícitos. A esta altura puede decirse que ninguna actividad ilegal puede hoy sobrevivir</w:t>
      </w:r>
      <w:r>
        <w:rPr>
          <w:color w:val="231F20"/>
          <w:spacing w:val="-5"/>
        </w:rPr>
        <w:t> </w:t>
      </w:r>
      <w:r>
        <w:rPr>
          <w:color w:val="231F20"/>
        </w:rPr>
        <w:t>si</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dentro</w:t>
      </w:r>
      <w:r>
        <w:rPr>
          <w:color w:val="231F20"/>
          <w:spacing w:val="-5"/>
        </w:rPr>
        <w:t> </w:t>
      </w:r>
      <w:r>
        <w:rPr>
          <w:color w:val="231F20"/>
        </w:rPr>
        <w:t>de</w:t>
      </w:r>
      <w:r>
        <w:rPr>
          <w:color w:val="231F20"/>
          <w:spacing w:val="-5"/>
        </w:rPr>
        <w:t> </w:t>
      </w:r>
      <w:r>
        <w:rPr>
          <w:color w:val="010202"/>
        </w:rPr>
        <w:t>la</w:t>
      </w:r>
      <w:r>
        <w:rPr>
          <w:color w:val="010202"/>
          <w:spacing w:val="-5"/>
        </w:rPr>
        <w:t> </w:t>
      </w:r>
      <w:r>
        <w:rPr>
          <w:color w:val="010202"/>
        </w:rPr>
        <w:t>red</w:t>
      </w:r>
      <w:r>
        <w:rPr>
          <w:color w:val="010202"/>
          <w:spacing w:val="-5"/>
        </w:rPr>
        <w:t> </w:t>
      </w:r>
      <w:r>
        <w:rPr>
          <w:color w:val="010202"/>
        </w:rPr>
        <w:t>de</w:t>
      </w:r>
      <w:r>
        <w:rPr>
          <w:color w:val="010202"/>
          <w:spacing w:val="-5"/>
        </w:rPr>
        <w:t> </w:t>
      </w:r>
      <w:r>
        <w:rPr>
          <w:color w:val="010202"/>
        </w:rPr>
        <w:t>organizaciones</w:t>
      </w:r>
      <w:r>
        <w:rPr>
          <w:color w:val="010202"/>
          <w:spacing w:val="-5"/>
        </w:rPr>
        <w:t> </w:t>
      </w:r>
      <w:r>
        <w:rPr>
          <w:color w:val="010202"/>
        </w:rPr>
        <w:t>o</w:t>
      </w:r>
      <w:r>
        <w:rPr>
          <w:color w:val="010202"/>
          <w:spacing w:val="-5"/>
        </w:rPr>
        <w:t> </w:t>
      </w:r>
      <w:r>
        <w:rPr>
          <w:color w:val="010202"/>
        </w:rPr>
        <w:t>empresas</w:t>
      </w:r>
      <w:r>
        <w:rPr>
          <w:color w:val="010202"/>
          <w:spacing w:val="-5"/>
        </w:rPr>
        <w:t> </w:t>
      </w:r>
      <w:r>
        <w:rPr>
          <w:color w:val="010202"/>
        </w:rPr>
        <w:t>compatibles</w:t>
      </w:r>
      <w:r>
        <w:rPr>
          <w:color w:val="010202"/>
          <w:spacing w:val="-5"/>
        </w:rPr>
        <w:t> </w:t>
      </w:r>
      <w:r>
        <w:rPr>
          <w:color w:val="010202"/>
        </w:rPr>
        <w:t>y</w:t>
      </w:r>
      <w:r>
        <w:rPr>
          <w:color w:val="010202"/>
          <w:spacing w:val="-5"/>
        </w:rPr>
        <w:t> </w:t>
      </w:r>
      <w:r>
        <w:rPr>
          <w:color w:val="010202"/>
        </w:rPr>
        <w:t>en una relación simbiótica con la economía llamada legal que, como ya vimos,</w:t>
      </w:r>
      <w:r>
        <w:rPr>
          <w:color w:val="010202"/>
          <w:spacing w:val="-15"/>
        </w:rPr>
        <w:t> </w:t>
      </w:r>
      <w:r>
        <w:rPr>
          <w:color w:val="010202"/>
        </w:rPr>
        <w:t>opera con similares mecanismos de mercado que la llamada</w:t>
      </w:r>
      <w:r>
        <w:rPr>
          <w:color w:val="010202"/>
          <w:spacing w:val="17"/>
        </w:rPr>
        <w:t> </w:t>
      </w:r>
      <w:r>
        <w:rPr>
          <w:color w:val="010202"/>
        </w:rPr>
        <w:t>ilegal.</w:t>
      </w:r>
    </w:p>
    <w:p>
      <w:pPr>
        <w:pStyle w:val="BodyText"/>
        <w:spacing w:line="285" w:lineRule="auto" w:before="1"/>
        <w:ind w:left="119" w:right="117" w:firstLine="359"/>
        <w:jc w:val="both"/>
      </w:pPr>
      <w:r>
        <w:rPr>
          <w:color w:val="231F20"/>
        </w:rPr>
        <w:t>Michel</w:t>
      </w:r>
      <w:r>
        <w:rPr>
          <w:color w:val="231F20"/>
          <w:spacing w:val="-8"/>
        </w:rPr>
        <w:t> </w:t>
      </w:r>
      <w:r>
        <w:rPr>
          <w:color w:val="231F20"/>
        </w:rPr>
        <w:t>Foucault</w:t>
      </w:r>
      <w:r>
        <w:rPr>
          <w:color w:val="231F20"/>
          <w:spacing w:val="-8"/>
        </w:rPr>
        <w:t> </w:t>
      </w:r>
      <w:r>
        <w:rPr>
          <w:color w:val="231F20"/>
        </w:rPr>
        <w:t>sostiene</w:t>
      </w:r>
      <w:r>
        <w:rPr>
          <w:color w:val="231F20"/>
          <w:spacing w:val="-8"/>
        </w:rPr>
        <w:t> </w:t>
      </w:r>
      <w:r>
        <w:rPr>
          <w:color w:val="231F20"/>
        </w:rPr>
        <w:t>que</w:t>
      </w:r>
      <w:r>
        <w:rPr>
          <w:color w:val="231F20"/>
          <w:spacing w:val="-8"/>
        </w:rPr>
        <w:t> </w:t>
      </w:r>
      <w:r>
        <w:rPr>
          <w:color w:val="231F20"/>
        </w:rPr>
        <w:t>entre</w:t>
      </w:r>
      <w:r>
        <w:rPr>
          <w:color w:val="231F20"/>
          <w:spacing w:val="-8"/>
        </w:rPr>
        <w:t> </w:t>
      </w:r>
      <w:r>
        <w:rPr>
          <w:color w:val="231F20"/>
        </w:rPr>
        <w:t>la</w:t>
      </w:r>
      <w:r>
        <w:rPr>
          <w:color w:val="231F20"/>
          <w:spacing w:val="-8"/>
        </w:rPr>
        <w:t> </w:t>
      </w:r>
      <w:r>
        <w:rPr>
          <w:color w:val="231F20"/>
        </w:rPr>
        <w:t>legalidad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ilegalidad</w:t>
      </w:r>
      <w:r>
        <w:rPr>
          <w:color w:val="231F20"/>
          <w:spacing w:val="-8"/>
        </w:rPr>
        <w:t> </w:t>
      </w:r>
      <w:r>
        <w:rPr>
          <w:color w:val="231F20"/>
        </w:rPr>
        <w:t>existe</w:t>
      </w:r>
      <w:r>
        <w:rPr>
          <w:color w:val="231F20"/>
          <w:spacing w:val="-8"/>
        </w:rPr>
        <w:t> </w:t>
      </w:r>
      <w:r>
        <w:rPr>
          <w:color w:val="231F20"/>
        </w:rPr>
        <w:t>histórica- mente una perpetua transacción, que es una de las condiciones del funcionamien- to</w:t>
      </w:r>
      <w:r>
        <w:rPr>
          <w:color w:val="231F20"/>
          <w:spacing w:val="-5"/>
        </w:rPr>
        <w:t> </w:t>
      </w:r>
      <w:r>
        <w:rPr>
          <w:color w:val="231F20"/>
        </w:rPr>
        <w:t>del</w:t>
      </w:r>
      <w:r>
        <w:rPr>
          <w:color w:val="231F20"/>
          <w:spacing w:val="-5"/>
        </w:rPr>
        <w:t> </w:t>
      </w:r>
      <w:r>
        <w:rPr>
          <w:color w:val="231F20"/>
        </w:rPr>
        <w:t>sistema</w:t>
      </w:r>
      <w:r>
        <w:rPr>
          <w:color w:val="231F20"/>
          <w:spacing w:val="-5"/>
        </w:rPr>
        <w:t> </w:t>
      </w:r>
      <w:r>
        <w:rPr>
          <w:color w:val="231F20"/>
        </w:rPr>
        <w:t>de</w:t>
      </w:r>
      <w:r>
        <w:rPr>
          <w:color w:val="231F20"/>
          <w:spacing w:val="-5"/>
        </w:rPr>
        <w:t> </w:t>
      </w:r>
      <w:r>
        <w:rPr>
          <w:color w:val="231F20"/>
        </w:rPr>
        <w:t>dominación.</w:t>
      </w:r>
      <w:r>
        <w:rPr>
          <w:color w:val="231F20"/>
          <w:spacing w:val="-5"/>
        </w:rPr>
        <w:t> </w:t>
      </w:r>
      <w:r>
        <w:rPr>
          <w:color w:val="231F20"/>
        </w:rPr>
        <w:t>Los</w:t>
      </w:r>
      <w:r>
        <w:rPr>
          <w:color w:val="231F20"/>
          <w:spacing w:val="-5"/>
        </w:rPr>
        <w:t> </w:t>
      </w:r>
      <w:r>
        <w:rPr>
          <w:color w:val="231F20"/>
        </w:rPr>
        <w:t>negocios</w:t>
      </w:r>
      <w:r>
        <w:rPr>
          <w:color w:val="231F20"/>
          <w:spacing w:val="-5"/>
        </w:rPr>
        <w:t> </w:t>
      </w:r>
      <w:r>
        <w:rPr>
          <w:color w:val="231F20"/>
        </w:rPr>
        <w:t>ligados</w:t>
      </w:r>
      <w:r>
        <w:rPr>
          <w:color w:val="231F20"/>
          <w:spacing w:val="-5"/>
        </w:rPr>
        <w:t> </w:t>
      </w:r>
      <w:r>
        <w:rPr>
          <w:color w:val="231F20"/>
        </w:rPr>
        <w:t>al</w:t>
      </w:r>
      <w:r>
        <w:rPr>
          <w:color w:val="231F20"/>
          <w:spacing w:val="-5"/>
        </w:rPr>
        <w:t> </w:t>
      </w:r>
      <w:r>
        <w:rPr>
          <w:color w:val="231F20"/>
        </w:rPr>
        <w:t>delito</w:t>
      </w:r>
      <w:r>
        <w:rPr>
          <w:color w:val="231F20"/>
          <w:spacing w:val="-5"/>
        </w:rPr>
        <w:t> </w:t>
      </w:r>
      <w:r>
        <w:rPr>
          <w:color w:val="231F20"/>
        </w:rPr>
        <w:t>tienen</w:t>
      </w:r>
      <w:r>
        <w:rPr>
          <w:color w:val="231F20"/>
          <w:spacing w:val="-5"/>
        </w:rPr>
        <w:t> </w:t>
      </w:r>
      <w:r>
        <w:rPr>
          <w:color w:val="231F20"/>
        </w:rPr>
        <w:t>una</w:t>
      </w:r>
      <w:r>
        <w:rPr>
          <w:color w:val="231F20"/>
          <w:spacing w:val="-5"/>
        </w:rPr>
        <w:t> </w:t>
      </w:r>
      <w:r>
        <w:rPr>
          <w:color w:val="231F20"/>
        </w:rPr>
        <w:t>dimensión social extensa y dentro del delito organizado también pueden colocarse aquellos en los que participan instituciones</w:t>
      </w:r>
      <w:r>
        <w:rPr>
          <w:color w:val="231F20"/>
          <w:spacing w:val="-34"/>
        </w:rPr>
        <w:t> </w:t>
      </w:r>
      <w:r>
        <w:rPr>
          <w:color w:val="231F20"/>
        </w:rPr>
        <w:t>estatales.</w:t>
      </w:r>
    </w:p>
    <w:p>
      <w:pPr>
        <w:pStyle w:val="BodyText"/>
        <w:spacing w:line="285" w:lineRule="auto" w:before="1"/>
        <w:ind w:left="119" w:right="116" w:firstLine="359"/>
        <w:jc w:val="both"/>
      </w:pPr>
      <w:r>
        <w:rPr>
          <w:color w:val="231F20"/>
        </w:rPr>
        <w:t>Singularmente el pensamiento sociológico ha omitido integrar este tipo de delitos, y la violencia social que los acompaña, en el seno de la estructura social  y esto se explica en gran medida porque la sociología nació y se desarrolló como propuesta de orden y progreso, de racionalidad y de modernidad, de organicis-  mo y armonía social, y donde el delito sería sólo un aspecto tumoral. En este sentido se concibe que el sistema penal ha sido creado para perseguir y castigar los delitos y no para “administrar de manera diferencial los delitos” (Foucault, 1996), en suma, para</w:t>
      </w:r>
      <w:r>
        <w:rPr>
          <w:color w:val="231F20"/>
          <w:spacing w:val="42"/>
        </w:rPr>
        <w:t> </w:t>
      </w:r>
      <w:r>
        <w:rPr>
          <w:color w:val="231F20"/>
        </w:rPr>
        <w:t>gobernar.</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59"/>
        <w:jc w:val="both"/>
      </w:pPr>
      <w:r>
        <w:rPr>
          <w:color w:val="231F20"/>
        </w:rPr>
        <w:t>Esta génesis ha dificultado o desestimado integrar en los análisis de la es- tructura social al delito como un elemento históricamente constitutivo de ella, en especial del delito económico organizado; de tal manera, en su todavía limitada imaginación</w:t>
      </w:r>
      <w:r>
        <w:rPr>
          <w:color w:val="231F20"/>
          <w:spacing w:val="-15"/>
        </w:rPr>
        <w:t> </w:t>
      </w:r>
      <w:r>
        <w:rPr>
          <w:color w:val="231F20"/>
        </w:rPr>
        <w:t>sociológica</w:t>
      </w:r>
      <w:r>
        <w:rPr>
          <w:color w:val="231F20"/>
          <w:spacing w:val="-15"/>
        </w:rPr>
        <w:t> </w:t>
      </w:r>
      <w:r>
        <w:rPr>
          <w:color w:val="231F20"/>
        </w:rPr>
        <w:t>se</w:t>
      </w:r>
      <w:r>
        <w:rPr>
          <w:color w:val="231F20"/>
          <w:spacing w:val="-15"/>
        </w:rPr>
        <w:t> </w:t>
      </w:r>
      <w:r>
        <w:rPr>
          <w:color w:val="231F20"/>
        </w:rPr>
        <w:t>ha</w:t>
      </w:r>
      <w:r>
        <w:rPr>
          <w:color w:val="231F20"/>
          <w:spacing w:val="-15"/>
        </w:rPr>
        <w:t> </w:t>
      </w:r>
      <w:r>
        <w:rPr>
          <w:color w:val="231F20"/>
        </w:rPr>
        <w:t>enviado</w:t>
      </w:r>
      <w:r>
        <w:rPr>
          <w:color w:val="231F20"/>
          <w:spacing w:val="-15"/>
        </w:rPr>
        <w:t> </w:t>
      </w:r>
      <w:r>
        <w:rPr>
          <w:color w:val="231F20"/>
        </w:rPr>
        <w:t>a</w:t>
      </w:r>
      <w:r>
        <w:rPr>
          <w:color w:val="231F20"/>
          <w:spacing w:val="-15"/>
        </w:rPr>
        <w:t> </w:t>
      </w:r>
      <w:r>
        <w:rPr>
          <w:color w:val="231F20"/>
        </w:rPr>
        <w:t>disciplinas</w:t>
      </w:r>
      <w:r>
        <w:rPr>
          <w:color w:val="231F20"/>
          <w:spacing w:val="-15"/>
        </w:rPr>
        <w:t> </w:t>
      </w:r>
      <w:r>
        <w:rPr>
          <w:color w:val="231F20"/>
        </w:rPr>
        <w:t>menores</w:t>
      </w:r>
      <w:r>
        <w:rPr>
          <w:color w:val="231F20"/>
          <w:spacing w:val="-15"/>
        </w:rPr>
        <w:t> </w:t>
      </w:r>
      <w:r>
        <w:rPr>
          <w:color w:val="231F20"/>
        </w:rPr>
        <w:t>como</w:t>
      </w:r>
      <w:r>
        <w:rPr>
          <w:color w:val="231F20"/>
          <w:spacing w:val="-15"/>
        </w:rPr>
        <w:t> </w:t>
      </w:r>
      <w:r>
        <w:rPr>
          <w:color w:val="231F20"/>
        </w:rPr>
        <w:t>la</w:t>
      </w:r>
      <w:r>
        <w:rPr>
          <w:color w:val="231F20"/>
          <w:spacing w:val="-15"/>
        </w:rPr>
        <w:t> </w:t>
      </w:r>
      <w:r>
        <w:rPr>
          <w:color w:val="231F20"/>
        </w:rPr>
        <w:t>criminología, disciplina que por su propia naturaleza no puede explicar la impunidad e inmuni- dad social y penal de estas</w:t>
      </w:r>
      <w:r>
        <w:rPr>
          <w:color w:val="231F20"/>
          <w:spacing w:val="23"/>
        </w:rPr>
        <w:t> </w:t>
      </w:r>
      <w:r>
        <w:rPr>
          <w:color w:val="231F20"/>
        </w:rPr>
        <w:t>conductas.</w:t>
      </w:r>
    </w:p>
    <w:p>
      <w:pPr>
        <w:pStyle w:val="BodyText"/>
        <w:spacing w:line="285" w:lineRule="auto" w:before="1"/>
        <w:ind w:left="100" w:right="117" w:firstLine="359"/>
        <w:jc w:val="both"/>
      </w:pPr>
      <w:r>
        <w:rPr>
          <w:color w:val="231F20"/>
        </w:rPr>
        <w:t>Decía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inicio</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escrito</w:t>
      </w:r>
      <w:r>
        <w:rPr>
          <w:color w:val="231F20"/>
          <w:spacing w:val="-6"/>
        </w:rPr>
        <w:t> </w:t>
      </w:r>
      <w:r>
        <w:rPr>
          <w:color w:val="231F20"/>
        </w:rPr>
        <w:t>que</w:t>
      </w:r>
      <w:r>
        <w:rPr>
          <w:color w:val="231F20"/>
          <w:spacing w:val="-6"/>
        </w:rPr>
        <w:t> </w:t>
      </w:r>
      <w:r>
        <w:rPr>
          <w:color w:val="231F20"/>
        </w:rPr>
        <w:t>aparecen</w:t>
      </w:r>
      <w:r>
        <w:rPr>
          <w:color w:val="231F20"/>
          <w:spacing w:val="-6"/>
        </w:rPr>
        <w:t> </w:t>
      </w:r>
      <w:r>
        <w:rPr>
          <w:color w:val="231F20"/>
        </w:rPr>
        <w:t>nuevos</w:t>
      </w:r>
      <w:r>
        <w:rPr>
          <w:color w:val="231F20"/>
          <w:spacing w:val="-6"/>
        </w:rPr>
        <w:t> </w:t>
      </w:r>
      <w:r>
        <w:rPr>
          <w:color w:val="231F20"/>
        </w:rPr>
        <w:t>desafíos</w:t>
      </w:r>
      <w:r>
        <w:rPr>
          <w:color w:val="231F20"/>
          <w:spacing w:val="-6"/>
        </w:rPr>
        <w:t> </w:t>
      </w:r>
      <w:r>
        <w:rPr>
          <w:color w:val="231F20"/>
        </w:rPr>
        <w:t>al</w:t>
      </w:r>
      <w:r>
        <w:rPr>
          <w:color w:val="231F20"/>
          <w:spacing w:val="-6"/>
        </w:rPr>
        <w:t> </w:t>
      </w:r>
      <w:r>
        <w:rPr>
          <w:color w:val="231F20"/>
        </w:rPr>
        <w:t>pensamiento sociológico,</w:t>
      </w:r>
      <w:r>
        <w:rPr>
          <w:color w:val="231F20"/>
          <w:spacing w:val="-15"/>
        </w:rPr>
        <w:t> </w:t>
      </w:r>
      <w:r>
        <w:rPr>
          <w:color w:val="231F20"/>
        </w:rPr>
        <w:t>entre</w:t>
      </w:r>
      <w:r>
        <w:rPr>
          <w:color w:val="231F20"/>
          <w:spacing w:val="-15"/>
        </w:rPr>
        <w:t> </w:t>
      </w:r>
      <w:r>
        <w:rPr>
          <w:color w:val="231F20"/>
        </w:rPr>
        <w:t>ellos</w:t>
      </w:r>
      <w:r>
        <w:rPr>
          <w:color w:val="231F20"/>
          <w:spacing w:val="-15"/>
        </w:rPr>
        <w:t> </w:t>
      </w:r>
      <w:r>
        <w:rPr>
          <w:color w:val="231F20"/>
        </w:rPr>
        <w:t>enuncio</w:t>
      </w:r>
      <w:r>
        <w:rPr>
          <w:color w:val="231F20"/>
          <w:spacing w:val="-15"/>
        </w:rPr>
        <w:t> </w:t>
      </w:r>
      <w:r>
        <w:rPr>
          <w:color w:val="231F20"/>
        </w:rPr>
        <w:t>los</w:t>
      </w:r>
      <w:r>
        <w:rPr>
          <w:color w:val="231F20"/>
          <w:spacing w:val="-15"/>
        </w:rPr>
        <w:t> </w:t>
      </w:r>
      <w:r>
        <w:rPr>
          <w:color w:val="231F20"/>
        </w:rPr>
        <w:t>siguientes:</w:t>
      </w:r>
    </w:p>
    <w:p>
      <w:pPr>
        <w:pStyle w:val="BodyText"/>
        <w:spacing w:line="285" w:lineRule="auto" w:before="1"/>
        <w:ind w:left="100" w:right="116" w:firstLine="359"/>
        <w:jc w:val="both"/>
      </w:pPr>
      <w:r>
        <w:rPr>
          <w:color w:val="231F20"/>
        </w:rPr>
        <w:t>¿Es posible pensar diferencias entre una política penal ligada a concepciones de derecha, conservadora, y un pensamiento de izquierda, progresista? ¿Cuáles serían</w:t>
      </w:r>
      <w:r>
        <w:rPr>
          <w:color w:val="231F20"/>
          <w:spacing w:val="-4"/>
        </w:rPr>
        <w:t> </w:t>
      </w:r>
      <w:r>
        <w:rPr>
          <w:color w:val="231F20"/>
        </w:rPr>
        <w:t>sus</w:t>
      </w:r>
      <w:r>
        <w:rPr>
          <w:color w:val="231F20"/>
          <w:spacing w:val="-4"/>
        </w:rPr>
        <w:t> </w:t>
      </w:r>
      <w:r>
        <w:rPr>
          <w:color w:val="231F20"/>
        </w:rPr>
        <w:t>indicadores,</w:t>
      </w:r>
      <w:r>
        <w:rPr>
          <w:color w:val="231F20"/>
          <w:spacing w:val="-4"/>
        </w:rPr>
        <w:t> </w:t>
      </w:r>
      <w:r>
        <w:rPr>
          <w:color w:val="231F20"/>
        </w:rPr>
        <w:t>los</w:t>
      </w:r>
      <w:r>
        <w:rPr>
          <w:color w:val="231F20"/>
          <w:spacing w:val="-4"/>
        </w:rPr>
        <w:t> </w:t>
      </w:r>
      <w:r>
        <w:rPr>
          <w:color w:val="231F20"/>
        </w:rPr>
        <w:t>fundamentos</w:t>
      </w:r>
      <w:r>
        <w:rPr>
          <w:color w:val="231F20"/>
          <w:spacing w:val="-4"/>
        </w:rPr>
        <w:t> </w:t>
      </w:r>
      <w:r>
        <w:rPr>
          <w:color w:val="231F20"/>
        </w:rPr>
        <w:t>o</w:t>
      </w:r>
      <w:r>
        <w:rPr>
          <w:color w:val="231F20"/>
          <w:spacing w:val="-4"/>
        </w:rPr>
        <w:t> </w:t>
      </w:r>
      <w:r>
        <w:rPr>
          <w:color w:val="231F20"/>
        </w:rPr>
        <w:t>cimientos</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y</w:t>
      </w:r>
      <w:r>
        <w:rPr>
          <w:color w:val="231F20"/>
          <w:spacing w:val="-4"/>
        </w:rPr>
        <w:t> </w:t>
      </w:r>
      <w:r>
        <w:rPr>
          <w:color w:val="231F20"/>
        </w:rPr>
        <w:t>otra?</w:t>
      </w:r>
      <w:r>
        <w:rPr>
          <w:color w:val="231F20"/>
          <w:spacing w:val="-4"/>
        </w:rPr>
        <w:t> </w:t>
      </w:r>
      <w:r>
        <w:rPr>
          <w:color w:val="231F20"/>
        </w:rPr>
        <w:t>¿En</w:t>
      </w:r>
      <w:r>
        <w:rPr>
          <w:color w:val="231F20"/>
          <w:spacing w:val="-4"/>
        </w:rPr>
        <w:t> </w:t>
      </w:r>
      <w:r>
        <w:rPr>
          <w:color w:val="231F20"/>
        </w:rPr>
        <w:t>qué</w:t>
      </w:r>
      <w:r>
        <w:rPr>
          <w:color w:val="231F20"/>
          <w:spacing w:val="-4"/>
        </w:rPr>
        <w:t> </w:t>
      </w:r>
      <w:r>
        <w:rPr>
          <w:color w:val="231F20"/>
        </w:rPr>
        <w:t>marco </w:t>
      </w:r>
      <w:r>
        <w:rPr>
          <w:color w:val="231F20"/>
          <w:spacing w:val="-3"/>
        </w:rPr>
        <w:t>social</w:t>
      </w:r>
      <w:r>
        <w:rPr>
          <w:color w:val="231F20"/>
          <w:spacing w:val="-9"/>
        </w:rPr>
        <w:t> </w:t>
      </w:r>
      <w:r>
        <w:rPr>
          <w:color w:val="231F20"/>
          <w:spacing w:val="-3"/>
        </w:rPr>
        <w:t>serían</w:t>
      </w:r>
      <w:r>
        <w:rPr>
          <w:color w:val="231F20"/>
          <w:spacing w:val="-9"/>
        </w:rPr>
        <w:t> </w:t>
      </w:r>
      <w:r>
        <w:rPr>
          <w:color w:val="231F20"/>
          <w:spacing w:val="-3"/>
        </w:rPr>
        <w:t>posibles?</w:t>
      </w:r>
      <w:r>
        <w:rPr>
          <w:color w:val="231F20"/>
          <w:spacing w:val="-9"/>
        </w:rPr>
        <w:t> </w:t>
      </w:r>
      <w:r>
        <w:rPr>
          <w:color w:val="231F20"/>
          <w:spacing w:val="-3"/>
        </w:rPr>
        <w:t>¿Cómo</w:t>
      </w:r>
      <w:r>
        <w:rPr>
          <w:color w:val="231F20"/>
          <w:spacing w:val="-9"/>
        </w:rPr>
        <w:t> </w:t>
      </w:r>
      <w:r>
        <w:rPr>
          <w:color w:val="231F20"/>
        </w:rPr>
        <w:t>le</w:t>
      </w:r>
      <w:r>
        <w:rPr>
          <w:color w:val="231F20"/>
          <w:spacing w:val="-9"/>
        </w:rPr>
        <w:t> </w:t>
      </w:r>
      <w:r>
        <w:rPr>
          <w:color w:val="231F20"/>
          <w:spacing w:val="-3"/>
        </w:rPr>
        <w:t>afectarían</w:t>
      </w:r>
      <w:r>
        <w:rPr>
          <w:color w:val="231F20"/>
          <w:spacing w:val="-9"/>
        </w:rPr>
        <w:t> </w:t>
      </w:r>
      <w:r>
        <w:rPr>
          <w:color w:val="231F20"/>
        </w:rPr>
        <w:t>los</w:t>
      </w:r>
      <w:r>
        <w:rPr>
          <w:color w:val="231F20"/>
          <w:spacing w:val="-9"/>
        </w:rPr>
        <w:t> </w:t>
      </w:r>
      <w:r>
        <w:rPr>
          <w:color w:val="231F20"/>
          <w:spacing w:val="-3"/>
        </w:rPr>
        <w:t>procesos</w:t>
      </w:r>
      <w:r>
        <w:rPr>
          <w:color w:val="231F20"/>
          <w:spacing w:val="-9"/>
        </w:rPr>
        <w:t> </w:t>
      </w:r>
      <w:r>
        <w:rPr>
          <w:color w:val="231F20"/>
          <w:spacing w:val="-3"/>
        </w:rPr>
        <w:t>sociales,</w:t>
      </w:r>
      <w:r>
        <w:rPr>
          <w:color w:val="231F20"/>
          <w:spacing w:val="-9"/>
        </w:rPr>
        <w:t> </w:t>
      </w:r>
      <w:r>
        <w:rPr>
          <w:color w:val="231F20"/>
        </w:rPr>
        <w:t>el</w:t>
      </w:r>
      <w:r>
        <w:rPr>
          <w:color w:val="231F20"/>
          <w:spacing w:val="-9"/>
        </w:rPr>
        <w:t> </w:t>
      </w:r>
      <w:r>
        <w:rPr>
          <w:color w:val="231F20"/>
          <w:spacing w:val="-3"/>
        </w:rPr>
        <w:t>desarrollo</w:t>
      </w:r>
      <w:r>
        <w:rPr>
          <w:color w:val="231F20"/>
          <w:spacing w:val="-9"/>
        </w:rPr>
        <w:t> </w:t>
      </w:r>
      <w:r>
        <w:rPr>
          <w:color w:val="231F20"/>
        </w:rPr>
        <w:t>de</w:t>
      </w:r>
      <w:r>
        <w:rPr>
          <w:color w:val="231F20"/>
          <w:spacing w:val="-9"/>
        </w:rPr>
        <w:t> </w:t>
      </w:r>
      <w:r>
        <w:rPr>
          <w:color w:val="231F20"/>
          <w:spacing w:val="-3"/>
        </w:rPr>
        <w:t>las </w:t>
      </w:r>
      <w:r>
        <w:rPr>
          <w:color w:val="231F20"/>
        </w:rPr>
        <w:t>fuerzas productivas y los contextos culturales? ¿Cuáles serían los observables de su puesta en práctica? ¿Por qué habrían de cambiar o modificarse? ¿Evolucionan guiados por el progreso de la libertad personal? Y, finalmente, ¿se autonomizan de la venganza o retroceden a</w:t>
      </w:r>
      <w:r>
        <w:rPr>
          <w:color w:val="231F20"/>
          <w:spacing w:val="35"/>
        </w:rPr>
        <w:t> </w:t>
      </w:r>
      <w:r>
        <w:rPr>
          <w:color w:val="231F20"/>
        </w:rPr>
        <w:t>ella?</w:t>
      </w:r>
    </w:p>
    <w:p>
      <w:pPr>
        <w:pStyle w:val="BodyText"/>
        <w:spacing w:line="285" w:lineRule="auto" w:before="1"/>
        <w:ind w:left="100" w:right="117" w:firstLine="359"/>
        <w:jc w:val="both"/>
      </w:pPr>
      <w:r>
        <w:rPr>
          <w:color w:val="231F20"/>
        </w:rPr>
        <w:t>Preguntas difíciles que desafían las respuestas simples y reduccionistas, y</w:t>
      </w:r>
      <w:r>
        <w:rPr>
          <w:color w:val="231F20"/>
          <w:spacing w:val="-14"/>
        </w:rPr>
        <w:t> </w:t>
      </w:r>
      <w:r>
        <w:rPr>
          <w:color w:val="231F20"/>
        </w:rPr>
        <w:t>que no pueden resolverse con apelaciones retóricas o simples</w:t>
      </w:r>
      <w:r>
        <w:rPr>
          <w:color w:val="231F20"/>
          <w:spacing w:val="18"/>
        </w:rPr>
        <w:t> </w:t>
      </w:r>
      <w:r>
        <w:rPr>
          <w:color w:val="231F20"/>
        </w:rPr>
        <w:t>deseos.</w:t>
      </w:r>
    </w:p>
    <w:p>
      <w:pPr>
        <w:pStyle w:val="BodyText"/>
        <w:spacing w:line="285" w:lineRule="auto" w:before="1"/>
        <w:ind w:left="100" w:right="116" w:firstLine="360"/>
        <w:jc w:val="both"/>
      </w:pPr>
      <w:r>
        <w:rPr>
          <w:color w:val="231F20"/>
          <w:spacing w:val="-3"/>
        </w:rPr>
        <w:t>Está</w:t>
      </w:r>
      <w:r>
        <w:rPr>
          <w:color w:val="231F20"/>
          <w:spacing w:val="-7"/>
        </w:rPr>
        <w:t> </w:t>
      </w:r>
      <w:r>
        <w:rPr>
          <w:color w:val="231F20"/>
        </w:rPr>
        <w:t>aún</w:t>
      </w:r>
      <w:r>
        <w:rPr>
          <w:color w:val="231F20"/>
          <w:spacing w:val="-7"/>
        </w:rPr>
        <w:t> </w:t>
      </w:r>
      <w:r>
        <w:rPr>
          <w:color w:val="231F20"/>
          <w:spacing w:val="-3"/>
        </w:rPr>
        <w:t>pendiente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teoría</w:t>
      </w:r>
      <w:r>
        <w:rPr>
          <w:color w:val="231F20"/>
          <w:spacing w:val="-7"/>
        </w:rPr>
        <w:t> </w:t>
      </w:r>
      <w:r>
        <w:rPr>
          <w:color w:val="231F20"/>
          <w:spacing w:val="-3"/>
        </w:rPr>
        <w:t>sociológica</w:t>
      </w:r>
      <w:r>
        <w:rPr>
          <w:color w:val="231F20"/>
          <w:spacing w:val="-7"/>
        </w:rPr>
        <w:t> </w:t>
      </w:r>
      <w:r>
        <w:rPr>
          <w:color w:val="231F20"/>
          <w:spacing w:val="-3"/>
        </w:rPr>
        <w:t>pensar</w:t>
      </w:r>
      <w:r>
        <w:rPr>
          <w:color w:val="231F20"/>
          <w:spacing w:val="-7"/>
        </w:rPr>
        <w:t> </w:t>
      </w:r>
      <w:r>
        <w:rPr>
          <w:color w:val="231F20"/>
        </w:rPr>
        <w:t>el</w:t>
      </w:r>
      <w:r>
        <w:rPr>
          <w:color w:val="231F20"/>
          <w:spacing w:val="-7"/>
        </w:rPr>
        <w:t> </w:t>
      </w:r>
      <w:r>
        <w:rPr>
          <w:color w:val="231F20"/>
          <w:spacing w:val="-3"/>
        </w:rPr>
        <w:t>orden</w:t>
      </w:r>
      <w:r>
        <w:rPr>
          <w:color w:val="231F20"/>
          <w:spacing w:val="-7"/>
        </w:rPr>
        <w:t> </w:t>
      </w:r>
      <w:r>
        <w:rPr>
          <w:color w:val="231F20"/>
          <w:spacing w:val="-3"/>
        </w:rPr>
        <w:t>social</w:t>
      </w:r>
      <w:r>
        <w:rPr>
          <w:color w:val="231F20"/>
          <w:spacing w:val="-7"/>
        </w:rPr>
        <w:t> </w:t>
      </w:r>
      <w:r>
        <w:rPr>
          <w:color w:val="231F20"/>
        </w:rPr>
        <w:t>a</w:t>
      </w:r>
      <w:r>
        <w:rPr>
          <w:color w:val="231F20"/>
          <w:spacing w:val="-7"/>
        </w:rPr>
        <w:t> </w:t>
      </w:r>
      <w:r>
        <w:rPr>
          <w:color w:val="231F20"/>
          <w:spacing w:val="-3"/>
        </w:rPr>
        <w:t>partir</w:t>
      </w:r>
      <w:r>
        <w:rPr>
          <w:color w:val="231F20"/>
          <w:spacing w:val="-7"/>
        </w:rPr>
        <w:t> </w:t>
      </w:r>
      <w:r>
        <w:rPr>
          <w:color w:val="231F20"/>
        </w:rPr>
        <w:t>de</w:t>
      </w:r>
      <w:r>
        <w:rPr>
          <w:color w:val="231F20"/>
          <w:spacing w:val="-7"/>
        </w:rPr>
        <w:t> </w:t>
      </w:r>
      <w:r>
        <w:rPr>
          <w:color w:val="231F20"/>
          <w:spacing w:val="-3"/>
        </w:rPr>
        <w:t>una teoría </w:t>
      </w:r>
      <w:r>
        <w:rPr>
          <w:color w:val="231F20"/>
        </w:rPr>
        <w:t>de la </w:t>
      </w:r>
      <w:r>
        <w:rPr>
          <w:color w:val="231F20"/>
          <w:spacing w:val="-3"/>
        </w:rPr>
        <w:t>sociedad </w:t>
      </w:r>
      <w:r>
        <w:rPr>
          <w:color w:val="231F20"/>
        </w:rPr>
        <w:t>y una </w:t>
      </w:r>
      <w:r>
        <w:rPr>
          <w:color w:val="231F20"/>
          <w:spacing w:val="-3"/>
        </w:rPr>
        <w:t>teoría </w:t>
      </w:r>
      <w:r>
        <w:rPr>
          <w:color w:val="231F20"/>
        </w:rPr>
        <w:t>del </w:t>
      </w:r>
      <w:r>
        <w:rPr>
          <w:color w:val="231F20"/>
          <w:spacing w:val="-3"/>
        </w:rPr>
        <w:t>Estado integrando </w:t>
      </w:r>
      <w:r>
        <w:rPr>
          <w:color w:val="231F20"/>
        </w:rPr>
        <w:t>el </w:t>
      </w:r>
      <w:r>
        <w:rPr>
          <w:color w:val="231F20"/>
          <w:spacing w:val="-3"/>
        </w:rPr>
        <w:t>Delito Económico Orga- nizado</w:t>
      </w:r>
      <w:r>
        <w:rPr>
          <w:color w:val="231F20"/>
          <w:spacing w:val="-6"/>
        </w:rPr>
        <w:t> </w:t>
      </w:r>
      <w:r>
        <w:rPr>
          <w:color w:val="231F20"/>
          <w:spacing w:val="-3"/>
        </w:rPr>
        <w:t>como</w:t>
      </w:r>
      <w:r>
        <w:rPr>
          <w:color w:val="231F20"/>
          <w:spacing w:val="-6"/>
        </w:rPr>
        <w:t> </w:t>
      </w:r>
      <w:r>
        <w:rPr>
          <w:color w:val="231F20"/>
        </w:rPr>
        <w:t>un</w:t>
      </w:r>
      <w:r>
        <w:rPr>
          <w:color w:val="231F20"/>
          <w:spacing w:val="-6"/>
        </w:rPr>
        <w:t> </w:t>
      </w:r>
      <w:r>
        <w:rPr>
          <w:color w:val="231F20"/>
          <w:spacing w:val="-3"/>
        </w:rPr>
        <w:t>componente</w:t>
      </w:r>
      <w:r>
        <w:rPr>
          <w:color w:val="231F20"/>
          <w:spacing w:val="-6"/>
        </w:rPr>
        <w:t> </w:t>
      </w:r>
      <w:r>
        <w:rPr>
          <w:color w:val="231F20"/>
          <w:spacing w:val="-3"/>
        </w:rPr>
        <w:t>insoslayable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estructura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spacing w:val="-3"/>
        </w:rPr>
        <w:t>relaciones</w:t>
      </w:r>
      <w:r>
        <w:rPr>
          <w:color w:val="231F20"/>
          <w:spacing w:val="-6"/>
        </w:rPr>
        <w:t> </w:t>
      </w:r>
      <w:r>
        <w:rPr>
          <w:color w:val="231F20"/>
          <w:spacing w:val="-3"/>
        </w:rPr>
        <w:t>sociales.</w:t>
      </w:r>
    </w:p>
    <w:p>
      <w:pPr>
        <w:pStyle w:val="BodyText"/>
      </w:pPr>
    </w:p>
    <w:p>
      <w:pPr>
        <w:pStyle w:val="BodyText"/>
        <w:spacing w:before="1"/>
        <w:rPr>
          <w:sz w:val="30"/>
        </w:rPr>
      </w:pPr>
    </w:p>
    <w:p>
      <w:pPr>
        <w:spacing w:before="0"/>
        <w:ind w:left="100" w:right="11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100" w:right="113" w:firstLine="0"/>
        <w:jc w:val="left"/>
        <w:rPr>
          <w:sz w:val="20"/>
        </w:rPr>
      </w:pPr>
      <w:r>
        <w:rPr>
          <w:color w:val="231F20"/>
          <w:sz w:val="20"/>
        </w:rPr>
        <w:t>Agamben, Giorgio (2004). </w:t>
      </w:r>
      <w:r>
        <w:rPr>
          <w:i/>
          <w:color w:val="231F20"/>
          <w:sz w:val="20"/>
        </w:rPr>
        <w:t>El estado de excepción</w:t>
      </w:r>
      <w:r>
        <w:rPr>
          <w:color w:val="231F20"/>
          <w:sz w:val="20"/>
        </w:rPr>
        <w:t>. Buenos Aires: Adriana Hidalgo. Baumann, Zymunt (2000). </w:t>
      </w:r>
      <w:r>
        <w:rPr>
          <w:i/>
          <w:color w:val="231F20"/>
          <w:sz w:val="20"/>
        </w:rPr>
        <w:t>Trabajo, consumismo y nuevos pobres</w:t>
      </w:r>
      <w:r>
        <w:rPr>
          <w:color w:val="231F20"/>
          <w:sz w:val="20"/>
        </w:rPr>
        <w:t>. Barcelona: Gedisa. Bobbio, Norberto (1985)</w:t>
      </w:r>
      <w:r>
        <w:rPr>
          <w:i/>
          <w:color w:val="231F20"/>
          <w:sz w:val="20"/>
        </w:rPr>
        <w:t>. El futuro de la democracia</w:t>
      </w:r>
      <w:r>
        <w:rPr>
          <w:color w:val="231F20"/>
          <w:sz w:val="20"/>
        </w:rPr>
        <w:t>. Buenos Aires: Plaza y Janes.</w:t>
      </w:r>
    </w:p>
    <w:p>
      <w:pPr>
        <w:spacing w:line="333" w:lineRule="auto" w:before="3"/>
        <w:ind w:left="460" w:right="113" w:hanging="360"/>
        <w:jc w:val="left"/>
        <w:rPr>
          <w:sz w:val="20"/>
        </w:rPr>
      </w:pPr>
      <w:r>
        <w:rPr>
          <w:color w:val="231F20"/>
          <w:sz w:val="20"/>
        </w:rPr>
        <w:t>Bourdieu, Pierre (1987). “Espíritus de estado. Génesis y estructura del campo burocrático en sociedad”. </w:t>
      </w:r>
      <w:r>
        <w:rPr>
          <w:i/>
          <w:color w:val="231F20"/>
          <w:sz w:val="20"/>
        </w:rPr>
        <w:t>Revista de la Facultad de Ciencias Sociales</w:t>
      </w:r>
      <w:r>
        <w:rPr>
          <w:color w:val="231F20"/>
          <w:sz w:val="20"/>
        </w:rPr>
        <w:t>, núm. 8.</w:t>
      </w:r>
    </w:p>
    <w:p>
      <w:pPr>
        <w:spacing w:line="333" w:lineRule="auto" w:before="3"/>
        <w:ind w:left="460" w:right="113" w:hanging="360"/>
        <w:jc w:val="left"/>
        <w:rPr>
          <w:sz w:val="20"/>
        </w:rPr>
      </w:pPr>
      <w:r>
        <w:rPr>
          <w:color w:val="231F20"/>
          <w:sz w:val="20"/>
        </w:rPr>
        <w:t>Caciagli,</w:t>
      </w:r>
      <w:r>
        <w:rPr>
          <w:color w:val="231F20"/>
          <w:spacing w:val="-30"/>
          <w:sz w:val="20"/>
        </w:rPr>
        <w:t> </w:t>
      </w:r>
      <w:r>
        <w:rPr>
          <w:color w:val="231F20"/>
          <w:sz w:val="20"/>
        </w:rPr>
        <w:t>Mario</w:t>
      </w:r>
      <w:r>
        <w:rPr>
          <w:color w:val="231F20"/>
          <w:spacing w:val="-30"/>
          <w:sz w:val="20"/>
        </w:rPr>
        <w:t> </w:t>
      </w:r>
      <w:r>
        <w:rPr>
          <w:color w:val="231F20"/>
          <w:sz w:val="20"/>
        </w:rPr>
        <w:t>(1996).</w:t>
      </w:r>
      <w:r>
        <w:rPr>
          <w:color w:val="231F20"/>
          <w:spacing w:val="-30"/>
          <w:sz w:val="20"/>
        </w:rPr>
        <w:t> </w:t>
      </w:r>
      <w:r>
        <w:rPr>
          <w:i/>
          <w:color w:val="231F20"/>
          <w:sz w:val="20"/>
        </w:rPr>
        <w:t>Clientelismo,</w:t>
      </w:r>
      <w:r>
        <w:rPr>
          <w:i/>
          <w:color w:val="231F20"/>
          <w:spacing w:val="-31"/>
          <w:sz w:val="20"/>
        </w:rPr>
        <w:t> </w:t>
      </w:r>
      <w:r>
        <w:rPr>
          <w:i/>
          <w:color w:val="231F20"/>
          <w:sz w:val="20"/>
        </w:rPr>
        <w:t>corrupción</w:t>
      </w:r>
      <w:r>
        <w:rPr>
          <w:i/>
          <w:color w:val="231F20"/>
          <w:spacing w:val="-31"/>
          <w:sz w:val="20"/>
        </w:rPr>
        <w:t> </w:t>
      </w:r>
      <w:r>
        <w:rPr>
          <w:i/>
          <w:color w:val="231F20"/>
          <w:sz w:val="20"/>
        </w:rPr>
        <w:t>y</w:t>
      </w:r>
      <w:r>
        <w:rPr>
          <w:i/>
          <w:color w:val="231F20"/>
          <w:spacing w:val="-31"/>
          <w:sz w:val="20"/>
        </w:rPr>
        <w:t> </w:t>
      </w:r>
      <w:r>
        <w:rPr>
          <w:i/>
          <w:color w:val="231F20"/>
          <w:sz w:val="20"/>
        </w:rPr>
        <w:t>criminalidad</w:t>
      </w:r>
      <w:r>
        <w:rPr>
          <w:i/>
          <w:color w:val="231F20"/>
          <w:spacing w:val="-31"/>
          <w:sz w:val="20"/>
        </w:rPr>
        <w:t> </w:t>
      </w:r>
      <w:r>
        <w:rPr>
          <w:i/>
          <w:color w:val="231F20"/>
          <w:sz w:val="20"/>
        </w:rPr>
        <w:t>organizada</w:t>
      </w:r>
      <w:r>
        <w:rPr>
          <w:color w:val="231F20"/>
          <w:sz w:val="20"/>
        </w:rPr>
        <w:t>.</w:t>
      </w:r>
      <w:r>
        <w:rPr>
          <w:color w:val="231F20"/>
          <w:spacing w:val="-30"/>
          <w:sz w:val="20"/>
        </w:rPr>
        <w:t> </w:t>
      </w:r>
      <w:r>
        <w:rPr>
          <w:color w:val="231F20"/>
          <w:sz w:val="20"/>
        </w:rPr>
        <w:t>Madrid:</w:t>
      </w:r>
      <w:r>
        <w:rPr>
          <w:color w:val="231F20"/>
          <w:spacing w:val="-30"/>
          <w:sz w:val="20"/>
        </w:rPr>
        <w:t> </w:t>
      </w:r>
      <w:r>
        <w:rPr>
          <w:color w:val="231F20"/>
          <w:sz w:val="20"/>
        </w:rPr>
        <w:t>Centro de Estudios</w:t>
      </w:r>
      <w:r>
        <w:rPr>
          <w:color w:val="231F20"/>
          <w:spacing w:val="-25"/>
          <w:sz w:val="20"/>
        </w:rPr>
        <w:t> </w:t>
      </w:r>
      <w:r>
        <w:rPr>
          <w:color w:val="231F20"/>
          <w:sz w:val="20"/>
        </w:rPr>
        <w:t>Constitucionales.</w:t>
      </w:r>
    </w:p>
    <w:p>
      <w:pPr>
        <w:spacing w:after="0" w:line="333" w:lineRule="auto"/>
        <w:jc w:val="left"/>
        <w:rPr>
          <w:sz w:val="20"/>
        </w:rPr>
        <w:sectPr>
          <w:pgSz w:w="9360" w:h="13040"/>
          <w:pgMar w:header="786" w:footer="1024" w:top="980" w:bottom="1220" w:left="980" w:right="960"/>
        </w:sectPr>
      </w:pPr>
    </w:p>
    <w:p>
      <w:pPr>
        <w:pStyle w:val="BodyText"/>
        <w:rPr>
          <w:sz w:val="20"/>
        </w:rPr>
      </w:pPr>
    </w:p>
    <w:p>
      <w:pPr>
        <w:spacing w:before="176"/>
        <w:ind w:left="120" w:right="43" w:firstLine="0"/>
        <w:jc w:val="left"/>
        <w:rPr>
          <w:sz w:val="20"/>
        </w:rPr>
      </w:pPr>
      <w:r>
        <w:rPr>
          <w:color w:val="231F20"/>
          <w:sz w:val="20"/>
        </w:rPr>
        <w:t>Canetti, Elias (2000). </w:t>
      </w:r>
      <w:r>
        <w:rPr>
          <w:i/>
          <w:color w:val="231F20"/>
          <w:sz w:val="20"/>
        </w:rPr>
        <w:t>Masa y poder</w:t>
      </w:r>
      <w:r>
        <w:rPr>
          <w:color w:val="231F20"/>
          <w:sz w:val="20"/>
        </w:rPr>
        <w:t>. Buenos Aires: Muchnik.</w:t>
      </w:r>
    </w:p>
    <w:p>
      <w:pPr>
        <w:spacing w:line="333" w:lineRule="auto" w:before="90"/>
        <w:ind w:left="119" w:right="1232" w:firstLine="0"/>
        <w:jc w:val="left"/>
        <w:rPr>
          <w:sz w:val="20"/>
        </w:rPr>
      </w:pPr>
      <w:r>
        <w:rPr>
          <w:color w:val="231F20"/>
          <w:sz w:val="20"/>
        </w:rPr>
        <w:t>Durkheim, Emile (1994). </w:t>
      </w:r>
      <w:r>
        <w:rPr>
          <w:i/>
          <w:color w:val="231F20"/>
          <w:sz w:val="20"/>
        </w:rPr>
        <w:t>La división social del trabajo</w:t>
      </w:r>
      <w:r>
        <w:rPr>
          <w:color w:val="231F20"/>
          <w:sz w:val="20"/>
        </w:rPr>
        <w:t>. Madrid: Planeta. Enzensberger,</w:t>
      </w:r>
      <w:r>
        <w:rPr>
          <w:color w:val="231F20"/>
          <w:spacing w:val="-17"/>
          <w:sz w:val="20"/>
        </w:rPr>
        <w:t> </w:t>
      </w:r>
      <w:r>
        <w:rPr>
          <w:color w:val="231F20"/>
          <w:sz w:val="20"/>
        </w:rPr>
        <w:t>Hans</w:t>
      </w:r>
      <w:r>
        <w:rPr>
          <w:color w:val="231F20"/>
          <w:spacing w:val="-17"/>
          <w:sz w:val="20"/>
        </w:rPr>
        <w:t> </w:t>
      </w:r>
      <w:r>
        <w:rPr>
          <w:color w:val="231F20"/>
          <w:sz w:val="20"/>
        </w:rPr>
        <w:t>Magnus</w:t>
      </w:r>
      <w:r>
        <w:rPr>
          <w:color w:val="231F20"/>
          <w:spacing w:val="-17"/>
          <w:sz w:val="20"/>
        </w:rPr>
        <w:t> </w:t>
      </w:r>
      <w:r>
        <w:rPr>
          <w:color w:val="231F20"/>
          <w:sz w:val="20"/>
        </w:rPr>
        <w:t>(1996).</w:t>
      </w:r>
      <w:r>
        <w:rPr>
          <w:color w:val="231F20"/>
          <w:spacing w:val="-17"/>
          <w:sz w:val="20"/>
        </w:rPr>
        <w:t> </w:t>
      </w:r>
      <w:r>
        <w:rPr>
          <w:i/>
          <w:color w:val="231F20"/>
          <w:sz w:val="20"/>
        </w:rPr>
        <w:t>Política</w:t>
      </w:r>
      <w:r>
        <w:rPr>
          <w:i/>
          <w:color w:val="231F20"/>
          <w:spacing w:val="-19"/>
          <w:sz w:val="20"/>
        </w:rPr>
        <w:t> </w:t>
      </w:r>
      <w:r>
        <w:rPr>
          <w:i/>
          <w:color w:val="231F20"/>
          <w:sz w:val="20"/>
        </w:rPr>
        <w:t>y</w:t>
      </w:r>
      <w:r>
        <w:rPr>
          <w:i/>
          <w:color w:val="231F20"/>
          <w:spacing w:val="-19"/>
          <w:sz w:val="20"/>
        </w:rPr>
        <w:t> </w:t>
      </w:r>
      <w:r>
        <w:rPr>
          <w:i/>
          <w:color w:val="231F20"/>
          <w:sz w:val="20"/>
        </w:rPr>
        <w:t>delito.</w:t>
      </w:r>
      <w:r>
        <w:rPr>
          <w:i/>
          <w:color w:val="231F20"/>
          <w:spacing w:val="-17"/>
          <w:sz w:val="20"/>
        </w:rPr>
        <w:t> </w:t>
      </w:r>
      <w:r>
        <w:rPr>
          <w:color w:val="231F20"/>
          <w:sz w:val="20"/>
        </w:rPr>
        <w:t>Barcelona:</w:t>
      </w:r>
      <w:r>
        <w:rPr>
          <w:color w:val="231F20"/>
          <w:spacing w:val="-17"/>
          <w:sz w:val="20"/>
        </w:rPr>
        <w:t> </w:t>
      </w:r>
      <w:r>
        <w:rPr>
          <w:color w:val="231F20"/>
          <w:sz w:val="20"/>
        </w:rPr>
        <w:t>Seix</w:t>
      </w:r>
      <w:r>
        <w:rPr>
          <w:color w:val="231F20"/>
          <w:spacing w:val="-17"/>
          <w:sz w:val="20"/>
        </w:rPr>
        <w:t> </w:t>
      </w:r>
      <w:r>
        <w:rPr>
          <w:color w:val="231F20"/>
          <w:sz w:val="20"/>
        </w:rPr>
        <w:t>Barral. Foucault,</w:t>
      </w:r>
      <w:r>
        <w:rPr>
          <w:color w:val="231F20"/>
          <w:spacing w:val="-15"/>
          <w:sz w:val="20"/>
        </w:rPr>
        <w:t> </w:t>
      </w:r>
      <w:r>
        <w:rPr>
          <w:color w:val="231F20"/>
          <w:sz w:val="20"/>
        </w:rPr>
        <w:t>Michel</w:t>
      </w:r>
      <w:r>
        <w:rPr>
          <w:color w:val="231F20"/>
          <w:spacing w:val="-15"/>
          <w:sz w:val="20"/>
        </w:rPr>
        <w:t> </w:t>
      </w:r>
      <w:r>
        <w:rPr>
          <w:color w:val="231F20"/>
          <w:sz w:val="20"/>
        </w:rPr>
        <w:t>(1976).</w:t>
      </w:r>
      <w:r>
        <w:rPr>
          <w:color w:val="231F20"/>
          <w:spacing w:val="-15"/>
          <w:sz w:val="20"/>
        </w:rPr>
        <w:t> </w:t>
      </w:r>
      <w:r>
        <w:rPr>
          <w:i/>
          <w:color w:val="231F20"/>
          <w:sz w:val="20"/>
        </w:rPr>
        <w:t>Vigilar</w:t>
      </w:r>
      <w:r>
        <w:rPr>
          <w:i/>
          <w:color w:val="231F20"/>
          <w:spacing w:val="-17"/>
          <w:sz w:val="20"/>
        </w:rPr>
        <w:t> </w:t>
      </w:r>
      <w:r>
        <w:rPr>
          <w:i/>
          <w:color w:val="231F20"/>
          <w:sz w:val="20"/>
        </w:rPr>
        <w:t>y</w:t>
      </w:r>
      <w:r>
        <w:rPr>
          <w:i/>
          <w:color w:val="231F20"/>
          <w:spacing w:val="-17"/>
          <w:sz w:val="20"/>
        </w:rPr>
        <w:t> </w:t>
      </w:r>
      <w:r>
        <w:rPr>
          <w:i/>
          <w:color w:val="231F20"/>
          <w:sz w:val="20"/>
        </w:rPr>
        <w:t>castigar</w:t>
      </w:r>
      <w:r>
        <w:rPr>
          <w:color w:val="231F20"/>
          <w:sz w:val="20"/>
        </w:rPr>
        <w:t>.</w:t>
      </w:r>
      <w:r>
        <w:rPr>
          <w:color w:val="231F20"/>
          <w:spacing w:val="-15"/>
          <w:sz w:val="20"/>
        </w:rPr>
        <w:t> </w:t>
      </w:r>
      <w:r>
        <w:rPr>
          <w:color w:val="231F20"/>
          <w:sz w:val="20"/>
        </w:rPr>
        <w:t>México:</w:t>
      </w:r>
      <w:r>
        <w:rPr>
          <w:color w:val="231F20"/>
          <w:spacing w:val="-15"/>
          <w:sz w:val="20"/>
        </w:rPr>
        <w:t> </w:t>
      </w:r>
      <w:r>
        <w:rPr>
          <w:color w:val="231F20"/>
          <w:sz w:val="20"/>
        </w:rPr>
        <w:t>Siglo</w:t>
      </w:r>
      <w:r>
        <w:rPr>
          <w:color w:val="231F20"/>
          <w:spacing w:val="-15"/>
          <w:sz w:val="20"/>
        </w:rPr>
        <w:t> </w:t>
      </w:r>
      <w:r>
        <w:rPr>
          <w:color w:val="231F20"/>
          <w:sz w:val="14"/>
        </w:rPr>
        <w:t>xxI</w:t>
      </w:r>
      <w:r>
        <w:rPr>
          <w:color w:val="231F20"/>
          <w:sz w:val="20"/>
        </w:rPr>
        <w:t>.</w:t>
      </w:r>
    </w:p>
    <w:p>
      <w:pPr>
        <w:spacing w:before="3"/>
        <w:ind w:left="120" w:right="43" w:firstLine="0"/>
        <w:jc w:val="left"/>
        <w:rPr>
          <w:sz w:val="20"/>
        </w:rPr>
      </w:pPr>
      <w:r>
        <w:rPr>
          <w:color w:val="231F20"/>
          <w:w w:val="95"/>
          <w:sz w:val="20"/>
        </w:rPr>
        <w:t>————— (1980). </w:t>
      </w:r>
      <w:r>
        <w:rPr>
          <w:i/>
          <w:color w:val="231F20"/>
          <w:w w:val="95"/>
          <w:sz w:val="20"/>
        </w:rPr>
        <w:t>La verdad y las formas jurídicas</w:t>
      </w:r>
      <w:r>
        <w:rPr>
          <w:color w:val="231F20"/>
          <w:w w:val="95"/>
          <w:sz w:val="20"/>
        </w:rPr>
        <w:t>. Barcelona: Gedisa.</w:t>
      </w:r>
    </w:p>
    <w:p>
      <w:pPr>
        <w:spacing w:before="90"/>
        <w:ind w:left="120" w:right="43" w:firstLine="0"/>
        <w:jc w:val="left"/>
        <w:rPr>
          <w:sz w:val="20"/>
        </w:rPr>
      </w:pPr>
      <w:r>
        <w:rPr>
          <w:color w:val="231F20"/>
          <w:w w:val="95"/>
          <w:sz w:val="20"/>
        </w:rPr>
        <w:t>————— (2001). </w:t>
      </w:r>
      <w:r>
        <w:rPr>
          <w:i/>
          <w:color w:val="231F20"/>
          <w:w w:val="95"/>
          <w:sz w:val="20"/>
        </w:rPr>
        <w:t>Defender la sociedad</w:t>
      </w:r>
      <w:r>
        <w:rPr>
          <w:color w:val="231F20"/>
          <w:w w:val="95"/>
          <w:sz w:val="20"/>
        </w:rPr>
        <w:t>. Buenos Aires: Fondo de Cultura Económica (</w:t>
      </w:r>
      <w:r>
        <w:rPr>
          <w:color w:val="231F20"/>
          <w:w w:val="95"/>
          <w:sz w:val="14"/>
        </w:rPr>
        <w:t>Fce</w:t>
      </w:r>
      <w:r>
        <w:rPr>
          <w:color w:val="231F20"/>
          <w:w w:val="95"/>
          <w:sz w:val="20"/>
        </w:rPr>
        <w:t>).</w:t>
      </w:r>
    </w:p>
    <w:p>
      <w:pPr>
        <w:spacing w:before="90"/>
        <w:ind w:left="120" w:right="43" w:firstLine="0"/>
        <w:jc w:val="left"/>
        <w:rPr>
          <w:sz w:val="20"/>
        </w:rPr>
      </w:pPr>
      <w:r>
        <w:rPr>
          <w:color w:val="231F20"/>
          <w:w w:val="90"/>
          <w:sz w:val="20"/>
        </w:rPr>
        <w:t>————— (2006). </w:t>
      </w:r>
      <w:r>
        <w:rPr>
          <w:i/>
          <w:color w:val="231F20"/>
          <w:w w:val="90"/>
          <w:sz w:val="20"/>
        </w:rPr>
        <w:t>Seguridad, territorio, población</w:t>
      </w:r>
      <w:r>
        <w:rPr>
          <w:color w:val="231F20"/>
          <w:w w:val="90"/>
          <w:sz w:val="20"/>
        </w:rPr>
        <w:t>. Buenos Aires:  </w:t>
      </w:r>
      <w:r>
        <w:rPr>
          <w:color w:val="231F20"/>
          <w:w w:val="90"/>
          <w:sz w:val="14"/>
        </w:rPr>
        <w:t>Fce</w:t>
      </w:r>
      <w:r>
        <w:rPr>
          <w:color w:val="231F20"/>
          <w:w w:val="90"/>
          <w:sz w:val="20"/>
        </w:rPr>
        <w:t>.</w:t>
      </w:r>
    </w:p>
    <w:p>
      <w:pPr>
        <w:spacing w:before="90"/>
        <w:ind w:left="119" w:right="43" w:firstLine="0"/>
        <w:jc w:val="left"/>
        <w:rPr>
          <w:sz w:val="20"/>
        </w:rPr>
      </w:pPr>
      <w:r>
        <w:rPr>
          <w:color w:val="231F20"/>
          <w:w w:val="95"/>
          <w:sz w:val="20"/>
        </w:rPr>
        <w:t>————— (2007). </w:t>
      </w:r>
      <w:r>
        <w:rPr>
          <w:i/>
          <w:color w:val="231F20"/>
          <w:w w:val="95"/>
          <w:sz w:val="20"/>
        </w:rPr>
        <w:t>Nacimiento de la biopolítica</w:t>
      </w:r>
      <w:r>
        <w:rPr>
          <w:color w:val="231F20"/>
          <w:w w:val="95"/>
          <w:sz w:val="20"/>
        </w:rPr>
        <w:t>. Buenos Aires: </w:t>
      </w:r>
      <w:r>
        <w:rPr>
          <w:color w:val="231F20"/>
          <w:w w:val="95"/>
          <w:sz w:val="14"/>
        </w:rPr>
        <w:t>Fce</w:t>
      </w:r>
      <w:r>
        <w:rPr>
          <w:color w:val="231F20"/>
          <w:w w:val="95"/>
          <w:sz w:val="20"/>
        </w:rPr>
        <w:t>.</w:t>
      </w:r>
    </w:p>
    <w:p>
      <w:pPr>
        <w:spacing w:line="333" w:lineRule="auto" w:before="90"/>
        <w:ind w:left="119" w:right="114" w:firstLine="0"/>
        <w:jc w:val="left"/>
        <w:rPr>
          <w:sz w:val="20"/>
        </w:rPr>
      </w:pPr>
      <w:r>
        <w:rPr>
          <w:color w:val="231F20"/>
          <w:sz w:val="20"/>
        </w:rPr>
        <w:t>Gouldner, Alvin (1973). </w:t>
      </w:r>
      <w:r>
        <w:rPr>
          <w:i/>
          <w:color w:val="231F20"/>
          <w:sz w:val="20"/>
        </w:rPr>
        <w:t>La crisis de la sociología occidental</w:t>
      </w:r>
      <w:r>
        <w:rPr>
          <w:color w:val="231F20"/>
          <w:sz w:val="20"/>
        </w:rPr>
        <w:t>. Buenos Aires: Amorrortu. </w:t>
      </w:r>
      <w:r>
        <w:rPr>
          <w:color w:val="231F20"/>
          <w:w w:val="95"/>
          <w:sz w:val="20"/>
        </w:rPr>
        <w:t>Laporta,</w:t>
      </w:r>
      <w:r>
        <w:rPr>
          <w:color w:val="231F20"/>
          <w:spacing w:val="-9"/>
          <w:w w:val="95"/>
          <w:sz w:val="20"/>
        </w:rPr>
        <w:t> </w:t>
      </w:r>
      <w:r>
        <w:rPr>
          <w:color w:val="231F20"/>
          <w:w w:val="95"/>
          <w:sz w:val="20"/>
        </w:rPr>
        <w:t>Francisco</w:t>
      </w:r>
      <w:r>
        <w:rPr>
          <w:color w:val="231F20"/>
          <w:spacing w:val="-9"/>
          <w:w w:val="95"/>
          <w:sz w:val="20"/>
        </w:rPr>
        <w:t> </w:t>
      </w:r>
      <w:r>
        <w:rPr>
          <w:color w:val="231F20"/>
          <w:w w:val="95"/>
          <w:sz w:val="20"/>
        </w:rPr>
        <w:t>y</w:t>
      </w:r>
      <w:r>
        <w:rPr>
          <w:color w:val="231F20"/>
          <w:spacing w:val="-9"/>
          <w:w w:val="95"/>
          <w:sz w:val="20"/>
        </w:rPr>
        <w:t> </w:t>
      </w:r>
      <w:r>
        <w:rPr>
          <w:color w:val="231F20"/>
          <w:w w:val="95"/>
          <w:sz w:val="20"/>
        </w:rPr>
        <w:t>Silvina</w:t>
      </w:r>
      <w:r>
        <w:rPr>
          <w:color w:val="231F20"/>
          <w:spacing w:val="-9"/>
          <w:w w:val="95"/>
          <w:sz w:val="20"/>
        </w:rPr>
        <w:t> </w:t>
      </w:r>
      <w:r>
        <w:rPr>
          <w:color w:val="231F20"/>
          <w:w w:val="95"/>
          <w:sz w:val="20"/>
        </w:rPr>
        <w:t>Álvarez</w:t>
      </w:r>
      <w:r>
        <w:rPr>
          <w:color w:val="231F20"/>
          <w:spacing w:val="-9"/>
          <w:w w:val="95"/>
          <w:sz w:val="20"/>
        </w:rPr>
        <w:t> </w:t>
      </w:r>
      <w:r>
        <w:rPr>
          <w:color w:val="231F20"/>
          <w:w w:val="95"/>
          <w:sz w:val="20"/>
        </w:rPr>
        <w:t>(coords.)</w:t>
      </w:r>
      <w:r>
        <w:rPr>
          <w:color w:val="231F20"/>
          <w:spacing w:val="-9"/>
          <w:w w:val="95"/>
          <w:sz w:val="20"/>
        </w:rPr>
        <w:t> </w:t>
      </w:r>
      <w:r>
        <w:rPr>
          <w:color w:val="231F20"/>
          <w:w w:val="95"/>
          <w:sz w:val="20"/>
        </w:rPr>
        <w:t>(1977).</w:t>
      </w:r>
      <w:r>
        <w:rPr>
          <w:color w:val="231F20"/>
          <w:spacing w:val="-9"/>
          <w:w w:val="95"/>
          <w:sz w:val="20"/>
        </w:rPr>
        <w:t> </w:t>
      </w:r>
      <w:r>
        <w:rPr>
          <w:i/>
          <w:color w:val="231F20"/>
          <w:w w:val="95"/>
          <w:sz w:val="20"/>
        </w:rPr>
        <w:t>La</w:t>
      </w:r>
      <w:r>
        <w:rPr>
          <w:i/>
          <w:color w:val="231F20"/>
          <w:spacing w:val="-12"/>
          <w:w w:val="95"/>
          <w:sz w:val="20"/>
        </w:rPr>
        <w:t> </w:t>
      </w:r>
      <w:r>
        <w:rPr>
          <w:i/>
          <w:color w:val="231F20"/>
          <w:w w:val="95"/>
          <w:sz w:val="20"/>
        </w:rPr>
        <w:t>corrupción</w:t>
      </w:r>
      <w:r>
        <w:rPr>
          <w:i/>
          <w:color w:val="231F20"/>
          <w:spacing w:val="-13"/>
          <w:w w:val="95"/>
          <w:sz w:val="20"/>
        </w:rPr>
        <w:t> </w:t>
      </w:r>
      <w:r>
        <w:rPr>
          <w:i/>
          <w:color w:val="231F20"/>
          <w:w w:val="95"/>
          <w:sz w:val="20"/>
        </w:rPr>
        <w:t>política</w:t>
      </w:r>
      <w:r>
        <w:rPr>
          <w:color w:val="231F20"/>
          <w:w w:val="95"/>
          <w:sz w:val="20"/>
        </w:rPr>
        <w:t>.</w:t>
      </w:r>
      <w:r>
        <w:rPr>
          <w:color w:val="231F20"/>
          <w:spacing w:val="-9"/>
          <w:w w:val="95"/>
          <w:sz w:val="20"/>
        </w:rPr>
        <w:t> </w:t>
      </w:r>
      <w:r>
        <w:rPr>
          <w:color w:val="231F20"/>
          <w:w w:val="95"/>
          <w:sz w:val="20"/>
        </w:rPr>
        <w:t>Madrid:</w:t>
      </w:r>
      <w:r>
        <w:rPr>
          <w:color w:val="231F20"/>
          <w:spacing w:val="-9"/>
          <w:w w:val="95"/>
          <w:sz w:val="20"/>
        </w:rPr>
        <w:t> </w:t>
      </w:r>
      <w:r>
        <w:rPr>
          <w:color w:val="231F20"/>
          <w:w w:val="95"/>
          <w:sz w:val="20"/>
        </w:rPr>
        <w:t>Alianza. </w:t>
      </w:r>
      <w:r>
        <w:rPr>
          <w:color w:val="231F20"/>
          <w:sz w:val="20"/>
        </w:rPr>
        <w:t>Melossi,</w:t>
      </w:r>
      <w:r>
        <w:rPr>
          <w:color w:val="231F20"/>
          <w:spacing w:val="-20"/>
          <w:sz w:val="20"/>
        </w:rPr>
        <w:t> </w:t>
      </w:r>
      <w:r>
        <w:rPr>
          <w:color w:val="231F20"/>
          <w:sz w:val="20"/>
        </w:rPr>
        <w:t>Dario</w:t>
      </w:r>
      <w:r>
        <w:rPr>
          <w:color w:val="231F20"/>
          <w:spacing w:val="-20"/>
          <w:sz w:val="20"/>
        </w:rPr>
        <w:t> </w:t>
      </w:r>
      <w:r>
        <w:rPr>
          <w:color w:val="231F20"/>
          <w:sz w:val="20"/>
        </w:rPr>
        <w:t>(1985).</w:t>
      </w:r>
      <w:r>
        <w:rPr>
          <w:color w:val="231F20"/>
          <w:spacing w:val="-20"/>
          <w:sz w:val="20"/>
        </w:rPr>
        <w:t> </w:t>
      </w:r>
      <w:r>
        <w:rPr>
          <w:i/>
          <w:color w:val="231F20"/>
          <w:sz w:val="20"/>
        </w:rPr>
        <w:t>El</w:t>
      </w:r>
      <w:r>
        <w:rPr>
          <w:i/>
          <w:color w:val="231F20"/>
          <w:spacing w:val="-22"/>
          <w:sz w:val="20"/>
        </w:rPr>
        <w:t> </w:t>
      </w:r>
      <w:r>
        <w:rPr>
          <w:i/>
          <w:color w:val="231F20"/>
          <w:sz w:val="20"/>
        </w:rPr>
        <w:t>Estado</w:t>
      </w:r>
      <w:r>
        <w:rPr>
          <w:i/>
          <w:color w:val="231F20"/>
          <w:spacing w:val="-22"/>
          <w:sz w:val="20"/>
        </w:rPr>
        <w:t> </w:t>
      </w:r>
      <w:r>
        <w:rPr>
          <w:i/>
          <w:color w:val="231F20"/>
          <w:sz w:val="20"/>
        </w:rPr>
        <w:t>del</w:t>
      </w:r>
      <w:r>
        <w:rPr>
          <w:i/>
          <w:color w:val="231F20"/>
          <w:spacing w:val="-22"/>
          <w:sz w:val="20"/>
        </w:rPr>
        <w:t> </w:t>
      </w:r>
      <w:r>
        <w:rPr>
          <w:i/>
          <w:color w:val="231F20"/>
          <w:sz w:val="20"/>
        </w:rPr>
        <w:t>control</w:t>
      </w:r>
      <w:r>
        <w:rPr>
          <w:i/>
          <w:color w:val="231F20"/>
          <w:spacing w:val="-22"/>
          <w:sz w:val="20"/>
        </w:rPr>
        <w:t> </w:t>
      </w:r>
      <w:r>
        <w:rPr>
          <w:i/>
          <w:color w:val="231F20"/>
          <w:sz w:val="20"/>
        </w:rPr>
        <w:t>social</w:t>
      </w:r>
      <w:r>
        <w:rPr>
          <w:color w:val="231F20"/>
          <w:sz w:val="20"/>
        </w:rPr>
        <w:t>.</w:t>
      </w:r>
      <w:r>
        <w:rPr>
          <w:color w:val="231F20"/>
          <w:spacing w:val="-20"/>
          <w:sz w:val="20"/>
        </w:rPr>
        <w:t> </w:t>
      </w:r>
      <w:r>
        <w:rPr>
          <w:color w:val="231F20"/>
          <w:sz w:val="20"/>
        </w:rPr>
        <w:t>México:</w:t>
      </w:r>
      <w:r>
        <w:rPr>
          <w:color w:val="231F20"/>
          <w:spacing w:val="-20"/>
          <w:sz w:val="20"/>
        </w:rPr>
        <w:t> </w:t>
      </w:r>
      <w:r>
        <w:rPr>
          <w:color w:val="231F20"/>
          <w:sz w:val="20"/>
        </w:rPr>
        <w:t>Siglo</w:t>
      </w:r>
      <w:r>
        <w:rPr>
          <w:color w:val="231F20"/>
          <w:spacing w:val="-20"/>
          <w:sz w:val="20"/>
        </w:rPr>
        <w:t> </w:t>
      </w:r>
      <w:r>
        <w:rPr>
          <w:color w:val="231F20"/>
          <w:sz w:val="14"/>
        </w:rPr>
        <w:t>xxI</w:t>
      </w:r>
      <w:r>
        <w:rPr>
          <w:color w:val="231F20"/>
          <w:sz w:val="20"/>
        </w:rPr>
        <w:t>.</w:t>
      </w:r>
    </w:p>
    <w:p>
      <w:pPr>
        <w:spacing w:line="333" w:lineRule="auto" w:before="3"/>
        <w:ind w:left="120" w:right="1896" w:firstLine="0"/>
        <w:jc w:val="left"/>
        <w:rPr>
          <w:sz w:val="20"/>
        </w:rPr>
      </w:pPr>
      <w:r>
        <w:rPr>
          <w:color w:val="231F20"/>
          <w:sz w:val="20"/>
        </w:rPr>
        <w:t>Merton,</w:t>
      </w:r>
      <w:r>
        <w:rPr>
          <w:color w:val="231F20"/>
          <w:spacing w:val="-15"/>
          <w:sz w:val="20"/>
        </w:rPr>
        <w:t> </w:t>
      </w:r>
      <w:r>
        <w:rPr>
          <w:color w:val="231F20"/>
          <w:sz w:val="20"/>
        </w:rPr>
        <w:t>Robert</w:t>
      </w:r>
      <w:r>
        <w:rPr>
          <w:color w:val="231F20"/>
          <w:spacing w:val="-15"/>
          <w:sz w:val="20"/>
        </w:rPr>
        <w:t> </w:t>
      </w:r>
      <w:r>
        <w:rPr>
          <w:color w:val="231F20"/>
          <w:sz w:val="20"/>
        </w:rPr>
        <w:t>K.</w:t>
      </w:r>
      <w:r>
        <w:rPr>
          <w:color w:val="231F20"/>
          <w:spacing w:val="-15"/>
          <w:sz w:val="20"/>
        </w:rPr>
        <w:t> </w:t>
      </w:r>
      <w:r>
        <w:rPr>
          <w:color w:val="231F20"/>
          <w:sz w:val="20"/>
        </w:rPr>
        <w:t>(1980).</w:t>
      </w:r>
      <w:r>
        <w:rPr>
          <w:color w:val="231F20"/>
          <w:spacing w:val="-15"/>
          <w:sz w:val="20"/>
        </w:rPr>
        <w:t> </w:t>
      </w:r>
      <w:r>
        <w:rPr>
          <w:i/>
          <w:color w:val="231F20"/>
          <w:sz w:val="20"/>
        </w:rPr>
        <w:t>Teoría</w:t>
      </w:r>
      <w:r>
        <w:rPr>
          <w:i/>
          <w:color w:val="231F20"/>
          <w:spacing w:val="-17"/>
          <w:sz w:val="20"/>
        </w:rPr>
        <w:t> </w:t>
      </w:r>
      <w:r>
        <w:rPr>
          <w:i/>
          <w:color w:val="231F20"/>
          <w:sz w:val="20"/>
        </w:rPr>
        <w:t>y</w:t>
      </w:r>
      <w:r>
        <w:rPr>
          <w:i/>
          <w:color w:val="231F20"/>
          <w:spacing w:val="-17"/>
          <w:sz w:val="20"/>
        </w:rPr>
        <w:t> </w:t>
      </w:r>
      <w:r>
        <w:rPr>
          <w:i/>
          <w:color w:val="231F20"/>
          <w:sz w:val="20"/>
        </w:rPr>
        <w:t>estructuras</w:t>
      </w:r>
      <w:r>
        <w:rPr>
          <w:i/>
          <w:color w:val="231F20"/>
          <w:spacing w:val="-18"/>
          <w:sz w:val="20"/>
        </w:rPr>
        <w:t> </w:t>
      </w:r>
      <w:r>
        <w:rPr>
          <w:i/>
          <w:color w:val="231F20"/>
          <w:sz w:val="20"/>
        </w:rPr>
        <w:t>sociales</w:t>
      </w:r>
      <w:r>
        <w:rPr>
          <w:color w:val="231F20"/>
          <w:sz w:val="20"/>
        </w:rPr>
        <w:t>.</w:t>
      </w:r>
      <w:r>
        <w:rPr>
          <w:color w:val="231F20"/>
          <w:spacing w:val="-15"/>
          <w:sz w:val="20"/>
        </w:rPr>
        <w:t> </w:t>
      </w:r>
      <w:r>
        <w:rPr>
          <w:color w:val="231F20"/>
          <w:sz w:val="20"/>
        </w:rPr>
        <w:t>México:</w:t>
      </w:r>
      <w:r>
        <w:rPr>
          <w:color w:val="231F20"/>
          <w:spacing w:val="-15"/>
          <w:sz w:val="20"/>
        </w:rPr>
        <w:t> </w:t>
      </w:r>
      <w:r>
        <w:rPr>
          <w:color w:val="231F20"/>
          <w:sz w:val="14"/>
        </w:rPr>
        <w:t>Fce</w:t>
      </w:r>
      <w:r>
        <w:rPr>
          <w:color w:val="231F20"/>
          <w:sz w:val="20"/>
        </w:rPr>
        <w:t>. Mills,</w:t>
      </w:r>
      <w:r>
        <w:rPr>
          <w:color w:val="231F20"/>
          <w:spacing w:val="-13"/>
          <w:sz w:val="20"/>
        </w:rPr>
        <w:t> </w:t>
      </w:r>
      <w:r>
        <w:rPr>
          <w:color w:val="231F20"/>
          <w:sz w:val="20"/>
        </w:rPr>
        <w:t>Ch.</w:t>
      </w:r>
      <w:r>
        <w:rPr>
          <w:color w:val="231F20"/>
          <w:spacing w:val="-13"/>
          <w:sz w:val="20"/>
        </w:rPr>
        <w:t> </w:t>
      </w:r>
      <w:r>
        <w:rPr>
          <w:color w:val="231F20"/>
          <w:sz w:val="20"/>
        </w:rPr>
        <w:t>W.</w:t>
      </w:r>
      <w:r>
        <w:rPr>
          <w:color w:val="231F20"/>
          <w:spacing w:val="-13"/>
          <w:sz w:val="20"/>
        </w:rPr>
        <w:t> </w:t>
      </w:r>
      <w:r>
        <w:rPr>
          <w:color w:val="231F20"/>
          <w:sz w:val="20"/>
        </w:rPr>
        <w:t>(1957).</w:t>
      </w:r>
      <w:r>
        <w:rPr>
          <w:color w:val="231F20"/>
          <w:spacing w:val="-13"/>
          <w:sz w:val="20"/>
        </w:rPr>
        <w:t> </w:t>
      </w:r>
      <w:r>
        <w:rPr>
          <w:i/>
          <w:color w:val="231F20"/>
          <w:sz w:val="20"/>
        </w:rPr>
        <w:t>La</w:t>
      </w:r>
      <w:r>
        <w:rPr>
          <w:i/>
          <w:color w:val="231F20"/>
          <w:spacing w:val="-15"/>
          <w:sz w:val="20"/>
        </w:rPr>
        <w:t> </w:t>
      </w:r>
      <w:r>
        <w:rPr>
          <w:i/>
          <w:color w:val="231F20"/>
          <w:sz w:val="20"/>
        </w:rPr>
        <w:t>elite</w:t>
      </w:r>
      <w:r>
        <w:rPr>
          <w:i/>
          <w:color w:val="231F20"/>
          <w:spacing w:val="-16"/>
          <w:sz w:val="20"/>
        </w:rPr>
        <w:t> </w:t>
      </w:r>
      <w:r>
        <w:rPr>
          <w:i/>
          <w:color w:val="231F20"/>
          <w:sz w:val="20"/>
        </w:rPr>
        <w:t>del</w:t>
      </w:r>
      <w:r>
        <w:rPr>
          <w:i/>
          <w:color w:val="231F20"/>
          <w:spacing w:val="-15"/>
          <w:sz w:val="20"/>
        </w:rPr>
        <w:t> </w:t>
      </w:r>
      <w:r>
        <w:rPr>
          <w:i/>
          <w:color w:val="231F20"/>
          <w:sz w:val="20"/>
        </w:rPr>
        <w:t>poder</w:t>
      </w:r>
      <w:r>
        <w:rPr>
          <w:color w:val="231F20"/>
          <w:sz w:val="20"/>
        </w:rPr>
        <w:t>.</w:t>
      </w:r>
      <w:r>
        <w:rPr>
          <w:color w:val="231F20"/>
          <w:spacing w:val="-13"/>
          <w:sz w:val="20"/>
        </w:rPr>
        <w:t> </w:t>
      </w:r>
      <w:r>
        <w:rPr>
          <w:color w:val="231F20"/>
          <w:sz w:val="20"/>
        </w:rPr>
        <w:t>México:</w:t>
      </w:r>
      <w:r>
        <w:rPr>
          <w:color w:val="231F20"/>
          <w:spacing w:val="-13"/>
          <w:sz w:val="20"/>
        </w:rPr>
        <w:t> </w:t>
      </w:r>
      <w:r>
        <w:rPr>
          <w:color w:val="231F20"/>
          <w:sz w:val="14"/>
        </w:rPr>
        <w:t>Fce</w:t>
      </w:r>
      <w:r>
        <w:rPr>
          <w:color w:val="231F20"/>
          <w:sz w:val="20"/>
        </w:rPr>
        <w:t>.</w:t>
      </w:r>
    </w:p>
    <w:p>
      <w:pPr>
        <w:spacing w:before="3"/>
        <w:ind w:left="120" w:right="43" w:firstLine="0"/>
        <w:jc w:val="left"/>
        <w:rPr>
          <w:sz w:val="20"/>
        </w:rPr>
      </w:pPr>
      <w:r>
        <w:rPr>
          <w:color w:val="231F20"/>
          <w:sz w:val="20"/>
        </w:rPr>
        <w:t>Nietzsche, Frederich (1983). </w:t>
      </w:r>
      <w:r>
        <w:rPr>
          <w:i/>
          <w:color w:val="231F20"/>
          <w:sz w:val="20"/>
        </w:rPr>
        <w:t>La genealogía de la moral</w:t>
      </w:r>
      <w:r>
        <w:rPr>
          <w:color w:val="231F20"/>
          <w:sz w:val="20"/>
        </w:rPr>
        <w:t>. Madrid: Alianza.</w:t>
      </w:r>
    </w:p>
    <w:p>
      <w:pPr>
        <w:spacing w:line="333" w:lineRule="auto" w:before="90"/>
        <w:ind w:left="480" w:right="114" w:hanging="360"/>
        <w:jc w:val="left"/>
        <w:rPr>
          <w:sz w:val="20"/>
        </w:rPr>
      </w:pPr>
      <w:r>
        <w:rPr>
          <w:color w:val="231F20"/>
          <w:sz w:val="20"/>
        </w:rPr>
        <w:t>Hertz,</w:t>
      </w:r>
      <w:r>
        <w:rPr>
          <w:color w:val="231F20"/>
          <w:spacing w:val="-29"/>
          <w:sz w:val="20"/>
        </w:rPr>
        <w:t> </w:t>
      </w:r>
      <w:r>
        <w:rPr>
          <w:color w:val="231F20"/>
          <w:sz w:val="20"/>
        </w:rPr>
        <w:t>Noreña</w:t>
      </w:r>
      <w:r>
        <w:rPr>
          <w:color w:val="231F20"/>
          <w:spacing w:val="-29"/>
          <w:sz w:val="20"/>
        </w:rPr>
        <w:t> </w:t>
      </w:r>
      <w:r>
        <w:rPr>
          <w:color w:val="231F20"/>
          <w:sz w:val="20"/>
        </w:rPr>
        <w:t>(2002).</w:t>
      </w:r>
      <w:r>
        <w:rPr>
          <w:color w:val="231F20"/>
          <w:spacing w:val="-29"/>
          <w:sz w:val="20"/>
        </w:rPr>
        <w:t> </w:t>
      </w:r>
      <w:r>
        <w:rPr>
          <w:i/>
          <w:color w:val="231F20"/>
          <w:sz w:val="20"/>
        </w:rPr>
        <w:t>El</w:t>
      </w:r>
      <w:r>
        <w:rPr>
          <w:i/>
          <w:color w:val="231F20"/>
          <w:spacing w:val="-30"/>
          <w:sz w:val="20"/>
        </w:rPr>
        <w:t> </w:t>
      </w:r>
      <w:r>
        <w:rPr>
          <w:i/>
          <w:color w:val="231F20"/>
          <w:sz w:val="20"/>
        </w:rPr>
        <w:t>poder</w:t>
      </w:r>
      <w:r>
        <w:rPr>
          <w:i/>
          <w:color w:val="231F20"/>
          <w:spacing w:val="-30"/>
          <w:sz w:val="20"/>
        </w:rPr>
        <w:t> </w:t>
      </w:r>
      <w:r>
        <w:rPr>
          <w:i/>
          <w:color w:val="231F20"/>
          <w:sz w:val="20"/>
        </w:rPr>
        <w:t>en</w:t>
      </w:r>
      <w:r>
        <w:rPr>
          <w:i/>
          <w:color w:val="231F20"/>
          <w:spacing w:val="-30"/>
          <w:sz w:val="20"/>
        </w:rPr>
        <w:t> </w:t>
      </w:r>
      <w:r>
        <w:rPr>
          <w:i/>
          <w:color w:val="231F20"/>
          <w:sz w:val="20"/>
        </w:rPr>
        <w:t>la</w:t>
      </w:r>
      <w:r>
        <w:rPr>
          <w:i/>
          <w:color w:val="231F20"/>
          <w:spacing w:val="-30"/>
          <w:sz w:val="20"/>
        </w:rPr>
        <w:t> </w:t>
      </w:r>
      <w:r>
        <w:rPr>
          <w:i/>
          <w:color w:val="231F20"/>
          <w:sz w:val="20"/>
        </w:rPr>
        <w:t>sombra</w:t>
      </w:r>
      <w:r>
        <w:rPr>
          <w:color w:val="231F20"/>
          <w:sz w:val="20"/>
        </w:rPr>
        <w:t>.</w:t>
      </w:r>
      <w:r>
        <w:rPr>
          <w:color w:val="231F20"/>
          <w:spacing w:val="-29"/>
          <w:sz w:val="20"/>
        </w:rPr>
        <w:t> </w:t>
      </w:r>
      <w:r>
        <w:rPr>
          <w:i/>
          <w:color w:val="231F20"/>
          <w:sz w:val="20"/>
        </w:rPr>
        <w:t>Las</w:t>
      </w:r>
      <w:r>
        <w:rPr>
          <w:i/>
          <w:color w:val="231F20"/>
          <w:spacing w:val="-30"/>
          <w:sz w:val="20"/>
        </w:rPr>
        <w:t> </w:t>
      </w:r>
      <w:r>
        <w:rPr>
          <w:i/>
          <w:color w:val="231F20"/>
          <w:sz w:val="20"/>
        </w:rPr>
        <w:t>grandes</w:t>
      </w:r>
      <w:r>
        <w:rPr>
          <w:i/>
          <w:color w:val="231F20"/>
          <w:spacing w:val="-30"/>
          <w:sz w:val="20"/>
        </w:rPr>
        <w:t> </w:t>
      </w:r>
      <w:r>
        <w:rPr>
          <w:i/>
          <w:color w:val="231F20"/>
          <w:sz w:val="20"/>
        </w:rPr>
        <w:t>corporaciones</w:t>
      </w:r>
      <w:r>
        <w:rPr>
          <w:i/>
          <w:color w:val="231F20"/>
          <w:spacing w:val="-31"/>
          <w:sz w:val="20"/>
        </w:rPr>
        <w:t> </w:t>
      </w:r>
      <w:r>
        <w:rPr>
          <w:i/>
          <w:color w:val="231F20"/>
          <w:sz w:val="20"/>
        </w:rPr>
        <w:t>y</w:t>
      </w:r>
      <w:r>
        <w:rPr>
          <w:i/>
          <w:color w:val="231F20"/>
          <w:spacing w:val="-30"/>
          <w:sz w:val="20"/>
        </w:rPr>
        <w:t> </w:t>
      </w:r>
      <w:r>
        <w:rPr>
          <w:i/>
          <w:color w:val="231F20"/>
          <w:sz w:val="20"/>
        </w:rPr>
        <w:t>la</w:t>
      </w:r>
      <w:r>
        <w:rPr>
          <w:i/>
          <w:color w:val="231F20"/>
          <w:spacing w:val="-30"/>
          <w:sz w:val="20"/>
        </w:rPr>
        <w:t> </w:t>
      </w:r>
      <w:r>
        <w:rPr>
          <w:i/>
          <w:color w:val="231F20"/>
          <w:sz w:val="20"/>
        </w:rPr>
        <w:t>usurpación</w:t>
      </w:r>
      <w:r>
        <w:rPr>
          <w:i/>
          <w:color w:val="231F20"/>
          <w:spacing w:val="-30"/>
          <w:sz w:val="20"/>
        </w:rPr>
        <w:t> </w:t>
      </w:r>
      <w:r>
        <w:rPr>
          <w:i/>
          <w:color w:val="231F20"/>
          <w:sz w:val="20"/>
        </w:rPr>
        <w:t>de</w:t>
      </w:r>
      <w:r>
        <w:rPr>
          <w:i/>
          <w:color w:val="231F20"/>
          <w:spacing w:val="-30"/>
          <w:sz w:val="20"/>
        </w:rPr>
        <w:t> </w:t>
      </w:r>
      <w:r>
        <w:rPr>
          <w:i/>
          <w:color w:val="231F20"/>
          <w:sz w:val="20"/>
        </w:rPr>
        <w:t>la </w:t>
      </w:r>
      <w:r>
        <w:rPr>
          <w:i/>
          <w:color w:val="231F20"/>
          <w:w w:val="95"/>
          <w:sz w:val="20"/>
        </w:rPr>
        <w:t>democracia</w:t>
      </w:r>
      <w:r>
        <w:rPr>
          <w:color w:val="231F20"/>
          <w:w w:val="95"/>
          <w:sz w:val="20"/>
        </w:rPr>
        <w:t>. Buenos Aires:</w:t>
      </w:r>
      <w:r>
        <w:rPr>
          <w:color w:val="231F20"/>
          <w:spacing w:val="35"/>
          <w:w w:val="95"/>
          <w:sz w:val="20"/>
        </w:rPr>
        <w:t> </w:t>
      </w:r>
      <w:r>
        <w:rPr>
          <w:color w:val="231F20"/>
          <w:w w:val="95"/>
          <w:sz w:val="20"/>
        </w:rPr>
        <w:t>Planeta.</w:t>
      </w:r>
    </w:p>
    <w:p>
      <w:pPr>
        <w:spacing w:line="333" w:lineRule="auto" w:before="3"/>
        <w:ind w:left="119" w:right="97" w:firstLine="0"/>
        <w:jc w:val="left"/>
        <w:rPr>
          <w:i/>
          <w:sz w:val="20"/>
        </w:rPr>
      </w:pPr>
      <w:r>
        <w:rPr>
          <w:color w:val="231F20"/>
          <w:sz w:val="20"/>
        </w:rPr>
        <w:t>Joly, Eva (2003). </w:t>
      </w:r>
      <w:r>
        <w:rPr>
          <w:i/>
          <w:color w:val="231F20"/>
          <w:sz w:val="20"/>
        </w:rPr>
        <w:t>Impunidad. La corrupción en las entrañas del poder</w:t>
      </w:r>
      <w:r>
        <w:rPr>
          <w:color w:val="231F20"/>
          <w:sz w:val="20"/>
        </w:rPr>
        <w:t>. Buenos Aires: </w:t>
      </w:r>
      <w:r>
        <w:rPr>
          <w:color w:val="231F20"/>
          <w:sz w:val="14"/>
        </w:rPr>
        <w:t>Fce</w:t>
      </w:r>
      <w:r>
        <w:rPr>
          <w:color w:val="231F20"/>
          <w:sz w:val="20"/>
        </w:rPr>
        <w:t>. Park, Robert (1997). “La sociología y las ciencias sociales”, </w:t>
      </w:r>
      <w:r>
        <w:rPr>
          <w:i/>
          <w:color w:val="231F20"/>
          <w:sz w:val="20"/>
        </w:rPr>
        <w:t>Delito y Sociedad. Revista de</w:t>
      </w:r>
    </w:p>
    <w:p>
      <w:pPr>
        <w:spacing w:before="3"/>
        <w:ind w:left="479" w:right="43" w:firstLine="0"/>
        <w:jc w:val="left"/>
        <w:rPr>
          <w:sz w:val="20"/>
        </w:rPr>
      </w:pPr>
      <w:r>
        <w:rPr>
          <w:i/>
          <w:color w:val="231F20"/>
          <w:sz w:val="20"/>
        </w:rPr>
        <w:t>Ciencias Sociales</w:t>
      </w:r>
      <w:r>
        <w:rPr>
          <w:color w:val="231F20"/>
          <w:sz w:val="20"/>
        </w:rPr>
        <w:t>, núm. 9/10, Buenos Aires: CBC-Universidad de Buenos Aires.</w:t>
      </w:r>
    </w:p>
    <w:p>
      <w:pPr>
        <w:spacing w:line="333" w:lineRule="auto" w:before="90"/>
        <w:ind w:left="479" w:right="43" w:hanging="360"/>
        <w:jc w:val="left"/>
        <w:rPr>
          <w:sz w:val="20"/>
        </w:rPr>
      </w:pPr>
      <w:r>
        <w:rPr>
          <w:color w:val="231F20"/>
          <w:sz w:val="20"/>
        </w:rPr>
        <w:t>Pavarini, Máximo (1975). “Notas sobre el delito económico” en </w:t>
      </w:r>
      <w:r>
        <w:rPr>
          <w:i/>
          <w:color w:val="231F20"/>
          <w:sz w:val="20"/>
        </w:rPr>
        <w:t>Studi sulla questione </w:t>
      </w:r>
      <w:r>
        <w:rPr>
          <w:i/>
          <w:color w:val="231F20"/>
          <w:sz w:val="20"/>
        </w:rPr>
        <w:t>criminale</w:t>
      </w:r>
      <w:r>
        <w:rPr>
          <w:color w:val="231F20"/>
          <w:sz w:val="20"/>
        </w:rPr>
        <w:t>. Bologna: Il Mulino.</w:t>
      </w:r>
    </w:p>
    <w:p>
      <w:pPr>
        <w:spacing w:line="333" w:lineRule="auto" w:before="3"/>
        <w:ind w:left="479" w:right="43" w:hanging="360"/>
        <w:jc w:val="left"/>
        <w:rPr>
          <w:sz w:val="20"/>
        </w:rPr>
      </w:pPr>
      <w:r>
        <w:rPr>
          <w:color w:val="231F20"/>
          <w:w w:val="95"/>
          <w:sz w:val="20"/>
        </w:rPr>
        <w:t>————— (2006). </w:t>
      </w:r>
      <w:r>
        <w:rPr>
          <w:i/>
          <w:color w:val="231F20"/>
          <w:w w:val="95"/>
          <w:sz w:val="20"/>
        </w:rPr>
        <w:t>Un arte abyecto. Ensayo sobre el gobierno de la penalidad</w:t>
      </w:r>
      <w:r>
        <w:rPr>
          <w:color w:val="231F20"/>
          <w:w w:val="95"/>
          <w:sz w:val="20"/>
        </w:rPr>
        <w:t>. Buenos Aires: Ad-Hoc.</w:t>
      </w:r>
    </w:p>
    <w:p>
      <w:pPr>
        <w:spacing w:line="333" w:lineRule="auto" w:before="3"/>
        <w:ind w:left="119" w:right="43" w:firstLine="0"/>
        <w:jc w:val="left"/>
        <w:rPr>
          <w:i/>
          <w:sz w:val="20"/>
        </w:rPr>
      </w:pPr>
      <w:r>
        <w:rPr>
          <w:color w:val="231F20"/>
          <w:sz w:val="20"/>
        </w:rPr>
        <w:t>Pasukanis, Evgeni B. (1976). </w:t>
      </w:r>
      <w:r>
        <w:rPr>
          <w:i/>
          <w:color w:val="231F20"/>
          <w:sz w:val="20"/>
        </w:rPr>
        <w:t>Teoría general al derecho y marxismo</w:t>
      </w:r>
      <w:r>
        <w:rPr>
          <w:color w:val="231F20"/>
          <w:sz w:val="20"/>
        </w:rPr>
        <w:t>. Barcelona: Labor. Pegoraro,</w:t>
      </w:r>
      <w:r>
        <w:rPr>
          <w:color w:val="231F20"/>
          <w:spacing w:val="-8"/>
          <w:sz w:val="20"/>
        </w:rPr>
        <w:t> </w:t>
      </w:r>
      <w:r>
        <w:rPr>
          <w:color w:val="231F20"/>
          <w:sz w:val="20"/>
        </w:rPr>
        <w:t>Juan</w:t>
      </w:r>
      <w:r>
        <w:rPr>
          <w:color w:val="231F20"/>
          <w:spacing w:val="-8"/>
          <w:sz w:val="20"/>
        </w:rPr>
        <w:t> </w:t>
      </w:r>
      <w:r>
        <w:rPr>
          <w:color w:val="231F20"/>
          <w:sz w:val="20"/>
        </w:rPr>
        <w:t>S.</w:t>
      </w:r>
      <w:r>
        <w:rPr>
          <w:color w:val="231F20"/>
          <w:spacing w:val="-8"/>
          <w:sz w:val="20"/>
        </w:rPr>
        <w:t> </w:t>
      </w:r>
      <w:r>
        <w:rPr>
          <w:color w:val="231F20"/>
          <w:sz w:val="20"/>
        </w:rPr>
        <w:t>(2003).</w:t>
      </w:r>
      <w:r>
        <w:rPr>
          <w:color w:val="231F20"/>
          <w:spacing w:val="-8"/>
          <w:sz w:val="20"/>
        </w:rPr>
        <w:t> </w:t>
      </w:r>
      <w:r>
        <w:rPr>
          <w:color w:val="231F20"/>
          <w:sz w:val="20"/>
        </w:rPr>
        <w:t>“La</w:t>
      </w:r>
      <w:r>
        <w:rPr>
          <w:color w:val="231F20"/>
          <w:spacing w:val="-8"/>
          <w:sz w:val="20"/>
        </w:rPr>
        <w:t> </w:t>
      </w:r>
      <w:r>
        <w:rPr>
          <w:color w:val="231F20"/>
          <w:sz w:val="20"/>
        </w:rPr>
        <w:t>trama</w:t>
      </w:r>
      <w:r>
        <w:rPr>
          <w:color w:val="231F20"/>
          <w:spacing w:val="-8"/>
          <w:sz w:val="20"/>
        </w:rPr>
        <w:t> </w:t>
      </w:r>
      <w:r>
        <w:rPr>
          <w:color w:val="231F20"/>
          <w:sz w:val="20"/>
        </w:rPr>
        <w:t>social</w:t>
      </w:r>
      <w:r>
        <w:rPr>
          <w:color w:val="231F20"/>
          <w:spacing w:val="-8"/>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ilegalidades</w:t>
      </w:r>
      <w:r>
        <w:rPr>
          <w:color w:val="231F20"/>
          <w:spacing w:val="-8"/>
          <w:sz w:val="20"/>
        </w:rPr>
        <w:t> </w:t>
      </w:r>
      <w:r>
        <w:rPr>
          <w:color w:val="231F20"/>
          <w:sz w:val="20"/>
        </w:rPr>
        <w:t>como</w:t>
      </w:r>
      <w:r>
        <w:rPr>
          <w:color w:val="231F20"/>
          <w:spacing w:val="-8"/>
          <w:sz w:val="20"/>
        </w:rPr>
        <w:t> </w:t>
      </w:r>
      <w:r>
        <w:rPr>
          <w:color w:val="231F20"/>
          <w:sz w:val="20"/>
        </w:rPr>
        <w:t>lazo</w:t>
      </w:r>
      <w:r>
        <w:rPr>
          <w:color w:val="231F20"/>
          <w:spacing w:val="-8"/>
          <w:sz w:val="20"/>
        </w:rPr>
        <w:t> </w:t>
      </w:r>
      <w:r>
        <w:rPr>
          <w:color w:val="231F20"/>
          <w:sz w:val="20"/>
        </w:rPr>
        <w:t>social”,</w:t>
      </w:r>
      <w:r>
        <w:rPr>
          <w:color w:val="231F20"/>
          <w:spacing w:val="-8"/>
          <w:sz w:val="20"/>
        </w:rPr>
        <w:t> </w:t>
      </w:r>
      <w:r>
        <w:rPr>
          <w:i/>
          <w:color w:val="231F20"/>
          <w:sz w:val="20"/>
        </w:rPr>
        <w:t>Sociedad,</w:t>
      </w:r>
    </w:p>
    <w:p>
      <w:pPr>
        <w:spacing w:line="333" w:lineRule="auto" w:before="3"/>
        <w:ind w:left="479" w:right="43" w:firstLine="0"/>
        <w:jc w:val="left"/>
        <w:rPr>
          <w:sz w:val="20"/>
        </w:rPr>
      </w:pPr>
      <w:r>
        <w:rPr>
          <w:color w:val="231F20"/>
          <w:sz w:val="20"/>
        </w:rPr>
        <w:t>Revista de la Facultad de Ciencias Sociales, núm. 22. Buenos Aires: Universidad de Buenos Aires, 2003.</w:t>
      </w:r>
    </w:p>
    <w:p>
      <w:pPr>
        <w:spacing w:line="333" w:lineRule="auto" w:before="3"/>
        <w:ind w:left="479" w:right="43" w:hanging="360"/>
        <w:jc w:val="left"/>
        <w:rPr>
          <w:sz w:val="20"/>
        </w:rPr>
      </w:pPr>
      <w:r>
        <w:rPr>
          <w:color w:val="231F20"/>
          <w:w w:val="95"/>
          <w:sz w:val="20"/>
        </w:rPr>
        <w:t>————— (2006). “Notas sobre el poder de castigar”, </w:t>
      </w:r>
      <w:r>
        <w:rPr>
          <w:i/>
          <w:color w:val="231F20"/>
          <w:w w:val="95"/>
          <w:sz w:val="20"/>
        </w:rPr>
        <w:t>Alter. Revista Internacional de Teoría, </w:t>
      </w:r>
      <w:r>
        <w:rPr>
          <w:i/>
          <w:color w:val="231F20"/>
          <w:w w:val="95"/>
          <w:sz w:val="20"/>
        </w:rPr>
        <w:t>Filosofía y Sociología del Derecho</w:t>
      </w:r>
      <w:r>
        <w:rPr>
          <w:color w:val="231F20"/>
          <w:w w:val="95"/>
          <w:sz w:val="20"/>
        </w:rPr>
        <w:t>. Nueva Época, núm. 2, México, julio.</w:t>
      </w:r>
    </w:p>
    <w:p>
      <w:pPr>
        <w:spacing w:before="3"/>
        <w:ind w:left="119" w:right="43" w:firstLine="0"/>
        <w:jc w:val="left"/>
        <w:rPr>
          <w:sz w:val="20"/>
        </w:rPr>
      </w:pPr>
      <w:r>
        <w:rPr>
          <w:color w:val="231F20"/>
          <w:w w:val="95"/>
          <w:sz w:val="20"/>
        </w:rPr>
        <w:t>—————</w:t>
      </w:r>
      <w:r>
        <w:rPr>
          <w:color w:val="231F20"/>
          <w:spacing w:val="-17"/>
          <w:w w:val="95"/>
          <w:sz w:val="20"/>
        </w:rPr>
        <w:t> </w:t>
      </w:r>
      <w:r>
        <w:rPr>
          <w:color w:val="231F20"/>
          <w:sz w:val="20"/>
        </w:rPr>
        <w:t>(2008).</w:t>
      </w:r>
      <w:r>
        <w:rPr>
          <w:color w:val="231F20"/>
          <w:spacing w:val="-20"/>
          <w:sz w:val="20"/>
        </w:rPr>
        <w:t> </w:t>
      </w:r>
      <w:r>
        <w:rPr>
          <w:color w:val="231F20"/>
          <w:sz w:val="20"/>
        </w:rPr>
        <w:t>“Hablemos</w:t>
      </w:r>
      <w:r>
        <w:rPr>
          <w:color w:val="231F20"/>
          <w:spacing w:val="-20"/>
          <w:sz w:val="20"/>
        </w:rPr>
        <w:t> </w:t>
      </w:r>
      <w:r>
        <w:rPr>
          <w:color w:val="231F20"/>
          <w:sz w:val="20"/>
        </w:rPr>
        <w:t>del</w:t>
      </w:r>
      <w:r>
        <w:rPr>
          <w:color w:val="231F20"/>
          <w:spacing w:val="-20"/>
          <w:sz w:val="20"/>
        </w:rPr>
        <w:t> </w:t>
      </w:r>
      <w:r>
        <w:rPr>
          <w:color w:val="231F20"/>
          <w:sz w:val="20"/>
        </w:rPr>
        <w:t>delito…</w:t>
      </w:r>
      <w:r>
        <w:rPr>
          <w:color w:val="231F20"/>
          <w:spacing w:val="-20"/>
          <w:sz w:val="20"/>
        </w:rPr>
        <w:t> </w:t>
      </w:r>
      <w:r>
        <w:rPr>
          <w:color w:val="231F20"/>
          <w:sz w:val="20"/>
        </w:rPr>
        <w:t>y</w:t>
      </w:r>
      <w:r>
        <w:rPr>
          <w:color w:val="231F20"/>
          <w:spacing w:val="-20"/>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z w:val="20"/>
        </w:rPr>
        <w:t>sociedad”,</w:t>
      </w:r>
      <w:r>
        <w:rPr>
          <w:color w:val="231F20"/>
          <w:spacing w:val="-20"/>
          <w:sz w:val="20"/>
        </w:rPr>
        <w:t> </w:t>
      </w:r>
      <w:r>
        <w:rPr>
          <w:color w:val="231F20"/>
          <w:sz w:val="20"/>
        </w:rPr>
        <w:t>en</w:t>
      </w:r>
      <w:r>
        <w:rPr>
          <w:color w:val="231F20"/>
          <w:spacing w:val="-20"/>
          <w:sz w:val="20"/>
        </w:rPr>
        <w:t> </w:t>
      </w:r>
      <w:r>
        <w:rPr>
          <w:i/>
          <w:color w:val="231F20"/>
          <w:sz w:val="20"/>
        </w:rPr>
        <w:t>Violencia</w:t>
      </w:r>
      <w:r>
        <w:rPr>
          <w:i/>
          <w:color w:val="231F20"/>
          <w:spacing w:val="-22"/>
          <w:sz w:val="20"/>
        </w:rPr>
        <w:t> </w:t>
      </w:r>
      <w:r>
        <w:rPr>
          <w:i/>
          <w:color w:val="231F20"/>
          <w:sz w:val="20"/>
        </w:rPr>
        <w:t>y</w:t>
      </w:r>
      <w:r>
        <w:rPr>
          <w:i/>
          <w:color w:val="231F20"/>
          <w:spacing w:val="-22"/>
          <w:sz w:val="20"/>
        </w:rPr>
        <w:t> </w:t>
      </w:r>
      <w:r>
        <w:rPr>
          <w:i/>
          <w:color w:val="231F20"/>
          <w:sz w:val="20"/>
        </w:rPr>
        <w:t>Sistema</w:t>
      </w:r>
      <w:r>
        <w:rPr>
          <w:i/>
          <w:color w:val="231F20"/>
          <w:spacing w:val="-22"/>
          <w:sz w:val="20"/>
        </w:rPr>
        <w:t> </w:t>
      </w:r>
      <w:r>
        <w:rPr>
          <w:i/>
          <w:color w:val="231F20"/>
          <w:sz w:val="20"/>
        </w:rPr>
        <w:t>Penal</w:t>
      </w:r>
      <w:r>
        <w:rPr>
          <w:color w:val="231F20"/>
          <w:sz w:val="20"/>
        </w:rPr>
        <w:t>.</w:t>
      </w:r>
    </w:p>
    <w:p>
      <w:pPr>
        <w:spacing w:before="90"/>
        <w:ind w:left="479" w:right="43" w:firstLine="0"/>
        <w:jc w:val="left"/>
        <w:rPr>
          <w:sz w:val="20"/>
        </w:rPr>
      </w:pPr>
      <w:r>
        <w:rPr>
          <w:color w:val="231F20"/>
          <w:sz w:val="20"/>
        </w:rPr>
        <w:t>Buenos Aires: Editores del Puerto.</w:t>
      </w:r>
    </w:p>
    <w:p>
      <w:pPr>
        <w:spacing w:after="0"/>
        <w:jc w:val="left"/>
        <w:rPr>
          <w:sz w:val="20"/>
        </w:rPr>
        <w:sectPr>
          <w:pgSz w:w="9360" w:h="13040"/>
          <w:pgMar w:header="786" w:footer="1024" w:top="980" w:bottom="1220" w:left="960" w:right="960"/>
        </w:sectPr>
      </w:pPr>
    </w:p>
    <w:p>
      <w:pPr>
        <w:pStyle w:val="BodyText"/>
        <w:rPr>
          <w:sz w:val="20"/>
        </w:rPr>
      </w:pPr>
    </w:p>
    <w:p>
      <w:pPr>
        <w:spacing w:before="176"/>
        <w:ind w:left="120" w:right="43" w:firstLine="0"/>
        <w:jc w:val="left"/>
        <w:rPr>
          <w:sz w:val="20"/>
        </w:rPr>
      </w:pPr>
      <w:r>
        <w:rPr>
          <w:color w:val="231F20"/>
          <w:w w:val="95"/>
          <w:sz w:val="20"/>
        </w:rPr>
        <w:t>—————</w:t>
      </w:r>
      <w:r>
        <w:rPr>
          <w:color w:val="231F20"/>
          <w:spacing w:val="-32"/>
          <w:w w:val="95"/>
          <w:sz w:val="20"/>
        </w:rPr>
        <w:t> </w:t>
      </w:r>
      <w:r>
        <w:rPr>
          <w:color w:val="231F20"/>
          <w:sz w:val="20"/>
        </w:rPr>
        <w:t>(2010).</w:t>
      </w:r>
      <w:r>
        <w:rPr>
          <w:color w:val="231F20"/>
          <w:spacing w:val="-34"/>
          <w:sz w:val="20"/>
        </w:rPr>
        <w:t> </w:t>
      </w:r>
      <w:r>
        <w:rPr>
          <w:color w:val="231F20"/>
          <w:sz w:val="20"/>
        </w:rPr>
        <w:t>“Los</w:t>
      </w:r>
      <w:r>
        <w:rPr>
          <w:color w:val="231F20"/>
          <w:spacing w:val="-34"/>
          <w:sz w:val="20"/>
        </w:rPr>
        <w:t> </w:t>
      </w:r>
      <w:r>
        <w:rPr>
          <w:color w:val="231F20"/>
          <w:sz w:val="20"/>
        </w:rPr>
        <w:t>avatares</w:t>
      </w:r>
      <w:r>
        <w:rPr>
          <w:color w:val="231F20"/>
          <w:spacing w:val="-34"/>
          <w:sz w:val="20"/>
        </w:rPr>
        <w:t> </w:t>
      </w:r>
      <w:r>
        <w:rPr>
          <w:color w:val="231F20"/>
          <w:sz w:val="20"/>
        </w:rPr>
        <w:t>del</w:t>
      </w:r>
      <w:r>
        <w:rPr>
          <w:color w:val="231F20"/>
          <w:spacing w:val="-34"/>
          <w:sz w:val="20"/>
        </w:rPr>
        <w:t> </w:t>
      </w:r>
      <w:r>
        <w:rPr>
          <w:color w:val="231F20"/>
          <w:sz w:val="20"/>
        </w:rPr>
        <w:t>control</w:t>
      </w:r>
      <w:r>
        <w:rPr>
          <w:color w:val="231F20"/>
          <w:spacing w:val="-34"/>
          <w:sz w:val="20"/>
        </w:rPr>
        <w:t> </w:t>
      </w:r>
      <w:r>
        <w:rPr>
          <w:color w:val="231F20"/>
          <w:sz w:val="20"/>
        </w:rPr>
        <w:t>social</w:t>
      </w:r>
      <w:r>
        <w:rPr>
          <w:color w:val="231F20"/>
          <w:spacing w:val="-34"/>
          <w:sz w:val="20"/>
        </w:rPr>
        <w:t> </w:t>
      </w:r>
      <w:r>
        <w:rPr>
          <w:color w:val="231F20"/>
          <w:sz w:val="20"/>
        </w:rPr>
        <w:t>y</w:t>
      </w:r>
      <w:r>
        <w:rPr>
          <w:color w:val="231F20"/>
          <w:spacing w:val="-34"/>
          <w:sz w:val="20"/>
        </w:rPr>
        <w:t> </w:t>
      </w:r>
      <w:r>
        <w:rPr>
          <w:color w:val="231F20"/>
          <w:sz w:val="20"/>
        </w:rPr>
        <w:t>el</w:t>
      </w:r>
      <w:r>
        <w:rPr>
          <w:color w:val="231F20"/>
          <w:spacing w:val="-34"/>
          <w:sz w:val="20"/>
        </w:rPr>
        <w:t> </w:t>
      </w:r>
      <w:r>
        <w:rPr>
          <w:color w:val="231F20"/>
          <w:sz w:val="20"/>
        </w:rPr>
        <w:t>orden</w:t>
      </w:r>
      <w:r>
        <w:rPr>
          <w:color w:val="231F20"/>
          <w:spacing w:val="-34"/>
          <w:sz w:val="20"/>
        </w:rPr>
        <w:t> </w:t>
      </w:r>
      <w:r>
        <w:rPr>
          <w:color w:val="231F20"/>
          <w:sz w:val="20"/>
        </w:rPr>
        <w:t>normativo</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realidad</w:t>
      </w:r>
      <w:r>
        <w:rPr>
          <w:color w:val="231F20"/>
          <w:spacing w:val="-34"/>
          <w:sz w:val="20"/>
        </w:rPr>
        <w:t> </w:t>
      </w:r>
      <w:r>
        <w:rPr>
          <w:color w:val="231F20"/>
          <w:sz w:val="20"/>
        </w:rPr>
        <w:t>social”,</w:t>
      </w:r>
    </w:p>
    <w:p>
      <w:pPr>
        <w:spacing w:before="90"/>
        <w:ind w:left="480" w:right="43" w:firstLine="0"/>
        <w:jc w:val="left"/>
        <w:rPr>
          <w:sz w:val="20"/>
        </w:rPr>
      </w:pPr>
      <w:r>
        <w:rPr>
          <w:i/>
          <w:color w:val="231F20"/>
          <w:sz w:val="20"/>
        </w:rPr>
        <w:t>Revista Brasileira de Segurança Pública</w:t>
      </w:r>
      <w:r>
        <w:rPr>
          <w:color w:val="231F20"/>
          <w:sz w:val="20"/>
        </w:rPr>
        <w:t>, ano 4, ediçao 6, Brasil, febrero/marzo.</w:t>
      </w:r>
    </w:p>
    <w:p>
      <w:pPr>
        <w:spacing w:before="90"/>
        <w:ind w:left="120" w:right="43" w:firstLine="0"/>
        <w:jc w:val="left"/>
        <w:rPr>
          <w:sz w:val="20"/>
        </w:rPr>
      </w:pPr>
      <w:r>
        <w:rPr>
          <w:color w:val="231F20"/>
          <w:sz w:val="20"/>
        </w:rPr>
        <w:t>Rose, Ackerman (2001). </w:t>
      </w:r>
      <w:r>
        <w:rPr>
          <w:i/>
          <w:color w:val="231F20"/>
          <w:sz w:val="20"/>
        </w:rPr>
        <w:t>La corrupción y los gobiernos</w:t>
      </w:r>
      <w:r>
        <w:rPr>
          <w:color w:val="231F20"/>
          <w:sz w:val="20"/>
        </w:rPr>
        <w:t>. Buenos Aires: Siglo XXI, 2001.</w:t>
      </w:r>
    </w:p>
    <w:p>
      <w:pPr>
        <w:spacing w:line="333" w:lineRule="auto" w:before="90"/>
        <w:ind w:left="480" w:right="43" w:hanging="360"/>
        <w:jc w:val="left"/>
        <w:rPr>
          <w:sz w:val="20"/>
        </w:rPr>
      </w:pPr>
      <w:r>
        <w:rPr>
          <w:color w:val="231F20"/>
          <w:sz w:val="20"/>
        </w:rPr>
        <w:t>Sapelli,</w:t>
      </w:r>
      <w:r>
        <w:rPr>
          <w:color w:val="231F20"/>
          <w:spacing w:val="-19"/>
          <w:sz w:val="20"/>
        </w:rPr>
        <w:t> </w:t>
      </w:r>
      <w:r>
        <w:rPr>
          <w:color w:val="231F20"/>
          <w:sz w:val="20"/>
        </w:rPr>
        <w:t>Giulio</w:t>
      </w:r>
      <w:r>
        <w:rPr>
          <w:color w:val="231F20"/>
          <w:spacing w:val="-19"/>
          <w:sz w:val="20"/>
        </w:rPr>
        <w:t> </w:t>
      </w:r>
      <w:r>
        <w:rPr>
          <w:color w:val="231F20"/>
          <w:sz w:val="20"/>
        </w:rPr>
        <w:t>(1998).</w:t>
      </w:r>
      <w:r>
        <w:rPr>
          <w:color w:val="231F20"/>
          <w:spacing w:val="-19"/>
          <w:sz w:val="20"/>
        </w:rPr>
        <w:t> </w:t>
      </w:r>
      <w:r>
        <w:rPr>
          <w:i/>
          <w:color w:val="231F20"/>
          <w:sz w:val="20"/>
        </w:rPr>
        <w:t>Cleptocracia.</w:t>
      </w:r>
      <w:r>
        <w:rPr>
          <w:i/>
          <w:color w:val="231F20"/>
          <w:spacing w:val="-21"/>
          <w:sz w:val="20"/>
        </w:rPr>
        <w:t> </w:t>
      </w:r>
      <w:r>
        <w:rPr>
          <w:i/>
          <w:color w:val="231F20"/>
          <w:sz w:val="20"/>
        </w:rPr>
        <w:t>El</w:t>
      </w:r>
      <w:r>
        <w:rPr>
          <w:i/>
          <w:color w:val="231F20"/>
          <w:spacing w:val="-21"/>
          <w:sz w:val="20"/>
        </w:rPr>
        <w:t> </w:t>
      </w:r>
      <w:r>
        <w:rPr>
          <w:i/>
          <w:color w:val="231F20"/>
          <w:sz w:val="20"/>
        </w:rPr>
        <w:t>mecanismo</w:t>
      </w:r>
      <w:r>
        <w:rPr>
          <w:i/>
          <w:color w:val="231F20"/>
          <w:spacing w:val="-21"/>
          <w:sz w:val="20"/>
        </w:rPr>
        <w:t> </w:t>
      </w:r>
      <w:r>
        <w:rPr>
          <w:i/>
          <w:color w:val="231F20"/>
          <w:sz w:val="20"/>
        </w:rPr>
        <w:t>único</w:t>
      </w:r>
      <w:r>
        <w:rPr>
          <w:i/>
          <w:color w:val="231F20"/>
          <w:spacing w:val="-21"/>
          <w:sz w:val="20"/>
        </w:rPr>
        <w:t> </w:t>
      </w:r>
      <w:r>
        <w:rPr>
          <w:i/>
          <w:color w:val="231F20"/>
          <w:sz w:val="20"/>
        </w:rPr>
        <w:t>de</w:t>
      </w:r>
      <w:r>
        <w:rPr>
          <w:i/>
          <w:color w:val="231F20"/>
          <w:spacing w:val="-21"/>
          <w:sz w:val="20"/>
        </w:rPr>
        <w:t> </w:t>
      </w:r>
      <w:r>
        <w:rPr>
          <w:i/>
          <w:color w:val="231F20"/>
          <w:sz w:val="20"/>
        </w:rPr>
        <w:t>la</w:t>
      </w:r>
      <w:r>
        <w:rPr>
          <w:i/>
          <w:color w:val="231F20"/>
          <w:spacing w:val="-21"/>
          <w:sz w:val="20"/>
        </w:rPr>
        <w:t> </w:t>
      </w:r>
      <w:r>
        <w:rPr>
          <w:i/>
          <w:color w:val="231F20"/>
          <w:sz w:val="20"/>
        </w:rPr>
        <w:t>corrupción</w:t>
      </w:r>
      <w:r>
        <w:rPr>
          <w:i/>
          <w:color w:val="231F20"/>
          <w:spacing w:val="-21"/>
          <w:sz w:val="20"/>
        </w:rPr>
        <w:t> </w:t>
      </w:r>
      <w:r>
        <w:rPr>
          <w:i/>
          <w:color w:val="231F20"/>
          <w:sz w:val="20"/>
        </w:rPr>
        <w:t>entre</w:t>
      </w:r>
      <w:r>
        <w:rPr>
          <w:i/>
          <w:color w:val="231F20"/>
          <w:spacing w:val="-21"/>
          <w:sz w:val="20"/>
        </w:rPr>
        <w:t> </w:t>
      </w:r>
      <w:r>
        <w:rPr>
          <w:i/>
          <w:color w:val="231F20"/>
          <w:sz w:val="20"/>
        </w:rPr>
        <w:t>economía</w:t>
      </w:r>
      <w:r>
        <w:rPr>
          <w:i/>
          <w:color w:val="231F20"/>
          <w:spacing w:val="-21"/>
          <w:sz w:val="20"/>
        </w:rPr>
        <w:t> </w:t>
      </w:r>
      <w:r>
        <w:rPr>
          <w:i/>
          <w:color w:val="231F20"/>
          <w:sz w:val="20"/>
        </w:rPr>
        <w:t>y </w:t>
      </w:r>
      <w:r>
        <w:rPr>
          <w:i/>
          <w:color w:val="231F20"/>
          <w:sz w:val="20"/>
        </w:rPr>
        <w:t>política</w:t>
      </w:r>
      <w:r>
        <w:rPr>
          <w:color w:val="231F20"/>
          <w:sz w:val="20"/>
        </w:rPr>
        <w:t>.</w:t>
      </w:r>
      <w:r>
        <w:rPr>
          <w:color w:val="231F20"/>
          <w:spacing w:val="-21"/>
          <w:sz w:val="20"/>
        </w:rPr>
        <w:t> </w:t>
      </w:r>
      <w:r>
        <w:rPr>
          <w:color w:val="231F20"/>
          <w:sz w:val="20"/>
        </w:rPr>
        <w:t>Buenos</w:t>
      </w:r>
      <w:r>
        <w:rPr>
          <w:color w:val="231F20"/>
          <w:spacing w:val="-21"/>
          <w:sz w:val="20"/>
        </w:rPr>
        <w:t> </w:t>
      </w:r>
      <w:r>
        <w:rPr>
          <w:color w:val="231F20"/>
          <w:sz w:val="20"/>
        </w:rPr>
        <w:t>Aires:</w:t>
      </w:r>
      <w:r>
        <w:rPr>
          <w:color w:val="231F20"/>
          <w:spacing w:val="-21"/>
          <w:sz w:val="20"/>
        </w:rPr>
        <w:t> </w:t>
      </w:r>
      <w:r>
        <w:rPr>
          <w:color w:val="231F20"/>
          <w:sz w:val="20"/>
        </w:rPr>
        <w:t>Losada.</w:t>
      </w:r>
    </w:p>
    <w:p>
      <w:pPr>
        <w:spacing w:line="333" w:lineRule="auto" w:before="3"/>
        <w:ind w:left="480" w:right="43" w:hanging="360"/>
        <w:jc w:val="left"/>
        <w:rPr>
          <w:sz w:val="20"/>
        </w:rPr>
      </w:pPr>
      <w:r>
        <w:rPr>
          <w:color w:val="231F20"/>
          <w:sz w:val="20"/>
        </w:rPr>
        <w:t>Sombart, Werner (1998). </w:t>
      </w:r>
      <w:r>
        <w:rPr>
          <w:i/>
          <w:color w:val="231F20"/>
          <w:sz w:val="20"/>
        </w:rPr>
        <w:t>El burgués. Contribución a la historia espiritual del hombre </w:t>
      </w:r>
      <w:r>
        <w:rPr>
          <w:i/>
          <w:color w:val="231F20"/>
          <w:w w:val="95"/>
          <w:sz w:val="20"/>
        </w:rPr>
        <w:t>económico moderno</w:t>
      </w:r>
      <w:r>
        <w:rPr>
          <w:color w:val="231F20"/>
          <w:w w:val="95"/>
          <w:sz w:val="20"/>
        </w:rPr>
        <w:t>. Madrid: Alianza.</w:t>
      </w:r>
    </w:p>
    <w:p>
      <w:pPr>
        <w:spacing w:before="3"/>
        <w:ind w:left="120" w:right="43" w:firstLine="0"/>
        <w:jc w:val="left"/>
        <w:rPr>
          <w:sz w:val="20"/>
        </w:rPr>
      </w:pPr>
      <w:r>
        <w:rPr>
          <w:color w:val="231F20"/>
          <w:sz w:val="20"/>
        </w:rPr>
        <w:t>Sutherland, Edwin H. (1998). </w:t>
      </w:r>
      <w:r>
        <w:rPr>
          <w:i/>
          <w:color w:val="231F20"/>
          <w:sz w:val="20"/>
        </w:rPr>
        <w:t>Ladrones profesionales</w:t>
      </w:r>
      <w:r>
        <w:rPr>
          <w:color w:val="231F20"/>
          <w:sz w:val="20"/>
        </w:rPr>
        <w:t>. Madrid: La Piqueta.</w:t>
      </w:r>
    </w:p>
    <w:p>
      <w:pPr>
        <w:spacing w:before="90"/>
        <w:ind w:left="120" w:right="43" w:firstLine="0"/>
        <w:jc w:val="left"/>
        <w:rPr>
          <w:sz w:val="20"/>
        </w:rPr>
      </w:pPr>
      <w:r>
        <w:rPr>
          <w:color w:val="231F20"/>
          <w:w w:val="90"/>
          <w:sz w:val="20"/>
        </w:rPr>
        <w:t>————— (1999). </w:t>
      </w:r>
      <w:r>
        <w:rPr>
          <w:i/>
          <w:color w:val="231F20"/>
          <w:w w:val="90"/>
          <w:sz w:val="20"/>
        </w:rPr>
        <w:t>El delito de cuello blanco</w:t>
      </w:r>
      <w:r>
        <w:rPr>
          <w:color w:val="231F20"/>
          <w:w w:val="90"/>
          <w:sz w:val="20"/>
        </w:rPr>
        <w:t>. Madrid: La Piqueta.</w:t>
      </w:r>
    </w:p>
    <w:p>
      <w:pPr>
        <w:spacing w:line="333" w:lineRule="auto" w:before="90"/>
        <w:ind w:left="480" w:right="115" w:hanging="360"/>
        <w:jc w:val="left"/>
        <w:rPr>
          <w:sz w:val="20"/>
        </w:rPr>
      </w:pPr>
      <w:r>
        <w:rPr>
          <w:color w:val="231F20"/>
          <w:sz w:val="20"/>
        </w:rPr>
        <w:t>Tavares</w:t>
      </w:r>
      <w:r>
        <w:rPr>
          <w:color w:val="231F20"/>
          <w:spacing w:val="-13"/>
          <w:sz w:val="20"/>
        </w:rPr>
        <w:t> </w:t>
      </w:r>
      <w:r>
        <w:rPr>
          <w:color w:val="231F20"/>
          <w:sz w:val="20"/>
        </w:rPr>
        <w:t>Dos</w:t>
      </w:r>
      <w:r>
        <w:rPr>
          <w:color w:val="231F20"/>
          <w:spacing w:val="-13"/>
          <w:sz w:val="20"/>
        </w:rPr>
        <w:t> </w:t>
      </w:r>
      <w:r>
        <w:rPr>
          <w:color w:val="231F20"/>
          <w:sz w:val="20"/>
        </w:rPr>
        <w:t>Santos,</w:t>
      </w:r>
      <w:r>
        <w:rPr>
          <w:color w:val="231F20"/>
          <w:spacing w:val="-13"/>
          <w:sz w:val="20"/>
        </w:rPr>
        <w:t> </w:t>
      </w:r>
      <w:r>
        <w:rPr>
          <w:color w:val="231F20"/>
          <w:sz w:val="20"/>
        </w:rPr>
        <w:t>J.</w:t>
      </w:r>
      <w:r>
        <w:rPr>
          <w:color w:val="231F20"/>
          <w:spacing w:val="-13"/>
          <w:sz w:val="20"/>
        </w:rPr>
        <w:t> </w:t>
      </w:r>
      <w:r>
        <w:rPr>
          <w:color w:val="231F20"/>
          <w:sz w:val="20"/>
        </w:rPr>
        <w:t>V.</w:t>
      </w:r>
      <w:r>
        <w:rPr>
          <w:color w:val="231F20"/>
          <w:spacing w:val="-13"/>
          <w:sz w:val="20"/>
        </w:rPr>
        <w:t> </w:t>
      </w:r>
      <w:r>
        <w:rPr>
          <w:color w:val="231F20"/>
          <w:sz w:val="20"/>
        </w:rPr>
        <w:t>(coord.)</w:t>
      </w:r>
      <w:r>
        <w:rPr>
          <w:color w:val="231F20"/>
          <w:spacing w:val="-13"/>
          <w:sz w:val="20"/>
        </w:rPr>
        <w:t> </w:t>
      </w:r>
      <w:r>
        <w:rPr>
          <w:color w:val="231F20"/>
          <w:sz w:val="20"/>
        </w:rPr>
        <w:t>(1999).</w:t>
      </w:r>
      <w:r>
        <w:rPr>
          <w:color w:val="231F20"/>
          <w:spacing w:val="-13"/>
          <w:sz w:val="20"/>
        </w:rPr>
        <w:t> </w:t>
      </w:r>
      <w:r>
        <w:rPr>
          <w:color w:val="231F20"/>
          <w:sz w:val="20"/>
        </w:rPr>
        <w:t>“Por</w:t>
      </w:r>
      <w:r>
        <w:rPr>
          <w:color w:val="231F20"/>
          <w:spacing w:val="-13"/>
          <w:sz w:val="20"/>
        </w:rPr>
        <w:t> </w:t>
      </w:r>
      <w:r>
        <w:rPr>
          <w:color w:val="231F20"/>
          <w:sz w:val="20"/>
        </w:rPr>
        <w:t>uma</w:t>
      </w:r>
      <w:r>
        <w:rPr>
          <w:color w:val="231F20"/>
          <w:spacing w:val="-13"/>
          <w:sz w:val="20"/>
        </w:rPr>
        <w:t> </w:t>
      </w:r>
      <w:r>
        <w:rPr>
          <w:color w:val="231F20"/>
          <w:sz w:val="20"/>
        </w:rPr>
        <w:t>sociologia</w:t>
      </w:r>
      <w:r>
        <w:rPr>
          <w:color w:val="231F20"/>
          <w:spacing w:val="-13"/>
          <w:sz w:val="20"/>
        </w:rPr>
        <w:t> </w:t>
      </w:r>
      <w:r>
        <w:rPr>
          <w:color w:val="231F20"/>
          <w:sz w:val="20"/>
        </w:rPr>
        <w:t>da</w:t>
      </w:r>
      <w:r>
        <w:rPr>
          <w:color w:val="231F20"/>
          <w:spacing w:val="-13"/>
          <w:sz w:val="20"/>
        </w:rPr>
        <w:t> </w:t>
      </w:r>
      <w:r>
        <w:rPr>
          <w:color w:val="231F20"/>
          <w:sz w:val="20"/>
        </w:rPr>
        <w:t>conflitualidade</w:t>
      </w:r>
      <w:r>
        <w:rPr>
          <w:color w:val="231F20"/>
          <w:spacing w:val="-13"/>
          <w:sz w:val="20"/>
        </w:rPr>
        <w:t> </w:t>
      </w:r>
      <w:r>
        <w:rPr>
          <w:color w:val="231F20"/>
          <w:sz w:val="20"/>
        </w:rPr>
        <w:t>no</w:t>
      </w:r>
      <w:r>
        <w:rPr>
          <w:color w:val="231F20"/>
          <w:spacing w:val="-13"/>
          <w:sz w:val="20"/>
        </w:rPr>
        <w:t> </w:t>
      </w:r>
      <w:r>
        <w:rPr>
          <w:color w:val="231F20"/>
          <w:sz w:val="20"/>
        </w:rPr>
        <w:t>tempo da</w:t>
      </w:r>
      <w:r>
        <w:rPr>
          <w:color w:val="231F20"/>
          <w:spacing w:val="-23"/>
          <w:sz w:val="20"/>
        </w:rPr>
        <w:t> </w:t>
      </w:r>
      <w:r>
        <w:rPr>
          <w:color w:val="231F20"/>
          <w:sz w:val="20"/>
        </w:rPr>
        <w:t>globalização”,</w:t>
      </w:r>
      <w:r>
        <w:rPr>
          <w:color w:val="231F20"/>
          <w:spacing w:val="-23"/>
          <w:sz w:val="20"/>
        </w:rPr>
        <w:t> </w:t>
      </w:r>
      <w:r>
        <w:rPr>
          <w:color w:val="231F20"/>
          <w:sz w:val="20"/>
        </w:rPr>
        <w:t>en</w:t>
      </w:r>
      <w:r>
        <w:rPr>
          <w:color w:val="231F20"/>
          <w:spacing w:val="-25"/>
          <w:sz w:val="20"/>
        </w:rPr>
        <w:t> </w:t>
      </w:r>
      <w:r>
        <w:rPr>
          <w:i/>
          <w:color w:val="231F20"/>
          <w:sz w:val="20"/>
        </w:rPr>
        <w:t>Violência</w:t>
      </w:r>
      <w:r>
        <w:rPr>
          <w:i/>
          <w:color w:val="231F20"/>
          <w:spacing w:val="-25"/>
          <w:sz w:val="20"/>
        </w:rPr>
        <w:t> </w:t>
      </w:r>
      <w:r>
        <w:rPr>
          <w:i/>
          <w:color w:val="231F20"/>
          <w:sz w:val="20"/>
        </w:rPr>
        <w:t>em</w:t>
      </w:r>
      <w:r>
        <w:rPr>
          <w:i/>
          <w:color w:val="231F20"/>
          <w:spacing w:val="-25"/>
          <w:sz w:val="20"/>
        </w:rPr>
        <w:t> </w:t>
      </w:r>
      <w:r>
        <w:rPr>
          <w:i/>
          <w:color w:val="231F20"/>
          <w:sz w:val="20"/>
        </w:rPr>
        <w:t>tempo</w:t>
      </w:r>
      <w:r>
        <w:rPr>
          <w:i/>
          <w:color w:val="231F20"/>
          <w:spacing w:val="-25"/>
          <w:sz w:val="20"/>
        </w:rPr>
        <w:t> </w:t>
      </w:r>
      <w:r>
        <w:rPr>
          <w:i/>
          <w:color w:val="231F20"/>
          <w:sz w:val="20"/>
        </w:rPr>
        <w:t>de</w:t>
      </w:r>
      <w:r>
        <w:rPr>
          <w:i/>
          <w:color w:val="231F20"/>
          <w:spacing w:val="-25"/>
          <w:sz w:val="20"/>
        </w:rPr>
        <w:t> </w:t>
      </w:r>
      <w:r>
        <w:rPr>
          <w:i/>
          <w:color w:val="231F20"/>
          <w:sz w:val="20"/>
        </w:rPr>
        <w:t>globalização</w:t>
      </w:r>
      <w:r>
        <w:rPr>
          <w:color w:val="231F20"/>
          <w:sz w:val="20"/>
        </w:rPr>
        <w:t>.</w:t>
      </w:r>
      <w:r>
        <w:rPr>
          <w:color w:val="231F20"/>
          <w:spacing w:val="-23"/>
          <w:sz w:val="20"/>
        </w:rPr>
        <w:t> </w:t>
      </w:r>
      <w:r>
        <w:rPr>
          <w:color w:val="231F20"/>
          <w:sz w:val="20"/>
        </w:rPr>
        <w:t>São</w:t>
      </w:r>
      <w:r>
        <w:rPr>
          <w:color w:val="231F20"/>
          <w:spacing w:val="-23"/>
          <w:sz w:val="20"/>
        </w:rPr>
        <w:t> </w:t>
      </w:r>
      <w:r>
        <w:rPr>
          <w:color w:val="231F20"/>
          <w:sz w:val="20"/>
        </w:rPr>
        <w:t>Paulo:</w:t>
      </w:r>
      <w:r>
        <w:rPr>
          <w:color w:val="231F20"/>
          <w:spacing w:val="-23"/>
          <w:sz w:val="20"/>
        </w:rPr>
        <w:t> </w:t>
      </w:r>
      <w:r>
        <w:rPr>
          <w:color w:val="231F20"/>
          <w:sz w:val="20"/>
        </w:rPr>
        <w:t>Hucitec.</w:t>
      </w:r>
    </w:p>
    <w:p>
      <w:pPr>
        <w:spacing w:before="3"/>
        <w:ind w:left="120" w:right="43" w:firstLine="0"/>
        <w:jc w:val="left"/>
        <w:rPr>
          <w:sz w:val="20"/>
        </w:rPr>
      </w:pPr>
      <w:r>
        <w:rPr>
          <w:color w:val="231F20"/>
          <w:sz w:val="20"/>
        </w:rPr>
        <w:t>Weber, Max (1976). </w:t>
      </w:r>
      <w:r>
        <w:rPr>
          <w:i/>
          <w:color w:val="231F20"/>
          <w:sz w:val="20"/>
        </w:rPr>
        <w:t>Historia económica general</w:t>
      </w:r>
      <w:r>
        <w:rPr>
          <w:color w:val="231F20"/>
          <w:sz w:val="20"/>
        </w:rPr>
        <w:t>. México: </w:t>
      </w:r>
      <w:r>
        <w:rPr>
          <w:color w:val="231F20"/>
          <w:sz w:val="14"/>
        </w:rPr>
        <w:t>Fce</w:t>
      </w:r>
      <w:r>
        <w:rPr>
          <w:color w:val="231F20"/>
          <w:sz w:val="20"/>
        </w:rPr>
        <w:t>.</w:t>
      </w:r>
    </w:p>
    <w:p>
      <w:pPr>
        <w:spacing w:before="90"/>
        <w:ind w:left="119" w:right="43" w:firstLine="0"/>
        <w:jc w:val="left"/>
        <w:rPr>
          <w:sz w:val="20"/>
        </w:rPr>
      </w:pPr>
      <w:r>
        <w:rPr>
          <w:color w:val="231F20"/>
          <w:w w:val="90"/>
          <w:sz w:val="20"/>
        </w:rPr>
        <w:t>————— (1977). </w:t>
      </w:r>
      <w:r>
        <w:rPr>
          <w:i/>
          <w:color w:val="231F20"/>
          <w:w w:val="90"/>
          <w:sz w:val="20"/>
        </w:rPr>
        <w:t>Economías y sociedad</w:t>
      </w:r>
      <w:r>
        <w:rPr>
          <w:color w:val="231F20"/>
          <w:w w:val="90"/>
          <w:sz w:val="20"/>
        </w:rPr>
        <w:t>. México: </w:t>
      </w:r>
      <w:r>
        <w:rPr>
          <w:color w:val="231F20"/>
          <w:w w:val="90"/>
          <w:sz w:val="14"/>
        </w:rPr>
        <w:t>Fce</w:t>
      </w:r>
      <w:r>
        <w:rPr>
          <w:color w:val="231F20"/>
          <w:w w:val="90"/>
          <w:sz w:val="20"/>
        </w:rPr>
        <w:t>.</w:t>
      </w:r>
    </w:p>
    <w:p>
      <w:pPr>
        <w:spacing w:after="0"/>
        <w:jc w:val="left"/>
        <w:rPr>
          <w:sz w:val="20"/>
        </w:rPr>
        <w:sectPr>
          <w:pgSz w:w="9360" w:h="13040"/>
          <w:pgMar w:header="786" w:footer="1024" w:top="980" w:bottom="1220" w:left="960" w:right="960"/>
        </w:sectPr>
      </w:pPr>
    </w:p>
    <w:p>
      <w:pPr>
        <w:pStyle w:val="BodyText"/>
        <w:spacing w:before="4"/>
        <w:rPr>
          <w:sz w:val="17"/>
        </w:rPr>
      </w:pPr>
    </w:p>
    <w:p>
      <w:pPr>
        <w:spacing w:after="0"/>
        <w:rPr>
          <w:sz w:val="17"/>
        </w:rPr>
        <w:sectPr>
          <w:headerReference w:type="even" r:id="rId28"/>
          <w:footerReference w:type="even" r:id="rId29"/>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1"/>
        <w:spacing w:line="312" w:lineRule="auto"/>
        <w:ind w:left="2646" w:hanging="2028"/>
      </w:pPr>
      <w:bookmarkStart w:name="_TOC_250002" w:id="2"/>
      <w:bookmarkEnd w:id="2"/>
      <w:r>
        <w:rPr>
          <w:color w:val="231F20"/>
        </w:rPr>
        <w:t>ENIGMAS DE LA SEGURIDAD PúBLICA EN PAÍSES DE AMÉRICA LATINA</w:t>
      </w:r>
    </w:p>
    <w:p>
      <w:pPr>
        <w:pStyle w:val="BodyText"/>
        <w:rPr>
          <w:sz w:val="24"/>
        </w:rPr>
      </w:pPr>
    </w:p>
    <w:p>
      <w:pPr>
        <w:pStyle w:val="BodyText"/>
        <w:rPr>
          <w:sz w:val="30"/>
        </w:rPr>
      </w:pPr>
    </w:p>
    <w:p>
      <w:pPr>
        <w:spacing w:before="0"/>
        <w:ind w:left="4382" w:right="43" w:firstLine="0"/>
        <w:jc w:val="left"/>
        <w:rPr>
          <w:sz w:val="11"/>
        </w:rPr>
      </w:pPr>
      <w:r>
        <w:rPr>
          <w:color w:val="231F20"/>
          <w:spacing w:val="5"/>
          <w:w w:val="87"/>
          <w:sz w:val="20"/>
        </w:rPr>
        <w:t>J</w:t>
      </w:r>
      <w:r>
        <w:rPr>
          <w:color w:val="231F20"/>
          <w:spacing w:val="4"/>
          <w:w w:val="163"/>
          <w:sz w:val="14"/>
        </w:rPr>
        <w:t>o</w:t>
      </w:r>
      <w:r>
        <w:rPr>
          <w:color w:val="231F20"/>
          <w:spacing w:val="5"/>
          <w:w w:val="133"/>
          <w:sz w:val="14"/>
        </w:rPr>
        <w:t>s</w:t>
      </w:r>
      <w:r>
        <w:rPr>
          <w:color w:val="231F20"/>
          <w:spacing w:val="5"/>
          <w:w w:val="139"/>
          <w:sz w:val="14"/>
        </w:rPr>
        <w:t>é</w:t>
      </w:r>
      <w:r>
        <w:rPr>
          <w:color w:val="231F20"/>
          <w:spacing w:val="4"/>
          <w:w w:val="72"/>
          <w:sz w:val="20"/>
        </w:rPr>
        <w:t>-</w:t>
      </w:r>
      <w:r>
        <w:rPr>
          <w:color w:val="231F20"/>
          <w:spacing w:val="5"/>
          <w:w w:val="128"/>
          <w:sz w:val="20"/>
        </w:rPr>
        <w:t>v</w:t>
      </w:r>
      <w:r>
        <w:rPr>
          <w:color w:val="231F20"/>
          <w:spacing w:val="5"/>
          <w:w w:val="108"/>
          <w:sz w:val="14"/>
        </w:rPr>
        <w:t>I</w:t>
      </w:r>
      <w:r>
        <w:rPr>
          <w:color w:val="231F20"/>
          <w:spacing w:val="5"/>
          <w:w w:val="153"/>
          <w:sz w:val="14"/>
        </w:rPr>
        <w:t>c</w:t>
      </w:r>
      <w:r>
        <w:rPr>
          <w:color w:val="231F20"/>
          <w:spacing w:val="5"/>
          <w:w w:val="139"/>
          <w:sz w:val="14"/>
        </w:rPr>
        <w:t>e</w:t>
      </w:r>
      <w:r>
        <w:rPr>
          <w:color w:val="231F20"/>
          <w:spacing w:val="4"/>
          <w:w w:val="151"/>
          <w:sz w:val="14"/>
        </w:rPr>
        <w:t>n</w:t>
      </w:r>
      <w:r>
        <w:rPr>
          <w:color w:val="231F20"/>
          <w:spacing w:val="5"/>
          <w:w w:val="237"/>
          <w:sz w:val="14"/>
        </w:rPr>
        <w:t>t</w:t>
      </w:r>
      <w:r>
        <w:rPr>
          <w:color w:val="231F20"/>
          <w:w w:val="139"/>
          <w:sz w:val="14"/>
        </w:rPr>
        <w:t>e</w:t>
      </w:r>
      <w:r>
        <w:rPr>
          <w:color w:val="231F20"/>
          <w:sz w:val="14"/>
        </w:rPr>
        <w:t> </w:t>
      </w:r>
      <w:r>
        <w:rPr>
          <w:color w:val="231F20"/>
          <w:spacing w:val="-9"/>
          <w:sz w:val="14"/>
        </w:rPr>
        <w:t> </w:t>
      </w:r>
      <w:r>
        <w:rPr>
          <w:color w:val="231F20"/>
          <w:spacing w:val="4"/>
          <w:w w:val="237"/>
          <w:sz w:val="20"/>
        </w:rPr>
        <w:t>t</w:t>
      </w:r>
      <w:r>
        <w:rPr>
          <w:color w:val="231F20"/>
          <w:spacing w:val="-4"/>
          <w:w w:val="148"/>
          <w:sz w:val="14"/>
        </w:rPr>
        <w:t>a</w:t>
      </w:r>
      <w:r>
        <w:rPr>
          <w:color w:val="231F20"/>
          <w:spacing w:val="5"/>
          <w:w w:val="128"/>
          <w:sz w:val="14"/>
        </w:rPr>
        <w:t>v</w:t>
      </w:r>
      <w:r>
        <w:rPr>
          <w:color w:val="231F20"/>
          <w:spacing w:val="5"/>
          <w:w w:val="148"/>
          <w:sz w:val="14"/>
        </w:rPr>
        <w:t>a</w:t>
      </w:r>
      <w:r>
        <w:rPr>
          <w:color w:val="231F20"/>
          <w:spacing w:val="5"/>
          <w:w w:val="198"/>
          <w:sz w:val="14"/>
        </w:rPr>
        <w:t>r</w:t>
      </w:r>
      <w:r>
        <w:rPr>
          <w:color w:val="231F20"/>
          <w:spacing w:val="5"/>
          <w:w w:val="139"/>
          <w:sz w:val="14"/>
        </w:rPr>
        <w:t>e</w:t>
      </w:r>
      <w:r>
        <w:rPr>
          <w:color w:val="231F20"/>
          <w:w w:val="133"/>
          <w:sz w:val="14"/>
        </w:rPr>
        <w:t>s</w:t>
      </w:r>
      <w:r>
        <w:rPr>
          <w:color w:val="231F20"/>
          <w:sz w:val="14"/>
        </w:rPr>
        <w:t> </w:t>
      </w:r>
      <w:r>
        <w:rPr>
          <w:color w:val="231F20"/>
          <w:spacing w:val="-9"/>
          <w:sz w:val="14"/>
        </w:rPr>
        <w:t> </w:t>
      </w:r>
      <w:r>
        <w:rPr>
          <w:color w:val="231F20"/>
          <w:spacing w:val="5"/>
          <w:w w:val="148"/>
          <w:sz w:val="14"/>
        </w:rPr>
        <w:t>d</w:t>
      </w:r>
      <w:r>
        <w:rPr>
          <w:color w:val="231F20"/>
          <w:spacing w:val="5"/>
          <w:w w:val="163"/>
          <w:sz w:val="14"/>
        </w:rPr>
        <w:t>o</w:t>
      </w:r>
      <w:r>
        <w:rPr>
          <w:color w:val="231F20"/>
          <w:w w:val="133"/>
          <w:sz w:val="14"/>
        </w:rPr>
        <w:t>s</w:t>
      </w:r>
      <w:r>
        <w:rPr>
          <w:color w:val="231F20"/>
          <w:sz w:val="14"/>
        </w:rPr>
        <w:t> </w:t>
      </w:r>
      <w:r>
        <w:rPr>
          <w:color w:val="231F20"/>
          <w:spacing w:val="-9"/>
          <w:sz w:val="14"/>
        </w:rPr>
        <w:t> </w:t>
      </w:r>
      <w:r>
        <w:rPr>
          <w:color w:val="231F20"/>
          <w:spacing w:val="4"/>
          <w:w w:val="133"/>
          <w:sz w:val="20"/>
        </w:rPr>
        <w:t>s</w:t>
      </w:r>
      <w:r>
        <w:rPr>
          <w:color w:val="231F20"/>
          <w:spacing w:val="5"/>
          <w:w w:val="148"/>
          <w:sz w:val="14"/>
        </w:rPr>
        <w:t>a</w:t>
      </w:r>
      <w:r>
        <w:rPr>
          <w:color w:val="231F20"/>
          <w:spacing w:val="4"/>
          <w:w w:val="151"/>
          <w:sz w:val="14"/>
        </w:rPr>
        <w:t>n</w:t>
      </w:r>
      <w:r>
        <w:rPr>
          <w:color w:val="231F20"/>
          <w:spacing w:val="5"/>
          <w:w w:val="237"/>
          <w:sz w:val="14"/>
        </w:rPr>
        <w:t>t</w:t>
      </w:r>
      <w:r>
        <w:rPr>
          <w:color w:val="231F20"/>
          <w:spacing w:val="4"/>
          <w:w w:val="163"/>
          <w:sz w:val="14"/>
        </w:rPr>
        <w:t>o</w:t>
      </w:r>
      <w:r>
        <w:rPr>
          <w:color w:val="231F20"/>
          <w:spacing w:val="5"/>
          <w:w w:val="133"/>
          <w:sz w:val="14"/>
        </w:rPr>
        <w:t>s</w:t>
      </w:r>
      <w:r>
        <w:rPr>
          <w:color w:val="231F20"/>
          <w:w w:val="110"/>
          <w:position w:val="7"/>
          <w:sz w:val="11"/>
        </w:rPr>
        <w:t>1</w:t>
      </w:r>
    </w:p>
    <w:p>
      <w:pPr>
        <w:spacing w:before="70"/>
        <w:ind w:left="5451" w:right="43" w:firstLine="0"/>
        <w:jc w:val="left"/>
        <w:rPr>
          <w:sz w:val="11"/>
        </w:rPr>
      </w:pPr>
      <w:r>
        <w:rPr>
          <w:color w:val="231F20"/>
          <w:spacing w:val="5"/>
          <w:w w:val="148"/>
          <w:sz w:val="20"/>
        </w:rPr>
        <w:t>a</w:t>
      </w:r>
      <w:r>
        <w:rPr>
          <w:color w:val="231F20"/>
          <w:spacing w:val="5"/>
          <w:w w:val="223"/>
          <w:sz w:val="14"/>
        </w:rPr>
        <w:t>l</w:t>
      </w:r>
      <w:r>
        <w:rPr>
          <w:color w:val="231F20"/>
          <w:spacing w:val="5"/>
          <w:w w:val="139"/>
          <w:sz w:val="14"/>
        </w:rPr>
        <w:t>e</w:t>
      </w:r>
      <w:r>
        <w:rPr>
          <w:color w:val="231F20"/>
          <w:w w:val="148"/>
          <w:sz w:val="14"/>
        </w:rPr>
        <w:t>x</w:t>
      </w:r>
      <w:r>
        <w:rPr>
          <w:color w:val="231F20"/>
          <w:sz w:val="14"/>
        </w:rPr>
        <w:t> </w:t>
      </w:r>
      <w:r>
        <w:rPr>
          <w:color w:val="231F20"/>
          <w:spacing w:val="-9"/>
          <w:sz w:val="14"/>
        </w:rPr>
        <w:t> </w:t>
      </w:r>
      <w:r>
        <w:rPr>
          <w:color w:val="231F20"/>
          <w:spacing w:val="4"/>
          <w:w w:val="151"/>
          <w:sz w:val="20"/>
        </w:rPr>
        <w:t>n</w:t>
      </w:r>
      <w:r>
        <w:rPr>
          <w:color w:val="231F20"/>
          <w:spacing w:val="5"/>
          <w:w w:val="108"/>
          <w:sz w:val="14"/>
        </w:rPr>
        <w:t>I</w:t>
      </w:r>
      <w:r>
        <w:rPr>
          <w:color w:val="231F20"/>
          <w:spacing w:val="5"/>
          <w:w w:val="153"/>
          <w:sz w:val="14"/>
        </w:rPr>
        <w:t>c</w:t>
      </w:r>
      <w:r>
        <w:rPr>
          <w:color w:val="231F20"/>
          <w:spacing w:val="4"/>
          <w:w w:val="163"/>
          <w:sz w:val="14"/>
        </w:rPr>
        <w:t>h</w:t>
      </w:r>
      <w:r>
        <w:rPr>
          <w:color w:val="231F20"/>
          <w:w w:val="139"/>
          <w:sz w:val="14"/>
        </w:rPr>
        <w:t>e</w:t>
      </w:r>
      <w:r>
        <w:rPr>
          <w:color w:val="231F20"/>
          <w:sz w:val="14"/>
        </w:rPr>
        <w:t> </w:t>
      </w:r>
      <w:r>
        <w:rPr>
          <w:color w:val="231F20"/>
          <w:spacing w:val="-8"/>
          <w:sz w:val="14"/>
        </w:rPr>
        <w:t> </w:t>
      </w:r>
      <w:r>
        <w:rPr>
          <w:color w:val="231F20"/>
          <w:spacing w:val="4"/>
          <w:w w:val="237"/>
          <w:sz w:val="20"/>
        </w:rPr>
        <w:t>t</w:t>
      </w:r>
      <w:r>
        <w:rPr>
          <w:color w:val="231F20"/>
          <w:spacing w:val="5"/>
          <w:w w:val="139"/>
          <w:sz w:val="14"/>
        </w:rPr>
        <w:t>e</w:t>
      </w:r>
      <w:r>
        <w:rPr>
          <w:color w:val="231F20"/>
          <w:spacing w:val="5"/>
          <w:w w:val="108"/>
          <w:sz w:val="14"/>
        </w:rPr>
        <w:t>I</w:t>
      </w:r>
      <w:r>
        <w:rPr>
          <w:color w:val="231F20"/>
          <w:spacing w:val="5"/>
          <w:w w:val="148"/>
          <w:sz w:val="14"/>
        </w:rPr>
        <w:t>x</w:t>
      </w:r>
      <w:r>
        <w:rPr>
          <w:color w:val="231F20"/>
          <w:spacing w:val="5"/>
          <w:w w:val="139"/>
          <w:sz w:val="14"/>
        </w:rPr>
        <w:t>e</w:t>
      </w:r>
      <w:r>
        <w:rPr>
          <w:color w:val="231F20"/>
          <w:spacing w:val="5"/>
          <w:w w:val="108"/>
          <w:sz w:val="14"/>
        </w:rPr>
        <w:t>I</w:t>
      </w:r>
      <w:r>
        <w:rPr>
          <w:color w:val="231F20"/>
          <w:spacing w:val="5"/>
          <w:w w:val="198"/>
          <w:sz w:val="14"/>
        </w:rPr>
        <w:t>r</w:t>
      </w:r>
      <w:r>
        <w:rPr>
          <w:color w:val="231F20"/>
          <w:spacing w:val="4"/>
          <w:w w:val="148"/>
          <w:sz w:val="14"/>
        </w:rPr>
        <w:t>a</w:t>
      </w:r>
      <w:r>
        <w:rPr>
          <w:color w:val="231F20"/>
          <w:w w:val="110"/>
          <w:position w:val="7"/>
          <w:sz w:val="11"/>
        </w:rPr>
        <w:t>2</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19" w:right="115"/>
        <w:jc w:val="both"/>
        <w:rPr>
          <w:sz w:val="13"/>
        </w:rPr>
      </w:pPr>
      <w:r>
        <w:rPr>
          <w:color w:val="231F20"/>
        </w:rPr>
        <w:t>A principios del siglo </w:t>
      </w:r>
      <w:r>
        <w:rPr>
          <w:color w:val="231F20"/>
          <w:sz w:val="15"/>
        </w:rPr>
        <w:t>xxI </w:t>
      </w:r>
      <w:r>
        <w:rPr>
          <w:color w:val="231F20"/>
        </w:rPr>
        <w:t>diversos gobiernos latinoamericanos </w:t>
      </w:r>
      <w:r>
        <w:rPr>
          <w:color w:val="231F20"/>
          <w:spacing w:val="2"/>
        </w:rPr>
        <w:t>fueron </w:t>
      </w:r>
      <w:r>
        <w:rPr>
          <w:color w:val="231F20"/>
        </w:rPr>
        <w:t>implementando diferentes políticas de inclusión social y estrategias de política internacional</w:t>
      </w:r>
      <w:r>
        <w:rPr>
          <w:color w:val="231F20"/>
          <w:spacing w:val="-19"/>
        </w:rPr>
        <w:t> </w:t>
      </w:r>
      <w:r>
        <w:rPr>
          <w:color w:val="231F20"/>
        </w:rPr>
        <w:t>en</w:t>
      </w:r>
      <w:r>
        <w:rPr>
          <w:color w:val="231F20"/>
          <w:spacing w:val="-18"/>
        </w:rPr>
        <w:t> </w:t>
      </w:r>
      <w:r>
        <w:rPr>
          <w:color w:val="231F20"/>
        </w:rPr>
        <w:t>el</w:t>
      </w:r>
      <w:r>
        <w:rPr>
          <w:color w:val="231F20"/>
          <w:spacing w:val="-18"/>
        </w:rPr>
        <w:t> </w:t>
      </w:r>
      <w:r>
        <w:rPr>
          <w:color w:val="231F20"/>
        </w:rPr>
        <w:t>marco</w:t>
      </w:r>
      <w:r>
        <w:rPr>
          <w:color w:val="231F20"/>
          <w:spacing w:val="-19"/>
        </w:rPr>
        <w:t> </w:t>
      </w:r>
      <w:r>
        <w:rPr>
          <w:color w:val="231F20"/>
        </w:rPr>
        <w:t>del</w:t>
      </w:r>
      <w:r>
        <w:rPr>
          <w:color w:val="231F20"/>
          <w:spacing w:val="-18"/>
        </w:rPr>
        <w:t> </w:t>
      </w:r>
      <w:r>
        <w:rPr>
          <w:color w:val="231F20"/>
        </w:rPr>
        <w:t>multilateralismo.</w:t>
      </w:r>
      <w:r>
        <w:rPr>
          <w:color w:val="231F20"/>
          <w:spacing w:val="-19"/>
        </w:rPr>
        <w:t> </w:t>
      </w:r>
      <w:r>
        <w:rPr>
          <w:color w:val="231F20"/>
        </w:rPr>
        <w:t>El</w:t>
      </w:r>
      <w:r>
        <w:rPr>
          <w:color w:val="231F20"/>
          <w:spacing w:val="-19"/>
        </w:rPr>
        <w:t> </w:t>
      </w:r>
      <w:r>
        <w:rPr>
          <w:color w:val="231F20"/>
        </w:rPr>
        <w:t>objetivo</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trabajo</w:t>
      </w:r>
      <w:r>
        <w:rPr>
          <w:color w:val="231F20"/>
          <w:spacing w:val="-18"/>
        </w:rPr>
        <w:t> </w:t>
      </w:r>
      <w:r>
        <w:rPr>
          <w:color w:val="231F20"/>
        </w:rPr>
        <w:t>es</w:t>
      </w:r>
      <w:r>
        <w:rPr>
          <w:color w:val="231F20"/>
          <w:spacing w:val="-18"/>
        </w:rPr>
        <w:t> </w:t>
      </w:r>
      <w:r>
        <w:rPr>
          <w:color w:val="231F20"/>
        </w:rPr>
        <w:t>discutir los</w:t>
      </w:r>
      <w:r>
        <w:rPr>
          <w:color w:val="231F20"/>
          <w:spacing w:val="-9"/>
        </w:rPr>
        <w:t> </w:t>
      </w:r>
      <w:r>
        <w:rPr>
          <w:color w:val="231F20"/>
        </w:rPr>
        <w:t>dilemas</w:t>
      </w:r>
      <w:r>
        <w:rPr>
          <w:color w:val="231F20"/>
          <w:spacing w:val="-9"/>
        </w:rPr>
        <w:t> </w:t>
      </w:r>
      <w:r>
        <w:rPr>
          <w:color w:val="231F20"/>
        </w:rPr>
        <w:t>del</w:t>
      </w:r>
      <w:r>
        <w:rPr>
          <w:color w:val="231F20"/>
          <w:spacing w:val="-9"/>
        </w:rPr>
        <w:t> </w:t>
      </w:r>
      <w:r>
        <w:rPr>
          <w:color w:val="231F20"/>
        </w:rPr>
        <w:t>control</w:t>
      </w:r>
      <w:r>
        <w:rPr>
          <w:color w:val="231F20"/>
          <w:spacing w:val="-9"/>
        </w:rPr>
        <w:t> </w:t>
      </w:r>
      <w:r>
        <w:rPr>
          <w:color w:val="231F20"/>
        </w:rPr>
        <w:t>social</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políticas</w:t>
      </w:r>
      <w:r>
        <w:rPr>
          <w:color w:val="231F20"/>
          <w:spacing w:val="-9"/>
        </w:rPr>
        <w:t> </w:t>
      </w:r>
      <w:r>
        <w:rPr>
          <w:color w:val="231F20"/>
        </w:rPr>
        <w:t>de</w:t>
      </w:r>
      <w:r>
        <w:rPr>
          <w:color w:val="231F20"/>
          <w:spacing w:val="-9"/>
        </w:rPr>
        <w:t> </w:t>
      </w:r>
      <w:r>
        <w:rPr>
          <w:color w:val="231F20"/>
        </w:rPr>
        <w:t>seguridad</w:t>
      </w:r>
      <w:r>
        <w:rPr>
          <w:color w:val="231F20"/>
          <w:spacing w:val="-9"/>
        </w:rPr>
        <w:t> </w:t>
      </w:r>
      <w:r>
        <w:rPr>
          <w:color w:val="231F20"/>
        </w:rPr>
        <w:t>pública</w:t>
      </w:r>
      <w:r>
        <w:rPr>
          <w:color w:val="231F20"/>
          <w:spacing w:val="-9"/>
        </w:rPr>
        <w:t> </w:t>
      </w:r>
      <w:r>
        <w:rPr>
          <w:color w:val="231F20"/>
        </w:rPr>
        <w:t>en</w:t>
      </w:r>
      <w:r>
        <w:rPr>
          <w:color w:val="231F20"/>
          <w:spacing w:val="-9"/>
        </w:rPr>
        <w:t> </w:t>
      </w:r>
      <w:r>
        <w:rPr>
          <w:color w:val="231F20"/>
        </w:rPr>
        <w:t>algunos</w:t>
      </w:r>
      <w:r>
        <w:rPr>
          <w:color w:val="231F20"/>
          <w:spacing w:val="-9"/>
        </w:rPr>
        <w:t> </w:t>
      </w:r>
      <w:r>
        <w:rPr>
          <w:color w:val="231F20"/>
        </w:rPr>
        <w:t>países (Brasil, Uruguay, Argentina, Colombia y México), tomando como referencia empírica los programas de gobierno y los editoriales de la prensa</w:t>
      </w:r>
      <w:r>
        <w:rPr>
          <w:color w:val="231F20"/>
          <w:spacing w:val="16"/>
        </w:rPr>
        <w:t> </w:t>
      </w:r>
      <w:r>
        <w:rPr>
          <w:color w:val="231F20"/>
        </w:rPr>
        <w:t>escrita.</w:t>
      </w:r>
      <w:r>
        <w:rPr>
          <w:color w:val="231F20"/>
          <w:position w:val="7"/>
          <w:sz w:val="13"/>
        </w:rPr>
        <w:t>3</w:t>
      </w:r>
    </w:p>
    <w:p>
      <w:pPr>
        <w:pStyle w:val="BodyText"/>
        <w:spacing w:line="285" w:lineRule="auto"/>
        <w:ind w:left="120" w:right="117" w:firstLine="359"/>
        <w:jc w:val="both"/>
      </w:pPr>
      <w:r>
        <w:rPr>
          <w:color w:val="231F20"/>
        </w:rPr>
        <w:t>Las</w:t>
      </w:r>
      <w:r>
        <w:rPr>
          <w:color w:val="231F20"/>
          <w:spacing w:val="-9"/>
        </w:rPr>
        <w:t> </w:t>
      </w:r>
      <w:r>
        <w:rPr>
          <w:color w:val="231F20"/>
        </w:rPr>
        <w:t>dificultades</w:t>
      </w:r>
      <w:r>
        <w:rPr>
          <w:color w:val="231F20"/>
          <w:spacing w:val="-9"/>
        </w:rPr>
        <w:t> </w:t>
      </w:r>
      <w:r>
        <w:rPr>
          <w:color w:val="231F20"/>
        </w:rPr>
        <w:t>políticas</w:t>
      </w:r>
      <w:r>
        <w:rPr>
          <w:color w:val="231F20"/>
          <w:spacing w:val="-9"/>
        </w:rPr>
        <w:t> </w:t>
      </w:r>
      <w:r>
        <w:rPr>
          <w:color w:val="231F20"/>
        </w:rPr>
        <w:t>resultantes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transición</w:t>
      </w:r>
      <w:r>
        <w:rPr>
          <w:color w:val="231F20"/>
          <w:spacing w:val="-9"/>
        </w:rPr>
        <w:t> </w:t>
      </w:r>
      <w:r>
        <w:rPr>
          <w:color w:val="231F20"/>
        </w:rPr>
        <w:t>democrática en América Latina, durante los últimos veinte años, frente a la expansión de los fenómenos de la violencia como en los esfuerzos de reconstrucción institucional (con miras a la plenitud del Estado de derecho), han planteado particularmente </w:t>
      </w:r>
      <w:r>
        <w:rPr>
          <w:color w:val="231F20"/>
          <w:spacing w:val="8"/>
        </w:rPr>
        <w:t> </w:t>
      </w:r>
      <w:r>
        <w:rPr>
          <w:color w:val="231F20"/>
        </w:rPr>
        <w:t>la</w:t>
      </w:r>
    </w:p>
    <w:p>
      <w:pPr>
        <w:pStyle w:val="BodyText"/>
        <w:spacing w:before="7"/>
        <w:rPr>
          <w:sz w:val="15"/>
        </w:rPr>
      </w:pPr>
      <w:r>
        <w:rPr/>
        <w:pict>
          <v:line style="position:absolute;mso-position-horizontal-relative:page;mso-position-vertical-relative:paragraph;z-index:1240;mso-wrap-distance-left:0;mso-wrap-distance-right:0" from="54pt,11.189996pt" to="101.906pt,11.189996pt" stroked="true" strokeweight=".5pt" strokecolor="#231f20">
            <w10:wrap type="topAndBottom"/>
          </v:line>
        </w:pict>
      </w:r>
    </w:p>
    <w:p>
      <w:pPr>
        <w:spacing w:before="39"/>
        <w:ind w:left="360" w:right="43" w:firstLine="0"/>
        <w:jc w:val="left"/>
        <w:rPr>
          <w:sz w:val="17"/>
        </w:rPr>
      </w:pPr>
      <w:r>
        <w:rPr>
          <w:color w:val="231F20"/>
          <w:position w:val="6"/>
          <w:sz w:val="10"/>
        </w:rPr>
        <w:t>1 </w:t>
      </w:r>
      <w:r>
        <w:rPr>
          <w:color w:val="231F20"/>
          <w:sz w:val="17"/>
        </w:rPr>
        <w:t>Universidad Federal de Rio Grande do Sul    (</w:t>
      </w:r>
      <w:r>
        <w:rPr>
          <w:color w:val="231F20"/>
          <w:sz w:val="12"/>
        </w:rPr>
        <w:t>uFrgs</w:t>
      </w:r>
      <w:r>
        <w:rPr>
          <w:color w:val="231F20"/>
          <w:sz w:val="17"/>
        </w:rPr>
        <w:t>).</w:t>
      </w:r>
    </w:p>
    <w:p>
      <w:pPr>
        <w:spacing w:before="34"/>
        <w:ind w:left="360" w:right="43" w:firstLine="0"/>
        <w:jc w:val="left"/>
        <w:rPr>
          <w:sz w:val="17"/>
        </w:rPr>
      </w:pPr>
      <w:r>
        <w:rPr>
          <w:color w:val="231F20"/>
          <w:position w:val="6"/>
          <w:sz w:val="10"/>
        </w:rPr>
        <w:t>2  </w:t>
      </w:r>
      <w:r>
        <w:rPr>
          <w:color w:val="231F20"/>
          <w:sz w:val="17"/>
        </w:rPr>
        <w:t>Universidad Federal de Rio Grande do Sul   (</w:t>
      </w:r>
      <w:r>
        <w:rPr>
          <w:color w:val="231F20"/>
          <w:sz w:val="12"/>
        </w:rPr>
        <w:t>uFrgs</w:t>
      </w:r>
      <w:r>
        <w:rPr>
          <w:color w:val="231F20"/>
          <w:sz w:val="17"/>
        </w:rPr>
        <w:t>).</w:t>
      </w:r>
    </w:p>
    <w:p>
      <w:pPr>
        <w:spacing w:line="283" w:lineRule="auto" w:before="34"/>
        <w:ind w:left="120" w:right="117" w:firstLine="240"/>
        <w:jc w:val="both"/>
        <w:rPr>
          <w:sz w:val="17"/>
        </w:rPr>
      </w:pPr>
      <w:r>
        <w:rPr>
          <w:color w:val="231F20"/>
          <w:position w:val="6"/>
          <w:sz w:val="10"/>
        </w:rPr>
        <w:t>3</w:t>
      </w:r>
      <w:r>
        <w:rPr>
          <w:color w:val="231F20"/>
          <w:spacing w:val="6"/>
          <w:position w:val="6"/>
          <w:sz w:val="10"/>
        </w:rPr>
        <w:t> </w:t>
      </w:r>
      <w:r>
        <w:rPr>
          <w:color w:val="231F20"/>
          <w:sz w:val="17"/>
        </w:rPr>
        <w:t>Se</w:t>
      </w:r>
      <w:r>
        <w:rPr>
          <w:color w:val="231F20"/>
          <w:spacing w:val="-12"/>
          <w:sz w:val="17"/>
        </w:rPr>
        <w:t> </w:t>
      </w:r>
      <w:r>
        <w:rPr>
          <w:color w:val="231F20"/>
          <w:sz w:val="17"/>
        </w:rPr>
        <w:t>analizaron</w:t>
      </w:r>
      <w:r>
        <w:rPr>
          <w:color w:val="231F20"/>
          <w:spacing w:val="-12"/>
          <w:sz w:val="17"/>
        </w:rPr>
        <w:t> </w:t>
      </w:r>
      <w:r>
        <w:rPr>
          <w:color w:val="231F20"/>
          <w:sz w:val="17"/>
        </w:rPr>
        <w:t>1</w:t>
      </w:r>
      <w:r>
        <w:rPr>
          <w:color w:val="231F20"/>
          <w:spacing w:val="-12"/>
          <w:sz w:val="17"/>
        </w:rPr>
        <w:t> </w:t>
      </w:r>
      <w:r>
        <w:rPr>
          <w:color w:val="231F20"/>
          <w:sz w:val="17"/>
        </w:rPr>
        <w:t>092</w:t>
      </w:r>
      <w:r>
        <w:rPr>
          <w:color w:val="231F20"/>
          <w:spacing w:val="-12"/>
          <w:sz w:val="17"/>
        </w:rPr>
        <w:t> </w:t>
      </w:r>
      <w:r>
        <w:rPr>
          <w:color w:val="231F20"/>
          <w:sz w:val="17"/>
        </w:rPr>
        <w:t>editoriales</w:t>
      </w:r>
      <w:r>
        <w:rPr>
          <w:color w:val="231F20"/>
          <w:spacing w:val="-12"/>
          <w:sz w:val="17"/>
        </w:rPr>
        <w:t> </w:t>
      </w:r>
      <w:r>
        <w:rPr>
          <w:color w:val="231F20"/>
          <w:sz w:val="17"/>
        </w:rPr>
        <w:t>sobre</w:t>
      </w:r>
      <w:r>
        <w:rPr>
          <w:color w:val="231F20"/>
          <w:spacing w:val="-12"/>
          <w:sz w:val="17"/>
        </w:rPr>
        <w:t> </w:t>
      </w:r>
      <w:r>
        <w:rPr>
          <w:color w:val="231F20"/>
          <w:sz w:val="17"/>
        </w:rPr>
        <w:t>el</w:t>
      </w:r>
      <w:r>
        <w:rPr>
          <w:color w:val="231F20"/>
          <w:spacing w:val="-12"/>
          <w:sz w:val="17"/>
        </w:rPr>
        <w:t> </w:t>
      </w:r>
      <w:r>
        <w:rPr>
          <w:color w:val="231F20"/>
          <w:sz w:val="17"/>
        </w:rPr>
        <w:t>tema,</w:t>
      </w:r>
      <w:r>
        <w:rPr>
          <w:color w:val="231F20"/>
          <w:spacing w:val="-12"/>
          <w:sz w:val="17"/>
        </w:rPr>
        <w:t> </w:t>
      </w:r>
      <w:r>
        <w:rPr>
          <w:color w:val="231F20"/>
          <w:sz w:val="17"/>
        </w:rPr>
        <w:t>publicados</w:t>
      </w:r>
      <w:r>
        <w:rPr>
          <w:color w:val="231F20"/>
          <w:spacing w:val="-12"/>
          <w:sz w:val="17"/>
        </w:rPr>
        <w:t> </w:t>
      </w:r>
      <w:r>
        <w:rPr>
          <w:color w:val="231F20"/>
          <w:sz w:val="17"/>
        </w:rPr>
        <w:t>entre</w:t>
      </w:r>
      <w:r>
        <w:rPr>
          <w:color w:val="231F20"/>
          <w:spacing w:val="-12"/>
          <w:sz w:val="17"/>
        </w:rPr>
        <w:t> </w:t>
      </w:r>
      <w:r>
        <w:rPr>
          <w:color w:val="231F20"/>
          <w:sz w:val="17"/>
        </w:rPr>
        <w:t>2005-2009,</w:t>
      </w:r>
      <w:r>
        <w:rPr>
          <w:color w:val="231F20"/>
          <w:spacing w:val="-12"/>
          <w:sz w:val="17"/>
        </w:rPr>
        <w:t> </w:t>
      </w:r>
      <w:r>
        <w:rPr>
          <w:color w:val="231F20"/>
          <w:sz w:val="17"/>
        </w:rPr>
        <w:t>en</w:t>
      </w:r>
      <w:r>
        <w:rPr>
          <w:color w:val="231F20"/>
          <w:spacing w:val="-12"/>
          <w:sz w:val="17"/>
        </w:rPr>
        <w:t> </w:t>
      </w:r>
      <w:r>
        <w:rPr>
          <w:color w:val="231F20"/>
          <w:sz w:val="17"/>
        </w:rPr>
        <w:t>los</w:t>
      </w:r>
      <w:r>
        <w:rPr>
          <w:color w:val="231F20"/>
          <w:spacing w:val="-12"/>
          <w:sz w:val="17"/>
        </w:rPr>
        <w:t> </w:t>
      </w:r>
      <w:r>
        <w:rPr>
          <w:color w:val="231F20"/>
          <w:sz w:val="17"/>
        </w:rPr>
        <w:t>siguientes</w:t>
      </w:r>
      <w:r>
        <w:rPr>
          <w:color w:val="231F20"/>
          <w:spacing w:val="-12"/>
          <w:sz w:val="17"/>
        </w:rPr>
        <w:t> </w:t>
      </w:r>
      <w:r>
        <w:rPr>
          <w:color w:val="231F20"/>
          <w:sz w:val="17"/>
        </w:rPr>
        <w:t>periódicos: </w:t>
      </w:r>
      <w:r>
        <w:rPr>
          <w:i/>
          <w:color w:val="231F20"/>
          <w:sz w:val="17"/>
        </w:rPr>
        <w:t>El Tiempo, </w:t>
      </w:r>
      <w:r>
        <w:rPr>
          <w:color w:val="231F20"/>
          <w:sz w:val="17"/>
        </w:rPr>
        <w:t>de Colombia, con 235 editoriales; </w:t>
      </w:r>
      <w:r>
        <w:rPr>
          <w:i/>
          <w:color w:val="231F20"/>
          <w:sz w:val="17"/>
        </w:rPr>
        <w:t>La Nación, </w:t>
      </w:r>
      <w:r>
        <w:rPr>
          <w:color w:val="231F20"/>
          <w:sz w:val="17"/>
        </w:rPr>
        <w:t>de Argentina, con 292 editoriales; </w:t>
      </w:r>
      <w:r>
        <w:rPr>
          <w:i/>
          <w:color w:val="231F20"/>
          <w:sz w:val="17"/>
        </w:rPr>
        <w:t>El País, </w:t>
      </w:r>
      <w:r>
        <w:rPr>
          <w:color w:val="231F20"/>
          <w:sz w:val="17"/>
        </w:rPr>
        <w:t>de Uruguay, con 46 textos; </w:t>
      </w:r>
      <w:r>
        <w:rPr>
          <w:i/>
          <w:color w:val="231F20"/>
          <w:sz w:val="17"/>
        </w:rPr>
        <w:t>Zero Hora, Folha de São Paulo y O Globo, </w:t>
      </w:r>
      <w:r>
        <w:rPr>
          <w:color w:val="231F20"/>
          <w:sz w:val="17"/>
        </w:rPr>
        <w:t>de Brasil, con un total de 331 textos, y </w:t>
      </w:r>
      <w:r>
        <w:rPr>
          <w:i/>
          <w:color w:val="231F20"/>
          <w:sz w:val="17"/>
        </w:rPr>
        <w:t>El Universal, </w:t>
      </w:r>
      <w:r>
        <w:rPr>
          <w:color w:val="231F20"/>
          <w:sz w:val="17"/>
        </w:rPr>
        <w:t>de México, con 188 editoriales. Para el análisis informacional de los textos utilizamos el aplicativo</w:t>
      </w:r>
      <w:r>
        <w:rPr>
          <w:color w:val="231F20"/>
          <w:spacing w:val="-11"/>
          <w:sz w:val="17"/>
        </w:rPr>
        <w:t> </w:t>
      </w:r>
      <w:r>
        <w:rPr>
          <w:color w:val="231F20"/>
          <w:sz w:val="17"/>
        </w:rPr>
        <w:t>NVIVO9.</w:t>
      </w:r>
    </w:p>
    <w:p>
      <w:pPr>
        <w:pStyle w:val="BodyText"/>
        <w:rPr>
          <w:sz w:val="20"/>
        </w:rPr>
      </w:pPr>
    </w:p>
    <w:p>
      <w:pPr>
        <w:pStyle w:val="BodyText"/>
        <w:spacing w:before="10"/>
        <w:rPr>
          <w:sz w:val="16"/>
        </w:rPr>
      </w:pPr>
    </w:p>
    <w:p>
      <w:pPr>
        <w:spacing w:before="57"/>
        <w:ind w:left="117" w:right="117" w:firstLine="0"/>
        <w:jc w:val="center"/>
        <w:rPr>
          <w:sz w:val="20"/>
        </w:rPr>
      </w:pPr>
      <w:r>
        <w:rPr>
          <w:color w:val="231F20"/>
          <w:w w:val="95"/>
          <w:sz w:val="20"/>
        </w:rPr>
        <w:t>[ </w:t>
      </w:r>
      <w:r>
        <w:rPr>
          <w:color w:val="231F20"/>
          <w:w w:val="95"/>
          <w:position w:val="-1"/>
          <w:sz w:val="20"/>
        </w:rPr>
        <w:t>39 </w:t>
      </w:r>
      <w:r>
        <w:rPr>
          <w:color w:val="231F20"/>
          <w:w w:val="95"/>
          <w:sz w:val="20"/>
        </w:rPr>
        <w:t>]</w:t>
      </w:r>
    </w:p>
    <w:p>
      <w:pPr>
        <w:spacing w:after="0"/>
        <w:jc w:val="center"/>
        <w:rPr>
          <w:sz w:val="20"/>
        </w:rPr>
        <w:sectPr>
          <w:headerReference w:type="default" r:id="rId30"/>
          <w:footerReference w:type="default" r:id="rId31"/>
          <w:pgSz w:w="9360" w:h="13040"/>
          <w:pgMar w:header="0" w:footer="0" w:top="1200" w:bottom="280" w:left="960" w:right="960"/>
        </w:sectPr>
      </w:pPr>
    </w:p>
    <w:p>
      <w:pPr>
        <w:pStyle w:val="BodyText"/>
        <w:rPr>
          <w:sz w:val="20"/>
        </w:rPr>
      </w:pPr>
    </w:p>
    <w:p>
      <w:pPr>
        <w:pStyle w:val="BodyText"/>
        <w:spacing w:line="285" w:lineRule="auto" w:before="171"/>
        <w:ind w:left="120" w:right="117"/>
        <w:jc w:val="both"/>
      </w:pPr>
      <w:r>
        <w:rPr>
          <w:color w:val="231F20"/>
        </w:rPr>
        <w:t>cuestión de las cárceles y los modos de funcionamiento de las policías. También cabe</w:t>
      </w:r>
      <w:r>
        <w:rPr>
          <w:color w:val="231F20"/>
          <w:spacing w:val="-18"/>
        </w:rPr>
        <w:t> </w:t>
      </w:r>
      <w:r>
        <w:rPr>
          <w:color w:val="231F20"/>
        </w:rPr>
        <w:t>destacar</w:t>
      </w:r>
      <w:r>
        <w:rPr>
          <w:color w:val="231F20"/>
          <w:spacing w:val="-18"/>
        </w:rPr>
        <w:t> </w:t>
      </w:r>
      <w:r>
        <w:rPr>
          <w:color w:val="231F20"/>
        </w:rPr>
        <w:t>las</w:t>
      </w:r>
      <w:r>
        <w:rPr>
          <w:color w:val="231F20"/>
          <w:spacing w:val="-18"/>
        </w:rPr>
        <w:t> </w:t>
      </w:r>
      <w:r>
        <w:rPr>
          <w:color w:val="231F20"/>
        </w:rPr>
        <w:t>dificultades</w:t>
      </w:r>
      <w:r>
        <w:rPr>
          <w:color w:val="231F20"/>
          <w:spacing w:val="-18"/>
        </w:rPr>
        <w:t> </w:t>
      </w:r>
      <w:r>
        <w:rPr>
          <w:color w:val="231F20"/>
        </w:rPr>
        <w:t>de</w:t>
      </w:r>
      <w:r>
        <w:rPr>
          <w:color w:val="231F20"/>
          <w:spacing w:val="-18"/>
        </w:rPr>
        <w:t> </w:t>
      </w:r>
      <w:r>
        <w:rPr>
          <w:color w:val="231F20"/>
        </w:rPr>
        <w:t>acceso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justicia,</w:t>
      </w:r>
      <w:r>
        <w:rPr>
          <w:color w:val="231F20"/>
          <w:spacing w:val="-18"/>
        </w:rPr>
        <w:t> </w:t>
      </w:r>
      <w:r>
        <w:rPr>
          <w:color w:val="231F20"/>
        </w:rPr>
        <w:t>la</w:t>
      </w:r>
      <w:r>
        <w:rPr>
          <w:color w:val="231F20"/>
          <w:spacing w:val="-18"/>
        </w:rPr>
        <w:t> </w:t>
      </w:r>
      <w:r>
        <w:rPr>
          <w:color w:val="231F20"/>
        </w:rPr>
        <w:t>selectividad</w:t>
      </w:r>
      <w:r>
        <w:rPr>
          <w:color w:val="231F20"/>
          <w:spacing w:val="-18"/>
        </w:rPr>
        <w:t> </w:t>
      </w:r>
      <w:r>
        <w:rPr>
          <w:color w:val="231F20"/>
        </w:rPr>
        <w:t>social</w:t>
      </w:r>
      <w:r>
        <w:rPr>
          <w:color w:val="231F20"/>
          <w:spacing w:val="-18"/>
        </w:rPr>
        <w:t> </w:t>
      </w:r>
      <w:r>
        <w:rPr>
          <w:color w:val="231F20"/>
        </w:rPr>
        <w:t>de</w:t>
      </w:r>
      <w:r>
        <w:rPr>
          <w:color w:val="231F20"/>
          <w:spacing w:val="-18"/>
        </w:rPr>
        <w:t> </w:t>
      </w:r>
      <w:r>
        <w:rPr>
          <w:color w:val="231F20"/>
        </w:rPr>
        <w:t>justicia penal y la pérdida de legitimidad de las instituciones de control social (Briceno- </w:t>
      </w:r>
      <w:r>
        <w:rPr>
          <w:color w:val="231F20"/>
          <w:w w:val="95"/>
        </w:rPr>
        <w:t>León, 2002; Vargas-Velásquez, </w:t>
      </w:r>
      <w:r>
        <w:rPr>
          <w:color w:val="231F20"/>
          <w:spacing w:val="2"/>
          <w:w w:val="95"/>
        </w:rPr>
        <w:t> </w:t>
      </w:r>
      <w:r>
        <w:rPr>
          <w:color w:val="231F20"/>
          <w:w w:val="95"/>
        </w:rPr>
        <w:t>2010).</w:t>
      </w:r>
    </w:p>
    <w:p>
      <w:pPr>
        <w:pStyle w:val="BodyText"/>
        <w:spacing w:line="285" w:lineRule="auto" w:before="1"/>
        <w:ind w:left="119" w:right="117" w:firstLine="359"/>
        <w:jc w:val="both"/>
      </w:pPr>
      <w:r>
        <w:rPr>
          <w:color w:val="231F20"/>
        </w:rPr>
        <w:t>En el siglo </w:t>
      </w:r>
      <w:r>
        <w:rPr>
          <w:color w:val="231F20"/>
          <w:sz w:val="15"/>
        </w:rPr>
        <w:t>xxI</w:t>
      </w:r>
      <w:r>
        <w:rPr>
          <w:color w:val="231F20"/>
        </w:rPr>
        <w:t>, en la era de la mundialización de los conflictos sociales, el debate sobre el neoliberalismo estuvo marcado por una perspectiva economicis- ta, debido a que no se dieron cuenta de que el Estado no puede convertirse en    un Estado mínimo en áreas del sistema de justicia criminal. Poco a poco, por un procedimiento múltiple, derivado de distintos agentes sociales y políticos, se fue produciendo una serie de prácticas discursivas y no discursivas que han configu- rado dispositivos de control social, según algunos paradigmas ideales, luchas que conforman una nueva cuestión social mundial, la cuestión del control social de</w:t>
      </w:r>
      <w:r>
        <w:rPr>
          <w:color w:val="231F20"/>
          <w:spacing w:val="-32"/>
        </w:rPr>
        <w:t> </w:t>
      </w:r>
      <w:r>
        <w:rPr>
          <w:color w:val="231F20"/>
        </w:rPr>
        <w:t>las conflictividades y violencias (Pinheiro, 2000; Garland, 2001; Tavares dos Santos, 2009).</w:t>
      </w:r>
    </w:p>
    <w:p>
      <w:pPr>
        <w:pStyle w:val="BodyText"/>
        <w:spacing w:line="285" w:lineRule="auto" w:before="1"/>
        <w:ind w:left="119" w:right="117" w:firstLine="359"/>
        <w:jc w:val="both"/>
      </w:pPr>
      <w:r>
        <w:rPr>
          <w:color w:val="231F20"/>
        </w:rPr>
        <w:t>A partir de la Conferencia Mundial de Derechos Humanos, organizada por   la </w:t>
      </w:r>
      <w:r>
        <w:rPr>
          <w:color w:val="231F20"/>
          <w:w w:val="125"/>
          <w:sz w:val="15"/>
        </w:rPr>
        <w:t>onu </w:t>
      </w:r>
      <w:r>
        <w:rPr>
          <w:color w:val="231F20"/>
        </w:rPr>
        <w:t>en Viena en junio de 1993, hubo más de cincuenta reuniones mundiales donde se discutieron los temas de la seguridad pública, el sistema de justicia cri- minal</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pautas</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organizaciones</w:t>
      </w:r>
      <w:r>
        <w:rPr>
          <w:color w:val="231F20"/>
          <w:spacing w:val="-4"/>
        </w:rPr>
        <w:t> </w:t>
      </w:r>
      <w:r>
        <w:rPr>
          <w:color w:val="231F20"/>
        </w:rPr>
        <w:t>policiales</w:t>
      </w:r>
      <w:r>
        <w:rPr>
          <w:color w:val="231F20"/>
          <w:spacing w:val="-4"/>
        </w:rPr>
        <w:t> </w:t>
      </w:r>
      <w:r>
        <w:rPr>
          <w:color w:val="231F20"/>
        </w:rPr>
        <w:t>(Tavares</w:t>
      </w:r>
      <w:r>
        <w:rPr>
          <w:color w:val="231F20"/>
          <w:spacing w:val="-4"/>
        </w:rPr>
        <w:t> </w:t>
      </w:r>
      <w:r>
        <w:rPr>
          <w:color w:val="231F20"/>
        </w:rPr>
        <w:t>dos</w:t>
      </w:r>
      <w:r>
        <w:rPr>
          <w:color w:val="231F20"/>
          <w:spacing w:val="-4"/>
        </w:rPr>
        <w:t> </w:t>
      </w:r>
      <w:r>
        <w:rPr>
          <w:color w:val="231F20"/>
        </w:rPr>
        <w:t>Santos, </w:t>
      </w:r>
      <w:r>
        <w:rPr>
          <w:color w:val="231F20"/>
          <w:w w:val="95"/>
        </w:rPr>
        <w:t>2004,</w:t>
      </w:r>
      <w:r>
        <w:rPr>
          <w:color w:val="231F20"/>
          <w:spacing w:val="4"/>
          <w:w w:val="95"/>
        </w:rPr>
        <w:t> </w:t>
      </w:r>
      <w:r>
        <w:rPr>
          <w:color w:val="231F20"/>
          <w:w w:val="95"/>
        </w:rPr>
        <w:t>2004b).</w:t>
      </w:r>
    </w:p>
    <w:p>
      <w:pPr>
        <w:pStyle w:val="BodyText"/>
        <w:spacing w:line="285" w:lineRule="auto" w:before="1"/>
        <w:ind w:left="119" w:right="117" w:firstLine="360"/>
        <w:jc w:val="both"/>
      </w:pPr>
      <w:r>
        <w:rPr/>
        <w:pict>
          <v:line style="position:absolute;mso-position-horizontal-relative:page;mso-position-vertical-relative:paragraph;z-index:1264;mso-wrap-distance-left:0;mso-wrap-distance-right:0" from="54pt,171.33432pt" to="101.906pt,171.33432pt" stroked="true" strokeweight=".5pt" strokecolor="#231f20">
            <w10:wrap type="topAndBottom"/>
          </v:line>
        </w:pict>
      </w:r>
      <w:r>
        <w:rPr>
          <w:color w:val="231F20"/>
        </w:rPr>
        <w:t>Los</w:t>
      </w:r>
      <w:r>
        <w:rPr>
          <w:color w:val="231F20"/>
          <w:spacing w:val="-11"/>
        </w:rPr>
        <w:t> </w:t>
      </w:r>
      <w:r>
        <w:rPr>
          <w:color w:val="231F20"/>
        </w:rPr>
        <w:t>expositores</w:t>
      </w:r>
      <w:r>
        <w:rPr>
          <w:color w:val="231F20"/>
          <w:spacing w:val="-11"/>
        </w:rPr>
        <w:t> </w:t>
      </w:r>
      <w:r>
        <w:rPr>
          <w:color w:val="231F20"/>
        </w:rPr>
        <w:t>–universitarios,</w:t>
      </w:r>
      <w:r>
        <w:rPr>
          <w:color w:val="231F20"/>
          <w:spacing w:val="-11"/>
        </w:rPr>
        <w:t> </w:t>
      </w:r>
      <w:r>
        <w:rPr>
          <w:color w:val="231F20"/>
        </w:rPr>
        <w:t>administradores</w:t>
      </w:r>
      <w:r>
        <w:rPr>
          <w:color w:val="231F20"/>
          <w:spacing w:val="-11"/>
        </w:rPr>
        <w:t> </w:t>
      </w:r>
      <w:r>
        <w:rPr>
          <w:color w:val="231F20"/>
        </w:rPr>
        <w:t>públicos,</w:t>
      </w:r>
      <w:r>
        <w:rPr>
          <w:color w:val="231F20"/>
          <w:spacing w:val="-11"/>
        </w:rPr>
        <w:t> </w:t>
      </w:r>
      <w:r>
        <w:rPr>
          <w:color w:val="231F20"/>
        </w:rPr>
        <w:t>representantes</w:t>
      </w:r>
      <w:r>
        <w:rPr>
          <w:color w:val="231F20"/>
          <w:spacing w:val="-11"/>
        </w:rPr>
        <w:t> </w:t>
      </w:r>
      <w:r>
        <w:rPr>
          <w:color w:val="231F20"/>
        </w:rPr>
        <w:t>de</w:t>
      </w:r>
      <w:r>
        <w:rPr>
          <w:color w:val="231F20"/>
          <w:spacing w:val="-11"/>
        </w:rPr>
        <w:t> </w:t>
      </w:r>
      <w:r>
        <w:rPr>
          <w:color w:val="231F20"/>
        </w:rPr>
        <w:t>la sociedad civil, policías de 27 países</w:t>
      </w:r>
      <w:r>
        <w:rPr>
          <w:color w:val="231F20"/>
          <w:position w:val="7"/>
          <w:sz w:val="13"/>
        </w:rPr>
        <w:t>4 </w:t>
      </w:r>
      <w:r>
        <w:rPr>
          <w:color w:val="231F20"/>
        </w:rPr>
        <w:t>y los más de cien representantes de la Orga- nización de Naciones Unidas (</w:t>
      </w:r>
      <w:r>
        <w:rPr>
          <w:color w:val="231F20"/>
          <w:sz w:val="15"/>
        </w:rPr>
        <w:t>onu</w:t>
      </w:r>
      <w:r>
        <w:rPr>
          <w:color w:val="231F20"/>
        </w:rPr>
        <w:t>)– han debatido sobre la crisis y las reformas de las</w:t>
      </w:r>
      <w:r>
        <w:rPr>
          <w:color w:val="231F20"/>
          <w:spacing w:val="-12"/>
        </w:rPr>
        <w:t> </w:t>
      </w:r>
      <w:r>
        <w:rPr>
          <w:color w:val="231F20"/>
        </w:rPr>
        <w:t>policías</w:t>
      </w:r>
      <w:r>
        <w:rPr>
          <w:color w:val="231F20"/>
          <w:spacing w:val="-12"/>
        </w:rPr>
        <w:t> </w:t>
      </w:r>
      <w:r>
        <w:rPr>
          <w:color w:val="231F20"/>
        </w:rPr>
        <w:t>mundiales.</w:t>
      </w:r>
      <w:r>
        <w:rPr>
          <w:color w:val="231F20"/>
          <w:spacing w:val="-12"/>
        </w:rPr>
        <w:t> </w:t>
      </w:r>
      <w:r>
        <w:rPr>
          <w:color w:val="231F20"/>
        </w:rPr>
        <w:t>Los</w:t>
      </w:r>
      <w:r>
        <w:rPr>
          <w:color w:val="231F20"/>
          <w:spacing w:val="-12"/>
        </w:rPr>
        <w:t> </w:t>
      </w:r>
      <w:r>
        <w:rPr>
          <w:color w:val="231F20"/>
        </w:rPr>
        <w:t>principales</w:t>
      </w:r>
      <w:r>
        <w:rPr>
          <w:color w:val="231F20"/>
          <w:spacing w:val="-12"/>
        </w:rPr>
        <w:t> </w:t>
      </w:r>
      <w:r>
        <w:rPr>
          <w:color w:val="231F20"/>
        </w:rPr>
        <w:t>temas</w:t>
      </w:r>
      <w:r>
        <w:rPr>
          <w:color w:val="231F20"/>
          <w:spacing w:val="-12"/>
        </w:rPr>
        <w:t> </w:t>
      </w:r>
      <w:r>
        <w:rPr>
          <w:color w:val="231F20"/>
        </w:rPr>
        <w:t>de</w:t>
      </w:r>
      <w:r>
        <w:rPr>
          <w:color w:val="231F20"/>
          <w:spacing w:val="-12"/>
        </w:rPr>
        <w:t> </w:t>
      </w:r>
      <w:r>
        <w:rPr>
          <w:color w:val="231F20"/>
        </w:rPr>
        <w:t>discusión</w:t>
      </w:r>
      <w:r>
        <w:rPr>
          <w:color w:val="231F20"/>
          <w:spacing w:val="-12"/>
        </w:rPr>
        <w:t> </w:t>
      </w:r>
      <w:r>
        <w:rPr>
          <w:color w:val="231F20"/>
        </w:rPr>
        <w:t>fueron</w:t>
      </w:r>
      <w:r>
        <w:rPr>
          <w:color w:val="231F20"/>
          <w:spacing w:val="-12"/>
        </w:rPr>
        <w:t> </w:t>
      </w:r>
      <w:r>
        <w:rPr>
          <w:color w:val="231F20"/>
        </w:rPr>
        <w:t>los</w:t>
      </w:r>
      <w:r>
        <w:rPr>
          <w:color w:val="231F20"/>
          <w:spacing w:val="-12"/>
        </w:rPr>
        <w:t> </w:t>
      </w:r>
      <w:r>
        <w:rPr>
          <w:color w:val="231F20"/>
        </w:rPr>
        <w:t>siguientes:</w:t>
      </w:r>
      <w:r>
        <w:rPr>
          <w:color w:val="231F20"/>
          <w:spacing w:val="-12"/>
        </w:rPr>
        <w:t> </w:t>
      </w:r>
      <w:r>
        <w:rPr>
          <w:color w:val="231F20"/>
        </w:rPr>
        <w:t>en primer lugar, las transformaciones de la sociedad contemporánea, desde la</w:t>
      </w:r>
      <w:r>
        <w:rPr>
          <w:color w:val="231F20"/>
          <w:spacing w:val="-19"/>
        </w:rPr>
        <w:t> </w:t>
      </w:r>
      <w:r>
        <w:rPr>
          <w:color w:val="231F20"/>
        </w:rPr>
        <w:t>década de</w:t>
      </w:r>
      <w:r>
        <w:rPr>
          <w:color w:val="231F20"/>
          <w:spacing w:val="-11"/>
        </w:rPr>
        <w:t> </w:t>
      </w:r>
      <w:r>
        <w:rPr>
          <w:color w:val="231F20"/>
          <w:spacing w:val="-3"/>
        </w:rPr>
        <w:t>1990,</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spacing w:val="-3"/>
        </w:rPr>
        <w:t>cambios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spacing w:val="-3"/>
        </w:rPr>
        <w:t>formas</w:t>
      </w:r>
      <w:r>
        <w:rPr>
          <w:color w:val="231F20"/>
          <w:spacing w:val="-11"/>
        </w:rPr>
        <w:t> </w:t>
      </w:r>
      <w:r>
        <w:rPr>
          <w:color w:val="231F20"/>
        </w:rPr>
        <w:t>de</w:t>
      </w:r>
      <w:r>
        <w:rPr>
          <w:color w:val="231F20"/>
          <w:spacing w:val="-11"/>
        </w:rPr>
        <w:t> </w:t>
      </w:r>
      <w:r>
        <w:rPr>
          <w:color w:val="231F20"/>
          <w:spacing w:val="-3"/>
        </w:rPr>
        <w:t>delincuencia,</w:t>
      </w:r>
      <w:r>
        <w:rPr>
          <w:color w:val="231F20"/>
          <w:spacing w:val="-11"/>
        </w:rPr>
        <w:t> </w:t>
      </w:r>
      <w:r>
        <w:rPr>
          <w:color w:val="231F20"/>
        </w:rPr>
        <w:t>la</w:t>
      </w:r>
      <w:r>
        <w:rPr>
          <w:color w:val="231F20"/>
          <w:spacing w:val="-11"/>
        </w:rPr>
        <w:t> </w:t>
      </w:r>
      <w:r>
        <w:rPr>
          <w:color w:val="231F20"/>
          <w:spacing w:val="-3"/>
        </w:rPr>
        <w:t>expansión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violencia difusa </w:t>
      </w:r>
      <w:r>
        <w:rPr>
          <w:color w:val="231F20"/>
        </w:rPr>
        <w:t>y la </w:t>
      </w:r>
      <w:r>
        <w:rPr>
          <w:color w:val="231F20"/>
          <w:spacing w:val="-3"/>
        </w:rPr>
        <w:t>violencia </w:t>
      </w:r>
      <w:r>
        <w:rPr>
          <w:color w:val="231F20"/>
        </w:rPr>
        <w:t>de </w:t>
      </w:r>
      <w:r>
        <w:rPr>
          <w:color w:val="231F20"/>
          <w:spacing w:val="-3"/>
        </w:rPr>
        <w:t>género. </w:t>
      </w:r>
      <w:r>
        <w:rPr>
          <w:color w:val="231F20"/>
        </w:rPr>
        <w:t>En </w:t>
      </w:r>
      <w:r>
        <w:rPr>
          <w:color w:val="231F20"/>
          <w:spacing w:val="-3"/>
        </w:rPr>
        <w:t>segundo lugar, </w:t>
      </w:r>
      <w:r>
        <w:rPr>
          <w:color w:val="231F20"/>
        </w:rPr>
        <w:t>las </w:t>
      </w:r>
      <w:r>
        <w:rPr>
          <w:color w:val="231F20"/>
          <w:spacing w:val="-3"/>
        </w:rPr>
        <w:t>denuncias </w:t>
      </w:r>
      <w:r>
        <w:rPr>
          <w:color w:val="231F20"/>
        </w:rPr>
        <w:t>de </w:t>
      </w:r>
      <w:r>
        <w:rPr>
          <w:color w:val="231F20"/>
          <w:spacing w:val="-3"/>
        </w:rPr>
        <w:t>violaciones de </w:t>
      </w:r>
      <w:r>
        <w:rPr>
          <w:color w:val="231F20"/>
        </w:rPr>
        <w:t>los derechos humanos y la victimización de los pobres, los jóvenes, las mujeres   y las minorías étnicas. En tercer lugar, el fortalecimiento de la sociedad civil y la participación de las colectividades locales y las comunidades para respetar los derechos humanos y garantizar el derecho a la </w:t>
      </w:r>
      <w:r>
        <w:rPr>
          <w:color w:val="231F20"/>
          <w:spacing w:val="1"/>
        </w:rPr>
        <w:t> </w:t>
      </w:r>
      <w:r>
        <w:rPr>
          <w:color w:val="231F20"/>
        </w:rPr>
        <w:t>seguridad.</w:t>
      </w:r>
    </w:p>
    <w:p>
      <w:pPr>
        <w:spacing w:line="283" w:lineRule="auto" w:before="39"/>
        <w:ind w:left="120" w:right="118" w:firstLine="240"/>
        <w:jc w:val="both"/>
        <w:rPr>
          <w:sz w:val="17"/>
        </w:rPr>
      </w:pPr>
      <w:r>
        <w:rPr>
          <w:color w:val="231F20"/>
          <w:position w:val="6"/>
          <w:sz w:val="10"/>
        </w:rPr>
        <w:t>4</w:t>
      </w:r>
      <w:r>
        <w:rPr>
          <w:color w:val="231F20"/>
          <w:spacing w:val="11"/>
          <w:position w:val="6"/>
          <w:sz w:val="10"/>
        </w:rPr>
        <w:t> </w:t>
      </w:r>
      <w:r>
        <w:rPr>
          <w:color w:val="231F20"/>
          <w:sz w:val="17"/>
        </w:rPr>
        <w:t>Sudáfrica,</w:t>
      </w:r>
      <w:r>
        <w:rPr>
          <w:color w:val="231F20"/>
          <w:spacing w:val="-6"/>
          <w:sz w:val="17"/>
        </w:rPr>
        <w:t> </w:t>
      </w:r>
      <w:r>
        <w:rPr>
          <w:color w:val="231F20"/>
          <w:sz w:val="17"/>
        </w:rPr>
        <w:t>Alemania,</w:t>
      </w:r>
      <w:r>
        <w:rPr>
          <w:color w:val="231F20"/>
          <w:spacing w:val="-6"/>
          <w:sz w:val="17"/>
        </w:rPr>
        <w:t> </w:t>
      </w:r>
      <w:r>
        <w:rPr>
          <w:color w:val="231F20"/>
          <w:sz w:val="17"/>
        </w:rPr>
        <w:t>Argentina,</w:t>
      </w:r>
      <w:r>
        <w:rPr>
          <w:color w:val="231F20"/>
          <w:spacing w:val="-6"/>
          <w:sz w:val="17"/>
        </w:rPr>
        <w:t> </w:t>
      </w:r>
      <w:r>
        <w:rPr>
          <w:color w:val="231F20"/>
          <w:sz w:val="17"/>
        </w:rPr>
        <w:t>Bélgica,</w:t>
      </w:r>
      <w:r>
        <w:rPr>
          <w:color w:val="231F20"/>
          <w:spacing w:val="-6"/>
          <w:sz w:val="17"/>
        </w:rPr>
        <w:t> </w:t>
      </w:r>
      <w:r>
        <w:rPr>
          <w:color w:val="231F20"/>
          <w:sz w:val="17"/>
        </w:rPr>
        <w:t>Brasil,</w:t>
      </w:r>
      <w:r>
        <w:rPr>
          <w:color w:val="231F20"/>
          <w:spacing w:val="-6"/>
          <w:sz w:val="17"/>
        </w:rPr>
        <w:t> </w:t>
      </w:r>
      <w:r>
        <w:rPr>
          <w:color w:val="231F20"/>
          <w:sz w:val="17"/>
        </w:rPr>
        <w:t>Bulgaria,</w:t>
      </w:r>
      <w:r>
        <w:rPr>
          <w:color w:val="231F20"/>
          <w:spacing w:val="-6"/>
          <w:sz w:val="17"/>
        </w:rPr>
        <w:t> </w:t>
      </w:r>
      <w:r>
        <w:rPr>
          <w:color w:val="231F20"/>
          <w:sz w:val="17"/>
        </w:rPr>
        <w:t>Canadá,</w:t>
      </w:r>
      <w:r>
        <w:rPr>
          <w:color w:val="231F20"/>
          <w:spacing w:val="-6"/>
          <w:sz w:val="17"/>
        </w:rPr>
        <w:t> </w:t>
      </w:r>
      <w:r>
        <w:rPr>
          <w:color w:val="231F20"/>
          <w:sz w:val="17"/>
        </w:rPr>
        <w:t>Chile,</w:t>
      </w:r>
      <w:r>
        <w:rPr>
          <w:color w:val="231F20"/>
          <w:spacing w:val="-6"/>
          <w:sz w:val="17"/>
        </w:rPr>
        <w:t> </w:t>
      </w:r>
      <w:r>
        <w:rPr>
          <w:color w:val="231F20"/>
          <w:sz w:val="17"/>
        </w:rPr>
        <w:t>Colombia,</w:t>
      </w:r>
      <w:r>
        <w:rPr>
          <w:color w:val="231F20"/>
          <w:spacing w:val="-6"/>
          <w:sz w:val="17"/>
        </w:rPr>
        <w:t> </w:t>
      </w:r>
      <w:r>
        <w:rPr>
          <w:color w:val="231F20"/>
          <w:sz w:val="17"/>
        </w:rPr>
        <w:t>España,</w:t>
      </w:r>
      <w:r>
        <w:rPr>
          <w:color w:val="231F20"/>
          <w:spacing w:val="-6"/>
          <w:sz w:val="17"/>
        </w:rPr>
        <w:t> </w:t>
      </w:r>
      <w:r>
        <w:rPr>
          <w:color w:val="231F20"/>
          <w:sz w:val="17"/>
        </w:rPr>
        <w:t>Estados Unidos, Francia, Holanda, Hungría, Japón, Inglaterra, Israel, Polonia, Portugal, República Checa, Ruma- nia,</w:t>
      </w:r>
      <w:r>
        <w:rPr>
          <w:color w:val="231F20"/>
          <w:spacing w:val="-10"/>
          <w:sz w:val="17"/>
        </w:rPr>
        <w:t> </w:t>
      </w:r>
      <w:r>
        <w:rPr>
          <w:color w:val="231F20"/>
          <w:sz w:val="17"/>
        </w:rPr>
        <w:t>Rusia,</w:t>
      </w:r>
      <w:r>
        <w:rPr>
          <w:color w:val="231F20"/>
          <w:spacing w:val="-10"/>
          <w:sz w:val="17"/>
        </w:rPr>
        <w:t> </w:t>
      </w:r>
      <w:r>
        <w:rPr>
          <w:color w:val="231F20"/>
          <w:sz w:val="17"/>
        </w:rPr>
        <w:t>Eslovenia,</w:t>
      </w:r>
      <w:r>
        <w:rPr>
          <w:color w:val="231F20"/>
          <w:spacing w:val="-10"/>
          <w:sz w:val="17"/>
        </w:rPr>
        <w:t> </w:t>
      </w:r>
      <w:r>
        <w:rPr>
          <w:color w:val="231F20"/>
          <w:sz w:val="17"/>
        </w:rPr>
        <w:t>Suecia,</w:t>
      </w:r>
      <w:r>
        <w:rPr>
          <w:color w:val="231F20"/>
          <w:spacing w:val="-10"/>
          <w:sz w:val="17"/>
        </w:rPr>
        <w:t> </w:t>
      </w:r>
      <w:r>
        <w:rPr>
          <w:color w:val="231F20"/>
          <w:sz w:val="17"/>
        </w:rPr>
        <w:t>Suiza,</w:t>
      </w:r>
      <w:r>
        <w:rPr>
          <w:color w:val="231F20"/>
          <w:spacing w:val="-10"/>
          <w:sz w:val="17"/>
        </w:rPr>
        <w:t> </w:t>
      </w:r>
      <w:r>
        <w:rPr>
          <w:color w:val="231F20"/>
          <w:sz w:val="17"/>
        </w:rPr>
        <w:t>Venezuela</w:t>
      </w:r>
      <w:r>
        <w:rPr>
          <w:color w:val="231F20"/>
          <w:spacing w:val="-10"/>
          <w:sz w:val="17"/>
        </w:rPr>
        <w:t> </w:t>
      </w:r>
      <w:r>
        <w:rPr>
          <w:color w:val="231F20"/>
          <w:sz w:val="17"/>
        </w:rPr>
        <w:t>y</w:t>
      </w:r>
      <w:r>
        <w:rPr>
          <w:color w:val="231F20"/>
          <w:spacing w:val="-10"/>
          <w:sz w:val="17"/>
        </w:rPr>
        <w:t> </w:t>
      </w:r>
      <w:r>
        <w:rPr>
          <w:color w:val="231F20"/>
          <w:sz w:val="17"/>
        </w:rPr>
        <w:t>la</w:t>
      </w:r>
      <w:r>
        <w:rPr>
          <w:color w:val="231F20"/>
          <w:spacing w:val="-10"/>
          <w:sz w:val="17"/>
        </w:rPr>
        <w:t> </w:t>
      </w:r>
      <w:r>
        <w:rPr>
          <w:color w:val="231F20"/>
          <w:sz w:val="17"/>
        </w:rPr>
        <w:t>extinta</w:t>
      </w:r>
      <w:r>
        <w:rPr>
          <w:color w:val="231F20"/>
          <w:spacing w:val="-10"/>
          <w:sz w:val="17"/>
        </w:rPr>
        <w:t> </w:t>
      </w:r>
      <w:r>
        <w:rPr>
          <w:color w:val="231F20"/>
          <w:sz w:val="17"/>
        </w:rPr>
        <w:t>Yugoslavia.</w:t>
      </w:r>
    </w:p>
    <w:p>
      <w:pPr>
        <w:spacing w:after="0" w:line="283" w:lineRule="auto"/>
        <w:jc w:val="both"/>
        <w:rPr>
          <w:sz w:val="17"/>
        </w:rPr>
        <w:sectPr>
          <w:headerReference w:type="even" r:id="rId32"/>
          <w:headerReference w:type="default" r:id="rId33"/>
          <w:footerReference w:type="even" r:id="rId34"/>
          <w:footerReference w:type="default" r:id="rId35"/>
          <w:pgSz w:w="9360" w:h="13040"/>
          <w:pgMar w:header="786" w:footer="1024" w:top="980" w:bottom="1220" w:left="960" w:right="960"/>
          <w:pgNumType w:start="40"/>
        </w:sectPr>
      </w:pPr>
    </w:p>
    <w:p>
      <w:pPr>
        <w:pStyle w:val="BodyText"/>
        <w:rPr>
          <w:sz w:val="20"/>
        </w:rPr>
      </w:pPr>
    </w:p>
    <w:p>
      <w:pPr>
        <w:pStyle w:val="BodyText"/>
        <w:spacing w:line="285" w:lineRule="auto" w:before="171"/>
        <w:ind w:left="100" w:right="117" w:firstLine="359"/>
        <w:jc w:val="both"/>
      </w:pPr>
      <w:r>
        <w:rPr>
          <w:color w:val="231F20"/>
        </w:rPr>
        <w:t>La cuestión sociológica que subyace al debate político es la disputa política sobre modalidades de control social y de vigilancia policial en el marco de una tardía modernidad latinoamericana. Los temas que orientan este texto  son:</w:t>
      </w:r>
    </w:p>
    <w:p>
      <w:pPr>
        <w:pStyle w:val="ListParagraph"/>
        <w:numPr>
          <w:ilvl w:val="0"/>
          <w:numId w:val="1"/>
        </w:numPr>
        <w:tabs>
          <w:tab w:pos="521" w:val="left" w:leader="none"/>
        </w:tabs>
        <w:spacing w:line="285" w:lineRule="auto" w:before="1" w:after="0"/>
        <w:ind w:left="520" w:right="117" w:hanging="420"/>
        <w:jc w:val="both"/>
        <w:rPr>
          <w:sz w:val="22"/>
        </w:rPr>
      </w:pPr>
      <w:r>
        <w:rPr>
          <w:color w:val="231F20"/>
          <w:sz w:val="22"/>
        </w:rPr>
        <w:t>¿Cómo los gobiernos respondieron al problema de la multiplicación de las formas</w:t>
      </w:r>
      <w:r>
        <w:rPr>
          <w:color w:val="231F20"/>
          <w:spacing w:val="-16"/>
          <w:sz w:val="22"/>
        </w:rPr>
        <w:t> </w:t>
      </w:r>
      <w:r>
        <w:rPr>
          <w:color w:val="231F20"/>
          <w:sz w:val="22"/>
        </w:rPr>
        <w:t>de</w:t>
      </w:r>
      <w:r>
        <w:rPr>
          <w:color w:val="231F20"/>
          <w:spacing w:val="-16"/>
          <w:sz w:val="22"/>
        </w:rPr>
        <w:t> </w:t>
      </w:r>
      <w:r>
        <w:rPr>
          <w:color w:val="231F20"/>
          <w:sz w:val="22"/>
        </w:rPr>
        <w:t>violencia</w:t>
      </w:r>
      <w:r>
        <w:rPr>
          <w:color w:val="231F20"/>
          <w:spacing w:val="-16"/>
          <w:sz w:val="22"/>
        </w:rPr>
        <w:t> </w:t>
      </w:r>
      <w:r>
        <w:rPr>
          <w:color w:val="231F20"/>
          <w:sz w:val="22"/>
        </w:rPr>
        <w:t>–la</w:t>
      </w:r>
      <w:r>
        <w:rPr>
          <w:color w:val="231F20"/>
          <w:spacing w:val="-16"/>
          <w:sz w:val="22"/>
        </w:rPr>
        <w:t> </w:t>
      </w:r>
      <w:r>
        <w:rPr>
          <w:color w:val="231F20"/>
          <w:sz w:val="22"/>
        </w:rPr>
        <w:t>violencia</w:t>
      </w:r>
      <w:r>
        <w:rPr>
          <w:color w:val="231F20"/>
          <w:spacing w:val="-16"/>
          <w:sz w:val="22"/>
        </w:rPr>
        <w:t> </w:t>
      </w:r>
      <w:r>
        <w:rPr>
          <w:color w:val="231F20"/>
          <w:sz w:val="22"/>
        </w:rPr>
        <w:t>ecológica,</w:t>
      </w:r>
      <w:r>
        <w:rPr>
          <w:color w:val="231F20"/>
          <w:spacing w:val="-16"/>
          <w:sz w:val="22"/>
        </w:rPr>
        <w:t> </w:t>
      </w:r>
      <w:r>
        <w:rPr>
          <w:color w:val="231F20"/>
          <w:sz w:val="22"/>
        </w:rPr>
        <w:t>la</w:t>
      </w:r>
      <w:r>
        <w:rPr>
          <w:color w:val="231F20"/>
          <w:spacing w:val="-16"/>
          <w:sz w:val="22"/>
        </w:rPr>
        <w:t> </w:t>
      </w:r>
      <w:r>
        <w:rPr>
          <w:color w:val="231F20"/>
          <w:sz w:val="22"/>
        </w:rPr>
        <w:t>exclusión</w:t>
      </w:r>
      <w:r>
        <w:rPr>
          <w:color w:val="231F20"/>
          <w:spacing w:val="-16"/>
          <w:sz w:val="22"/>
        </w:rPr>
        <w:t> </w:t>
      </w:r>
      <w:r>
        <w:rPr>
          <w:color w:val="231F20"/>
          <w:sz w:val="22"/>
        </w:rPr>
        <w:t>social,</w:t>
      </w:r>
      <w:r>
        <w:rPr>
          <w:color w:val="231F20"/>
          <w:spacing w:val="-16"/>
          <w:sz w:val="22"/>
        </w:rPr>
        <w:t> </w:t>
      </w:r>
      <w:r>
        <w:rPr>
          <w:color w:val="231F20"/>
          <w:sz w:val="22"/>
        </w:rPr>
        <w:t>la</w:t>
      </w:r>
      <w:r>
        <w:rPr>
          <w:color w:val="231F20"/>
          <w:spacing w:val="-16"/>
          <w:sz w:val="22"/>
        </w:rPr>
        <w:t> </w:t>
      </w:r>
      <w:r>
        <w:rPr>
          <w:color w:val="231F20"/>
          <w:sz w:val="22"/>
        </w:rPr>
        <w:t>violencia</w:t>
      </w:r>
      <w:r>
        <w:rPr>
          <w:color w:val="231F20"/>
          <w:spacing w:val="-16"/>
          <w:sz w:val="22"/>
        </w:rPr>
        <w:t> </w:t>
      </w:r>
      <w:r>
        <w:rPr>
          <w:color w:val="231F20"/>
          <w:sz w:val="22"/>
        </w:rPr>
        <w:t>de género, los racismos y la violencia en la</w:t>
      </w:r>
      <w:r>
        <w:rPr>
          <w:color w:val="231F20"/>
          <w:spacing w:val="-35"/>
          <w:sz w:val="22"/>
        </w:rPr>
        <w:t> </w:t>
      </w:r>
      <w:r>
        <w:rPr>
          <w:color w:val="231F20"/>
          <w:sz w:val="22"/>
        </w:rPr>
        <w:t>escuela?</w:t>
      </w:r>
    </w:p>
    <w:p>
      <w:pPr>
        <w:pStyle w:val="ListParagraph"/>
        <w:numPr>
          <w:ilvl w:val="0"/>
          <w:numId w:val="1"/>
        </w:numPr>
        <w:tabs>
          <w:tab w:pos="521" w:val="left" w:leader="none"/>
        </w:tabs>
        <w:spacing w:line="285" w:lineRule="auto" w:before="1" w:after="0"/>
        <w:ind w:left="520" w:right="118" w:hanging="420"/>
        <w:jc w:val="both"/>
        <w:rPr>
          <w:sz w:val="22"/>
        </w:rPr>
      </w:pPr>
      <w:r>
        <w:rPr>
          <w:color w:val="231F20"/>
          <w:sz w:val="22"/>
        </w:rPr>
        <w:t>Dado que hay una transformación importante de la delincuencia y las nuevas formas</w:t>
      </w:r>
      <w:r>
        <w:rPr>
          <w:color w:val="231F20"/>
          <w:spacing w:val="-11"/>
          <w:sz w:val="22"/>
        </w:rPr>
        <w:t> </w:t>
      </w:r>
      <w:r>
        <w:rPr>
          <w:color w:val="231F20"/>
          <w:sz w:val="22"/>
        </w:rPr>
        <w:t>de</w:t>
      </w:r>
      <w:r>
        <w:rPr>
          <w:color w:val="231F20"/>
          <w:spacing w:val="-11"/>
          <w:sz w:val="22"/>
        </w:rPr>
        <w:t> </w:t>
      </w:r>
      <w:r>
        <w:rPr>
          <w:color w:val="231F20"/>
          <w:sz w:val="22"/>
        </w:rPr>
        <w:t>criminalidad</w:t>
      </w:r>
      <w:r>
        <w:rPr>
          <w:color w:val="231F20"/>
          <w:spacing w:val="-11"/>
          <w:sz w:val="22"/>
        </w:rPr>
        <w:t> </w:t>
      </w:r>
      <w:r>
        <w:rPr>
          <w:color w:val="231F20"/>
          <w:sz w:val="22"/>
        </w:rPr>
        <w:t>transnacional,</w:t>
      </w:r>
      <w:r>
        <w:rPr>
          <w:color w:val="231F20"/>
          <w:spacing w:val="-11"/>
          <w:sz w:val="22"/>
        </w:rPr>
        <w:t> </w:t>
      </w:r>
      <w:r>
        <w:rPr>
          <w:color w:val="231F20"/>
          <w:sz w:val="22"/>
        </w:rPr>
        <w:t>del</w:t>
      </w:r>
      <w:r>
        <w:rPr>
          <w:color w:val="231F20"/>
          <w:spacing w:val="-11"/>
          <w:sz w:val="22"/>
        </w:rPr>
        <w:t> </w:t>
      </w:r>
      <w:r>
        <w:rPr>
          <w:color w:val="231F20"/>
          <w:sz w:val="22"/>
        </w:rPr>
        <w:t>tráfico</w:t>
      </w:r>
      <w:r>
        <w:rPr>
          <w:color w:val="231F20"/>
          <w:spacing w:val="-11"/>
          <w:sz w:val="22"/>
        </w:rPr>
        <w:t> </w:t>
      </w:r>
      <w:r>
        <w:rPr>
          <w:color w:val="231F20"/>
          <w:sz w:val="22"/>
        </w:rPr>
        <w:t>de</w:t>
      </w:r>
      <w:r>
        <w:rPr>
          <w:color w:val="231F20"/>
          <w:spacing w:val="-11"/>
          <w:sz w:val="22"/>
        </w:rPr>
        <w:t> </w:t>
      </w:r>
      <w:r>
        <w:rPr>
          <w:color w:val="231F20"/>
          <w:sz w:val="22"/>
        </w:rPr>
        <w:t>drogas</w:t>
      </w:r>
      <w:r>
        <w:rPr>
          <w:color w:val="231F20"/>
          <w:spacing w:val="-11"/>
          <w:sz w:val="22"/>
        </w:rPr>
        <w:t> </w:t>
      </w:r>
      <w:r>
        <w:rPr>
          <w:color w:val="231F20"/>
          <w:sz w:val="22"/>
        </w:rPr>
        <w:t>y</w:t>
      </w:r>
      <w:r>
        <w:rPr>
          <w:color w:val="231F20"/>
          <w:spacing w:val="-11"/>
          <w:sz w:val="22"/>
        </w:rPr>
        <w:t> </w:t>
      </w:r>
      <w:r>
        <w:rPr>
          <w:color w:val="231F20"/>
          <w:sz w:val="22"/>
        </w:rPr>
        <w:t>de</w:t>
      </w:r>
      <w:r>
        <w:rPr>
          <w:color w:val="231F20"/>
          <w:spacing w:val="-11"/>
          <w:sz w:val="22"/>
        </w:rPr>
        <w:t> </w:t>
      </w:r>
      <w:r>
        <w:rPr>
          <w:color w:val="231F20"/>
          <w:sz w:val="22"/>
        </w:rPr>
        <w:t>armas,</w:t>
      </w:r>
      <w:r>
        <w:rPr>
          <w:color w:val="231F20"/>
          <w:spacing w:val="-11"/>
          <w:sz w:val="22"/>
        </w:rPr>
        <w:t> </w:t>
      </w:r>
      <w:r>
        <w:rPr>
          <w:color w:val="231F20"/>
          <w:sz w:val="22"/>
        </w:rPr>
        <w:t>¿cómo el control social del crimen organizado se llevó a</w:t>
      </w:r>
      <w:r>
        <w:rPr>
          <w:color w:val="231F20"/>
          <w:spacing w:val="4"/>
          <w:sz w:val="22"/>
        </w:rPr>
        <w:t> </w:t>
      </w:r>
      <w:r>
        <w:rPr>
          <w:color w:val="231F20"/>
          <w:sz w:val="22"/>
        </w:rPr>
        <w:t>cabo?</w:t>
      </w:r>
    </w:p>
    <w:p>
      <w:pPr>
        <w:pStyle w:val="ListParagraph"/>
        <w:numPr>
          <w:ilvl w:val="0"/>
          <w:numId w:val="1"/>
        </w:numPr>
        <w:tabs>
          <w:tab w:pos="521" w:val="left" w:leader="none"/>
        </w:tabs>
        <w:spacing w:line="240" w:lineRule="auto" w:before="1" w:after="0"/>
        <w:ind w:left="520" w:right="0" w:hanging="420"/>
        <w:jc w:val="both"/>
        <w:rPr>
          <w:sz w:val="22"/>
        </w:rPr>
      </w:pPr>
      <w:r>
        <w:rPr>
          <w:color w:val="231F20"/>
          <w:sz w:val="22"/>
        </w:rPr>
        <w:t>¿De qué manera fueron gestionados el pánico social y el miedo al</w:t>
      </w:r>
      <w:r>
        <w:rPr>
          <w:color w:val="231F20"/>
          <w:spacing w:val="41"/>
          <w:sz w:val="22"/>
        </w:rPr>
        <w:t> </w:t>
      </w:r>
      <w:r>
        <w:rPr>
          <w:color w:val="231F20"/>
          <w:sz w:val="22"/>
        </w:rPr>
        <w:t>crimen?</w:t>
      </w:r>
    </w:p>
    <w:p>
      <w:pPr>
        <w:pStyle w:val="ListParagraph"/>
        <w:numPr>
          <w:ilvl w:val="0"/>
          <w:numId w:val="1"/>
        </w:numPr>
        <w:tabs>
          <w:tab w:pos="521" w:val="left" w:leader="none"/>
        </w:tabs>
        <w:spacing w:line="285" w:lineRule="auto" w:before="47" w:after="0"/>
        <w:ind w:left="520" w:right="117" w:hanging="420"/>
        <w:jc w:val="both"/>
        <w:rPr>
          <w:sz w:val="22"/>
        </w:rPr>
      </w:pPr>
      <w:r>
        <w:rPr>
          <w:color w:val="231F20"/>
          <w:sz w:val="22"/>
        </w:rPr>
        <w:t>¿Cómo los gobiernos han propuesto soluciones a la crisis de la vigilancia policial,</w:t>
      </w:r>
      <w:r>
        <w:rPr>
          <w:color w:val="231F20"/>
          <w:spacing w:val="-6"/>
          <w:sz w:val="22"/>
        </w:rPr>
        <w:t> </w:t>
      </w:r>
      <w:r>
        <w:rPr>
          <w:color w:val="231F20"/>
          <w:sz w:val="22"/>
        </w:rPr>
        <w:t>debido</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z w:val="22"/>
        </w:rPr>
        <w:t>supuesta</w:t>
      </w:r>
      <w:r>
        <w:rPr>
          <w:color w:val="231F20"/>
          <w:spacing w:val="-6"/>
          <w:sz w:val="22"/>
        </w:rPr>
        <w:t> </w:t>
      </w:r>
      <w:r>
        <w:rPr>
          <w:color w:val="231F20"/>
          <w:sz w:val="22"/>
        </w:rPr>
        <w:t>ineficiencia</w:t>
      </w:r>
      <w:r>
        <w:rPr>
          <w:color w:val="231F20"/>
          <w:spacing w:val="-6"/>
          <w:sz w:val="22"/>
        </w:rPr>
        <w:t> </w:t>
      </w:r>
      <w:r>
        <w:rPr>
          <w:color w:val="231F20"/>
          <w:sz w:val="22"/>
        </w:rPr>
        <w:t>e</w:t>
      </w:r>
      <w:r>
        <w:rPr>
          <w:color w:val="231F20"/>
          <w:spacing w:val="-6"/>
          <w:sz w:val="22"/>
        </w:rPr>
        <w:t> </w:t>
      </w:r>
      <w:r>
        <w:rPr>
          <w:color w:val="231F20"/>
          <w:sz w:val="22"/>
        </w:rPr>
        <w:t>ineficacia</w:t>
      </w:r>
      <w:r>
        <w:rPr>
          <w:color w:val="231F20"/>
          <w:spacing w:val="-6"/>
          <w:sz w:val="22"/>
        </w:rPr>
        <w:t> </w:t>
      </w:r>
      <w:r>
        <w:rPr>
          <w:color w:val="231F20"/>
          <w:sz w:val="22"/>
        </w:rPr>
        <w:t>frente</w:t>
      </w:r>
      <w:r>
        <w:rPr>
          <w:color w:val="231F20"/>
          <w:spacing w:val="-6"/>
          <w:sz w:val="22"/>
        </w:rPr>
        <w:t> </w:t>
      </w:r>
      <w:r>
        <w:rPr>
          <w:color w:val="231F20"/>
          <w:sz w:val="22"/>
        </w:rPr>
        <w:t>al</w:t>
      </w:r>
      <w:r>
        <w:rPr>
          <w:color w:val="231F20"/>
          <w:spacing w:val="-6"/>
          <w:sz w:val="22"/>
        </w:rPr>
        <w:t> </w:t>
      </w:r>
      <w:r>
        <w:rPr>
          <w:color w:val="231F20"/>
          <w:sz w:val="22"/>
        </w:rPr>
        <w:t>crecimiento</w:t>
      </w:r>
      <w:r>
        <w:rPr>
          <w:color w:val="231F20"/>
          <w:spacing w:val="-6"/>
          <w:sz w:val="22"/>
        </w:rPr>
        <w:t> </w:t>
      </w:r>
      <w:r>
        <w:rPr>
          <w:color w:val="231F20"/>
          <w:sz w:val="22"/>
        </w:rPr>
        <w:t>de la criminalidad y la</w:t>
      </w:r>
      <w:r>
        <w:rPr>
          <w:color w:val="231F20"/>
          <w:spacing w:val="-27"/>
          <w:sz w:val="22"/>
        </w:rPr>
        <w:t> </w:t>
      </w:r>
      <w:r>
        <w:rPr>
          <w:color w:val="231F20"/>
          <w:sz w:val="22"/>
        </w:rPr>
        <w:t>violencia?</w:t>
      </w:r>
    </w:p>
    <w:p>
      <w:pPr>
        <w:pStyle w:val="ListParagraph"/>
        <w:numPr>
          <w:ilvl w:val="0"/>
          <w:numId w:val="1"/>
        </w:numPr>
        <w:tabs>
          <w:tab w:pos="521" w:val="left" w:leader="none"/>
        </w:tabs>
        <w:spacing w:line="283" w:lineRule="auto" w:before="1" w:after="0"/>
        <w:ind w:left="520" w:right="117" w:hanging="420"/>
        <w:jc w:val="both"/>
        <w:rPr>
          <w:sz w:val="22"/>
        </w:rPr>
      </w:pPr>
      <w:r>
        <w:rPr>
          <w:color w:val="231F20"/>
          <w:sz w:val="22"/>
        </w:rPr>
        <w:t>En el pensamiento social sobre la seguridad en el siglo </w:t>
      </w:r>
      <w:r>
        <w:rPr>
          <w:color w:val="231F20"/>
          <w:sz w:val="15"/>
        </w:rPr>
        <w:t>xxI </w:t>
      </w:r>
      <w:r>
        <w:rPr>
          <w:color w:val="231F20"/>
          <w:sz w:val="22"/>
        </w:rPr>
        <w:t>¿nos encontramos con</w:t>
      </w:r>
      <w:r>
        <w:rPr>
          <w:color w:val="231F20"/>
          <w:spacing w:val="-5"/>
          <w:sz w:val="22"/>
        </w:rPr>
        <w:t> </w:t>
      </w:r>
      <w:r>
        <w:rPr>
          <w:color w:val="231F20"/>
          <w:sz w:val="22"/>
        </w:rPr>
        <w:t>respuestas</w:t>
      </w:r>
      <w:r>
        <w:rPr>
          <w:color w:val="231F20"/>
          <w:spacing w:val="-5"/>
          <w:sz w:val="22"/>
        </w:rPr>
        <w:t> </w:t>
      </w:r>
      <w:r>
        <w:rPr>
          <w:color w:val="231F20"/>
          <w:sz w:val="22"/>
        </w:rPr>
        <w:t>a</w:t>
      </w:r>
      <w:r>
        <w:rPr>
          <w:color w:val="231F20"/>
          <w:spacing w:val="-5"/>
          <w:sz w:val="22"/>
        </w:rPr>
        <w:t> </w:t>
      </w:r>
      <w:r>
        <w:rPr>
          <w:color w:val="231F20"/>
          <w:sz w:val="22"/>
        </w:rPr>
        <w:t>las</w:t>
      </w:r>
      <w:r>
        <w:rPr>
          <w:color w:val="231F20"/>
          <w:spacing w:val="-5"/>
          <w:sz w:val="22"/>
        </w:rPr>
        <w:t> </w:t>
      </w:r>
      <w:r>
        <w:rPr>
          <w:color w:val="231F20"/>
          <w:sz w:val="22"/>
        </w:rPr>
        <w:t>cuestiones</w:t>
      </w:r>
      <w:r>
        <w:rPr>
          <w:color w:val="231F20"/>
          <w:spacing w:val="-5"/>
          <w:sz w:val="22"/>
        </w:rPr>
        <w:t> </w:t>
      </w:r>
      <w:r>
        <w:rPr>
          <w:color w:val="231F20"/>
          <w:sz w:val="22"/>
        </w:rPr>
        <w:t>de</w:t>
      </w:r>
      <w:r>
        <w:rPr>
          <w:color w:val="231F20"/>
          <w:spacing w:val="-5"/>
          <w:sz w:val="22"/>
        </w:rPr>
        <w:t> </w:t>
      </w:r>
      <w:r>
        <w:rPr>
          <w:color w:val="231F20"/>
          <w:sz w:val="22"/>
        </w:rPr>
        <w:t>fondo</w:t>
      </w:r>
      <w:r>
        <w:rPr>
          <w:color w:val="231F20"/>
          <w:spacing w:val="-5"/>
          <w:sz w:val="22"/>
        </w:rPr>
        <w:t> </w:t>
      </w:r>
      <w:r>
        <w:rPr>
          <w:color w:val="231F20"/>
          <w:sz w:val="22"/>
        </w:rPr>
        <w:t>–que</w:t>
      </w:r>
      <w:r>
        <w:rPr>
          <w:color w:val="231F20"/>
          <w:spacing w:val="-5"/>
          <w:sz w:val="22"/>
        </w:rPr>
        <w:t> </w:t>
      </w:r>
      <w:r>
        <w:rPr>
          <w:color w:val="231F20"/>
          <w:sz w:val="22"/>
        </w:rPr>
        <w:t>surgen</w:t>
      </w:r>
      <w:r>
        <w:rPr>
          <w:color w:val="231F20"/>
          <w:spacing w:val="-5"/>
          <w:sz w:val="22"/>
        </w:rPr>
        <w:t> </w:t>
      </w:r>
      <w:r>
        <w:rPr>
          <w:color w:val="231F20"/>
          <w:sz w:val="22"/>
        </w:rPr>
        <w:t>de</w:t>
      </w:r>
      <w:r>
        <w:rPr>
          <w:color w:val="231F20"/>
          <w:spacing w:val="-5"/>
          <w:sz w:val="22"/>
        </w:rPr>
        <w:t> </w:t>
      </w:r>
      <w:r>
        <w:rPr>
          <w:color w:val="231F20"/>
          <w:sz w:val="22"/>
        </w:rPr>
        <w:t>investigaciones</w:t>
      </w:r>
      <w:r>
        <w:rPr>
          <w:color w:val="231F20"/>
          <w:spacing w:val="-5"/>
          <w:sz w:val="22"/>
        </w:rPr>
        <w:t> </w:t>
      </w:r>
      <w:r>
        <w:rPr>
          <w:color w:val="231F20"/>
          <w:sz w:val="22"/>
        </w:rPr>
        <w:t>tanto en el espacio urbano como en el espacio rural– para el futuro de la transfor- mación social de las sociedades</w:t>
      </w:r>
      <w:r>
        <w:rPr>
          <w:color w:val="231F20"/>
          <w:spacing w:val="-20"/>
          <w:sz w:val="22"/>
        </w:rPr>
        <w:t> </w:t>
      </w:r>
      <w:r>
        <w:rPr>
          <w:color w:val="231F20"/>
          <w:sz w:val="22"/>
        </w:rPr>
        <w:t>latinoamericanas?</w:t>
      </w:r>
    </w:p>
    <w:p>
      <w:pPr>
        <w:pStyle w:val="BodyText"/>
        <w:spacing w:before="4"/>
        <w:rPr>
          <w:sz w:val="26"/>
        </w:rPr>
      </w:pPr>
    </w:p>
    <w:p>
      <w:pPr>
        <w:pStyle w:val="BodyText"/>
        <w:spacing w:line="285" w:lineRule="auto"/>
        <w:ind w:left="100" w:right="117"/>
        <w:jc w:val="both"/>
      </w:pPr>
      <w:r>
        <w:rPr>
          <w:color w:val="231F20"/>
        </w:rPr>
        <w:t>Con relación al control social, la prensa escrita se centró en algunas cuestiones: las violencias, la inseguridad y la seguridad, la justicia, los derechos humanos, la policía, el tráfico de drogas, las ciudades, la pobreza, la juventud y las mujeres.</w:t>
      </w:r>
    </w:p>
    <w:p>
      <w:pPr>
        <w:pStyle w:val="BodyText"/>
        <w:spacing w:before="5"/>
        <w:rPr>
          <w:sz w:val="14"/>
        </w:rPr>
      </w:pPr>
      <w:r>
        <w:rPr/>
        <w:drawing>
          <wp:anchor distT="0" distB="0" distL="0" distR="0" allowOverlap="1" layoutInCell="1" locked="0" behindDoc="0" simplePos="0" relativeHeight="1288">
            <wp:simplePos x="0" y="0"/>
            <wp:positionH relativeFrom="page">
              <wp:posOffset>1626997</wp:posOffset>
            </wp:positionH>
            <wp:positionV relativeFrom="paragraph">
              <wp:posOffset>130680</wp:posOffset>
            </wp:positionV>
            <wp:extent cx="2826776" cy="2120074"/>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6" cstate="print"/>
                    <a:stretch>
                      <a:fillRect/>
                    </a:stretch>
                  </pic:blipFill>
                  <pic:spPr>
                    <a:xfrm>
                      <a:off x="0" y="0"/>
                      <a:ext cx="2826776" cy="2120074"/>
                    </a:xfrm>
                    <a:prstGeom prst="rect">
                      <a:avLst/>
                    </a:prstGeom>
                  </pic:spPr>
                </pic:pic>
              </a:graphicData>
            </a:graphic>
          </wp:anchor>
        </w:drawing>
      </w:r>
    </w:p>
    <w:p>
      <w:pPr>
        <w:spacing w:after="0"/>
        <w:rPr>
          <w:sz w:val="14"/>
        </w:rPr>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rPr>
        <w:t>Obviamente</w:t>
      </w:r>
      <w:r>
        <w:rPr>
          <w:color w:val="231F20"/>
          <w:spacing w:val="-7"/>
        </w:rPr>
        <w:t> </w:t>
      </w:r>
      <w:r>
        <w:rPr>
          <w:color w:val="231F20"/>
        </w:rPr>
        <w:t>hay</w:t>
      </w:r>
      <w:r>
        <w:rPr>
          <w:color w:val="231F20"/>
          <w:spacing w:val="-7"/>
        </w:rPr>
        <w:t> </w:t>
      </w:r>
      <w:r>
        <w:rPr>
          <w:color w:val="231F20"/>
        </w:rPr>
        <w:t>diferencias</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situación</w:t>
      </w:r>
      <w:r>
        <w:rPr>
          <w:color w:val="231F20"/>
          <w:spacing w:val="-7"/>
        </w:rPr>
        <w:t> </w:t>
      </w:r>
      <w:r>
        <w:rPr>
          <w:color w:val="231F20"/>
        </w:rPr>
        <w:t>de</w:t>
      </w:r>
      <w:r>
        <w:rPr>
          <w:color w:val="231F20"/>
          <w:spacing w:val="-7"/>
        </w:rPr>
        <w:t> </w:t>
      </w:r>
      <w:r>
        <w:rPr>
          <w:color w:val="231F20"/>
        </w:rPr>
        <w:t>conflicto</w:t>
      </w:r>
      <w:r>
        <w:rPr>
          <w:color w:val="231F20"/>
          <w:spacing w:val="-7"/>
        </w:rPr>
        <w:t> </w:t>
      </w:r>
      <w:r>
        <w:rPr>
          <w:color w:val="231F20"/>
        </w:rPr>
        <w:t>armado con</w:t>
      </w:r>
      <w:r>
        <w:rPr>
          <w:color w:val="231F20"/>
          <w:spacing w:val="-8"/>
        </w:rPr>
        <w:t> </w:t>
      </w:r>
      <w:r>
        <w:rPr>
          <w:color w:val="231F20"/>
        </w:rPr>
        <w:t>el</w:t>
      </w:r>
      <w:r>
        <w:rPr>
          <w:color w:val="231F20"/>
          <w:spacing w:val="-8"/>
        </w:rPr>
        <w:t> </w:t>
      </w:r>
      <w:r>
        <w:rPr>
          <w:color w:val="231F20"/>
        </w:rPr>
        <w:t>tráfico</w:t>
      </w:r>
      <w:r>
        <w:rPr>
          <w:color w:val="231F20"/>
          <w:spacing w:val="-8"/>
        </w:rPr>
        <w:t> </w:t>
      </w:r>
      <w:r>
        <w:rPr>
          <w:color w:val="231F20"/>
        </w:rPr>
        <w:t>de</w:t>
      </w:r>
      <w:r>
        <w:rPr>
          <w:color w:val="231F20"/>
          <w:spacing w:val="-8"/>
        </w:rPr>
        <w:t> </w:t>
      </w:r>
      <w:r>
        <w:rPr>
          <w:color w:val="231F20"/>
        </w:rPr>
        <w:t>drogas</w:t>
      </w:r>
      <w:r>
        <w:rPr>
          <w:color w:val="231F20"/>
          <w:spacing w:val="-8"/>
        </w:rPr>
        <w:t> </w:t>
      </w:r>
      <w:r>
        <w:rPr>
          <w:color w:val="231F20"/>
        </w:rPr>
        <w:t>–Colombia</w:t>
      </w:r>
      <w:r>
        <w:rPr>
          <w:color w:val="231F20"/>
          <w:spacing w:val="-8"/>
        </w:rPr>
        <w:t> </w:t>
      </w:r>
      <w:r>
        <w:rPr>
          <w:color w:val="231F20"/>
        </w:rPr>
        <w:t>y</w:t>
      </w:r>
      <w:r>
        <w:rPr>
          <w:color w:val="231F20"/>
          <w:spacing w:val="-8"/>
        </w:rPr>
        <w:t> </w:t>
      </w:r>
      <w:r>
        <w:rPr>
          <w:color w:val="231F20"/>
        </w:rPr>
        <w:t>México–</w:t>
      </w:r>
      <w:r>
        <w:rPr>
          <w:color w:val="231F20"/>
          <w:spacing w:val="-8"/>
        </w:rPr>
        <w:t> </w:t>
      </w:r>
      <w:r>
        <w:rPr>
          <w:color w:val="231F20"/>
        </w:rPr>
        <w:t>recurrir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militares</w:t>
      </w:r>
      <w:r>
        <w:rPr>
          <w:color w:val="231F20"/>
          <w:spacing w:val="-8"/>
        </w:rPr>
        <w:t> </w:t>
      </w:r>
      <w:r>
        <w:rPr>
          <w:color w:val="231F20"/>
        </w:rPr>
        <w:t>era</w:t>
      </w:r>
      <w:r>
        <w:rPr>
          <w:color w:val="231F20"/>
          <w:spacing w:val="-8"/>
        </w:rPr>
        <w:t> </w:t>
      </w:r>
      <w:r>
        <w:rPr>
          <w:color w:val="231F20"/>
        </w:rPr>
        <w:t>evidente; en Brasil, Uruguay, Argentina, Chile y Paraguay, la solución ha sido los intentos de</w:t>
      </w:r>
      <w:r>
        <w:rPr>
          <w:color w:val="231F20"/>
          <w:spacing w:val="-5"/>
        </w:rPr>
        <w:t> </w:t>
      </w:r>
      <w:r>
        <w:rPr>
          <w:color w:val="231F20"/>
        </w:rPr>
        <w:t>reforzar</w:t>
      </w:r>
      <w:r>
        <w:rPr>
          <w:color w:val="231F20"/>
          <w:spacing w:val="-5"/>
        </w:rPr>
        <w:t> </w:t>
      </w:r>
      <w:r>
        <w:rPr>
          <w:color w:val="231F20"/>
        </w:rPr>
        <w:t>la</w:t>
      </w:r>
      <w:r>
        <w:rPr>
          <w:color w:val="231F20"/>
          <w:spacing w:val="-5"/>
        </w:rPr>
        <w:t> </w:t>
      </w:r>
      <w:r>
        <w:rPr>
          <w:color w:val="231F20"/>
        </w:rPr>
        <w:t>eficiencia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eficacia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policía.</w:t>
      </w:r>
    </w:p>
    <w:p>
      <w:pPr>
        <w:pStyle w:val="BodyText"/>
        <w:spacing w:line="285" w:lineRule="auto" w:before="1"/>
        <w:ind w:left="119" w:right="117" w:firstLine="360"/>
        <w:jc w:val="both"/>
      </w:pPr>
      <w:r>
        <w:rPr>
          <w:color w:val="231F20"/>
        </w:rPr>
        <w:t>En general surge una ambivalencia, por un lado, las representaciones sociales y las tecnologías sociales se basan en una orientación predominantemente conser- vadora y represiva. Por otro lado, existen acciones colectivas y trabajos</w:t>
      </w:r>
      <w:r>
        <w:rPr>
          <w:color w:val="231F20"/>
          <w:spacing w:val="-36"/>
        </w:rPr>
        <w:t> </w:t>
      </w:r>
      <w:r>
        <w:rPr>
          <w:color w:val="231F20"/>
        </w:rPr>
        <w:t>institucio- nales orientados a las medidas preventivas y a las acciones represivas calificadas y profesionales. Es decir, la sorpresa es la ausencia de un nuevo modelo de vigi- lancia policial en estos países, con panorama de ambivalencias entre programas y acciones</w:t>
      </w:r>
      <w:r>
        <w:rPr>
          <w:color w:val="231F20"/>
          <w:spacing w:val="-7"/>
        </w:rPr>
        <w:t> </w:t>
      </w:r>
      <w:r>
        <w:rPr>
          <w:color w:val="231F20"/>
        </w:rPr>
        <w:t>represivas</w:t>
      </w:r>
      <w:r>
        <w:rPr>
          <w:color w:val="231F20"/>
          <w:spacing w:val="-7"/>
        </w:rPr>
        <w:t> </w:t>
      </w:r>
      <w:r>
        <w:rPr>
          <w:color w:val="231F20"/>
        </w:rPr>
        <w:t>y</w:t>
      </w:r>
      <w:r>
        <w:rPr>
          <w:color w:val="231F20"/>
          <w:spacing w:val="-7"/>
        </w:rPr>
        <w:t> </w:t>
      </w:r>
      <w:r>
        <w:rPr>
          <w:color w:val="231F20"/>
        </w:rPr>
        <w:t>preventivas.</w:t>
      </w:r>
      <w:r>
        <w:rPr>
          <w:color w:val="231F20"/>
          <w:spacing w:val="-7"/>
        </w:rPr>
        <w:t> </w:t>
      </w:r>
      <w:r>
        <w:rPr>
          <w:color w:val="231F20"/>
        </w:rPr>
        <w:t>También</w:t>
      </w:r>
      <w:r>
        <w:rPr>
          <w:color w:val="231F20"/>
          <w:spacing w:val="-7"/>
        </w:rPr>
        <w:t> </w:t>
      </w:r>
      <w:r>
        <w:rPr>
          <w:color w:val="231F20"/>
        </w:rPr>
        <w:t>se</w:t>
      </w:r>
      <w:r>
        <w:rPr>
          <w:color w:val="231F20"/>
          <w:spacing w:val="-7"/>
        </w:rPr>
        <w:t> </w:t>
      </w:r>
      <w:r>
        <w:rPr>
          <w:color w:val="231F20"/>
        </w:rPr>
        <w:t>verifica</w:t>
      </w:r>
      <w:r>
        <w:rPr>
          <w:color w:val="231F20"/>
          <w:spacing w:val="-7"/>
        </w:rPr>
        <w:t> </w:t>
      </w:r>
      <w:r>
        <w:rPr>
          <w:color w:val="231F20"/>
        </w:rPr>
        <w:t>una</w:t>
      </w:r>
      <w:r>
        <w:rPr>
          <w:color w:val="231F20"/>
          <w:spacing w:val="-7"/>
        </w:rPr>
        <w:t> </w:t>
      </w:r>
      <w:r>
        <w:rPr>
          <w:color w:val="231F20"/>
        </w:rPr>
        <w:t>mayor</w:t>
      </w:r>
      <w:r>
        <w:rPr>
          <w:color w:val="231F20"/>
          <w:spacing w:val="-7"/>
        </w:rPr>
        <w:t> </w:t>
      </w:r>
      <w:r>
        <w:rPr>
          <w:color w:val="231F20"/>
        </w:rPr>
        <w:t>participación</w:t>
      </w:r>
      <w:r>
        <w:rPr>
          <w:color w:val="231F20"/>
          <w:spacing w:val="-7"/>
        </w:rPr>
        <w:t> </w:t>
      </w:r>
      <w:r>
        <w:rPr>
          <w:color w:val="231F20"/>
        </w:rPr>
        <w:t>de todos</w:t>
      </w:r>
      <w:r>
        <w:rPr>
          <w:color w:val="231F20"/>
          <w:spacing w:val="-13"/>
        </w:rPr>
        <w:t> </w:t>
      </w:r>
      <w:r>
        <w:rPr>
          <w:color w:val="231F20"/>
        </w:rPr>
        <w:t>los</w:t>
      </w:r>
      <w:r>
        <w:rPr>
          <w:color w:val="231F20"/>
          <w:spacing w:val="-13"/>
        </w:rPr>
        <w:t> </w:t>
      </w:r>
      <w:r>
        <w:rPr>
          <w:color w:val="231F20"/>
        </w:rPr>
        <w:t>niveles</w:t>
      </w:r>
      <w:r>
        <w:rPr>
          <w:color w:val="231F20"/>
          <w:spacing w:val="-13"/>
        </w:rPr>
        <w:t> </w:t>
      </w:r>
      <w:r>
        <w:rPr>
          <w:color w:val="231F20"/>
        </w:rPr>
        <w:t>de</w:t>
      </w:r>
      <w:r>
        <w:rPr>
          <w:color w:val="231F20"/>
          <w:spacing w:val="-13"/>
        </w:rPr>
        <w:t> </w:t>
      </w:r>
      <w:r>
        <w:rPr>
          <w:color w:val="231F20"/>
        </w:rPr>
        <w:t>administración</w:t>
      </w:r>
      <w:r>
        <w:rPr>
          <w:color w:val="231F20"/>
          <w:spacing w:val="-13"/>
        </w:rPr>
        <w:t> </w:t>
      </w:r>
      <w:r>
        <w:rPr>
          <w:color w:val="231F20"/>
        </w:rPr>
        <w:t>pública</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municipal,</w:t>
      </w:r>
      <w:r>
        <w:rPr>
          <w:color w:val="231F20"/>
          <w:spacing w:val="-13"/>
        </w:rPr>
        <w:t> </w:t>
      </w:r>
      <w:r>
        <w:rPr>
          <w:color w:val="231F20"/>
        </w:rPr>
        <w:t>estadual</w:t>
      </w:r>
      <w:r>
        <w:rPr>
          <w:color w:val="231F20"/>
          <w:spacing w:val="-13"/>
        </w:rPr>
        <w:t> </w:t>
      </w:r>
      <w:r>
        <w:rPr>
          <w:color w:val="231F20"/>
        </w:rPr>
        <w:t>y</w:t>
      </w:r>
      <w:r>
        <w:rPr>
          <w:color w:val="231F20"/>
          <w:spacing w:val="-13"/>
        </w:rPr>
        <w:t> </w:t>
      </w:r>
      <w:r>
        <w:rPr>
          <w:color w:val="231F20"/>
        </w:rPr>
        <w:t>federal–</w:t>
      </w:r>
      <w:r>
        <w:rPr>
          <w:color w:val="231F20"/>
          <w:position w:val="7"/>
          <w:sz w:val="13"/>
        </w:rPr>
        <w:t>5 </w:t>
      </w:r>
      <w:r>
        <w:rPr>
          <w:color w:val="231F20"/>
        </w:rPr>
        <w:t>y de la sociedad civil, organizaciones no gubernamentales y los consejos comuni- tarios. Sin embargo, en esto último, parece existir un conservadurismo silencioso en las políticas de seguridad</w:t>
      </w:r>
      <w:r>
        <w:rPr>
          <w:color w:val="231F20"/>
          <w:spacing w:val="8"/>
        </w:rPr>
        <w:t> </w:t>
      </w:r>
      <w:r>
        <w:rPr>
          <w:color w:val="231F20"/>
        </w:rPr>
        <w:t>pública.</w:t>
      </w:r>
    </w:p>
    <w:p>
      <w:pPr>
        <w:pStyle w:val="BodyText"/>
      </w:pPr>
    </w:p>
    <w:p>
      <w:pPr>
        <w:pStyle w:val="BodyText"/>
        <w:spacing w:before="2"/>
        <w:rPr>
          <w:sz w:val="30"/>
        </w:rPr>
      </w:pPr>
    </w:p>
    <w:p>
      <w:pPr>
        <w:spacing w:before="0"/>
        <w:ind w:left="120" w:right="0" w:firstLine="0"/>
        <w:jc w:val="both"/>
        <w:rPr>
          <w:sz w:val="15"/>
        </w:rPr>
      </w:pPr>
      <w:r>
        <w:rPr>
          <w:color w:val="231F20"/>
          <w:spacing w:val="5"/>
          <w:w w:val="93"/>
          <w:sz w:val="22"/>
        </w:rPr>
        <w:t>L</w:t>
      </w:r>
      <w:r>
        <w:rPr>
          <w:color w:val="231F20"/>
          <w:spacing w:val="5"/>
          <w:w w:val="135"/>
          <w:sz w:val="15"/>
        </w:rPr>
        <w:t>e</w:t>
      </w:r>
      <w:r>
        <w:rPr>
          <w:color w:val="231F20"/>
          <w:spacing w:val="5"/>
          <w:w w:val="154"/>
          <w:sz w:val="15"/>
        </w:rPr>
        <w:t>g</w:t>
      </w:r>
      <w:r>
        <w:rPr>
          <w:color w:val="231F20"/>
          <w:spacing w:val="5"/>
          <w:w w:val="167"/>
          <w:sz w:val="15"/>
        </w:rPr>
        <w:t>a</w:t>
      </w:r>
      <w:r>
        <w:rPr>
          <w:color w:val="231F20"/>
          <w:spacing w:val="5"/>
          <w:w w:val="150"/>
          <w:sz w:val="15"/>
        </w:rPr>
        <w:t>d</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43"/>
          <w:sz w:val="15"/>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0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48"/>
          <w:sz w:val="15"/>
        </w:rPr>
        <w:t>n</w:t>
      </w:r>
      <w:r>
        <w:rPr>
          <w:color w:val="231F20"/>
          <w:spacing w:val="5"/>
          <w:w w:val="135"/>
          <w:sz w:val="15"/>
        </w:rPr>
        <w:t>e</w:t>
      </w:r>
      <w:r>
        <w:rPr>
          <w:color w:val="231F20"/>
          <w:spacing w:val="5"/>
          <w:w w:val="154"/>
          <w:sz w:val="15"/>
        </w:rPr>
        <w:t>g</w:t>
      </w:r>
      <w:r>
        <w:rPr>
          <w:color w:val="231F20"/>
          <w:spacing w:val="5"/>
          <w:w w:val="167"/>
          <w:sz w:val="15"/>
        </w:rPr>
        <w:t>a</w:t>
      </w:r>
      <w:r>
        <w:rPr>
          <w:color w:val="231F20"/>
          <w:spacing w:val="5"/>
          <w:w w:val="150"/>
          <w:sz w:val="15"/>
        </w:rPr>
        <w:t>d</w:t>
      </w:r>
      <w:r>
        <w:rPr>
          <w:color w:val="231F20"/>
          <w:w w:val="167"/>
          <w:sz w:val="15"/>
        </w:rPr>
        <w:t>a</w:t>
      </w:r>
    </w:p>
    <w:p>
      <w:pPr>
        <w:pStyle w:val="BodyText"/>
        <w:spacing w:before="2"/>
        <w:rPr>
          <w:sz w:val="30"/>
        </w:rPr>
      </w:pPr>
    </w:p>
    <w:p>
      <w:pPr>
        <w:pStyle w:val="BodyText"/>
        <w:spacing w:line="285" w:lineRule="auto"/>
        <w:ind w:left="120" w:right="117"/>
        <w:jc w:val="both"/>
      </w:pPr>
      <w:r>
        <w:rPr>
          <w:color w:val="231F20"/>
        </w:rPr>
        <w:t>Mediante</w:t>
      </w:r>
      <w:r>
        <w:rPr>
          <w:color w:val="231F20"/>
          <w:spacing w:val="-18"/>
        </w:rPr>
        <w:t> </w:t>
      </w:r>
      <w:r>
        <w:rPr>
          <w:color w:val="231F20"/>
        </w:rPr>
        <w:t>el</w:t>
      </w:r>
      <w:r>
        <w:rPr>
          <w:color w:val="231F20"/>
          <w:spacing w:val="-18"/>
        </w:rPr>
        <w:t> </w:t>
      </w:r>
      <w:r>
        <w:rPr>
          <w:color w:val="231F20"/>
        </w:rPr>
        <w:t>análisis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discursos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violencia</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medios</w:t>
      </w:r>
      <w:r>
        <w:rPr>
          <w:color w:val="231F20"/>
          <w:spacing w:val="-18"/>
        </w:rPr>
        <w:t> </w:t>
      </w:r>
      <w:r>
        <w:rPr>
          <w:color w:val="231F20"/>
        </w:rPr>
        <w:t>de</w:t>
      </w:r>
      <w:r>
        <w:rPr>
          <w:color w:val="231F20"/>
          <w:spacing w:val="-18"/>
        </w:rPr>
        <w:t> </w:t>
      </w:r>
      <w:r>
        <w:rPr>
          <w:color w:val="231F20"/>
        </w:rPr>
        <w:t>comunicación, lo</w:t>
      </w:r>
      <w:r>
        <w:rPr>
          <w:color w:val="231F20"/>
          <w:spacing w:val="-18"/>
        </w:rPr>
        <w:t> </w:t>
      </w:r>
      <w:r>
        <w:rPr>
          <w:color w:val="231F20"/>
        </w:rPr>
        <w:t>que</w:t>
      </w:r>
      <w:r>
        <w:rPr>
          <w:color w:val="231F20"/>
          <w:spacing w:val="-18"/>
        </w:rPr>
        <w:t> </w:t>
      </w:r>
      <w:r>
        <w:rPr>
          <w:color w:val="231F20"/>
        </w:rPr>
        <w:t>resurge</w:t>
      </w:r>
      <w:r>
        <w:rPr>
          <w:color w:val="231F20"/>
          <w:spacing w:val="-18"/>
        </w:rPr>
        <w:t> </w:t>
      </w:r>
      <w:r>
        <w:rPr>
          <w:color w:val="231F20"/>
        </w:rPr>
        <w:t>son</w:t>
      </w:r>
      <w:r>
        <w:rPr>
          <w:color w:val="231F20"/>
          <w:spacing w:val="-18"/>
        </w:rPr>
        <w:t> </w:t>
      </w:r>
      <w:r>
        <w:rPr>
          <w:color w:val="231F20"/>
        </w:rPr>
        <w:t>las</w:t>
      </w:r>
      <w:r>
        <w:rPr>
          <w:color w:val="231F20"/>
          <w:spacing w:val="-18"/>
        </w:rPr>
        <w:t> </w:t>
      </w:r>
      <w:r>
        <w:rPr>
          <w:color w:val="231F20"/>
        </w:rPr>
        <w:t>máscaras</w:t>
      </w:r>
      <w:r>
        <w:rPr>
          <w:color w:val="231F20"/>
          <w:spacing w:val="-18"/>
        </w:rPr>
        <w:t> </w:t>
      </w:r>
      <w:r>
        <w:rPr>
          <w:color w:val="231F20"/>
        </w:rPr>
        <w:t>tan</w:t>
      </w:r>
      <w:r>
        <w:rPr>
          <w:color w:val="231F20"/>
          <w:spacing w:val="-18"/>
        </w:rPr>
        <w:t> </w:t>
      </w:r>
      <w:r>
        <w:rPr>
          <w:color w:val="231F20"/>
        </w:rPr>
        <w:t>acentuadas</w:t>
      </w:r>
      <w:r>
        <w:rPr>
          <w:color w:val="231F20"/>
          <w:spacing w:val="-18"/>
        </w:rPr>
        <w:t> </w:t>
      </w:r>
      <w:r>
        <w:rPr>
          <w:color w:val="231F20"/>
        </w:rPr>
        <w:t>en</w:t>
      </w:r>
      <w:r>
        <w:rPr>
          <w:color w:val="231F20"/>
          <w:spacing w:val="-18"/>
        </w:rPr>
        <w:t> </w:t>
      </w:r>
      <w:r>
        <w:rPr>
          <w:color w:val="231F20"/>
        </w:rPr>
        <w:t>América</w:t>
      </w:r>
      <w:r>
        <w:rPr>
          <w:color w:val="231F20"/>
          <w:spacing w:val="-18"/>
        </w:rPr>
        <w:t> </w:t>
      </w:r>
      <w:r>
        <w:rPr>
          <w:color w:val="231F20"/>
        </w:rPr>
        <w:t>Latina</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carnavales, en los cultos a los muertos, en los dioses del oro de las lagunas andinas, en los brutos</w:t>
      </w:r>
      <w:r>
        <w:rPr>
          <w:color w:val="231F20"/>
          <w:spacing w:val="-6"/>
        </w:rPr>
        <w:t> </w:t>
      </w:r>
      <w:r>
        <w:rPr>
          <w:color w:val="231F20"/>
        </w:rPr>
        <w:t>disfrazados,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adinerados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bailes</w:t>
      </w:r>
      <w:r>
        <w:rPr>
          <w:color w:val="231F20"/>
          <w:spacing w:val="-6"/>
        </w:rPr>
        <w:t> </w:t>
      </w:r>
      <w:r>
        <w:rPr>
          <w:color w:val="231F20"/>
        </w:rPr>
        <w:t>de</w:t>
      </w:r>
      <w:r>
        <w:rPr>
          <w:color w:val="231F20"/>
          <w:spacing w:val="-6"/>
        </w:rPr>
        <w:t> </w:t>
      </w:r>
      <w:r>
        <w:rPr>
          <w:color w:val="231F20"/>
        </w:rPr>
        <w:t>máscaras,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torturadores encapuchados. Los temas más recurrentes son la violencia, el crimen organizado, las</w:t>
      </w:r>
      <w:r>
        <w:rPr>
          <w:color w:val="231F20"/>
          <w:spacing w:val="-9"/>
        </w:rPr>
        <w:t> </w:t>
      </w:r>
      <w:r>
        <w:rPr>
          <w:color w:val="231F20"/>
        </w:rPr>
        <w:t>drogas,</w:t>
      </w:r>
      <w:r>
        <w:rPr>
          <w:color w:val="231F20"/>
          <w:spacing w:val="-9"/>
        </w:rPr>
        <w:t> </w:t>
      </w:r>
      <w:r>
        <w:rPr>
          <w:color w:val="231F20"/>
        </w:rPr>
        <w:t>el</w:t>
      </w:r>
      <w:r>
        <w:rPr>
          <w:color w:val="231F20"/>
          <w:spacing w:val="-9"/>
        </w:rPr>
        <w:t> </w:t>
      </w:r>
      <w:r>
        <w:rPr>
          <w:color w:val="231F20"/>
        </w:rPr>
        <w:t>asesinato</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cárteles.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1312;mso-wrap-distance-left:0;mso-wrap-distance-right:0" from="54pt,14.004827pt" to="101.906pt,14.004827pt" stroked="true" strokeweight=".5pt" strokecolor="#231f20">
            <w10:wrap type="topAndBottom"/>
          </v:line>
        </w:pict>
      </w:r>
    </w:p>
    <w:p>
      <w:pPr>
        <w:spacing w:line="283" w:lineRule="auto" w:before="39"/>
        <w:ind w:left="120" w:right="149" w:firstLine="240"/>
        <w:jc w:val="left"/>
        <w:rPr>
          <w:sz w:val="17"/>
        </w:rPr>
      </w:pPr>
      <w:r>
        <w:rPr>
          <w:color w:val="231F20"/>
          <w:position w:val="6"/>
          <w:sz w:val="10"/>
        </w:rPr>
        <w:t>5 </w:t>
      </w:r>
      <w:r>
        <w:rPr>
          <w:color w:val="231F20"/>
          <w:sz w:val="17"/>
        </w:rPr>
        <w:t>Brasil es una república federativa, su división política se da en gobierno federal, gobiernos estatales  y gobiernos</w:t>
      </w:r>
      <w:r>
        <w:rPr>
          <w:color w:val="231F20"/>
          <w:spacing w:val="-12"/>
          <w:sz w:val="17"/>
        </w:rPr>
        <w:t> </w:t>
      </w:r>
      <w:r>
        <w:rPr>
          <w:color w:val="231F20"/>
          <w:sz w:val="17"/>
        </w:rPr>
        <w:t>municipales.</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before="6"/>
        <w:rPr>
          <w:sz w:val="19"/>
        </w:rPr>
      </w:pPr>
    </w:p>
    <w:p>
      <w:pPr>
        <w:pStyle w:val="BodyText"/>
        <w:ind w:left="963"/>
        <w:rPr>
          <w:sz w:val="20"/>
        </w:rPr>
      </w:pPr>
      <w:r>
        <w:rPr>
          <w:sz w:val="20"/>
        </w:rPr>
        <w:drawing>
          <wp:inline distT="0" distB="0" distL="0" distR="0">
            <wp:extent cx="3461102" cy="2212562"/>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37" cstate="print"/>
                    <a:stretch>
                      <a:fillRect/>
                    </a:stretch>
                  </pic:blipFill>
                  <pic:spPr>
                    <a:xfrm>
                      <a:off x="0" y="0"/>
                      <a:ext cx="3461102" cy="2212562"/>
                    </a:xfrm>
                    <a:prstGeom prst="rect">
                      <a:avLst/>
                    </a:prstGeom>
                  </pic:spPr>
                </pic:pic>
              </a:graphicData>
            </a:graphic>
          </wp:inline>
        </w:drawing>
      </w:r>
      <w:r>
        <w:rPr>
          <w:sz w:val="20"/>
        </w:rPr>
      </w:r>
    </w:p>
    <w:p>
      <w:pPr>
        <w:pStyle w:val="BodyText"/>
        <w:spacing w:line="285" w:lineRule="auto" w:before="105"/>
        <w:ind w:left="100" w:right="117"/>
        <w:jc w:val="both"/>
      </w:pPr>
      <w:r>
        <w:rPr/>
        <w:drawing>
          <wp:anchor distT="0" distB="0" distL="0" distR="0" allowOverlap="1" layoutInCell="1" locked="0" behindDoc="0" simplePos="0" relativeHeight="1336">
            <wp:simplePos x="0" y="0"/>
            <wp:positionH relativeFrom="page">
              <wp:posOffset>1241474</wp:posOffset>
            </wp:positionH>
            <wp:positionV relativeFrom="paragraph">
              <wp:posOffset>1431475</wp:posOffset>
            </wp:positionV>
            <wp:extent cx="3357752" cy="2328291"/>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38" cstate="print"/>
                    <a:stretch>
                      <a:fillRect/>
                    </a:stretch>
                  </pic:blipFill>
                  <pic:spPr>
                    <a:xfrm>
                      <a:off x="0" y="0"/>
                      <a:ext cx="3357752" cy="2328291"/>
                    </a:xfrm>
                    <a:prstGeom prst="rect">
                      <a:avLst/>
                    </a:prstGeom>
                  </pic:spPr>
                </pic:pic>
              </a:graphicData>
            </a:graphic>
          </wp:anchor>
        </w:drawing>
      </w:r>
      <w:r>
        <w:rPr>
          <w:color w:val="231F20"/>
        </w:rPr>
        <w:t>En</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países</w:t>
      </w:r>
      <w:r>
        <w:rPr>
          <w:color w:val="231F20"/>
          <w:spacing w:val="-8"/>
        </w:rPr>
        <w:t> </w:t>
      </w:r>
      <w:r>
        <w:rPr>
          <w:color w:val="231F20"/>
        </w:rPr>
        <w:t>analizados</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emerge</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tema</w:t>
      </w:r>
      <w:r>
        <w:rPr>
          <w:color w:val="231F20"/>
          <w:spacing w:val="-8"/>
        </w:rPr>
        <w:t> </w:t>
      </w:r>
      <w:r>
        <w:rPr>
          <w:color w:val="231F20"/>
        </w:rPr>
        <w:t>más</w:t>
      </w:r>
      <w:r>
        <w:rPr>
          <w:color w:val="231F20"/>
          <w:spacing w:val="-8"/>
        </w:rPr>
        <w:t> </w:t>
      </w:r>
      <w:r>
        <w:rPr>
          <w:color w:val="231F20"/>
        </w:rPr>
        <w:t>mencionado, en niveles similares, seguido por los fenómenos de criminalidad (donde disputan la delantera Brasil y México, pero también Uruguay); enseguida viene el tema de las drogas, donde llama la atención la preocupación de los periódicos uruguayos  y argentinos sobre este tópico. En término de asesinatos es en Colombia y Brasil donde se percibe la mayor preocupación. También es sorprendente el tema de los cárteles, cuya mayor preocupación se encuentra en México, Colombia y</w:t>
      </w:r>
      <w:r>
        <w:rPr>
          <w:color w:val="231F20"/>
          <w:spacing w:val="-25"/>
        </w:rPr>
        <w:t> </w:t>
      </w:r>
      <w:r>
        <w:rPr>
          <w:color w:val="231F20"/>
        </w:rPr>
        <w:t>Uruguay.</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La violencia difusa, social y criminal produce de alguna manera una reflexión sobre</w:t>
      </w:r>
      <w:r>
        <w:rPr>
          <w:color w:val="231F20"/>
          <w:spacing w:val="-4"/>
        </w:rPr>
        <w:t> </w:t>
      </w:r>
      <w:r>
        <w:rPr>
          <w:color w:val="231F20"/>
        </w:rPr>
        <w:t>la</w:t>
      </w:r>
      <w:r>
        <w:rPr>
          <w:color w:val="231F20"/>
          <w:spacing w:val="-4"/>
        </w:rPr>
        <w:t> </w:t>
      </w:r>
      <w:r>
        <w:rPr>
          <w:color w:val="231F20"/>
        </w:rPr>
        <w:t>crisis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modernidad</w:t>
      </w:r>
      <w:r>
        <w:rPr>
          <w:color w:val="231F20"/>
          <w:spacing w:val="-4"/>
        </w:rPr>
        <w:t> </w:t>
      </w:r>
      <w:r>
        <w:rPr>
          <w:color w:val="231F20"/>
        </w:rPr>
        <w:t>tardía</w:t>
      </w:r>
      <w:r>
        <w:rPr>
          <w:color w:val="231F20"/>
          <w:spacing w:val="-4"/>
        </w:rPr>
        <w:t> </w:t>
      </w:r>
      <w:r>
        <w:rPr>
          <w:color w:val="231F20"/>
        </w:rPr>
        <w:t>o</w:t>
      </w:r>
      <w:r>
        <w:rPr>
          <w:color w:val="231F20"/>
          <w:spacing w:val="-4"/>
        </w:rPr>
        <w:t> </w:t>
      </w:r>
      <w:r>
        <w:rPr>
          <w:color w:val="231F20"/>
        </w:rPr>
        <w:t>inconclusa.</w:t>
      </w:r>
      <w:r>
        <w:rPr>
          <w:color w:val="231F20"/>
          <w:spacing w:val="-4"/>
        </w:rPr>
        <w:t> </w:t>
      </w:r>
      <w:r>
        <w:rPr>
          <w:color w:val="231F20"/>
        </w:rPr>
        <w:t>Hay</w:t>
      </w:r>
      <w:r>
        <w:rPr>
          <w:color w:val="231F20"/>
          <w:spacing w:val="-4"/>
        </w:rPr>
        <w:t> </w:t>
      </w:r>
      <w:r>
        <w:rPr>
          <w:color w:val="231F20"/>
        </w:rPr>
        <w:t>una</w:t>
      </w:r>
      <w:r>
        <w:rPr>
          <w:color w:val="231F20"/>
          <w:spacing w:val="-4"/>
        </w:rPr>
        <w:t> </w:t>
      </w:r>
      <w:r>
        <w:rPr>
          <w:color w:val="231F20"/>
        </w:rPr>
        <w:t>capa</w:t>
      </w:r>
      <w:r>
        <w:rPr>
          <w:color w:val="231F20"/>
          <w:spacing w:val="-4"/>
        </w:rPr>
        <w:t> </w:t>
      </w:r>
      <w:r>
        <w:rPr>
          <w:color w:val="231F20"/>
        </w:rPr>
        <w:t>de</w:t>
      </w:r>
      <w:r>
        <w:rPr>
          <w:color w:val="231F20"/>
          <w:spacing w:val="-4"/>
        </w:rPr>
        <w:t> </w:t>
      </w:r>
      <w:r>
        <w:rPr>
          <w:color w:val="231F20"/>
        </w:rPr>
        <w:t>invisibilidad que genera soluciones que no resuelven la dinámica de las conflictividades. Si todas las partes del problema no se analizan, se crean estigmas y situaciones de patología social, fundadas en el no reconocimiento de los derechos. En el fondo, la violencia es silenciosa, lo que suena como una paradoja, porque es banalizada  y silenciada al mismo tiempo. Banalizada en su expresión dramatúrgica, en su espectacularización,</w:t>
      </w:r>
      <w:r>
        <w:rPr>
          <w:color w:val="231F20"/>
          <w:spacing w:val="-5"/>
        </w:rPr>
        <w:t> </w:t>
      </w:r>
      <w:r>
        <w:rPr>
          <w:color w:val="231F20"/>
        </w:rPr>
        <w:t>como</w:t>
      </w:r>
      <w:r>
        <w:rPr>
          <w:color w:val="231F20"/>
          <w:spacing w:val="-5"/>
        </w:rPr>
        <w:t> </w:t>
      </w:r>
      <w:r>
        <w:rPr>
          <w:color w:val="231F20"/>
        </w:rPr>
        <w:t>ocurre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televisión,</w:t>
      </w:r>
      <w:r>
        <w:rPr>
          <w:color w:val="231F20"/>
          <w:spacing w:val="-5"/>
        </w:rPr>
        <w:t> </w:t>
      </w:r>
      <w:r>
        <w:rPr>
          <w:color w:val="231F20"/>
        </w:rPr>
        <w:t>pero</w:t>
      </w:r>
      <w:r>
        <w:rPr>
          <w:color w:val="231F20"/>
          <w:spacing w:val="-5"/>
        </w:rPr>
        <w:t> </w:t>
      </w:r>
      <w:r>
        <w:rPr>
          <w:color w:val="231F20"/>
        </w:rPr>
        <w:t>al</w:t>
      </w:r>
      <w:r>
        <w:rPr>
          <w:color w:val="231F20"/>
          <w:spacing w:val="-5"/>
        </w:rPr>
        <w:t> </w:t>
      </w:r>
      <w:r>
        <w:rPr>
          <w:color w:val="231F20"/>
        </w:rPr>
        <w:t>mismo</w:t>
      </w:r>
      <w:r>
        <w:rPr>
          <w:color w:val="231F20"/>
          <w:spacing w:val="-5"/>
        </w:rPr>
        <w:t> </w:t>
      </w:r>
      <w:r>
        <w:rPr>
          <w:color w:val="231F20"/>
        </w:rPr>
        <w:t>tiempo</w:t>
      </w:r>
      <w:r>
        <w:rPr>
          <w:color w:val="231F20"/>
          <w:spacing w:val="-5"/>
        </w:rPr>
        <w:t> </w:t>
      </w:r>
      <w:r>
        <w:rPr>
          <w:color w:val="231F20"/>
        </w:rPr>
        <w:t>se</w:t>
      </w:r>
      <w:r>
        <w:rPr>
          <w:color w:val="231F20"/>
          <w:spacing w:val="-5"/>
        </w:rPr>
        <w:t> </w:t>
      </w:r>
      <w:r>
        <w:rPr>
          <w:color w:val="231F20"/>
        </w:rPr>
        <w:t>oculta, no se discute, incluso en términos de políticas</w:t>
      </w:r>
      <w:r>
        <w:rPr>
          <w:color w:val="231F20"/>
          <w:spacing w:val="-9"/>
        </w:rPr>
        <w:t> </w:t>
      </w:r>
      <w:r>
        <w:rPr>
          <w:color w:val="231F20"/>
        </w:rPr>
        <w:t>públicas.</w:t>
      </w:r>
    </w:p>
    <w:p>
      <w:pPr>
        <w:pStyle w:val="BodyText"/>
        <w:spacing w:line="285" w:lineRule="auto" w:before="1"/>
        <w:ind w:left="120" w:right="117" w:firstLine="359"/>
        <w:jc w:val="right"/>
      </w:pPr>
      <w:r>
        <w:rPr>
          <w:color w:val="231F20"/>
        </w:rPr>
        <w:t>Como si la violencia revelara otro modo, a la inversa, de buscar las</w:t>
      </w:r>
      <w:r>
        <w:rPr>
          <w:color w:val="231F20"/>
          <w:spacing w:val="51"/>
        </w:rPr>
        <w:t> </w:t>
      </w:r>
      <w:r>
        <w:rPr>
          <w:color w:val="231F20"/>
        </w:rPr>
        <w:t>raíces</w:t>
      </w:r>
      <w:r>
        <w:rPr>
          <w:color w:val="231F20"/>
          <w:spacing w:val="3"/>
        </w:rPr>
        <w:t> </w:t>
      </w:r>
      <w:r>
        <w:rPr>
          <w:color w:val="231F20"/>
        </w:rPr>
        <w:t>de</w:t>
      </w:r>
      <w:r>
        <w:rPr>
          <w:color w:val="231F20"/>
          <w:spacing w:val="-2"/>
          <w:w w:val="105"/>
        </w:rPr>
        <w:t> </w:t>
      </w:r>
      <w:r>
        <w:rPr>
          <w:color w:val="231F20"/>
        </w:rPr>
        <w:t>identidades</w:t>
      </w:r>
      <w:r>
        <w:rPr>
          <w:color w:val="231F20"/>
          <w:spacing w:val="-23"/>
        </w:rPr>
        <w:t> </w:t>
      </w:r>
      <w:r>
        <w:rPr>
          <w:color w:val="231F20"/>
        </w:rPr>
        <w:t>culturales.</w:t>
      </w:r>
      <w:r>
        <w:rPr>
          <w:color w:val="231F20"/>
          <w:spacing w:val="-23"/>
        </w:rPr>
        <w:t> </w:t>
      </w:r>
      <w:r>
        <w:rPr>
          <w:color w:val="010202"/>
        </w:rPr>
        <w:t>Nos</w:t>
      </w:r>
      <w:r>
        <w:rPr>
          <w:color w:val="010202"/>
          <w:spacing w:val="-23"/>
        </w:rPr>
        <w:t> </w:t>
      </w:r>
      <w:r>
        <w:rPr>
          <w:color w:val="010202"/>
        </w:rPr>
        <w:t>enfrentamos</w:t>
      </w:r>
      <w:r>
        <w:rPr>
          <w:color w:val="010202"/>
          <w:spacing w:val="-23"/>
        </w:rPr>
        <w:t> </w:t>
      </w:r>
      <w:r>
        <w:rPr>
          <w:color w:val="010202"/>
        </w:rPr>
        <w:t>a</w:t>
      </w:r>
      <w:r>
        <w:rPr>
          <w:color w:val="010202"/>
          <w:spacing w:val="-23"/>
        </w:rPr>
        <w:t> </w:t>
      </w:r>
      <w:r>
        <w:rPr>
          <w:color w:val="010202"/>
        </w:rPr>
        <w:t>una</w:t>
      </w:r>
      <w:r>
        <w:rPr>
          <w:color w:val="010202"/>
          <w:spacing w:val="-23"/>
        </w:rPr>
        <w:t> </w:t>
      </w:r>
      <w:r>
        <w:rPr>
          <w:color w:val="010202"/>
        </w:rPr>
        <w:t>amenaza</w:t>
      </w:r>
      <w:r>
        <w:rPr>
          <w:color w:val="010202"/>
          <w:spacing w:val="-23"/>
        </w:rPr>
        <w:t> </w:t>
      </w:r>
      <w:r>
        <w:rPr>
          <w:color w:val="010202"/>
        </w:rPr>
        <w:t>a</w:t>
      </w:r>
      <w:r>
        <w:rPr>
          <w:color w:val="010202"/>
          <w:spacing w:val="-23"/>
        </w:rPr>
        <w:t> </w:t>
      </w:r>
      <w:r>
        <w:rPr>
          <w:color w:val="010202"/>
        </w:rPr>
        <w:t>las</w:t>
      </w:r>
      <w:r>
        <w:rPr>
          <w:color w:val="010202"/>
          <w:spacing w:val="-23"/>
        </w:rPr>
        <w:t> </w:t>
      </w:r>
      <w:r>
        <w:rPr>
          <w:color w:val="010202"/>
        </w:rPr>
        <w:t>identidades</w:t>
      </w:r>
      <w:r>
        <w:rPr>
          <w:color w:val="010202"/>
          <w:spacing w:val="-23"/>
        </w:rPr>
        <w:t> </w:t>
      </w:r>
      <w:r>
        <w:rPr>
          <w:color w:val="010202"/>
        </w:rPr>
        <w:t>nacionales</w:t>
      </w:r>
      <w:r>
        <w:rPr>
          <w:color w:val="010202"/>
          <w:spacing w:val="-2"/>
          <w:w w:val="98"/>
        </w:rPr>
        <w:t> </w:t>
      </w:r>
      <w:r>
        <w:rPr>
          <w:color w:val="010202"/>
        </w:rPr>
        <w:t>que se expresa en la violencia por la tierra, las vidas destrozadas (desde</w:t>
      </w:r>
      <w:r>
        <w:rPr>
          <w:color w:val="010202"/>
          <w:spacing w:val="51"/>
        </w:rPr>
        <w:t> </w:t>
      </w:r>
      <w:r>
        <w:rPr>
          <w:color w:val="010202"/>
        </w:rPr>
        <w:t>los</w:t>
      </w:r>
      <w:r>
        <w:rPr>
          <w:color w:val="010202"/>
          <w:spacing w:val="8"/>
        </w:rPr>
        <w:t> </w:t>
      </w:r>
      <w:r>
        <w:rPr>
          <w:color w:val="010202"/>
        </w:rPr>
        <w:t>luso</w:t>
      </w:r>
      <w:r>
        <w:rPr>
          <w:color w:val="010202"/>
          <w:spacing w:val="-2"/>
          <w:w w:val="97"/>
        </w:rPr>
        <w:t> </w:t>
      </w:r>
      <w:r>
        <w:rPr>
          <w:color w:val="010202"/>
        </w:rPr>
        <w:t>sembradores</w:t>
      </w:r>
      <w:r>
        <w:rPr>
          <w:color w:val="010202"/>
          <w:spacing w:val="-27"/>
        </w:rPr>
        <w:t> </w:t>
      </w:r>
      <w:r>
        <w:rPr>
          <w:color w:val="010202"/>
        </w:rPr>
        <w:t>hasta</w:t>
      </w:r>
      <w:r>
        <w:rPr>
          <w:color w:val="010202"/>
          <w:spacing w:val="-27"/>
        </w:rPr>
        <w:t> </w:t>
      </w:r>
      <w:r>
        <w:rPr>
          <w:color w:val="010202"/>
        </w:rPr>
        <w:t>los</w:t>
      </w:r>
      <w:r>
        <w:rPr>
          <w:color w:val="010202"/>
          <w:spacing w:val="-27"/>
        </w:rPr>
        <w:t> </w:t>
      </w:r>
      <w:r>
        <w:rPr>
          <w:color w:val="010202"/>
        </w:rPr>
        <w:t>hispano</w:t>
      </w:r>
      <w:r>
        <w:rPr>
          <w:color w:val="010202"/>
          <w:spacing w:val="-27"/>
        </w:rPr>
        <w:t> </w:t>
      </w:r>
      <w:r>
        <w:rPr>
          <w:color w:val="010202"/>
        </w:rPr>
        <w:t>ladrilleros;</w:t>
      </w:r>
      <w:r>
        <w:rPr>
          <w:color w:val="010202"/>
          <w:spacing w:val="-27"/>
        </w:rPr>
        <w:t> </w:t>
      </w:r>
      <w:r>
        <w:rPr>
          <w:color w:val="010202"/>
        </w:rPr>
        <w:t>la</w:t>
      </w:r>
      <w:r>
        <w:rPr>
          <w:color w:val="010202"/>
          <w:spacing w:val="-27"/>
        </w:rPr>
        <w:t> </w:t>
      </w:r>
      <w:r>
        <w:rPr>
          <w:color w:val="010202"/>
        </w:rPr>
        <w:t>violencia</w:t>
      </w:r>
      <w:r>
        <w:rPr>
          <w:color w:val="010202"/>
          <w:spacing w:val="-27"/>
        </w:rPr>
        <w:t> </w:t>
      </w:r>
      <w:r>
        <w:rPr>
          <w:color w:val="010202"/>
        </w:rPr>
        <w:t>histórica</w:t>
      </w:r>
      <w:r>
        <w:rPr>
          <w:color w:val="010202"/>
          <w:spacing w:val="-27"/>
        </w:rPr>
        <w:t> </w:t>
      </w:r>
      <w:r>
        <w:rPr>
          <w:color w:val="010202"/>
        </w:rPr>
        <w:t>de</w:t>
      </w:r>
      <w:r>
        <w:rPr>
          <w:color w:val="010202"/>
          <w:spacing w:val="-27"/>
        </w:rPr>
        <w:t> </w:t>
      </w:r>
      <w:r>
        <w:rPr>
          <w:color w:val="010202"/>
        </w:rPr>
        <w:t>encuentros</w:t>
      </w:r>
      <w:r>
        <w:rPr>
          <w:color w:val="010202"/>
          <w:spacing w:val="-27"/>
        </w:rPr>
        <w:t> </w:t>
      </w:r>
      <w:r>
        <w:rPr>
          <w:color w:val="010202"/>
        </w:rPr>
        <w:t>y</w:t>
      </w:r>
      <w:r>
        <w:rPr>
          <w:color w:val="010202"/>
          <w:spacing w:val="-27"/>
        </w:rPr>
        <w:t> </w:t>
      </w:r>
      <w:r>
        <w:rPr>
          <w:color w:val="010202"/>
        </w:rPr>
        <w:t>des-</w:t>
      </w:r>
      <w:r>
        <w:rPr>
          <w:color w:val="010202"/>
          <w:w w:val="63"/>
        </w:rPr>
        <w:t> </w:t>
      </w:r>
      <w:r>
        <w:rPr>
          <w:color w:val="010202"/>
        </w:rPr>
        <w:t>encuentros</w:t>
      </w:r>
      <w:r>
        <w:rPr>
          <w:color w:val="010202"/>
          <w:spacing w:val="-19"/>
        </w:rPr>
        <w:t> </w:t>
      </w:r>
      <w:r>
        <w:rPr>
          <w:color w:val="010202"/>
        </w:rPr>
        <w:t>con</w:t>
      </w:r>
      <w:r>
        <w:rPr>
          <w:color w:val="010202"/>
          <w:spacing w:val="-19"/>
        </w:rPr>
        <w:t> </w:t>
      </w:r>
      <w:r>
        <w:rPr>
          <w:color w:val="010202"/>
        </w:rPr>
        <w:t>los</w:t>
      </w:r>
      <w:r>
        <w:rPr>
          <w:color w:val="010202"/>
          <w:spacing w:val="-19"/>
        </w:rPr>
        <w:t> </w:t>
      </w:r>
      <w:r>
        <w:rPr>
          <w:color w:val="010202"/>
        </w:rPr>
        <w:t>pueblos</w:t>
      </w:r>
      <w:r>
        <w:rPr>
          <w:color w:val="010202"/>
          <w:spacing w:val="-19"/>
        </w:rPr>
        <w:t> </w:t>
      </w:r>
      <w:r>
        <w:rPr>
          <w:color w:val="010202"/>
        </w:rPr>
        <w:t>ancestrales,</w:t>
      </w:r>
      <w:r>
        <w:rPr>
          <w:color w:val="010202"/>
          <w:spacing w:val="-19"/>
        </w:rPr>
        <w:t> </w:t>
      </w:r>
      <w:r>
        <w:rPr>
          <w:color w:val="010202"/>
        </w:rPr>
        <w:t>actores</w:t>
      </w:r>
      <w:r>
        <w:rPr>
          <w:color w:val="010202"/>
          <w:spacing w:val="-19"/>
        </w:rPr>
        <w:t> </w:t>
      </w:r>
      <w:r>
        <w:rPr>
          <w:color w:val="010202"/>
        </w:rPr>
        <w:t>principales</w:t>
      </w:r>
      <w:r>
        <w:rPr>
          <w:color w:val="010202"/>
          <w:spacing w:val="-19"/>
        </w:rPr>
        <w:t> </w:t>
      </w:r>
      <w:r>
        <w:rPr>
          <w:color w:val="010202"/>
        </w:rPr>
        <w:t>de</w:t>
      </w:r>
      <w:r>
        <w:rPr>
          <w:color w:val="010202"/>
          <w:spacing w:val="-19"/>
        </w:rPr>
        <w:t> </w:t>
      </w:r>
      <w:r>
        <w:rPr>
          <w:color w:val="010202"/>
        </w:rPr>
        <w:t>los</w:t>
      </w:r>
      <w:r>
        <w:rPr>
          <w:color w:val="010202"/>
          <w:spacing w:val="-19"/>
        </w:rPr>
        <w:t> </w:t>
      </w:r>
      <w:r>
        <w:rPr>
          <w:color w:val="010202"/>
        </w:rPr>
        <w:t>rituales,</w:t>
      </w:r>
      <w:r>
        <w:rPr>
          <w:color w:val="010202"/>
          <w:spacing w:val="-19"/>
        </w:rPr>
        <w:t> </w:t>
      </w:r>
      <w:r>
        <w:rPr>
          <w:color w:val="010202"/>
        </w:rPr>
        <w:t>construi-</w:t>
      </w:r>
      <w:r>
        <w:rPr>
          <w:color w:val="010202"/>
          <w:w w:val="63"/>
        </w:rPr>
        <w:t> </w:t>
      </w:r>
      <w:r>
        <w:rPr>
          <w:color w:val="010202"/>
        </w:rPr>
        <w:t>dos</w:t>
      </w:r>
      <w:r>
        <w:rPr>
          <w:color w:val="010202"/>
          <w:spacing w:val="-17"/>
        </w:rPr>
        <w:t> </w:t>
      </w:r>
      <w:r>
        <w:rPr>
          <w:color w:val="010202"/>
        </w:rPr>
        <w:t>como</w:t>
      </w:r>
      <w:r>
        <w:rPr>
          <w:color w:val="010202"/>
          <w:spacing w:val="-17"/>
        </w:rPr>
        <w:t> </w:t>
      </w:r>
      <w:r>
        <w:rPr>
          <w:color w:val="010202"/>
        </w:rPr>
        <w:t>desconocidos,</w:t>
      </w:r>
      <w:r>
        <w:rPr>
          <w:color w:val="010202"/>
          <w:spacing w:val="-17"/>
        </w:rPr>
        <w:t> </w:t>
      </w:r>
      <w:r>
        <w:rPr>
          <w:color w:val="010202"/>
        </w:rPr>
        <w:t>enmascarados</w:t>
      </w:r>
      <w:r>
        <w:rPr>
          <w:color w:val="010202"/>
          <w:spacing w:val="-17"/>
        </w:rPr>
        <w:t> </w:t>
      </w:r>
      <w:r>
        <w:rPr>
          <w:color w:val="010202"/>
        </w:rPr>
        <w:t>por</w:t>
      </w:r>
      <w:r>
        <w:rPr>
          <w:color w:val="010202"/>
          <w:spacing w:val="-17"/>
        </w:rPr>
        <w:t> </w:t>
      </w:r>
      <w:r>
        <w:rPr>
          <w:color w:val="010202"/>
        </w:rPr>
        <w:t>el</w:t>
      </w:r>
      <w:r>
        <w:rPr>
          <w:color w:val="010202"/>
          <w:spacing w:val="-17"/>
        </w:rPr>
        <w:t> </w:t>
      </w:r>
      <w:r>
        <w:rPr>
          <w:color w:val="010202"/>
        </w:rPr>
        <w:t>ritual,</w:t>
      </w:r>
      <w:r>
        <w:rPr>
          <w:color w:val="010202"/>
          <w:spacing w:val="-17"/>
        </w:rPr>
        <w:t> </w:t>
      </w:r>
      <w:r>
        <w:rPr>
          <w:color w:val="010202"/>
        </w:rPr>
        <w:t>representantes</w:t>
      </w:r>
      <w:r>
        <w:rPr>
          <w:color w:val="010202"/>
          <w:spacing w:val="-17"/>
        </w:rPr>
        <w:t> </w:t>
      </w:r>
      <w:r>
        <w:rPr>
          <w:color w:val="010202"/>
        </w:rPr>
        <w:t>de</w:t>
      </w:r>
      <w:r>
        <w:rPr>
          <w:color w:val="010202"/>
          <w:spacing w:val="-17"/>
        </w:rPr>
        <w:t> </w:t>
      </w:r>
      <w:r>
        <w:rPr>
          <w:color w:val="010202"/>
        </w:rPr>
        <w:t>El</w:t>
      </w:r>
      <w:r>
        <w:rPr>
          <w:color w:val="010202"/>
          <w:spacing w:val="-17"/>
        </w:rPr>
        <w:t> </w:t>
      </w:r>
      <w:r>
        <w:rPr>
          <w:color w:val="010202"/>
        </w:rPr>
        <w:t>Dorado</w:t>
      </w:r>
      <w:r>
        <w:rPr>
          <w:color w:val="231F20"/>
        </w:rPr>
        <w:t>).</w:t>
      </w:r>
      <w:r>
        <w:rPr>
          <w:color w:val="231F20"/>
          <w:position w:val="7"/>
          <w:sz w:val="13"/>
        </w:rPr>
        <w:t>6</w:t>
      </w:r>
      <w:r>
        <w:rPr>
          <w:color w:val="231F20"/>
          <w:w w:val="92"/>
          <w:position w:val="7"/>
          <w:sz w:val="13"/>
        </w:rPr>
        <w:t> </w:t>
      </w:r>
      <w:r>
        <w:rPr>
          <w:color w:val="231F20"/>
        </w:rPr>
        <w:t>El</w:t>
      </w:r>
      <w:r>
        <w:rPr>
          <w:color w:val="231F20"/>
          <w:spacing w:val="25"/>
        </w:rPr>
        <w:t> </w:t>
      </w:r>
      <w:r>
        <w:rPr>
          <w:color w:val="231F20"/>
        </w:rPr>
        <w:t>proceso</w:t>
      </w:r>
      <w:r>
        <w:rPr>
          <w:color w:val="231F20"/>
          <w:spacing w:val="25"/>
        </w:rPr>
        <w:t> </w:t>
      </w:r>
      <w:r>
        <w:rPr>
          <w:color w:val="231F20"/>
        </w:rPr>
        <w:t>de</w:t>
      </w:r>
      <w:r>
        <w:rPr>
          <w:color w:val="231F20"/>
          <w:spacing w:val="25"/>
        </w:rPr>
        <w:t> </w:t>
      </w:r>
      <w:r>
        <w:rPr>
          <w:color w:val="231F20"/>
        </w:rPr>
        <w:t>democratización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latinoamericana</w:t>
      </w:r>
      <w:r>
        <w:rPr>
          <w:color w:val="231F20"/>
          <w:spacing w:val="25"/>
        </w:rPr>
        <w:t> </w:t>
      </w:r>
      <w:r>
        <w:rPr>
          <w:color w:val="231F20"/>
        </w:rPr>
        <w:t>ha</w:t>
      </w:r>
      <w:r>
        <w:rPr>
          <w:color w:val="231F20"/>
          <w:spacing w:val="25"/>
        </w:rPr>
        <w:t> </w:t>
      </w:r>
      <w:r>
        <w:rPr>
          <w:color w:val="231F20"/>
        </w:rPr>
        <w:t>ampliado</w:t>
      </w:r>
    </w:p>
    <w:p>
      <w:pPr>
        <w:pStyle w:val="BodyText"/>
        <w:spacing w:line="285" w:lineRule="auto" w:before="1"/>
        <w:ind w:left="120" w:right="116"/>
        <w:jc w:val="both"/>
      </w:pPr>
      <w:r>
        <w:rPr>
          <w:color w:val="231F20"/>
        </w:rPr>
        <w:t>los derechos civiles, políticos y sociales de un modo desigual y, muchas veces, se crea una paradoja, sin haber cambios lineales o irreversibles. Esta complejidad es en el tema de la seguridad pública, por un lado surge en la agenda política desde la década de 1990, siendo relevante su presencia en las últimas elecciones presi- denciales en Brasil y Argentina para la presentación de proyectos estructurados por los candidatos para la seguridad pública. Además, la repetición de temas y programas en las plataformas políticas de diversos partidos políticos deja en evi- dencia las dificultades de lograr una democratización que tenga una dimensión central en el estado democrático de derecho, el de la  vida.</w:t>
      </w: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1360;mso-wrap-distance-left:0;mso-wrap-distance-right:0" from="54pt,8.268253pt" to="123.86pt,8.268253pt" stroked="true" strokeweight=".465pt" strokecolor="#231f20">
            <w10:wrap type="topAndBottom"/>
          </v:line>
        </w:pict>
      </w:r>
    </w:p>
    <w:p>
      <w:pPr>
        <w:spacing w:line="278" w:lineRule="auto" w:before="32"/>
        <w:ind w:left="119" w:right="114" w:firstLine="223"/>
        <w:jc w:val="both"/>
        <w:rPr>
          <w:sz w:val="16"/>
        </w:rPr>
      </w:pPr>
      <w:r>
        <w:rPr>
          <w:color w:val="231F20"/>
          <w:position w:val="5"/>
          <w:sz w:val="9"/>
        </w:rPr>
        <w:t>6</w:t>
      </w:r>
      <w:r>
        <w:rPr>
          <w:color w:val="231F20"/>
          <w:spacing w:val="-2"/>
          <w:position w:val="5"/>
          <w:sz w:val="9"/>
        </w:rPr>
        <w:t> </w:t>
      </w:r>
      <w:r>
        <w:rPr>
          <w:color w:val="231F20"/>
          <w:sz w:val="16"/>
        </w:rPr>
        <w:t>Ver:</w:t>
      </w:r>
      <w:r>
        <w:rPr>
          <w:color w:val="231F20"/>
          <w:spacing w:val="-4"/>
          <w:sz w:val="16"/>
        </w:rPr>
        <w:t> </w:t>
      </w:r>
      <w:r>
        <w:rPr>
          <w:color w:val="231F20"/>
          <w:sz w:val="16"/>
        </w:rPr>
        <w:t>Sérgio</w:t>
      </w:r>
      <w:r>
        <w:rPr>
          <w:color w:val="231F20"/>
          <w:spacing w:val="-4"/>
          <w:sz w:val="16"/>
        </w:rPr>
        <w:t> </w:t>
      </w:r>
      <w:r>
        <w:rPr>
          <w:color w:val="231F20"/>
          <w:sz w:val="16"/>
        </w:rPr>
        <w:t>Buarque</w:t>
      </w:r>
      <w:r>
        <w:rPr>
          <w:color w:val="231F20"/>
          <w:spacing w:val="-4"/>
          <w:sz w:val="16"/>
        </w:rPr>
        <w:t> </w:t>
      </w:r>
      <w:r>
        <w:rPr>
          <w:color w:val="231F20"/>
          <w:sz w:val="16"/>
        </w:rPr>
        <w:t>de</w:t>
      </w:r>
      <w:r>
        <w:rPr>
          <w:color w:val="231F20"/>
          <w:spacing w:val="-4"/>
          <w:sz w:val="16"/>
        </w:rPr>
        <w:t> </w:t>
      </w:r>
      <w:r>
        <w:rPr>
          <w:color w:val="231F20"/>
          <w:sz w:val="16"/>
        </w:rPr>
        <w:t>Holanda</w:t>
      </w:r>
      <w:r>
        <w:rPr>
          <w:color w:val="231F20"/>
          <w:spacing w:val="-4"/>
          <w:sz w:val="16"/>
        </w:rPr>
        <w:t> </w:t>
      </w:r>
      <w:r>
        <w:rPr>
          <w:color w:val="231F20"/>
          <w:sz w:val="16"/>
        </w:rPr>
        <w:t>(1997).</w:t>
      </w:r>
      <w:r>
        <w:rPr>
          <w:color w:val="231F20"/>
          <w:spacing w:val="-4"/>
          <w:sz w:val="16"/>
        </w:rPr>
        <w:t> </w:t>
      </w:r>
      <w:r>
        <w:rPr>
          <w:i/>
          <w:color w:val="231F20"/>
          <w:sz w:val="16"/>
        </w:rPr>
        <w:t>Raízes</w:t>
      </w:r>
      <w:r>
        <w:rPr>
          <w:i/>
          <w:color w:val="231F20"/>
          <w:spacing w:val="-6"/>
          <w:sz w:val="16"/>
        </w:rPr>
        <w:t> </w:t>
      </w:r>
      <w:r>
        <w:rPr>
          <w:i/>
          <w:color w:val="231F20"/>
          <w:sz w:val="16"/>
        </w:rPr>
        <w:t>do</w:t>
      </w:r>
      <w:r>
        <w:rPr>
          <w:i/>
          <w:color w:val="231F20"/>
          <w:spacing w:val="-6"/>
          <w:sz w:val="16"/>
        </w:rPr>
        <w:t> </w:t>
      </w:r>
      <w:r>
        <w:rPr>
          <w:i/>
          <w:color w:val="231F20"/>
          <w:sz w:val="16"/>
        </w:rPr>
        <w:t>Brasil,</w:t>
      </w:r>
      <w:r>
        <w:rPr>
          <w:i/>
          <w:color w:val="231F20"/>
          <w:spacing w:val="-4"/>
          <w:sz w:val="16"/>
        </w:rPr>
        <w:t> </w:t>
      </w:r>
      <w:r>
        <w:rPr>
          <w:color w:val="231F20"/>
          <w:sz w:val="16"/>
        </w:rPr>
        <w:t>tercera</w:t>
      </w:r>
      <w:r>
        <w:rPr>
          <w:color w:val="231F20"/>
          <w:spacing w:val="-4"/>
          <w:sz w:val="16"/>
        </w:rPr>
        <w:t> </w:t>
      </w:r>
      <w:r>
        <w:rPr>
          <w:color w:val="231F20"/>
          <w:sz w:val="16"/>
        </w:rPr>
        <w:t>edición.</w:t>
      </w:r>
      <w:r>
        <w:rPr>
          <w:color w:val="231F20"/>
          <w:spacing w:val="-4"/>
          <w:sz w:val="16"/>
        </w:rPr>
        <w:t> </w:t>
      </w:r>
      <w:r>
        <w:rPr>
          <w:color w:val="231F20"/>
          <w:sz w:val="16"/>
        </w:rPr>
        <w:t>São</w:t>
      </w:r>
      <w:r>
        <w:rPr>
          <w:color w:val="231F20"/>
          <w:spacing w:val="-4"/>
          <w:sz w:val="16"/>
        </w:rPr>
        <w:t> </w:t>
      </w:r>
      <w:r>
        <w:rPr>
          <w:color w:val="231F20"/>
          <w:sz w:val="16"/>
        </w:rPr>
        <w:t>Paulo:</w:t>
      </w:r>
      <w:r>
        <w:rPr>
          <w:color w:val="231F20"/>
          <w:spacing w:val="-4"/>
          <w:sz w:val="16"/>
        </w:rPr>
        <w:t> </w:t>
      </w:r>
      <w:r>
        <w:rPr>
          <w:color w:val="231F20"/>
          <w:sz w:val="16"/>
        </w:rPr>
        <w:t>Companhia</w:t>
      </w:r>
      <w:r>
        <w:rPr>
          <w:color w:val="231F20"/>
          <w:spacing w:val="-4"/>
          <w:sz w:val="16"/>
        </w:rPr>
        <w:t> </w:t>
      </w:r>
      <w:r>
        <w:rPr>
          <w:color w:val="231F20"/>
          <w:sz w:val="16"/>
        </w:rPr>
        <w:t>das</w:t>
      </w:r>
      <w:r>
        <w:rPr>
          <w:color w:val="231F20"/>
          <w:spacing w:val="-4"/>
          <w:sz w:val="16"/>
        </w:rPr>
        <w:t> </w:t>
      </w:r>
      <w:r>
        <w:rPr>
          <w:color w:val="231F20"/>
          <w:sz w:val="16"/>
        </w:rPr>
        <w:t>Letras y</w:t>
      </w:r>
      <w:r>
        <w:rPr>
          <w:color w:val="231F20"/>
          <w:spacing w:val="-13"/>
          <w:sz w:val="16"/>
        </w:rPr>
        <w:t> </w:t>
      </w:r>
      <w:r>
        <w:rPr>
          <w:color w:val="231F20"/>
          <w:sz w:val="16"/>
        </w:rPr>
        <w:t>Eduardo</w:t>
      </w:r>
      <w:r>
        <w:rPr>
          <w:color w:val="231F20"/>
          <w:spacing w:val="-13"/>
          <w:sz w:val="16"/>
        </w:rPr>
        <w:t> </w:t>
      </w:r>
      <w:r>
        <w:rPr>
          <w:color w:val="231F20"/>
          <w:sz w:val="16"/>
        </w:rPr>
        <w:t>Galeano</w:t>
      </w:r>
      <w:r>
        <w:rPr>
          <w:color w:val="231F20"/>
          <w:spacing w:val="-13"/>
          <w:sz w:val="16"/>
        </w:rPr>
        <w:t> </w:t>
      </w:r>
      <w:r>
        <w:rPr>
          <w:color w:val="231F20"/>
          <w:sz w:val="16"/>
        </w:rPr>
        <w:t>(2010).</w:t>
      </w:r>
      <w:r>
        <w:rPr>
          <w:color w:val="231F20"/>
          <w:spacing w:val="-13"/>
          <w:sz w:val="16"/>
        </w:rPr>
        <w:t> </w:t>
      </w:r>
      <w:r>
        <w:rPr>
          <w:i/>
          <w:color w:val="231F20"/>
          <w:sz w:val="16"/>
        </w:rPr>
        <w:t>As</w:t>
      </w:r>
      <w:r>
        <w:rPr>
          <w:i/>
          <w:color w:val="231F20"/>
          <w:spacing w:val="-15"/>
          <w:sz w:val="16"/>
        </w:rPr>
        <w:t> </w:t>
      </w:r>
      <w:r>
        <w:rPr>
          <w:i/>
          <w:color w:val="231F20"/>
          <w:sz w:val="16"/>
        </w:rPr>
        <w:t>Veias</w:t>
      </w:r>
      <w:r>
        <w:rPr>
          <w:i/>
          <w:color w:val="231F20"/>
          <w:spacing w:val="-15"/>
          <w:sz w:val="16"/>
        </w:rPr>
        <w:t> </w:t>
      </w:r>
      <w:r>
        <w:rPr>
          <w:i/>
          <w:color w:val="231F20"/>
          <w:sz w:val="16"/>
        </w:rPr>
        <w:t>abertas</w:t>
      </w:r>
      <w:r>
        <w:rPr>
          <w:i/>
          <w:color w:val="231F20"/>
          <w:spacing w:val="-15"/>
          <w:sz w:val="16"/>
        </w:rPr>
        <w:t> </w:t>
      </w:r>
      <w:r>
        <w:rPr>
          <w:i/>
          <w:color w:val="231F20"/>
          <w:sz w:val="16"/>
        </w:rPr>
        <w:t>da</w:t>
      </w:r>
      <w:r>
        <w:rPr>
          <w:i/>
          <w:color w:val="231F20"/>
          <w:spacing w:val="-15"/>
          <w:sz w:val="16"/>
        </w:rPr>
        <w:t> </w:t>
      </w:r>
      <w:r>
        <w:rPr>
          <w:i/>
          <w:color w:val="231F20"/>
          <w:sz w:val="16"/>
        </w:rPr>
        <w:t>América</w:t>
      </w:r>
      <w:r>
        <w:rPr>
          <w:i/>
          <w:color w:val="231F20"/>
          <w:spacing w:val="-15"/>
          <w:sz w:val="16"/>
        </w:rPr>
        <w:t> </w:t>
      </w:r>
      <w:r>
        <w:rPr>
          <w:i/>
          <w:color w:val="231F20"/>
          <w:sz w:val="16"/>
        </w:rPr>
        <w:t>Latina.</w:t>
      </w:r>
      <w:r>
        <w:rPr>
          <w:i/>
          <w:color w:val="231F20"/>
          <w:spacing w:val="-13"/>
          <w:sz w:val="16"/>
        </w:rPr>
        <w:t> </w:t>
      </w:r>
      <w:r>
        <w:rPr>
          <w:color w:val="231F20"/>
          <w:sz w:val="16"/>
        </w:rPr>
        <w:t>Porto</w:t>
      </w:r>
      <w:r>
        <w:rPr>
          <w:color w:val="231F20"/>
          <w:spacing w:val="-13"/>
          <w:sz w:val="16"/>
        </w:rPr>
        <w:t> </w:t>
      </w:r>
      <w:r>
        <w:rPr>
          <w:color w:val="231F20"/>
          <w:sz w:val="16"/>
        </w:rPr>
        <w:t>Alegre:</w:t>
      </w:r>
      <w:r>
        <w:rPr>
          <w:color w:val="231F20"/>
          <w:spacing w:val="-13"/>
          <w:sz w:val="16"/>
        </w:rPr>
        <w:t> </w:t>
      </w:r>
      <w:r>
        <w:rPr>
          <w:color w:val="231F20"/>
          <w:sz w:val="16"/>
        </w:rPr>
        <w:t>L&amp;PM.</w:t>
      </w:r>
      <w:r>
        <w:rPr>
          <w:color w:val="231F20"/>
          <w:spacing w:val="-13"/>
          <w:sz w:val="16"/>
        </w:rPr>
        <w:t> </w:t>
      </w:r>
      <w:r>
        <w:rPr>
          <w:color w:val="231F20"/>
          <w:sz w:val="16"/>
        </w:rPr>
        <w:t>(N</w:t>
      </w:r>
      <w:r>
        <w:rPr>
          <w:color w:val="231F20"/>
          <w:spacing w:val="-13"/>
          <w:sz w:val="16"/>
        </w:rPr>
        <w:t> </w:t>
      </w:r>
      <w:r>
        <w:rPr>
          <w:color w:val="231F20"/>
          <w:sz w:val="16"/>
        </w:rPr>
        <w:t>del</w:t>
      </w:r>
      <w:r>
        <w:rPr>
          <w:color w:val="231F20"/>
          <w:spacing w:val="-13"/>
          <w:sz w:val="16"/>
        </w:rPr>
        <w:t> </w:t>
      </w:r>
      <w:r>
        <w:rPr>
          <w:color w:val="231F20"/>
          <w:sz w:val="16"/>
        </w:rPr>
        <w:t>T:</w:t>
      </w:r>
      <w:r>
        <w:rPr>
          <w:color w:val="231F20"/>
          <w:spacing w:val="-13"/>
          <w:sz w:val="16"/>
        </w:rPr>
        <w:t> </w:t>
      </w:r>
      <w:r>
        <w:rPr>
          <w:color w:val="231F20"/>
          <w:sz w:val="16"/>
        </w:rPr>
        <w:t>Según</w:t>
      </w:r>
      <w:r>
        <w:rPr>
          <w:color w:val="231F20"/>
          <w:spacing w:val="-13"/>
          <w:sz w:val="16"/>
        </w:rPr>
        <w:t> </w:t>
      </w:r>
      <w:r>
        <w:rPr>
          <w:color w:val="231F20"/>
          <w:sz w:val="16"/>
        </w:rPr>
        <w:t>Buarque</w:t>
      </w:r>
      <w:r>
        <w:rPr>
          <w:color w:val="231F20"/>
          <w:spacing w:val="-13"/>
          <w:sz w:val="16"/>
        </w:rPr>
        <w:t> </w:t>
      </w:r>
      <w:r>
        <w:rPr>
          <w:color w:val="231F20"/>
          <w:sz w:val="16"/>
        </w:rPr>
        <w:t>de Holanda,</w:t>
      </w:r>
      <w:r>
        <w:rPr>
          <w:color w:val="231F20"/>
          <w:spacing w:val="-10"/>
          <w:sz w:val="16"/>
        </w:rPr>
        <w:t> </w:t>
      </w:r>
      <w:r>
        <w:rPr>
          <w:color w:val="231F20"/>
          <w:sz w:val="16"/>
        </w:rPr>
        <w:t>portugueses</w:t>
      </w:r>
      <w:r>
        <w:rPr>
          <w:color w:val="231F20"/>
          <w:spacing w:val="-10"/>
          <w:sz w:val="16"/>
        </w:rPr>
        <w:t> </w:t>
      </w:r>
      <w:r>
        <w:rPr>
          <w:color w:val="231F20"/>
          <w:sz w:val="16"/>
        </w:rPr>
        <w:t>y</w:t>
      </w:r>
      <w:r>
        <w:rPr>
          <w:color w:val="231F20"/>
          <w:spacing w:val="-10"/>
          <w:sz w:val="16"/>
        </w:rPr>
        <w:t> </w:t>
      </w:r>
      <w:r>
        <w:rPr>
          <w:color w:val="231F20"/>
          <w:sz w:val="16"/>
        </w:rPr>
        <w:t>españoles</w:t>
      </w:r>
      <w:r>
        <w:rPr>
          <w:color w:val="231F20"/>
          <w:spacing w:val="-10"/>
          <w:sz w:val="16"/>
        </w:rPr>
        <w:t> </w:t>
      </w:r>
      <w:r>
        <w:rPr>
          <w:color w:val="231F20"/>
          <w:sz w:val="16"/>
        </w:rPr>
        <w:t>aplicaban</w:t>
      </w:r>
      <w:r>
        <w:rPr>
          <w:color w:val="231F20"/>
          <w:spacing w:val="-10"/>
          <w:sz w:val="16"/>
        </w:rPr>
        <w:t> </w:t>
      </w:r>
      <w:r>
        <w:rPr>
          <w:color w:val="231F20"/>
          <w:sz w:val="16"/>
        </w:rPr>
        <w:t>principios</w:t>
      </w:r>
      <w:r>
        <w:rPr>
          <w:color w:val="231F20"/>
          <w:spacing w:val="-10"/>
          <w:sz w:val="16"/>
        </w:rPr>
        <w:t> </w:t>
      </w:r>
      <w:r>
        <w:rPr>
          <w:color w:val="231F20"/>
          <w:sz w:val="16"/>
        </w:rPr>
        <w:t>diferentes</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fundación</w:t>
      </w:r>
      <w:r>
        <w:rPr>
          <w:color w:val="231F20"/>
          <w:spacing w:val="-10"/>
          <w:sz w:val="16"/>
        </w:rPr>
        <w:t> </w:t>
      </w:r>
      <w:r>
        <w:rPr>
          <w:color w:val="231F20"/>
          <w:sz w:val="16"/>
        </w:rPr>
        <w:t>de</w:t>
      </w:r>
      <w:r>
        <w:rPr>
          <w:color w:val="231F20"/>
          <w:spacing w:val="-10"/>
          <w:sz w:val="16"/>
        </w:rPr>
        <w:t> </w:t>
      </w:r>
      <w:r>
        <w:rPr>
          <w:color w:val="231F20"/>
          <w:sz w:val="16"/>
        </w:rPr>
        <w:t>sus</w:t>
      </w:r>
      <w:r>
        <w:rPr>
          <w:color w:val="231F20"/>
          <w:spacing w:val="-10"/>
          <w:sz w:val="16"/>
        </w:rPr>
        <w:t> </w:t>
      </w:r>
      <w:r>
        <w:rPr>
          <w:color w:val="231F20"/>
          <w:sz w:val="16"/>
        </w:rPr>
        <w:t>ciudades:</w:t>
      </w:r>
      <w:r>
        <w:rPr>
          <w:color w:val="231F20"/>
          <w:spacing w:val="-10"/>
          <w:sz w:val="16"/>
        </w:rPr>
        <w:t> </w:t>
      </w:r>
      <w:r>
        <w:rPr>
          <w:color w:val="231F20"/>
          <w:sz w:val="16"/>
        </w:rPr>
        <w:t>el</w:t>
      </w:r>
      <w:r>
        <w:rPr>
          <w:color w:val="231F20"/>
          <w:spacing w:val="-10"/>
          <w:sz w:val="16"/>
        </w:rPr>
        <w:t> </w:t>
      </w:r>
      <w:r>
        <w:rPr>
          <w:color w:val="231F20"/>
          <w:sz w:val="16"/>
        </w:rPr>
        <w:t>principio</w:t>
      </w:r>
      <w:r>
        <w:rPr>
          <w:color w:val="231F20"/>
          <w:spacing w:val="-10"/>
          <w:sz w:val="16"/>
        </w:rPr>
        <w:t> </w:t>
      </w:r>
      <w:r>
        <w:rPr>
          <w:color w:val="231F20"/>
          <w:sz w:val="16"/>
        </w:rPr>
        <w:t>“la- drillero”</w:t>
      </w:r>
      <w:r>
        <w:rPr>
          <w:color w:val="231F20"/>
          <w:spacing w:val="-8"/>
          <w:sz w:val="16"/>
        </w:rPr>
        <w:t> </w:t>
      </w:r>
      <w:r>
        <w:rPr>
          <w:color w:val="231F20"/>
          <w:sz w:val="16"/>
        </w:rPr>
        <w:t>y</w:t>
      </w:r>
      <w:r>
        <w:rPr>
          <w:color w:val="231F20"/>
          <w:spacing w:val="-8"/>
          <w:sz w:val="16"/>
        </w:rPr>
        <w:t> </w:t>
      </w:r>
      <w:r>
        <w:rPr>
          <w:color w:val="231F20"/>
          <w:sz w:val="16"/>
        </w:rPr>
        <w:t>el</w:t>
      </w:r>
      <w:r>
        <w:rPr>
          <w:color w:val="231F20"/>
          <w:spacing w:val="-8"/>
          <w:sz w:val="16"/>
        </w:rPr>
        <w:t> </w:t>
      </w:r>
      <w:r>
        <w:rPr>
          <w:color w:val="231F20"/>
          <w:sz w:val="16"/>
        </w:rPr>
        <w:t>principio</w:t>
      </w:r>
      <w:r>
        <w:rPr>
          <w:color w:val="231F20"/>
          <w:spacing w:val="-8"/>
          <w:sz w:val="16"/>
        </w:rPr>
        <w:t> </w:t>
      </w:r>
      <w:r>
        <w:rPr>
          <w:color w:val="231F20"/>
          <w:sz w:val="16"/>
        </w:rPr>
        <w:t>“sembrador”,</w:t>
      </w:r>
      <w:r>
        <w:rPr>
          <w:color w:val="231F20"/>
          <w:spacing w:val="-8"/>
          <w:sz w:val="16"/>
        </w:rPr>
        <w:t> </w:t>
      </w:r>
      <w:r>
        <w:rPr>
          <w:color w:val="231F20"/>
          <w:sz w:val="16"/>
        </w:rPr>
        <w:t>según</w:t>
      </w:r>
      <w:r>
        <w:rPr>
          <w:color w:val="231F20"/>
          <w:spacing w:val="-8"/>
          <w:sz w:val="16"/>
        </w:rPr>
        <w:t> </w:t>
      </w:r>
      <w:r>
        <w:rPr>
          <w:color w:val="231F20"/>
          <w:sz w:val="16"/>
        </w:rPr>
        <w:t>esta</w:t>
      </w:r>
      <w:r>
        <w:rPr>
          <w:color w:val="231F20"/>
          <w:spacing w:val="-8"/>
          <w:sz w:val="16"/>
        </w:rPr>
        <w:t> </w:t>
      </w:r>
      <w:r>
        <w:rPr>
          <w:color w:val="231F20"/>
          <w:sz w:val="16"/>
        </w:rPr>
        <w:t>interpretación</w:t>
      </w:r>
      <w:r>
        <w:rPr>
          <w:color w:val="231F20"/>
          <w:spacing w:val="-8"/>
          <w:sz w:val="16"/>
        </w:rPr>
        <w:t> </w:t>
      </w:r>
      <w:r>
        <w:rPr>
          <w:color w:val="231F20"/>
          <w:sz w:val="16"/>
        </w:rPr>
        <w:t>los</w:t>
      </w:r>
      <w:r>
        <w:rPr>
          <w:color w:val="231F20"/>
          <w:spacing w:val="-8"/>
          <w:sz w:val="16"/>
        </w:rPr>
        <w:t> </w:t>
      </w:r>
      <w:r>
        <w:rPr>
          <w:color w:val="231F20"/>
          <w:sz w:val="16"/>
        </w:rPr>
        <w:t>españoles</w:t>
      </w:r>
      <w:r>
        <w:rPr>
          <w:color w:val="231F20"/>
          <w:spacing w:val="-8"/>
          <w:sz w:val="16"/>
        </w:rPr>
        <w:t> </w:t>
      </w:r>
      <w:r>
        <w:rPr>
          <w:color w:val="231F20"/>
          <w:sz w:val="16"/>
        </w:rPr>
        <w:t>construían</w:t>
      </w:r>
      <w:r>
        <w:rPr>
          <w:color w:val="231F20"/>
          <w:spacing w:val="-8"/>
          <w:sz w:val="16"/>
        </w:rPr>
        <w:t> </w:t>
      </w:r>
      <w:r>
        <w:rPr>
          <w:color w:val="231F20"/>
          <w:sz w:val="16"/>
        </w:rPr>
        <w:t>sus</w:t>
      </w:r>
      <w:r>
        <w:rPr>
          <w:color w:val="231F20"/>
          <w:spacing w:val="-8"/>
          <w:sz w:val="16"/>
        </w:rPr>
        <w:t> </w:t>
      </w:r>
      <w:r>
        <w:rPr>
          <w:color w:val="231F20"/>
          <w:sz w:val="16"/>
        </w:rPr>
        <w:t>ciudades</w:t>
      </w:r>
      <w:r>
        <w:rPr>
          <w:color w:val="231F20"/>
          <w:spacing w:val="-8"/>
          <w:sz w:val="16"/>
        </w:rPr>
        <w:t> </w:t>
      </w:r>
      <w:r>
        <w:rPr>
          <w:color w:val="231F20"/>
          <w:sz w:val="16"/>
        </w:rPr>
        <w:t>en</w:t>
      </w:r>
      <w:r>
        <w:rPr>
          <w:color w:val="231F20"/>
          <w:spacing w:val="-8"/>
          <w:sz w:val="16"/>
        </w:rPr>
        <w:t> </w:t>
      </w:r>
      <w:r>
        <w:rPr>
          <w:color w:val="231F20"/>
          <w:sz w:val="16"/>
        </w:rPr>
        <w:t>altiplanos, trazando</w:t>
      </w:r>
      <w:r>
        <w:rPr>
          <w:color w:val="231F20"/>
          <w:spacing w:val="-15"/>
          <w:sz w:val="16"/>
        </w:rPr>
        <w:t> </w:t>
      </w:r>
      <w:r>
        <w:rPr>
          <w:color w:val="231F20"/>
          <w:sz w:val="16"/>
        </w:rPr>
        <w:t>plazas</w:t>
      </w:r>
      <w:r>
        <w:rPr>
          <w:color w:val="231F20"/>
          <w:spacing w:val="-15"/>
          <w:sz w:val="16"/>
        </w:rPr>
        <w:t> </w:t>
      </w:r>
      <w:r>
        <w:rPr>
          <w:color w:val="231F20"/>
          <w:sz w:val="16"/>
        </w:rPr>
        <w:t>y</w:t>
      </w:r>
      <w:r>
        <w:rPr>
          <w:color w:val="231F20"/>
          <w:spacing w:val="-15"/>
          <w:sz w:val="16"/>
        </w:rPr>
        <w:t> </w:t>
      </w:r>
      <w:r>
        <w:rPr>
          <w:color w:val="231F20"/>
          <w:sz w:val="16"/>
        </w:rPr>
        <w:t>calles</w:t>
      </w:r>
      <w:r>
        <w:rPr>
          <w:color w:val="231F20"/>
          <w:spacing w:val="-15"/>
          <w:sz w:val="16"/>
        </w:rPr>
        <w:t> </w:t>
      </w:r>
      <w:r>
        <w:rPr>
          <w:color w:val="231F20"/>
          <w:sz w:val="16"/>
        </w:rPr>
        <w:t>como</w:t>
      </w:r>
      <w:r>
        <w:rPr>
          <w:color w:val="231F20"/>
          <w:spacing w:val="-15"/>
          <w:sz w:val="16"/>
        </w:rPr>
        <w:t> </w:t>
      </w:r>
      <w:r>
        <w:rPr>
          <w:color w:val="231F20"/>
          <w:sz w:val="16"/>
        </w:rPr>
        <w:t>un</w:t>
      </w:r>
      <w:r>
        <w:rPr>
          <w:color w:val="231F20"/>
          <w:spacing w:val="-15"/>
          <w:sz w:val="16"/>
        </w:rPr>
        <w:t> </w:t>
      </w:r>
      <w:r>
        <w:rPr>
          <w:color w:val="231F20"/>
          <w:sz w:val="16"/>
        </w:rPr>
        <w:t>gran</w:t>
      </w:r>
      <w:r>
        <w:rPr>
          <w:color w:val="231F20"/>
          <w:spacing w:val="-15"/>
          <w:sz w:val="16"/>
        </w:rPr>
        <w:t> </w:t>
      </w:r>
      <w:r>
        <w:rPr>
          <w:color w:val="231F20"/>
          <w:sz w:val="16"/>
        </w:rPr>
        <w:t>tablero,</w:t>
      </w:r>
      <w:r>
        <w:rPr>
          <w:color w:val="231F20"/>
          <w:spacing w:val="-15"/>
          <w:sz w:val="16"/>
        </w:rPr>
        <w:t> </w:t>
      </w:r>
      <w:r>
        <w:rPr>
          <w:color w:val="231F20"/>
          <w:sz w:val="16"/>
        </w:rPr>
        <w:t>donde</w:t>
      </w:r>
      <w:r>
        <w:rPr>
          <w:color w:val="231F20"/>
          <w:spacing w:val="-15"/>
          <w:sz w:val="16"/>
        </w:rPr>
        <w:t> </w:t>
      </w:r>
      <w:r>
        <w:rPr>
          <w:color w:val="231F20"/>
          <w:sz w:val="16"/>
        </w:rPr>
        <w:t>los</w:t>
      </w:r>
      <w:r>
        <w:rPr>
          <w:color w:val="231F20"/>
          <w:spacing w:val="-15"/>
          <w:sz w:val="16"/>
        </w:rPr>
        <w:t> </w:t>
      </w:r>
      <w:r>
        <w:rPr>
          <w:color w:val="231F20"/>
          <w:sz w:val="16"/>
        </w:rPr>
        <w:t>edificios</w:t>
      </w:r>
      <w:r>
        <w:rPr>
          <w:color w:val="231F20"/>
          <w:spacing w:val="-15"/>
          <w:sz w:val="16"/>
        </w:rPr>
        <w:t> </w:t>
      </w:r>
      <w:r>
        <w:rPr>
          <w:color w:val="231F20"/>
          <w:sz w:val="16"/>
        </w:rPr>
        <w:t>principales</w:t>
      </w:r>
      <w:r>
        <w:rPr>
          <w:color w:val="231F20"/>
          <w:spacing w:val="-15"/>
          <w:sz w:val="16"/>
        </w:rPr>
        <w:t> </w:t>
      </w:r>
      <w:r>
        <w:rPr>
          <w:color w:val="231F20"/>
          <w:sz w:val="16"/>
        </w:rPr>
        <w:t>(iglesia,</w:t>
      </w:r>
      <w:r>
        <w:rPr>
          <w:color w:val="231F20"/>
          <w:spacing w:val="-15"/>
          <w:sz w:val="16"/>
        </w:rPr>
        <w:t> </w:t>
      </w:r>
      <w:r>
        <w:rPr>
          <w:color w:val="231F20"/>
          <w:sz w:val="16"/>
        </w:rPr>
        <w:t>palacio</w:t>
      </w:r>
      <w:r>
        <w:rPr>
          <w:color w:val="231F20"/>
          <w:spacing w:val="-15"/>
          <w:sz w:val="16"/>
        </w:rPr>
        <w:t> </w:t>
      </w:r>
      <w:r>
        <w:rPr>
          <w:color w:val="231F20"/>
          <w:sz w:val="16"/>
        </w:rPr>
        <w:t>de</w:t>
      </w:r>
      <w:r>
        <w:rPr>
          <w:color w:val="231F20"/>
          <w:spacing w:val="-15"/>
          <w:sz w:val="16"/>
        </w:rPr>
        <w:t> </w:t>
      </w:r>
      <w:r>
        <w:rPr>
          <w:color w:val="231F20"/>
          <w:sz w:val="16"/>
        </w:rPr>
        <w:t>gobierno,</w:t>
      </w:r>
      <w:r>
        <w:rPr>
          <w:color w:val="231F20"/>
          <w:spacing w:val="-15"/>
          <w:sz w:val="16"/>
        </w:rPr>
        <w:t> </w:t>
      </w:r>
      <w:r>
        <w:rPr>
          <w:color w:val="231F20"/>
          <w:sz w:val="16"/>
        </w:rPr>
        <w:t>jefaturas de</w:t>
      </w:r>
      <w:r>
        <w:rPr>
          <w:color w:val="231F20"/>
          <w:spacing w:val="-9"/>
          <w:sz w:val="16"/>
        </w:rPr>
        <w:t> </w:t>
      </w:r>
      <w:r>
        <w:rPr>
          <w:color w:val="231F20"/>
          <w:sz w:val="16"/>
        </w:rPr>
        <w:t>policía</w:t>
      </w:r>
      <w:r>
        <w:rPr>
          <w:color w:val="231F20"/>
          <w:spacing w:val="-9"/>
          <w:sz w:val="16"/>
        </w:rPr>
        <w:t> </w:t>
      </w:r>
      <w:r>
        <w:rPr>
          <w:color w:val="231F20"/>
          <w:sz w:val="16"/>
        </w:rPr>
        <w:t>etc.),</w:t>
      </w:r>
      <w:r>
        <w:rPr>
          <w:color w:val="231F20"/>
          <w:spacing w:val="-9"/>
          <w:sz w:val="16"/>
        </w:rPr>
        <w:t> </w:t>
      </w:r>
      <w:r>
        <w:rPr>
          <w:color w:val="231F20"/>
          <w:sz w:val="16"/>
        </w:rPr>
        <w:t>rodeaban</w:t>
      </w:r>
      <w:r>
        <w:rPr>
          <w:color w:val="231F20"/>
          <w:spacing w:val="-9"/>
          <w:sz w:val="16"/>
        </w:rPr>
        <w:t> </w:t>
      </w:r>
      <w:r>
        <w:rPr>
          <w:color w:val="231F20"/>
          <w:sz w:val="16"/>
        </w:rPr>
        <w:t>las</w:t>
      </w:r>
      <w:r>
        <w:rPr>
          <w:color w:val="231F20"/>
          <w:spacing w:val="-9"/>
          <w:sz w:val="16"/>
        </w:rPr>
        <w:t> </w:t>
      </w:r>
      <w:r>
        <w:rPr>
          <w:color w:val="231F20"/>
          <w:sz w:val="16"/>
        </w:rPr>
        <w:t>plazas.</w:t>
      </w:r>
      <w:r>
        <w:rPr>
          <w:color w:val="231F20"/>
          <w:spacing w:val="-9"/>
          <w:sz w:val="16"/>
        </w:rPr>
        <w:t> </w:t>
      </w:r>
      <w:r>
        <w:rPr>
          <w:color w:val="231F20"/>
          <w:sz w:val="16"/>
        </w:rPr>
        <w:t>Los</w:t>
      </w:r>
      <w:r>
        <w:rPr>
          <w:color w:val="231F20"/>
          <w:spacing w:val="-9"/>
          <w:sz w:val="16"/>
        </w:rPr>
        <w:t> </w:t>
      </w:r>
      <w:r>
        <w:rPr>
          <w:color w:val="231F20"/>
          <w:sz w:val="16"/>
        </w:rPr>
        <w:t>portugueses,</w:t>
      </w:r>
      <w:r>
        <w:rPr>
          <w:color w:val="231F20"/>
          <w:spacing w:val="-9"/>
          <w:sz w:val="16"/>
        </w:rPr>
        <w:t> </w:t>
      </w:r>
      <w:r>
        <w:rPr>
          <w:color w:val="231F20"/>
          <w:sz w:val="16"/>
        </w:rPr>
        <w:t>en</w:t>
      </w:r>
      <w:r>
        <w:rPr>
          <w:color w:val="231F20"/>
          <w:spacing w:val="-9"/>
          <w:sz w:val="16"/>
        </w:rPr>
        <w:t> </w:t>
      </w:r>
      <w:r>
        <w:rPr>
          <w:color w:val="231F20"/>
          <w:sz w:val="16"/>
        </w:rPr>
        <w:t>cambio</w:t>
      </w:r>
      <w:r>
        <w:rPr>
          <w:color w:val="231F20"/>
          <w:spacing w:val="-9"/>
          <w:sz w:val="16"/>
        </w:rPr>
        <w:t> </w:t>
      </w:r>
      <w:r>
        <w:rPr>
          <w:color w:val="231F20"/>
          <w:sz w:val="16"/>
        </w:rPr>
        <w:t>construían</w:t>
      </w:r>
      <w:r>
        <w:rPr>
          <w:color w:val="231F20"/>
          <w:spacing w:val="-9"/>
          <w:sz w:val="16"/>
        </w:rPr>
        <w:t> </w:t>
      </w:r>
      <w:r>
        <w:rPr>
          <w:color w:val="231F20"/>
          <w:sz w:val="16"/>
        </w:rPr>
        <w:t>sus</w:t>
      </w:r>
      <w:r>
        <w:rPr>
          <w:color w:val="231F20"/>
          <w:spacing w:val="-9"/>
          <w:sz w:val="16"/>
        </w:rPr>
        <w:t> </w:t>
      </w:r>
      <w:r>
        <w:rPr>
          <w:color w:val="231F20"/>
          <w:sz w:val="16"/>
        </w:rPr>
        <w:t>ciudades</w:t>
      </w:r>
      <w:r>
        <w:rPr>
          <w:color w:val="231F20"/>
          <w:spacing w:val="-9"/>
          <w:sz w:val="16"/>
        </w:rPr>
        <w:t> </w:t>
      </w:r>
      <w:r>
        <w:rPr>
          <w:color w:val="231F20"/>
          <w:sz w:val="16"/>
        </w:rPr>
        <w:t>a</w:t>
      </w:r>
      <w:r>
        <w:rPr>
          <w:color w:val="231F20"/>
          <w:spacing w:val="-9"/>
          <w:sz w:val="16"/>
        </w:rPr>
        <w:t> </w:t>
      </w:r>
      <w:r>
        <w:rPr>
          <w:color w:val="231F20"/>
          <w:sz w:val="16"/>
        </w:rPr>
        <w:t>orillas</w:t>
      </w:r>
      <w:r>
        <w:rPr>
          <w:color w:val="231F20"/>
          <w:spacing w:val="-9"/>
          <w:sz w:val="16"/>
        </w:rPr>
        <w:t> </w:t>
      </w:r>
      <w:r>
        <w:rPr>
          <w:color w:val="231F20"/>
          <w:sz w:val="16"/>
        </w:rPr>
        <w:t>del</w:t>
      </w:r>
      <w:r>
        <w:rPr>
          <w:color w:val="231F20"/>
          <w:spacing w:val="-9"/>
          <w:sz w:val="16"/>
        </w:rPr>
        <w:t> </w:t>
      </w:r>
      <w:r>
        <w:rPr>
          <w:color w:val="231F20"/>
          <w:sz w:val="16"/>
        </w:rPr>
        <w:t>mar,</w:t>
      </w:r>
      <w:r>
        <w:rPr>
          <w:color w:val="231F20"/>
          <w:spacing w:val="-11"/>
          <w:sz w:val="16"/>
        </w:rPr>
        <w:t> </w:t>
      </w:r>
      <w:r>
        <w:rPr>
          <w:color w:val="231F20"/>
          <w:sz w:val="16"/>
        </w:rPr>
        <w:t>sobre</w:t>
      </w:r>
      <w:r>
        <w:rPr>
          <w:color w:val="231F20"/>
          <w:spacing w:val="-11"/>
          <w:sz w:val="16"/>
        </w:rPr>
        <w:t> </w:t>
      </w:r>
      <w:r>
        <w:rPr>
          <w:color w:val="231F20"/>
          <w:sz w:val="16"/>
        </w:rPr>
        <w:t>el litoral,</w:t>
      </w:r>
      <w:r>
        <w:rPr>
          <w:color w:val="231F20"/>
          <w:spacing w:val="-11"/>
          <w:sz w:val="16"/>
        </w:rPr>
        <w:t> </w:t>
      </w:r>
      <w:r>
        <w:rPr>
          <w:color w:val="231F20"/>
          <w:sz w:val="16"/>
        </w:rPr>
        <w:t>en</w:t>
      </w:r>
      <w:r>
        <w:rPr>
          <w:color w:val="231F20"/>
          <w:spacing w:val="-11"/>
          <w:sz w:val="16"/>
        </w:rPr>
        <w:t> </w:t>
      </w:r>
      <w:r>
        <w:rPr>
          <w:color w:val="231F20"/>
          <w:sz w:val="16"/>
        </w:rPr>
        <w:t>las</w:t>
      </w:r>
      <w:r>
        <w:rPr>
          <w:color w:val="231F20"/>
          <w:spacing w:val="-11"/>
          <w:sz w:val="16"/>
        </w:rPr>
        <w:t> </w:t>
      </w:r>
      <w:r>
        <w:rPr>
          <w:color w:val="231F20"/>
          <w:sz w:val="16"/>
        </w:rPr>
        <w:t>bahías,</w:t>
      </w:r>
      <w:r>
        <w:rPr>
          <w:color w:val="231F20"/>
          <w:spacing w:val="-11"/>
          <w:sz w:val="16"/>
        </w:rPr>
        <w:t> </w:t>
      </w:r>
      <w:r>
        <w:rPr>
          <w:color w:val="231F20"/>
          <w:sz w:val="16"/>
        </w:rPr>
        <w:t>sobre</w:t>
      </w:r>
      <w:r>
        <w:rPr>
          <w:color w:val="231F20"/>
          <w:spacing w:val="-11"/>
          <w:sz w:val="16"/>
        </w:rPr>
        <w:t> </w:t>
      </w:r>
      <w:r>
        <w:rPr>
          <w:color w:val="231F20"/>
          <w:sz w:val="16"/>
        </w:rPr>
        <w:t>zonas</w:t>
      </w:r>
      <w:r>
        <w:rPr>
          <w:color w:val="231F20"/>
          <w:spacing w:val="-11"/>
          <w:sz w:val="16"/>
        </w:rPr>
        <w:t> </w:t>
      </w:r>
      <w:r>
        <w:rPr>
          <w:color w:val="231F20"/>
          <w:sz w:val="16"/>
        </w:rPr>
        <w:t>costeras,</w:t>
      </w:r>
      <w:r>
        <w:rPr>
          <w:color w:val="231F20"/>
          <w:spacing w:val="-11"/>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desembocadura</w:t>
      </w:r>
      <w:r>
        <w:rPr>
          <w:color w:val="231F20"/>
          <w:spacing w:val="-11"/>
          <w:sz w:val="16"/>
        </w:rPr>
        <w:t> </w:t>
      </w:r>
      <w:r>
        <w:rPr>
          <w:color w:val="231F20"/>
          <w:sz w:val="16"/>
        </w:rPr>
        <w:t>de</w:t>
      </w:r>
      <w:r>
        <w:rPr>
          <w:color w:val="231F20"/>
          <w:spacing w:val="-11"/>
          <w:sz w:val="16"/>
        </w:rPr>
        <w:t> </w:t>
      </w:r>
      <w:r>
        <w:rPr>
          <w:color w:val="231F20"/>
          <w:sz w:val="16"/>
        </w:rPr>
        <w:t>los</w:t>
      </w:r>
      <w:r>
        <w:rPr>
          <w:color w:val="231F20"/>
          <w:spacing w:val="-11"/>
          <w:sz w:val="16"/>
        </w:rPr>
        <w:t> </w:t>
      </w:r>
      <w:r>
        <w:rPr>
          <w:color w:val="231F20"/>
          <w:sz w:val="16"/>
        </w:rPr>
        <w:t>ríos,</w:t>
      </w:r>
      <w:r>
        <w:rPr>
          <w:color w:val="231F20"/>
          <w:spacing w:val="-11"/>
          <w:sz w:val="16"/>
        </w:rPr>
        <w:t> </w:t>
      </w:r>
      <w:r>
        <w:rPr>
          <w:color w:val="231F20"/>
          <w:sz w:val="16"/>
        </w:rPr>
        <w:t>similares</w:t>
      </w:r>
      <w:r>
        <w:rPr>
          <w:color w:val="231F20"/>
          <w:spacing w:val="-11"/>
          <w:sz w:val="16"/>
        </w:rPr>
        <w:t> </w:t>
      </w:r>
      <w:r>
        <w:rPr>
          <w:color w:val="231F20"/>
          <w:sz w:val="16"/>
        </w:rPr>
        <w:t>a</w:t>
      </w:r>
      <w:r>
        <w:rPr>
          <w:color w:val="231F20"/>
          <w:spacing w:val="-11"/>
          <w:sz w:val="16"/>
        </w:rPr>
        <w:t> </w:t>
      </w:r>
      <w:r>
        <w:rPr>
          <w:color w:val="231F20"/>
          <w:sz w:val="16"/>
        </w:rPr>
        <w:t>un</w:t>
      </w:r>
      <w:r>
        <w:rPr>
          <w:color w:val="231F20"/>
          <w:spacing w:val="-11"/>
          <w:sz w:val="16"/>
        </w:rPr>
        <w:t> </w:t>
      </w:r>
      <w:r>
        <w:rPr>
          <w:color w:val="231F20"/>
          <w:sz w:val="16"/>
        </w:rPr>
        <w:t>territorio</w:t>
      </w:r>
      <w:r>
        <w:rPr>
          <w:color w:val="231F20"/>
          <w:spacing w:val="-11"/>
          <w:sz w:val="16"/>
        </w:rPr>
        <w:t> </w:t>
      </w:r>
      <w:r>
        <w:rPr>
          <w:color w:val="231F20"/>
          <w:sz w:val="16"/>
        </w:rPr>
        <w:t>sembrado.</w:t>
      </w:r>
      <w:r>
        <w:rPr>
          <w:color w:val="231F20"/>
          <w:spacing w:val="-11"/>
          <w:sz w:val="16"/>
        </w:rPr>
        <w:t> </w:t>
      </w:r>
      <w:r>
        <w:rPr>
          <w:color w:val="231F20"/>
          <w:sz w:val="16"/>
        </w:rPr>
        <w:t>Dis- </w:t>
      </w:r>
      <w:r>
        <w:rPr>
          <w:color w:val="231F20"/>
          <w:w w:val="95"/>
          <w:sz w:val="16"/>
        </w:rPr>
        <w:t>ponible en </w:t>
      </w:r>
      <w:hyperlink r:id="rId39">
        <w:r>
          <w:rPr>
            <w:color w:val="231F20"/>
            <w:w w:val="95"/>
            <w:sz w:val="16"/>
          </w:rPr>
          <w:t>http://vsites.unb.br/ics/sol/itinerancias/grupo/barbara/unesco_texto.pdf,</w:t>
        </w:r>
      </w:hyperlink>
      <w:r>
        <w:rPr>
          <w:color w:val="231F20"/>
          <w:w w:val="95"/>
          <w:sz w:val="16"/>
        </w:rPr>
        <w:t> última consulta, octubre de  </w:t>
      </w:r>
      <w:r>
        <w:rPr>
          <w:color w:val="231F20"/>
          <w:spacing w:val="26"/>
          <w:w w:val="95"/>
          <w:sz w:val="16"/>
        </w:rPr>
        <w:t> </w:t>
      </w:r>
      <w:r>
        <w:rPr>
          <w:color w:val="231F20"/>
          <w:w w:val="95"/>
          <w:sz w:val="16"/>
        </w:rPr>
        <w:t>2012.</w:t>
      </w:r>
    </w:p>
    <w:p>
      <w:pPr>
        <w:spacing w:after="0" w:line="278" w:lineRule="auto"/>
        <w:jc w:val="both"/>
        <w:rPr>
          <w:sz w:val="16"/>
        </w:rPr>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59"/>
        <w:jc w:val="both"/>
      </w:pPr>
      <w:r>
        <w:rPr>
          <w:color w:val="231F20"/>
        </w:rPr>
        <w:t>En el campo del control social, la violencia como una nueva cuestión social global está provocando diversas posiciones con relación al ejercicio del poder es- tatal. La primera posición se expresa por la configuración de un estado de control social represivo. Algunos elementos hacen posible caracterizar este estado penal: una discrecionalidad selectiva y la violencia policial; la opción por el control so- cial represivo por parte de la policía, con el uso sistemático de violencia ilegal     e ilegítima; la producción social del sentimiento de inseguridad; la adopción de una vigilancia policial ostensiva “de mano dura”, inspirada en una importación parcial del </w:t>
      </w:r>
      <w:r>
        <w:rPr>
          <w:color w:val="231F20"/>
          <w:spacing w:val="-3"/>
        </w:rPr>
        <w:t>programa </w:t>
      </w:r>
      <w:r>
        <w:rPr>
          <w:color w:val="231F20"/>
        </w:rPr>
        <w:t>de </w:t>
      </w:r>
      <w:r>
        <w:rPr>
          <w:color w:val="231F20"/>
          <w:spacing w:val="-3"/>
        </w:rPr>
        <w:t>Tolerancia Cero </w:t>
      </w:r>
      <w:r>
        <w:rPr>
          <w:color w:val="231F20"/>
        </w:rPr>
        <w:t>de la </w:t>
      </w:r>
      <w:r>
        <w:rPr>
          <w:color w:val="231F20"/>
          <w:spacing w:val="-3"/>
        </w:rPr>
        <w:t>policía </w:t>
      </w:r>
      <w:r>
        <w:rPr>
          <w:color w:val="231F20"/>
        </w:rPr>
        <w:t>de </w:t>
      </w:r>
      <w:r>
        <w:rPr>
          <w:color w:val="231F20"/>
          <w:spacing w:val="-3"/>
        </w:rPr>
        <w:t>Nueva York; </w:t>
      </w:r>
      <w:r>
        <w:rPr>
          <w:color w:val="231F20"/>
        </w:rPr>
        <w:t>el </w:t>
      </w:r>
      <w:r>
        <w:rPr>
          <w:color w:val="231F20"/>
          <w:spacing w:val="-3"/>
        </w:rPr>
        <w:t>control social </w:t>
      </w:r>
      <w:r>
        <w:rPr>
          <w:color w:val="231F20"/>
        </w:rPr>
        <w:t>del crimen no sólo se lleva a cabo por las agencias estatales, también por policías</w:t>
      </w:r>
      <w:r>
        <w:rPr>
          <w:color w:val="231F20"/>
          <w:spacing w:val="-10"/>
        </w:rPr>
        <w:t> </w:t>
      </w:r>
      <w:r>
        <w:rPr>
          <w:color w:val="231F20"/>
        </w:rPr>
        <w:t>privadas,</w:t>
      </w:r>
      <w:r>
        <w:rPr>
          <w:color w:val="231F20"/>
          <w:spacing w:val="-10"/>
        </w:rPr>
        <w:t> </w:t>
      </w:r>
      <w:r>
        <w:rPr>
          <w:color w:val="231F20"/>
        </w:rPr>
        <w:t>formales</w:t>
      </w:r>
      <w:r>
        <w:rPr>
          <w:color w:val="231F20"/>
          <w:spacing w:val="-10"/>
        </w:rPr>
        <w:t> </w:t>
      </w:r>
      <w:r>
        <w:rPr>
          <w:color w:val="231F20"/>
        </w:rPr>
        <w:t>o</w:t>
      </w:r>
      <w:r>
        <w:rPr>
          <w:color w:val="231F20"/>
          <w:spacing w:val="-10"/>
        </w:rPr>
        <w:t> </w:t>
      </w:r>
      <w:r>
        <w:rPr>
          <w:color w:val="231F20"/>
        </w:rPr>
        <w:t>precarias,</w:t>
      </w:r>
      <w:r>
        <w:rPr>
          <w:color w:val="231F20"/>
          <w:spacing w:val="-10"/>
        </w:rPr>
        <w:t> </w:t>
      </w:r>
      <w:r>
        <w:rPr>
          <w:color w:val="231F20"/>
        </w:rPr>
        <w:t>configurando</w:t>
      </w:r>
      <w:r>
        <w:rPr>
          <w:color w:val="231F20"/>
          <w:spacing w:val="-10"/>
        </w:rPr>
        <w:t> </w:t>
      </w:r>
      <w:r>
        <w:rPr>
          <w:color w:val="231F20"/>
        </w:rPr>
        <w:t>una</w:t>
      </w:r>
      <w:r>
        <w:rPr>
          <w:color w:val="231F20"/>
          <w:spacing w:val="-10"/>
        </w:rPr>
        <w:t> </w:t>
      </w:r>
      <w:r>
        <w:rPr>
          <w:color w:val="231F20"/>
        </w:rPr>
        <w:t>red</w:t>
      </w:r>
      <w:r>
        <w:rPr>
          <w:color w:val="231F20"/>
          <w:spacing w:val="-10"/>
        </w:rPr>
        <w:t> </w:t>
      </w:r>
      <w:r>
        <w:rPr>
          <w:color w:val="231F20"/>
        </w:rPr>
        <w:t>de</w:t>
      </w:r>
      <w:r>
        <w:rPr>
          <w:color w:val="231F20"/>
          <w:spacing w:val="-10"/>
        </w:rPr>
        <w:t> </w:t>
      </w:r>
      <w:r>
        <w:rPr>
          <w:color w:val="231F20"/>
        </w:rPr>
        <w:t>servicios</w:t>
      </w:r>
      <w:r>
        <w:rPr>
          <w:color w:val="231F20"/>
          <w:spacing w:val="-10"/>
        </w:rPr>
        <w:t> </w:t>
      </w:r>
      <w:r>
        <w:rPr>
          <w:color w:val="231F20"/>
        </w:rPr>
        <w:t>privados de seguridad, y, por último, el aumento de los encarcelamientos y de la barbarie en las</w:t>
      </w:r>
      <w:r>
        <w:rPr>
          <w:color w:val="231F20"/>
          <w:spacing w:val="-15"/>
        </w:rPr>
        <w:t> </w:t>
      </w:r>
      <w:r>
        <w:rPr>
          <w:color w:val="231F20"/>
        </w:rPr>
        <w:t>cárceles.</w:t>
      </w:r>
    </w:p>
    <w:p>
      <w:pPr>
        <w:pStyle w:val="BodyText"/>
        <w:spacing w:line="285" w:lineRule="auto" w:before="1"/>
        <w:ind w:left="100" w:right="116" w:firstLine="359"/>
        <w:jc w:val="both"/>
      </w:pPr>
      <w:r>
        <w:rPr>
          <w:color w:val="231F20"/>
        </w:rPr>
        <w:t>En</w:t>
      </w:r>
      <w:r>
        <w:rPr>
          <w:color w:val="231F20"/>
          <w:spacing w:val="-16"/>
        </w:rPr>
        <w:t> </w:t>
      </w:r>
      <w:r>
        <w:rPr>
          <w:color w:val="231F20"/>
        </w:rPr>
        <w:t>resumen,</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control</w:t>
      </w:r>
      <w:r>
        <w:rPr>
          <w:color w:val="231F20"/>
          <w:spacing w:val="-16"/>
        </w:rPr>
        <w:t> </w:t>
      </w:r>
      <w:r>
        <w:rPr>
          <w:color w:val="231F20"/>
        </w:rPr>
        <w:t>social</w:t>
      </w:r>
      <w:r>
        <w:rPr>
          <w:color w:val="231F20"/>
          <w:spacing w:val="-16"/>
        </w:rPr>
        <w:t> </w:t>
      </w:r>
      <w:r>
        <w:rPr>
          <w:color w:val="231F20"/>
        </w:rPr>
        <w:t>penal</w:t>
      </w:r>
      <w:r>
        <w:rPr>
          <w:color w:val="231F20"/>
          <w:spacing w:val="-16"/>
        </w:rPr>
        <w:t> </w:t>
      </w:r>
      <w:r>
        <w:rPr>
          <w:color w:val="231F20"/>
        </w:rPr>
        <w:t>presenta</w:t>
      </w:r>
      <w:r>
        <w:rPr>
          <w:color w:val="231F20"/>
          <w:spacing w:val="-16"/>
        </w:rPr>
        <w:t> </w:t>
      </w:r>
      <w:r>
        <w:rPr>
          <w:color w:val="231F20"/>
        </w:rPr>
        <w:t>las</w:t>
      </w:r>
      <w:r>
        <w:rPr>
          <w:color w:val="231F20"/>
          <w:spacing w:val="-16"/>
        </w:rPr>
        <w:t> </w:t>
      </w:r>
      <w:r>
        <w:rPr>
          <w:color w:val="231F20"/>
        </w:rPr>
        <w:t>siguientes</w:t>
      </w:r>
      <w:r>
        <w:rPr>
          <w:color w:val="231F20"/>
          <w:spacing w:val="-16"/>
        </w:rPr>
        <w:t> </w:t>
      </w:r>
      <w:r>
        <w:rPr>
          <w:color w:val="231F20"/>
        </w:rPr>
        <w:t>caracterís- ticas: una policía represiva, un poder judicial punitivo, la privatización del</w:t>
      </w:r>
      <w:r>
        <w:rPr>
          <w:color w:val="231F20"/>
          <w:spacing w:val="-22"/>
        </w:rPr>
        <w:t> </w:t>
      </w:r>
      <w:r>
        <w:rPr>
          <w:color w:val="231F20"/>
        </w:rPr>
        <w:t>control social, generando un crecimiento de las policías privadas y que las cárceles priva- das sean acompañadas por un sistema industrial-policial, o todos los ramos indus- triales involucrados con los equipos e instalaciones para la prevención y</w:t>
      </w:r>
      <w:r>
        <w:rPr>
          <w:color w:val="231F20"/>
          <w:spacing w:val="-29"/>
        </w:rPr>
        <w:t> </w:t>
      </w:r>
      <w:r>
        <w:rPr>
          <w:color w:val="231F20"/>
        </w:rPr>
        <w:t>represión del delito, tales como seguros, seguridad privada, vehículos policiales, equipos de comunicaciones, sistemas de información. Los editoriales analizados evidencian una seria preocupación con la justicia, la policía y las</w:t>
      </w:r>
      <w:r>
        <w:rPr>
          <w:color w:val="231F20"/>
          <w:spacing w:val="-35"/>
        </w:rPr>
        <w:t> </w:t>
      </w:r>
      <w:r>
        <w:rPr>
          <w:color w:val="231F20"/>
        </w:rPr>
        <w:t>prisiones:</w:t>
      </w:r>
    </w:p>
    <w:p>
      <w:pPr>
        <w:pStyle w:val="BodyText"/>
        <w:spacing w:before="4"/>
        <w:rPr>
          <w:sz w:val="14"/>
        </w:rPr>
      </w:pPr>
      <w:r>
        <w:rPr/>
        <w:drawing>
          <wp:anchor distT="0" distB="0" distL="0" distR="0" allowOverlap="1" layoutInCell="1" locked="0" behindDoc="0" simplePos="0" relativeHeight="1384">
            <wp:simplePos x="0" y="0"/>
            <wp:positionH relativeFrom="page">
              <wp:posOffset>1290539</wp:posOffset>
            </wp:positionH>
            <wp:positionV relativeFrom="paragraph">
              <wp:posOffset>129880</wp:posOffset>
            </wp:positionV>
            <wp:extent cx="3328530" cy="2207037"/>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40" cstate="print"/>
                    <a:stretch>
                      <a:fillRect/>
                    </a:stretch>
                  </pic:blipFill>
                  <pic:spPr>
                    <a:xfrm>
                      <a:off x="0" y="0"/>
                      <a:ext cx="3328530" cy="2207037"/>
                    </a:xfrm>
                    <a:prstGeom prst="rect">
                      <a:avLst/>
                    </a:prstGeom>
                  </pic:spPr>
                </pic:pic>
              </a:graphicData>
            </a:graphic>
          </wp:anchor>
        </w:drawing>
      </w:r>
    </w:p>
    <w:p>
      <w:pPr>
        <w:spacing w:after="0"/>
        <w:rPr>
          <w:sz w:val="14"/>
        </w:rPr>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En</w:t>
      </w:r>
      <w:r>
        <w:rPr>
          <w:color w:val="231F20"/>
          <w:spacing w:val="-9"/>
        </w:rPr>
        <w:t> </w:t>
      </w:r>
      <w:r>
        <w:rPr>
          <w:color w:val="231F20"/>
        </w:rPr>
        <w:t>cuanto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instituciones,</w:t>
      </w:r>
      <w:r>
        <w:rPr>
          <w:color w:val="231F20"/>
          <w:spacing w:val="-9"/>
        </w:rPr>
        <w:t> </w:t>
      </w:r>
      <w:r>
        <w:rPr>
          <w:color w:val="231F20"/>
        </w:rPr>
        <w:t>la</w:t>
      </w:r>
      <w:r>
        <w:rPr>
          <w:color w:val="231F20"/>
          <w:spacing w:val="-9"/>
        </w:rPr>
        <w:t> </w:t>
      </w:r>
      <w:r>
        <w:rPr>
          <w:color w:val="231F20"/>
        </w:rPr>
        <w:t>justicia</w:t>
      </w:r>
      <w:r>
        <w:rPr>
          <w:color w:val="231F20"/>
          <w:spacing w:val="-9"/>
        </w:rPr>
        <w:t> </w:t>
      </w:r>
      <w:r>
        <w:rPr>
          <w:color w:val="231F20"/>
        </w:rPr>
        <w:t>surge</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referencial</w:t>
      </w:r>
      <w:r>
        <w:rPr>
          <w:color w:val="231F20"/>
          <w:spacing w:val="-9"/>
        </w:rPr>
        <w:t> </w:t>
      </w:r>
      <w:r>
        <w:rPr>
          <w:color w:val="231F20"/>
        </w:rPr>
        <w:t>privilegiado, con</w:t>
      </w:r>
      <w:r>
        <w:rPr>
          <w:color w:val="231F20"/>
          <w:spacing w:val="-4"/>
        </w:rPr>
        <w:t> </w:t>
      </w:r>
      <w:r>
        <w:rPr>
          <w:color w:val="231F20"/>
        </w:rPr>
        <w:t>menor</w:t>
      </w:r>
      <w:r>
        <w:rPr>
          <w:color w:val="231F20"/>
          <w:spacing w:val="-4"/>
        </w:rPr>
        <w:t> </w:t>
      </w:r>
      <w:r>
        <w:rPr>
          <w:color w:val="231F20"/>
        </w:rPr>
        <w:t>expresión</w:t>
      </w:r>
      <w:r>
        <w:rPr>
          <w:color w:val="231F20"/>
          <w:spacing w:val="-4"/>
        </w:rPr>
        <w:t> </w:t>
      </w:r>
      <w:r>
        <w:rPr>
          <w:color w:val="231F20"/>
        </w:rPr>
        <w:t>en</w:t>
      </w:r>
      <w:r>
        <w:rPr>
          <w:color w:val="231F20"/>
          <w:spacing w:val="-4"/>
        </w:rPr>
        <w:t> </w:t>
      </w:r>
      <w:r>
        <w:rPr>
          <w:color w:val="231F20"/>
        </w:rPr>
        <w:t>Brasil</w:t>
      </w:r>
      <w:r>
        <w:rPr>
          <w:color w:val="231F20"/>
          <w:spacing w:val="-4"/>
        </w:rPr>
        <w:t> </w:t>
      </w:r>
      <w:r>
        <w:rPr>
          <w:color w:val="231F20"/>
        </w:rPr>
        <w:t>y</w:t>
      </w:r>
      <w:r>
        <w:rPr>
          <w:color w:val="231F20"/>
          <w:spacing w:val="-4"/>
        </w:rPr>
        <w:t> </w:t>
      </w:r>
      <w:r>
        <w:rPr>
          <w:color w:val="231F20"/>
        </w:rPr>
        <w:t>Uruguay.</w:t>
      </w:r>
      <w:r>
        <w:rPr>
          <w:color w:val="231F20"/>
          <w:spacing w:val="-4"/>
        </w:rPr>
        <w:t> </w:t>
      </w:r>
      <w:r>
        <w:rPr>
          <w:color w:val="231F20"/>
        </w:rPr>
        <w:t>La</w:t>
      </w:r>
      <w:r>
        <w:rPr>
          <w:color w:val="231F20"/>
          <w:spacing w:val="-4"/>
        </w:rPr>
        <w:t> </w:t>
      </w:r>
      <w:r>
        <w:rPr>
          <w:color w:val="231F20"/>
        </w:rPr>
        <w:t>policía</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institución</w:t>
      </w:r>
      <w:r>
        <w:rPr>
          <w:color w:val="231F20"/>
          <w:spacing w:val="-4"/>
        </w:rPr>
        <w:t> </w:t>
      </w:r>
      <w:r>
        <w:rPr>
          <w:color w:val="231F20"/>
        </w:rPr>
        <w:t>privilegia- da en todos los países, más en Uruguay y menos en Brasil. Y la cárcel es un tema recurrente en Brasil, un poco menos en</w:t>
      </w:r>
      <w:r>
        <w:rPr>
          <w:color w:val="231F20"/>
          <w:spacing w:val="37"/>
        </w:rPr>
        <w:t> </w:t>
      </w:r>
      <w:r>
        <w:rPr>
          <w:color w:val="231F20"/>
        </w:rPr>
        <w:t>Uruguay.</w:t>
      </w:r>
    </w:p>
    <w:p>
      <w:pPr>
        <w:pStyle w:val="BodyText"/>
        <w:spacing w:before="5"/>
        <w:rPr>
          <w:sz w:val="14"/>
        </w:rPr>
      </w:pPr>
      <w:r>
        <w:rPr/>
        <w:drawing>
          <wp:anchor distT="0" distB="0" distL="0" distR="0" allowOverlap="1" layoutInCell="1" locked="0" behindDoc="0" simplePos="0" relativeHeight="1408">
            <wp:simplePos x="0" y="0"/>
            <wp:positionH relativeFrom="page">
              <wp:posOffset>1074144</wp:posOffset>
            </wp:positionH>
            <wp:positionV relativeFrom="paragraph">
              <wp:posOffset>130735</wp:posOffset>
            </wp:positionV>
            <wp:extent cx="3791708" cy="2410968"/>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41" cstate="print"/>
                    <a:stretch>
                      <a:fillRect/>
                    </a:stretch>
                  </pic:blipFill>
                  <pic:spPr>
                    <a:xfrm>
                      <a:off x="0" y="0"/>
                      <a:ext cx="3791708" cy="2410968"/>
                    </a:xfrm>
                    <a:prstGeom prst="rect">
                      <a:avLst/>
                    </a:prstGeom>
                  </pic:spPr>
                </pic:pic>
              </a:graphicData>
            </a:graphic>
          </wp:anchor>
        </w:drawing>
      </w:r>
    </w:p>
    <w:p>
      <w:pPr>
        <w:pStyle w:val="BodyText"/>
        <w:spacing w:line="285" w:lineRule="auto" w:before="169"/>
        <w:ind w:left="100" w:right="117"/>
        <w:jc w:val="both"/>
      </w:pPr>
      <w:r>
        <w:rPr>
          <w:color w:val="231F20"/>
        </w:rPr>
        <w:t>En América Latina se vive en un mundo de ambivalencia, cuya relación entre el orden y el caos estalla: el orden, una promesa de modernidad, es tarea difícil de hacer efectiva. El caos sería este social heterogéneo, donde los individuos ni los grupos parecen reconocer valores colectivos, un contexto que da lugar a</w:t>
      </w:r>
      <w:r>
        <w:rPr>
          <w:color w:val="231F20"/>
          <w:spacing w:val="-19"/>
        </w:rPr>
        <w:t> </w:t>
      </w:r>
      <w:r>
        <w:rPr>
          <w:color w:val="231F20"/>
        </w:rPr>
        <w:t>múltiples acuerdos</w:t>
      </w:r>
      <w:r>
        <w:rPr>
          <w:color w:val="231F20"/>
          <w:spacing w:val="-12"/>
        </w:rPr>
        <w:t> </w:t>
      </w:r>
      <w:r>
        <w:rPr>
          <w:color w:val="231F20"/>
        </w:rPr>
        <w:t>societarios,</w:t>
      </w:r>
      <w:r>
        <w:rPr>
          <w:color w:val="231F20"/>
          <w:spacing w:val="-12"/>
        </w:rPr>
        <w:t> </w:t>
      </w:r>
      <w:r>
        <w:rPr>
          <w:color w:val="231F20"/>
        </w:rPr>
        <w:t>a</w:t>
      </w:r>
      <w:r>
        <w:rPr>
          <w:color w:val="231F20"/>
          <w:spacing w:val="-12"/>
        </w:rPr>
        <w:t> </w:t>
      </w:r>
      <w:r>
        <w:rPr>
          <w:color w:val="231F20"/>
        </w:rPr>
        <w:t>múltiples</w:t>
      </w:r>
      <w:r>
        <w:rPr>
          <w:color w:val="231F20"/>
          <w:spacing w:val="-12"/>
        </w:rPr>
        <w:t> </w:t>
      </w:r>
      <w:r>
        <w:rPr>
          <w:color w:val="231F20"/>
        </w:rPr>
        <w:t>lógicas</w:t>
      </w:r>
      <w:r>
        <w:rPr>
          <w:color w:val="231F20"/>
          <w:spacing w:val="-12"/>
        </w:rPr>
        <w:t> </w:t>
      </w:r>
      <w:r>
        <w:rPr>
          <w:color w:val="231F20"/>
        </w:rPr>
        <w:t>de</w:t>
      </w:r>
      <w:r>
        <w:rPr>
          <w:color w:val="231F20"/>
          <w:spacing w:val="-12"/>
        </w:rPr>
        <w:t> </w:t>
      </w:r>
      <w:r>
        <w:rPr>
          <w:color w:val="231F20"/>
        </w:rPr>
        <w:t>conducta.</w:t>
      </w:r>
      <w:r>
        <w:rPr>
          <w:color w:val="231F20"/>
          <w:spacing w:val="-12"/>
        </w:rPr>
        <w:t> </w:t>
      </w:r>
      <w:r>
        <w:rPr>
          <w:color w:val="231F20"/>
        </w:rPr>
        <w:t>En</w:t>
      </w:r>
      <w:r>
        <w:rPr>
          <w:color w:val="231F20"/>
          <w:spacing w:val="-12"/>
        </w:rPr>
        <w:t> </w:t>
      </w:r>
      <w:r>
        <w:rPr>
          <w:color w:val="231F20"/>
        </w:rPr>
        <w:t>otras</w:t>
      </w:r>
      <w:r>
        <w:rPr>
          <w:color w:val="231F20"/>
          <w:spacing w:val="-12"/>
        </w:rPr>
        <w:t> </w:t>
      </w:r>
      <w:r>
        <w:rPr>
          <w:color w:val="231F20"/>
        </w:rPr>
        <w:t>palabras,</w:t>
      </w:r>
      <w:r>
        <w:rPr>
          <w:color w:val="231F20"/>
          <w:spacing w:val="-12"/>
        </w:rPr>
        <w:t> </w:t>
      </w:r>
      <w:r>
        <w:rPr>
          <w:color w:val="231F20"/>
        </w:rPr>
        <w:t>se</w:t>
      </w:r>
      <w:r>
        <w:rPr>
          <w:color w:val="231F20"/>
          <w:spacing w:val="-12"/>
        </w:rPr>
        <w:t> </w:t>
      </w:r>
      <w:r>
        <w:rPr>
          <w:color w:val="231F20"/>
        </w:rPr>
        <w:t>observó una sociedad fragmentada, plural, diferenciada y</w:t>
      </w:r>
      <w:r>
        <w:rPr>
          <w:color w:val="231F20"/>
          <w:spacing w:val="45"/>
        </w:rPr>
        <w:t> </w:t>
      </w:r>
      <w:r>
        <w:rPr>
          <w:color w:val="231F20"/>
        </w:rPr>
        <w:t>heterogénea.</w:t>
      </w:r>
    </w:p>
    <w:p>
      <w:pPr>
        <w:pStyle w:val="BodyText"/>
        <w:spacing w:line="285" w:lineRule="auto" w:before="1"/>
        <w:ind w:left="100" w:right="117" w:firstLine="359"/>
        <w:jc w:val="both"/>
      </w:pPr>
      <w:r>
        <w:rPr>
          <w:color w:val="231F20"/>
        </w:rPr>
        <w:t>Los editoriales expresan preocupación por los derechos humanos, la ciudada- nía, la prevención y la represión: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6"/>
        <w:rPr>
          <w:sz w:val="19"/>
        </w:rPr>
      </w:pPr>
    </w:p>
    <w:p>
      <w:pPr>
        <w:pStyle w:val="BodyText"/>
        <w:ind w:left="751"/>
        <w:rPr>
          <w:sz w:val="20"/>
        </w:rPr>
      </w:pPr>
      <w:r>
        <w:rPr>
          <w:sz w:val="20"/>
        </w:rPr>
        <w:drawing>
          <wp:inline distT="0" distB="0" distL="0" distR="0">
            <wp:extent cx="3691896" cy="2331720"/>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42" cstate="print"/>
                    <a:stretch>
                      <a:fillRect/>
                    </a:stretch>
                  </pic:blipFill>
                  <pic:spPr>
                    <a:xfrm>
                      <a:off x="0" y="0"/>
                      <a:ext cx="3691896" cy="2331720"/>
                    </a:xfrm>
                    <a:prstGeom prst="rect">
                      <a:avLst/>
                    </a:prstGeom>
                  </pic:spPr>
                </pic:pic>
              </a:graphicData>
            </a:graphic>
          </wp:inline>
        </w:drawing>
      </w:r>
      <w:r>
        <w:rPr>
          <w:sz w:val="20"/>
        </w:rPr>
      </w:r>
    </w:p>
    <w:p>
      <w:pPr>
        <w:pStyle w:val="BodyText"/>
        <w:rPr>
          <w:sz w:val="20"/>
        </w:rPr>
      </w:pPr>
    </w:p>
    <w:p>
      <w:pPr>
        <w:pStyle w:val="BodyText"/>
        <w:spacing w:before="6"/>
        <w:rPr>
          <w:sz w:val="18"/>
        </w:rPr>
      </w:pPr>
    </w:p>
    <w:p>
      <w:pPr>
        <w:pStyle w:val="BodyText"/>
        <w:spacing w:line="285" w:lineRule="auto"/>
        <w:ind w:left="100" w:right="117"/>
        <w:jc w:val="both"/>
      </w:pPr>
      <w:r>
        <w:rPr>
          <w:color w:val="231F20"/>
        </w:rPr>
        <w:t>En cuanto a los modos de control social, se resalta la invocación a los derechos humanos, especialmente en Colombia y México, Uruguay y bastante menos en Brasil. El pedido a la ciudadanía es constante, con mayor énfasis en México. Los temas</w:t>
      </w:r>
      <w:r>
        <w:rPr>
          <w:color w:val="231F20"/>
          <w:spacing w:val="-11"/>
        </w:rPr>
        <w:t> </w:t>
      </w:r>
      <w:r>
        <w:rPr>
          <w:color w:val="231F20"/>
        </w:rPr>
        <w:t>de</w:t>
      </w:r>
      <w:r>
        <w:rPr>
          <w:color w:val="231F20"/>
          <w:spacing w:val="-11"/>
        </w:rPr>
        <w:t> </w:t>
      </w:r>
      <w:r>
        <w:rPr>
          <w:color w:val="231F20"/>
        </w:rPr>
        <w:t>prevención</w:t>
      </w:r>
      <w:r>
        <w:rPr>
          <w:color w:val="231F20"/>
          <w:spacing w:val="-11"/>
        </w:rPr>
        <w:t> </w:t>
      </w:r>
      <w:r>
        <w:rPr>
          <w:color w:val="231F20"/>
        </w:rPr>
        <w:t>resaltan</w:t>
      </w:r>
      <w:r>
        <w:rPr>
          <w:color w:val="231F20"/>
          <w:spacing w:val="-11"/>
        </w:rPr>
        <w:t> </w:t>
      </w:r>
      <w:r>
        <w:rPr>
          <w:color w:val="231F20"/>
        </w:rPr>
        <w:t>en</w:t>
      </w:r>
      <w:r>
        <w:rPr>
          <w:color w:val="231F20"/>
          <w:spacing w:val="-11"/>
        </w:rPr>
        <w:t> </w:t>
      </w:r>
      <w:r>
        <w:rPr>
          <w:color w:val="231F20"/>
        </w:rPr>
        <w:t>Brasil</w:t>
      </w:r>
      <w:r>
        <w:rPr>
          <w:color w:val="231F20"/>
          <w:spacing w:val="-11"/>
        </w:rPr>
        <w:t> </w:t>
      </w:r>
      <w:r>
        <w:rPr>
          <w:color w:val="231F20"/>
        </w:rPr>
        <w:t>y</w:t>
      </w:r>
      <w:r>
        <w:rPr>
          <w:color w:val="231F20"/>
          <w:spacing w:val="-11"/>
        </w:rPr>
        <w:t> </w:t>
      </w:r>
      <w:r>
        <w:rPr>
          <w:color w:val="231F20"/>
        </w:rPr>
        <w:t>Argentina,</w:t>
      </w:r>
      <w:r>
        <w:rPr>
          <w:color w:val="231F20"/>
          <w:spacing w:val="-11"/>
        </w:rPr>
        <w:t> </w:t>
      </w:r>
      <w:r>
        <w:rPr>
          <w:color w:val="231F20"/>
        </w:rPr>
        <w:t>los</w:t>
      </w:r>
      <w:r>
        <w:rPr>
          <w:color w:val="231F20"/>
          <w:spacing w:val="-11"/>
        </w:rPr>
        <w:t> </w:t>
      </w:r>
      <w:r>
        <w:rPr>
          <w:color w:val="231F20"/>
        </w:rPr>
        <w:t>mismos</w:t>
      </w:r>
      <w:r>
        <w:rPr>
          <w:color w:val="231F20"/>
          <w:spacing w:val="-11"/>
        </w:rPr>
        <w:t> </w:t>
      </w:r>
      <w:r>
        <w:rPr>
          <w:color w:val="231F20"/>
        </w:rPr>
        <w:t>países</w:t>
      </w:r>
      <w:r>
        <w:rPr>
          <w:color w:val="231F20"/>
          <w:spacing w:val="-11"/>
        </w:rPr>
        <w:t> </w:t>
      </w:r>
      <w:r>
        <w:rPr>
          <w:color w:val="231F20"/>
        </w:rPr>
        <w:t>que</w:t>
      </w:r>
      <w:r>
        <w:rPr>
          <w:color w:val="231F20"/>
          <w:spacing w:val="-11"/>
        </w:rPr>
        <w:t> </w:t>
      </w:r>
      <w:r>
        <w:rPr>
          <w:color w:val="231F20"/>
        </w:rPr>
        <w:t>denotan preocupación por la represión, aquí se codean con </w:t>
      </w:r>
      <w:r>
        <w:rPr>
          <w:color w:val="231F20"/>
          <w:spacing w:val="23"/>
        </w:rPr>
        <w:t> </w:t>
      </w:r>
      <w:r>
        <w:rPr>
          <w:color w:val="231F20"/>
        </w:rPr>
        <w:t>Uruguay.</w:t>
      </w:r>
    </w:p>
    <w:p>
      <w:pPr>
        <w:pStyle w:val="BodyText"/>
        <w:spacing w:before="5"/>
        <w:rPr>
          <w:sz w:val="14"/>
        </w:rPr>
      </w:pPr>
      <w:r>
        <w:rPr/>
        <w:drawing>
          <wp:anchor distT="0" distB="0" distL="0" distR="0" allowOverlap="1" layoutInCell="1" locked="0" behindDoc="0" simplePos="0" relativeHeight="1432">
            <wp:simplePos x="0" y="0"/>
            <wp:positionH relativeFrom="page">
              <wp:posOffset>1272413</wp:posOffset>
            </wp:positionH>
            <wp:positionV relativeFrom="paragraph">
              <wp:posOffset>130684</wp:posOffset>
            </wp:positionV>
            <wp:extent cx="3532632" cy="2310384"/>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43" cstate="print"/>
                    <a:stretch>
                      <a:fillRect/>
                    </a:stretch>
                  </pic:blipFill>
                  <pic:spPr>
                    <a:xfrm>
                      <a:off x="0" y="0"/>
                      <a:ext cx="3532632" cy="2310384"/>
                    </a:xfrm>
                    <a:prstGeom prst="rect">
                      <a:avLst/>
                    </a:prstGeom>
                  </pic:spPr>
                </pic:pic>
              </a:graphicData>
            </a:graphic>
          </wp:anchor>
        </w:drawing>
      </w:r>
    </w:p>
    <w:p>
      <w:pPr>
        <w:spacing w:after="0"/>
        <w:rPr>
          <w:sz w:val="14"/>
        </w:rPr>
        <w:sectPr>
          <w:pgSz w:w="9360" w:h="13040"/>
          <w:pgMar w:header="786" w:footer="1024" w:top="980" w:bottom="1220" w:left="980" w:right="960"/>
        </w:sectPr>
      </w:pPr>
    </w:p>
    <w:p>
      <w:pPr>
        <w:pStyle w:val="BodyText"/>
        <w:rPr>
          <w:sz w:val="20"/>
        </w:rPr>
      </w:pPr>
    </w:p>
    <w:p>
      <w:pPr>
        <w:pStyle w:val="BodyText"/>
        <w:spacing w:line="285" w:lineRule="auto" w:before="171"/>
        <w:ind w:left="100" w:right="118" w:firstLine="359"/>
        <w:jc w:val="both"/>
      </w:pPr>
      <w:r>
        <w:rPr>
          <w:color w:val="231F20"/>
        </w:rPr>
        <w:t>Ponen de manifiesto que los agentes sociales viven en una tensión entre la regla y el conflicto, a menudo las instituciones del orden producen anomias y las acciones colectivas conflictivas fabrican otras reglas innovadoras.</w:t>
      </w:r>
    </w:p>
    <w:p>
      <w:pPr>
        <w:pStyle w:val="BodyText"/>
      </w:pPr>
    </w:p>
    <w:p>
      <w:pPr>
        <w:pStyle w:val="BodyText"/>
        <w:spacing w:before="2"/>
        <w:rPr>
          <w:sz w:val="30"/>
        </w:rPr>
      </w:pPr>
    </w:p>
    <w:p>
      <w:pPr>
        <w:spacing w:before="0"/>
        <w:ind w:left="100" w:right="113" w:firstLine="0"/>
        <w:jc w:val="left"/>
        <w:rPr>
          <w:sz w:val="22"/>
        </w:rPr>
      </w:pPr>
      <w:r>
        <w:rPr>
          <w:color w:val="231F20"/>
          <w:spacing w:val="5"/>
          <w:w w:val="96"/>
          <w:sz w:val="22"/>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34"/>
          <w:sz w:val="15"/>
        </w:rPr>
        <w:t>s</w:t>
      </w:r>
      <w:r>
        <w:rPr>
          <w:color w:val="231F20"/>
          <w:spacing w:val="5"/>
          <w:w w:val="135"/>
          <w:sz w:val="15"/>
        </w:rPr>
        <w:t>e</w:t>
      </w:r>
      <w:r>
        <w:rPr>
          <w:color w:val="231F20"/>
          <w:spacing w:val="5"/>
          <w:w w:val="154"/>
          <w:sz w:val="15"/>
        </w:rPr>
        <w:t>g</w:t>
      </w:r>
      <w:r>
        <w:rPr>
          <w:color w:val="231F20"/>
          <w:spacing w:val="5"/>
          <w:w w:val="143"/>
          <w:sz w:val="15"/>
        </w:rPr>
        <w:t>u</w:t>
      </w:r>
      <w:r>
        <w:rPr>
          <w:color w:val="231F20"/>
          <w:spacing w:val="5"/>
          <w:w w:val="208"/>
          <w:sz w:val="15"/>
        </w:rPr>
        <w:t>r</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89"/>
          <w:sz w:val="22"/>
        </w:rPr>
        <w:t>B</w:t>
      </w:r>
      <w:r>
        <w:rPr>
          <w:color w:val="231F20"/>
          <w:spacing w:val="5"/>
          <w:w w:val="208"/>
          <w:sz w:val="15"/>
        </w:rPr>
        <w:t>r</w:t>
      </w:r>
      <w:r>
        <w:rPr>
          <w:color w:val="231F20"/>
          <w:spacing w:val="5"/>
          <w:w w:val="167"/>
          <w:sz w:val="15"/>
        </w:rPr>
        <w:t>a</w:t>
      </w:r>
      <w:r>
        <w:rPr>
          <w:color w:val="231F20"/>
          <w:spacing w:val="5"/>
          <w:w w:val="134"/>
          <w:sz w:val="15"/>
        </w:rPr>
        <w:t>s</w:t>
      </w:r>
      <w:r>
        <w:rPr>
          <w:color w:val="231F20"/>
          <w:spacing w:val="5"/>
          <w:w w:val="100"/>
          <w:sz w:val="15"/>
        </w:rPr>
        <w:t>I</w:t>
      </w:r>
      <w:r>
        <w:rPr>
          <w:color w:val="231F20"/>
          <w:w w:val="95"/>
          <w:sz w:val="15"/>
        </w:rPr>
        <w:t>L</w:t>
      </w:r>
      <w:r>
        <w:rPr>
          <w:color w:val="231F20"/>
          <w:sz w:val="15"/>
        </w:rPr>
        <w:t> </w:t>
      </w:r>
      <w:r>
        <w:rPr>
          <w:color w:val="231F20"/>
          <w:spacing w:val="-3"/>
          <w:sz w:val="15"/>
        </w:rPr>
        <w:t> </w:t>
      </w:r>
      <w:r>
        <w:rPr>
          <w:color w:val="231F20"/>
          <w:spacing w:val="5"/>
          <w:w w:val="88"/>
          <w:sz w:val="22"/>
        </w:rPr>
        <w:t>(</w:t>
      </w:r>
      <w:r>
        <w:rPr>
          <w:color w:val="231F20"/>
          <w:spacing w:val="5"/>
          <w:w w:val="93"/>
          <w:sz w:val="22"/>
        </w:rPr>
        <w:t>1995</w:t>
      </w:r>
      <w:r>
        <w:rPr>
          <w:color w:val="231F20"/>
          <w:spacing w:val="5"/>
          <w:w w:val="63"/>
          <w:sz w:val="22"/>
        </w:rPr>
        <w:t>-</w:t>
      </w:r>
      <w:r>
        <w:rPr>
          <w:color w:val="231F20"/>
          <w:spacing w:val="5"/>
          <w:w w:val="93"/>
          <w:sz w:val="22"/>
        </w:rPr>
        <w:t>2010</w:t>
      </w:r>
      <w:r>
        <w:rPr>
          <w:color w:val="231F20"/>
          <w:w w:val="88"/>
          <w:sz w:val="22"/>
        </w:rPr>
        <w:t>)</w:t>
      </w:r>
    </w:p>
    <w:p>
      <w:pPr>
        <w:pStyle w:val="BodyText"/>
        <w:spacing w:before="2"/>
        <w:rPr>
          <w:sz w:val="30"/>
        </w:rPr>
      </w:pPr>
    </w:p>
    <w:p>
      <w:pPr>
        <w:pStyle w:val="BodyText"/>
        <w:spacing w:line="285" w:lineRule="auto"/>
        <w:ind w:left="100" w:right="117"/>
        <w:jc w:val="right"/>
      </w:pPr>
      <w:r>
        <w:rPr>
          <w:color w:val="231F20"/>
        </w:rPr>
        <w:t>Las</w:t>
      </w:r>
      <w:r>
        <w:rPr>
          <w:color w:val="231F20"/>
          <w:spacing w:val="-11"/>
        </w:rPr>
        <w:t> </w:t>
      </w:r>
      <w:r>
        <w:rPr>
          <w:color w:val="231F20"/>
        </w:rPr>
        <w:t>políticas</w:t>
      </w:r>
      <w:r>
        <w:rPr>
          <w:color w:val="231F20"/>
          <w:spacing w:val="-11"/>
        </w:rPr>
        <w:t> </w:t>
      </w:r>
      <w:r>
        <w:rPr>
          <w:color w:val="231F20"/>
        </w:rPr>
        <w:t>de</w:t>
      </w:r>
      <w:r>
        <w:rPr>
          <w:color w:val="231F20"/>
          <w:spacing w:val="-11"/>
        </w:rPr>
        <w:t> </w:t>
      </w:r>
      <w:r>
        <w:rPr>
          <w:color w:val="231F20"/>
        </w:rPr>
        <w:t>seguridad</w:t>
      </w:r>
      <w:r>
        <w:rPr>
          <w:color w:val="231F20"/>
          <w:spacing w:val="-11"/>
        </w:rPr>
        <w:t> </w:t>
      </w:r>
      <w:r>
        <w:rPr>
          <w:color w:val="231F20"/>
        </w:rPr>
        <w:t>pública</w:t>
      </w:r>
      <w:r>
        <w:rPr>
          <w:color w:val="231F20"/>
          <w:spacing w:val="-11"/>
        </w:rPr>
        <w:t> </w:t>
      </w:r>
      <w:r>
        <w:rPr>
          <w:color w:val="231F20"/>
        </w:rPr>
        <w:t>han</w:t>
      </w:r>
      <w:r>
        <w:rPr>
          <w:color w:val="231F20"/>
          <w:spacing w:val="-11"/>
        </w:rPr>
        <w:t> </w:t>
      </w:r>
      <w:r>
        <w:rPr>
          <w:color w:val="231F20"/>
        </w:rPr>
        <w:t>sido</w:t>
      </w:r>
      <w:r>
        <w:rPr>
          <w:color w:val="231F20"/>
          <w:spacing w:val="-11"/>
        </w:rPr>
        <w:t> </w:t>
      </w:r>
      <w:r>
        <w:rPr>
          <w:color w:val="231F20"/>
        </w:rPr>
        <w:t>implementadas</w:t>
      </w:r>
      <w:r>
        <w:rPr>
          <w:color w:val="231F20"/>
          <w:spacing w:val="-11"/>
        </w:rPr>
        <w:t> </w:t>
      </w:r>
      <w:r>
        <w:rPr>
          <w:color w:val="231F20"/>
        </w:rPr>
        <w:t>en</w:t>
      </w:r>
      <w:r>
        <w:rPr>
          <w:color w:val="231F20"/>
          <w:spacing w:val="-11"/>
        </w:rPr>
        <w:t> </w:t>
      </w:r>
      <w:r>
        <w:rPr>
          <w:color w:val="231F20"/>
        </w:rPr>
        <w:t>Brasil</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últimos</w:t>
      </w:r>
      <w:r>
        <w:rPr>
          <w:color w:val="231F20"/>
          <w:w w:val="97"/>
        </w:rPr>
        <w:t> </w:t>
      </w:r>
      <w:r>
        <w:rPr>
          <w:color w:val="231F20"/>
        </w:rPr>
        <w:t>cuatro períodos presidenciales: los mandatos de Fernando</w:t>
      </w:r>
      <w:r>
        <w:rPr>
          <w:color w:val="231F20"/>
          <w:spacing w:val="2"/>
        </w:rPr>
        <w:t> </w:t>
      </w:r>
      <w:r>
        <w:rPr>
          <w:color w:val="231F20"/>
        </w:rPr>
        <w:t>Henrique Cardoso</w:t>
      </w:r>
      <w:r>
        <w:rPr>
          <w:color w:val="231F20"/>
          <w:w w:val="102"/>
        </w:rPr>
        <w:t> </w:t>
      </w:r>
      <w:r>
        <w:rPr>
          <w:color w:val="231F20"/>
          <w:w w:val="95"/>
        </w:rPr>
        <w:t>(1995-1998</w:t>
      </w:r>
      <w:r>
        <w:rPr>
          <w:color w:val="231F20"/>
          <w:spacing w:val="-13"/>
          <w:w w:val="95"/>
        </w:rPr>
        <w:t> </w:t>
      </w:r>
      <w:r>
        <w:rPr>
          <w:color w:val="231F20"/>
          <w:w w:val="95"/>
        </w:rPr>
        <w:t>y</w:t>
      </w:r>
      <w:r>
        <w:rPr>
          <w:color w:val="231F20"/>
          <w:spacing w:val="-13"/>
          <w:w w:val="95"/>
        </w:rPr>
        <w:t> </w:t>
      </w:r>
      <w:r>
        <w:rPr>
          <w:color w:val="231F20"/>
          <w:w w:val="95"/>
        </w:rPr>
        <w:t>1999-2002)</w:t>
      </w:r>
      <w:r>
        <w:rPr>
          <w:color w:val="231F20"/>
          <w:spacing w:val="-13"/>
          <w:w w:val="95"/>
        </w:rPr>
        <w:t> </w:t>
      </w:r>
      <w:r>
        <w:rPr>
          <w:color w:val="231F20"/>
          <w:w w:val="95"/>
        </w:rPr>
        <w:t>y</w:t>
      </w:r>
      <w:r>
        <w:rPr>
          <w:color w:val="231F20"/>
          <w:spacing w:val="-13"/>
          <w:w w:val="95"/>
        </w:rPr>
        <w:t> </w:t>
      </w:r>
      <w:r>
        <w:rPr>
          <w:color w:val="231F20"/>
          <w:w w:val="95"/>
        </w:rPr>
        <w:t>los</w:t>
      </w:r>
      <w:r>
        <w:rPr>
          <w:color w:val="231F20"/>
          <w:spacing w:val="-13"/>
          <w:w w:val="95"/>
        </w:rPr>
        <w:t> </w:t>
      </w:r>
      <w:r>
        <w:rPr>
          <w:color w:val="231F20"/>
          <w:w w:val="95"/>
        </w:rPr>
        <w:t>de</w:t>
      </w:r>
      <w:r>
        <w:rPr>
          <w:color w:val="231F20"/>
          <w:spacing w:val="-13"/>
          <w:w w:val="95"/>
        </w:rPr>
        <w:t> </w:t>
      </w:r>
      <w:r>
        <w:rPr>
          <w:color w:val="231F20"/>
          <w:w w:val="95"/>
        </w:rPr>
        <w:t>Luiz</w:t>
      </w:r>
      <w:r>
        <w:rPr>
          <w:color w:val="231F20"/>
          <w:spacing w:val="-13"/>
          <w:w w:val="95"/>
        </w:rPr>
        <w:t> </w:t>
      </w:r>
      <w:r>
        <w:rPr>
          <w:color w:val="231F20"/>
          <w:w w:val="95"/>
        </w:rPr>
        <w:t>Inácio</w:t>
      </w:r>
      <w:r>
        <w:rPr>
          <w:color w:val="231F20"/>
          <w:spacing w:val="-13"/>
          <w:w w:val="95"/>
        </w:rPr>
        <w:t> </w:t>
      </w:r>
      <w:r>
        <w:rPr>
          <w:color w:val="231F20"/>
          <w:w w:val="95"/>
        </w:rPr>
        <w:t>Lula</w:t>
      </w:r>
      <w:r>
        <w:rPr>
          <w:color w:val="231F20"/>
          <w:spacing w:val="-13"/>
          <w:w w:val="95"/>
        </w:rPr>
        <w:t> </w:t>
      </w:r>
      <w:r>
        <w:rPr>
          <w:color w:val="231F20"/>
          <w:w w:val="95"/>
        </w:rPr>
        <w:t>da</w:t>
      </w:r>
      <w:r>
        <w:rPr>
          <w:color w:val="231F20"/>
          <w:spacing w:val="-13"/>
          <w:w w:val="95"/>
        </w:rPr>
        <w:t> </w:t>
      </w:r>
      <w:r>
        <w:rPr>
          <w:color w:val="231F20"/>
          <w:w w:val="95"/>
        </w:rPr>
        <w:t>Silva</w:t>
      </w:r>
      <w:r>
        <w:rPr>
          <w:color w:val="231F20"/>
          <w:spacing w:val="-13"/>
          <w:w w:val="95"/>
        </w:rPr>
        <w:t> </w:t>
      </w:r>
      <w:r>
        <w:rPr>
          <w:color w:val="231F20"/>
          <w:w w:val="95"/>
        </w:rPr>
        <w:t>(2003-</w:t>
      </w:r>
      <w:r>
        <w:rPr>
          <w:color w:val="231F20"/>
          <w:spacing w:val="-13"/>
          <w:w w:val="95"/>
        </w:rPr>
        <w:t> </w:t>
      </w:r>
      <w:r>
        <w:rPr>
          <w:color w:val="231F20"/>
          <w:w w:val="95"/>
        </w:rPr>
        <w:t>2005</w:t>
      </w:r>
      <w:r>
        <w:rPr>
          <w:color w:val="231F20"/>
          <w:spacing w:val="-13"/>
          <w:w w:val="95"/>
        </w:rPr>
        <w:t> </w:t>
      </w:r>
      <w:r>
        <w:rPr>
          <w:color w:val="231F20"/>
          <w:w w:val="95"/>
        </w:rPr>
        <w:t>y</w:t>
      </w:r>
      <w:r>
        <w:rPr>
          <w:color w:val="231F20"/>
          <w:spacing w:val="-13"/>
          <w:w w:val="95"/>
        </w:rPr>
        <w:t> </w:t>
      </w:r>
      <w:r>
        <w:rPr>
          <w:color w:val="231F20"/>
          <w:w w:val="95"/>
        </w:rPr>
        <w:t>2006-2010).</w:t>
      </w:r>
      <w:r>
        <w:rPr>
          <w:color w:val="231F20"/>
          <w:w w:val="91"/>
        </w:rPr>
        <w:t> </w:t>
      </w:r>
      <w:r>
        <w:rPr>
          <w:color w:val="231F20"/>
        </w:rPr>
        <w:t>En</w:t>
      </w:r>
      <w:r>
        <w:rPr>
          <w:color w:val="231F20"/>
          <w:spacing w:val="31"/>
        </w:rPr>
        <w:t> </w:t>
      </w:r>
      <w:r>
        <w:rPr>
          <w:color w:val="231F20"/>
        </w:rPr>
        <w:t>la</w:t>
      </w:r>
      <w:r>
        <w:rPr>
          <w:color w:val="231F20"/>
          <w:spacing w:val="31"/>
        </w:rPr>
        <w:t> </w:t>
      </w:r>
      <w:r>
        <w:rPr>
          <w:color w:val="231F20"/>
        </w:rPr>
        <w:t>sociedad</w:t>
      </w:r>
      <w:r>
        <w:rPr>
          <w:color w:val="231F20"/>
          <w:spacing w:val="31"/>
        </w:rPr>
        <w:t> </w:t>
      </w:r>
      <w:r>
        <w:rPr>
          <w:color w:val="231F20"/>
        </w:rPr>
        <w:t>brasileña</w:t>
      </w:r>
      <w:r>
        <w:rPr>
          <w:color w:val="231F20"/>
          <w:spacing w:val="31"/>
        </w:rPr>
        <w:t> </w:t>
      </w:r>
      <w:r>
        <w:rPr>
          <w:color w:val="231F20"/>
        </w:rPr>
        <w:t>contemporánea</w:t>
      </w:r>
      <w:r>
        <w:rPr>
          <w:color w:val="231F20"/>
          <w:spacing w:val="31"/>
        </w:rPr>
        <w:t> </w:t>
      </w:r>
      <w:r>
        <w:rPr>
          <w:color w:val="231F20"/>
        </w:rPr>
        <w:t>el</w:t>
      </w:r>
      <w:r>
        <w:rPr>
          <w:color w:val="231F20"/>
          <w:spacing w:val="31"/>
        </w:rPr>
        <w:t> </w:t>
      </w:r>
      <w:r>
        <w:rPr>
          <w:color w:val="231F20"/>
        </w:rPr>
        <w:t>tema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violencia</w:t>
      </w:r>
      <w:r>
        <w:rPr>
          <w:color w:val="231F20"/>
          <w:spacing w:val="31"/>
        </w:rPr>
        <w:t> </w:t>
      </w:r>
      <w:r>
        <w:rPr>
          <w:color w:val="231F20"/>
        </w:rPr>
        <w:t>de</w:t>
      </w:r>
      <w:r>
        <w:rPr>
          <w:color w:val="231F20"/>
          <w:spacing w:val="31"/>
        </w:rPr>
        <w:t> </w:t>
      </w:r>
      <w:r>
        <w:rPr>
          <w:color w:val="231F20"/>
        </w:rPr>
        <w:t>Estado</w:t>
      </w:r>
      <w:r>
        <w:rPr>
          <w:color w:val="231F20"/>
          <w:w w:val="98"/>
        </w:rPr>
        <w:t> </w:t>
      </w:r>
      <w:r>
        <w:rPr>
          <w:color w:val="231F20"/>
        </w:rPr>
        <w:t>empezó</w:t>
      </w:r>
      <w:r>
        <w:rPr>
          <w:color w:val="231F20"/>
          <w:spacing w:val="-12"/>
        </w:rPr>
        <w:t> </w:t>
      </w:r>
      <w:r>
        <w:rPr>
          <w:color w:val="231F20"/>
        </w:rPr>
        <w:t>a</w:t>
      </w:r>
      <w:r>
        <w:rPr>
          <w:color w:val="231F20"/>
          <w:spacing w:val="-12"/>
        </w:rPr>
        <w:t> </w:t>
      </w:r>
      <w:r>
        <w:rPr>
          <w:color w:val="231F20"/>
        </w:rPr>
        <w:t>ser</w:t>
      </w:r>
      <w:r>
        <w:rPr>
          <w:color w:val="231F20"/>
          <w:spacing w:val="-12"/>
        </w:rPr>
        <w:t> </w:t>
      </w:r>
      <w:r>
        <w:rPr>
          <w:color w:val="231F20"/>
        </w:rPr>
        <w:t>visualizado</w:t>
      </w:r>
      <w:r>
        <w:rPr>
          <w:color w:val="231F20"/>
          <w:spacing w:val="-12"/>
        </w:rPr>
        <w:t> </w:t>
      </w:r>
      <w:r>
        <w:rPr>
          <w:color w:val="231F20"/>
        </w:rPr>
        <w:t>durante</w:t>
      </w:r>
      <w:r>
        <w:rPr>
          <w:color w:val="231F20"/>
          <w:spacing w:val="-12"/>
        </w:rPr>
        <w:t> </w:t>
      </w:r>
      <w:r>
        <w:rPr>
          <w:color w:val="231F20"/>
        </w:rPr>
        <w:t>la</w:t>
      </w:r>
      <w:r>
        <w:rPr>
          <w:color w:val="231F20"/>
          <w:spacing w:val="-12"/>
        </w:rPr>
        <w:t> </w:t>
      </w:r>
      <w:r>
        <w:rPr>
          <w:color w:val="231F20"/>
        </w:rPr>
        <w:t>dictadura</w:t>
      </w:r>
      <w:r>
        <w:rPr>
          <w:color w:val="231F20"/>
          <w:spacing w:val="-12"/>
        </w:rPr>
        <w:t> </w:t>
      </w:r>
      <w:r>
        <w:rPr>
          <w:color w:val="231F20"/>
        </w:rPr>
        <w:t>militar</w:t>
      </w:r>
      <w:r>
        <w:rPr>
          <w:color w:val="231F20"/>
          <w:spacing w:val="-12"/>
        </w:rPr>
        <w:t> </w:t>
      </w:r>
      <w:r>
        <w:rPr>
          <w:color w:val="231F20"/>
        </w:rPr>
        <w:t>(1984-1994),</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vio-</w:t>
      </w:r>
      <w:r>
        <w:rPr>
          <w:color w:val="231F20"/>
          <w:w w:val="63"/>
        </w:rPr>
        <w:t> </w:t>
      </w:r>
      <w:r>
        <w:rPr>
          <w:color w:val="231F20"/>
        </w:rPr>
        <w:t>lencia</w:t>
      </w:r>
      <w:r>
        <w:rPr>
          <w:color w:val="231F20"/>
          <w:spacing w:val="-7"/>
        </w:rPr>
        <w:t> </w:t>
      </w:r>
      <w:r>
        <w:rPr>
          <w:color w:val="231F20"/>
        </w:rPr>
        <w:t>contra</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otros</w:t>
      </w:r>
      <w:r>
        <w:rPr>
          <w:color w:val="231F20"/>
          <w:spacing w:val="-7"/>
        </w:rPr>
        <w:t> </w:t>
      </w:r>
      <w:r>
        <w:rPr>
          <w:color w:val="231F20"/>
        </w:rPr>
        <w:t>temas</w:t>
      </w:r>
      <w:r>
        <w:rPr>
          <w:color w:val="231F20"/>
          <w:spacing w:val="-7"/>
        </w:rPr>
        <w:t> </w:t>
      </w:r>
      <w:r>
        <w:rPr>
          <w:color w:val="231F20"/>
        </w:rPr>
        <w:t>aparecen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escenario</w:t>
      </w:r>
      <w:r>
        <w:rPr>
          <w:color w:val="231F20"/>
          <w:spacing w:val="-7"/>
        </w:rPr>
        <w:t> </w:t>
      </w:r>
      <w:r>
        <w:rPr>
          <w:color w:val="231F20"/>
        </w:rPr>
        <w:t>político</w:t>
      </w:r>
      <w:r>
        <w:rPr>
          <w:color w:val="231F20"/>
          <w:w w:val="97"/>
        </w:rPr>
        <w:t> </w:t>
      </w:r>
      <w:r>
        <w:rPr>
          <w:color w:val="231F20"/>
        </w:rPr>
        <w:t>en la década de 1980, conformando dos caras: la violencia política en el campo </w:t>
      </w:r>
      <w:r>
        <w:rPr>
          <w:color w:val="231F20"/>
          <w:spacing w:val="1"/>
        </w:rPr>
        <w:t> </w:t>
      </w:r>
      <w:r>
        <w:rPr>
          <w:color w:val="231F20"/>
        </w:rPr>
        <w:t>y</w:t>
      </w:r>
    </w:p>
    <w:p>
      <w:pPr>
        <w:pStyle w:val="BodyText"/>
        <w:spacing w:before="1"/>
        <w:ind w:left="100" w:right="113"/>
      </w:pPr>
      <w:r>
        <w:rPr>
          <w:color w:val="231F20"/>
        </w:rPr>
        <w:t>la violencia urbana (Tavares dos Santos, 1999).</w:t>
      </w:r>
    </w:p>
    <w:p>
      <w:pPr>
        <w:pStyle w:val="BodyText"/>
        <w:spacing w:line="285" w:lineRule="auto" w:before="47"/>
        <w:ind w:left="100" w:right="117" w:firstLine="359"/>
        <w:jc w:val="both"/>
      </w:pPr>
      <w:r>
        <w:rPr>
          <w:color w:val="231F20"/>
        </w:rPr>
        <w:t>Con el inicio de la nueva República (1985) en Brasil, las fuerzas políticas se encontraron con un desconcierto: tanto los partidos políticos liberales, defensores del libre mercado y de la democracia representativa, como los partidos de</w:t>
      </w:r>
      <w:r>
        <w:rPr>
          <w:color w:val="231F20"/>
          <w:spacing w:val="-23"/>
        </w:rPr>
        <w:t> </w:t>
      </w:r>
      <w:r>
        <w:rPr>
          <w:color w:val="231F20"/>
        </w:rPr>
        <w:t>izquier- da, que consideraban que la democratización redundaría en un país orientado al socialismo, quedaron perplejos frente de la violencia difusa, la criminalidad vio- lenta y las organizaciones criminales vinculadas al narcotráfico internacional. Por consiguiente, al llegar a la Asamblea Nacional Constituyente, no hubo una discu- sión profunda ni tampoco concepciones innovadoras sobre la seguridad pública, lo que resultó en una brecha en la Constitución ciudadana, que marcaría, desde entonces la sociedad brasileña: el dramatismo en asegurar el derecho a la vida en los campos y ciudades del país (Zaluar,</w:t>
      </w:r>
      <w:r>
        <w:rPr>
          <w:color w:val="231F20"/>
          <w:spacing w:val="-32"/>
        </w:rPr>
        <w:t> </w:t>
      </w:r>
      <w:r>
        <w:rPr>
          <w:color w:val="231F20"/>
        </w:rPr>
        <w:t>2004).</w:t>
      </w:r>
    </w:p>
    <w:p>
      <w:pPr>
        <w:pStyle w:val="BodyText"/>
        <w:spacing w:line="285" w:lineRule="auto" w:before="1"/>
        <w:ind w:left="100" w:right="117" w:firstLine="359"/>
        <w:jc w:val="both"/>
      </w:pPr>
      <w:r>
        <w:rPr>
          <w:color w:val="231F20"/>
        </w:rPr>
        <w:t>En el primer gobierno de Fernando Henrique Cardoso (1995-1998) fue</w:t>
      </w:r>
      <w:r>
        <w:rPr>
          <w:color w:val="231F20"/>
          <w:spacing w:val="-16"/>
        </w:rPr>
        <w:t> </w:t>
      </w:r>
      <w:r>
        <w:rPr>
          <w:color w:val="231F20"/>
        </w:rPr>
        <w:t>elabo- rado el Programa Nacional de Derechos Humanos (</w:t>
      </w:r>
      <w:r>
        <w:rPr>
          <w:color w:val="231F20"/>
          <w:sz w:val="15"/>
        </w:rPr>
        <w:t>Pndh</w:t>
      </w:r>
      <w:r>
        <w:rPr>
          <w:color w:val="231F20"/>
        </w:rPr>
        <w:t>), una recomendación de  la Conferencia de Viena de 1993, entre septiembre de 1995 y mayo de 1996.</w:t>
      </w:r>
      <w:r>
        <w:rPr>
          <w:color w:val="231F20"/>
          <w:spacing w:val="-23"/>
        </w:rPr>
        <w:t> </w:t>
      </w:r>
      <w:r>
        <w:rPr>
          <w:color w:val="231F20"/>
        </w:rPr>
        <w:t>Vale la pena mencionar dos innovaciones institucionales: la creación de la Secretaría Nacional de Derechos Humanos, en 1997, y de la Secretaría Nacional de Segu- ridad Pública, en 1998. Adorno ha evaluado que fueron realizadas acciones en    el sentido de la “protección del derecho a la vida y la libertad” en el “campo de seguridad</w:t>
      </w:r>
      <w:r>
        <w:rPr>
          <w:color w:val="231F20"/>
          <w:spacing w:val="-5"/>
        </w:rPr>
        <w:t> </w:t>
      </w:r>
      <w:r>
        <w:rPr>
          <w:color w:val="231F20"/>
        </w:rPr>
        <w:t>pública”</w:t>
      </w:r>
      <w:r>
        <w:rPr>
          <w:color w:val="231F20"/>
          <w:spacing w:val="-5"/>
        </w:rPr>
        <w:t> </w:t>
      </w:r>
      <w:r>
        <w:rPr>
          <w:color w:val="231F20"/>
        </w:rPr>
        <w:t>(1999:</w:t>
      </w:r>
      <w:r>
        <w:rPr>
          <w:color w:val="231F20"/>
          <w:spacing w:val="-5"/>
        </w:rPr>
        <w:t> </w:t>
      </w:r>
      <w:r>
        <w:rPr>
          <w:color w:val="231F20"/>
        </w:rPr>
        <w:t>144)</w:t>
      </w:r>
      <w:r>
        <w:rPr>
          <w:color w:val="231F20"/>
          <w:spacing w:val="-5"/>
        </w:rPr>
        <w:t> </w:t>
      </w:r>
      <w:r>
        <w:rPr>
          <w:color w:val="231F20"/>
        </w:rPr>
        <w:t>con</w:t>
      </w:r>
      <w:r>
        <w:rPr>
          <w:color w:val="231F20"/>
          <w:spacing w:val="-5"/>
        </w:rPr>
        <w:t> </w:t>
      </w:r>
      <w:r>
        <w:rPr>
          <w:color w:val="231F20"/>
        </w:rPr>
        <w:t>énfasis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humanos.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En el segundo gobierno de Fernando Henrique Cardoso (1999-2002), además de la edición del II Programa Nacional de Derechos Humanos (2000), se promul- gó el Plan Nacional de Seguridad Pública (2000), que surgió de un compromiso con la protección de la sociedad, vigilancia policial y otros aspectos de la ciuda- danía: los derechos humanos, las estrategias de participación, de protección de testigos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asistencia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víctimas,</w:t>
      </w:r>
      <w:r>
        <w:rPr>
          <w:color w:val="231F20"/>
          <w:spacing w:val="-12"/>
        </w:rPr>
        <w:t> </w:t>
      </w:r>
      <w:r>
        <w:rPr>
          <w:color w:val="231F20"/>
        </w:rPr>
        <w:t>delincuentes</w:t>
      </w:r>
      <w:r>
        <w:rPr>
          <w:color w:val="231F20"/>
          <w:spacing w:val="-12"/>
        </w:rPr>
        <w:t> </w:t>
      </w:r>
      <w:r>
        <w:rPr>
          <w:color w:val="231F20"/>
        </w:rPr>
        <w:t>y</w:t>
      </w:r>
      <w:r>
        <w:rPr>
          <w:color w:val="231F20"/>
          <w:spacing w:val="-12"/>
        </w:rPr>
        <w:t> </w:t>
      </w:r>
      <w:r>
        <w:rPr>
          <w:color w:val="231F20"/>
        </w:rPr>
        <w:t>presos.</w:t>
      </w:r>
      <w:r>
        <w:rPr>
          <w:color w:val="231F20"/>
          <w:spacing w:val="-12"/>
        </w:rPr>
        <w:t> </w:t>
      </w:r>
      <w:r>
        <w:rPr>
          <w:color w:val="231F20"/>
        </w:rPr>
        <w:t>Los</w:t>
      </w:r>
      <w:r>
        <w:rPr>
          <w:color w:val="231F20"/>
          <w:spacing w:val="-12"/>
        </w:rPr>
        <w:t> </w:t>
      </w:r>
      <w:r>
        <w:rPr>
          <w:color w:val="231F20"/>
        </w:rPr>
        <w:t>principios</w:t>
      </w:r>
      <w:r>
        <w:rPr>
          <w:color w:val="231F20"/>
          <w:spacing w:val="-12"/>
        </w:rPr>
        <w:t> </w:t>
      </w:r>
      <w:r>
        <w:rPr>
          <w:color w:val="231F20"/>
        </w:rPr>
        <w:t>básicos eran los</w:t>
      </w:r>
      <w:r>
        <w:rPr>
          <w:color w:val="231F20"/>
          <w:spacing w:val="-34"/>
        </w:rPr>
        <w:t> </w:t>
      </w:r>
      <w:r>
        <w:rPr>
          <w:color w:val="231F20"/>
        </w:rPr>
        <w:t>siguientes:</w:t>
      </w:r>
    </w:p>
    <w:p>
      <w:pPr>
        <w:pStyle w:val="BodyText"/>
        <w:spacing w:line="285" w:lineRule="auto" w:before="1"/>
        <w:ind w:left="100" w:right="117" w:firstLine="359"/>
        <w:jc w:val="right"/>
      </w:pPr>
      <w:r>
        <w:rPr>
          <w:color w:val="231F20"/>
        </w:rPr>
        <w:t>El objetivo es reprimir y prevenir la criminalidad, reducir la impunidad</w:t>
      </w:r>
      <w:r>
        <w:rPr>
          <w:color w:val="231F20"/>
          <w:spacing w:val="8"/>
        </w:rPr>
        <w:t> </w:t>
      </w:r>
      <w:r>
        <w:rPr>
          <w:color w:val="231F20"/>
        </w:rPr>
        <w:t>y</w:t>
      </w:r>
      <w:r>
        <w:rPr>
          <w:color w:val="231F20"/>
          <w:spacing w:val="5"/>
        </w:rPr>
        <w:t> </w:t>
      </w:r>
      <w:r>
        <w:rPr>
          <w:color w:val="231F20"/>
        </w:rPr>
        <w:t>au-</w:t>
      </w:r>
      <w:r>
        <w:rPr>
          <w:color w:val="231F20"/>
          <w:w w:val="63"/>
        </w:rPr>
        <w:t> </w:t>
      </w:r>
      <w:r>
        <w:rPr>
          <w:color w:val="231F20"/>
        </w:rPr>
        <w:t>mentar la tranquilidad y seguridad de los ciudadanos brasileños. Desde</w:t>
      </w:r>
      <w:r>
        <w:rPr>
          <w:color w:val="231F20"/>
          <w:spacing w:val="45"/>
        </w:rPr>
        <w:t> </w:t>
      </w:r>
      <w:r>
        <w:rPr>
          <w:color w:val="231F20"/>
        </w:rPr>
        <w:t>esta</w:t>
      </w:r>
      <w:r>
        <w:rPr>
          <w:color w:val="231F20"/>
          <w:spacing w:val="4"/>
        </w:rPr>
        <w:t> </w:t>
      </w:r>
      <w:r>
        <w:rPr>
          <w:color w:val="231F20"/>
        </w:rPr>
        <w:t>pers-</w:t>
      </w:r>
      <w:r>
        <w:rPr>
          <w:color w:val="231F20"/>
          <w:w w:val="63"/>
        </w:rPr>
        <w:t> </w:t>
      </w:r>
      <w:r>
        <w:rPr>
          <w:color w:val="231F20"/>
        </w:rPr>
        <w:t>pectiva, los siguientes programas se priorizaron: lucha contra el narcotráfico</w:t>
      </w:r>
      <w:r>
        <w:rPr>
          <w:color w:val="231F20"/>
          <w:spacing w:val="24"/>
        </w:rPr>
        <w:t> </w:t>
      </w:r>
      <w:r>
        <w:rPr>
          <w:color w:val="231F20"/>
        </w:rPr>
        <w:t>y</w:t>
      </w:r>
      <w:r>
        <w:rPr>
          <w:color w:val="231F20"/>
          <w:spacing w:val="7"/>
        </w:rPr>
        <w:t> </w:t>
      </w:r>
      <w:r>
        <w:rPr>
          <w:color w:val="231F20"/>
        </w:rPr>
        <w:t>el</w:t>
      </w:r>
      <w:r>
        <w:rPr>
          <w:color w:val="231F20"/>
          <w:w w:val="96"/>
        </w:rPr>
        <w:t> </w:t>
      </w:r>
      <w:r>
        <w:rPr>
          <w:color w:val="231F20"/>
        </w:rPr>
        <w:t>crimen organizado, el desarme de la sociedad y el control de</w:t>
      </w:r>
      <w:r>
        <w:rPr>
          <w:color w:val="231F20"/>
          <w:spacing w:val="16"/>
        </w:rPr>
        <w:t> </w:t>
      </w:r>
      <w:r>
        <w:rPr>
          <w:color w:val="231F20"/>
        </w:rPr>
        <w:t>armas,</w:t>
      </w:r>
      <w:r>
        <w:rPr>
          <w:color w:val="231F20"/>
          <w:spacing w:val="6"/>
        </w:rPr>
        <w:t> </w:t>
      </w:r>
      <w:r>
        <w:rPr>
          <w:color w:val="231F20"/>
        </w:rPr>
        <w:t>capacitación</w:t>
      </w:r>
      <w:r>
        <w:rPr>
          <w:color w:val="231F20"/>
          <w:w w:val="99"/>
        </w:rPr>
        <w:t> </w:t>
      </w:r>
      <w:r>
        <w:rPr>
          <w:color w:val="231F20"/>
        </w:rPr>
        <w:t>profesional y modernización de las policías, policía comunitaria,</w:t>
      </w:r>
      <w:r>
        <w:rPr>
          <w:color w:val="231F20"/>
          <w:spacing w:val="18"/>
        </w:rPr>
        <w:t> </w:t>
      </w:r>
      <w:r>
        <w:rPr>
          <w:color w:val="231F20"/>
        </w:rPr>
        <w:t>eliminación</w:t>
      </w:r>
      <w:r>
        <w:rPr>
          <w:color w:val="231F20"/>
          <w:spacing w:val="16"/>
        </w:rPr>
        <w:t> </w:t>
      </w:r>
      <w:r>
        <w:rPr>
          <w:color w:val="231F20"/>
        </w:rPr>
        <w:t>de</w:t>
      </w:r>
      <w:r>
        <w:rPr>
          <w:color w:val="231F20"/>
          <w:w w:val="105"/>
        </w:rPr>
        <w:t> </w:t>
      </w:r>
      <w:r>
        <w:rPr>
          <w:color w:val="231F20"/>
        </w:rPr>
        <w:t>las</w:t>
      </w:r>
      <w:r>
        <w:rPr>
          <w:color w:val="231F20"/>
          <w:spacing w:val="-12"/>
        </w:rPr>
        <w:t> </w:t>
      </w:r>
      <w:r>
        <w:rPr>
          <w:color w:val="231F20"/>
        </w:rPr>
        <w:t>masacres</w:t>
      </w:r>
      <w:r>
        <w:rPr>
          <w:color w:val="231F20"/>
          <w:spacing w:val="-12"/>
        </w:rPr>
        <w:t> </w:t>
      </w:r>
      <w:r>
        <w:rPr>
          <w:color w:val="231F20"/>
        </w:rPr>
        <w:t>y</w:t>
      </w:r>
      <w:r>
        <w:rPr>
          <w:color w:val="231F20"/>
          <w:spacing w:val="-12"/>
        </w:rPr>
        <w:t> </w:t>
      </w:r>
      <w:r>
        <w:rPr>
          <w:color w:val="231F20"/>
        </w:rPr>
        <w:t>ejecuciones</w:t>
      </w:r>
      <w:r>
        <w:rPr>
          <w:color w:val="231F20"/>
          <w:spacing w:val="-12"/>
        </w:rPr>
        <w:t> </w:t>
      </w:r>
      <w:r>
        <w:rPr>
          <w:color w:val="231F20"/>
        </w:rPr>
        <w:t>sumarias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actualización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legislación</w:t>
      </w:r>
      <w:r>
        <w:rPr>
          <w:color w:val="231F20"/>
          <w:spacing w:val="-12"/>
        </w:rPr>
        <w:t> </w:t>
      </w:r>
      <w:r>
        <w:rPr>
          <w:color w:val="231F20"/>
        </w:rPr>
        <w:t>sobre</w:t>
      </w:r>
      <w:r>
        <w:rPr>
          <w:color w:val="231F20"/>
          <w:spacing w:val="-12"/>
        </w:rPr>
        <w:t> </w:t>
      </w:r>
      <w:r>
        <w:rPr>
          <w:color w:val="231F20"/>
        </w:rPr>
        <w:t>segu-</w:t>
      </w:r>
      <w:r>
        <w:rPr>
          <w:color w:val="231F20"/>
          <w:w w:val="63"/>
        </w:rPr>
        <w:t> </w:t>
      </w:r>
      <w:r>
        <w:rPr>
          <w:color w:val="231F20"/>
        </w:rPr>
        <w:t>ridad pública. En el caso de las organizaciones policiales, las</w:t>
      </w:r>
      <w:r>
        <w:rPr>
          <w:color w:val="231F20"/>
          <w:spacing w:val="34"/>
        </w:rPr>
        <w:t> </w:t>
      </w:r>
      <w:r>
        <w:rPr>
          <w:color w:val="231F20"/>
        </w:rPr>
        <w:t>prioridades</w:t>
      </w:r>
      <w:r>
        <w:rPr>
          <w:color w:val="231F20"/>
          <w:spacing w:val="8"/>
        </w:rPr>
        <w:t> </w:t>
      </w:r>
      <w:r>
        <w:rPr>
          <w:color w:val="231F20"/>
        </w:rPr>
        <w:t>fueron:</w:t>
      </w:r>
      <w:r>
        <w:rPr>
          <w:color w:val="231F20"/>
          <w:w w:val="98"/>
        </w:rPr>
        <w:t> </w:t>
      </w:r>
      <w:r>
        <w:rPr>
          <w:color w:val="231F20"/>
        </w:rPr>
        <w:t>“integración de las policías: la subordinación de la policía militar y civil a</w:t>
      </w:r>
      <w:r>
        <w:rPr>
          <w:color w:val="231F20"/>
          <w:spacing w:val="42"/>
        </w:rPr>
        <w:t> </w:t>
      </w:r>
      <w:r>
        <w:rPr>
          <w:color w:val="231F20"/>
        </w:rPr>
        <w:t>un</w:t>
      </w:r>
      <w:r>
        <w:rPr>
          <w:color w:val="231F20"/>
          <w:spacing w:val="7"/>
        </w:rPr>
        <w:t> </w:t>
      </w:r>
      <w:r>
        <w:rPr>
          <w:color w:val="231F20"/>
        </w:rPr>
        <w:t>se-</w:t>
      </w:r>
      <w:r>
        <w:rPr>
          <w:color w:val="231F20"/>
          <w:w w:val="63"/>
        </w:rPr>
        <w:t> </w:t>
      </w:r>
      <w:r>
        <w:rPr>
          <w:color w:val="231F20"/>
        </w:rPr>
        <w:t>cretario</w:t>
      </w:r>
      <w:r>
        <w:rPr>
          <w:color w:val="231F20"/>
          <w:spacing w:val="-10"/>
        </w:rPr>
        <w:t> </w:t>
      </w:r>
      <w:r>
        <w:rPr>
          <w:color w:val="231F20"/>
        </w:rPr>
        <w:t>de</w:t>
      </w:r>
      <w:r>
        <w:rPr>
          <w:color w:val="231F20"/>
          <w:spacing w:val="-10"/>
        </w:rPr>
        <w:t> </w:t>
      </w:r>
      <w:r>
        <w:rPr>
          <w:color w:val="231F20"/>
        </w:rPr>
        <w:t>estado,</w:t>
      </w:r>
      <w:r>
        <w:rPr>
          <w:color w:val="231F20"/>
          <w:spacing w:val="-10"/>
        </w:rPr>
        <w:t> </w:t>
      </w:r>
      <w:r>
        <w:rPr>
          <w:color w:val="231F20"/>
        </w:rPr>
        <w:t>la</w:t>
      </w:r>
      <w:r>
        <w:rPr>
          <w:color w:val="231F20"/>
          <w:spacing w:val="-10"/>
        </w:rPr>
        <w:t> </w:t>
      </w:r>
      <w:r>
        <w:rPr>
          <w:color w:val="231F20"/>
        </w:rPr>
        <w:t>integración</w:t>
      </w:r>
      <w:r>
        <w:rPr>
          <w:color w:val="231F20"/>
          <w:spacing w:val="-10"/>
        </w:rPr>
        <w:t> </w:t>
      </w:r>
      <w:r>
        <w:rPr>
          <w:color w:val="231F20"/>
        </w:rPr>
        <w:t>de</w:t>
      </w:r>
      <w:r>
        <w:rPr>
          <w:color w:val="231F20"/>
          <w:spacing w:val="-10"/>
        </w:rPr>
        <w:t> </w:t>
      </w:r>
      <w:r>
        <w:rPr>
          <w:color w:val="231F20"/>
        </w:rPr>
        <w:t>operaciones</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rPr>
        <w:t>policías</w:t>
      </w:r>
      <w:r>
        <w:rPr>
          <w:color w:val="231F20"/>
          <w:spacing w:val="-10"/>
        </w:rPr>
        <w:t> </w:t>
      </w:r>
      <w:r>
        <w:rPr>
          <w:color w:val="231F20"/>
        </w:rPr>
        <w:t>civiles</w:t>
      </w:r>
      <w:r>
        <w:rPr>
          <w:color w:val="231F20"/>
          <w:spacing w:val="-10"/>
        </w:rPr>
        <w:t> </w:t>
      </w:r>
      <w:r>
        <w:rPr>
          <w:color w:val="231F20"/>
        </w:rPr>
        <w:t>y</w:t>
      </w:r>
      <w:r>
        <w:rPr>
          <w:color w:val="231F20"/>
          <w:spacing w:val="-10"/>
        </w:rPr>
        <w:t> </w:t>
      </w:r>
      <w:r>
        <w:rPr>
          <w:color w:val="231F20"/>
        </w:rPr>
        <w:t>militares;</w:t>
      </w:r>
      <w:r>
        <w:rPr>
          <w:color w:val="231F20"/>
          <w:w w:val="95"/>
        </w:rPr>
        <w:t> </w:t>
      </w:r>
      <w:r>
        <w:rPr>
          <w:color w:val="231F20"/>
        </w:rPr>
        <w:t>instalación de los Central Integrada de Operativos de Seguridad Pública</w:t>
      </w:r>
      <w:r>
        <w:rPr>
          <w:color w:val="231F20"/>
          <w:spacing w:val="9"/>
        </w:rPr>
        <w:t> </w:t>
      </w:r>
      <w:r>
        <w:rPr>
          <w:color w:val="231F20"/>
        </w:rPr>
        <w:t>(</w:t>
      </w:r>
      <w:r>
        <w:rPr>
          <w:color w:val="231F20"/>
          <w:sz w:val="15"/>
        </w:rPr>
        <w:t>cIosP</w:t>
      </w:r>
      <w:r>
        <w:rPr>
          <w:color w:val="231F20"/>
        </w:rPr>
        <w:t>)</w:t>
      </w:r>
      <w:r>
        <w:rPr>
          <w:color w:val="231F20"/>
          <w:spacing w:val="6"/>
        </w:rPr>
        <w:t> </w:t>
      </w:r>
      <w:r>
        <w:rPr>
          <w:color w:val="231F20"/>
        </w:rPr>
        <w:t>en</w:t>
      </w:r>
      <w:r>
        <w:rPr>
          <w:color w:val="231F20"/>
          <w:w w:val="103"/>
        </w:rPr>
        <w:t> </w:t>
      </w:r>
      <w:r>
        <w:rPr>
          <w:color w:val="231F20"/>
        </w:rPr>
        <w:t>los estados; proyectos de vivienda diseñados para policías; soporte para</w:t>
      </w:r>
      <w:r>
        <w:rPr>
          <w:color w:val="231F20"/>
          <w:spacing w:val="18"/>
        </w:rPr>
        <w:t> </w:t>
      </w:r>
      <w:r>
        <w:rPr>
          <w:color w:val="231F20"/>
        </w:rPr>
        <w:t>una</w:t>
      </w:r>
      <w:r>
        <w:rPr>
          <w:color w:val="231F20"/>
          <w:spacing w:val="12"/>
        </w:rPr>
        <w:t> </w:t>
      </w:r>
      <w:r>
        <w:rPr>
          <w:color w:val="231F20"/>
        </w:rPr>
        <w:t>En-</w:t>
      </w:r>
      <w:r>
        <w:rPr>
          <w:color w:val="231F20"/>
          <w:w w:val="63"/>
        </w:rPr>
        <w:t> </w:t>
      </w:r>
      <w:r>
        <w:rPr>
          <w:color w:val="231F20"/>
        </w:rPr>
        <w:t>mienda Constitucional que otorgase poder de policía a los</w:t>
      </w:r>
      <w:r>
        <w:rPr>
          <w:color w:val="231F20"/>
          <w:spacing w:val="20"/>
        </w:rPr>
        <w:t> </w:t>
      </w:r>
      <w:r>
        <w:rPr>
          <w:color w:val="231F20"/>
        </w:rPr>
        <w:t>guardias</w:t>
      </w:r>
      <w:r>
        <w:rPr>
          <w:color w:val="231F20"/>
          <w:spacing w:val="2"/>
        </w:rPr>
        <w:t> </w:t>
      </w:r>
      <w:r>
        <w:rPr>
          <w:color w:val="231F20"/>
        </w:rPr>
        <w:t>municipales”.</w:t>
      </w:r>
      <w:r>
        <w:rPr>
          <w:color w:val="231F20"/>
          <w:w w:val="98"/>
        </w:rPr>
        <w:t> </w:t>
      </w:r>
      <w:r>
        <w:rPr>
          <w:color w:val="231F20"/>
        </w:rPr>
        <w:t>Una</w:t>
      </w:r>
      <w:r>
        <w:rPr>
          <w:color w:val="231F20"/>
          <w:spacing w:val="31"/>
        </w:rPr>
        <w:t> </w:t>
      </w:r>
      <w:r>
        <w:rPr>
          <w:color w:val="231F20"/>
        </w:rPr>
        <w:t>importante</w:t>
      </w:r>
      <w:r>
        <w:rPr>
          <w:color w:val="231F20"/>
          <w:spacing w:val="31"/>
        </w:rPr>
        <w:t> </w:t>
      </w:r>
      <w:r>
        <w:rPr>
          <w:color w:val="231F20"/>
        </w:rPr>
        <w:t>innovación</w:t>
      </w:r>
      <w:r>
        <w:rPr>
          <w:color w:val="231F20"/>
          <w:spacing w:val="31"/>
        </w:rPr>
        <w:t> </w:t>
      </w:r>
      <w:r>
        <w:rPr>
          <w:color w:val="231F20"/>
        </w:rPr>
        <w:t>fue</w:t>
      </w:r>
      <w:r>
        <w:rPr>
          <w:color w:val="231F20"/>
          <w:spacing w:val="31"/>
        </w:rPr>
        <w:t> </w:t>
      </w:r>
      <w:r>
        <w:rPr>
          <w:color w:val="231F20"/>
        </w:rPr>
        <w:t>la</w:t>
      </w:r>
      <w:r>
        <w:rPr>
          <w:color w:val="231F20"/>
          <w:spacing w:val="31"/>
        </w:rPr>
        <w:t> </w:t>
      </w:r>
      <w:r>
        <w:rPr>
          <w:color w:val="231F20"/>
        </w:rPr>
        <w:t>creación</w:t>
      </w:r>
      <w:r>
        <w:rPr>
          <w:color w:val="231F20"/>
          <w:spacing w:val="31"/>
        </w:rPr>
        <w:t> </w:t>
      </w:r>
      <w:r>
        <w:rPr>
          <w:color w:val="231F20"/>
        </w:rPr>
        <w:t>del</w:t>
      </w:r>
      <w:r>
        <w:rPr>
          <w:color w:val="231F20"/>
          <w:spacing w:val="31"/>
        </w:rPr>
        <w:t> </w:t>
      </w:r>
      <w:r>
        <w:rPr>
          <w:color w:val="231F20"/>
        </w:rPr>
        <w:t>Fondo</w:t>
      </w:r>
      <w:r>
        <w:rPr>
          <w:color w:val="231F20"/>
          <w:spacing w:val="31"/>
        </w:rPr>
        <w:t> </w:t>
      </w:r>
      <w:r>
        <w:rPr>
          <w:color w:val="231F20"/>
        </w:rPr>
        <w:t>Nacional</w:t>
      </w:r>
      <w:r>
        <w:rPr>
          <w:color w:val="231F20"/>
          <w:spacing w:val="31"/>
        </w:rPr>
        <w:t> </w:t>
      </w:r>
      <w:r>
        <w:rPr>
          <w:color w:val="231F20"/>
        </w:rPr>
        <w:t>de</w:t>
      </w:r>
      <w:r>
        <w:rPr>
          <w:color w:val="231F20"/>
          <w:spacing w:val="31"/>
        </w:rPr>
        <w:t> </w:t>
      </w:r>
      <w:r>
        <w:rPr>
          <w:color w:val="231F20"/>
        </w:rPr>
        <w:t>Seguri-</w:t>
      </w:r>
      <w:r>
        <w:rPr>
          <w:color w:val="231F20"/>
          <w:w w:val="63"/>
        </w:rPr>
        <w:t> </w:t>
      </w:r>
      <w:r>
        <w:rPr>
          <w:color w:val="231F20"/>
        </w:rPr>
        <w:t>dad</w:t>
      </w:r>
      <w:r>
        <w:rPr>
          <w:color w:val="231F20"/>
          <w:spacing w:val="24"/>
        </w:rPr>
        <w:t> </w:t>
      </w:r>
      <w:r>
        <w:rPr>
          <w:color w:val="231F20"/>
        </w:rPr>
        <w:t>Pública,</w:t>
      </w:r>
      <w:r>
        <w:rPr>
          <w:color w:val="231F20"/>
          <w:spacing w:val="24"/>
        </w:rPr>
        <w:t> </w:t>
      </w:r>
      <w:r>
        <w:rPr>
          <w:color w:val="231F20"/>
        </w:rPr>
        <w:t>para</w:t>
      </w:r>
      <w:r>
        <w:rPr>
          <w:color w:val="231F20"/>
          <w:spacing w:val="24"/>
        </w:rPr>
        <w:t> </w:t>
      </w:r>
      <w:r>
        <w:rPr>
          <w:color w:val="231F20"/>
        </w:rPr>
        <w:t>invertir</w:t>
      </w:r>
      <w:r>
        <w:rPr>
          <w:color w:val="231F20"/>
          <w:spacing w:val="24"/>
        </w:rPr>
        <w:t> </w:t>
      </w:r>
      <w:r>
        <w:rPr>
          <w:color w:val="231F20"/>
        </w:rPr>
        <w:t>en</w:t>
      </w:r>
      <w:r>
        <w:rPr>
          <w:color w:val="231F20"/>
          <w:spacing w:val="24"/>
        </w:rPr>
        <w:t> </w:t>
      </w:r>
      <w:r>
        <w:rPr>
          <w:color w:val="231F20"/>
        </w:rPr>
        <w:t>proyectos</w:t>
      </w:r>
      <w:r>
        <w:rPr>
          <w:color w:val="231F20"/>
          <w:spacing w:val="24"/>
        </w:rPr>
        <w:t> </w:t>
      </w:r>
      <w:r>
        <w:rPr>
          <w:color w:val="231F20"/>
        </w:rPr>
        <w:t>presentados</w:t>
      </w:r>
      <w:r>
        <w:rPr>
          <w:color w:val="231F20"/>
          <w:spacing w:val="24"/>
        </w:rPr>
        <w:t> </w:t>
      </w:r>
      <w:r>
        <w:rPr>
          <w:color w:val="231F20"/>
        </w:rPr>
        <w:t>por</w:t>
      </w:r>
      <w:r>
        <w:rPr>
          <w:color w:val="231F20"/>
          <w:spacing w:val="24"/>
        </w:rPr>
        <w:t> </w:t>
      </w:r>
      <w:r>
        <w:rPr>
          <w:color w:val="231F20"/>
        </w:rPr>
        <w:t>los</w:t>
      </w:r>
      <w:r>
        <w:rPr>
          <w:color w:val="231F20"/>
          <w:spacing w:val="24"/>
        </w:rPr>
        <w:t> </w:t>
      </w:r>
      <w:r>
        <w:rPr>
          <w:color w:val="231F20"/>
        </w:rPr>
        <w:t>estados.</w:t>
      </w:r>
      <w:r>
        <w:rPr>
          <w:color w:val="231F20"/>
          <w:spacing w:val="24"/>
        </w:rPr>
        <w:t> </w:t>
      </w:r>
      <w:r>
        <w:rPr>
          <w:color w:val="231F20"/>
        </w:rPr>
        <w:t>Sobre</w:t>
      </w:r>
      <w:r>
        <w:rPr>
          <w:color w:val="231F20"/>
          <w:spacing w:val="24"/>
        </w:rPr>
        <w:t> </w:t>
      </w:r>
      <w:r>
        <w:rPr>
          <w:color w:val="231F20"/>
        </w:rPr>
        <w:t>todo</w:t>
      </w:r>
      <w:r>
        <w:rPr>
          <w:color w:val="231F20"/>
          <w:w w:val="102"/>
        </w:rPr>
        <w:t> </w:t>
      </w:r>
      <w:r>
        <w:rPr>
          <w:color w:val="231F20"/>
        </w:rPr>
        <w:t>esto</w:t>
      </w:r>
      <w:r>
        <w:rPr>
          <w:color w:val="231F20"/>
          <w:spacing w:val="27"/>
        </w:rPr>
        <w:t> </w:t>
      </w:r>
      <w:r>
        <w:rPr>
          <w:color w:val="231F20"/>
        </w:rPr>
        <w:t>Adorno</w:t>
      </w:r>
      <w:r>
        <w:rPr>
          <w:color w:val="231F20"/>
          <w:spacing w:val="27"/>
        </w:rPr>
        <w:t> </w:t>
      </w:r>
      <w:r>
        <w:rPr>
          <w:color w:val="231F20"/>
        </w:rPr>
        <w:t>concluye</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deberían</w:t>
      </w:r>
      <w:r>
        <w:rPr>
          <w:color w:val="231F20"/>
          <w:spacing w:val="27"/>
        </w:rPr>
        <w:t> </w:t>
      </w:r>
      <w:r>
        <w:rPr>
          <w:color w:val="231F20"/>
        </w:rPr>
        <w:t>«establecer</w:t>
      </w:r>
      <w:r>
        <w:rPr>
          <w:color w:val="231F20"/>
          <w:spacing w:val="27"/>
        </w:rPr>
        <w:t> </w:t>
      </w:r>
      <w:r>
        <w:rPr>
          <w:color w:val="231F20"/>
        </w:rPr>
        <w:t>puntos</w:t>
      </w:r>
      <w:r>
        <w:rPr>
          <w:color w:val="231F20"/>
          <w:spacing w:val="27"/>
        </w:rPr>
        <w:t> </w:t>
      </w:r>
      <w:r>
        <w:rPr>
          <w:color w:val="231F20"/>
        </w:rPr>
        <w:t>de</w:t>
      </w:r>
      <w:r>
        <w:rPr>
          <w:color w:val="231F20"/>
          <w:spacing w:val="27"/>
        </w:rPr>
        <w:t> </w:t>
      </w:r>
      <w:r>
        <w:rPr>
          <w:color w:val="231F20"/>
        </w:rPr>
        <w:t>negociación</w:t>
      </w:r>
      <w:r>
        <w:rPr>
          <w:color w:val="231F20"/>
          <w:spacing w:val="27"/>
        </w:rPr>
        <w:t> </w:t>
      </w:r>
      <w:r>
        <w:rPr>
          <w:color w:val="231F20"/>
        </w:rPr>
        <w:t>entre</w:t>
      </w:r>
      <w:r>
        <w:rPr>
          <w:color w:val="231F20"/>
          <w:w w:val="101"/>
        </w:rPr>
        <w:t> </w:t>
      </w:r>
      <w:r>
        <w:rPr>
          <w:color w:val="231F20"/>
        </w:rPr>
        <w:t>activistas de derechos humanos, profesionales especializados y representantes </w:t>
      </w:r>
      <w:r>
        <w:rPr>
          <w:color w:val="231F20"/>
          <w:spacing w:val="17"/>
        </w:rPr>
        <w:t> </w:t>
      </w:r>
      <w:r>
        <w:rPr>
          <w:color w:val="231F20"/>
        </w:rPr>
        <w:t>de</w:t>
      </w:r>
    </w:p>
    <w:p>
      <w:pPr>
        <w:pStyle w:val="BodyText"/>
        <w:spacing w:before="1"/>
        <w:ind w:left="100" w:right="113"/>
      </w:pPr>
      <w:r>
        <w:rPr>
          <w:color w:val="231F20"/>
        </w:rPr>
        <w:t>corporaciones, principalmente las policiales» (2003: 128-129).</w:t>
      </w:r>
    </w:p>
    <w:p>
      <w:pPr>
        <w:pStyle w:val="BodyText"/>
        <w:spacing w:line="285" w:lineRule="auto" w:before="47"/>
        <w:ind w:left="100" w:right="116" w:firstLine="359"/>
        <w:jc w:val="both"/>
      </w:pPr>
      <w:r>
        <w:rPr>
          <w:color w:val="231F20"/>
        </w:rPr>
        <w:t>En</w:t>
      </w:r>
      <w:r>
        <w:rPr>
          <w:color w:val="231F20"/>
          <w:spacing w:val="-14"/>
        </w:rPr>
        <w:t> </w:t>
      </w:r>
      <w:r>
        <w:rPr>
          <w:color w:val="231F20"/>
        </w:rPr>
        <w:t>el</w:t>
      </w:r>
      <w:r>
        <w:rPr>
          <w:color w:val="231F20"/>
          <w:spacing w:val="-14"/>
        </w:rPr>
        <w:t> </w:t>
      </w:r>
      <w:r>
        <w:rPr>
          <w:color w:val="231F20"/>
        </w:rPr>
        <w:t>primer</w:t>
      </w:r>
      <w:r>
        <w:rPr>
          <w:color w:val="231F20"/>
          <w:spacing w:val="-14"/>
        </w:rPr>
        <w:t> </w:t>
      </w:r>
      <w:r>
        <w:rPr>
          <w:color w:val="231F20"/>
        </w:rPr>
        <w:t>gobierno</w:t>
      </w:r>
      <w:r>
        <w:rPr>
          <w:color w:val="231F20"/>
          <w:spacing w:val="-14"/>
        </w:rPr>
        <w:t> </w:t>
      </w:r>
      <w:r>
        <w:rPr>
          <w:color w:val="231F20"/>
        </w:rPr>
        <w:t>de</w:t>
      </w:r>
      <w:r>
        <w:rPr>
          <w:color w:val="231F20"/>
          <w:spacing w:val="-14"/>
        </w:rPr>
        <w:t> </w:t>
      </w:r>
      <w:r>
        <w:rPr>
          <w:color w:val="231F20"/>
        </w:rPr>
        <w:t>Luiz</w:t>
      </w:r>
      <w:r>
        <w:rPr>
          <w:color w:val="231F20"/>
          <w:spacing w:val="-14"/>
        </w:rPr>
        <w:t> </w:t>
      </w:r>
      <w:r>
        <w:rPr>
          <w:color w:val="231F20"/>
        </w:rPr>
        <w:t>Inácio</w:t>
      </w:r>
      <w:r>
        <w:rPr>
          <w:color w:val="231F20"/>
          <w:spacing w:val="-14"/>
        </w:rPr>
        <w:t> </w:t>
      </w:r>
      <w:r>
        <w:rPr>
          <w:color w:val="231F20"/>
        </w:rPr>
        <w:t>Lula</w:t>
      </w:r>
      <w:r>
        <w:rPr>
          <w:color w:val="231F20"/>
          <w:spacing w:val="-14"/>
        </w:rPr>
        <w:t> </w:t>
      </w:r>
      <w:r>
        <w:rPr>
          <w:color w:val="231F20"/>
        </w:rPr>
        <w:t>da</w:t>
      </w:r>
      <w:r>
        <w:rPr>
          <w:color w:val="231F20"/>
          <w:spacing w:val="-14"/>
        </w:rPr>
        <w:t> </w:t>
      </w:r>
      <w:r>
        <w:rPr>
          <w:color w:val="231F20"/>
        </w:rPr>
        <w:t>Silva</w:t>
      </w:r>
      <w:r>
        <w:rPr>
          <w:color w:val="231F20"/>
          <w:spacing w:val="-14"/>
        </w:rPr>
        <w:t> </w:t>
      </w:r>
      <w:r>
        <w:rPr>
          <w:color w:val="231F20"/>
        </w:rPr>
        <w:t>(2003-2005)</w:t>
      </w:r>
      <w:r>
        <w:rPr>
          <w:color w:val="231F20"/>
          <w:spacing w:val="-14"/>
        </w:rPr>
        <w:t> </w:t>
      </w:r>
      <w:r>
        <w:rPr>
          <w:color w:val="231F20"/>
        </w:rPr>
        <w:t>se</w:t>
      </w:r>
      <w:r>
        <w:rPr>
          <w:color w:val="231F20"/>
          <w:spacing w:val="-14"/>
        </w:rPr>
        <w:t> </w:t>
      </w:r>
      <w:r>
        <w:rPr>
          <w:color w:val="231F20"/>
        </w:rPr>
        <w:t>implementó el Plan Nacional de Seguridad Pública, una “propuesta para políticas de</w:t>
      </w:r>
      <w:r>
        <w:rPr>
          <w:color w:val="231F20"/>
          <w:spacing w:val="-36"/>
        </w:rPr>
        <w:t> </w:t>
      </w:r>
      <w:r>
        <w:rPr>
          <w:color w:val="231F20"/>
        </w:rPr>
        <w:t>seguridad integrada,</w:t>
      </w:r>
      <w:r>
        <w:rPr>
          <w:color w:val="231F20"/>
          <w:spacing w:val="-4"/>
        </w:rPr>
        <w:t> </w:t>
      </w:r>
      <w:r>
        <w:rPr>
          <w:color w:val="231F20"/>
        </w:rPr>
        <w:t>compromiso</w:t>
      </w:r>
      <w:r>
        <w:rPr>
          <w:color w:val="231F20"/>
          <w:spacing w:val="-4"/>
        </w:rPr>
        <w:t> </w:t>
      </w:r>
      <w:r>
        <w:rPr>
          <w:color w:val="231F20"/>
        </w:rPr>
        <w:t>social</w:t>
      </w:r>
      <w:r>
        <w:rPr>
          <w:color w:val="231F20"/>
          <w:spacing w:val="-4"/>
        </w:rPr>
        <w:t> </w:t>
      </w:r>
      <w:r>
        <w:rPr>
          <w:color w:val="231F20"/>
        </w:rPr>
        <w:t>y</w:t>
      </w:r>
      <w:r>
        <w:rPr>
          <w:color w:val="231F20"/>
          <w:spacing w:val="-4"/>
        </w:rPr>
        <w:t> </w:t>
      </w:r>
      <w:r>
        <w:rPr>
          <w:color w:val="231F20"/>
        </w:rPr>
        <w:t>acciones</w:t>
      </w:r>
      <w:r>
        <w:rPr>
          <w:color w:val="231F20"/>
          <w:spacing w:val="-4"/>
        </w:rPr>
        <w:t> </w:t>
      </w:r>
      <w:r>
        <w:rPr>
          <w:color w:val="231F20"/>
        </w:rPr>
        <w:t>integradas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fin</w:t>
      </w:r>
      <w:r>
        <w:rPr>
          <w:color w:val="231F20"/>
          <w:spacing w:val="-4"/>
        </w:rPr>
        <w:t> </w:t>
      </w:r>
      <w:r>
        <w:rPr>
          <w:color w:val="231F20"/>
        </w:rPr>
        <w:t>de</w:t>
      </w:r>
      <w:r>
        <w:rPr>
          <w:color w:val="231F20"/>
          <w:spacing w:val="-4"/>
        </w:rPr>
        <w:t> </w:t>
      </w:r>
      <w:r>
        <w:rPr>
          <w:color w:val="231F20"/>
        </w:rPr>
        <w:t>reprimir</w:t>
      </w:r>
      <w:r>
        <w:rPr>
          <w:color w:val="231F20"/>
          <w:spacing w:val="-4"/>
        </w:rPr>
        <w:t> </w:t>
      </w:r>
      <w:r>
        <w:rPr>
          <w:color w:val="231F20"/>
        </w:rPr>
        <w:t>y</w:t>
      </w:r>
      <w:r>
        <w:rPr>
          <w:color w:val="231F20"/>
          <w:spacing w:val="-4"/>
        </w:rPr>
        <w:t> </w:t>
      </w:r>
      <w:r>
        <w:rPr>
          <w:color w:val="231F20"/>
        </w:rPr>
        <w:t>preve- nir el crimen, reducir la impunidad y aumentar la seguridad de los ciudadanos».  El programa básico fue el Programa Unificado de Seguridad Pública (</w:t>
      </w:r>
      <w:r>
        <w:rPr>
          <w:color w:val="231F20"/>
          <w:sz w:val="15"/>
        </w:rPr>
        <w:t>susP </w:t>
      </w:r>
      <w:r>
        <w:rPr>
          <w:color w:val="231F20"/>
        </w:rPr>
        <w:t>por sus siglas</w:t>
      </w:r>
      <w:r>
        <w:rPr>
          <w:color w:val="231F20"/>
          <w:spacing w:val="-7"/>
        </w:rPr>
        <w:t> </w:t>
      </w:r>
      <w:r>
        <w:rPr>
          <w:color w:val="231F20"/>
        </w:rPr>
        <w:t>en</w:t>
      </w:r>
      <w:r>
        <w:rPr>
          <w:color w:val="231F20"/>
          <w:spacing w:val="-7"/>
        </w:rPr>
        <w:t> </w:t>
      </w:r>
      <w:r>
        <w:rPr>
          <w:color w:val="231F20"/>
        </w:rPr>
        <w:t>portugués),</w:t>
      </w:r>
      <w:r>
        <w:rPr>
          <w:color w:val="231F20"/>
          <w:spacing w:val="-7"/>
        </w:rPr>
        <w:t> </w:t>
      </w:r>
      <w:r>
        <w:rPr>
          <w:color w:val="231F20"/>
        </w:rPr>
        <w:t>cuyos</w:t>
      </w:r>
      <w:r>
        <w:rPr>
          <w:color w:val="231F20"/>
          <w:spacing w:val="-7"/>
        </w:rPr>
        <w:t> </w:t>
      </w:r>
      <w:r>
        <w:rPr>
          <w:color w:val="231F20"/>
        </w:rPr>
        <w:t>principios</w:t>
      </w:r>
      <w:r>
        <w:rPr>
          <w:color w:val="231F20"/>
          <w:spacing w:val="-7"/>
        </w:rPr>
        <w:t> </w:t>
      </w:r>
      <w:r>
        <w:rPr>
          <w:color w:val="231F20"/>
        </w:rPr>
        <w:t>eran:</w:t>
      </w:r>
      <w:r>
        <w:rPr>
          <w:color w:val="231F20"/>
          <w:spacing w:val="-7"/>
        </w:rPr>
        <w:t> </w:t>
      </w:r>
      <w:r>
        <w:rPr>
          <w:color w:val="231F20"/>
        </w:rPr>
        <w:t>“interdisciplinaridad,</w:t>
      </w:r>
      <w:r>
        <w:rPr>
          <w:color w:val="231F20"/>
          <w:spacing w:val="-7"/>
        </w:rPr>
        <w:t> </w:t>
      </w:r>
      <w:r>
        <w:rPr>
          <w:color w:val="231F20"/>
        </w:rPr>
        <w:t>pluralismo</w:t>
      </w:r>
      <w:r>
        <w:rPr>
          <w:color w:val="231F20"/>
          <w:spacing w:val="-7"/>
        </w:rPr>
        <w:t> </w:t>
      </w:r>
      <w:r>
        <w:rPr>
          <w:color w:val="231F20"/>
        </w:rPr>
        <w:t>orga- nizacional, legalidad, descentralización, imparcialidad, transparencia de acciones, participación</w:t>
      </w:r>
      <w:r>
        <w:rPr>
          <w:color w:val="231F20"/>
          <w:spacing w:val="-10"/>
        </w:rPr>
        <w:t> </w:t>
      </w:r>
      <w:r>
        <w:rPr>
          <w:color w:val="231F20"/>
        </w:rPr>
        <w:t>social,</w:t>
      </w:r>
      <w:r>
        <w:rPr>
          <w:color w:val="231F20"/>
          <w:spacing w:val="-10"/>
        </w:rPr>
        <w:t> </w:t>
      </w:r>
      <w:r>
        <w:rPr>
          <w:color w:val="231F20"/>
        </w:rPr>
        <w:t>profesionalismo,</w:t>
      </w:r>
      <w:r>
        <w:rPr>
          <w:color w:val="231F20"/>
          <w:spacing w:val="-10"/>
        </w:rPr>
        <w:t> </w:t>
      </w:r>
      <w:r>
        <w:rPr>
          <w:color w:val="231F20"/>
        </w:rPr>
        <w:t>reconocimiento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diferencias</w:t>
      </w:r>
      <w:r>
        <w:rPr>
          <w:color w:val="231F20"/>
          <w:spacing w:val="-10"/>
        </w:rPr>
        <w:t> </w:t>
      </w:r>
      <w:r>
        <w:rPr>
          <w:color w:val="231F20"/>
        </w:rPr>
        <w:t>regionales y respeto por los derechos</w:t>
      </w:r>
      <w:r>
        <w:rPr>
          <w:color w:val="231F20"/>
          <w:spacing w:val="29"/>
        </w:rPr>
        <w:t> </w:t>
      </w:r>
      <w:r>
        <w:rPr>
          <w:color w:val="231F20"/>
        </w:rPr>
        <w:t>humanos”.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19" w:right="116" w:firstLine="360"/>
        <w:jc w:val="both"/>
      </w:pPr>
      <w:r>
        <w:rPr>
          <w:color w:val="231F20"/>
        </w:rPr>
        <w:t>Durante</w:t>
      </w:r>
      <w:r>
        <w:rPr>
          <w:color w:val="231F20"/>
          <w:spacing w:val="-6"/>
        </w:rPr>
        <w:t> </w:t>
      </w:r>
      <w:r>
        <w:rPr>
          <w:color w:val="231F20"/>
        </w:rPr>
        <w:t>este</w:t>
      </w:r>
      <w:r>
        <w:rPr>
          <w:color w:val="231F20"/>
          <w:spacing w:val="-6"/>
        </w:rPr>
        <w:t> </w:t>
      </w:r>
      <w:r>
        <w:rPr>
          <w:color w:val="231F20"/>
        </w:rPr>
        <w:t>período</w:t>
      </w:r>
      <w:r>
        <w:rPr>
          <w:color w:val="231F20"/>
          <w:spacing w:val="-6"/>
        </w:rPr>
        <w:t> </w:t>
      </w:r>
      <w:r>
        <w:rPr>
          <w:color w:val="231F20"/>
        </w:rPr>
        <w:t>se</w:t>
      </w:r>
      <w:r>
        <w:rPr>
          <w:color w:val="231F20"/>
          <w:spacing w:val="-6"/>
        </w:rPr>
        <w:t> </w:t>
      </w:r>
      <w:r>
        <w:rPr>
          <w:color w:val="231F20"/>
        </w:rPr>
        <w:t>dieron</w:t>
      </w:r>
      <w:r>
        <w:rPr>
          <w:color w:val="231F20"/>
          <w:spacing w:val="-6"/>
        </w:rPr>
        <w:t> </w:t>
      </w:r>
      <w:r>
        <w:rPr>
          <w:color w:val="231F20"/>
        </w:rPr>
        <w:t>muchos</w:t>
      </w:r>
      <w:r>
        <w:rPr>
          <w:color w:val="231F20"/>
          <w:spacing w:val="-6"/>
        </w:rPr>
        <w:t> </w:t>
      </w:r>
      <w:r>
        <w:rPr>
          <w:color w:val="231F20"/>
        </w:rPr>
        <w:t>logros</w:t>
      </w:r>
      <w:r>
        <w:rPr>
          <w:color w:val="231F20"/>
          <w:spacing w:val="-6"/>
        </w:rPr>
        <w:t> </w:t>
      </w:r>
      <w:r>
        <w:rPr>
          <w:color w:val="231F20"/>
        </w:rPr>
        <w:t>en</w:t>
      </w:r>
      <w:r>
        <w:rPr>
          <w:color w:val="231F20"/>
          <w:spacing w:val="-6"/>
        </w:rPr>
        <w:t> </w:t>
      </w:r>
      <w:r>
        <w:rPr>
          <w:color w:val="231F20"/>
        </w:rPr>
        <w:t>distintas</w:t>
      </w:r>
      <w:r>
        <w:rPr>
          <w:color w:val="231F20"/>
          <w:spacing w:val="-6"/>
        </w:rPr>
        <w:t> </w:t>
      </w:r>
      <w:r>
        <w:rPr>
          <w:color w:val="231F20"/>
        </w:rPr>
        <w:t>esferas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seguri- dad pública. En primer lugar, las iniciativas con relación a la modernización de la gestión,</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Sistema</w:t>
      </w:r>
      <w:r>
        <w:rPr>
          <w:color w:val="231F20"/>
          <w:spacing w:val="-13"/>
        </w:rPr>
        <w:t> </w:t>
      </w:r>
      <w:r>
        <w:rPr>
          <w:color w:val="231F20"/>
        </w:rPr>
        <w:t>Nacional</w:t>
      </w:r>
      <w:r>
        <w:rPr>
          <w:color w:val="231F20"/>
          <w:spacing w:val="-13"/>
        </w:rPr>
        <w:t> </w:t>
      </w:r>
      <w:r>
        <w:rPr>
          <w:color w:val="231F20"/>
        </w:rPr>
        <w:t>de</w:t>
      </w:r>
      <w:r>
        <w:rPr>
          <w:color w:val="231F20"/>
          <w:spacing w:val="-13"/>
        </w:rPr>
        <w:t> </w:t>
      </w:r>
      <w:r>
        <w:rPr>
          <w:color w:val="231F20"/>
        </w:rPr>
        <w:t>Estadísticas</w:t>
      </w:r>
      <w:r>
        <w:rPr>
          <w:color w:val="231F20"/>
          <w:spacing w:val="-13"/>
        </w:rPr>
        <w:t> </w:t>
      </w:r>
      <w:r>
        <w:rPr>
          <w:color w:val="231F20"/>
        </w:rPr>
        <w:t>de</w:t>
      </w:r>
      <w:r>
        <w:rPr>
          <w:color w:val="231F20"/>
          <w:spacing w:val="-13"/>
        </w:rPr>
        <w:t> </w:t>
      </w:r>
      <w:r>
        <w:rPr>
          <w:color w:val="231F20"/>
        </w:rPr>
        <w:t>Seguridad</w:t>
      </w:r>
      <w:r>
        <w:rPr>
          <w:color w:val="231F20"/>
          <w:spacing w:val="-13"/>
        </w:rPr>
        <w:t> </w:t>
      </w:r>
      <w:r>
        <w:rPr>
          <w:color w:val="231F20"/>
        </w:rPr>
        <w:t>Pública</w:t>
      </w:r>
      <w:r>
        <w:rPr>
          <w:color w:val="231F20"/>
          <w:spacing w:val="-13"/>
        </w:rPr>
        <w:t> </w:t>
      </w:r>
      <w:r>
        <w:rPr>
          <w:color w:val="231F20"/>
        </w:rPr>
        <w:t>(2004);</w:t>
      </w:r>
      <w:r>
        <w:rPr>
          <w:color w:val="231F20"/>
          <w:spacing w:val="-13"/>
        </w:rPr>
        <w:t> </w:t>
      </w:r>
      <w:r>
        <w:rPr>
          <w:color w:val="231F20"/>
        </w:rPr>
        <w:t>las Oficinas de gestión integrada en los estados; la creación de la Fuerza Nacional de Seguridad</w:t>
      </w:r>
      <w:r>
        <w:rPr>
          <w:color w:val="231F20"/>
          <w:spacing w:val="-6"/>
        </w:rPr>
        <w:t> </w:t>
      </w:r>
      <w:r>
        <w:rPr>
          <w:color w:val="231F20"/>
        </w:rPr>
        <w:t>Pública</w:t>
      </w:r>
      <w:r>
        <w:rPr>
          <w:color w:val="231F20"/>
          <w:spacing w:val="-6"/>
        </w:rPr>
        <w:t> </w:t>
      </w:r>
      <w:r>
        <w:rPr>
          <w:color w:val="231F20"/>
        </w:rPr>
        <w:t>y</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Nacional</w:t>
      </w:r>
      <w:r>
        <w:rPr>
          <w:color w:val="231F20"/>
          <w:spacing w:val="-6"/>
        </w:rPr>
        <w:t> </w:t>
      </w:r>
      <w:r>
        <w:rPr>
          <w:color w:val="231F20"/>
        </w:rPr>
        <w:t>de</w:t>
      </w:r>
      <w:r>
        <w:rPr>
          <w:color w:val="231F20"/>
          <w:spacing w:val="-6"/>
        </w:rPr>
        <w:t> </w:t>
      </w:r>
      <w:r>
        <w:rPr>
          <w:color w:val="231F20"/>
        </w:rPr>
        <w:t>Inteligencia;</w:t>
      </w:r>
      <w:r>
        <w:rPr>
          <w:color w:val="231F20"/>
          <w:spacing w:val="-6"/>
        </w:rPr>
        <w:t> </w:t>
      </w:r>
      <w:r>
        <w:rPr>
          <w:color w:val="231F20"/>
        </w:rPr>
        <w:t>la</w:t>
      </w:r>
      <w:r>
        <w:rPr>
          <w:color w:val="231F20"/>
          <w:spacing w:val="-6"/>
        </w:rPr>
        <w:t> </w:t>
      </w:r>
      <w:r>
        <w:rPr>
          <w:color w:val="231F20"/>
        </w:rPr>
        <w:t>modernización</w:t>
      </w:r>
      <w:r>
        <w:rPr>
          <w:color w:val="231F20"/>
          <w:spacing w:val="-6"/>
        </w:rPr>
        <w:t> </w:t>
      </w:r>
      <w:r>
        <w:rPr>
          <w:color w:val="231F20"/>
        </w:rPr>
        <w:t>de</w:t>
      </w:r>
      <w:r>
        <w:rPr>
          <w:color w:val="231F20"/>
          <w:spacing w:val="-6"/>
        </w:rPr>
        <w:t> </w:t>
      </w:r>
      <w:r>
        <w:rPr>
          <w:color w:val="231F20"/>
        </w:rPr>
        <w:t>las policías</w:t>
      </w:r>
      <w:r>
        <w:rPr>
          <w:color w:val="231F20"/>
          <w:spacing w:val="-4"/>
        </w:rPr>
        <w:t> </w:t>
      </w:r>
      <w:r>
        <w:rPr>
          <w:color w:val="231F20"/>
        </w:rPr>
        <w:t>civiles;</w:t>
      </w:r>
      <w:r>
        <w:rPr>
          <w:color w:val="231F20"/>
          <w:spacing w:val="-4"/>
        </w:rPr>
        <w:t> </w:t>
      </w:r>
      <w:r>
        <w:rPr>
          <w:color w:val="231F20"/>
        </w:rPr>
        <w:t>el</w:t>
      </w:r>
      <w:r>
        <w:rPr>
          <w:color w:val="231F20"/>
          <w:spacing w:val="-4"/>
        </w:rPr>
        <w:t> </w:t>
      </w:r>
      <w:r>
        <w:rPr>
          <w:color w:val="231F20"/>
        </w:rPr>
        <w:t>nuevo</w:t>
      </w:r>
      <w:r>
        <w:rPr>
          <w:color w:val="231F20"/>
          <w:spacing w:val="-4"/>
        </w:rPr>
        <w:t> </w:t>
      </w:r>
      <w:r>
        <w:rPr>
          <w:color w:val="231F20"/>
        </w:rPr>
        <w:t>patrón</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distribución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del</w:t>
      </w:r>
      <w:r>
        <w:rPr>
          <w:color w:val="231F20"/>
          <w:spacing w:val="-4"/>
        </w:rPr>
        <w:t> </w:t>
      </w:r>
      <w:r>
        <w:rPr>
          <w:color w:val="231F20"/>
        </w:rPr>
        <w:t>Fondo</w:t>
      </w:r>
      <w:r>
        <w:rPr>
          <w:color w:val="231F20"/>
          <w:spacing w:val="-4"/>
        </w:rPr>
        <w:t> </w:t>
      </w:r>
      <w:r>
        <w:rPr>
          <w:color w:val="231F20"/>
        </w:rPr>
        <w:t>Na- cional</w:t>
      </w:r>
      <w:r>
        <w:rPr>
          <w:color w:val="231F20"/>
          <w:spacing w:val="-4"/>
        </w:rPr>
        <w:t> </w:t>
      </w:r>
      <w:r>
        <w:rPr>
          <w:color w:val="231F20"/>
        </w:rPr>
        <w:t>de</w:t>
      </w:r>
      <w:r>
        <w:rPr>
          <w:color w:val="231F20"/>
          <w:spacing w:val="-4"/>
        </w:rPr>
        <w:t> </w:t>
      </w:r>
      <w:r>
        <w:rPr>
          <w:color w:val="231F20"/>
        </w:rPr>
        <w:t>Seguridad</w:t>
      </w:r>
      <w:r>
        <w:rPr>
          <w:color w:val="231F20"/>
          <w:spacing w:val="-4"/>
        </w:rPr>
        <w:t> </w:t>
      </w:r>
      <w:r>
        <w:rPr>
          <w:color w:val="231F20"/>
        </w:rPr>
        <w:t>Pública.</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segundo</w:t>
      </w:r>
      <w:r>
        <w:rPr>
          <w:color w:val="231F20"/>
          <w:spacing w:val="-4"/>
        </w:rPr>
        <w:t> </w:t>
      </w:r>
      <w:r>
        <w:rPr>
          <w:color w:val="231F20"/>
        </w:rPr>
        <w:t>lugar</w:t>
      </w:r>
      <w:r>
        <w:rPr>
          <w:color w:val="231F20"/>
          <w:spacing w:val="-4"/>
        </w:rPr>
        <w:t> </w:t>
      </w:r>
      <w:r>
        <w:rPr>
          <w:color w:val="231F20"/>
        </w:rPr>
        <w:t>los</w:t>
      </w:r>
      <w:r>
        <w:rPr>
          <w:color w:val="231F20"/>
          <w:spacing w:val="-4"/>
        </w:rPr>
        <w:t> </w:t>
      </w:r>
      <w:r>
        <w:rPr>
          <w:color w:val="231F20"/>
        </w:rPr>
        <w:t>programas</w:t>
      </w:r>
      <w:r>
        <w:rPr>
          <w:color w:val="231F20"/>
          <w:spacing w:val="-4"/>
        </w:rPr>
        <w:t> </w:t>
      </w:r>
      <w:r>
        <w:rPr>
          <w:color w:val="231F20"/>
        </w:rPr>
        <w:t>de</w:t>
      </w:r>
      <w:r>
        <w:rPr>
          <w:color w:val="231F20"/>
          <w:spacing w:val="-4"/>
        </w:rPr>
        <w:t> </w:t>
      </w:r>
      <w:r>
        <w:rPr>
          <w:color w:val="231F20"/>
        </w:rPr>
        <w:t>investigación</w:t>
      </w:r>
      <w:r>
        <w:rPr>
          <w:color w:val="231F20"/>
          <w:spacing w:val="-4"/>
        </w:rPr>
        <w:t> </w:t>
      </w:r>
      <w:r>
        <w:rPr>
          <w:color w:val="231F20"/>
        </w:rPr>
        <w:t>y la</w:t>
      </w:r>
      <w:r>
        <w:rPr>
          <w:color w:val="231F20"/>
          <w:spacing w:val="-6"/>
        </w:rPr>
        <w:t> </w:t>
      </w:r>
      <w:r>
        <w:rPr>
          <w:color w:val="231F20"/>
        </w:rPr>
        <w:t>enseñanza</w:t>
      </w:r>
      <w:r>
        <w:rPr>
          <w:color w:val="231F20"/>
          <w:spacing w:val="-6"/>
        </w:rPr>
        <w:t> </w:t>
      </w:r>
      <w:r>
        <w:rPr>
          <w:color w:val="231F20"/>
        </w:rPr>
        <w:t>policial,</w:t>
      </w:r>
      <w:r>
        <w:rPr>
          <w:color w:val="231F20"/>
          <w:spacing w:val="-6"/>
        </w:rPr>
        <w:t> </w:t>
      </w:r>
      <w:r>
        <w:rPr>
          <w:color w:val="231F20"/>
        </w:rPr>
        <w:t>tales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Programa</w:t>
      </w:r>
      <w:r>
        <w:rPr>
          <w:color w:val="231F20"/>
          <w:spacing w:val="-6"/>
        </w:rPr>
        <w:t> </w:t>
      </w:r>
      <w:r>
        <w:rPr>
          <w:color w:val="231F20"/>
        </w:rPr>
        <w:t>de</w:t>
      </w:r>
      <w:r>
        <w:rPr>
          <w:color w:val="231F20"/>
          <w:spacing w:val="-6"/>
        </w:rPr>
        <w:t> </w:t>
      </w:r>
      <w:r>
        <w:rPr>
          <w:color w:val="231F20"/>
        </w:rPr>
        <w:t>Investigaciones</w:t>
      </w:r>
      <w:r>
        <w:rPr>
          <w:color w:val="231F20"/>
          <w:spacing w:val="-6"/>
        </w:rPr>
        <w:t> </w:t>
      </w:r>
      <w:r>
        <w:rPr>
          <w:color w:val="231F20"/>
        </w:rPr>
        <w:t>en</w:t>
      </w:r>
      <w:r>
        <w:rPr>
          <w:color w:val="231F20"/>
          <w:spacing w:val="-6"/>
        </w:rPr>
        <w:t> </w:t>
      </w:r>
      <w:r>
        <w:rPr>
          <w:color w:val="231F20"/>
        </w:rPr>
        <w:t>convenio</w:t>
      </w:r>
      <w:r>
        <w:rPr>
          <w:color w:val="231F20"/>
          <w:spacing w:val="-6"/>
        </w:rPr>
        <w:t> </w:t>
      </w:r>
      <w:r>
        <w:rPr>
          <w:color w:val="231F20"/>
        </w:rPr>
        <w:t>con la Asociación Nacional de Investigación y Pos graduación en Ciencias Sociales </w:t>
      </w:r>
      <w:r>
        <w:rPr>
          <w:color w:val="231F20"/>
          <w:w w:val="110"/>
        </w:rPr>
        <w:t>(</w:t>
      </w:r>
      <w:r>
        <w:rPr>
          <w:color w:val="231F20"/>
          <w:w w:val="110"/>
          <w:sz w:val="15"/>
        </w:rPr>
        <w:t>anPocs</w:t>
      </w:r>
      <w:r>
        <w:rPr>
          <w:color w:val="231F20"/>
          <w:w w:val="110"/>
        </w:rPr>
        <w:t>); </w:t>
      </w:r>
      <w:r>
        <w:rPr>
          <w:color w:val="231F20"/>
        </w:rPr>
        <w:t>el proyecto Arquitectura del Sistema único de Seguridad Pública (</w:t>
      </w:r>
      <w:r>
        <w:rPr>
          <w:color w:val="231F20"/>
          <w:sz w:val="15"/>
        </w:rPr>
        <w:t>susP</w:t>
      </w:r>
      <w:r>
        <w:rPr>
          <w:color w:val="231F20"/>
        </w:rPr>
        <w:t>);  la elaboración de la Matriz Curricular de la Enseñanza Policial; la creación de la Red Nacional de Educación a Distancia, y la implementación de la Red Nacional de Especialización en Seguridad Pública </w:t>
      </w:r>
      <w:r>
        <w:rPr>
          <w:color w:val="231F20"/>
          <w:w w:val="110"/>
        </w:rPr>
        <w:t>(</w:t>
      </w:r>
      <w:r>
        <w:rPr>
          <w:color w:val="231F20"/>
          <w:w w:val="110"/>
          <w:sz w:val="15"/>
        </w:rPr>
        <w:t>renaesP</w:t>
      </w:r>
      <w:r>
        <w:rPr>
          <w:color w:val="231F20"/>
          <w:w w:val="110"/>
        </w:rPr>
        <w:t>), </w:t>
      </w:r>
      <w:r>
        <w:rPr>
          <w:color w:val="231F20"/>
        </w:rPr>
        <w:t>a través de convenios con las universidades. En tercer lugar, se destaca el incentivo a las prácticas de preven- ción: observatorio de las prácticas de prevención de la violencia y los consorcios metropolitanos para la prevención de la violencia y la criminalidad. Cuarto lugar, el incentivo al control extremo de las organizaciones de seguridad pública, por medio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Defensorías</w:t>
      </w:r>
      <w:r>
        <w:rPr>
          <w:color w:val="231F20"/>
          <w:spacing w:val="-6"/>
        </w:rPr>
        <w:t> </w:t>
      </w:r>
      <w:r>
        <w:rPr>
          <w:color w:val="231F20"/>
        </w:rPr>
        <w:t>del</w:t>
      </w:r>
      <w:r>
        <w:rPr>
          <w:color w:val="231F20"/>
          <w:spacing w:val="-6"/>
        </w:rPr>
        <w:t> </w:t>
      </w:r>
      <w:r>
        <w:rPr>
          <w:color w:val="231F20"/>
        </w:rPr>
        <w:t>Pueblo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(Ministerio</w:t>
      </w:r>
      <w:r>
        <w:rPr>
          <w:color w:val="231F20"/>
          <w:spacing w:val="-6"/>
        </w:rPr>
        <w:t> </w:t>
      </w:r>
      <w:r>
        <w:rPr>
          <w:color w:val="231F20"/>
        </w:rPr>
        <w:t>da</w:t>
      </w:r>
      <w:r>
        <w:rPr>
          <w:color w:val="231F20"/>
          <w:spacing w:val="-6"/>
        </w:rPr>
        <w:t> </w:t>
      </w:r>
      <w:r>
        <w:rPr>
          <w:color w:val="231F20"/>
        </w:rPr>
        <w:t>Justiça,</w:t>
      </w:r>
      <w:r>
        <w:rPr>
          <w:color w:val="231F20"/>
          <w:spacing w:val="-6"/>
        </w:rPr>
        <w:t> </w:t>
      </w:r>
      <w:r>
        <w:rPr>
          <w:color w:val="231F20"/>
        </w:rPr>
        <w:t>2007).</w:t>
      </w:r>
    </w:p>
    <w:p>
      <w:pPr>
        <w:pStyle w:val="BodyText"/>
        <w:spacing w:line="285" w:lineRule="auto" w:before="1"/>
        <w:ind w:left="119" w:right="117" w:firstLine="359"/>
        <w:jc w:val="both"/>
      </w:pPr>
      <w:r>
        <w:rPr>
          <w:color w:val="231F20"/>
        </w:rPr>
        <w:t>En el segundo gobierno de Luiz Inácio Lula da Silva (2006-2010) fue editado el Programa Nacional de Seguridad Pública (Pronasci), que «reúne las acciones de prevención, control y represión de la violencia con una actuación centrada en las raíces socioculturales del crimen. Articula Programas de Seguridad pública con</w:t>
      </w:r>
      <w:r>
        <w:rPr>
          <w:color w:val="231F20"/>
          <w:spacing w:val="-5"/>
        </w:rPr>
        <w:t> </w:t>
      </w:r>
      <w:r>
        <w:rPr>
          <w:color w:val="231F20"/>
        </w:rPr>
        <w:t>políticas</w:t>
      </w:r>
      <w:r>
        <w:rPr>
          <w:color w:val="231F20"/>
          <w:spacing w:val="-5"/>
        </w:rPr>
        <w:t> </w:t>
      </w:r>
      <w:r>
        <w:rPr>
          <w:color w:val="231F20"/>
        </w:rPr>
        <w:t>sociales,</w:t>
      </w:r>
      <w:r>
        <w:rPr>
          <w:color w:val="231F20"/>
          <w:spacing w:val="-5"/>
        </w:rPr>
        <w:t> </w:t>
      </w:r>
      <w:r>
        <w:rPr>
          <w:color w:val="231F20"/>
        </w:rPr>
        <w:t>da</w:t>
      </w:r>
      <w:r>
        <w:rPr>
          <w:color w:val="231F20"/>
          <w:spacing w:val="-5"/>
        </w:rPr>
        <w:t> </w:t>
      </w:r>
      <w:r>
        <w:rPr>
          <w:color w:val="231F20"/>
        </w:rPr>
        <w:t>prioridad</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prevención</w:t>
      </w:r>
      <w:r>
        <w:rPr>
          <w:color w:val="231F20"/>
          <w:spacing w:val="-5"/>
        </w:rPr>
        <w:t> </w:t>
      </w:r>
      <w:r>
        <w:rPr>
          <w:color w:val="231F20"/>
        </w:rPr>
        <w:t>y</w:t>
      </w:r>
      <w:r>
        <w:rPr>
          <w:color w:val="231F20"/>
          <w:spacing w:val="-5"/>
        </w:rPr>
        <w:t> </w:t>
      </w:r>
      <w:r>
        <w:rPr>
          <w:color w:val="231F20"/>
        </w:rPr>
        <w:t>busca</w:t>
      </w:r>
      <w:r>
        <w:rPr>
          <w:color w:val="231F20"/>
          <w:spacing w:val="-5"/>
        </w:rPr>
        <w:t> </w:t>
      </w:r>
      <w:r>
        <w:rPr>
          <w:color w:val="231F20"/>
        </w:rPr>
        <w:t>alcanzar</w:t>
      </w:r>
      <w:r>
        <w:rPr>
          <w:color w:val="231F20"/>
          <w:spacing w:val="-5"/>
        </w:rPr>
        <w:t> </w:t>
      </w:r>
      <w:r>
        <w:rPr>
          <w:color w:val="231F20"/>
        </w:rPr>
        <w:t>las</w:t>
      </w:r>
      <w:r>
        <w:rPr>
          <w:color w:val="231F20"/>
          <w:spacing w:val="-5"/>
        </w:rPr>
        <w:t> </w:t>
      </w:r>
      <w:r>
        <w:rPr>
          <w:color w:val="231F20"/>
        </w:rPr>
        <w:t>causas</w:t>
      </w:r>
      <w:r>
        <w:rPr>
          <w:color w:val="231F20"/>
          <w:spacing w:val="-5"/>
        </w:rPr>
        <w:t> </w:t>
      </w:r>
      <w:r>
        <w:rPr>
          <w:color w:val="231F20"/>
        </w:rPr>
        <w:t>que llevan a la violencia, prescindir de las estrategias de control y represión calificada </w:t>
      </w:r>
      <w:r>
        <w:rPr>
          <w:color w:val="231F20"/>
          <w:spacing w:val="-5"/>
        </w:rPr>
        <w:t>hacia</w:t>
      </w:r>
      <w:r>
        <w:rPr>
          <w:color w:val="231F20"/>
          <w:spacing w:val="-15"/>
        </w:rPr>
        <w:t> </w:t>
      </w:r>
      <w:r>
        <w:rPr>
          <w:color w:val="231F20"/>
          <w:spacing w:val="-3"/>
        </w:rPr>
        <w:t>la</w:t>
      </w:r>
      <w:r>
        <w:rPr>
          <w:color w:val="231F20"/>
          <w:spacing w:val="-15"/>
        </w:rPr>
        <w:t> </w:t>
      </w:r>
      <w:r>
        <w:rPr>
          <w:color w:val="231F20"/>
          <w:spacing w:val="-6"/>
        </w:rPr>
        <w:t>criminalidad</w:t>
      </w:r>
      <w:r>
        <w:rPr>
          <w:color w:val="231F20"/>
          <w:spacing w:val="-15"/>
        </w:rPr>
        <w:t> </w:t>
      </w:r>
      <w:r>
        <w:rPr>
          <w:color w:val="231F20"/>
        </w:rPr>
        <w:t>y</w:t>
      </w:r>
      <w:r>
        <w:rPr>
          <w:color w:val="231F20"/>
          <w:spacing w:val="-15"/>
        </w:rPr>
        <w:t> </w:t>
      </w:r>
      <w:r>
        <w:rPr>
          <w:color w:val="231F20"/>
          <w:spacing w:val="-3"/>
        </w:rPr>
        <w:t>el</w:t>
      </w:r>
      <w:r>
        <w:rPr>
          <w:color w:val="231F20"/>
          <w:spacing w:val="-15"/>
        </w:rPr>
        <w:t> </w:t>
      </w:r>
      <w:r>
        <w:rPr>
          <w:color w:val="231F20"/>
          <w:spacing w:val="-6"/>
        </w:rPr>
        <w:t>ordenamiento</w:t>
      </w:r>
      <w:r>
        <w:rPr>
          <w:color w:val="231F20"/>
          <w:spacing w:val="-15"/>
        </w:rPr>
        <w:t> </w:t>
      </w:r>
      <w:r>
        <w:rPr>
          <w:color w:val="231F20"/>
          <w:spacing w:val="-5"/>
        </w:rPr>
        <w:t>social</w:t>
      </w:r>
      <w:r>
        <w:rPr>
          <w:color w:val="231F20"/>
          <w:spacing w:val="-15"/>
        </w:rPr>
        <w:t> </w:t>
      </w:r>
      <w:r>
        <w:rPr>
          <w:color w:val="231F20"/>
        </w:rPr>
        <w:t>y</w:t>
      </w:r>
      <w:r>
        <w:rPr>
          <w:color w:val="231F20"/>
          <w:spacing w:val="-15"/>
        </w:rPr>
        <w:t> </w:t>
      </w:r>
      <w:r>
        <w:rPr>
          <w:color w:val="231F20"/>
          <w:spacing w:val="-3"/>
        </w:rPr>
        <w:t>la</w:t>
      </w:r>
      <w:r>
        <w:rPr>
          <w:color w:val="231F20"/>
          <w:spacing w:val="-15"/>
        </w:rPr>
        <w:t> </w:t>
      </w:r>
      <w:r>
        <w:rPr>
          <w:color w:val="231F20"/>
          <w:spacing w:val="-6"/>
        </w:rPr>
        <w:t>seguridad</w:t>
      </w:r>
      <w:r>
        <w:rPr>
          <w:color w:val="231F20"/>
          <w:spacing w:val="-15"/>
        </w:rPr>
        <w:t> </w:t>
      </w:r>
      <w:r>
        <w:rPr>
          <w:color w:val="231F20"/>
          <w:spacing w:val="-6"/>
        </w:rPr>
        <w:t>pública».</w:t>
      </w:r>
      <w:r>
        <w:rPr>
          <w:color w:val="231F20"/>
          <w:spacing w:val="-15"/>
        </w:rPr>
        <w:t> </w:t>
      </w:r>
      <w:r>
        <w:rPr>
          <w:color w:val="231F20"/>
          <w:spacing w:val="-4"/>
        </w:rPr>
        <w:t>Las</w:t>
      </w:r>
      <w:r>
        <w:rPr>
          <w:color w:val="231F20"/>
          <w:spacing w:val="-15"/>
        </w:rPr>
        <w:t> </w:t>
      </w:r>
      <w:r>
        <w:rPr>
          <w:color w:val="231F20"/>
          <w:spacing w:val="-6"/>
        </w:rPr>
        <w:t>acciones</w:t>
      </w:r>
      <w:r>
        <w:rPr>
          <w:color w:val="231F20"/>
          <w:spacing w:val="-15"/>
        </w:rPr>
        <w:t> </w:t>
      </w:r>
      <w:r>
        <w:rPr>
          <w:color w:val="231F20"/>
        </w:rPr>
        <w:t>de- sarrolladas</w:t>
      </w:r>
      <w:r>
        <w:rPr>
          <w:color w:val="231F20"/>
          <w:spacing w:val="-7"/>
        </w:rPr>
        <w:t> </w:t>
      </w:r>
      <w:r>
        <w:rPr>
          <w:color w:val="231F20"/>
        </w:rPr>
        <w:t>por</w:t>
      </w:r>
      <w:r>
        <w:rPr>
          <w:color w:val="231F20"/>
          <w:spacing w:val="-7"/>
        </w:rPr>
        <w:t> </w:t>
      </w:r>
      <w:r>
        <w:rPr>
          <w:color w:val="231F20"/>
        </w:rPr>
        <w:t>Pronasci</w:t>
      </w:r>
      <w:r>
        <w:rPr>
          <w:color w:val="231F20"/>
          <w:spacing w:val="-7"/>
        </w:rPr>
        <w:t> </w:t>
      </w:r>
      <w:r>
        <w:rPr>
          <w:color w:val="231F20"/>
        </w:rPr>
        <w:t>todavía</w:t>
      </w:r>
      <w:r>
        <w:rPr>
          <w:color w:val="231F20"/>
          <w:spacing w:val="-7"/>
        </w:rPr>
        <w:t> </w:t>
      </w:r>
      <w:r>
        <w:rPr>
          <w:color w:val="231F20"/>
        </w:rPr>
        <w:t>siguen</w:t>
      </w:r>
      <w:r>
        <w:rPr>
          <w:color w:val="231F20"/>
          <w:spacing w:val="-7"/>
        </w:rPr>
        <w:t> </w:t>
      </w:r>
      <w:r>
        <w:rPr>
          <w:color w:val="231F20"/>
        </w:rPr>
        <w:t>las</w:t>
      </w:r>
      <w:r>
        <w:rPr>
          <w:color w:val="231F20"/>
          <w:spacing w:val="-7"/>
        </w:rPr>
        <w:t> </w:t>
      </w:r>
      <w:r>
        <w:rPr>
          <w:color w:val="231F20"/>
        </w:rPr>
        <w:t>«directrices</w:t>
      </w:r>
      <w:r>
        <w:rPr>
          <w:color w:val="231F20"/>
          <w:spacing w:val="-7"/>
        </w:rPr>
        <w:t> </w:t>
      </w:r>
      <w:r>
        <w:rPr>
          <w:color w:val="231F20"/>
        </w:rPr>
        <w:t>establecidas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Sistema único de Seguridad Pública, cuyo eje central es la articulación entre el gobierno federal, los estados y municipios para el combate al</w:t>
      </w:r>
      <w:r>
        <w:rPr>
          <w:color w:val="231F20"/>
          <w:spacing w:val="3"/>
        </w:rPr>
        <w:t> </w:t>
      </w:r>
      <w:r>
        <w:rPr>
          <w:color w:val="231F20"/>
        </w:rPr>
        <w:t>crimen”.</w:t>
      </w:r>
    </w:p>
    <w:p>
      <w:pPr>
        <w:pStyle w:val="BodyText"/>
        <w:spacing w:line="285" w:lineRule="auto" w:before="1"/>
        <w:ind w:left="119" w:right="118" w:firstLine="359"/>
        <w:jc w:val="both"/>
      </w:pPr>
      <w:r>
        <w:rPr>
          <w:color w:val="231F20"/>
        </w:rPr>
        <w:t>Además de los profesionales del sistema de seguridad pública, el Pronasci</w:t>
      </w:r>
      <w:r>
        <w:rPr>
          <w:color w:val="231F20"/>
          <w:spacing w:val="-37"/>
        </w:rPr>
        <w:t> </w:t>
      </w:r>
      <w:r>
        <w:rPr>
          <w:color w:val="231F20"/>
        </w:rPr>
        <w:t>tie- ne</w:t>
      </w:r>
      <w:r>
        <w:rPr>
          <w:color w:val="231F20"/>
          <w:spacing w:val="-7"/>
        </w:rPr>
        <w:t> </w:t>
      </w:r>
      <w:r>
        <w:rPr>
          <w:color w:val="231F20"/>
        </w:rPr>
        <w:t>como</w:t>
      </w:r>
      <w:r>
        <w:rPr>
          <w:color w:val="231F20"/>
          <w:spacing w:val="-7"/>
        </w:rPr>
        <w:t> </w:t>
      </w:r>
      <w:r>
        <w:rPr>
          <w:color w:val="231F20"/>
        </w:rPr>
        <w:t>«público</w:t>
      </w:r>
      <w:r>
        <w:rPr>
          <w:color w:val="231F20"/>
          <w:spacing w:val="-7"/>
        </w:rPr>
        <w:t> </w:t>
      </w:r>
      <w:r>
        <w:rPr>
          <w:color w:val="231F20"/>
        </w:rPr>
        <w:t>objetivo</w:t>
      </w:r>
      <w:r>
        <w:rPr>
          <w:color w:val="231F20"/>
          <w:spacing w:val="-7"/>
        </w:rPr>
        <w:t> </w:t>
      </w:r>
      <w:r>
        <w:rPr>
          <w:color w:val="231F20"/>
        </w:rPr>
        <w:t>los</w:t>
      </w:r>
      <w:r>
        <w:rPr>
          <w:color w:val="231F20"/>
          <w:spacing w:val="-7"/>
        </w:rPr>
        <w:t> </w:t>
      </w:r>
      <w:r>
        <w:rPr>
          <w:color w:val="231F20"/>
        </w:rPr>
        <w:t>jóvenes</w:t>
      </w:r>
      <w:r>
        <w:rPr>
          <w:color w:val="231F20"/>
          <w:spacing w:val="-7"/>
        </w:rPr>
        <w:t> </w:t>
      </w:r>
      <w:r>
        <w:rPr>
          <w:color w:val="231F20"/>
        </w:rPr>
        <w:t>de</w:t>
      </w:r>
      <w:r>
        <w:rPr>
          <w:color w:val="231F20"/>
          <w:spacing w:val="-7"/>
        </w:rPr>
        <w:t> </w:t>
      </w:r>
      <w:r>
        <w:rPr>
          <w:color w:val="231F20"/>
        </w:rPr>
        <w:t>15</w:t>
      </w:r>
      <w:r>
        <w:rPr>
          <w:color w:val="231F20"/>
          <w:spacing w:val="-7"/>
        </w:rPr>
        <w:t> </w:t>
      </w:r>
      <w:r>
        <w:rPr>
          <w:color w:val="231F20"/>
        </w:rPr>
        <w:t>a</w:t>
      </w:r>
      <w:r>
        <w:rPr>
          <w:color w:val="231F20"/>
          <w:spacing w:val="-7"/>
        </w:rPr>
        <w:t> </w:t>
      </w:r>
      <w:r>
        <w:rPr>
          <w:color w:val="231F20"/>
        </w:rPr>
        <w:t>24</w:t>
      </w:r>
      <w:r>
        <w:rPr>
          <w:color w:val="231F20"/>
          <w:spacing w:val="-7"/>
        </w:rPr>
        <w:t> </w:t>
      </w:r>
      <w:r>
        <w:rPr>
          <w:color w:val="231F20"/>
        </w:rPr>
        <w:t>años</w:t>
      </w:r>
      <w:r>
        <w:rPr>
          <w:color w:val="231F20"/>
          <w:spacing w:val="-7"/>
        </w:rPr>
        <w:t> </w:t>
      </w:r>
      <w:r>
        <w:rPr>
          <w:color w:val="231F20"/>
        </w:rPr>
        <w:t>que</w:t>
      </w:r>
      <w:r>
        <w:rPr>
          <w:color w:val="231F20"/>
          <w:spacing w:val="-7"/>
        </w:rPr>
        <w:t> </w:t>
      </w:r>
      <w:r>
        <w:rPr>
          <w:color w:val="231F20"/>
        </w:rPr>
        <w:t>están</w:t>
      </w:r>
      <w:r>
        <w:rPr>
          <w:color w:val="231F20"/>
          <w:spacing w:val="-7"/>
        </w:rPr>
        <w:t> </w:t>
      </w:r>
      <w:r>
        <w:rPr>
          <w:color w:val="231F20"/>
        </w:rPr>
        <w:t>al</w:t>
      </w:r>
      <w:r>
        <w:rPr>
          <w:color w:val="231F20"/>
          <w:spacing w:val="-7"/>
        </w:rPr>
        <w:t> </w:t>
      </w:r>
      <w:r>
        <w:rPr>
          <w:color w:val="231F20"/>
        </w:rPr>
        <w:t>borde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cri- minalidad o ya en conflicto con la ley. El objetivo es la inclusión y el</w:t>
      </w:r>
      <w:r>
        <w:rPr>
          <w:color w:val="231F20"/>
          <w:spacing w:val="-37"/>
        </w:rPr>
        <w:t> </w:t>
      </w:r>
      <w:r>
        <w:rPr>
          <w:color w:val="231F20"/>
        </w:rPr>
        <w:t>seguimiento del</w:t>
      </w:r>
      <w:r>
        <w:rPr>
          <w:color w:val="231F20"/>
          <w:spacing w:val="-10"/>
        </w:rPr>
        <w:t> </w:t>
      </w:r>
      <w:r>
        <w:rPr>
          <w:color w:val="231F20"/>
        </w:rPr>
        <w:t>joven</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recorrido</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formativo</w:t>
      </w:r>
      <w:r>
        <w:rPr>
          <w:color w:val="231F20"/>
          <w:spacing w:val="-10"/>
        </w:rPr>
        <w:t> </w:t>
      </w:r>
      <w:r>
        <w:rPr>
          <w:color w:val="231F20"/>
        </w:rPr>
        <w:t>que</w:t>
      </w:r>
      <w:r>
        <w:rPr>
          <w:color w:val="231F20"/>
          <w:spacing w:val="-10"/>
        </w:rPr>
        <w:t> </w:t>
      </w:r>
      <w:r>
        <w:rPr>
          <w:color w:val="231F20"/>
        </w:rPr>
        <w:t>le</w:t>
      </w:r>
      <w:r>
        <w:rPr>
          <w:color w:val="231F20"/>
          <w:spacing w:val="-10"/>
        </w:rPr>
        <w:t> </w:t>
      </w:r>
      <w:r>
        <w:rPr>
          <w:color w:val="231F20"/>
        </w:rPr>
        <w:t>permita</w:t>
      </w:r>
      <w:r>
        <w:rPr>
          <w:color w:val="231F20"/>
          <w:spacing w:val="-10"/>
        </w:rPr>
        <w:t> </w:t>
      </w:r>
      <w:r>
        <w:rPr>
          <w:color w:val="231F20"/>
        </w:rPr>
        <w:t>rescatar</w:t>
      </w:r>
      <w:r>
        <w:rPr>
          <w:color w:val="231F20"/>
          <w:spacing w:val="-10"/>
        </w:rPr>
        <w:t> </w:t>
      </w:r>
      <w:r>
        <w:rPr>
          <w:color w:val="231F20"/>
        </w:rPr>
        <w:t>su</w:t>
      </w:r>
      <w:r>
        <w:rPr>
          <w:color w:val="231F20"/>
          <w:spacing w:val="-10"/>
        </w:rPr>
        <w:t> </w:t>
      </w:r>
      <w:r>
        <w:rPr>
          <w:color w:val="231F20"/>
        </w:rPr>
        <w:t>ciudadanía». El</w:t>
      </w:r>
      <w:r>
        <w:rPr>
          <w:color w:val="231F20"/>
          <w:spacing w:val="-6"/>
        </w:rPr>
        <w:t> </w:t>
      </w:r>
      <w:r>
        <w:rPr>
          <w:color w:val="231F20"/>
        </w:rPr>
        <w:t>Programa</w:t>
      </w:r>
      <w:r>
        <w:rPr>
          <w:color w:val="231F20"/>
          <w:spacing w:val="-6"/>
        </w:rPr>
        <w:t> </w:t>
      </w:r>
      <w:r>
        <w:rPr>
          <w:color w:val="231F20"/>
        </w:rPr>
        <w:t>Nacional</w:t>
      </w:r>
      <w:r>
        <w:rPr>
          <w:color w:val="231F20"/>
          <w:spacing w:val="-7"/>
        </w:rPr>
        <w:t> </w:t>
      </w:r>
      <w:r>
        <w:rPr>
          <w:color w:val="231F20"/>
        </w:rPr>
        <w:t>de</w:t>
      </w:r>
      <w:r>
        <w:rPr>
          <w:color w:val="231F20"/>
          <w:spacing w:val="-6"/>
        </w:rPr>
        <w:t> </w:t>
      </w:r>
      <w:r>
        <w:rPr>
          <w:color w:val="231F20"/>
        </w:rPr>
        <w:t>Seguridad</w:t>
      </w:r>
      <w:r>
        <w:rPr>
          <w:color w:val="231F20"/>
          <w:spacing w:val="-7"/>
        </w:rPr>
        <w:t> </w:t>
      </w:r>
      <w:r>
        <w:rPr>
          <w:color w:val="231F20"/>
        </w:rPr>
        <w:t>Pública</w:t>
      </w:r>
      <w:r>
        <w:rPr>
          <w:color w:val="231F20"/>
          <w:spacing w:val="-7"/>
        </w:rPr>
        <w:t> </w:t>
      </w:r>
      <w:r>
        <w:rPr>
          <w:color w:val="231F20"/>
        </w:rPr>
        <w:t>con</w:t>
      </w:r>
      <w:r>
        <w:rPr>
          <w:color w:val="231F20"/>
          <w:spacing w:val="-7"/>
        </w:rPr>
        <w:t> </w:t>
      </w:r>
      <w:r>
        <w:rPr>
          <w:color w:val="231F20"/>
        </w:rPr>
        <w:t>la</w:t>
      </w:r>
      <w:r>
        <w:rPr>
          <w:color w:val="231F20"/>
          <w:spacing w:val="-6"/>
        </w:rPr>
        <w:t> </w:t>
      </w:r>
      <w:r>
        <w:rPr>
          <w:color w:val="231F20"/>
        </w:rPr>
        <w:t>Ciudadanía</w:t>
      </w:r>
      <w:r>
        <w:rPr>
          <w:color w:val="231F20"/>
          <w:spacing w:val="-6"/>
        </w:rPr>
        <w:t> </w:t>
      </w:r>
      <w:r>
        <w:rPr>
          <w:color w:val="231F20"/>
        </w:rPr>
        <w:t>(Pronasci)</w:t>
      </w:r>
      <w:r>
        <w:rPr>
          <w:color w:val="231F20"/>
          <w:spacing w:val="-6"/>
        </w:rPr>
        <w:t> </w:t>
      </w:r>
      <w:r>
        <w:rPr>
          <w:color w:val="231F20"/>
        </w:rPr>
        <w:t>va</w:t>
      </w:r>
      <w:r>
        <w:rPr>
          <w:color w:val="231F20"/>
          <w:spacing w:val="-6"/>
        </w:rPr>
        <w:t> </w:t>
      </w:r>
      <w:r>
        <w:rPr>
          <w:color w:val="231F20"/>
        </w:rPr>
        <w:t>a</w:t>
      </w:r>
      <w:r>
        <w:rPr>
          <w:color w:val="231F20"/>
          <w:spacing w:val="-7"/>
        </w:rPr>
        <w:t> </w:t>
      </w:r>
      <w:r>
        <w:rPr>
          <w:color w:val="231F20"/>
        </w:rPr>
        <w:t>tra-</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bajar</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siguientes</w:t>
      </w:r>
      <w:r>
        <w:rPr>
          <w:color w:val="231F20"/>
          <w:spacing w:val="-9"/>
        </w:rPr>
        <w:t> </w:t>
      </w:r>
      <w:r>
        <w:rPr>
          <w:color w:val="231F20"/>
        </w:rPr>
        <w:t>objetivos</w:t>
      </w:r>
      <w:r>
        <w:rPr>
          <w:color w:val="231F20"/>
          <w:spacing w:val="-9"/>
        </w:rPr>
        <w:t> </w:t>
      </w:r>
      <w:r>
        <w:rPr>
          <w:color w:val="231F20"/>
        </w:rPr>
        <w:t>centrales:</w:t>
      </w:r>
      <w:r>
        <w:rPr>
          <w:color w:val="231F20"/>
          <w:spacing w:val="-9"/>
        </w:rPr>
        <w:t> </w:t>
      </w:r>
      <w:r>
        <w:rPr>
          <w:color w:val="231F20"/>
        </w:rPr>
        <w:t>1)</w:t>
      </w:r>
      <w:r>
        <w:rPr>
          <w:color w:val="231F20"/>
          <w:spacing w:val="-9"/>
        </w:rPr>
        <w:t> </w:t>
      </w:r>
      <w:r>
        <w:rPr>
          <w:color w:val="231F20"/>
        </w:rPr>
        <w:t>Modernización</w:t>
      </w:r>
      <w:r>
        <w:rPr>
          <w:color w:val="231F20"/>
          <w:spacing w:val="-9"/>
        </w:rPr>
        <w:t> </w:t>
      </w:r>
      <w:r>
        <w:rPr>
          <w:color w:val="231F20"/>
        </w:rPr>
        <w:t>del</w:t>
      </w:r>
      <w:r>
        <w:rPr>
          <w:color w:val="231F20"/>
          <w:spacing w:val="-9"/>
        </w:rPr>
        <w:t> </w:t>
      </w:r>
      <w:r>
        <w:rPr>
          <w:color w:val="231F20"/>
        </w:rPr>
        <w:t>sistema</w:t>
      </w:r>
      <w:r>
        <w:rPr>
          <w:color w:val="231F20"/>
          <w:spacing w:val="-9"/>
        </w:rPr>
        <w:t> </w:t>
      </w:r>
      <w:r>
        <w:rPr>
          <w:color w:val="231F20"/>
        </w:rPr>
        <w:t>de</w:t>
      </w:r>
      <w:r>
        <w:rPr>
          <w:color w:val="231F20"/>
          <w:spacing w:val="-9"/>
        </w:rPr>
        <w:t> </w:t>
      </w:r>
      <w:r>
        <w:rPr>
          <w:color w:val="231F20"/>
        </w:rPr>
        <w:t>segu- ridad pública y valorización de sus profesionales y la reestructuración del sistema penitenciario, así como enfrentar la corrupción policial y el crimen organizado.</w:t>
      </w:r>
      <w:r>
        <w:rPr>
          <w:color w:val="231F20"/>
          <w:spacing w:val="-13"/>
        </w:rPr>
        <w:t> </w:t>
      </w:r>
      <w:r>
        <w:rPr>
          <w:color w:val="231F20"/>
        </w:rPr>
        <w:t>2) Inclusión del joven en situación de infracción o de crimen en las políticas</w:t>
      </w:r>
      <w:r>
        <w:rPr>
          <w:color w:val="231F20"/>
          <w:spacing w:val="-29"/>
        </w:rPr>
        <w:t> </w:t>
      </w:r>
      <w:r>
        <w:rPr>
          <w:color w:val="231F20"/>
        </w:rPr>
        <w:t>sociales del gobierno y la reinserción social de jóvenes con penas restrictivas de libertad y egresos del sistema carcelario. 3) Recuperación de espacios públicos degradados a través de medidas de urbanización, como la mejora de la infraestructura, la pre- servación ambiental, la erradicación de los palafitos y la ampliación del sistema de abastecimiento de agua. 4) Promoción de los derechos humanos tomando en cuenta las cuestiones de género, diversidad étnica, racial, de orientación sexual y diversidad</w:t>
      </w:r>
      <w:r>
        <w:rPr>
          <w:color w:val="231F20"/>
          <w:spacing w:val="-7"/>
        </w:rPr>
        <w:t> </w:t>
      </w:r>
      <w:r>
        <w:rPr>
          <w:color w:val="231F20"/>
        </w:rPr>
        <w:t>cultural.</w:t>
      </w:r>
    </w:p>
    <w:p>
      <w:pPr>
        <w:pStyle w:val="BodyText"/>
        <w:spacing w:line="285" w:lineRule="auto" w:before="1"/>
        <w:ind w:left="100" w:right="117" w:firstLine="359"/>
        <w:jc w:val="both"/>
      </w:pPr>
      <w:r>
        <w:rPr>
          <w:color w:val="231F20"/>
        </w:rPr>
        <w:t>Convendría enlistar algunos de los principales programas, como: Mujeres por la Paz, Proyecto de Protección a los Jóvenes en Territorio Vulnerable, Activida- des</w:t>
      </w:r>
      <w:r>
        <w:rPr>
          <w:color w:val="231F20"/>
          <w:spacing w:val="-8"/>
        </w:rPr>
        <w:t> </w:t>
      </w:r>
      <w:r>
        <w:rPr>
          <w:color w:val="231F20"/>
        </w:rPr>
        <w:t>Culturales,</w:t>
      </w:r>
      <w:r>
        <w:rPr>
          <w:color w:val="231F20"/>
          <w:spacing w:val="-8"/>
        </w:rPr>
        <w:t> </w:t>
      </w:r>
      <w:r>
        <w:rPr>
          <w:color w:val="231F20"/>
        </w:rPr>
        <w:t>Valorización</w:t>
      </w:r>
      <w:r>
        <w:rPr>
          <w:color w:val="231F20"/>
          <w:spacing w:val="-8"/>
        </w:rPr>
        <w:t> </w:t>
      </w:r>
      <w:r>
        <w:rPr>
          <w:color w:val="231F20"/>
        </w:rPr>
        <w:t>Profesional,</w:t>
      </w:r>
      <w:r>
        <w:rPr>
          <w:color w:val="231F20"/>
          <w:spacing w:val="-8"/>
        </w:rPr>
        <w:t> </w:t>
      </w:r>
      <w:r>
        <w:rPr>
          <w:color w:val="231F20"/>
        </w:rPr>
        <w:t>Becas</w:t>
      </w:r>
      <w:r>
        <w:rPr>
          <w:color w:val="231F20"/>
          <w:spacing w:val="-8"/>
        </w:rPr>
        <w:t> </w:t>
      </w:r>
      <w:r>
        <w:rPr>
          <w:color w:val="231F20"/>
        </w:rPr>
        <w:t>de</w:t>
      </w:r>
      <w:r>
        <w:rPr>
          <w:color w:val="231F20"/>
          <w:spacing w:val="-8"/>
        </w:rPr>
        <w:t> </w:t>
      </w:r>
      <w:r>
        <w:rPr>
          <w:color w:val="231F20"/>
        </w:rPr>
        <w:t>Formación,</w:t>
      </w:r>
      <w:r>
        <w:rPr>
          <w:color w:val="231F20"/>
          <w:spacing w:val="-8"/>
        </w:rPr>
        <w:t> </w:t>
      </w:r>
      <w:r>
        <w:rPr>
          <w:color w:val="231F20"/>
        </w:rPr>
        <w:t>Formación</w:t>
      </w:r>
      <w:r>
        <w:rPr>
          <w:color w:val="231F20"/>
          <w:spacing w:val="-8"/>
        </w:rPr>
        <w:t> </w:t>
      </w:r>
      <w:r>
        <w:rPr>
          <w:color w:val="231F20"/>
        </w:rPr>
        <w:t>Policial (Red Nacional de Estudios Superiores en Seguridad Pública, </w:t>
      </w:r>
      <w:r>
        <w:rPr>
          <w:color w:val="231F20"/>
          <w:w w:val="110"/>
          <w:sz w:val="15"/>
        </w:rPr>
        <w:t>renaesP</w:t>
      </w:r>
      <w:r>
        <w:rPr>
          <w:color w:val="231F20"/>
          <w:w w:val="110"/>
        </w:rPr>
        <w:t>), </w:t>
      </w:r>
      <w:r>
        <w:rPr>
          <w:color w:val="231F20"/>
        </w:rPr>
        <w:t>Moderni- zación del Sistema de Seguridad Pública, Campaña Nacional de Desarme, Guar- dias Municipales, Vigilancia Policial Comunitaria, Lucha contra la Corrupción; y proyectos,</w:t>
      </w:r>
      <w:r>
        <w:rPr>
          <w:color w:val="231F20"/>
          <w:spacing w:val="-22"/>
        </w:rPr>
        <w:t> </w:t>
      </w:r>
      <w:r>
        <w:rPr>
          <w:color w:val="231F20"/>
        </w:rPr>
        <w:t>como:</w:t>
      </w:r>
      <w:r>
        <w:rPr>
          <w:color w:val="231F20"/>
          <w:spacing w:val="-22"/>
        </w:rPr>
        <w:t> </w:t>
      </w:r>
      <w:r>
        <w:rPr>
          <w:color w:val="231F20"/>
        </w:rPr>
        <w:t>tecnologías</w:t>
      </w:r>
      <w:r>
        <w:rPr>
          <w:color w:val="231F20"/>
          <w:spacing w:val="-22"/>
        </w:rPr>
        <w:t> </w:t>
      </w:r>
      <w:r>
        <w:rPr>
          <w:color w:val="231F20"/>
        </w:rPr>
        <w:t>no</w:t>
      </w:r>
      <w:r>
        <w:rPr>
          <w:color w:val="231F20"/>
          <w:spacing w:val="-22"/>
        </w:rPr>
        <w:t> </w:t>
      </w:r>
      <w:r>
        <w:rPr>
          <w:color w:val="231F20"/>
        </w:rPr>
        <w:t>letales,</w:t>
      </w:r>
      <w:r>
        <w:rPr>
          <w:color w:val="231F20"/>
          <w:spacing w:val="-22"/>
        </w:rPr>
        <w:t> </w:t>
      </w:r>
      <w:r>
        <w:rPr>
          <w:color w:val="231F20"/>
        </w:rPr>
        <w:t>políticas</w:t>
      </w:r>
      <w:r>
        <w:rPr>
          <w:color w:val="231F20"/>
          <w:spacing w:val="-22"/>
        </w:rPr>
        <w:t> </w:t>
      </w:r>
      <w:r>
        <w:rPr>
          <w:color w:val="231F20"/>
        </w:rPr>
        <w:t>sociales</w:t>
      </w:r>
      <w:r>
        <w:rPr>
          <w:color w:val="231F20"/>
          <w:spacing w:val="-22"/>
        </w:rPr>
        <w:t> </w:t>
      </w:r>
      <w:r>
        <w:rPr>
          <w:color w:val="231F20"/>
        </w:rPr>
        <w:t>de</w:t>
      </w:r>
      <w:r>
        <w:rPr>
          <w:color w:val="231F20"/>
          <w:spacing w:val="-22"/>
        </w:rPr>
        <w:t> </w:t>
      </w:r>
      <w:r>
        <w:rPr>
          <w:color w:val="231F20"/>
        </w:rPr>
        <w:t>inclusión,</w:t>
      </w:r>
      <w:r>
        <w:rPr>
          <w:color w:val="231F20"/>
          <w:spacing w:val="-22"/>
        </w:rPr>
        <w:t> </w:t>
      </w:r>
      <w:r>
        <w:rPr>
          <w:color w:val="231F20"/>
        </w:rPr>
        <w:t>inteligencia, investigación de crímenes, reestructuración del sistema carcelario y la creación</w:t>
      </w:r>
      <w:r>
        <w:rPr>
          <w:color w:val="231F20"/>
          <w:spacing w:val="-21"/>
        </w:rPr>
        <w:t> </w:t>
      </w:r>
      <w:r>
        <w:rPr>
          <w:color w:val="231F20"/>
        </w:rPr>
        <w:t>de puestos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sistema</w:t>
      </w:r>
      <w:r>
        <w:rPr>
          <w:color w:val="231F20"/>
          <w:spacing w:val="-7"/>
        </w:rPr>
        <w:t> </w:t>
      </w:r>
      <w:r>
        <w:rPr>
          <w:color w:val="231F20"/>
        </w:rPr>
        <w:t>penitenciario</w:t>
      </w:r>
      <w:r>
        <w:rPr>
          <w:color w:val="231F20"/>
          <w:spacing w:val="-7"/>
        </w:rPr>
        <w:t> </w:t>
      </w:r>
      <w:r>
        <w:rPr>
          <w:color w:val="231F20"/>
        </w:rPr>
        <w:t>del</w:t>
      </w:r>
      <w:r>
        <w:rPr>
          <w:color w:val="231F20"/>
          <w:spacing w:val="-7"/>
        </w:rPr>
        <w:t> </w:t>
      </w:r>
      <w:r>
        <w:rPr>
          <w:color w:val="231F20"/>
        </w:rPr>
        <w:t>país,</w:t>
      </w:r>
      <w:r>
        <w:rPr>
          <w:color w:val="231F20"/>
          <w:spacing w:val="-7"/>
        </w:rPr>
        <w:t> </w:t>
      </w:r>
      <w:r>
        <w:rPr>
          <w:color w:val="231F20"/>
        </w:rPr>
        <w:t>sirviendo</w:t>
      </w:r>
      <w:r>
        <w:rPr>
          <w:color w:val="231F20"/>
          <w:spacing w:val="-7"/>
        </w:rPr>
        <w:t> </w:t>
      </w:r>
      <w:r>
        <w:rPr>
          <w:color w:val="231F20"/>
        </w:rPr>
        <w:t>a</w:t>
      </w:r>
      <w:r>
        <w:rPr>
          <w:color w:val="231F20"/>
          <w:spacing w:val="-7"/>
        </w:rPr>
        <w:t> </w:t>
      </w:r>
      <w:r>
        <w:rPr>
          <w:color w:val="231F20"/>
        </w:rPr>
        <w:t>públicos</w:t>
      </w:r>
      <w:r>
        <w:rPr>
          <w:color w:val="231F20"/>
          <w:spacing w:val="-7"/>
        </w:rPr>
        <w:t> </w:t>
      </w:r>
      <w:r>
        <w:rPr>
          <w:color w:val="231F20"/>
        </w:rPr>
        <w:t>especí- ficos</w:t>
      </w:r>
      <w:r>
        <w:rPr>
          <w:color w:val="231F20"/>
          <w:spacing w:val="-16"/>
        </w:rPr>
        <w:t> </w:t>
      </w:r>
      <w:r>
        <w:rPr>
          <w:color w:val="231F20"/>
        </w:rPr>
        <w:t>(jóvenes</w:t>
      </w:r>
      <w:r>
        <w:rPr>
          <w:color w:val="231F20"/>
          <w:spacing w:val="-16"/>
        </w:rPr>
        <w:t> </w:t>
      </w:r>
      <w:r>
        <w:rPr>
          <w:color w:val="231F20"/>
        </w:rPr>
        <w:t>entre</w:t>
      </w:r>
      <w:r>
        <w:rPr>
          <w:color w:val="231F20"/>
          <w:spacing w:val="-16"/>
        </w:rPr>
        <w:t> </w:t>
      </w:r>
      <w:r>
        <w:rPr>
          <w:color w:val="231F20"/>
        </w:rPr>
        <w:t>18</w:t>
      </w:r>
      <w:r>
        <w:rPr>
          <w:color w:val="231F20"/>
          <w:spacing w:val="-16"/>
        </w:rPr>
        <w:t> </w:t>
      </w:r>
      <w:r>
        <w:rPr>
          <w:color w:val="231F20"/>
        </w:rPr>
        <w:t>y</w:t>
      </w:r>
      <w:r>
        <w:rPr>
          <w:color w:val="231F20"/>
          <w:spacing w:val="-16"/>
        </w:rPr>
        <w:t> </w:t>
      </w:r>
      <w:r>
        <w:rPr>
          <w:color w:val="231F20"/>
        </w:rPr>
        <w:t>24</w:t>
      </w:r>
      <w:r>
        <w:rPr>
          <w:color w:val="231F20"/>
          <w:spacing w:val="-16"/>
        </w:rPr>
        <w:t> </w:t>
      </w:r>
      <w:r>
        <w:rPr>
          <w:color w:val="231F20"/>
        </w:rPr>
        <w:t>años),</w:t>
      </w:r>
      <w:r>
        <w:rPr>
          <w:color w:val="231F20"/>
          <w:spacing w:val="-16"/>
        </w:rPr>
        <w:t> </w:t>
      </w:r>
      <w:r>
        <w:rPr>
          <w:color w:val="231F20"/>
        </w:rPr>
        <w:t>mujeres</w:t>
      </w:r>
      <w:r>
        <w:rPr>
          <w:color w:val="231F20"/>
          <w:spacing w:val="-16"/>
        </w:rPr>
        <w:t> </w:t>
      </w:r>
      <w:r>
        <w:rPr>
          <w:color w:val="231F20"/>
        </w:rPr>
        <w:t>encarceladas,</w:t>
      </w:r>
      <w:r>
        <w:rPr>
          <w:color w:val="231F20"/>
          <w:spacing w:val="-16"/>
        </w:rPr>
        <w:t> </w:t>
      </w:r>
      <w:r>
        <w:rPr>
          <w:color w:val="231F20"/>
        </w:rPr>
        <w:t>calificación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agentes penitenciarios o la formación profesional de los</w:t>
      </w:r>
      <w:r>
        <w:rPr>
          <w:color w:val="231F20"/>
          <w:spacing w:val="-17"/>
        </w:rPr>
        <w:t> </w:t>
      </w:r>
      <w:r>
        <w:rPr>
          <w:color w:val="231F20"/>
        </w:rPr>
        <w:t>presos.</w:t>
      </w:r>
    </w:p>
    <w:p>
      <w:pPr>
        <w:pStyle w:val="BodyText"/>
        <w:spacing w:line="285" w:lineRule="auto" w:before="1"/>
        <w:ind w:left="100" w:right="117" w:firstLine="359"/>
        <w:jc w:val="both"/>
      </w:pPr>
      <w:r>
        <w:rPr>
          <w:color w:val="231F20"/>
        </w:rPr>
        <w:t>En los editoriales de los periódicos brasileños surge una mayor preocupación por la delincuencia, seguido por el tema de la violencia. En cuanto al sistema de justicia</w:t>
      </w:r>
      <w:r>
        <w:rPr>
          <w:color w:val="231F20"/>
          <w:spacing w:val="-11"/>
        </w:rPr>
        <w:t> </w:t>
      </w:r>
      <w:r>
        <w:rPr>
          <w:color w:val="231F20"/>
        </w:rPr>
        <w:t>criminal,</w:t>
      </w:r>
      <w:r>
        <w:rPr>
          <w:color w:val="231F20"/>
          <w:spacing w:val="-11"/>
        </w:rPr>
        <w:t> </w:t>
      </w:r>
      <w:r>
        <w:rPr>
          <w:color w:val="231F20"/>
        </w:rPr>
        <w:t>otros</w:t>
      </w:r>
      <w:r>
        <w:rPr>
          <w:color w:val="231F20"/>
          <w:spacing w:val="-11"/>
        </w:rPr>
        <w:t> </w:t>
      </w:r>
      <w:r>
        <w:rPr>
          <w:color w:val="231F20"/>
        </w:rPr>
        <w:t>puntos</w:t>
      </w:r>
      <w:r>
        <w:rPr>
          <w:color w:val="231F20"/>
          <w:spacing w:val="-11"/>
        </w:rPr>
        <w:t> </w:t>
      </w:r>
      <w:r>
        <w:rPr>
          <w:color w:val="231F20"/>
        </w:rPr>
        <w:t>son</w:t>
      </w:r>
      <w:r>
        <w:rPr>
          <w:color w:val="231F20"/>
          <w:spacing w:val="-11"/>
        </w:rPr>
        <w:t> </w:t>
      </w:r>
      <w:r>
        <w:rPr>
          <w:color w:val="231F20"/>
        </w:rPr>
        <w:t>relevantes:</w:t>
      </w:r>
      <w:r>
        <w:rPr>
          <w:color w:val="231F20"/>
          <w:spacing w:val="-11"/>
        </w:rPr>
        <w:t> </w:t>
      </w:r>
      <w:r>
        <w:rPr>
          <w:color w:val="231F20"/>
        </w:rPr>
        <w:t>policía</w:t>
      </w:r>
      <w:r>
        <w:rPr>
          <w:color w:val="231F20"/>
          <w:spacing w:val="-11"/>
        </w:rPr>
        <w:t> </w:t>
      </w:r>
      <w:r>
        <w:rPr>
          <w:color w:val="231F20"/>
        </w:rPr>
        <w:t>represiva,</w:t>
      </w:r>
      <w:r>
        <w:rPr>
          <w:color w:val="231F20"/>
          <w:spacing w:val="-11"/>
        </w:rPr>
        <w:t> </w:t>
      </w:r>
      <w:r>
        <w:rPr>
          <w:color w:val="231F20"/>
        </w:rPr>
        <w:t>aplicación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ley y</w:t>
      </w:r>
      <w:r>
        <w:rPr>
          <w:color w:val="231F20"/>
          <w:spacing w:val="-6"/>
        </w:rPr>
        <w:t> </w:t>
      </w:r>
      <w:r>
        <w:rPr>
          <w:color w:val="231F20"/>
        </w:rPr>
        <w:t>las</w:t>
      </w:r>
      <w:r>
        <w:rPr>
          <w:color w:val="231F20"/>
          <w:spacing w:val="-6"/>
        </w:rPr>
        <w:t> </w:t>
      </w:r>
      <w:r>
        <w:rPr>
          <w:color w:val="231F20"/>
        </w:rPr>
        <w:t>cárceles.</w:t>
      </w:r>
      <w:r>
        <w:rPr>
          <w:color w:val="231F20"/>
          <w:spacing w:val="-6"/>
        </w:rPr>
        <w:t> </w:t>
      </w:r>
      <w:r>
        <w:rPr>
          <w:color w:val="231F20"/>
        </w:rPr>
        <w:t>Los</w:t>
      </w:r>
      <w:r>
        <w:rPr>
          <w:color w:val="231F20"/>
          <w:spacing w:val="-6"/>
        </w:rPr>
        <w:t> </w:t>
      </w:r>
      <w:r>
        <w:rPr>
          <w:color w:val="231F20"/>
        </w:rPr>
        <w:t>temas</w:t>
      </w:r>
      <w:r>
        <w:rPr>
          <w:color w:val="231F20"/>
          <w:spacing w:val="-6"/>
        </w:rPr>
        <w:t> </w:t>
      </w:r>
      <w:r>
        <w:rPr>
          <w:color w:val="231F20"/>
        </w:rPr>
        <w:t>oscilan</w:t>
      </w:r>
      <w:r>
        <w:rPr>
          <w:color w:val="231F20"/>
          <w:spacing w:val="-6"/>
        </w:rPr>
        <w:t> </w:t>
      </w:r>
      <w:r>
        <w:rPr>
          <w:color w:val="231F20"/>
        </w:rPr>
        <w:t>entre</w:t>
      </w:r>
      <w:r>
        <w:rPr>
          <w:color w:val="231F20"/>
          <w:spacing w:val="-6"/>
        </w:rPr>
        <w:t> </w:t>
      </w:r>
      <w:r>
        <w:rPr>
          <w:color w:val="231F20"/>
        </w:rPr>
        <w:t>garantizar</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la</w:t>
      </w:r>
      <w:r>
        <w:rPr>
          <w:color w:val="231F20"/>
          <w:spacing w:val="-6"/>
        </w:rPr>
        <w:t> </w:t>
      </w:r>
      <w:r>
        <w:rPr>
          <w:color w:val="231F20"/>
        </w:rPr>
        <w:t>insegu- ridad social y la noción de ciudadanía aplicada al sector de la seguridad </w:t>
      </w:r>
      <w:r>
        <w:rPr>
          <w:color w:val="231F20"/>
          <w:spacing w:val="19"/>
        </w:rPr>
        <w:t> </w:t>
      </w:r>
      <w:r>
        <w:rPr>
          <w:color w:val="231F20"/>
        </w:rPr>
        <w:t>pública: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5" w:after="1"/>
        <w:rPr>
          <w:sz w:val="19"/>
        </w:rPr>
      </w:pPr>
    </w:p>
    <w:p>
      <w:pPr>
        <w:pStyle w:val="BodyText"/>
        <w:ind w:left="1169"/>
        <w:rPr>
          <w:sz w:val="20"/>
        </w:rPr>
      </w:pPr>
      <w:r>
        <w:rPr>
          <w:sz w:val="20"/>
        </w:rPr>
        <w:drawing>
          <wp:inline distT="0" distB="0" distL="0" distR="0">
            <wp:extent cx="3143249" cy="2357437"/>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44" cstate="print"/>
                    <a:stretch>
                      <a:fillRect/>
                    </a:stretch>
                  </pic:blipFill>
                  <pic:spPr>
                    <a:xfrm>
                      <a:off x="0" y="0"/>
                      <a:ext cx="3143249" cy="2357437"/>
                    </a:xfrm>
                    <a:prstGeom prst="rect">
                      <a:avLst/>
                    </a:prstGeom>
                  </pic:spPr>
                </pic:pic>
              </a:graphicData>
            </a:graphic>
          </wp:inline>
        </w:drawing>
      </w:r>
      <w:r>
        <w:rPr>
          <w:sz w:val="20"/>
        </w:rPr>
      </w:r>
    </w:p>
    <w:p>
      <w:pPr>
        <w:pStyle w:val="BodyText"/>
        <w:rPr>
          <w:sz w:val="20"/>
        </w:rPr>
      </w:pPr>
    </w:p>
    <w:p>
      <w:pPr>
        <w:pStyle w:val="BodyText"/>
        <w:spacing w:before="6"/>
        <w:rPr>
          <w:sz w:val="16"/>
        </w:rPr>
      </w:pPr>
    </w:p>
    <w:p>
      <w:pPr>
        <w:pStyle w:val="BodyText"/>
        <w:spacing w:line="285" w:lineRule="auto" w:before="52"/>
        <w:ind w:left="100" w:right="117"/>
        <w:jc w:val="both"/>
      </w:pPr>
      <w:r>
        <w:rPr>
          <w:color w:val="231F20"/>
        </w:rPr>
        <w:t>Se </w:t>
      </w:r>
      <w:r>
        <w:rPr>
          <w:color w:val="231F20"/>
          <w:spacing w:val="-4"/>
        </w:rPr>
        <w:t>puede verificar </w:t>
      </w:r>
      <w:r>
        <w:rPr>
          <w:color w:val="231F20"/>
          <w:spacing w:val="-3"/>
        </w:rPr>
        <w:t>una </w:t>
      </w:r>
      <w:r>
        <w:rPr>
          <w:color w:val="231F20"/>
          <w:spacing w:val="-4"/>
        </w:rPr>
        <w:t>multiplicación </w:t>
      </w:r>
      <w:r>
        <w:rPr>
          <w:color w:val="231F20"/>
        </w:rPr>
        <w:t>de </w:t>
      </w:r>
      <w:r>
        <w:rPr>
          <w:color w:val="231F20"/>
          <w:spacing w:val="-4"/>
        </w:rPr>
        <w:t>esfuerzos </w:t>
      </w:r>
      <w:r>
        <w:rPr>
          <w:color w:val="231F20"/>
        </w:rPr>
        <w:t>de </w:t>
      </w:r>
      <w:r>
        <w:rPr>
          <w:color w:val="231F20"/>
          <w:spacing w:val="-4"/>
        </w:rPr>
        <w:t>diferentes fuerzas políticas,    </w:t>
      </w:r>
      <w:r>
        <w:rPr>
          <w:color w:val="231F20"/>
        </w:rPr>
        <w:t>en </w:t>
      </w:r>
      <w:r>
        <w:rPr>
          <w:color w:val="231F20"/>
          <w:spacing w:val="-4"/>
        </w:rPr>
        <w:t>diferentes  niveles  federativos,  </w:t>
      </w:r>
      <w:r>
        <w:rPr>
          <w:color w:val="231F20"/>
        </w:rPr>
        <w:t>en el </w:t>
      </w:r>
      <w:r>
        <w:rPr>
          <w:color w:val="231F20"/>
          <w:spacing w:val="-4"/>
        </w:rPr>
        <w:t>sentido  </w:t>
      </w:r>
      <w:r>
        <w:rPr>
          <w:color w:val="231F20"/>
        </w:rPr>
        <w:t>de </w:t>
      </w:r>
      <w:r>
        <w:rPr>
          <w:color w:val="231F20"/>
          <w:spacing w:val="-4"/>
        </w:rPr>
        <w:t>poder  garantizar  </w:t>
      </w:r>
      <w:r>
        <w:rPr>
          <w:color w:val="231F20"/>
        </w:rPr>
        <w:t>el </w:t>
      </w:r>
      <w:r>
        <w:rPr>
          <w:color w:val="231F20"/>
          <w:spacing w:val="-4"/>
        </w:rPr>
        <w:t>derecho  </w:t>
      </w:r>
      <w:r>
        <w:rPr>
          <w:color w:val="231F20"/>
        </w:rPr>
        <w:t>a  la </w:t>
      </w:r>
      <w:r>
        <w:rPr>
          <w:color w:val="231F20"/>
          <w:spacing w:val="-4"/>
        </w:rPr>
        <w:t>seguridad. </w:t>
      </w:r>
      <w:r>
        <w:rPr>
          <w:color w:val="231F20"/>
        </w:rPr>
        <w:t>En </w:t>
      </w:r>
      <w:r>
        <w:rPr>
          <w:color w:val="231F20"/>
          <w:spacing w:val="-4"/>
        </w:rPr>
        <w:t>Brasil, </w:t>
      </w:r>
      <w:r>
        <w:rPr>
          <w:color w:val="231F20"/>
        </w:rPr>
        <w:t>el </w:t>
      </w:r>
      <w:r>
        <w:rPr>
          <w:color w:val="231F20"/>
          <w:spacing w:val="-4"/>
        </w:rPr>
        <w:t>Gobierno Federal intenta cambiar </w:t>
      </w:r>
      <w:r>
        <w:rPr>
          <w:color w:val="231F20"/>
        </w:rPr>
        <w:t>la </w:t>
      </w:r>
      <w:r>
        <w:rPr>
          <w:color w:val="231F20"/>
          <w:spacing w:val="-4"/>
        </w:rPr>
        <w:t>vigilancia policial, especialmente</w:t>
      </w:r>
      <w:r>
        <w:rPr>
          <w:color w:val="231F20"/>
          <w:spacing w:val="-14"/>
        </w:rPr>
        <w:t> </w:t>
      </w:r>
      <w:r>
        <w:rPr>
          <w:color w:val="231F20"/>
          <w:spacing w:val="-4"/>
        </w:rPr>
        <w:t>contra</w:t>
      </w:r>
      <w:r>
        <w:rPr>
          <w:color w:val="231F20"/>
          <w:spacing w:val="-14"/>
        </w:rPr>
        <w:t> </w:t>
      </w:r>
      <w:r>
        <w:rPr>
          <w:color w:val="231F20"/>
          <w:spacing w:val="-3"/>
        </w:rPr>
        <w:t>los</w:t>
      </w:r>
      <w:r>
        <w:rPr>
          <w:color w:val="231F20"/>
          <w:spacing w:val="-14"/>
        </w:rPr>
        <w:t> </w:t>
      </w:r>
      <w:r>
        <w:rPr>
          <w:color w:val="231F20"/>
          <w:spacing w:val="-4"/>
        </w:rPr>
        <w:t>traficantes</w:t>
      </w:r>
      <w:r>
        <w:rPr>
          <w:color w:val="231F20"/>
          <w:spacing w:val="-14"/>
        </w:rPr>
        <w:t> </w:t>
      </w:r>
      <w:r>
        <w:rPr>
          <w:color w:val="231F20"/>
        </w:rPr>
        <w:t>de</w:t>
      </w:r>
      <w:r>
        <w:rPr>
          <w:color w:val="231F20"/>
          <w:spacing w:val="-14"/>
        </w:rPr>
        <w:t> </w:t>
      </w:r>
      <w:r>
        <w:rPr>
          <w:color w:val="231F20"/>
          <w:spacing w:val="-4"/>
        </w:rPr>
        <w:t>drogas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spacing w:val="-4"/>
        </w:rPr>
        <w:t>crimen</w:t>
      </w:r>
      <w:r>
        <w:rPr>
          <w:color w:val="231F20"/>
          <w:spacing w:val="-14"/>
        </w:rPr>
        <w:t> </w:t>
      </w:r>
      <w:r>
        <w:rPr>
          <w:color w:val="231F20"/>
          <w:spacing w:val="-4"/>
        </w:rPr>
        <w:t>organizado,</w:t>
      </w:r>
      <w:r>
        <w:rPr>
          <w:color w:val="231F20"/>
          <w:spacing w:val="-14"/>
        </w:rPr>
        <w:t> </w:t>
      </w:r>
      <w:r>
        <w:rPr>
          <w:color w:val="231F20"/>
          <w:spacing w:val="-4"/>
        </w:rPr>
        <w:t>incluyendo</w:t>
      </w:r>
      <w:r>
        <w:rPr>
          <w:color w:val="231F20"/>
          <w:spacing w:val="-14"/>
        </w:rPr>
        <w:t> </w:t>
      </w:r>
      <w:r>
        <w:rPr>
          <w:color w:val="231F20"/>
          <w:spacing w:val="-4"/>
        </w:rPr>
        <w:t>una </w:t>
      </w:r>
      <w:r>
        <w:rPr>
          <w:color w:val="231F20"/>
          <w:spacing w:val="-3"/>
        </w:rPr>
        <w:t>amplia acción contra </w:t>
      </w:r>
      <w:r>
        <w:rPr>
          <w:color w:val="231F20"/>
        </w:rPr>
        <w:t>los </w:t>
      </w:r>
      <w:r>
        <w:rPr>
          <w:color w:val="231F20"/>
          <w:spacing w:val="-3"/>
        </w:rPr>
        <w:t>delitos </w:t>
      </w:r>
      <w:r>
        <w:rPr>
          <w:color w:val="231F20"/>
        </w:rPr>
        <w:t>de </w:t>
      </w:r>
      <w:r>
        <w:rPr>
          <w:color w:val="231F20"/>
          <w:spacing w:val="-3"/>
        </w:rPr>
        <w:t>“cuello blanco” </w:t>
      </w:r>
      <w:r>
        <w:rPr>
          <w:color w:val="231F20"/>
        </w:rPr>
        <w:t>y </w:t>
      </w:r>
      <w:r>
        <w:rPr>
          <w:color w:val="231F20"/>
          <w:spacing w:val="-3"/>
        </w:rPr>
        <w:t>contra </w:t>
      </w:r>
      <w:r>
        <w:rPr>
          <w:color w:val="231F20"/>
        </w:rPr>
        <w:t>la </w:t>
      </w:r>
      <w:r>
        <w:rPr>
          <w:color w:val="231F20"/>
          <w:spacing w:val="-3"/>
        </w:rPr>
        <w:t>corrupción, pero hay mucha resistencia </w:t>
      </w:r>
      <w:r>
        <w:rPr>
          <w:color w:val="231F20"/>
        </w:rPr>
        <w:t>de los </w:t>
      </w:r>
      <w:r>
        <w:rPr>
          <w:color w:val="231F20"/>
          <w:spacing w:val="-3"/>
        </w:rPr>
        <w:t>estados federados. Todavía </w:t>
      </w:r>
      <w:r>
        <w:rPr>
          <w:color w:val="231F20"/>
        </w:rPr>
        <w:t>en el </w:t>
      </w:r>
      <w:r>
        <w:rPr>
          <w:color w:val="231F20"/>
          <w:spacing w:val="-3"/>
        </w:rPr>
        <w:t>caso </w:t>
      </w:r>
      <w:r>
        <w:rPr>
          <w:color w:val="231F20"/>
        </w:rPr>
        <w:t>de </w:t>
      </w:r>
      <w:r>
        <w:rPr>
          <w:color w:val="231F20"/>
          <w:spacing w:val="-3"/>
        </w:rPr>
        <w:t>que </w:t>
      </w:r>
      <w:r>
        <w:rPr>
          <w:color w:val="231F20"/>
        </w:rPr>
        <w:t>la </w:t>
      </w:r>
      <w:r>
        <w:rPr>
          <w:color w:val="231F20"/>
          <w:spacing w:val="-4"/>
        </w:rPr>
        <w:t>reiteración </w:t>
      </w:r>
      <w:r>
        <w:rPr>
          <w:color w:val="231F20"/>
        </w:rPr>
        <w:t>de</w:t>
      </w:r>
      <w:r>
        <w:rPr>
          <w:color w:val="231F20"/>
          <w:spacing w:val="-12"/>
        </w:rPr>
        <w:t> </w:t>
      </w:r>
      <w:r>
        <w:rPr>
          <w:color w:val="231F20"/>
          <w:spacing w:val="-3"/>
        </w:rPr>
        <w:t>los</w:t>
      </w:r>
      <w:r>
        <w:rPr>
          <w:color w:val="231F20"/>
          <w:spacing w:val="-12"/>
        </w:rPr>
        <w:t> </w:t>
      </w:r>
      <w:r>
        <w:rPr>
          <w:color w:val="231F20"/>
          <w:spacing w:val="-4"/>
        </w:rPr>
        <w:t>programas</w:t>
      </w:r>
      <w:r>
        <w:rPr>
          <w:color w:val="231F20"/>
          <w:spacing w:val="-12"/>
        </w:rPr>
        <w:t> </w:t>
      </w:r>
      <w:r>
        <w:rPr>
          <w:color w:val="231F20"/>
          <w:spacing w:val="-4"/>
        </w:rPr>
        <w:t>conlleve</w:t>
      </w:r>
      <w:r>
        <w:rPr>
          <w:color w:val="231F20"/>
          <w:spacing w:val="-12"/>
        </w:rPr>
        <w:t> </w:t>
      </w:r>
      <w:r>
        <w:rPr>
          <w:color w:val="231F20"/>
        </w:rPr>
        <w:t>a</w:t>
      </w:r>
      <w:r>
        <w:rPr>
          <w:color w:val="231F20"/>
          <w:spacing w:val="-12"/>
        </w:rPr>
        <w:t> </w:t>
      </w:r>
      <w:r>
        <w:rPr>
          <w:color w:val="231F20"/>
          <w:spacing w:val="-3"/>
        </w:rPr>
        <w:t>que</w:t>
      </w:r>
      <w:r>
        <w:rPr>
          <w:color w:val="231F20"/>
          <w:spacing w:val="-12"/>
        </w:rPr>
        <w:t> </w:t>
      </w:r>
      <w:r>
        <w:rPr>
          <w:color w:val="231F20"/>
          <w:spacing w:val="-4"/>
        </w:rPr>
        <w:t>surjan</w:t>
      </w:r>
      <w:r>
        <w:rPr>
          <w:color w:val="231F20"/>
          <w:spacing w:val="-12"/>
        </w:rPr>
        <w:t> </w:t>
      </w:r>
      <w:r>
        <w:rPr>
          <w:color w:val="231F20"/>
          <w:spacing w:val="-4"/>
        </w:rPr>
        <w:t>dudas</w:t>
      </w:r>
      <w:r>
        <w:rPr>
          <w:color w:val="231F20"/>
          <w:spacing w:val="-12"/>
        </w:rPr>
        <w:t> </w:t>
      </w:r>
      <w:r>
        <w:rPr>
          <w:color w:val="231F20"/>
          <w:spacing w:val="-4"/>
        </w:rPr>
        <w:t>sobre</w:t>
      </w:r>
      <w:r>
        <w:rPr>
          <w:color w:val="231F20"/>
          <w:spacing w:val="-12"/>
        </w:rPr>
        <w:t> </w:t>
      </w:r>
      <w:r>
        <w:rPr>
          <w:color w:val="231F20"/>
        </w:rPr>
        <w:t>su</w:t>
      </w:r>
      <w:r>
        <w:rPr>
          <w:color w:val="231F20"/>
          <w:spacing w:val="-12"/>
        </w:rPr>
        <w:t> </w:t>
      </w:r>
      <w:r>
        <w:rPr>
          <w:color w:val="231F20"/>
          <w:spacing w:val="-4"/>
        </w:rPr>
        <w:t>eficiencia</w:t>
      </w:r>
      <w:r>
        <w:rPr>
          <w:color w:val="231F20"/>
          <w:spacing w:val="-12"/>
        </w:rPr>
        <w:t> </w:t>
      </w:r>
      <w:r>
        <w:rPr>
          <w:color w:val="231F20"/>
        </w:rPr>
        <w:t>y</w:t>
      </w:r>
      <w:r>
        <w:rPr>
          <w:color w:val="231F20"/>
          <w:spacing w:val="-12"/>
        </w:rPr>
        <w:t> </w:t>
      </w:r>
      <w:r>
        <w:rPr>
          <w:color w:val="231F20"/>
          <w:spacing w:val="-4"/>
        </w:rPr>
        <w:t>eficacia,</w:t>
      </w:r>
      <w:r>
        <w:rPr>
          <w:color w:val="231F20"/>
          <w:spacing w:val="-12"/>
        </w:rPr>
        <w:t> </w:t>
      </w:r>
      <w:r>
        <w:rPr>
          <w:color w:val="231F20"/>
          <w:spacing w:val="-4"/>
        </w:rPr>
        <w:t>aunque</w:t>
      </w:r>
      <w:r>
        <w:rPr>
          <w:color w:val="231F20"/>
          <w:spacing w:val="-12"/>
        </w:rPr>
        <w:t> </w:t>
      </w:r>
      <w:r>
        <w:rPr>
          <w:color w:val="231F20"/>
          <w:spacing w:val="-4"/>
        </w:rPr>
        <w:t>se verifique</w:t>
      </w:r>
      <w:r>
        <w:rPr>
          <w:color w:val="231F20"/>
          <w:spacing w:val="-15"/>
        </w:rPr>
        <w:t> </w:t>
      </w:r>
      <w:r>
        <w:rPr>
          <w:color w:val="231F20"/>
          <w:spacing w:val="-3"/>
        </w:rPr>
        <w:t>una</w:t>
      </w:r>
      <w:r>
        <w:rPr>
          <w:color w:val="231F20"/>
          <w:spacing w:val="-15"/>
        </w:rPr>
        <w:t> </w:t>
      </w:r>
      <w:r>
        <w:rPr>
          <w:color w:val="231F20"/>
          <w:spacing w:val="-4"/>
        </w:rPr>
        <w:t>enorme</w:t>
      </w:r>
      <w:r>
        <w:rPr>
          <w:color w:val="231F20"/>
          <w:spacing w:val="-15"/>
        </w:rPr>
        <w:t> </w:t>
      </w:r>
      <w:r>
        <w:rPr>
          <w:color w:val="231F20"/>
          <w:spacing w:val="-4"/>
        </w:rPr>
        <w:t>desigualdad</w:t>
      </w:r>
      <w:r>
        <w:rPr>
          <w:color w:val="231F20"/>
          <w:spacing w:val="-15"/>
        </w:rPr>
        <w:t> </w:t>
      </w:r>
      <w:r>
        <w:rPr>
          <w:color w:val="231F20"/>
          <w:spacing w:val="-4"/>
        </w:rPr>
        <w:t>regional,</w:t>
      </w:r>
      <w:r>
        <w:rPr>
          <w:color w:val="231F20"/>
          <w:spacing w:val="-15"/>
        </w:rPr>
        <w:t> </w:t>
      </w:r>
      <w:r>
        <w:rPr>
          <w:color w:val="231F20"/>
        </w:rPr>
        <w:t>la</w:t>
      </w:r>
      <w:r>
        <w:rPr>
          <w:color w:val="231F20"/>
          <w:spacing w:val="-15"/>
        </w:rPr>
        <w:t> </w:t>
      </w:r>
      <w:r>
        <w:rPr>
          <w:color w:val="231F20"/>
          <w:spacing w:val="-4"/>
        </w:rPr>
        <w:t>presentación</w:t>
      </w:r>
      <w:r>
        <w:rPr>
          <w:color w:val="231F20"/>
          <w:spacing w:val="-15"/>
        </w:rPr>
        <w:t> </w:t>
      </w:r>
      <w:r>
        <w:rPr>
          <w:color w:val="231F20"/>
        </w:rPr>
        <w:t>de</w:t>
      </w:r>
      <w:r>
        <w:rPr>
          <w:color w:val="231F20"/>
          <w:spacing w:val="-15"/>
        </w:rPr>
        <w:t> </w:t>
      </w:r>
      <w:r>
        <w:rPr>
          <w:color w:val="231F20"/>
          <w:spacing w:val="-3"/>
        </w:rPr>
        <w:t>los</w:t>
      </w:r>
      <w:r>
        <w:rPr>
          <w:color w:val="231F20"/>
          <w:spacing w:val="-15"/>
        </w:rPr>
        <w:t> </w:t>
      </w:r>
      <w:r>
        <w:rPr>
          <w:color w:val="231F20"/>
          <w:spacing w:val="-4"/>
        </w:rPr>
        <w:t>planes</w:t>
      </w:r>
      <w:r>
        <w:rPr>
          <w:color w:val="231F20"/>
          <w:spacing w:val="-15"/>
        </w:rPr>
        <w:t> </w:t>
      </w:r>
      <w:r>
        <w:rPr>
          <w:color w:val="231F20"/>
        </w:rPr>
        <w:t>de</w:t>
      </w:r>
      <w:r>
        <w:rPr>
          <w:color w:val="231F20"/>
          <w:spacing w:val="-15"/>
        </w:rPr>
        <w:t> </w:t>
      </w:r>
      <w:r>
        <w:rPr>
          <w:color w:val="231F20"/>
          <w:spacing w:val="-4"/>
        </w:rPr>
        <w:t>seguridad pública</w:t>
      </w:r>
      <w:r>
        <w:rPr>
          <w:color w:val="231F20"/>
          <w:spacing w:val="-15"/>
        </w:rPr>
        <w:t> </w:t>
      </w:r>
      <w:r>
        <w:rPr>
          <w:color w:val="231F20"/>
          <w:spacing w:val="-4"/>
        </w:rPr>
        <w:t>expresa</w:t>
      </w:r>
      <w:r>
        <w:rPr>
          <w:color w:val="231F20"/>
          <w:spacing w:val="-15"/>
        </w:rPr>
        <w:t> </w:t>
      </w:r>
      <w:r>
        <w:rPr>
          <w:color w:val="231F20"/>
        </w:rPr>
        <w:t>un</w:t>
      </w:r>
      <w:r>
        <w:rPr>
          <w:color w:val="231F20"/>
          <w:spacing w:val="-15"/>
        </w:rPr>
        <w:t> </w:t>
      </w:r>
      <w:r>
        <w:rPr>
          <w:color w:val="231F20"/>
          <w:spacing w:val="-4"/>
        </w:rPr>
        <w:t>nuevo</w:t>
      </w:r>
      <w:r>
        <w:rPr>
          <w:color w:val="231F20"/>
          <w:spacing w:val="-15"/>
        </w:rPr>
        <w:t> </w:t>
      </w:r>
      <w:r>
        <w:rPr>
          <w:color w:val="231F20"/>
          <w:spacing w:val="-4"/>
        </w:rPr>
        <w:t>compromiso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4"/>
        </w:rPr>
        <w:t>sociedad</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spacing w:val="-4"/>
        </w:rPr>
        <w:t>Estado</w:t>
      </w:r>
      <w:r>
        <w:rPr>
          <w:color w:val="231F20"/>
          <w:spacing w:val="-15"/>
        </w:rPr>
        <w:t> </w:t>
      </w:r>
      <w:r>
        <w:rPr>
          <w:color w:val="231F20"/>
          <w:spacing w:val="-4"/>
        </w:rPr>
        <w:t>brasileño</w:t>
      </w:r>
      <w:r>
        <w:rPr>
          <w:color w:val="231F20"/>
          <w:spacing w:val="-15"/>
        </w:rPr>
        <w:t> </w:t>
      </w:r>
      <w:r>
        <w:rPr>
          <w:color w:val="231F20"/>
        </w:rPr>
        <w:t>en</w:t>
      </w:r>
      <w:r>
        <w:rPr>
          <w:color w:val="231F20"/>
          <w:spacing w:val="-7"/>
        </w:rPr>
        <w:t> </w:t>
      </w:r>
      <w:r>
        <w:rPr>
          <w:color w:val="231F20"/>
        </w:rPr>
        <w:t>reducir la criminalidad y en controlar las violencias difusas (Barrera, 2008; Misse, 2006). En otras palabras: “Un Estado democrático, cuyo acceso a la justicia no sea solo un derecho, pero también una realidad para la población, y una sociedad en paz, son</w:t>
      </w:r>
      <w:r>
        <w:rPr>
          <w:color w:val="231F20"/>
          <w:spacing w:val="-12"/>
        </w:rPr>
        <w:t> </w:t>
      </w:r>
      <w:r>
        <w:rPr>
          <w:color w:val="231F20"/>
        </w:rPr>
        <w:t>desafíos</w:t>
      </w:r>
      <w:r>
        <w:rPr>
          <w:color w:val="231F20"/>
          <w:spacing w:val="-12"/>
        </w:rPr>
        <w:t> </w:t>
      </w:r>
      <w:r>
        <w:rPr>
          <w:color w:val="231F20"/>
        </w:rPr>
        <w:t>que</w:t>
      </w:r>
      <w:r>
        <w:rPr>
          <w:color w:val="231F20"/>
          <w:spacing w:val="-12"/>
        </w:rPr>
        <w:t> </w:t>
      </w:r>
      <w:r>
        <w:rPr>
          <w:color w:val="231F20"/>
        </w:rPr>
        <w:t>Brasil</w:t>
      </w:r>
      <w:r>
        <w:rPr>
          <w:color w:val="231F20"/>
          <w:spacing w:val="-12"/>
        </w:rPr>
        <w:t> </w:t>
      </w:r>
      <w:r>
        <w:rPr>
          <w:color w:val="231F20"/>
        </w:rPr>
        <w:t>necesita</w:t>
      </w:r>
      <w:r>
        <w:rPr>
          <w:color w:val="231F20"/>
          <w:spacing w:val="-12"/>
        </w:rPr>
        <w:t> </w:t>
      </w:r>
      <w:r>
        <w:rPr>
          <w:color w:val="231F20"/>
        </w:rPr>
        <w:t>enfrentar”</w:t>
      </w:r>
      <w:r>
        <w:rPr>
          <w:color w:val="231F20"/>
          <w:spacing w:val="-12"/>
        </w:rPr>
        <w:t> </w:t>
      </w:r>
      <w:r>
        <w:rPr>
          <w:color w:val="231F20"/>
        </w:rPr>
        <w:t>(Lima</w:t>
      </w:r>
      <w:r>
        <w:rPr>
          <w:color w:val="231F20"/>
          <w:spacing w:val="-12"/>
        </w:rPr>
        <w:t> </w:t>
      </w:r>
      <w:r>
        <w:rPr>
          <w:color w:val="231F20"/>
        </w:rPr>
        <w:t>y</w:t>
      </w:r>
      <w:r>
        <w:rPr>
          <w:color w:val="231F20"/>
          <w:spacing w:val="-12"/>
        </w:rPr>
        <w:t> </w:t>
      </w:r>
      <w:r>
        <w:rPr>
          <w:color w:val="231F20"/>
        </w:rPr>
        <w:t>Paula,</w:t>
      </w:r>
      <w:r>
        <w:rPr>
          <w:color w:val="231F20"/>
          <w:spacing w:val="-12"/>
        </w:rPr>
        <w:t> </w:t>
      </w:r>
      <w:r>
        <w:rPr>
          <w:color w:val="231F20"/>
        </w:rPr>
        <w:t>2006:</w:t>
      </w:r>
      <w:r>
        <w:rPr>
          <w:color w:val="231F20"/>
          <w:spacing w:val="-12"/>
        </w:rPr>
        <w:t> </w:t>
      </w:r>
      <w:r>
        <w:rPr>
          <w:color w:val="231F20"/>
        </w:rPr>
        <w:t>13).</w:t>
      </w:r>
    </w:p>
    <w:p>
      <w:pPr>
        <w:pStyle w:val="BodyText"/>
      </w:pPr>
    </w:p>
    <w:p>
      <w:pPr>
        <w:pStyle w:val="BodyText"/>
        <w:spacing w:before="1"/>
        <w:rPr>
          <w:sz w:val="30"/>
        </w:rPr>
      </w:pPr>
    </w:p>
    <w:p>
      <w:pPr>
        <w:spacing w:before="1"/>
        <w:ind w:left="100" w:right="0" w:firstLine="0"/>
        <w:jc w:val="both"/>
        <w:rPr>
          <w:sz w:val="15"/>
        </w:rPr>
      </w:pPr>
      <w:r>
        <w:rPr>
          <w:color w:val="231F20"/>
          <w:spacing w:val="5"/>
          <w:w w:val="131"/>
          <w:sz w:val="22"/>
        </w:rPr>
        <w:t>e</w:t>
      </w:r>
      <w:r>
        <w:rPr>
          <w:color w:val="231F20"/>
          <w:w w:val="95"/>
          <w:sz w:val="15"/>
        </w:rPr>
        <w:t>L</w:t>
      </w:r>
      <w:r>
        <w:rPr>
          <w:color w:val="231F20"/>
          <w:sz w:val="15"/>
        </w:rPr>
        <w:t> </w:t>
      </w:r>
      <w:r>
        <w:rPr>
          <w:color w:val="231F20"/>
          <w:spacing w:val="-3"/>
          <w:sz w:val="15"/>
        </w:rPr>
        <w:t> </w:t>
      </w:r>
      <w:r>
        <w:rPr>
          <w:color w:val="231F20"/>
          <w:spacing w:val="5"/>
          <w:w w:val="150"/>
          <w:sz w:val="15"/>
        </w:rPr>
        <w:t>d</w:t>
      </w:r>
      <w:r>
        <w:rPr>
          <w:color w:val="231F20"/>
          <w:spacing w:val="5"/>
          <w:w w:val="135"/>
          <w:sz w:val="15"/>
        </w:rPr>
        <w:t>é</w:t>
      </w:r>
      <w:r>
        <w:rPr>
          <w:color w:val="231F20"/>
          <w:spacing w:val="5"/>
          <w:w w:val="95"/>
          <w:sz w:val="15"/>
        </w:rPr>
        <w:t>F</w:t>
      </w:r>
      <w:r>
        <w:rPr>
          <w:color w:val="231F20"/>
          <w:spacing w:val="5"/>
          <w:w w:val="100"/>
          <w:sz w:val="15"/>
        </w:rPr>
        <w:t>I</w:t>
      </w:r>
      <w:r>
        <w:rPr>
          <w:color w:val="231F20"/>
          <w:spacing w:val="5"/>
          <w:w w:val="161"/>
          <w:sz w:val="15"/>
        </w:rPr>
        <w:t>c</w:t>
      </w:r>
      <w:r>
        <w:rPr>
          <w:color w:val="231F20"/>
          <w:spacing w:val="5"/>
          <w:w w:val="100"/>
          <w:sz w:val="15"/>
        </w:rPr>
        <w:t>I</w:t>
      </w:r>
      <w:r>
        <w:rPr>
          <w:color w:val="231F20"/>
          <w:w w:val="237"/>
          <w:sz w:val="15"/>
        </w:rPr>
        <w:t>t</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00"/>
          <w:sz w:val="15"/>
        </w:rPr>
        <w:t>I</w:t>
      </w:r>
      <w:r>
        <w:rPr>
          <w:color w:val="231F20"/>
          <w:spacing w:val="5"/>
          <w:w w:val="134"/>
          <w:sz w:val="15"/>
        </w:rPr>
        <w:t>s</w:t>
      </w:r>
      <w:r>
        <w:rPr>
          <w:color w:val="231F20"/>
          <w:spacing w:val="5"/>
          <w:w w:val="161"/>
          <w:sz w:val="15"/>
        </w:rPr>
        <w:t>c</w:t>
      </w:r>
      <w:r>
        <w:rPr>
          <w:color w:val="231F20"/>
          <w:spacing w:val="5"/>
          <w:w w:val="143"/>
          <w:sz w:val="15"/>
        </w:rPr>
        <w:t>u</w:t>
      </w:r>
      <w:r>
        <w:rPr>
          <w:color w:val="231F20"/>
          <w:spacing w:val="5"/>
          <w:w w:val="134"/>
          <w:sz w:val="15"/>
        </w:rPr>
        <w:t>s</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91"/>
          <w:sz w:val="15"/>
        </w:rPr>
        <w:t>B</w:t>
      </w:r>
      <w:r>
        <w:rPr>
          <w:color w:val="231F20"/>
          <w:spacing w:val="5"/>
          <w:w w:val="208"/>
          <w:sz w:val="15"/>
        </w:rPr>
        <w:t>r</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16"/>
          <w:sz w:val="15"/>
        </w:rPr>
        <w:t>m</w:t>
      </w:r>
      <w:r>
        <w:rPr>
          <w:color w:val="231F20"/>
          <w:spacing w:val="5"/>
          <w:w w:val="164"/>
          <w:sz w:val="15"/>
        </w:rPr>
        <w:t>o</w:t>
      </w:r>
      <w:r>
        <w:rPr>
          <w:color w:val="231F20"/>
          <w:spacing w:val="5"/>
          <w:w w:val="150"/>
          <w:sz w:val="15"/>
        </w:rPr>
        <w:t>d</w:t>
      </w:r>
      <w:r>
        <w:rPr>
          <w:color w:val="231F20"/>
          <w:spacing w:val="5"/>
          <w:w w:val="135"/>
          <w:sz w:val="15"/>
        </w:rPr>
        <w:t>e</w:t>
      </w:r>
      <w:r>
        <w:rPr>
          <w:color w:val="231F20"/>
          <w:spacing w:val="5"/>
          <w:w w:val="95"/>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w w:val="95"/>
          <w:sz w:val="15"/>
        </w:rPr>
        <w:t>L</w:t>
      </w:r>
      <w:r>
        <w:rPr>
          <w:color w:val="231F20"/>
          <w:sz w:val="15"/>
        </w:rPr>
        <w:t> </w:t>
      </w:r>
      <w:r>
        <w:rPr>
          <w:color w:val="231F20"/>
          <w:spacing w:val="-3"/>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00"/>
          <w:sz w:val="15"/>
        </w:rPr>
        <w:t>I</w:t>
      </w:r>
      <w:r>
        <w:rPr>
          <w:color w:val="231F20"/>
          <w:spacing w:val="5"/>
          <w:w w:val="167"/>
          <w:sz w:val="15"/>
        </w:rPr>
        <w:t>a</w:t>
      </w:r>
      <w:r>
        <w:rPr>
          <w:color w:val="231F20"/>
          <w:w w:val="95"/>
          <w:sz w:val="15"/>
        </w:rPr>
        <w:t>L</w:t>
      </w:r>
    </w:p>
    <w:p>
      <w:pPr>
        <w:pStyle w:val="BodyText"/>
        <w:spacing w:before="2"/>
        <w:rPr>
          <w:sz w:val="30"/>
        </w:rPr>
      </w:pPr>
    </w:p>
    <w:p>
      <w:pPr>
        <w:pStyle w:val="BodyText"/>
        <w:spacing w:line="285" w:lineRule="auto"/>
        <w:ind w:left="100" w:right="120"/>
        <w:jc w:val="both"/>
      </w:pPr>
      <w:r>
        <w:rPr>
          <w:color w:val="231F20"/>
        </w:rPr>
        <w:t>Se genera, aunque de forma escasa, una discusión política en la esfera pública acerca de la construcción de otros modelos de control social que hagan efectivo</w:t>
      </w:r>
      <w:r>
        <w:rPr>
          <w:color w:val="231F20"/>
          <w:spacing w:val="-30"/>
        </w:rPr>
        <w:t> </w:t>
      </w:r>
      <w:r>
        <w:rPr>
          <w:color w:val="231F20"/>
        </w:rPr>
        <w:t>el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derecho a la vida, superando las limitaciones actuales de un modo de desarrollo social que no ha logrado cumplir las promesas de la modernidad (Sousa Santos, 2006). Por lo tanto, la sociedad de América Latina parece que quiere, aún que por formas ambivalentes, construir caminos para una democracia ampliada en la cual se controle y se supere la violencia social, reduciendo el sufrimiento humano y garantizando un futuro en paz a las nuevas generaciones.</w:t>
      </w:r>
    </w:p>
    <w:p>
      <w:pPr>
        <w:pStyle w:val="BodyText"/>
        <w:spacing w:line="285" w:lineRule="auto" w:before="1"/>
        <w:ind w:left="119" w:right="117" w:firstLine="359"/>
        <w:jc w:val="both"/>
      </w:pPr>
      <w:r>
        <w:rPr>
          <w:color w:val="231F20"/>
        </w:rPr>
        <w:t>El tema de la policía se ha vuelto más complejo debido a los nuevos fenóme- nos criminalizados en los países centrales del mundo capitalista (Young, 1999). Crecieron</w:t>
      </w:r>
      <w:r>
        <w:rPr>
          <w:color w:val="231F20"/>
          <w:spacing w:val="-6"/>
        </w:rPr>
        <w:t> </w:t>
      </w:r>
      <w:r>
        <w:rPr>
          <w:color w:val="231F20"/>
        </w:rPr>
        <w:t>las</w:t>
      </w:r>
      <w:r>
        <w:rPr>
          <w:color w:val="231F20"/>
          <w:spacing w:val="-6"/>
        </w:rPr>
        <w:t> </w:t>
      </w:r>
      <w:r>
        <w:rPr>
          <w:color w:val="231F20"/>
        </w:rPr>
        <w:t>dificultades</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vigilancia</w:t>
      </w:r>
      <w:r>
        <w:rPr>
          <w:color w:val="231F20"/>
          <w:spacing w:val="-6"/>
        </w:rPr>
        <w:t> </w:t>
      </w:r>
      <w:r>
        <w:rPr>
          <w:color w:val="231F20"/>
        </w:rPr>
        <w:t>policial,</w:t>
      </w:r>
      <w:r>
        <w:rPr>
          <w:color w:val="231F20"/>
          <w:spacing w:val="-6"/>
        </w:rPr>
        <w:t> </w:t>
      </w:r>
      <w:r>
        <w:rPr>
          <w:color w:val="231F20"/>
        </w:rPr>
        <w:t>sea</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dificultades en garantizar el orden público, por estar internacionalizado y privatizado, o sea por las limitaciones en contribuir a la construcción del consenso, pues las bases </w:t>
      </w:r>
      <w:r>
        <w:rPr>
          <w:color w:val="231F20"/>
          <w:spacing w:val="-3"/>
        </w:rPr>
        <w:t>de la </w:t>
      </w:r>
      <w:r>
        <w:rPr>
          <w:color w:val="231F20"/>
          <w:spacing w:val="-6"/>
        </w:rPr>
        <w:t>comunidad </w:t>
      </w:r>
      <w:r>
        <w:rPr>
          <w:color w:val="231F20"/>
          <w:spacing w:val="-3"/>
        </w:rPr>
        <w:t>ya no </w:t>
      </w:r>
      <w:r>
        <w:rPr>
          <w:color w:val="231F20"/>
          <w:spacing w:val="-6"/>
        </w:rPr>
        <w:t>existen </w:t>
      </w:r>
      <w:r>
        <w:rPr>
          <w:color w:val="231F20"/>
          <w:spacing w:val="-4"/>
        </w:rPr>
        <w:t>más </w:t>
      </w:r>
      <w:r>
        <w:rPr>
          <w:color w:val="231F20"/>
          <w:spacing w:val="-3"/>
        </w:rPr>
        <w:t>en </w:t>
      </w:r>
      <w:r>
        <w:rPr>
          <w:color w:val="231F20"/>
          <w:spacing w:val="-4"/>
        </w:rPr>
        <w:t>las </w:t>
      </w:r>
      <w:r>
        <w:rPr>
          <w:color w:val="231F20"/>
          <w:spacing w:val="-6"/>
        </w:rPr>
        <w:t>sociedades complejas </w:t>
      </w:r>
      <w:r>
        <w:rPr>
          <w:color w:val="231F20"/>
        </w:rPr>
        <w:t>y </w:t>
      </w:r>
      <w:r>
        <w:rPr>
          <w:color w:val="231F20"/>
          <w:spacing w:val="-4"/>
        </w:rPr>
        <w:t>con </w:t>
      </w:r>
      <w:r>
        <w:rPr>
          <w:color w:val="231F20"/>
          <w:spacing w:val="-3"/>
        </w:rPr>
        <w:t>el </w:t>
      </w:r>
      <w:r>
        <w:rPr>
          <w:color w:val="231F20"/>
          <w:spacing w:val="-5"/>
        </w:rPr>
        <w:t>mundo </w:t>
      </w:r>
      <w:r>
        <w:rPr>
          <w:color w:val="231F20"/>
          <w:spacing w:val="-6"/>
        </w:rPr>
        <w:t>del </w:t>
      </w:r>
      <w:r>
        <w:rPr>
          <w:color w:val="231F20"/>
        </w:rPr>
        <w:t>trabajo no estructurado.</w:t>
      </w:r>
      <w:r>
        <w:rPr>
          <w:color w:val="231F20"/>
          <w:position w:val="7"/>
          <w:sz w:val="13"/>
        </w:rPr>
        <w:t>7 </w:t>
      </w:r>
      <w:r>
        <w:rPr>
          <w:color w:val="231F20"/>
        </w:rPr>
        <w:t>Hay una doble crisis en las organizaciones policiales,  por un lado una crisis interna, expresada por la falta de identidad profesional, el quebrantamiento de la hegemonía de los grupos de dirigentes y la pérdida de la autoestima; por otro lado, la ineficiencia e ineficacia de la acción policial,</w:t>
      </w:r>
      <w:r>
        <w:rPr>
          <w:color w:val="231F20"/>
          <w:spacing w:val="-17"/>
        </w:rPr>
        <w:t> </w:t>
      </w:r>
      <w:r>
        <w:rPr>
          <w:color w:val="231F20"/>
        </w:rPr>
        <w:t>respon- sabilizándose a los gobiernos, lo que reduce la legitimidad de las policías en las sociedades</w:t>
      </w:r>
      <w:r>
        <w:rPr>
          <w:color w:val="231F20"/>
          <w:spacing w:val="-14"/>
        </w:rPr>
        <w:t> </w:t>
      </w:r>
      <w:r>
        <w:rPr>
          <w:color w:val="231F20"/>
        </w:rPr>
        <w:t>actuales.</w:t>
      </w:r>
    </w:p>
    <w:p>
      <w:pPr>
        <w:pStyle w:val="BodyText"/>
        <w:spacing w:line="285" w:lineRule="auto" w:before="1"/>
        <w:ind w:left="119" w:right="117" w:firstLine="359"/>
        <w:jc w:val="both"/>
      </w:pPr>
      <w:r>
        <w:rPr>
          <w:color w:val="231F20"/>
        </w:rPr>
        <w:t>El reto de la seguridad pública en una sociedad democrática corresponde a restablecer la función policial. Hasta ahora, las políticas públicas sólo</w:t>
      </w:r>
      <w:r>
        <w:rPr>
          <w:color w:val="231F20"/>
          <w:spacing w:val="-19"/>
        </w:rPr>
        <w:t> </w:t>
      </w:r>
      <w:r>
        <w:rPr>
          <w:color w:val="231F20"/>
        </w:rPr>
        <w:t>contemplan la</w:t>
      </w:r>
      <w:r>
        <w:rPr>
          <w:color w:val="231F20"/>
          <w:spacing w:val="-12"/>
        </w:rPr>
        <w:t> </w:t>
      </w:r>
      <w:r>
        <w:rPr>
          <w:color w:val="231F20"/>
        </w:rPr>
        <w:t>modernización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policía,</w:t>
      </w:r>
      <w:r>
        <w:rPr>
          <w:color w:val="231F20"/>
          <w:spacing w:val="-12"/>
        </w:rPr>
        <w:t> </w:t>
      </w:r>
      <w:r>
        <w:rPr>
          <w:color w:val="231F20"/>
        </w:rPr>
        <w:t>las</w:t>
      </w:r>
      <w:r>
        <w:rPr>
          <w:color w:val="231F20"/>
          <w:spacing w:val="-12"/>
        </w:rPr>
        <w:t> </w:t>
      </w:r>
      <w:r>
        <w:rPr>
          <w:color w:val="231F20"/>
        </w:rPr>
        <w:t>inversiones</w:t>
      </w:r>
      <w:r>
        <w:rPr>
          <w:color w:val="231F20"/>
          <w:spacing w:val="-12"/>
        </w:rPr>
        <w:t> </w:t>
      </w:r>
      <w:r>
        <w:rPr>
          <w:color w:val="231F20"/>
        </w:rPr>
        <w:t>en</w:t>
      </w:r>
      <w:r>
        <w:rPr>
          <w:color w:val="231F20"/>
          <w:spacing w:val="-12"/>
        </w:rPr>
        <w:t> </w:t>
      </w:r>
      <w:r>
        <w:rPr>
          <w:color w:val="231F20"/>
        </w:rPr>
        <w:t>armas</w:t>
      </w:r>
      <w:r>
        <w:rPr>
          <w:color w:val="231F20"/>
          <w:spacing w:val="-12"/>
        </w:rPr>
        <w:t> </w:t>
      </w:r>
      <w:r>
        <w:rPr>
          <w:color w:val="231F20"/>
        </w:rPr>
        <w:t>y</w:t>
      </w:r>
      <w:r>
        <w:rPr>
          <w:color w:val="231F20"/>
          <w:spacing w:val="-12"/>
        </w:rPr>
        <w:t> </w:t>
      </w:r>
      <w:r>
        <w:rPr>
          <w:color w:val="231F20"/>
        </w:rPr>
        <w:t>vehículos,</w:t>
      </w:r>
      <w:r>
        <w:rPr>
          <w:color w:val="231F20"/>
          <w:spacing w:val="-12"/>
        </w:rPr>
        <w:t> </w:t>
      </w:r>
      <w:r>
        <w:rPr>
          <w:color w:val="231F20"/>
        </w:rPr>
        <w:t>como</w:t>
      </w:r>
      <w:r>
        <w:rPr>
          <w:color w:val="231F20"/>
          <w:spacing w:val="-12"/>
        </w:rPr>
        <w:t> </w:t>
      </w:r>
      <w:r>
        <w:rPr>
          <w:color w:val="231F20"/>
        </w:rPr>
        <w:t>también una forma de calificación orientada al entrenamiento. La policía viene recibiendo un conocimiento muy limitado de su trabajo, centrado en el mantenimiento del orden público y la escasa comprensión del entorno social en el que </w:t>
      </w:r>
      <w:r>
        <w:rPr>
          <w:color w:val="231F20"/>
          <w:spacing w:val="22"/>
        </w:rPr>
        <w:t> </w:t>
      </w:r>
      <w:r>
        <w:rPr>
          <w:color w:val="231F20"/>
        </w:rPr>
        <w:t>trabaja.</w:t>
      </w:r>
    </w:p>
    <w:p>
      <w:pPr>
        <w:pStyle w:val="BodyText"/>
        <w:spacing w:line="285" w:lineRule="auto" w:before="1"/>
        <w:ind w:left="119" w:right="117" w:firstLine="359"/>
        <w:jc w:val="both"/>
      </w:pPr>
      <w:r>
        <w:rPr>
          <w:color w:val="231F20"/>
        </w:rPr>
        <w:t>La</w:t>
      </w:r>
      <w:r>
        <w:rPr>
          <w:color w:val="231F20"/>
          <w:spacing w:val="-4"/>
        </w:rPr>
        <w:t> </w:t>
      </w:r>
      <w:r>
        <w:rPr>
          <w:color w:val="231F20"/>
        </w:rPr>
        <w:t>opción</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crecimiento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funciones</w:t>
      </w:r>
      <w:r>
        <w:rPr>
          <w:color w:val="231F20"/>
          <w:spacing w:val="-4"/>
        </w:rPr>
        <w:t> </w:t>
      </w:r>
      <w:r>
        <w:rPr>
          <w:color w:val="231F20"/>
        </w:rPr>
        <w:t>de</w:t>
      </w:r>
      <w:r>
        <w:rPr>
          <w:color w:val="231F20"/>
          <w:spacing w:val="-4"/>
        </w:rPr>
        <w:t> </w:t>
      </w:r>
      <w:r>
        <w:rPr>
          <w:color w:val="231F20"/>
        </w:rPr>
        <w:t>control</w:t>
      </w:r>
      <w:r>
        <w:rPr>
          <w:color w:val="231F20"/>
          <w:spacing w:val="-4"/>
        </w:rPr>
        <w:t> </w:t>
      </w:r>
      <w:r>
        <w:rPr>
          <w:color w:val="231F20"/>
        </w:rPr>
        <w:t>social</w:t>
      </w:r>
      <w:r>
        <w:rPr>
          <w:color w:val="231F20"/>
          <w:spacing w:val="-4"/>
        </w:rPr>
        <w:t> </w:t>
      </w:r>
      <w:r>
        <w:rPr>
          <w:color w:val="231F20"/>
        </w:rPr>
        <w:t>represivo</w:t>
      </w:r>
      <w:r>
        <w:rPr>
          <w:color w:val="231F20"/>
          <w:spacing w:val="-4"/>
        </w:rPr>
        <w:t> </w:t>
      </w:r>
      <w:r>
        <w:rPr>
          <w:color w:val="231F20"/>
        </w:rPr>
        <w:t>de</w:t>
      </w:r>
      <w:r>
        <w:rPr>
          <w:color w:val="231F20"/>
          <w:spacing w:val="-4"/>
        </w:rPr>
        <w:t> </w:t>
      </w:r>
      <w:r>
        <w:rPr>
          <w:color w:val="231F20"/>
        </w:rPr>
        <w:t>la policía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recurso</w:t>
      </w:r>
      <w:r>
        <w:rPr>
          <w:color w:val="231F20"/>
          <w:spacing w:val="-11"/>
        </w:rPr>
        <w:t> </w:t>
      </w:r>
      <w:r>
        <w:rPr>
          <w:color w:val="231F20"/>
        </w:rPr>
        <w:t>sistemático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utilización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ilegal</w:t>
      </w:r>
      <w:r>
        <w:rPr>
          <w:color w:val="231F20"/>
          <w:spacing w:val="-11"/>
        </w:rPr>
        <w:t> </w:t>
      </w:r>
      <w:r>
        <w:rPr>
          <w:color w:val="231F20"/>
        </w:rPr>
        <w:t>e</w:t>
      </w:r>
      <w:r>
        <w:rPr>
          <w:color w:val="231F20"/>
          <w:spacing w:val="-11"/>
        </w:rPr>
        <w:t> </w:t>
      </w:r>
      <w:r>
        <w:rPr>
          <w:color w:val="231F20"/>
        </w:rPr>
        <w:t>ilegítima, o la brutalidad policial, configurada por el Programa de Tolerancia Cero de la policía de Nueva York– fue importada por distintos gobiernos, ya sea  </w:t>
      </w:r>
      <w:r>
        <w:rPr>
          <w:color w:val="231F20"/>
          <w:spacing w:val="49"/>
        </w:rPr>
        <w:t> </w:t>
      </w:r>
      <w:r>
        <w:rPr>
          <w:color w:val="231F20"/>
        </w:rPr>
        <w:t>conserva-</w:t>
      </w:r>
    </w:p>
    <w:p>
      <w:pPr>
        <w:pStyle w:val="BodyText"/>
        <w:spacing w:before="2"/>
        <w:rPr>
          <w:sz w:val="17"/>
        </w:rPr>
      </w:pPr>
      <w:r>
        <w:rPr/>
        <w:pict>
          <v:line style="position:absolute;mso-position-horizontal-relative:page;mso-position-vertical-relative:paragraph;z-index:1456;mso-wrap-distance-left:0;mso-wrap-distance-right:0" from="54pt,12.089498pt" to="101.906pt,12.089498pt" stroked="true" strokeweight=".5pt" strokecolor="#231f20">
            <w10:wrap type="topAndBottom"/>
          </v:line>
        </w:pict>
      </w:r>
    </w:p>
    <w:p>
      <w:pPr>
        <w:spacing w:line="283" w:lineRule="auto" w:before="25"/>
        <w:ind w:left="119" w:right="117" w:firstLine="240"/>
        <w:jc w:val="both"/>
        <w:rPr>
          <w:i/>
          <w:sz w:val="17"/>
        </w:rPr>
      </w:pPr>
      <w:r>
        <w:rPr>
          <w:color w:val="231F20"/>
          <w:position w:val="7"/>
          <w:sz w:val="11"/>
        </w:rPr>
        <w:t>7</w:t>
      </w:r>
      <w:r>
        <w:rPr>
          <w:color w:val="231F20"/>
          <w:spacing w:val="8"/>
          <w:position w:val="7"/>
          <w:sz w:val="11"/>
        </w:rPr>
        <w:t> </w:t>
      </w:r>
      <w:r>
        <w:rPr>
          <w:color w:val="231F20"/>
          <w:sz w:val="17"/>
        </w:rPr>
        <w:t>Cf.</w:t>
      </w:r>
      <w:r>
        <w:rPr>
          <w:color w:val="231F20"/>
          <w:spacing w:val="-12"/>
          <w:sz w:val="17"/>
        </w:rPr>
        <w:t> </w:t>
      </w:r>
      <w:r>
        <w:rPr>
          <w:color w:val="231F20"/>
          <w:sz w:val="17"/>
        </w:rPr>
        <w:t>Herman</w:t>
      </w:r>
      <w:r>
        <w:rPr>
          <w:color w:val="231F20"/>
          <w:spacing w:val="-12"/>
          <w:sz w:val="17"/>
        </w:rPr>
        <w:t> </w:t>
      </w:r>
      <w:r>
        <w:rPr>
          <w:color w:val="231F20"/>
          <w:sz w:val="17"/>
        </w:rPr>
        <w:t>Goldstein</w:t>
      </w:r>
      <w:r>
        <w:rPr>
          <w:color w:val="231F20"/>
          <w:spacing w:val="-12"/>
          <w:sz w:val="17"/>
        </w:rPr>
        <w:t> </w:t>
      </w:r>
      <w:r>
        <w:rPr>
          <w:color w:val="231F20"/>
          <w:sz w:val="17"/>
        </w:rPr>
        <w:t>(2003).</w:t>
      </w:r>
      <w:r>
        <w:rPr>
          <w:color w:val="231F20"/>
          <w:spacing w:val="-15"/>
          <w:sz w:val="17"/>
        </w:rPr>
        <w:t> </w:t>
      </w:r>
      <w:r>
        <w:rPr>
          <w:i/>
          <w:color w:val="231F20"/>
          <w:sz w:val="17"/>
        </w:rPr>
        <w:t>Policiando</w:t>
      </w:r>
      <w:r>
        <w:rPr>
          <w:i/>
          <w:color w:val="231F20"/>
          <w:spacing w:val="-14"/>
          <w:sz w:val="17"/>
        </w:rPr>
        <w:t> </w:t>
      </w:r>
      <w:r>
        <w:rPr>
          <w:i/>
          <w:color w:val="231F20"/>
          <w:sz w:val="17"/>
        </w:rPr>
        <w:t>uma</w:t>
      </w:r>
      <w:r>
        <w:rPr>
          <w:i/>
          <w:color w:val="231F20"/>
          <w:spacing w:val="-15"/>
          <w:sz w:val="17"/>
        </w:rPr>
        <w:t> </w:t>
      </w:r>
      <w:r>
        <w:rPr>
          <w:i/>
          <w:color w:val="231F20"/>
          <w:sz w:val="17"/>
        </w:rPr>
        <w:t>sociedade</w:t>
      </w:r>
      <w:r>
        <w:rPr>
          <w:i/>
          <w:color w:val="231F20"/>
          <w:spacing w:val="-15"/>
          <w:sz w:val="17"/>
        </w:rPr>
        <w:t> </w:t>
      </w:r>
      <w:r>
        <w:rPr>
          <w:i/>
          <w:color w:val="231F20"/>
          <w:sz w:val="17"/>
        </w:rPr>
        <w:t>Livre.</w:t>
      </w:r>
      <w:r>
        <w:rPr>
          <w:i/>
          <w:color w:val="231F20"/>
          <w:spacing w:val="-12"/>
          <w:sz w:val="17"/>
        </w:rPr>
        <w:t> </w:t>
      </w:r>
      <w:r>
        <w:rPr>
          <w:color w:val="231F20"/>
          <w:sz w:val="17"/>
        </w:rPr>
        <w:t>São</w:t>
      </w:r>
      <w:r>
        <w:rPr>
          <w:color w:val="231F20"/>
          <w:spacing w:val="-12"/>
          <w:sz w:val="17"/>
        </w:rPr>
        <w:t> </w:t>
      </w:r>
      <w:r>
        <w:rPr>
          <w:color w:val="231F20"/>
          <w:sz w:val="17"/>
        </w:rPr>
        <w:t>Paulo:</w:t>
      </w:r>
      <w:r>
        <w:rPr>
          <w:color w:val="231F20"/>
          <w:spacing w:val="-12"/>
          <w:sz w:val="17"/>
        </w:rPr>
        <w:t> </w:t>
      </w:r>
      <w:r>
        <w:rPr>
          <w:color w:val="231F20"/>
          <w:sz w:val="12"/>
        </w:rPr>
        <w:t>edusP</w:t>
      </w:r>
      <w:r>
        <w:rPr>
          <w:color w:val="231F20"/>
          <w:sz w:val="17"/>
        </w:rPr>
        <w:t>;</w:t>
      </w:r>
      <w:r>
        <w:rPr>
          <w:color w:val="231F20"/>
          <w:spacing w:val="-12"/>
          <w:sz w:val="17"/>
        </w:rPr>
        <w:t> </w:t>
      </w:r>
      <w:r>
        <w:rPr>
          <w:color w:val="231F20"/>
          <w:sz w:val="17"/>
        </w:rPr>
        <w:t>Robert</w:t>
      </w:r>
      <w:r>
        <w:rPr>
          <w:color w:val="231F20"/>
          <w:spacing w:val="-12"/>
          <w:sz w:val="17"/>
        </w:rPr>
        <w:t> </w:t>
      </w:r>
      <w:r>
        <w:rPr>
          <w:color w:val="231F20"/>
          <w:sz w:val="17"/>
        </w:rPr>
        <w:t>Reiner</w:t>
      </w:r>
      <w:r>
        <w:rPr>
          <w:color w:val="231F20"/>
          <w:spacing w:val="-12"/>
          <w:sz w:val="17"/>
        </w:rPr>
        <w:t> </w:t>
      </w:r>
      <w:r>
        <w:rPr>
          <w:color w:val="231F20"/>
          <w:sz w:val="17"/>
        </w:rPr>
        <w:t>(2004). </w:t>
      </w:r>
      <w:r>
        <w:rPr>
          <w:i/>
          <w:color w:val="231F20"/>
          <w:sz w:val="17"/>
        </w:rPr>
        <w:t>A</w:t>
      </w:r>
      <w:r>
        <w:rPr>
          <w:i/>
          <w:color w:val="231F20"/>
          <w:spacing w:val="-17"/>
          <w:sz w:val="17"/>
        </w:rPr>
        <w:t> </w:t>
      </w:r>
      <w:r>
        <w:rPr>
          <w:i/>
          <w:color w:val="231F20"/>
          <w:sz w:val="17"/>
        </w:rPr>
        <w:t>política</w:t>
      </w:r>
      <w:r>
        <w:rPr>
          <w:i/>
          <w:color w:val="231F20"/>
          <w:spacing w:val="-17"/>
          <w:sz w:val="17"/>
        </w:rPr>
        <w:t> </w:t>
      </w:r>
      <w:r>
        <w:rPr>
          <w:i/>
          <w:color w:val="231F20"/>
          <w:sz w:val="17"/>
        </w:rPr>
        <w:t>da</w:t>
      </w:r>
      <w:r>
        <w:rPr>
          <w:i/>
          <w:color w:val="231F20"/>
          <w:spacing w:val="-17"/>
          <w:sz w:val="17"/>
        </w:rPr>
        <w:t> </w:t>
      </w:r>
      <w:r>
        <w:rPr>
          <w:i/>
          <w:color w:val="231F20"/>
          <w:sz w:val="17"/>
        </w:rPr>
        <w:t>polícia.</w:t>
      </w:r>
      <w:r>
        <w:rPr>
          <w:i/>
          <w:color w:val="231F20"/>
          <w:spacing w:val="-15"/>
          <w:sz w:val="17"/>
        </w:rPr>
        <w:t> </w:t>
      </w:r>
      <w:r>
        <w:rPr>
          <w:color w:val="231F20"/>
          <w:sz w:val="17"/>
        </w:rPr>
        <w:t>São</w:t>
      </w:r>
      <w:r>
        <w:rPr>
          <w:color w:val="231F20"/>
          <w:spacing w:val="-15"/>
          <w:sz w:val="17"/>
        </w:rPr>
        <w:t> </w:t>
      </w:r>
      <w:r>
        <w:rPr>
          <w:color w:val="231F20"/>
          <w:sz w:val="17"/>
        </w:rPr>
        <w:t>Paulo:</w:t>
      </w:r>
      <w:r>
        <w:rPr>
          <w:color w:val="231F20"/>
          <w:spacing w:val="-15"/>
          <w:sz w:val="17"/>
        </w:rPr>
        <w:t> </w:t>
      </w:r>
      <w:r>
        <w:rPr>
          <w:color w:val="231F20"/>
          <w:sz w:val="12"/>
        </w:rPr>
        <w:t>edusP</w:t>
      </w:r>
      <w:r>
        <w:rPr>
          <w:color w:val="231F20"/>
          <w:sz w:val="17"/>
        </w:rPr>
        <w:t>;</w:t>
      </w:r>
      <w:r>
        <w:rPr>
          <w:color w:val="231F20"/>
          <w:spacing w:val="-15"/>
          <w:sz w:val="17"/>
        </w:rPr>
        <w:t> </w:t>
      </w:r>
      <w:r>
        <w:rPr>
          <w:color w:val="231F20"/>
          <w:sz w:val="17"/>
        </w:rPr>
        <w:t>Dominique</w:t>
      </w:r>
      <w:r>
        <w:rPr>
          <w:color w:val="231F20"/>
          <w:spacing w:val="-15"/>
          <w:sz w:val="17"/>
        </w:rPr>
        <w:t> </w:t>
      </w:r>
      <w:r>
        <w:rPr>
          <w:color w:val="231F20"/>
          <w:sz w:val="17"/>
        </w:rPr>
        <w:t>Monjardet</w:t>
      </w:r>
      <w:r>
        <w:rPr>
          <w:color w:val="231F20"/>
          <w:spacing w:val="-15"/>
          <w:sz w:val="17"/>
        </w:rPr>
        <w:t> </w:t>
      </w:r>
      <w:r>
        <w:rPr>
          <w:color w:val="231F20"/>
          <w:sz w:val="17"/>
        </w:rPr>
        <w:t>(2002).</w:t>
      </w:r>
      <w:r>
        <w:rPr>
          <w:color w:val="231F20"/>
          <w:spacing w:val="-15"/>
          <w:sz w:val="17"/>
        </w:rPr>
        <w:t> </w:t>
      </w:r>
      <w:r>
        <w:rPr>
          <w:i/>
          <w:color w:val="231F20"/>
          <w:sz w:val="17"/>
        </w:rPr>
        <w:t>O</w:t>
      </w:r>
      <w:r>
        <w:rPr>
          <w:i/>
          <w:color w:val="231F20"/>
          <w:spacing w:val="-17"/>
          <w:sz w:val="17"/>
        </w:rPr>
        <w:t> </w:t>
      </w:r>
      <w:r>
        <w:rPr>
          <w:i/>
          <w:color w:val="231F20"/>
          <w:sz w:val="17"/>
        </w:rPr>
        <w:t>que</w:t>
      </w:r>
      <w:r>
        <w:rPr>
          <w:i/>
          <w:color w:val="231F20"/>
          <w:spacing w:val="-17"/>
          <w:sz w:val="17"/>
        </w:rPr>
        <w:t> </w:t>
      </w:r>
      <w:r>
        <w:rPr>
          <w:i/>
          <w:color w:val="231F20"/>
          <w:sz w:val="17"/>
        </w:rPr>
        <w:t>faz</w:t>
      </w:r>
      <w:r>
        <w:rPr>
          <w:i/>
          <w:color w:val="231F20"/>
          <w:spacing w:val="-17"/>
          <w:sz w:val="17"/>
        </w:rPr>
        <w:t> </w:t>
      </w:r>
      <w:r>
        <w:rPr>
          <w:i/>
          <w:color w:val="231F20"/>
          <w:sz w:val="17"/>
        </w:rPr>
        <w:t>a</w:t>
      </w:r>
      <w:r>
        <w:rPr>
          <w:i/>
          <w:color w:val="231F20"/>
          <w:spacing w:val="-17"/>
          <w:sz w:val="17"/>
        </w:rPr>
        <w:t> </w:t>
      </w:r>
      <w:r>
        <w:rPr>
          <w:i/>
          <w:color w:val="231F20"/>
          <w:sz w:val="17"/>
        </w:rPr>
        <w:t>polícia</w:t>
      </w:r>
      <w:r>
        <w:rPr>
          <w:i/>
          <w:color w:val="231F20"/>
          <w:spacing w:val="-17"/>
          <w:sz w:val="17"/>
        </w:rPr>
        <w:t> </w:t>
      </w:r>
      <w:r>
        <w:rPr>
          <w:i/>
          <w:color w:val="231F20"/>
          <w:sz w:val="17"/>
        </w:rPr>
        <w:t>(Sociologia</w:t>
      </w:r>
      <w:r>
        <w:rPr>
          <w:i/>
          <w:color w:val="231F20"/>
          <w:spacing w:val="-17"/>
          <w:sz w:val="17"/>
        </w:rPr>
        <w:t> </w:t>
      </w:r>
      <w:r>
        <w:rPr>
          <w:i/>
          <w:color w:val="231F20"/>
          <w:sz w:val="17"/>
        </w:rPr>
        <w:t>da</w:t>
      </w:r>
      <w:r>
        <w:rPr>
          <w:i/>
          <w:color w:val="231F20"/>
          <w:spacing w:val="-17"/>
          <w:sz w:val="17"/>
        </w:rPr>
        <w:t> </w:t>
      </w:r>
      <w:r>
        <w:rPr>
          <w:i/>
          <w:color w:val="231F20"/>
          <w:sz w:val="17"/>
        </w:rPr>
        <w:t>força </w:t>
      </w:r>
      <w:r>
        <w:rPr>
          <w:i/>
          <w:color w:val="231F20"/>
          <w:sz w:val="17"/>
        </w:rPr>
        <w:t>pública). </w:t>
      </w:r>
      <w:r>
        <w:rPr>
          <w:color w:val="231F20"/>
          <w:sz w:val="17"/>
        </w:rPr>
        <w:t>São Paulo: </w:t>
      </w:r>
      <w:r>
        <w:rPr>
          <w:color w:val="231F20"/>
          <w:sz w:val="12"/>
        </w:rPr>
        <w:t>edusP</w:t>
      </w:r>
      <w:r>
        <w:rPr>
          <w:color w:val="231F20"/>
          <w:sz w:val="17"/>
        </w:rPr>
        <w:t>; Jean-Paul Brodeur (2002). </w:t>
      </w:r>
      <w:r>
        <w:rPr>
          <w:i/>
          <w:color w:val="231F20"/>
          <w:sz w:val="17"/>
        </w:rPr>
        <w:t>Como reconhecer um bom policiamento. </w:t>
      </w:r>
      <w:r>
        <w:rPr>
          <w:color w:val="231F20"/>
          <w:sz w:val="17"/>
        </w:rPr>
        <w:t>São Paulo: </w:t>
      </w:r>
      <w:r>
        <w:rPr>
          <w:color w:val="231F20"/>
          <w:sz w:val="12"/>
        </w:rPr>
        <w:t>edusP</w:t>
      </w:r>
      <w:r>
        <w:rPr>
          <w:color w:val="231F20"/>
          <w:sz w:val="17"/>
        </w:rPr>
        <w:t>;</w:t>
      </w:r>
      <w:r>
        <w:rPr>
          <w:color w:val="231F20"/>
          <w:spacing w:val="-5"/>
          <w:sz w:val="17"/>
        </w:rPr>
        <w:t> </w:t>
      </w:r>
      <w:r>
        <w:rPr>
          <w:color w:val="231F20"/>
          <w:sz w:val="17"/>
        </w:rPr>
        <w:t>Marcos</w:t>
      </w:r>
      <w:r>
        <w:rPr>
          <w:color w:val="231F20"/>
          <w:spacing w:val="-5"/>
          <w:sz w:val="17"/>
        </w:rPr>
        <w:t> </w:t>
      </w:r>
      <w:r>
        <w:rPr>
          <w:color w:val="231F20"/>
          <w:sz w:val="17"/>
        </w:rPr>
        <w:t>Rolim</w:t>
      </w:r>
      <w:r>
        <w:rPr>
          <w:color w:val="231F20"/>
          <w:spacing w:val="-5"/>
          <w:sz w:val="17"/>
        </w:rPr>
        <w:t> </w:t>
      </w:r>
      <w:r>
        <w:rPr>
          <w:color w:val="231F20"/>
          <w:sz w:val="17"/>
        </w:rPr>
        <w:t>(2006).</w:t>
      </w:r>
      <w:r>
        <w:rPr>
          <w:color w:val="231F20"/>
          <w:spacing w:val="-5"/>
          <w:sz w:val="17"/>
        </w:rPr>
        <w:t> </w:t>
      </w:r>
      <w:r>
        <w:rPr>
          <w:i/>
          <w:color w:val="231F20"/>
          <w:sz w:val="17"/>
        </w:rPr>
        <w:t>A</w:t>
      </w:r>
      <w:r>
        <w:rPr>
          <w:i/>
          <w:color w:val="231F20"/>
          <w:spacing w:val="-7"/>
          <w:sz w:val="17"/>
        </w:rPr>
        <w:t> </w:t>
      </w:r>
      <w:r>
        <w:rPr>
          <w:i/>
          <w:color w:val="231F20"/>
          <w:sz w:val="17"/>
        </w:rPr>
        <w:t>síndrome</w:t>
      </w:r>
      <w:r>
        <w:rPr>
          <w:i/>
          <w:color w:val="231F20"/>
          <w:spacing w:val="-7"/>
          <w:sz w:val="17"/>
        </w:rPr>
        <w:t> </w:t>
      </w:r>
      <w:r>
        <w:rPr>
          <w:i/>
          <w:color w:val="231F20"/>
          <w:sz w:val="17"/>
        </w:rPr>
        <w:t>da</w:t>
      </w:r>
      <w:r>
        <w:rPr>
          <w:i/>
          <w:color w:val="231F20"/>
          <w:spacing w:val="-7"/>
          <w:sz w:val="17"/>
        </w:rPr>
        <w:t> </w:t>
      </w:r>
      <w:r>
        <w:rPr>
          <w:i/>
          <w:color w:val="231F20"/>
          <w:sz w:val="17"/>
        </w:rPr>
        <w:t>Rainha</w:t>
      </w:r>
      <w:r>
        <w:rPr>
          <w:i/>
          <w:color w:val="231F20"/>
          <w:spacing w:val="-7"/>
          <w:sz w:val="17"/>
        </w:rPr>
        <w:t> </w:t>
      </w:r>
      <w:r>
        <w:rPr>
          <w:i/>
          <w:color w:val="231F20"/>
          <w:sz w:val="17"/>
        </w:rPr>
        <w:t>Vermelha:</w:t>
      </w:r>
      <w:r>
        <w:rPr>
          <w:i/>
          <w:color w:val="231F20"/>
          <w:spacing w:val="-7"/>
          <w:sz w:val="17"/>
        </w:rPr>
        <w:t> </w:t>
      </w:r>
      <w:r>
        <w:rPr>
          <w:i/>
          <w:color w:val="231F20"/>
          <w:sz w:val="17"/>
        </w:rPr>
        <w:t>policiamento</w:t>
      </w:r>
      <w:r>
        <w:rPr>
          <w:i/>
          <w:color w:val="231F20"/>
          <w:spacing w:val="-7"/>
          <w:sz w:val="17"/>
        </w:rPr>
        <w:t> </w:t>
      </w:r>
      <w:r>
        <w:rPr>
          <w:i/>
          <w:color w:val="231F20"/>
          <w:sz w:val="17"/>
        </w:rPr>
        <w:t>e</w:t>
      </w:r>
      <w:r>
        <w:rPr>
          <w:i/>
          <w:color w:val="231F20"/>
          <w:spacing w:val="-7"/>
          <w:sz w:val="17"/>
        </w:rPr>
        <w:t> </w:t>
      </w:r>
      <w:r>
        <w:rPr>
          <w:i/>
          <w:color w:val="231F20"/>
          <w:sz w:val="17"/>
        </w:rPr>
        <w:t>segurança</w:t>
      </w:r>
      <w:r>
        <w:rPr>
          <w:i/>
          <w:color w:val="231F20"/>
          <w:spacing w:val="-7"/>
          <w:sz w:val="17"/>
        </w:rPr>
        <w:t> </w:t>
      </w:r>
      <w:r>
        <w:rPr>
          <w:i/>
          <w:color w:val="231F20"/>
          <w:sz w:val="17"/>
        </w:rPr>
        <w:t>pública</w:t>
      </w:r>
      <w:r>
        <w:rPr>
          <w:i/>
          <w:color w:val="231F20"/>
          <w:spacing w:val="-7"/>
          <w:sz w:val="17"/>
        </w:rPr>
        <w:t> </w:t>
      </w:r>
      <w:r>
        <w:rPr>
          <w:i/>
          <w:color w:val="231F20"/>
          <w:sz w:val="17"/>
        </w:rPr>
        <w:t>no</w:t>
      </w:r>
      <w:r>
        <w:rPr>
          <w:i/>
          <w:color w:val="231F20"/>
          <w:spacing w:val="-7"/>
          <w:sz w:val="17"/>
        </w:rPr>
        <w:t> </w:t>
      </w:r>
      <w:r>
        <w:rPr>
          <w:i/>
          <w:color w:val="231F20"/>
          <w:sz w:val="17"/>
        </w:rPr>
        <w:t>século</w:t>
      </w:r>
    </w:p>
    <w:p>
      <w:pPr>
        <w:spacing w:before="0"/>
        <w:ind w:left="119" w:right="43" w:firstLine="0"/>
        <w:jc w:val="left"/>
        <w:rPr>
          <w:sz w:val="17"/>
        </w:rPr>
      </w:pPr>
      <w:r>
        <w:rPr>
          <w:i/>
          <w:color w:val="231F20"/>
          <w:sz w:val="17"/>
        </w:rPr>
        <w:t>XXI. </w:t>
      </w:r>
      <w:r>
        <w:rPr>
          <w:color w:val="231F20"/>
          <w:sz w:val="17"/>
        </w:rPr>
        <w:t>Rio de Janeiro: Jorge Zahar/Centre for Brazilian Studies/University of Oxford.</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dores o populistas, en ciudades de distintos países: en Fortaleza (Barreira, 2004), Buenos Aires, Caracas, Toronto y Londres. Se ha difundido, especialmente el efecto socialmente producido por disciplinar a los alborotadores, “lo que la teoría hizo fue transformar esas ofensas a la calidad de vida, de meras perturbaciones o molestias</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rPr>
        <w:t>vistas</w:t>
      </w:r>
      <w:r>
        <w:rPr>
          <w:color w:val="231F20"/>
          <w:spacing w:val="-8"/>
        </w:rPr>
        <w:t> </w:t>
      </w:r>
      <w:r>
        <w:rPr>
          <w:color w:val="231F20"/>
        </w:rPr>
        <w:t>como</w:t>
      </w:r>
      <w:r>
        <w:rPr>
          <w:color w:val="231F20"/>
          <w:spacing w:val="-8"/>
        </w:rPr>
        <w:t> </w:t>
      </w:r>
      <w:r>
        <w:rPr>
          <w:color w:val="231F20"/>
        </w:rPr>
        <w:t>conductas</w:t>
      </w:r>
      <w:r>
        <w:rPr>
          <w:color w:val="231F20"/>
          <w:spacing w:val="-8"/>
        </w:rPr>
        <w:t> </w:t>
      </w:r>
      <w:r>
        <w:rPr>
          <w:color w:val="231F20"/>
        </w:rPr>
        <w:t>gravemente</w:t>
      </w:r>
      <w:r>
        <w:rPr>
          <w:color w:val="231F20"/>
          <w:spacing w:val="-8"/>
        </w:rPr>
        <w:t> </w:t>
      </w:r>
      <w:r>
        <w:rPr>
          <w:color w:val="231F20"/>
        </w:rPr>
        <w:t>perjudiciales</w:t>
      </w:r>
      <w:r>
        <w:rPr>
          <w:color w:val="231F20"/>
          <w:spacing w:val="-8"/>
        </w:rPr>
        <w:t> </w:t>
      </w:r>
      <w:r>
        <w:rPr>
          <w:color w:val="231F20"/>
        </w:rPr>
        <w:t>–conductas</w:t>
      </w:r>
      <w:r>
        <w:rPr>
          <w:color w:val="231F20"/>
          <w:spacing w:val="-8"/>
        </w:rPr>
        <w:t> </w:t>
      </w:r>
      <w:r>
        <w:rPr>
          <w:color w:val="231F20"/>
        </w:rPr>
        <w:t>que</w:t>
      </w:r>
      <w:r>
        <w:rPr>
          <w:color w:val="231F20"/>
          <w:spacing w:val="-8"/>
        </w:rPr>
        <w:t> </w:t>
      </w:r>
      <w:r>
        <w:rPr>
          <w:color w:val="231F20"/>
        </w:rPr>
        <w:t>en realidad resultan en delitos graves tales como asesinatos y robos a mano armada” (Harcourt, 2001). Se descartó, sin embargo, la importancia de la red de proyectos sociales y de servicios de asociaciones que en Londres forman parte de la preven- ción</w:t>
      </w:r>
      <w:r>
        <w:rPr>
          <w:color w:val="231F20"/>
          <w:spacing w:val="-16"/>
        </w:rPr>
        <w:t> </w:t>
      </w:r>
      <w:r>
        <w:rPr>
          <w:color w:val="231F20"/>
        </w:rPr>
        <w:t>del</w:t>
      </w:r>
      <w:r>
        <w:rPr>
          <w:color w:val="231F20"/>
          <w:spacing w:val="-16"/>
        </w:rPr>
        <w:t> </w:t>
      </w:r>
      <w:r>
        <w:rPr>
          <w:color w:val="231F20"/>
        </w:rPr>
        <w:t>crimen</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violencia</w:t>
      </w:r>
      <w:r>
        <w:rPr>
          <w:color w:val="231F20"/>
          <w:spacing w:val="-16"/>
        </w:rPr>
        <w:t> </w:t>
      </w:r>
      <w:r>
        <w:rPr>
          <w:color w:val="231F20"/>
        </w:rPr>
        <w:t>(Costa,</w:t>
      </w:r>
      <w:r>
        <w:rPr>
          <w:color w:val="231F20"/>
          <w:spacing w:val="-16"/>
        </w:rPr>
        <w:t> </w:t>
      </w:r>
      <w:r>
        <w:rPr>
          <w:color w:val="231F20"/>
        </w:rPr>
        <w:t>2004;</w:t>
      </w:r>
      <w:r>
        <w:rPr>
          <w:color w:val="231F20"/>
          <w:spacing w:val="-16"/>
        </w:rPr>
        <w:t> </w:t>
      </w:r>
      <w:r>
        <w:rPr>
          <w:color w:val="231F20"/>
        </w:rPr>
        <w:t>Young,</w:t>
      </w:r>
      <w:r>
        <w:rPr>
          <w:color w:val="231F20"/>
          <w:spacing w:val="-16"/>
        </w:rPr>
        <w:t> </w:t>
      </w:r>
      <w:r>
        <w:rPr>
          <w:color w:val="231F20"/>
        </w:rPr>
        <w:t>1999:</w:t>
      </w:r>
      <w:r>
        <w:rPr>
          <w:color w:val="231F20"/>
          <w:spacing w:val="-16"/>
        </w:rPr>
        <w:t> </w:t>
      </w:r>
      <w:r>
        <w:rPr>
          <w:color w:val="231F20"/>
        </w:rPr>
        <w:t>121-148).</w:t>
      </w:r>
    </w:p>
    <w:p>
      <w:pPr>
        <w:pStyle w:val="BodyText"/>
        <w:spacing w:line="285" w:lineRule="auto" w:before="1"/>
        <w:ind w:left="100" w:right="117" w:firstLine="359"/>
        <w:jc w:val="both"/>
      </w:pPr>
      <w:r>
        <w:rPr>
          <w:color w:val="231F20"/>
        </w:rPr>
        <w:t>En América Latina, por lo tanto, se discutió sobre la manera de participar  con autonomía, especialmente el desarrollo de las capacidades de innovación, de prácticas</w:t>
      </w:r>
      <w:r>
        <w:rPr>
          <w:color w:val="231F20"/>
          <w:spacing w:val="-11"/>
        </w:rPr>
        <w:t> </w:t>
      </w:r>
      <w:r>
        <w:rPr>
          <w:color w:val="231F20"/>
        </w:rPr>
        <w:t>alternativas</w:t>
      </w:r>
      <w:r>
        <w:rPr>
          <w:color w:val="231F20"/>
          <w:spacing w:val="-11"/>
        </w:rPr>
        <w:t> </w:t>
      </w:r>
      <w:r>
        <w:rPr>
          <w:color w:val="231F20"/>
        </w:rPr>
        <w:t>de</w:t>
      </w:r>
      <w:r>
        <w:rPr>
          <w:color w:val="231F20"/>
          <w:spacing w:val="-11"/>
        </w:rPr>
        <w:t> </w:t>
      </w:r>
      <w:r>
        <w:rPr>
          <w:color w:val="231F20"/>
        </w:rPr>
        <w:t>gestión</w:t>
      </w:r>
      <w:r>
        <w:rPr>
          <w:color w:val="231F20"/>
          <w:spacing w:val="-11"/>
        </w:rPr>
        <w:t> </w:t>
      </w:r>
      <w:r>
        <w:rPr>
          <w:color w:val="231F20"/>
        </w:rPr>
        <w:t>pública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participación</w:t>
      </w:r>
      <w:r>
        <w:rPr>
          <w:color w:val="231F20"/>
          <w:spacing w:val="-11"/>
        </w:rPr>
        <w:t> </w:t>
      </w:r>
      <w:r>
        <w:rPr>
          <w:color w:val="231F20"/>
        </w:rPr>
        <w:t>social.</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entre la conciencia colectiva de la seguridad o de la inseguridad –ya sea que esté basa- da en fundamentos reales debido al crecimiento de la violencia y la criminalidad violenta o ya sea en fundamentos imaginarios, debido a un inconsciente colectivo marcado por la incertidumbre y la inseguridad– sigue siendo uno de los proble- mas sociales de los países del</w:t>
      </w:r>
      <w:r>
        <w:rPr>
          <w:color w:val="231F20"/>
          <w:spacing w:val="-18"/>
        </w:rPr>
        <w:t> </w:t>
      </w:r>
      <w:r>
        <w:rPr>
          <w:color w:val="231F20"/>
        </w:rPr>
        <w:t>continente.</w:t>
      </w:r>
    </w:p>
    <w:p>
      <w:pPr>
        <w:pStyle w:val="BodyText"/>
        <w:spacing w:line="285" w:lineRule="auto" w:before="1"/>
        <w:ind w:left="100" w:right="118" w:firstLine="359"/>
        <w:jc w:val="both"/>
      </w:pPr>
      <w:r>
        <w:rPr>
          <w:color w:val="231F20"/>
        </w:rPr>
        <w:t>En</w:t>
      </w:r>
      <w:r>
        <w:rPr>
          <w:color w:val="231F20"/>
          <w:spacing w:val="-7"/>
        </w:rPr>
        <w:t> </w:t>
      </w:r>
      <w:r>
        <w:rPr>
          <w:color w:val="231F20"/>
        </w:rPr>
        <w:t>América</w:t>
      </w:r>
      <w:r>
        <w:rPr>
          <w:color w:val="231F20"/>
          <w:spacing w:val="-7"/>
        </w:rPr>
        <w:t> </w:t>
      </w:r>
      <w:r>
        <w:rPr>
          <w:color w:val="231F20"/>
        </w:rPr>
        <w:t>Latina,</w:t>
      </w:r>
      <w:r>
        <w:rPr>
          <w:color w:val="231F20"/>
          <w:spacing w:val="-7"/>
        </w:rPr>
        <w:t> </w:t>
      </w:r>
      <w:r>
        <w:rPr>
          <w:color w:val="231F20"/>
        </w:rPr>
        <w:t>hay</w:t>
      </w:r>
      <w:r>
        <w:rPr>
          <w:color w:val="231F20"/>
          <w:spacing w:val="-7"/>
        </w:rPr>
        <w:t> </w:t>
      </w:r>
      <w:r>
        <w:rPr>
          <w:color w:val="231F20"/>
        </w:rPr>
        <w:t>cuatro</w:t>
      </w:r>
      <w:r>
        <w:rPr>
          <w:color w:val="231F20"/>
          <w:spacing w:val="-7"/>
        </w:rPr>
        <w:t> </w:t>
      </w:r>
      <w:r>
        <w:rPr>
          <w:color w:val="231F20"/>
        </w:rPr>
        <w:t>tipos-ideales</w:t>
      </w:r>
      <w:r>
        <w:rPr>
          <w:color w:val="231F20"/>
          <w:spacing w:val="-7"/>
        </w:rPr>
        <w:t> </w:t>
      </w:r>
      <w:r>
        <w:rPr>
          <w:color w:val="231F20"/>
        </w:rPr>
        <w:t>de</w:t>
      </w:r>
      <w:r>
        <w:rPr>
          <w:color w:val="231F20"/>
          <w:spacing w:val="-7"/>
        </w:rPr>
        <w:t> </w:t>
      </w:r>
      <w:r>
        <w:rPr>
          <w:color w:val="231F20"/>
        </w:rPr>
        <w:t>policía,</w:t>
      </w:r>
      <w:r>
        <w:rPr>
          <w:color w:val="231F20"/>
          <w:spacing w:val="-7"/>
        </w:rPr>
        <w:t> </w:t>
      </w:r>
      <w:r>
        <w:rPr>
          <w:color w:val="231F20"/>
        </w:rPr>
        <w:t>presentes</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campo de conflicto por la hegemonía en las organizaciones</w:t>
      </w:r>
      <w:r>
        <w:rPr>
          <w:color w:val="231F20"/>
          <w:spacing w:val="-33"/>
        </w:rPr>
        <w:t> </w:t>
      </w:r>
      <w:r>
        <w:rPr>
          <w:color w:val="231F20"/>
        </w:rPr>
        <w:t>policiales:</w:t>
      </w:r>
    </w:p>
    <w:p>
      <w:pPr>
        <w:pStyle w:val="ListParagraph"/>
        <w:numPr>
          <w:ilvl w:val="0"/>
          <w:numId w:val="2"/>
        </w:numPr>
        <w:tabs>
          <w:tab w:pos="520" w:val="left" w:leader="none"/>
        </w:tabs>
        <w:spacing w:line="285" w:lineRule="auto" w:before="1" w:after="0"/>
        <w:ind w:left="520" w:right="117" w:hanging="420"/>
        <w:jc w:val="both"/>
        <w:rPr>
          <w:sz w:val="22"/>
        </w:rPr>
      </w:pPr>
      <w:r>
        <w:rPr>
          <w:color w:val="231F20"/>
          <w:sz w:val="22"/>
        </w:rPr>
        <w:t>Las</w:t>
      </w:r>
      <w:r>
        <w:rPr>
          <w:color w:val="231F20"/>
          <w:spacing w:val="-6"/>
          <w:sz w:val="22"/>
        </w:rPr>
        <w:t> </w:t>
      </w:r>
      <w:r>
        <w:rPr>
          <w:color w:val="231F20"/>
          <w:sz w:val="22"/>
        </w:rPr>
        <w:t>propuestas</w:t>
      </w:r>
      <w:r>
        <w:rPr>
          <w:color w:val="231F20"/>
          <w:spacing w:val="-6"/>
          <w:sz w:val="22"/>
        </w:rPr>
        <w:t> </w:t>
      </w:r>
      <w:r>
        <w:rPr>
          <w:color w:val="231F20"/>
          <w:sz w:val="22"/>
        </w:rPr>
        <w:t>de</w:t>
      </w:r>
      <w:r>
        <w:rPr>
          <w:color w:val="231F20"/>
          <w:spacing w:val="-6"/>
          <w:sz w:val="22"/>
        </w:rPr>
        <w:t> </w:t>
      </w:r>
      <w:r>
        <w:rPr>
          <w:color w:val="231F20"/>
          <w:sz w:val="22"/>
        </w:rPr>
        <w:t>una</w:t>
      </w:r>
      <w:r>
        <w:rPr>
          <w:color w:val="231F20"/>
          <w:spacing w:val="-6"/>
          <w:sz w:val="22"/>
        </w:rPr>
        <w:t> </w:t>
      </w:r>
      <w:r>
        <w:rPr>
          <w:color w:val="231F20"/>
          <w:sz w:val="22"/>
        </w:rPr>
        <w:t>policía</w:t>
      </w:r>
      <w:r>
        <w:rPr>
          <w:color w:val="231F20"/>
          <w:spacing w:val="-6"/>
          <w:sz w:val="22"/>
        </w:rPr>
        <w:t> </w:t>
      </w:r>
      <w:r>
        <w:rPr>
          <w:color w:val="231F20"/>
          <w:sz w:val="22"/>
        </w:rPr>
        <w:t>dura,</w:t>
      </w:r>
      <w:r>
        <w:rPr>
          <w:color w:val="231F20"/>
          <w:spacing w:val="-6"/>
          <w:sz w:val="22"/>
        </w:rPr>
        <w:t> </w:t>
      </w:r>
      <w:r>
        <w:rPr>
          <w:color w:val="231F20"/>
          <w:sz w:val="22"/>
        </w:rPr>
        <w:t>destinada</w:t>
      </w:r>
      <w:r>
        <w:rPr>
          <w:color w:val="231F20"/>
          <w:spacing w:val="-6"/>
          <w:sz w:val="22"/>
        </w:rPr>
        <w:t> </w:t>
      </w:r>
      <w:r>
        <w:rPr>
          <w:color w:val="231F20"/>
          <w:sz w:val="22"/>
        </w:rPr>
        <w:t>a</w:t>
      </w:r>
      <w:r>
        <w:rPr>
          <w:color w:val="231F20"/>
          <w:spacing w:val="-6"/>
          <w:sz w:val="22"/>
        </w:rPr>
        <w:t> </w:t>
      </w:r>
      <w:r>
        <w:rPr>
          <w:color w:val="231F20"/>
          <w:sz w:val="22"/>
        </w:rPr>
        <w:t>mantener</w:t>
      </w:r>
      <w:r>
        <w:rPr>
          <w:color w:val="231F20"/>
          <w:spacing w:val="-6"/>
          <w:sz w:val="22"/>
        </w:rPr>
        <w:t> </w:t>
      </w:r>
      <w:r>
        <w:rPr>
          <w:color w:val="231F20"/>
          <w:sz w:val="22"/>
        </w:rPr>
        <w:t>la</w:t>
      </w:r>
      <w:r>
        <w:rPr>
          <w:color w:val="231F20"/>
          <w:spacing w:val="-6"/>
          <w:sz w:val="22"/>
        </w:rPr>
        <w:t> </w:t>
      </w:r>
      <w:r>
        <w:rPr>
          <w:color w:val="231F20"/>
          <w:sz w:val="22"/>
        </w:rPr>
        <w:t>ley</w:t>
      </w:r>
      <w:r>
        <w:rPr>
          <w:color w:val="231F20"/>
          <w:spacing w:val="-6"/>
          <w:sz w:val="22"/>
        </w:rPr>
        <w:t> </w:t>
      </w:r>
      <w:r>
        <w:rPr>
          <w:color w:val="231F20"/>
          <w:sz w:val="22"/>
        </w:rPr>
        <w:t>y</w:t>
      </w:r>
      <w:r>
        <w:rPr>
          <w:color w:val="231F20"/>
          <w:spacing w:val="-6"/>
          <w:sz w:val="22"/>
        </w:rPr>
        <w:t> </w:t>
      </w:r>
      <w:r>
        <w:rPr>
          <w:color w:val="231F20"/>
          <w:sz w:val="22"/>
        </w:rPr>
        <w:t>el</w:t>
      </w:r>
      <w:r>
        <w:rPr>
          <w:color w:val="231F20"/>
          <w:spacing w:val="-6"/>
          <w:sz w:val="22"/>
        </w:rPr>
        <w:t> </w:t>
      </w:r>
      <w:r>
        <w:rPr>
          <w:color w:val="231F20"/>
          <w:sz w:val="22"/>
        </w:rPr>
        <w:t>orden,</w:t>
      </w:r>
      <w:r>
        <w:rPr>
          <w:color w:val="231F20"/>
          <w:spacing w:val="-6"/>
          <w:sz w:val="22"/>
        </w:rPr>
        <w:t> </w:t>
      </w:r>
      <w:r>
        <w:rPr>
          <w:color w:val="231F20"/>
          <w:sz w:val="22"/>
        </w:rPr>
        <w:t>sin excluir</w:t>
      </w:r>
      <w:r>
        <w:rPr>
          <w:color w:val="231F20"/>
          <w:spacing w:val="-7"/>
          <w:sz w:val="22"/>
        </w:rPr>
        <w:t> </w:t>
      </w:r>
      <w:r>
        <w:rPr>
          <w:color w:val="231F20"/>
          <w:sz w:val="22"/>
        </w:rPr>
        <w:t>la</w:t>
      </w:r>
      <w:r>
        <w:rPr>
          <w:color w:val="231F20"/>
          <w:spacing w:val="-7"/>
          <w:sz w:val="22"/>
        </w:rPr>
        <w:t> </w:t>
      </w:r>
      <w:r>
        <w:rPr>
          <w:color w:val="231F20"/>
          <w:sz w:val="22"/>
        </w:rPr>
        <w:t>violencia</w:t>
      </w:r>
      <w:r>
        <w:rPr>
          <w:color w:val="231F20"/>
          <w:spacing w:val="-7"/>
          <w:sz w:val="22"/>
        </w:rPr>
        <w:t> </w:t>
      </w:r>
      <w:r>
        <w:rPr>
          <w:color w:val="231F20"/>
          <w:sz w:val="22"/>
        </w:rPr>
        <w:t>policial,</w:t>
      </w:r>
      <w:r>
        <w:rPr>
          <w:color w:val="231F20"/>
          <w:spacing w:val="-7"/>
          <w:sz w:val="22"/>
        </w:rPr>
        <w:t> </w:t>
      </w:r>
      <w:r>
        <w:rPr>
          <w:color w:val="231F20"/>
          <w:sz w:val="22"/>
        </w:rPr>
        <w:t>el</w:t>
      </w:r>
      <w:r>
        <w:rPr>
          <w:color w:val="231F20"/>
          <w:spacing w:val="-7"/>
          <w:sz w:val="22"/>
        </w:rPr>
        <w:t> </w:t>
      </w:r>
      <w:r>
        <w:rPr>
          <w:color w:val="231F20"/>
          <w:sz w:val="22"/>
        </w:rPr>
        <w:t>aumento</w:t>
      </w:r>
      <w:r>
        <w:rPr>
          <w:color w:val="231F20"/>
          <w:spacing w:val="-7"/>
          <w:sz w:val="22"/>
        </w:rPr>
        <w:t> </w:t>
      </w:r>
      <w:r>
        <w:rPr>
          <w:color w:val="231F20"/>
          <w:sz w:val="22"/>
        </w:rPr>
        <w:t>del</w:t>
      </w:r>
      <w:r>
        <w:rPr>
          <w:color w:val="231F20"/>
          <w:spacing w:val="-7"/>
          <w:sz w:val="22"/>
        </w:rPr>
        <w:t> </w:t>
      </w:r>
      <w:r>
        <w:rPr>
          <w:color w:val="231F20"/>
          <w:sz w:val="22"/>
        </w:rPr>
        <w:t>encarcelamiento,</w:t>
      </w:r>
      <w:r>
        <w:rPr>
          <w:color w:val="231F20"/>
          <w:spacing w:val="-7"/>
          <w:sz w:val="22"/>
        </w:rPr>
        <w:t> </w:t>
      </w:r>
      <w:r>
        <w:rPr>
          <w:color w:val="231F20"/>
          <w:sz w:val="22"/>
        </w:rPr>
        <w:t>la</w:t>
      </w:r>
      <w:r>
        <w:rPr>
          <w:color w:val="231F20"/>
          <w:spacing w:val="-7"/>
          <w:sz w:val="22"/>
        </w:rPr>
        <w:t> </w:t>
      </w:r>
      <w:r>
        <w:rPr>
          <w:color w:val="231F20"/>
          <w:sz w:val="22"/>
        </w:rPr>
        <w:t>aceptación</w:t>
      </w:r>
      <w:r>
        <w:rPr>
          <w:color w:val="231F20"/>
          <w:spacing w:val="-7"/>
          <w:sz w:val="22"/>
        </w:rPr>
        <w:t> </w:t>
      </w:r>
      <w:r>
        <w:rPr>
          <w:color w:val="231F20"/>
          <w:sz w:val="22"/>
        </w:rPr>
        <w:t>de los</w:t>
      </w:r>
      <w:r>
        <w:rPr>
          <w:color w:val="231F20"/>
          <w:spacing w:val="-11"/>
          <w:sz w:val="22"/>
        </w:rPr>
        <w:t> </w:t>
      </w:r>
      <w:r>
        <w:rPr>
          <w:color w:val="231F20"/>
          <w:sz w:val="22"/>
        </w:rPr>
        <w:t>estigmas</w:t>
      </w:r>
      <w:r>
        <w:rPr>
          <w:color w:val="231F20"/>
          <w:spacing w:val="-11"/>
          <w:sz w:val="22"/>
        </w:rPr>
        <w:t> </w:t>
      </w:r>
      <w:r>
        <w:rPr>
          <w:color w:val="231F20"/>
          <w:sz w:val="22"/>
        </w:rPr>
        <w:t>y</w:t>
      </w:r>
      <w:r>
        <w:rPr>
          <w:color w:val="231F20"/>
          <w:spacing w:val="-11"/>
          <w:sz w:val="22"/>
        </w:rPr>
        <w:t> </w:t>
      </w:r>
      <w:r>
        <w:rPr>
          <w:color w:val="231F20"/>
          <w:sz w:val="22"/>
        </w:rPr>
        <w:t>el</w:t>
      </w:r>
      <w:r>
        <w:rPr>
          <w:color w:val="231F20"/>
          <w:spacing w:val="-11"/>
          <w:sz w:val="22"/>
        </w:rPr>
        <w:t> </w:t>
      </w:r>
      <w:r>
        <w:rPr>
          <w:color w:val="231F20"/>
          <w:sz w:val="22"/>
        </w:rPr>
        <w:t>uso</w:t>
      </w:r>
      <w:r>
        <w:rPr>
          <w:color w:val="231F20"/>
          <w:spacing w:val="-11"/>
          <w:sz w:val="22"/>
        </w:rPr>
        <w:t> </w:t>
      </w:r>
      <w:r>
        <w:rPr>
          <w:color w:val="231F20"/>
          <w:sz w:val="22"/>
        </w:rPr>
        <w:t>reduccionista</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concepción</w:t>
      </w:r>
      <w:r>
        <w:rPr>
          <w:color w:val="231F20"/>
          <w:spacing w:val="-11"/>
          <w:sz w:val="22"/>
        </w:rPr>
        <w:t> </w:t>
      </w:r>
      <w:r>
        <w:rPr>
          <w:color w:val="231F20"/>
          <w:sz w:val="22"/>
        </w:rPr>
        <w:t>tolerancia</w:t>
      </w:r>
      <w:r>
        <w:rPr>
          <w:color w:val="231F20"/>
          <w:spacing w:val="-11"/>
          <w:sz w:val="22"/>
        </w:rPr>
        <w:t> </w:t>
      </w:r>
      <w:r>
        <w:rPr>
          <w:color w:val="231F20"/>
          <w:sz w:val="22"/>
        </w:rPr>
        <w:t>cero</w:t>
      </w:r>
      <w:r>
        <w:rPr>
          <w:color w:val="231F20"/>
          <w:spacing w:val="-11"/>
          <w:sz w:val="22"/>
        </w:rPr>
        <w:t> </w:t>
      </w:r>
      <w:r>
        <w:rPr>
          <w:color w:val="231F20"/>
          <w:sz w:val="22"/>
        </w:rPr>
        <w:t>importada en partes del modelo de Nueva</w:t>
      </w:r>
      <w:r>
        <w:rPr>
          <w:color w:val="231F20"/>
          <w:spacing w:val="53"/>
          <w:sz w:val="22"/>
        </w:rPr>
        <w:t> </w:t>
      </w:r>
      <w:r>
        <w:rPr>
          <w:color w:val="231F20"/>
          <w:sz w:val="22"/>
        </w:rPr>
        <w:t>York.</w:t>
      </w:r>
    </w:p>
    <w:p>
      <w:pPr>
        <w:pStyle w:val="ListParagraph"/>
        <w:numPr>
          <w:ilvl w:val="0"/>
          <w:numId w:val="2"/>
        </w:numPr>
        <w:tabs>
          <w:tab w:pos="520" w:val="left" w:leader="none"/>
        </w:tabs>
        <w:spacing w:line="285" w:lineRule="auto" w:before="1" w:after="0"/>
        <w:ind w:left="520" w:right="117" w:hanging="420"/>
        <w:jc w:val="both"/>
        <w:rPr>
          <w:sz w:val="22"/>
        </w:rPr>
      </w:pPr>
      <w:r>
        <w:rPr>
          <w:color w:val="231F20"/>
          <w:sz w:val="22"/>
        </w:rPr>
        <w:t>El modelo de policía comunitaria, descentralizada, con trabajo local, desarrollando funciones de integración social, de mediación y negociación de conflictos interpersonales. Es  decir,  la  comunidad  local  discutiendo  los problemas de la policía y las organizaciones policiales trabajando con estrategias descentralizadas, cuyo enfoque local son los problemas y las soluciones, y realizando la mediación y la negociación de</w:t>
      </w:r>
      <w:r>
        <w:rPr>
          <w:color w:val="231F20"/>
          <w:spacing w:val="-37"/>
          <w:sz w:val="22"/>
        </w:rPr>
        <w:t> </w:t>
      </w:r>
      <w:r>
        <w:rPr>
          <w:color w:val="231F20"/>
          <w:sz w:val="22"/>
        </w:rPr>
        <w:t>conflictos.</w:t>
      </w:r>
    </w:p>
    <w:p>
      <w:pPr>
        <w:pStyle w:val="ListParagraph"/>
        <w:numPr>
          <w:ilvl w:val="0"/>
          <w:numId w:val="2"/>
        </w:numPr>
        <w:tabs>
          <w:tab w:pos="520" w:val="left" w:leader="none"/>
        </w:tabs>
        <w:spacing w:line="285" w:lineRule="auto" w:before="1" w:after="0"/>
        <w:ind w:left="520" w:right="117" w:hanging="420"/>
        <w:jc w:val="both"/>
        <w:rPr>
          <w:sz w:val="22"/>
        </w:rPr>
      </w:pPr>
      <w:r>
        <w:rPr>
          <w:color w:val="231F20"/>
          <w:sz w:val="22"/>
        </w:rPr>
        <w:t>Las teorías de la nueva gestión pública con la transposición del concepto de calidad total, desarrollado para las empresas, las policías civiles y militares, por el signo de policía total. Incorporando algunos conceptos de la teoría del </w:t>
      </w:r>
      <w:r>
        <w:rPr>
          <w:i/>
          <w:color w:val="231F20"/>
          <w:sz w:val="22"/>
        </w:rPr>
        <w:t>management</w:t>
      </w:r>
      <w:r>
        <w:rPr>
          <w:color w:val="231F20"/>
          <w:sz w:val="22"/>
        </w:rPr>
        <w:t>, tales como la satisfacción del cliente, indicadores de</w:t>
      </w:r>
      <w:r>
        <w:rPr>
          <w:color w:val="231F20"/>
          <w:spacing w:val="-25"/>
          <w:sz w:val="22"/>
        </w:rPr>
        <w:t> </w:t>
      </w:r>
      <w:r>
        <w:rPr>
          <w:color w:val="231F20"/>
          <w:sz w:val="22"/>
        </w:rPr>
        <w:t>resultados y de</w:t>
      </w:r>
      <w:r>
        <w:rPr>
          <w:color w:val="231F20"/>
          <w:spacing w:val="26"/>
          <w:sz w:val="22"/>
        </w:rPr>
        <w:t> </w:t>
      </w:r>
      <w:r>
        <w:rPr>
          <w:color w:val="231F20"/>
          <w:sz w:val="22"/>
        </w:rPr>
        <w:t>productividad.</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ListParagraph"/>
        <w:numPr>
          <w:ilvl w:val="0"/>
          <w:numId w:val="2"/>
        </w:numPr>
        <w:tabs>
          <w:tab w:pos="520" w:val="left" w:leader="none"/>
        </w:tabs>
        <w:spacing w:line="285" w:lineRule="auto" w:before="171" w:after="0"/>
        <w:ind w:left="519" w:right="116" w:hanging="419"/>
        <w:jc w:val="both"/>
        <w:rPr>
          <w:sz w:val="22"/>
        </w:rPr>
      </w:pPr>
      <w:r>
        <w:rPr>
          <w:color w:val="231F20"/>
          <w:spacing w:val="2"/>
          <w:sz w:val="22"/>
        </w:rPr>
        <w:t>Otra </w:t>
      </w:r>
      <w:r>
        <w:rPr>
          <w:color w:val="231F20"/>
          <w:spacing w:val="4"/>
          <w:sz w:val="22"/>
        </w:rPr>
        <w:t>propuesta sería </w:t>
      </w:r>
      <w:r>
        <w:rPr>
          <w:color w:val="231F20"/>
          <w:spacing w:val="2"/>
          <w:sz w:val="22"/>
        </w:rPr>
        <w:t>la </w:t>
      </w:r>
      <w:r>
        <w:rPr>
          <w:color w:val="231F20"/>
          <w:spacing w:val="4"/>
          <w:sz w:val="22"/>
        </w:rPr>
        <w:t>concepción </w:t>
      </w:r>
      <w:r>
        <w:rPr>
          <w:color w:val="231F20"/>
          <w:spacing w:val="2"/>
          <w:sz w:val="22"/>
        </w:rPr>
        <w:t>de </w:t>
      </w:r>
      <w:r>
        <w:rPr>
          <w:color w:val="231F20"/>
          <w:spacing w:val="4"/>
          <w:sz w:val="22"/>
        </w:rPr>
        <w:t>seguridad ciudadana, según </w:t>
      </w:r>
      <w:r>
        <w:rPr>
          <w:color w:val="231F20"/>
          <w:spacing w:val="2"/>
          <w:sz w:val="22"/>
        </w:rPr>
        <w:t>la </w:t>
      </w:r>
      <w:r>
        <w:rPr>
          <w:color w:val="231F20"/>
          <w:sz w:val="22"/>
        </w:rPr>
        <w:t>cual el trabajo policial sería orientado por los valores de la dignidad humana,   </w:t>
      </w:r>
      <w:r>
        <w:rPr>
          <w:color w:val="231F20"/>
          <w:spacing w:val="3"/>
          <w:sz w:val="22"/>
        </w:rPr>
        <w:t>por </w:t>
      </w:r>
      <w:r>
        <w:rPr>
          <w:color w:val="231F20"/>
          <w:spacing w:val="2"/>
          <w:sz w:val="22"/>
        </w:rPr>
        <w:t>el </w:t>
      </w:r>
      <w:r>
        <w:rPr>
          <w:color w:val="231F20"/>
          <w:sz w:val="22"/>
        </w:rPr>
        <w:t>multiculturalismo y por el respeto a las diferencias. Las tecnologías policiales</w:t>
      </w:r>
      <w:r>
        <w:rPr>
          <w:color w:val="231F20"/>
          <w:spacing w:val="-22"/>
          <w:sz w:val="22"/>
        </w:rPr>
        <w:t> </w:t>
      </w:r>
      <w:r>
        <w:rPr>
          <w:color w:val="231F20"/>
          <w:sz w:val="22"/>
        </w:rPr>
        <w:t>combinarían</w:t>
      </w:r>
      <w:r>
        <w:rPr>
          <w:color w:val="231F20"/>
          <w:spacing w:val="-22"/>
          <w:sz w:val="22"/>
        </w:rPr>
        <w:t> </w:t>
      </w:r>
      <w:r>
        <w:rPr>
          <w:color w:val="231F20"/>
          <w:sz w:val="22"/>
        </w:rPr>
        <w:t>la</w:t>
      </w:r>
      <w:r>
        <w:rPr>
          <w:color w:val="231F20"/>
          <w:spacing w:val="-22"/>
          <w:sz w:val="22"/>
        </w:rPr>
        <w:t> </w:t>
      </w:r>
      <w:r>
        <w:rPr>
          <w:color w:val="231F20"/>
          <w:sz w:val="22"/>
        </w:rPr>
        <w:t>represión</w:t>
      </w:r>
      <w:r>
        <w:rPr>
          <w:color w:val="231F20"/>
          <w:spacing w:val="-22"/>
          <w:sz w:val="22"/>
        </w:rPr>
        <w:t> </w:t>
      </w:r>
      <w:r>
        <w:rPr>
          <w:color w:val="231F20"/>
          <w:sz w:val="22"/>
        </w:rPr>
        <w:t>calificada,</w:t>
      </w:r>
      <w:r>
        <w:rPr>
          <w:color w:val="231F20"/>
          <w:spacing w:val="-22"/>
          <w:sz w:val="22"/>
        </w:rPr>
        <w:t> </w:t>
      </w:r>
      <w:r>
        <w:rPr>
          <w:color w:val="231F20"/>
          <w:sz w:val="22"/>
        </w:rPr>
        <w:t>la</w:t>
      </w:r>
      <w:r>
        <w:rPr>
          <w:color w:val="231F20"/>
          <w:spacing w:val="-22"/>
          <w:sz w:val="22"/>
        </w:rPr>
        <w:t> </w:t>
      </w:r>
      <w:r>
        <w:rPr>
          <w:color w:val="231F20"/>
          <w:sz w:val="22"/>
        </w:rPr>
        <w:t>investigación</w:t>
      </w:r>
      <w:r>
        <w:rPr>
          <w:color w:val="231F20"/>
          <w:spacing w:val="-22"/>
          <w:sz w:val="22"/>
        </w:rPr>
        <w:t> </w:t>
      </w:r>
      <w:r>
        <w:rPr>
          <w:color w:val="231F20"/>
          <w:sz w:val="22"/>
        </w:rPr>
        <w:t>de</w:t>
      </w:r>
      <w:r>
        <w:rPr>
          <w:color w:val="231F20"/>
          <w:spacing w:val="-22"/>
          <w:sz w:val="22"/>
        </w:rPr>
        <w:t> </w:t>
      </w:r>
      <w:r>
        <w:rPr>
          <w:color w:val="231F20"/>
          <w:sz w:val="22"/>
        </w:rPr>
        <w:t>los</w:t>
      </w:r>
      <w:r>
        <w:rPr>
          <w:color w:val="231F20"/>
          <w:spacing w:val="-22"/>
          <w:sz w:val="22"/>
        </w:rPr>
        <w:t> </w:t>
      </w:r>
      <w:r>
        <w:rPr>
          <w:color w:val="231F20"/>
          <w:sz w:val="22"/>
        </w:rPr>
        <w:t>crímenes, el</w:t>
      </w:r>
      <w:r>
        <w:rPr>
          <w:color w:val="231F20"/>
          <w:spacing w:val="-11"/>
          <w:sz w:val="22"/>
        </w:rPr>
        <w:t> </w:t>
      </w:r>
      <w:r>
        <w:rPr>
          <w:color w:val="231F20"/>
          <w:sz w:val="22"/>
        </w:rPr>
        <w:t>uso</w:t>
      </w:r>
      <w:r>
        <w:rPr>
          <w:color w:val="231F20"/>
          <w:spacing w:val="-11"/>
          <w:sz w:val="22"/>
        </w:rPr>
        <w:t> </w:t>
      </w:r>
      <w:r>
        <w:rPr>
          <w:color w:val="231F20"/>
          <w:sz w:val="22"/>
        </w:rPr>
        <w:t>comedido</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fuerza,</w:t>
      </w:r>
      <w:r>
        <w:rPr>
          <w:color w:val="231F20"/>
          <w:spacing w:val="-11"/>
          <w:sz w:val="22"/>
        </w:rPr>
        <w:t> </w:t>
      </w:r>
      <w:r>
        <w:rPr>
          <w:color w:val="231F20"/>
          <w:sz w:val="22"/>
        </w:rPr>
        <w:t>la</w:t>
      </w:r>
      <w:r>
        <w:rPr>
          <w:color w:val="231F20"/>
          <w:spacing w:val="-11"/>
          <w:sz w:val="22"/>
        </w:rPr>
        <w:t> </w:t>
      </w:r>
      <w:r>
        <w:rPr>
          <w:color w:val="231F20"/>
          <w:sz w:val="22"/>
        </w:rPr>
        <w:t>mediación</w:t>
      </w:r>
      <w:r>
        <w:rPr>
          <w:color w:val="231F20"/>
          <w:spacing w:val="-11"/>
          <w:sz w:val="22"/>
        </w:rPr>
        <w:t> </w:t>
      </w:r>
      <w:r>
        <w:rPr>
          <w:color w:val="231F20"/>
          <w:sz w:val="22"/>
        </w:rPr>
        <w:t>y</w:t>
      </w:r>
      <w:r>
        <w:rPr>
          <w:color w:val="231F20"/>
          <w:spacing w:val="-11"/>
          <w:sz w:val="22"/>
        </w:rPr>
        <w:t> </w:t>
      </w:r>
      <w:r>
        <w:rPr>
          <w:color w:val="231F20"/>
          <w:sz w:val="22"/>
        </w:rPr>
        <w:t>la</w:t>
      </w:r>
      <w:r>
        <w:rPr>
          <w:color w:val="231F20"/>
          <w:spacing w:val="-11"/>
          <w:sz w:val="22"/>
        </w:rPr>
        <w:t> </w:t>
      </w:r>
      <w:r>
        <w:rPr>
          <w:color w:val="231F20"/>
          <w:sz w:val="22"/>
        </w:rPr>
        <w:t>negociación</w:t>
      </w:r>
      <w:r>
        <w:rPr>
          <w:color w:val="231F20"/>
          <w:spacing w:val="-11"/>
          <w:sz w:val="22"/>
        </w:rPr>
        <w:t> </w:t>
      </w:r>
      <w:r>
        <w:rPr>
          <w:color w:val="231F20"/>
          <w:sz w:val="22"/>
        </w:rPr>
        <w:t>de</w:t>
      </w:r>
      <w:r>
        <w:rPr>
          <w:color w:val="231F20"/>
          <w:spacing w:val="-11"/>
          <w:sz w:val="22"/>
        </w:rPr>
        <w:t> </w:t>
      </w:r>
      <w:r>
        <w:rPr>
          <w:color w:val="231F20"/>
          <w:sz w:val="22"/>
        </w:rPr>
        <w:t>los</w:t>
      </w:r>
      <w:r>
        <w:rPr>
          <w:color w:val="231F20"/>
          <w:spacing w:val="-11"/>
          <w:sz w:val="22"/>
        </w:rPr>
        <w:t> </w:t>
      </w:r>
      <w:r>
        <w:rPr>
          <w:color w:val="231F20"/>
          <w:sz w:val="22"/>
        </w:rPr>
        <w:t>conflictos</w:t>
      </w:r>
      <w:r>
        <w:rPr>
          <w:color w:val="231F20"/>
          <w:spacing w:val="-11"/>
          <w:sz w:val="22"/>
        </w:rPr>
        <w:t> </w:t>
      </w:r>
      <w:r>
        <w:rPr>
          <w:color w:val="231F20"/>
          <w:sz w:val="22"/>
        </w:rPr>
        <w:t>y la</w:t>
      </w:r>
      <w:r>
        <w:rPr>
          <w:color w:val="231F20"/>
          <w:spacing w:val="-12"/>
          <w:sz w:val="22"/>
        </w:rPr>
        <w:t> </w:t>
      </w:r>
      <w:r>
        <w:rPr>
          <w:color w:val="231F20"/>
          <w:sz w:val="22"/>
        </w:rPr>
        <w:t>ampliación</w:t>
      </w:r>
      <w:r>
        <w:rPr>
          <w:color w:val="231F20"/>
          <w:spacing w:val="-12"/>
          <w:sz w:val="22"/>
        </w:rPr>
        <w:t> </w:t>
      </w:r>
      <w:r>
        <w:rPr>
          <w:color w:val="231F20"/>
          <w:sz w:val="22"/>
        </w:rPr>
        <w:t>del</w:t>
      </w:r>
      <w:r>
        <w:rPr>
          <w:color w:val="231F20"/>
          <w:spacing w:val="-12"/>
          <w:sz w:val="22"/>
        </w:rPr>
        <w:t> </w:t>
      </w:r>
      <w:r>
        <w:rPr>
          <w:color w:val="231F20"/>
          <w:sz w:val="22"/>
        </w:rPr>
        <w:t>acceso</w:t>
      </w:r>
      <w:r>
        <w:rPr>
          <w:color w:val="231F20"/>
          <w:spacing w:val="-12"/>
          <w:sz w:val="22"/>
        </w:rPr>
        <w:t> </w:t>
      </w:r>
      <w:r>
        <w:rPr>
          <w:color w:val="231F20"/>
          <w:sz w:val="22"/>
        </w:rPr>
        <w:t>a</w:t>
      </w:r>
      <w:r>
        <w:rPr>
          <w:color w:val="231F20"/>
          <w:spacing w:val="-12"/>
          <w:sz w:val="22"/>
        </w:rPr>
        <w:t> </w:t>
      </w:r>
      <w:r>
        <w:rPr>
          <w:color w:val="231F20"/>
          <w:sz w:val="22"/>
        </w:rPr>
        <w:t>la</w:t>
      </w:r>
      <w:r>
        <w:rPr>
          <w:color w:val="231F20"/>
          <w:spacing w:val="-12"/>
          <w:sz w:val="22"/>
        </w:rPr>
        <w:t> </w:t>
      </w:r>
      <w:r>
        <w:rPr>
          <w:color w:val="231F20"/>
          <w:sz w:val="22"/>
        </w:rPr>
        <w:t>justicia.</w:t>
      </w:r>
      <w:r>
        <w:rPr>
          <w:color w:val="231F20"/>
          <w:spacing w:val="-12"/>
          <w:sz w:val="22"/>
        </w:rPr>
        <w:t> </w:t>
      </w:r>
      <w:r>
        <w:rPr>
          <w:color w:val="231F20"/>
          <w:sz w:val="22"/>
        </w:rPr>
        <w:t>En</w:t>
      </w:r>
      <w:r>
        <w:rPr>
          <w:color w:val="231F20"/>
          <w:spacing w:val="-12"/>
          <w:sz w:val="22"/>
        </w:rPr>
        <w:t> </w:t>
      </w:r>
      <w:r>
        <w:rPr>
          <w:color w:val="231F20"/>
          <w:sz w:val="22"/>
        </w:rPr>
        <w:t>resumen,</w:t>
      </w:r>
      <w:r>
        <w:rPr>
          <w:color w:val="231F20"/>
          <w:spacing w:val="-12"/>
          <w:sz w:val="22"/>
        </w:rPr>
        <w:t> </w:t>
      </w:r>
      <w:r>
        <w:rPr>
          <w:color w:val="231F20"/>
          <w:sz w:val="22"/>
        </w:rPr>
        <w:t>a</w:t>
      </w:r>
      <w:r>
        <w:rPr>
          <w:color w:val="231F20"/>
          <w:spacing w:val="-12"/>
          <w:sz w:val="22"/>
        </w:rPr>
        <w:t> </w:t>
      </w:r>
      <w:r>
        <w:rPr>
          <w:color w:val="231F20"/>
          <w:sz w:val="22"/>
        </w:rPr>
        <w:t>través</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comunicación y la reciprocidad entre los profesionales de seguridad pública y la población, se buscaría una lógica de reciprocidad social que permitiera un equilibrio entre libertad y</w:t>
      </w:r>
      <w:r>
        <w:rPr>
          <w:color w:val="231F20"/>
          <w:spacing w:val="22"/>
          <w:sz w:val="22"/>
        </w:rPr>
        <w:t> </w:t>
      </w:r>
      <w:r>
        <w:rPr>
          <w:color w:val="231F20"/>
          <w:sz w:val="22"/>
        </w:rPr>
        <w:t>seguridad.</w:t>
      </w:r>
    </w:p>
    <w:p>
      <w:pPr>
        <w:pStyle w:val="BodyText"/>
        <w:spacing w:before="1"/>
        <w:rPr>
          <w:sz w:val="26"/>
        </w:rPr>
      </w:pPr>
    </w:p>
    <w:p>
      <w:pPr>
        <w:pStyle w:val="BodyText"/>
        <w:spacing w:line="285" w:lineRule="auto"/>
        <w:ind w:left="100" w:right="117"/>
        <w:jc w:val="both"/>
      </w:pPr>
      <w:r>
        <w:rPr>
          <w:color w:val="231F20"/>
        </w:rPr>
        <w:t>En otras palabras, los temas en cuestión, con diferentes expresiones en distintos países, son: la crítica a un modelo de conducta policial, autoritario y violento; la voluntad de caminar hacia la transición a otros tipos de trabajo policial, cuyas características</w:t>
      </w:r>
      <w:r>
        <w:rPr>
          <w:color w:val="231F20"/>
          <w:spacing w:val="-13"/>
        </w:rPr>
        <w:t> </w:t>
      </w:r>
      <w:r>
        <w:rPr>
          <w:color w:val="231F20"/>
        </w:rPr>
        <w:t>–policía</w:t>
      </w:r>
      <w:r>
        <w:rPr>
          <w:color w:val="231F20"/>
          <w:spacing w:val="-13"/>
        </w:rPr>
        <w:t> </w:t>
      </w:r>
      <w:r>
        <w:rPr>
          <w:color w:val="231F20"/>
        </w:rPr>
        <w:t>comunitaria,</w:t>
      </w:r>
      <w:r>
        <w:rPr>
          <w:color w:val="231F20"/>
          <w:spacing w:val="-13"/>
        </w:rPr>
        <w:t> </w:t>
      </w:r>
      <w:r>
        <w:rPr>
          <w:color w:val="231F20"/>
        </w:rPr>
        <w:t>policía</w:t>
      </w:r>
      <w:r>
        <w:rPr>
          <w:color w:val="231F20"/>
          <w:spacing w:val="-13"/>
        </w:rPr>
        <w:t> </w:t>
      </w:r>
      <w:r>
        <w:rPr>
          <w:color w:val="231F20"/>
        </w:rPr>
        <w:t>de</w:t>
      </w:r>
      <w:r>
        <w:rPr>
          <w:color w:val="231F20"/>
          <w:spacing w:val="-13"/>
        </w:rPr>
        <w:t> </w:t>
      </w:r>
      <w:r>
        <w:rPr>
          <w:color w:val="231F20"/>
        </w:rPr>
        <w:t>proximidad,</w:t>
      </w:r>
      <w:r>
        <w:rPr>
          <w:color w:val="231F20"/>
          <w:spacing w:val="-13"/>
        </w:rPr>
        <w:t> </w:t>
      </w:r>
      <w:r>
        <w:rPr>
          <w:color w:val="231F20"/>
        </w:rPr>
        <w:t>policía</w:t>
      </w:r>
      <w:r>
        <w:rPr>
          <w:color w:val="231F20"/>
          <w:spacing w:val="-13"/>
        </w:rPr>
        <w:t> </w:t>
      </w:r>
      <w:r>
        <w:rPr>
          <w:color w:val="231F20"/>
        </w:rPr>
        <w:t>como</w:t>
      </w:r>
      <w:r>
        <w:rPr>
          <w:color w:val="231F20"/>
          <w:spacing w:val="-13"/>
        </w:rPr>
        <w:t> </w:t>
      </w:r>
      <w:r>
        <w:rPr>
          <w:color w:val="231F20"/>
        </w:rPr>
        <w:t>mediador de</w:t>
      </w:r>
      <w:r>
        <w:rPr>
          <w:color w:val="231F20"/>
          <w:spacing w:val="-25"/>
        </w:rPr>
        <w:t> </w:t>
      </w:r>
      <w:r>
        <w:rPr>
          <w:color w:val="231F20"/>
        </w:rPr>
        <w:t>conflictos</w:t>
      </w:r>
      <w:r>
        <w:rPr>
          <w:color w:val="231F20"/>
          <w:spacing w:val="-25"/>
        </w:rPr>
        <w:t> </w:t>
      </w:r>
      <w:r>
        <w:rPr>
          <w:color w:val="231F20"/>
        </w:rPr>
        <w:t>sociales–</w:t>
      </w:r>
      <w:r>
        <w:rPr>
          <w:color w:val="231F20"/>
          <w:spacing w:val="-25"/>
        </w:rPr>
        <w:t> </w:t>
      </w:r>
      <w:r>
        <w:rPr>
          <w:color w:val="231F20"/>
        </w:rPr>
        <w:t>son</w:t>
      </w:r>
      <w:r>
        <w:rPr>
          <w:color w:val="231F20"/>
          <w:spacing w:val="-25"/>
        </w:rPr>
        <w:t> </w:t>
      </w:r>
      <w:r>
        <w:rPr>
          <w:color w:val="231F20"/>
        </w:rPr>
        <w:t>objeto</w:t>
      </w:r>
      <w:r>
        <w:rPr>
          <w:color w:val="231F20"/>
          <w:spacing w:val="-25"/>
        </w:rPr>
        <w:t> </w:t>
      </w:r>
      <w:r>
        <w:rPr>
          <w:color w:val="231F20"/>
        </w:rPr>
        <w:t>de</w:t>
      </w:r>
      <w:r>
        <w:rPr>
          <w:color w:val="231F20"/>
          <w:spacing w:val="-25"/>
        </w:rPr>
        <w:t> </w:t>
      </w:r>
      <w:r>
        <w:rPr>
          <w:color w:val="231F20"/>
        </w:rPr>
        <w:t>debate;</w:t>
      </w:r>
      <w:r>
        <w:rPr>
          <w:color w:val="231F20"/>
          <w:spacing w:val="-25"/>
        </w:rPr>
        <w:t> </w:t>
      </w:r>
      <w:r>
        <w:rPr>
          <w:color w:val="231F20"/>
        </w:rPr>
        <w:t>sugerencias</w:t>
      </w:r>
      <w:r>
        <w:rPr>
          <w:color w:val="231F20"/>
          <w:spacing w:val="-25"/>
        </w:rPr>
        <w:t> </w:t>
      </w:r>
      <w:r>
        <w:rPr>
          <w:color w:val="231F20"/>
        </w:rPr>
        <w:t>de</w:t>
      </w:r>
      <w:r>
        <w:rPr>
          <w:color w:val="231F20"/>
          <w:spacing w:val="-25"/>
        </w:rPr>
        <w:t> </w:t>
      </w:r>
      <w:r>
        <w:rPr>
          <w:color w:val="231F20"/>
        </w:rPr>
        <w:t>cambios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formación policial,</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defensa</w:t>
      </w:r>
      <w:r>
        <w:rPr>
          <w:color w:val="231F20"/>
          <w:spacing w:val="-20"/>
        </w:rPr>
        <w:t> </w:t>
      </w:r>
      <w:r>
        <w:rPr>
          <w:color w:val="231F20"/>
        </w:rPr>
        <w:t>de</w:t>
      </w:r>
      <w:r>
        <w:rPr>
          <w:color w:val="231F20"/>
          <w:spacing w:val="-20"/>
        </w:rPr>
        <w:t> </w:t>
      </w:r>
      <w:r>
        <w:rPr>
          <w:color w:val="231F20"/>
        </w:rPr>
        <w:t>control</w:t>
      </w:r>
      <w:r>
        <w:rPr>
          <w:color w:val="231F20"/>
          <w:spacing w:val="-20"/>
        </w:rPr>
        <w:t> </w:t>
      </w:r>
      <w:r>
        <w:rPr>
          <w:color w:val="231F20"/>
        </w:rPr>
        <w:t>extremo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fuerzas</w:t>
      </w:r>
      <w:r>
        <w:rPr>
          <w:color w:val="231F20"/>
          <w:spacing w:val="-20"/>
        </w:rPr>
        <w:t> </w:t>
      </w:r>
      <w:r>
        <w:rPr>
          <w:color w:val="231F20"/>
        </w:rPr>
        <w:t>policiales.</w:t>
      </w:r>
      <w:r>
        <w:rPr>
          <w:color w:val="231F20"/>
          <w:spacing w:val="-20"/>
        </w:rPr>
        <w:t> </w:t>
      </w:r>
      <w:r>
        <w:rPr>
          <w:color w:val="231F20"/>
        </w:rPr>
        <w:t>Diferentes</w:t>
      </w:r>
      <w:r>
        <w:rPr>
          <w:color w:val="231F20"/>
          <w:spacing w:val="-20"/>
        </w:rPr>
        <w:t> </w:t>
      </w:r>
      <w:r>
        <w:rPr>
          <w:color w:val="231F20"/>
        </w:rPr>
        <w:t>agentes en el campo del control social (policías, jueces, abogados, fiscales, procuradores, administradores de las cárceles, científicos sociales, periodistas, miembros de     la iglesias, de asociaciones y organizaciones no gubernamentales) han asumido posiciones teóricas, técnicas y políticas relativas a las prácticas policiales, a las formas de organizaciones policiales, a la garantía de los derechos humanos y a la afirmación del derecho a la</w:t>
      </w:r>
      <w:r>
        <w:rPr>
          <w:color w:val="231F20"/>
          <w:spacing w:val="33"/>
        </w:rPr>
        <w:t> </w:t>
      </w:r>
      <w:r>
        <w:rPr>
          <w:color w:val="231F20"/>
        </w:rPr>
        <w:t>seguridad.</w:t>
      </w:r>
    </w:p>
    <w:p>
      <w:pPr>
        <w:pStyle w:val="BodyText"/>
      </w:pPr>
    </w:p>
    <w:p>
      <w:pPr>
        <w:pStyle w:val="BodyText"/>
        <w:spacing w:before="1"/>
        <w:rPr>
          <w:sz w:val="30"/>
        </w:rPr>
      </w:pPr>
    </w:p>
    <w:p>
      <w:pPr>
        <w:spacing w:before="0"/>
        <w:ind w:left="100" w:right="0" w:firstLine="0"/>
        <w:jc w:val="both"/>
        <w:rPr>
          <w:sz w:val="15"/>
        </w:rPr>
      </w:pPr>
      <w:r>
        <w:rPr>
          <w:color w:val="231F20"/>
          <w:w w:val="140"/>
          <w:sz w:val="22"/>
        </w:rPr>
        <w:t>c</w:t>
      </w:r>
      <w:r>
        <w:rPr>
          <w:color w:val="231F20"/>
          <w:w w:val="140"/>
          <w:sz w:val="15"/>
        </w:rPr>
        <w:t>Laves Para eL controL socIaL democrátIco</w:t>
      </w:r>
      <w:r>
        <w:rPr>
          <w:color w:val="231F20"/>
          <w:w w:val="140"/>
          <w:sz w:val="22"/>
        </w:rPr>
        <w:t>: </w:t>
      </w:r>
      <w:r>
        <w:rPr>
          <w:color w:val="231F20"/>
          <w:w w:val="140"/>
          <w:sz w:val="15"/>
        </w:rPr>
        <w:t>eL enIgma de La segurIdad  PúBLIca</w:t>
      </w:r>
    </w:p>
    <w:p>
      <w:pPr>
        <w:pStyle w:val="BodyText"/>
        <w:spacing w:before="2"/>
        <w:rPr>
          <w:sz w:val="30"/>
        </w:rPr>
      </w:pPr>
    </w:p>
    <w:p>
      <w:pPr>
        <w:pStyle w:val="BodyText"/>
        <w:spacing w:line="285" w:lineRule="auto"/>
        <w:ind w:left="100" w:right="117"/>
        <w:jc w:val="both"/>
      </w:pPr>
      <w:r>
        <w:rPr>
          <w:color w:val="231F20"/>
        </w:rPr>
        <w:t>La idea de un nuevo paradigma para la seguridad pública es casi general en       los programas de gobierno, a veces llamados de seguridad ciudadana. Por el contrario, el modelo de vigilancia policial aún predominante en la policía de muchos países en América Latina es tradicional, conservador y represivo. Los problemas estructurales de las organizaciones policiales indican ineficiencia, selectividad</w:t>
      </w:r>
      <w:r>
        <w:rPr>
          <w:color w:val="231F20"/>
          <w:spacing w:val="-10"/>
        </w:rPr>
        <w:t> </w:t>
      </w:r>
      <w:r>
        <w:rPr>
          <w:color w:val="231F20"/>
        </w:rPr>
        <w:t>social,</w:t>
      </w:r>
      <w:r>
        <w:rPr>
          <w:color w:val="231F20"/>
          <w:spacing w:val="-10"/>
        </w:rPr>
        <w:t> </w:t>
      </w:r>
      <w:r>
        <w:rPr>
          <w:color w:val="231F20"/>
        </w:rPr>
        <w:t>reducida</w:t>
      </w:r>
      <w:r>
        <w:rPr>
          <w:color w:val="231F20"/>
          <w:spacing w:val="-10"/>
        </w:rPr>
        <w:t> </w:t>
      </w:r>
      <w:r>
        <w:rPr>
          <w:color w:val="231F20"/>
        </w:rPr>
        <w:t>legitimidad</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fuerte</w:t>
      </w:r>
      <w:r>
        <w:rPr>
          <w:color w:val="231F20"/>
          <w:spacing w:val="-10"/>
        </w:rPr>
        <w:t> </w:t>
      </w:r>
      <w:r>
        <w:rPr>
          <w:color w:val="231F20"/>
        </w:rPr>
        <w:t>corporativismo.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6" w:firstLine="359"/>
        <w:jc w:val="both"/>
      </w:pPr>
      <w:r>
        <w:rPr>
          <w:color w:val="231F20"/>
        </w:rPr>
        <w:t>En el caso de Argentina, la reforma policial se llevó a cabo parcialmente en</w:t>
      </w:r>
      <w:r>
        <w:rPr>
          <w:color w:val="231F20"/>
          <w:spacing w:val="-25"/>
        </w:rPr>
        <w:t> </w:t>
      </w:r>
      <w:r>
        <w:rPr>
          <w:color w:val="231F20"/>
        </w:rPr>
        <w:t>la Provincia de Buenos Aires, con un programa de policía comunitaria y una educa- ción</w:t>
      </w:r>
      <w:r>
        <w:rPr>
          <w:color w:val="231F20"/>
          <w:spacing w:val="-12"/>
        </w:rPr>
        <w:t> </w:t>
      </w:r>
      <w:r>
        <w:rPr>
          <w:color w:val="231F20"/>
        </w:rPr>
        <w:t>policial</w:t>
      </w:r>
      <w:r>
        <w:rPr>
          <w:color w:val="231F20"/>
          <w:spacing w:val="-12"/>
        </w:rPr>
        <w:t> </w:t>
      </w:r>
      <w:r>
        <w:rPr>
          <w:color w:val="231F20"/>
        </w:rPr>
        <w:t>realizada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Nacional</w:t>
      </w:r>
      <w:r>
        <w:rPr>
          <w:color w:val="231F20"/>
          <w:spacing w:val="-12"/>
        </w:rPr>
        <w:t> </w:t>
      </w:r>
      <w:r>
        <w:rPr>
          <w:color w:val="231F20"/>
        </w:rPr>
        <w:t>Lannus.</w:t>
      </w:r>
      <w:r>
        <w:rPr>
          <w:color w:val="231F20"/>
          <w:spacing w:val="-12"/>
        </w:rPr>
        <w:t> </w:t>
      </w:r>
      <w:r>
        <w:rPr>
          <w:color w:val="231F20"/>
        </w:rPr>
        <w:t>El</w:t>
      </w:r>
      <w:r>
        <w:rPr>
          <w:color w:val="231F20"/>
          <w:spacing w:val="-12"/>
        </w:rPr>
        <w:t> </w:t>
      </w:r>
      <w:r>
        <w:rPr>
          <w:color w:val="231F20"/>
        </w:rPr>
        <w:t>discurso</w:t>
      </w:r>
      <w:r>
        <w:rPr>
          <w:color w:val="231F20"/>
          <w:spacing w:val="-12"/>
        </w:rPr>
        <w:t> </w:t>
      </w:r>
      <w:r>
        <w:rPr>
          <w:color w:val="231F20"/>
        </w:rPr>
        <w:t>presidencial de Kirchner, en 2003, defendía la seguridad</w:t>
      </w:r>
      <w:r>
        <w:rPr>
          <w:color w:val="231F20"/>
          <w:spacing w:val="40"/>
        </w:rPr>
        <w:t> </w:t>
      </w:r>
      <w:r>
        <w:rPr>
          <w:color w:val="231F20"/>
        </w:rPr>
        <w:t>ciudadana:</w:t>
      </w:r>
    </w:p>
    <w:p>
      <w:pPr>
        <w:pStyle w:val="BodyText"/>
        <w:spacing w:before="8"/>
        <w:rPr>
          <w:sz w:val="27"/>
        </w:rPr>
      </w:pPr>
    </w:p>
    <w:p>
      <w:pPr>
        <w:spacing w:line="312" w:lineRule="auto" w:before="0"/>
        <w:ind w:left="480" w:right="117" w:firstLine="0"/>
        <w:jc w:val="both"/>
        <w:rPr>
          <w:sz w:val="20"/>
        </w:rPr>
      </w:pPr>
      <w:r>
        <w:rPr>
          <w:color w:val="231F20"/>
          <w:sz w:val="20"/>
        </w:rPr>
        <w:t>Entre los fundamentales e insustituibles roles del Estado ubicamos los de ejercer el monopolio</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fuerza</w:t>
      </w:r>
      <w:r>
        <w:rPr>
          <w:color w:val="231F20"/>
          <w:spacing w:val="-14"/>
          <w:sz w:val="20"/>
        </w:rPr>
        <w:t> </w:t>
      </w:r>
      <w:r>
        <w:rPr>
          <w:color w:val="231F20"/>
          <w:sz w:val="20"/>
        </w:rPr>
        <w:t>y</w:t>
      </w:r>
      <w:r>
        <w:rPr>
          <w:color w:val="231F20"/>
          <w:spacing w:val="-14"/>
          <w:sz w:val="20"/>
        </w:rPr>
        <w:t> </w:t>
      </w:r>
      <w:r>
        <w:rPr>
          <w:color w:val="231F20"/>
          <w:sz w:val="20"/>
        </w:rPr>
        <w:t>combatir</w:t>
      </w:r>
      <w:r>
        <w:rPr>
          <w:color w:val="231F20"/>
          <w:spacing w:val="-14"/>
          <w:sz w:val="20"/>
        </w:rPr>
        <w:t> </w:t>
      </w:r>
      <w:r>
        <w:rPr>
          <w:color w:val="231F20"/>
          <w:sz w:val="20"/>
        </w:rPr>
        <w:t>cualquier</w:t>
      </w:r>
      <w:r>
        <w:rPr>
          <w:color w:val="231F20"/>
          <w:spacing w:val="-14"/>
          <w:sz w:val="20"/>
        </w:rPr>
        <w:t> </w:t>
      </w:r>
      <w:r>
        <w:rPr>
          <w:color w:val="231F20"/>
          <w:sz w:val="20"/>
        </w:rPr>
        <w:t>forma</w:t>
      </w:r>
      <w:r>
        <w:rPr>
          <w:color w:val="231F20"/>
          <w:spacing w:val="-14"/>
          <w:sz w:val="20"/>
        </w:rPr>
        <w:t> </w:t>
      </w:r>
      <w:r>
        <w:rPr>
          <w:color w:val="231F20"/>
          <w:sz w:val="20"/>
        </w:rPr>
        <w:t>de</w:t>
      </w:r>
      <w:r>
        <w:rPr>
          <w:color w:val="231F20"/>
          <w:spacing w:val="-14"/>
          <w:sz w:val="20"/>
        </w:rPr>
        <w:t> </w:t>
      </w:r>
      <w:r>
        <w:rPr>
          <w:color w:val="231F20"/>
          <w:sz w:val="20"/>
        </w:rPr>
        <w:t>impunidad</w:t>
      </w:r>
      <w:r>
        <w:rPr>
          <w:color w:val="231F20"/>
          <w:spacing w:val="-14"/>
          <w:sz w:val="20"/>
        </w:rPr>
        <w:t> </w:t>
      </w:r>
      <w:r>
        <w:rPr>
          <w:color w:val="231F20"/>
          <w:sz w:val="20"/>
        </w:rPr>
        <w:t>del</w:t>
      </w:r>
      <w:r>
        <w:rPr>
          <w:color w:val="231F20"/>
          <w:spacing w:val="-14"/>
          <w:sz w:val="20"/>
        </w:rPr>
        <w:t> </w:t>
      </w:r>
      <w:r>
        <w:rPr>
          <w:color w:val="231F20"/>
          <w:sz w:val="20"/>
        </w:rPr>
        <w:t>delito,</w:t>
      </w:r>
      <w:r>
        <w:rPr>
          <w:color w:val="231F20"/>
          <w:spacing w:val="-14"/>
          <w:sz w:val="20"/>
        </w:rPr>
        <w:t> </w:t>
      </w:r>
      <w:r>
        <w:rPr>
          <w:color w:val="231F20"/>
          <w:sz w:val="20"/>
        </w:rPr>
        <w:t>para</w:t>
      </w:r>
      <w:r>
        <w:rPr>
          <w:color w:val="231F20"/>
          <w:spacing w:val="-14"/>
          <w:sz w:val="20"/>
        </w:rPr>
        <w:t> </w:t>
      </w:r>
      <w:r>
        <w:rPr>
          <w:color w:val="231F20"/>
          <w:sz w:val="20"/>
        </w:rPr>
        <w:t>lograr seguridad ciudadana y justicia en una sociedad democrática en la que se respeten los derechos</w:t>
      </w:r>
      <w:r>
        <w:rPr>
          <w:color w:val="231F20"/>
          <w:spacing w:val="-5"/>
          <w:sz w:val="20"/>
        </w:rPr>
        <w:t> </w:t>
      </w:r>
      <w:r>
        <w:rPr>
          <w:color w:val="231F20"/>
          <w:sz w:val="20"/>
        </w:rPr>
        <w:t>humanos</w:t>
      </w:r>
      <w:r>
        <w:rPr>
          <w:color w:val="231F20"/>
          <w:spacing w:val="-5"/>
          <w:sz w:val="20"/>
        </w:rPr>
        <w:t> </w:t>
      </w:r>
      <w:r>
        <w:rPr>
          <w:color w:val="231F20"/>
          <w:sz w:val="20"/>
        </w:rPr>
        <w:t>[…].</w:t>
      </w:r>
      <w:r>
        <w:rPr>
          <w:color w:val="231F20"/>
          <w:spacing w:val="-5"/>
          <w:sz w:val="20"/>
        </w:rPr>
        <w:t> </w:t>
      </w:r>
      <w:r>
        <w:rPr>
          <w:color w:val="231F20"/>
          <w:sz w:val="20"/>
        </w:rPr>
        <w:t>En</w:t>
      </w:r>
      <w:r>
        <w:rPr>
          <w:color w:val="231F20"/>
          <w:spacing w:val="-5"/>
          <w:sz w:val="20"/>
        </w:rPr>
        <w:t> </w:t>
      </w:r>
      <w:r>
        <w:rPr>
          <w:color w:val="231F20"/>
          <w:sz w:val="20"/>
        </w:rPr>
        <w:t>lo</w:t>
      </w:r>
      <w:r>
        <w:rPr>
          <w:color w:val="231F20"/>
          <w:spacing w:val="-5"/>
          <w:sz w:val="20"/>
        </w:rPr>
        <w:t> </w:t>
      </w:r>
      <w:r>
        <w:rPr>
          <w:color w:val="231F20"/>
          <w:sz w:val="20"/>
        </w:rPr>
        <w:t>penal,</w:t>
      </w:r>
      <w:r>
        <w:rPr>
          <w:color w:val="231F20"/>
          <w:spacing w:val="-5"/>
          <w:sz w:val="20"/>
        </w:rPr>
        <w:t> </w:t>
      </w:r>
      <w:r>
        <w:rPr>
          <w:color w:val="231F20"/>
          <w:sz w:val="20"/>
        </w:rPr>
        <w:t>en</w:t>
      </w:r>
      <w:r>
        <w:rPr>
          <w:color w:val="231F20"/>
          <w:spacing w:val="-5"/>
          <w:sz w:val="20"/>
        </w:rPr>
        <w:t> </w:t>
      </w:r>
      <w:r>
        <w:rPr>
          <w:color w:val="231F20"/>
          <w:sz w:val="20"/>
        </w:rPr>
        <w:t>lo</w:t>
      </w:r>
      <w:r>
        <w:rPr>
          <w:color w:val="231F20"/>
          <w:spacing w:val="-5"/>
          <w:sz w:val="20"/>
        </w:rPr>
        <w:t> </w:t>
      </w:r>
      <w:r>
        <w:rPr>
          <w:color w:val="231F20"/>
          <w:sz w:val="20"/>
        </w:rPr>
        <w:t>impositivo,</w:t>
      </w:r>
      <w:r>
        <w:rPr>
          <w:color w:val="231F20"/>
          <w:spacing w:val="-5"/>
          <w:sz w:val="20"/>
        </w:rPr>
        <w:t> </w:t>
      </w:r>
      <w:r>
        <w:rPr>
          <w:color w:val="231F20"/>
          <w:sz w:val="20"/>
        </w:rPr>
        <w:t>en</w:t>
      </w:r>
      <w:r>
        <w:rPr>
          <w:color w:val="231F20"/>
          <w:spacing w:val="-5"/>
          <w:sz w:val="20"/>
        </w:rPr>
        <w:t> </w:t>
      </w:r>
      <w:r>
        <w:rPr>
          <w:color w:val="231F20"/>
          <w:sz w:val="20"/>
        </w:rPr>
        <w:t>lo</w:t>
      </w:r>
      <w:r>
        <w:rPr>
          <w:color w:val="231F20"/>
          <w:spacing w:val="-5"/>
          <w:sz w:val="20"/>
        </w:rPr>
        <w:t> </w:t>
      </w:r>
      <w:r>
        <w:rPr>
          <w:color w:val="231F20"/>
          <w:sz w:val="20"/>
        </w:rPr>
        <w:t>económico,</w:t>
      </w:r>
      <w:r>
        <w:rPr>
          <w:color w:val="231F20"/>
          <w:spacing w:val="-5"/>
          <w:sz w:val="20"/>
        </w:rPr>
        <w:t> </w:t>
      </w:r>
      <w:r>
        <w:rPr>
          <w:color w:val="231F20"/>
          <w:sz w:val="20"/>
        </w:rPr>
        <w:t>en</w:t>
      </w:r>
      <w:r>
        <w:rPr>
          <w:color w:val="231F20"/>
          <w:spacing w:val="-5"/>
          <w:sz w:val="20"/>
        </w:rPr>
        <w:t> </w:t>
      </w:r>
      <w:r>
        <w:rPr>
          <w:color w:val="231F20"/>
          <w:sz w:val="20"/>
        </w:rPr>
        <w:t>lo</w:t>
      </w:r>
      <w:r>
        <w:rPr>
          <w:color w:val="231F20"/>
          <w:spacing w:val="-5"/>
          <w:sz w:val="20"/>
        </w:rPr>
        <w:t> </w:t>
      </w:r>
      <w:r>
        <w:rPr>
          <w:color w:val="231F20"/>
          <w:sz w:val="20"/>
        </w:rPr>
        <w:t>político, y hasta en lo verbal, hay impunidad en la Argentina […]. En materia de seguridad   no debe descargarse sólo sobre la policía la responsabilidad de la detección de las situaciones</w:t>
      </w:r>
      <w:r>
        <w:rPr>
          <w:color w:val="231F20"/>
          <w:spacing w:val="-7"/>
          <w:sz w:val="20"/>
        </w:rPr>
        <w:t> </w:t>
      </w:r>
      <w:r>
        <w:rPr>
          <w:color w:val="231F20"/>
          <w:sz w:val="20"/>
        </w:rPr>
        <w:t>de</w:t>
      </w:r>
      <w:r>
        <w:rPr>
          <w:color w:val="231F20"/>
          <w:spacing w:val="-7"/>
          <w:sz w:val="20"/>
        </w:rPr>
        <w:t> </w:t>
      </w:r>
      <w:r>
        <w:rPr>
          <w:color w:val="231F20"/>
          <w:sz w:val="20"/>
        </w:rPr>
        <w:t>riesgo</w:t>
      </w:r>
      <w:r>
        <w:rPr>
          <w:color w:val="231F20"/>
          <w:spacing w:val="-7"/>
          <w:sz w:val="20"/>
        </w:rPr>
        <w:t> </w:t>
      </w:r>
      <w:r>
        <w:rPr>
          <w:color w:val="231F20"/>
          <w:sz w:val="20"/>
        </w:rPr>
        <w:t>que</w:t>
      </w:r>
      <w:r>
        <w:rPr>
          <w:color w:val="231F20"/>
          <w:spacing w:val="-7"/>
          <w:sz w:val="20"/>
        </w:rPr>
        <w:t> </w:t>
      </w:r>
      <w:r>
        <w:rPr>
          <w:color w:val="231F20"/>
          <w:sz w:val="20"/>
        </w:rPr>
        <w:t>sirven</w:t>
      </w:r>
      <w:r>
        <w:rPr>
          <w:color w:val="231F20"/>
          <w:spacing w:val="-7"/>
          <w:sz w:val="20"/>
        </w:rPr>
        <w:t> </w:t>
      </w:r>
      <w:r>
        <w:rPr>
          <w:color w:val="231F20"/>
          <w:sz w:val="20"/>
        </w:rPr>
        <w:t>de</w:t>
      </w:r>
      <w:r>
        <w:rPr>
          <w:color w:val="231F20"/>
          <w:spacing w:val="-7"/>
          <w:sz w:val="20"/>
        </w:rPr>
        <w:t> </w:t>
      </w:r>
      <w:r>
        <w:rPr>
          <w:color w:val="231F20"/>
          <w:sz w:val="20"/>
        </w:rPr>
        <w:t>base</w:t>
      </w:r>
      <w:r>
        <w:rPr>
          <w:color w:val="231F20"/>
          <w:spacing w:val="-7"/>
          <w:sz w:val="20"/>
        </w:rPr>
        <w:t> </w:t>
      </w:r>
      <w:r>
        <w:rPr>
          <w:color w:val="231F20"/>
          <w:sz w:val="20"/>
        </w:rPr>
        <w:t>al</w:t>
      </w:r>
      <w:r>
        <w:rPr>
          <w:color w:val="231F20"/>
          <w:spacing w:val="-7"/>
          <w:sz w:val="20"/>
        </w:rPr>
        <w:t> </w:t>
      </w:r>
      <w:r>
        <w:rPr>
          <w:color w:val="231F20"/>
          <w:sz w:val="20"/>
        </w:rPr>
        <w:t>desarrollo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delincuencia.</w:t>
      </w:r>
      <w:r>
        <w:rPr>
          <w:color w:val="231F20"/>
          <w:spacing w:val="-7"/>
          <w:sz w:val="20"/>
        </w:rPr>
        <w:t> </w:t>
      </w:r>
      <w:r>
        <w:rPr>
          <w:color w:val="231F20"/>
          <w:sz w:val="20"/>
        </w:rPr>
        <w:t>Son</w:t>
      </w:r>
      <w:r>
        <w:rPr>
          <w:color w:val="231F20"/>
          <w:spacing w:val="-7"/>
          <w:sz w:val="20"/>
        </w:rPr>
        <w:t> </w:t>
      </w:r>
      <w:r>
        <w:rPr>
          <w:color w:val="231F20"/>
          <w:sz w:val="20"/>
        </w:rPr>
        <w:t>el</w:t>
      </w:r>
      <w:r>
        <w:rPr>
          <w:color w:val="231F20"/>
          <w:spacing w:val="-7"/>
          <w:sz w:val="20"/>
        </w:rPr>
        <w:t> </w:t>
      </w:r>
      <w:r>
        <w:rPr>
          <w:color w:val="231F20"/>
          <w:spacing w:val="-2"/>
          <w:sz w:val="20"/>
        </w:rPr>
        <w:t>Estado </w:t>
      </w:r>
      <w:r>
        <w:rPr>
          <w:color w:val="231F20"/>
          <w:sz w:val="20"/>
        </w:rPr>
        <w:t>y</w:t>
      </w:r>
      <w:r>
        <w:rPr>
          <w:color w:val="231F20"/>
          <w:spacing w:val="-11"/>
          <w:sz w:val="20"/>
        </w:rPr>
        <w:t> </w:t>
      </w:r>
      <w:r>
        <w:rPr>
          <w:color w:val="231F20"/>
          <w:sz w:val="20"/>
        </w:rPr>
        <w:t>la</w:t>
      </w:r>
      <w:r>
        <w:rPr>
          <w:color w:val="231F20"/>
          <w:spacing w:val="-11"/>
          <w:sz w:val="20"/>
        </w:rPr>
        <w:t> </w:t>
      </w:r>
      <w:r>
        <w:rPr>
          <w:color w:val="231F20"/>
          <w:sz w:val="20"/>
        </w:rPr>
        <w:t>sociedad</w:t>
      </w:r>
      <w:r>
        <w:rPr>
          <w:color w:val="231F20"/>
          <w:spacing w:val="-11"/>
          <w:sz w:val="20"/>
        </w:rPr>
        <w:t> </w:t>
      </w:r>
      <w:r>
        <w:rPr>
          <w:color w:val="231F20"/>
          <w:sz w:val="20"/>
        </w:rPr>
        <w:t>en</w:t>
      </w:r>
      <w:r>
        <w:rPr>
          <w:color w:val="231F20"/>
          <w:spacing w:val="-11"/>
          <w:sz w:val="20"/>
        </w:rPr>
        <w:t> </w:t>
      </w:r>
      <w:r>
        <w:rPr>
          <w:color w:val="231F20"/>
          <w:sz w:val="20"/>
        </w:rPr>
        <w:t>su</w:t>
      </w:r>
      <w:r>
        <w:rPr>
          <w:color w:val="231F20"/>
          <w:spacing w:val="-11"/>
          <w:sz w:val="20"/>
        </w:rPr>
        <w:t> </w:t>
      </w:r>
      <w:r>
        <w:rPr>
          <w:color w:val="231F20"/>
          <w:sz w:val="20"/>
        </w:rPr>
        <w:t>conjunto</w:t>
      </w:r>
      <w:r>
        <w:rPr>
          <w:color w:val="231F20"/>
          <w:spacing w:val="-11"/>
          <w:sz w:val="20"/>
        </w:rPr>
        <w:t> </w:t>
      </w:r>
      <w:r>
        <w:rPr>
          <w:color w:val="231F20"/>
          <w:sz w:val="20"/>
        </w:rPr>
        <w:t>los</w:t>
      </w:r>
      <w:r>
        <w:rPr>
          <w:color w:val="231F20"/>
          <w:spacing w:val="-11"/>
          <w:sz w:val="20"/>
        </w:rPr>
        <w:t> </w:t>
      </w:r>
      <w:r>
        <w:rPr>
          <w:color w:val="231F20"/>
          <w:sz w:val="20"/>
        </w:rPr>
        <w:t>que</w:t>
      </w:r>
      <w:r>
        <w:rPr>
          <w:color w:val="231F20"/>
          <w:spacing w:val="-11"/>
          <w:sz w:val="20"/>
        </w:rPr>
        <w:t> </w:t>
      </w:r>
      <w:r>
        <w:rPr>
          <w:color w:val="231F20"/>
          <w:sz w:val="20"/>
        </w:rPr>
        <w:t>deben</w:t>
      </w:r>
      <w:r>
        <w:rPr>
          <w:color w:val="231F20"/>
          <w:spacing w:val="-11"/>
          <w:sz w:val="20"/>
        </w:rPr>
        <w:t> </w:t>
      </w:r>
      <w:r>
        <w:rPr>
          <w:color w:val="231F20"/>
          <w:sz w:val="20"/>
        </w:rPr>
        <w:t>actuar</w:t>
      </w:r>
      <w:r>
        <w:rPr>
          <w:color w:val="231F20"/>
          <w:spacing w:val="-11"/>
          <w:sz w:val="20"/>
        </w:rPr>
        <w:t> </w:t>
      </w:r>
      <w:r>
        <w:rPr>
          <w:color w:val="231F20"/>
          <w:sz w:val="20"/>
        </w:rPr>
        <w:t>participativa</w:t>
      </w:r>
      <w:r>
        <w:rPr>
          <w:color w:val="231F20"/>
          <w:spacing w:val="-11"/>
          <w:sz w:val="20"/>
        </w:rPr>
        <w:t> </w:t>
      </w:r>
      <w:r>
        <w:rPr>
          <w:color w:val="231F20"/>
          <w:sz w:val="20"/>
        </w:rPr>
        <w:t>y</w:t>
      </w:r>
      <w:r>
        <w:rPr>
          <w:color w:val="231F20"/>
          <w:spacing w:val="-11"/>
          <w:sz w:val="20"/>
        </w:rPr>
        <w:t> </w:t>
      </w:r>
      <w:r>
        <w:rPr>
          <w:color w:val="231F20"/>
          <w:sz w:val="20"/>
        </w:rPr>
        <w:t>coordinadamente</w:t>
      </w:r>
      <w:r>
        <w:rPr>
          <w:color w:val="231F20"/>
          <w:spacing w:val="-11"/>
          <w:sz w:val="20"/>
        </w:rPr>
        <w:t> </w:t>
      </w:r>
      <w:r>
        <w:rPr>
          <w:color w:val="231F20"/>
          <w:sz w:val="20"/>
        </w:rPr>
        <w:t>para la prevención, detección, represión y castigo de la actividad ilegal. Una sociedad </w:t>
      </w:r>
      <w:r>
        <w:rPr>
          <w:color w:val="231F20"/>
          <w:spacing w:val="-2"/>
          <w:sz w:val="20"/>
        </w:rPr>
        <w:t>con </w:t>
      </w:r>
      <w:r>
        <w:rPr>
          <w:color w:val="231F20"/>
          <w:sz w:val="20"/>
        </w:rPr>
        <w:t>elevados</w:t>
      </w:r>
      <w:r>
        <w:rPr>
          <w:color w:val="231F20"/>
          <w:spacing w:val="-23"/>
          <w:sz w:val="20"/>
        </w:rPr>
        <w:t> </w:t>
      </w:r>
      <w:r>
        <w:rPr>
          <w:color w:val="231F20"/>
          <w:sz w:val="20"/>
        </w:rPr>
        <w:t>índices</w:t>
      </w:r>
      <w:r>
        <w:rPr>
          <w:color w:val="231F20"/>
          <w:spacing w:val="-23"/>
          <w:sz w:val="20"/>
        </w:rPr>
        <w:t> </w:t>
      </w:r>
      <w:r>
        <w:rPr>
          <w:color w:val="231F20"/>
          <w:sz w:val="20"/>
        </w:rPr>
        <w:t>de</w:t>
      </w:r>
      <w:r>
        <w:rPr>
          <w:color w:val="231F20"/>
          <w:spacing w:val="-23"/>
          <w:sz w:val="20"/>
        </w:rPr>
        <w:t> </w:t>
      </w:r>
      <w:r>
        <w:rPr>
          <w:color w:val="231F20"/>
          <w:sz w:val="20"/>
        </w:rPr>
        <w:t>desigualdad,</w:t>
      </w:r>
      <w:r>
        <w:rPr>
          <w:color w:val="231F20"/>
          <w:spacing w:val="-23"/>
          <w:sz w:val="20"/>
        </w:rPr>
        <w:t> </w:t>
      </w:r>
      <w:r>
        <w:rPr>
          <w:color w:val="231F20"/>
          <w:sz w:val="20"/>
        </w:rPr>
        <w:t>empobrecimiento,</w:t>
      </w:r>
      <w:r>
        <w:rPr>
          <w:color w:val="231F20"/>
          <w:spacing w:val="-23"/>
          <w:sz w:val="20"/>
        </w:rPr>
        <w:t> </w:t>
      </w:r>
      <w:r>
        <w:rPr>
          <w:color w:val="231F20"/>
          <w:sz w:val="20"/>
        </w:rPr>
        <w:t>desintegración</w:t>
      </w:r>
      <w:r>
        <w:rPr>
          <w:color w:val="231F20"/>
          <w:spacing w:val="-23"/>
          <w:sz w:val="20"/>
        </w:rPr>
        <w:t> </w:t>
      </w:r>
      <w:r>
        <w:rPr>
          <w:color w:val="231F20"/>
          <w:sz w:val="20"/>
        </w:rPr>
        <w:t>familiar,</w:t>
      </w:r>
      <w:r>
        <w:rPr>
          <w:color w:val="231F20"/>
          <w:spacing w:val="-23"/>
          <w:sz w:val="20"/>
        </w:rPr>
        <w:t> </w:t>
      </w:r>
      <w:r>
        <w:rPr>
          <w:color w:val="231F20"/>
          <w:sz w:val="20"/>
        </w:rPr>
        <w:t>falta</w:t>
      </w:r>
      <w:r>
        <w:rPr>
          <w:color w:val="231F20"/>
          <w:spacing w:val="-23"/>
          <w:sz w:val="20"/>
        </w:rPr>
        <w:t> </w:t>
      </w:r>
      <w:r>
        <w:rPr>
          <w:color w:val="231F20"/>
          <w:sz w:val="20"/>
        </w:rPr>
        <w:t>de</w:t>
      </w:r>
      <w:r>
        <w:rPr>
          <w:color w:val="231F20"/>
          <w:spacing w:val="-23"/>
          <w:sz w:val="20"/>
        </w:rPr>
        <w:t> </w:t>
      </w:r>
      <w:r>
        <w:rPr>
          <w:color w:val="231F20"/>
          <w:sz w:val="20"/>
        </w:rPr>
        <w:t>fe</w:t>
      </w:r>
      <w:r>
        <w:rPr>
          <w:color w:val="231F20"/>
          <w:spacing w:val="-23"/>
          <w:sz w:val="20"/>
        </w:rPr>
        <w:t> </w:t>
      </w:r>
      <w:r>
        <w:rPr>
          <w:color w:val="231F20"/>
          <w:sz w:val="20"/>
        </w:rPr>
        <w:t>y horizontes</w:t>
      </w:r>
      <w:r>
        <w:rPr>
          <w:color w:val="231F20"/>
          <w:spacing w:val="-12"/>
          <w:sz w:val="20"/>
        </w:rPr>
        <w:t> </w:t>
      </w:r>
      <w:r>
        <w:rPr>
          <w:color w:val="231F20"/>
          <w:sz w:val="20"/>
        </w:rPr>
        <w:t>para</w:t>
      </w:r>
      <w:r>
        <w:rPr>
          <w:color w:val="231F20"/>
          <w:spacing w:val="-11"/>
          <w:sz w:val="20"/>
        </w:rPr>
        <w:t> </w:t>
      </w:r>
      <w:r>
        <w:rPr>
          <w:color w:val="231F20"/>
          <w:sz w:val="20"/>
        </w:rPr>
        <w:t>la</w:t>
      </w:r>
      <w:r>
        <w:rPr>
          <w:color w:val="231F20"/>
          <w:spacing w:val="-12"/>
          <w:sz w:val="20"/>
        </w:rPr>
        <w:t> </w:t>
      </w:r>
      <w:r>
        <w:rPr>
          <w:color w:val="231F20"/>
          <w:sz w:val="20"/>
        </w:rPr>
        <w:t>juventud,</w:t>
      </w:r>
      <w:r>
        <w:rPr>
          <w:color w:val="231F20"/>
          <w:spacing w:val="-11"/>
          <w:sz w:val="20"/>
        </w:rPr>
        <w:t> </w:t>
      </w:r>
      <w:r>
        <w:rPr>
          <w:color w:val="231F20"/>
          <w:sz w:val="20"/>
        </w:rPr>
        <w:t>con</w:t>
      </w:r>
      <w:r>
        <w:rPr>
          <w:color w:val="231F20"/>
          <w:spacing w:val="-12"/>
          <w:sz w:val="20"/>
        </w:rPr>
        <w:t> </w:t>
      </w:r>
      <w:r>
        <w:rPr>
          <w:color w:val="231F20"/>
          <w:sz w:val="20"/>
        </w:rPr>
        <w:t>impunidad</w:t>
      </w:r>
      <w:r>
        <w:rPr>
          <w:color w:val="231F20"/>
          <w:spacing w:val="-12"/>
          <w:sz w:val="20"/>
        </w:rPr>
        <w:t> </w:t>
      </w:r>
      <w:r>
        <w:rPr>
          <w:color w:val="231F20"/>
          <w:sz w:val="20"/>
        </w:rPr>
        <w:t>e</w:t>
      </w:r>
      <w:r>
        <w:rPr>
          <w:color w:val="231F20"/>
          <w:spacing w:val="-12"/>
          <w:sz w:val="20"/>
        </w:rPr>
        <w:t> </w:t>
      </w:r>
      <w:r>
        <w:rPr>
          <w:color w:val="231F20"/>
          <w:sz w:val="20"/>
        </w:rPr>
        <w:t>irresponsabilidad,</w:t>
      </w:r>
      <w:r>
        <w:rPr>
          <w:color w:val="231F20"/>
          <w:spacing w:val="-12"/>
          <w:sz w:val="20"/>
        </w:rPr>
        <w:t> </w:t>
      </w:r>
      <w:r>
        <w:rPr>
          <w:color w:val="231F20"/>
          <w:sz w:val="20"/>
        </w:rPr>
        <w:t>siempre</w:t>
      </w:r>
      <w:r>
        <w:rPr>
          <w:color w:val="231F20"/>
          <w:spacing w:val="-12"/>
          <w:sz w:val="20"/>
        </w:rPr>
        <w:t> </w:t>
      </w:r>
      <w:r>
        <w:rPr>
          <w:color w:val="231F20"/>
          <w:sz w:val="20"/>
        </w:rPr>
        <w:t>será</w:t>
      </w:r>
      <w:r>
        <w:rPr>
          <w:color w:val="231F20"/>
          <w:spacing w:val="-12"/>
          <w:sz w:val="20"/>
        </w:rPr>
        <w:t> </w:t>
      </w:r>
      <w:r>
        <w:rPr>
          <w:color w:val="231F20"/>
          <w:sz w:val="20"/>
        </w:rPr>
        <w:t>escenario de altos niveles de inseguridad y violencia […]. La paz social, el respeto a la ley, a la defensa</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vida</w:t>
      </w:r>
      <w:r>
        <w:rPr>
          <w:color w:val="231F20"/>
          <w:spacing w:val="-10"/>
          <w:sz w:val="20"/>
        </w:rPr>
        <w:t> </w:t>
      </w:r>
      <w:r>
        <w:rPr>
          <w:color w:val="231F20"/>
          <w:sz w:val="20"/>
        </w:rPr>
        <w:t>y</w:t>
      </w:r>
      <w:r>
        <w:rPr>
          <w:color w:val="231F20"/>
          <w:spacing w:val="-10"/>
          <w:sz w:val="20"/>
        </w:rPr>
        <w:t> </w:t>
      </w:r>
      <w:r>
        <w:rPr>
          <w:color w:val="231F20"/>
          <w:sz w:val="20"/>
        </w:rPr>
        <w:t>la</w:t>
      </w:r>
      <w:r>
        <w:rPr>
          <w:color w:val="231F20"/>
          <w:spacing w:val="-10"/>
          <w:sz w:val="20"/>
        </w:rPr>
        <w:t> </w:t>
      </w:r>
      <w:r>
        <w:rPr>
          <w:color w:val="231F20"/>
          <w:sz w:val="20"/>
        </w:rPr>
        <w:t>dignidad</w:t>
      </w:r>
      <w:r>
        <w:rPr>
          <w:color w:val="231F20"/>
          <w:spacing w:val="-10"/>
          <w:sz w:val="20"/>
        </w:rPr>
        <w:t> </w:t>
      </w:r>
      <w:r>
        <w:rPr>
          <w:color w:val="231F20"/>
          <w:sz w:val="20"/>
        </w:rPr>
        <w:t>son</w:t>
      </w:r>
      <w:r>
        <w:rPr>
          <w:color w:val="231F20"/>
          <w:spacing w:val="-10"/>
          <w:sz w:val="20"/>
        </w:rPr>
        <w:t> </w:t>
      </w:r>
      <w:r>
        <w:rPr>
          <w:color w:val="231F20"/>
          <w:sz w:val="20"/>
        </w:rPr>
        <w:t>derechos</w:t>
      </w:r>
      <w:r>
        <w:rPr>
          <w:color w:val="231F20"/>
          <w:spacing w:val="-10"/>
          <w:sz w:val="20"/>
        </w:rPr>
        <w:t> </w:t>
      </w:r>
      <w:r>
        <w:rPr>
          <w:color w:val="231F20"/>
          <w:sz w:val="20"/>
        </w:rPr>
        <w:t>inalienables</w:t>
      </w:r>
      <w:r>
        <w:rPr>
          <w:color w:val="231F20"/>
          <w:spacing w:val="-10"/>
          <w:sz w:val="20"/>
        </w:rPr>
        <w:t> </w:t>
      </w:r>
      <w:r>
        <w:rPr>
          <w:color w:val="231F20"/>
          <w:sz w:val="20"/>
        </w:rPr>
        <w:t>de</w:t>
      </w:r>
      <w:r>
        <w:rPr>
          <w:color w:val="231F20"/>
          <w:spacing w:val="-10"/>
          <w:sz w:val="20"/>
        </w:rPr>
        <w:t> </w:t>
      </w:r>
      <w:r>
        <w:rPr>
          <w:color w:val="231F20"/>
          <w:sz w:val="20"/>
        </w:rPr>
        <w:t>todos</w:t>
      </w:r>
      <w:r>
        <w:rPr>
          <w:color w:val="231F20"/>
          <w:spacing w:val="-10"/>
          <w:sz w:val="20"/>
        </w:rPr>
        <w:t> </w:t>
      </w:r>
      <w:r>
        <w:rPr>
          <w:color w:val="231F20"/>
          <w:sz w:val="20"/>
        </w:rPr>
        <w:t>los</w:t>
      </w:r>
      <w:r>
        <w:rPr>
          <w:color w:val="231F20"/>
          <w:spacing w:val="-10"/>
          <w:sz w:val="20"/>
        </w:rPr>
        <w:t> </w:t>
      </w:r>
      <w:r>
        <w:rPr>
          <w:color w:val="231F20"/>
          <w:sz w:val="20"/>
        </w:rPr>
        <w:t>argentinos.</w:t>
      </w:r>
    </w:p>
    <w:p>
      <w:pPr>
        <w:spacing w:line="312" w:lineRule="auto" w:before="3"/>
        <w:ind w:left="480" w:right="116" w:firstLine="360"/>
        <w:jc w:val="both"/>
        <w:rPr>
          <w:sz w:val="11"/>
        </w:rPr>
      </w:pPr>
      <w:r>
        <w:rPr>
          <w:color w:val="231F20"/>
          <w:sz w:val="20"/>
        </w:rPr>
        <w:t>El delito es delito, sea de guante blanco, sea de naturaleza común, sea de mafias organizadas […]. Gobernabilidad es garantizar la prestación de un servicio de</w:t>
      </w:r>
      <w:r>
        <w:rPr>
          <w:color w:val="231F20"/>
          <w:spacing w:val="-17"/>
          <w:sz w:val="20"/>
        </w:rPr>
        <w:t> </w:t>
      </w:r>
      <w:r>
        <w:rPr>
          <w:color w:val="231F20"/>
          <w:sz w:val="20"/>
        </w:rPr>
        <w:t>justicia próximo al ciudadano, con estándares de rendimiento, de eficiencia y de equidad que garanticen una real seguridad jurídica para todos los habitantes, cualquiera que sea su estatus</w:t>
      </w:r>
      <w:r>
        <w:rPr>
          <w:color w:val="231F20"/>
          <w:spacing w:val="-12"/>
          <w:sz w:val="20"/>
        </w:rPr>
        <w:t> </w:t>
      </w:r>
      <w:r>
        <w:rPr>
          <w:color w:val="231F20"/>
          <w:sz w:val="20"/>
        </w:rPr>
        <w:t>económico</w:t>
      </w:r>
      <w:r>
        <w:rPr>
          <w:color w:val="231F20"/>
          <w:spacing w:val="-12"/>
          <w:sz w:val="20"/>
        </w:rPr>
        <w:t> </w:t>
      </w:r>
      <w:r>
        <w:rPr>
          <w:color w:val="231F20"/>
          <w:sz w:val="20"/>
        </w:rPr>
        <w:t>o</w:t>
      </w:r>
      <w:r>
        <w:rPr>
          <w:color w:val="231F20"/>
          <w:spacing w:val="-12"/>
          <w:sz w:val="20"/>
        </w:rPr>
        <w:t> </w:t>
      </w:r>
      <w:r>
        <w:rPr>
          <w:color w:val="231F20"/>
          <w:sz w:val="20"/>
        </w:rPr>
        <w:t>social</w:t>
      </w:r>
      <w:r>
        <w:rPr>
          <w:color w:val="231F20"/>
          <w:spacing w:val="-12"/>
          <w:sz w:val="20"/>
        </w:rPr>
        <w:t> </w:t>
      </w:r>
      <w:r>
        <w:rPr>
          <w:color w:val="231F20"/>
          <w:sz w:val="20"/>
        </w:rPr>
        <w:t>(Kirchner,</w:t>
      </w:r>
      <w:r>
        <w:rPr>
          <w:color w:val="231F20"/>
          <w:spacing w:val="-12"/>
          <w:sz w:val="20"/>
        </w:rPr>
        <w:t> </w:t>
      </w:r>
      <w:r>
        <w:rPr>
          <w:color w:val="231F20"/>
          <w:sz w:val="20"/>
        </w:rPr>
        <w:t>2003).</w:t>
      </w:r>
      <w:r>
        <w:rPr>
          <w:color w:val="231F20"/>
          <w:position w:val="7"/>
          <w:sz w:val="11"/>
        </w:rPr>
        <w:t>8</w:t>
      </w:r>
    </w:p>
    <w:p>
      <w:pPr>
        <w:pStyle w:val="BodyText"/>
        <w:spacing w:before="8"/>
        <w:rPr>
          <w:sz w:val="24"/>
        </w:rPr>
      </w:pPr>
    </w:p>
    <w:p>
      <w:pPr>
        <w:pStyle w:val="BodyText"/>
        <w:spacing w:line="285" w:lineRule="auto" w:before="1"/>
        <w:ind w:left="120" w:right="115"/>
        <w:jc w:val="both"/>
      </w:pPr>
      <w:r>
        <w:rPr>
          <w:color w:val="231F20"/>
        </w:rPr>
        <w:t>Los editoriales, sin embargo, denotan una marcada preocupación con las distintas formas de violencia: el crimen, la violencia rural, la violencia en las escuelas y el terrorismo. Se enfatizan las dimensiones sociales: la pobreza y la situación de la juventud. Se destacan en las instituciones de justicia penal: policía, aplicación    de la ley y prisiones. Sin embargo, oscilan entre una denuncia de una inseguridad social y la búsqueda por la</w:t>
      </w:r>
      <w:r>
        <w:rPr>
          <w:color w:val="231F20"/>
          <w:spacing w:val="3"/>
        </w:rPr>
        <w:t> </w:t>
      </w:r>
      <w:r>
        <w:rPr>
          <w:color w:val="231F20"/>
        </w:rPr>
        <w:t>paz:</w:t>
      </w:r>
    </w:p>
    <w:p>
      <w:pPr>
        <w:pStyle w:val="BodyText"/>
        <w:spacing w:before="7"/>
        <w:rPr>
          <w:sz w:val="28"/>
        </w:rPr>
      </w:pPr>
      <w:r>
        <w:rPr/>
        <w:pict>
          <v:line style="position:absolute;mso-position-horizontal-relative:page;mso-position-vertical-relative:paragraph;z-index:1480;mso-wrap-distance-left:0;mso-wrap-distance-right:0" from="54pt,18.686991pt" to="101.906pt,18.686991pt" stroked="true" strokeweight=".5pt" strokecolor="#231f20">
            <w10:wrap type="topAndBottom"/>
          </v:line>
        </w:pict>
      </w:r>
    </w:p>
    <w:p>
      <w:pPr>
        <w:spacing w:line="247" w:lineRule="auto" w:before="25"/>
        <w:ind w:left="120" w:right="43" w:firstLine="239"/>
        <w:jc w:val="left"/>
        <w:rPr>
          <w:sz w:val="20"/>
        </w:rPr>
      </w:pPr>
      <w:r>
        <w:rPr>
          <w:color w:val="231F20"/>
          <w:position w:val="7"/>
          <w:sz w:val="11"/>
        </w:rPr>
        <w:t>8 </w:t>
      </w:r>
      <w:r>
        <w:rPr>
          <w:color w:val="231F20"/>
          <w:sz w:val="17"/>
        </w:rPr>
        <w:t>Discurso del presidente Néstor Kirchner al asumir la presidencia de la República Argentina el 25 de mayo de 2003</w:t>
      </w:r>
      <w:r>
        <w:rPr>
          <w:color w:val="231F20"/>
          <w:sz w:val="20"/>
        </w:rPr>
        <w:t>.</w:t>
      </w:r>
    </w:p>
    <w:p>
      <w:pPr>
        <w:spacing w:after="0" w:line="247" w:lineRule="auto"/>
        <w:jc w:val="left"/>
        <w:rPr>
          <w:sz w:val="20"/>
        </w:rPr>
        <w:sectPr>
          <w:pgSz w:w="9360" w:h="13040"/>
          <w:pgMar w:header="786" w:footer="1024" w:top="980" w:bottom="1220" w:left="960" w:right="960"/>
        </w:sectPr>
      </w:pPr>
    </w:p>
    <w:p>
      <w:pPr>
        <w:pStyle w:val="BodyText"/>
        <w:rPr>
          <w:sz w:val="20"/>
        </w:rPr>
      </w:pPr>
    </w:p>
    <w:p>
      <w:pPr>
        <w:pStyle w:val="BodyText"/>
        <w:spacing w:before="6"/>
        <w:rPr>
          <w:sz w:val="19"/>
        </w:rPr>
      </w:pPr>
    </w:p>
    <w:p>
      <w:pPr>
        <w:pStyle w:val="BodyText"/>
        <w:ind w:left="1512"/>
        <w:rPr>
          <w:sz w:val="20"/>
        </w:rPr>
      </w:pPr>
      <w:r>
        <w:rPr>
          <w:sz w:val="20"/>
        </w:rPr>
        <w:drawing>
          <wp:inline distT="0" distB="0" distL="0" distR="0">
            <wp:extent cx="2804167" cy="2103120"/>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45" cstate="print"/>
                    <a:stretch>
                      <a:fillRect/>
                    </a:stretch>
                  </pic:blipFill>
                  <pic:spPr>
                    <a:xfrm>
                      <a:off x="0" y="0"/>
                      <a:ext cx="2804167" cy="2103120"/>
                    </a:xfrm>
                    <a:prstGeom prst="rect">
                      <a:avLst/>
                    </a:prstGeom>
                  </pic:spPr>
                </pic:pic>
              </a:graphicData>
            </a:graphic>
          </wp:inline>
        </w:drawing>
      </w:r>
      <w:r>
        <w:rPr>
          <w:sz w:val="20"/>
        </w:rPr>
      </w:r>
    </w:p>
    <w:p>
      <w:pPr>
        <w:pStyle w:val="BodyText"/>
        <w:spacing w:before="4"/>
        <w:rPr>
          <w:sz w:val="29"/>
        </w:rPr>
      </w:pPr>
    </w:p>
    <w:p>
      <w:pPr>
        <w:pStyle w:val="BodyText"/>
        <w:spacing w:line="285" w:lineRule="auto" w:before="52"/>
        <w:ind w:left="120" w:right="117"/>
        <w:jc w:val="both"/>
      </w:pPr>
      <w:r>
        <w:rPr>
          <w:color w:val="231F20"/>
        </w:rPr>
        <w:t>En el caso de Uruguay, el actual gobierno promovió la participación de los académicos en temas de seguridad pública, al menos en el campo de la educación de la policía.</w:t>
      </w:r>
    </w:p>
    <w:p>
      <w:pPr>
        <w:pStyle w:val="BodyText"/>
        <w:spacing w:line="285" w:lineRule="auto" w:before="1"/>
        <w:ind w:left="119" w:right="117" w:firstLine="360"/>
        <w:jc w:val="both"/>
      </w:pPr>
      <w:r>
        <w:rPr>
          <w:color w:val="231F20"/>
        </w:rPr>
        <w:t>En Colombia, el papel del ejército contra el crimen organizado se mezcla con la lucha política contra la guerrilla (las </w:t>
      </w:r>
      <w:r>
        <w:rPr>
          <w:color w:val="231F20"/>
          <w:w w:val="130"/>
          <w:sz w:val="15"/>
        </w:rPr>
        <w:t>Farc </w:t>
      </w:r>
      <w:r>
        <w:rPr>
          <w:color w:val="231F20"/>
        </w:rPr>
        <w:t>y el apoyo del plan Colombia-Estados Unidos). Los editoriales ponen en evidencia múltiples preocupaciones: las</w:t>
      </w:r>
      <w:r>
        <w:rPr>
          <w:color w:val="231F20"/>
          <w:spacing w:val="-16"/>
        </w:rPr>
        <w:t> </w:t>
      </w:r>
      <w:r>
        <w:rPr>
          <w:color w:val="231F20"/>
        </w:rPr>
        <w:t>dimen- siones sociales, la pobreza, las formas de violencia (crímenes, linchamientos, nar- cotráfico,</w:t>
      </w:r>
      <w:r>
        <w:rPr>
          <w:color w:val="231F20"/>
          <w:spacing w:val="-14"/>
        </w:rPr>
        <w:t> </w:t>
      </w:r>
      <w:r>
        <w:rPr>
          <w:color w:val="231F20"/>
        </w:rPr>
        <w:t>pistoleros</w:t>
      </w:r>
      <w:r>
        <w:rPr>
          <w:color w:val="231F20"/>
          <w:spacing w:val="-14"/>
        </w:rPr>
        <w:t> </w:t>
      </w:r>
      <w:r>
        <w:rPr>
          <w:color w:val="231F20"/>
        </w:rPr>
        <w:t>y</w:t>
      </w:r>
      <w:r>
        <w:rPr>
          <w:color w:val="231F20"/>
          <w:spacing w:val="-14"/>
        </w:rPr>
        <w:t> </w:t>
      </w:r>
      <w:r>
        <w:rPr>
          <w:color w:val="231F20"/>
        </w:rPr>
        <w:t>presencia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w w:val="130"/>
          <w:sz w:val="15"/>
        </w:rPr>
        <w:t>Farc</w:t>
      </w:r>
      <w:r>
        <w:rPr>
          <w:color w:val="231F20"/>
          <w:w w:val="130"/>
        </w:rPr>
        <w:t>).</w:t>
      </w:r>
      <w:r>
        <w:rPr>
          <w:color w:val="231F20"/>
          <w:spacing w:val="-30"/>
          <w:w w:val="130"/>
        </w:rPr>
        <w:t> </w:t>
      </w:r>
      <w:r>
        <w:rPr>
          <w:color w:val="231F20"/>
        </w:rPr>
        <w:t>No</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llamado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justicia</w:t>
      </w:r>
      <w:r>
        <w:rPr>
          <w:color w:val="231F20"/>
          <w:spacing w:val="-14"/>
        </w:rPr>
        <w:t> </w:t>
      </w:r>
      <w:r>
        <w:rPr>
          <w:color w:val="231F20"/>
        </w:rPr>
        <w:t>criminal y</w:t>
      </w:r>
      <w:r>
        <w:rPr>
          <w:color w:val="231F20"/>
          <w:spacing w:val="-11"/>
        </w:rPr>
        <w:t> </w:t>
      </w:r>
      <w:r>
        <w:rPr>
          <w:color w:val="231F20"/>
        </w:rPr>
        <w:t>se</w:t>
      </w:r>
      <w:r>
        <w:rPr>
          <w:color w:val="231F20"/>
          <w:spacing w:val="-11"/>
        </w:rPr>
        <w:t> </w:t>
      </w:r>
      <w:r>
        <w:rPr>
          <w:color w:val="231F20"/>
        </w:rPr>
        <w:t>destaca</w:t>
      </w:r>
      <w:r>
        <w:rPr>
          <w:color w:val="231F20"/>
          <w:spacing w:val="-11"/>
        </w:rPr>
        <w:t> </w:t>
      </w:r>
      <w:r>
        <w:rPr>
          <w:color w:val="231F20"/>
        </w:rPr>
        <w:t>el</w:t>
      </w:r>
      <w:r>
        <w:rPr>
          <w:color w:val="231F20"/>
          <w:spacing w:val="-11"/>
        </w:rPr>
        <w:t> </w:t>
      </w:r>
      <w:r>
        <w:rPr>
          <w:color w:val="231F20"/>
        </w:rPr>
        <w:t>papel</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víctimas.</w:t>
      </w:r>
      <w:r>
        <w:rPr>
          <w:color w:val="231F20"/>
          <w:spacing w:val="-11"/>
        </w:rPr>
        <w:t> </w:t>
      </w:r>
      <w:r>
        <w:rPr>
          <w:color w:val="231F20"/>
        </w:rPr>
        <w:t>Prevalece</w:t>
      </w:r>
      <w:r>
        <w:rPr>
          <w:color w:val="231F20"/>
          <w:spacing w:val="-11"/>
        </w:rPr>
        <w:t> </w:t>
      </w:r>
      <w:r>
        <w:rPr>
          <w:color w:val="231F20"/>
        </w:rPr>
        <w:t>una</w:t>
      </w:r>
      <w:r>
        <w:rPr>
          <w:color w:val="231F20"/>
          <w:spacing w:val="-11"/>
        </w:rPr>
        <w:t> </w:t>
      </w:r>
      <w:r>
        <w:rPr>
          <w:color w:val="231F20"/>
        </w:rPr>
        <w:t>situación</w:t>
      </w:r>
      <w:r>
        <w:rPr>
          <w:color w:val="231F20"/>
          <w:spacing w:val="-11"/>
        </w:rPr>
        <w:t> </w:t>
      </w:r>
      <w:r>
        <w:rPr>
          <w:color w:val="231F20"/>
        </w:rPr>
        <w:t>de</w:t>
      </w:r>
      <w:r>
        <w:rPr>
          <w:color w:val="231F20"/>
          <w:spacing w:val="-11"/>
        </w:rPr>
        <w:t> </w:t>
      </w:r>
      <w:r>
        <w:rPr>
          <w:color w:val="231F20"/>
        </w:rPr>
        <w:t>inseguridad</w:t>
      </w:r>
      <w:r>
        <w:rPr>
          <w:color w:val="231F20"/>
          <w:spacing w:val="-11"/>
        </w:rPr>
        <w:t> </w:t>
      </w:r>
      <w:r>
        <w:rPr>
          <w:color w:val="231F20"/>
        </w:rPr>
        <w:t>social:</w:t>
      </w:r>
    </w:p>
    <w:p>
      <w:pPr>
        <w:pStyle w:val="BodyText"/>
        <w:spacing w:before="6"/>
        <w:rPr>
          <w:sz w:val="14"/>
        </w:rPr>
      </w:pPr>
      <w:r>
        <w:rPr/>
        <w:drawing>
          <wp:anchor distT="0" distB="0" distL="0" distR="0" allowOverlap="1" layoutInCell="1" locked="0" behindDoc="0" simplePos="0" relativeHeight="1504">
            <wp:simplePos x="0" y="0"/>
            <wp:positionH relativeFrom="page">
              <wp:posOffset>1656867</wp:posOffset>
            </wp:positionH>
            <wp:positionV relativeFrom="paragraph">
              <wp:posOffset>130836</wp:posOffset>
            </wp:positionV>
            <wp:extent cx="2547250" cy="1910429"/>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46" cstate="print"/>
                    <a:stretch>
                      <a:fillRect/>
                    </a:stretch>
                  </pic:blipFill>
                  <pic:spPr>
                    <a:xfrm>
                      <a:off x="0" y="0"/>
                      <a:ext cx="2547250" cy="1910429"/>
                    </a:xfrm>
                    <a:prstGeom prst="rect">
                      <a:avLst/>
                    </a:prstGeom>
                  </pic:spPr>
                </pic:pic>
              </a:graphicData>
            </a:graphic>
          </wp:anchor>
        </w:drawing>
      </w:r>
    </w:p>
    <w:p>
      <w:pPr>
        <w:spacing w:after="0"/>
        <w:rPr>
          <w:sz w:val="14"/>
        </w:rPr>
        <w:sectPr>
          <w:pgSz w:w="9360" w:h="13040"/>
          <w:pgMar w:header="786" w:footer="1024" w:top="980" w:bottom="1220" w:left="960" w:right="960"/>
        </w:sectPr>
      </w:pPr>
    </w:p>
    <w:p>
      <w:pPr>
        <w:pStyle w:val="BodyText"/>
        <w:rPr>
          <w:sz w:val="20"/>
        </w:rPr>
      </w:pPr>
    </w:p>
    <w:p>
      <w:pPr>
        <w:pStyle w:val="BodyText"/>
        <w:spacing w:before="171"/>
        <w:ind w:left="460"/>
        <w:jc w:val="both"/>
      </w:pPr>
      <w:r>
        <w:rPr>
          <w:color w:val="231F20"/>
        </w:rPr>
        <w:t>Zuluaga escribe una síntesis de las cuestiones colombianas:</w:t>
      </w:r>
    </w:p>
    <w:p>
      <w:pPr>
        <w:pStyle w:val="BodyText"/>
        <w:spacing w:before="9"/>
        <w:rPr>
          <w:sz w:val="31"/>
        </w:rPr>
      </w:pPr>
    </w:p>
    <w:p>
      <w:pPr>
        <w:spacing w:line="312" w:lineRule="auto" w:before="0"/>
        <w:ind w:left="460" w:right="119" w:firstLine="0"/>
        <w:jc w:val="both"/>
        <w:rPr>
          <w:sz w:val="20"/>
        </w:rPr>
      </w:pPr>
      <w:r>
        <w:rPr>
          <w:color w:val="231F20"/>
          <w:sz w:val="20"/>
        </w:rPr>
        <w:t>En</w:t>
      </w:r>
      <w:r>
        <w:rPr>
          <w:color w:val="231F20"/>
          <w:spacing w:val="-24"/>
          <w:sz w:val="20"/>
        </w:rPr>
        <w:t> </w:t>
      </w:r>
      <w:r>
        <w:rPr>
          <w:color w:val="231F20"/>
          <w:sz w:val="20"/>
        </w:rPr>
        <w:t>el</w:t>
      </w:r>
      <w:r>
        <w:rPr>
          <w:color w:val="231F20"/>
          <w:spacing w:val="-24"/>
          <w:sz w:val="20"/>
        </w:rPr>
        <w:t> </w:t>
      </w:r>
      <w:r>
        <w:rPr>
          <w:color w:val="231F20"/>
          <w:sz w:val="20"/>
        </w:rPr>
        <w:t>presente</w:t>
      </w:r>
      <w:r>
        <w:rPr>
          <w:color w:val="231F20"/>
          <w:spacing w:val="-24"/>
          <w:sz w:val="20"/>
        </w:rPr>
        <w:t> </w:t>
      </w:r>
      <w:r>
        <w:rPr>
          <w:color w:val="231F20"/>
          <w:sz w:val="20"/>
        </w:rPr>
        <w:t>convergen</w:t>
      </w:r>
      <w:r>
        <w:rPr>
          <w:color w:val="231F20"/>
          <w:spacing w:val="-24"/>
          <w:sz w:val="20"/>
        </w:rPr>
        <w:t> </w:t>
      </w:r>
      <w:r>
        <w:rPr>
          <w:color w:val="231F20"/>
          <w:sz w:val="20"/>
        </w:rPr>
        <w:t>una</w:t>
      </w:r>
      <w:r>
        <w:rPr>
          <w:color w:val="231F20"/>
          <w:spacing w:val="-24"/>
          <w:sz w:val="20"/>
        </w:rPr>
        <w:t> </w:t>
      </w:r>
      <w:r>
        <w:rPr>
          <w:color w:val="231F20"/>
          <w:sz w:val="20"/>
        </w:rPr>
        <w:t>serie</w:t>
      </w:r>
      <w:r>
        <w:rPr>
          <w:color w:val="231F20"/>
          <w:spacing w:val="-24"/>
          <w:sz w:val="20"/>
        </w:rPr>
        <w:t> </w:t>
      </w:r>
      <w:r>
        <w:rPr>
          <w:color w:val="231F20"/>
          <w:sz w:val="20"/>
        </w:rPr>
        <w:t>de</w:t>
      </w:r>
      <w:r>
        <w:rPr>
          <w:color w:val="231F20"/>
          <w:spacing w:val="-24"/>
          <w:sz w:val="20"/>
        </w:rPr>
        <w:t> </w:t>
      </w:r>
      <w:r>
        <w:rPr>
          <w:color w:val="231F20"/>
          <w:sz w:val="20"/>
        </w:rPr>
        <w:t>dinámicas</w:t>
      </w:r>
      <w:r>
        <w:rPr>
          <w:color w:val="231F20"/>
          <w:spacing w:val="-24"/>
          <w:sz w:val="20"/>
        </w:rPr>
        <w:t> </w:t>
      </w:r>
      <w:r>
        <w:rPr>
          <w:color w:val="231F20"/>
          <w:sz w:val="20"/>
        </w:rPr>
        <w:t>que</w:t>
      </w:r>
      <w:r>
        <w:rPr>
          <w:color w:val="231F20"/>
          <w:spacing w:val="-24"/>
          <w:sz w:val="20"/>
        </w:rPr>
        <w:t> </w:t>
      </w:r>
      <w:r>
        <w:rPr>
          <w:color w:val="231F20"/>
          <w:sz w:val="20"/>
        </w:rPr>
        <w:t>le</w:t>
      </w:r>
      <w:r>
        <w:rPr>
          <w:color w:val="231F20"/>
          <w:spacing w:val="-24"/>
          <w:sz w:val="20"/>
        </w:rPr>
        <w:t> </w:t>
      </w:r>
      <w:r>
        <w:rPr>
          <w:color w:val="231F20"/>
          <w:sz w:val="20"/>
        </w:rPr>
        <w:t>confieren</w:t>
      </w:r>
      <w:r>
        <w:rPr>
          <w:color w:val="231F20"/>
          <w:spacing w:val="-24"/>
          <w:sz w:val="20"/>
        </w:rPr>
        <w:t> </w:t>
      </w:r>
      <w:r>
        <w:rPr>
          <w:color w:val="231F20"/>
          <w:sz w:val="20"/>
        </w:rPr>
        <w:t>a</w:t>
      </w:r>
      <w:r>
        <w:rPr>
          <w:color w:val="231F20"/>
          <w:spacing w:val="-24"/>
          <w:sz w:val="20"/>
        </w:rPr>
        <w:t> </w:t>
      </w:r>
      <w:r>
        <w:rPr>
          <w:color w:val="231F20"/>
          <w:sz w:val="20"/>
        </w:rPr>
        <w:t>la</w:t>
      </w:r>
      <w:r>
        <w:rPr>
          <w:color w:val="231F20"/>
          <w:spacing w:val="-24"/>
          <w:sz w:val="20"/>
        </w:rPr>
        <w:t> </w:t>
      </w:r>
      <w:r>
        <w:rPr>
          <w:color w:val="231F20"/>
          <w:sz w:val="20"/>
        </w:rPr>
        <w:t>situación</w:t>
      </w:r>
      <w:r>
        <w:rPr>
          <w:color w:val="231F20"/>
          <w:spacing w:val="-24"/>
          <w:sz w:val="20"/>
        </w:rPr>
        <w:t> </w:t>
      </w:r>
      <w:r>
        <w:rPr>
          <w:color w:val="231F20"/>
          <w:sz w:val="20"/>
        </w:rPr>
        <w:t>actual</w:t>
      </w:r>
      <w:r>
        <w:rPr>
          <w:color w:val="231F20"/>
          <w:spacing w:val="-24"/>
          <w:sz w:val="20"/>
        </w:rPr>
        <w:t> </w:t>
      </w:r>
      <w:r>
        <w:rPr>
          <w:color w:val="231F20"/>
          <w:spacing w:val="-2"/>
          <w:sz w:val="20"/>
        </w:rPr>
        <w:t>una </w:t>
      </w:r>
      <w:r>
        <w:rPr>
          <w:color w:val="231F20"/>
          <w:sz w:val="20"/>
        </w:rPr>
        <w:t>particular</w:t>
      </w:r>
      <w:r>
        <w:rPr>
          <w:color w:val="231F20"/>
          <w:spacing w:val="-17"/>
          <w:sz w:val="20"/>
        </w:rPr>
        <w:t> </w:t>
      </w:r>
      <w:r>
        <w:rPr>
          <w:color w:val="231F20"/>
          <w:sz w:val="20"/>
        </w:rPr>
        <w:t>complejidad</w:t>
      </w:r>
      <w:r>
        <w:rPr>
          <w:color w:val="231F20"/>
          <w:spacing w:val="-17"/>
          <w:sz w:val="20"/>
        </w:rPr>
        <w:t> </w:t>
      </w:r>
      <w:r>
        <w:rPr>
          <w:color w:val="231F20"/>
          <w:sz w:val="20"/>
        </w:rPr>
        <w:t>y,</w:t>
      </w:r>
      <w:r>
        <w:rPr>
          <w:color w:val="231F20"/>
          <w:spacing w:val="-17"/>
          <w:sz w:val="20"/>
        </w:rPr>
        <w:t> </w:t>
      </w:r>
      <w:r>
        <w:rPr>
          <w:color w:val="231F20"/>
          <w:sz w:val="20"/>
        </w:rPr>
        <w:t>a</w:t>
      </w:r>
      <w:r>
        <w:rPr>
          <w:color w:val="231F20"/>
          <w:spacing w:val="-17"/>
          <w:sz w:val="20"/>
        </w:rPr>
        <w:t> </w:t>
      </w:r>
      <w:r>
        <w:rPr>
          <w:color w:val="231F20"/>
          <w:sz w:val="20"/>
        </w:rPr>
        <w:t>la</w:t>
      </w:r>
      <w:r>
        <w:rPr>
          <w:color w:val="231F20"/>
          <w:spacing w:val="-17"/>
          <w:sz w:val="20"/>
        </w:rPr>
        <w:t> </w:t>
      </w:r>
      <w:r>
        <w:rPr>
          <w:color w:val="231F20"/>
          <w:sz w:val="20"/>
        </w:rPr>
        <w:t>vez,</w:t>
      </w:r>
      <w:r>
        <w:rPr>
          <w:color w:val="231F20"/>
          <w:spacing w:val="-17"/>
          <w:sz w:val="20"/>
        </w:rPr>
        <w:t> </w:t>
      </w:r>
      <w:r>
        <w:rPr>
          <w:color w:val="231F20"/>
          <w:sz w:val="20"/>
        </w:rPr>
        <w:t>una</w:t>
      </w:r>
      <w:r>
        <w:rPr>
          <w:color w:val="231F20"/>
          <w:spacing w:val="-17"/>
          <w:sz w:val="20"/>
        </w:rPr>
        <w:t> </w:t>
      </w:r>
      <w:r>
        <w:rPr>
          <w:color w:val="231F20"/>
          <w:sz w:val="20"/>
        </w:rPr>
        <w:t>potencialidad</w:t>
      </w:r>
      <w:r>
        <w:rPr>
          <w:color w:val="231F20"/>
          <w:spacing w:val="-17"/>
          <w:sz w:val="20"/>
        </w:rPr>
        <w:t> </w:t>
      </w:r>
      <w:r>
        <w:rPr>
          <w:color w:val="231F20"/>
          <w:sz w:val="20"/>
        </w:rPr>
        <w:t>de</w:t>
      </w:r>
      <w:r>
        <w:rPr>
          <w:color w:val="231F20"/>
          <w:spacing w:val="-17"/>
          <w:sz w:val="20"/>
        </w:rPr>
        <w:t> </w:t>
      </w:r>
      <w:r>
        <w:rPr>
          <w:color w:val="231F20"/>
          <w:sz w:val="20"/>
        </w:rPr>
        <w:t>cambio</w:t>
      </w:r>
      <w:r>
        <w:rPr>
          <w:color w:val="231F20"/>
          <w:spacing w:val="-17"/>
          <w:sz w:val="20"/>
        </w:rPr>
        <w:t> </w:t>
      </w:r>
      <w:r>
        <w:rPr>
          <w:color w:val="231F20"/>
          <w:sz w:val="20"/>
        </w:rPr>
        <w:t>significativa.</w:t>
      </w:r>
      <w:r>
        <w:rPr>
          <w:color w:val="231F20"/>
          <w:spacing w:val="-17"/>
          <w:sz w:val="20"/>
        </w:rPr>
        <w:t> </w:t>
      </w:r>
      <w:r>
        <w:rPr>
          <w:color w:val="231F20"/>
          <w:sz w:val="20"/>
        </w:rPr>
        <w:t>Se</w:t>
      </w:r>
      <w:r>
        <w:rPr>
          <w:color w:val="231F20"/>
          <w:spacing w:val="-17"/>
          <w:sz w:val="20"/>
        </w:rPr>
        <w:t> </w:t>
      </w:r>
      <w:r>
        <w:rPr>
          <w:color w:val="231F20"/>
          <w:sz w:val="20"/>
        </w:rPr>
        <w:t>trata</w:t>
      </w:r>
      <w:r>
        <w:rPr>
          <w:color w:val="231F20"/>
          <w:spacing w:val="-17"/>
          <w:sz w:val="20"/>
        </w:rPr>
        <w:t> </w:t>
      </w:r>
      <w:r>
        <w:rPr>
          <w:color w:val="231F20"/>
          <w:sz w:val="20"/>
        </w:rPr>
        <w:t>de la</w:t>
      </w:r>
      <w:r>
        <w:rPr>
          <w:color w:val="231F20"/>
          <w:spacing w:val="-10"/>
          <w:sz w:val="20"/>
        </w:rPr>
        <w:t> </w:t>
      </w:r>
      <w:r>
        <w:rPr>
          <w:color w:val="231F20"/>
          <w:sz w:val="20"/>
        </w:rPr>
        <w:t>expansión,</w:t>
      </w:r>
      <w:r>
        <w:rPr>
          <w:color w:val="231F20"/>
          <w:spacing w:val="-10"/>
          <w:sz w:val="20"/>
        </w:rPr>
        <w:t> </w:t>
      </w:r>
      <w:r>
        <w:rPr>
          <w:color w:val="231F20"/>
          <w:sz w:val="20"/>
        </w:rPr>
        <w:t>intensificación</w:t>
      </w:r>
      <w:r>
        <w:rPr>
          <w:color w:val="231F20"/>
          <w:spacing w:val="-10"/>
          <w:sz w:val="20"/>
        </w:rPr>
        <w:t> </w:t>
      </w:r>
      <w:r>
        <w:rPr>
          <w:color w:val="231F20"/>
          <w:sz w:val="20"/>
        </w:rPr>
        <w:t>y</w:t>
      </w:r>
      <w:r>
        <w:rPr>
          <w:color w:val="231F20"/>
          <w:spacing w:val="-10"/>
          <w:sz w:val="20"/>
        </w:rPr>
        <w:t> </w:t>
      </w:r>
      <w:r>
        <w:rPr>
          <w:color w:val="231F20"/>
          <w:sz w:val="20"/>
        </w:rPr>
        <w:t>degradación</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guerra</w:t>
      </w:r>
      <w:r>
        <w:rPr>
          <w:color w:val="231F20"/>
          <w:spacing w:val="-10"/>
          <w:sz w:val="20"/>
        </w:rPr>
        <w:t> </w:t>
      </w:r>
      <w:r>
        <w:rPr>
          <w:color w:val="231F20"/>
          <w:sz w:val="20"/>
        </w:rPr>
        <w:t>interna</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que</w:t>
      </w:r>
      <w:r>
        <w:rPr>
          <w:color w:val="231F20"/>
          <w:spacing w:val="-10"/>
          <w:sz w:val="20"/>
        </w:rPr>
        <w:t> </w:t>
      </w:r>
      <w:r>
        <w:rPr>
          <w:color w:val="231F20"/>
          <w:sz w:val="20"/>
        </w:rPr>
        <w:t>participan</w:t>
      </w:r>
      <w:r>
        <w:rPr>
          <w:color w:val="231F20"/>
          <w:spacing w:val="-10"/>
          <w:sz w:val="20"/>
        </w:rPr>
        <w:t> </w:t>
      </w:r>
      <w:r>
        <w:rPr>
          <w:color w:val="231F20"/>
          <w:spacing w:val="-2"/>
          <w:sz w:val="20"/>
        </w:rPr>
        <w:t>las </w:t>
      </w:r>
      <w:r>
        <w:rPr>
          <w:color w:val="231F20"/>
          <w:sz w:val="20"/>
        </w:rPr>
        <w:t>Fuerzas</w:t>
      </w:r>
      <w:r>
        <w:rPr>
          <w:color w:val="231F20"/>
          <w:spacing w:val="-19"/>
          <w:sz w:val="20"/>
        </w:rPr>
        <w:t> </w:t>
      </w:r>
      <w:r>
        <w:rPr>
          <w:color w:val="231F20"/>
          <w:sz w:val="20"/>
        </w:rPr>
        <w:t>Armadas</w:t>
      </w:r>
      <w:r>
        <w:rPr>
          <w:color w:val="231F20"/>
          <w:spacing w:val="-19"/>
          <w:sz w:val="20"/>
        </w:rPr>
        <w:t> </w:t>
      </w:r>
      <w:r>
        <w:rPr>
          <w:color w:val="231F20"/>
          <w:sz w:val="20"/>
        </w:rPr>
        <w:t>y</w:t>
      </w:r>
      <w:r>
        <w:rPr>
          <w:color w:val="231F20"/>
          <w:spacing w:val="-19"/>
          <w:sz w:val="20"/>
        </w:rPr>
        <w:t> </w:t>
      </w:r>
      <w:r>
        <w:rPr>
          <w:color w:val="231F20"/>
          <w:sz w:val="20"/>
        </w:rPr>
        <w:t>los</w:t>
      </w:r>
      <w:r>
        <w:rPr>
          <w:color w:val="231F20"/>
          <w:spacing w:val="-19"/>
          <w:sz w:val="20"/>
        </w:rPr>
        <w:t> </w:t>
      </w:r>
      <w:r>
        <w:rPr>
          <w:color w:val="231F20"/>
          <w:sz w:val="20"/>
        </w:rPr>
        <w:t>grupos</w:t>
      </w:r>
      <w:r>
        <w:rPr>
          <w:color w:val="231F20"/>
          <w:spacing w:val="-19"/>
          <w:sz w:val="20"/>
        </w:rPr>
        <w:t> </w:t>
      </w:r>
      <w:r>
        <w:rPr>
          <w:color w:val="231F20"/>
          <w:sz w:val="20"/>
        </w:rPr>
        <w:t>paramilitares</w:t>
      </w:r>
      <w:r>
        <w:rPr>
          <w:color w:val="231F20"/>
          <w:spacing w:val="-19"/>
          <w:sz w:val="20"/>
        </w:rPr>
        <w:t> </w:t>
      </w:r>
      <w:r>
        <w:rPr>
          <w:color w:val="231F20"/>
          <w:sz w:val="20"/>
        </w:rPr>
        <w:t>de</w:t>
      </w:r>
      <w:r>
        <w:rPr>
          <w:color w:val="231F20"/>
          <w:spacing w:val="-19"/>
          <w:sz w:val="20"/>
        </w:rPr>
        <w:t> </w:t>
      </w:r>
      <w:r>
        <w:rPr>
          <w:color w:val="231F20"/>
          <w:sz w:val="20"/>
        </w:rPr>
        <w:t>un</w:t>
      </w:r>
      <w:r>
        <w:rPr>
          <w:color w:val="231F20"/>
          <w:spacing w:val="-19"/>
          <w:sz w:val="20"/>
        </w:rPr>
        <w:t> </w:t>
      </w:r>
      <w:r>
        <w:rPr>
          <w:color w:val="231F20"/>
          <w:sz w:val="20"/>
        </w:rPr>
        <w:t>lado,</w:t>
      </w:r>
      <w:r>
        <w:rPr>
          <w:color w:val="231F20"/>
          <w:spacing w:val="-19"/>
          <w:sz w:val="20"/>
        </w:rPr>
        <w:t> </w:t>
      </w:r>
      <w:r>
        <w:rPr>
          <w:color w:val="231F20"/>
          <w:sz w:val="20"/>
        </w:rPr>
        <w:t>y</w:t>
      </w:r>
      <w:r>
        <w:rPr>
          <w:color w:val="231F20"/>
          <w:spacing w:val="-19"/>
          <w:sz w:val="20"/>
        </w:rPr>
        <w:t> </w:t>
      </w:r>
      <w:r>
        <w:rPr>
          <w:color w:val="231F20"/>
          <w:sz w:val="20"/>
        </w:rPr>
        <w:t>las</w:t>
      </w:r>
      <w:r>
        <w:rPr>
          <w:color w:val="231F20"/>
          <w:spacing w:val="-19"/>
          <w:sz w:val="20"/>
        </w:rPr>
        <w:t> </w:t>
      </w:r>
      <w:r>
        <w:rPr>
          <w:color w:val="231F20"/>
          <w:sz w:val="20"/>
        </w:rPr>
        <w:t>organizaciones</w:t>
      </w:r>
      <w:r>
        <w:rPr>
          <w:color w:val="231F20"/>
          <w:spacing w:val="-19"/>
          <w:sz w:val="20"/>
        </w:rPr>
        <w:t> </w:t>
      </w:r>
      <w:r>
        <w:rPr>
          <w:color w:val="231F20"/>
          <w:spacing w:val="-2"/>
          <w:sz w:val="20"/>
        </w:rPr>
        <w:t>guerrilleras </w:t>
      </w:r>
      <w:r>
        <w:rPr>
          <w:color w:val="231F20"/>
          <w:sz w:val="20"/>
        </w:rPr>
        <w:t>del</w:t>
      </w:r>
      <w:r>
        <w:rPr>
          <w:color w:val="231F20"/>
          <w:spacing w:val="-8"/>
          <w:sz w:val="20"/>
        </w:rPr>
        <w:t> </w:t>
      </w:r>
      <w:r>
        <w:rPr>
          <w:color w:val="231F20"/>
          <w:sz w:val="20"/>
        </w:rPr>
        <w:t>otro;</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crisis</w:t>
      </w:r>
      <w:r>
        <w:rPr>
          <w:color w:val="231F20"/>
          <w:spacing w:val="-8"/>
          <w:sz w:val="20"/>
        </w:rPr>
        <w:t> </w:t>
      </w:r>
      <w:r>
        <w:rPr>
          <w:color w:val="231F20"/>
          <w:sz w:val="20"/>
        </w:rPr>
        <w:t>humanitaria;</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expansión</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economía</w:t>
      </w:r>
      <w:r>
        <w:rPr>
          <w:color w:val="231F20"/>
          <w:spacing w:val="-8"/>
          <w:sz w:val="20"/>
        </w:rPr>
        <w:t> </w:t>
      </w:r>
      <w:r>
        <w:rPr>
          <w:color w:val="231F20"/>
          <w:sz w:val="20"/>
        </w:rPr>
        <w:t>del</w:t>
      </w:r>
      <w:r>
        <w:rPr>
          <w:color w:val="231F20"/>
          <w:spacing w:val="-8"/>
          <w:sz w:val="20"/>
        </w:rPr>
        <w:t> </w:t>
      </w:r>
      <w:r>
        <w:rPr>
          <w:color w:val="231F20"/>
          <w:sz w:val="20"/>
        </w:rPr>
        <w:t>narcotráfico</w:t>
      </w:r>
      <w:r>
        <w:rPr>
          <w:color w:val="231F20"/>
          <w:spacing w:val="-8"/>
          <w:sz w:val="20"/>
        </w:rPr>
        <w:t> </w:t>
      </w:r>
      <w:r>
        <w:rPr>
          <w:color w:val="231F20"/>
          <w:sz w:val="20"/>
        </w:rPr>
        <w:t>y</w:t>
      </w:r>
      <w:r>
        <w:rPr>
          <w:color w:val="231F20"/>
          <w:spacing w:val="-8"/>
          <w:sz w:val="20"/>
        </w:rPr>
        <w:t> </w:t>
      </w:r>
      <w:r>
        <w:rPr>
          <w:color w:val="231F20"/>
          <w:spacing w:val="-2"/>
          <w:sz w:val="20"/>
        </w:rPr>
        <w:t>del </w:t>
      </w:r>
      <w:r>
        <w:rPr>
          <w:color w:val="231F20"/>
          <w:sz w:val="20"/>
        </w:rPr>
        <w:t>clima</w:t>
      </w:r>
      <w:r>
        <w:rPr>
          <w:color w:val="231F20"/>
          <w:spacing w:val="-5"/>
          <w:sz w:val="20"/>
        </w:rPr>
        <w:t> </w:t>
      </w:r>
      <w:r>
        <w:rPr>
          <w:color w:val="231F20"/>
          <w:sz w:val="20"/>
        </w:rPr>
        <w:t>de</w:t>
      </w:r>
      <w:r>
        <w:rPr>
          <w:color w:val="231F20"/>
          <w:spacing w:val="-5"/>
          <w:sz w:val="20"/>
        </w:rPr>
        <w:t> </w:t>
      </w:r>
      <w:r>
        <w:rPr>
          <w:color w:val="231F20"/>
          <w:sz w:val="20"/>
        </w:rPr>
        <w:t>violencia</w:t>
      </w:r>
      <w:r>
        <w:rPr>
          <w:color w:val="231F20"/>
          <w:spacing w:val="-5"/>
          <w:sz w:val="20"/>
        </w:rPr>
        <w:t> </w:t>
      </w:r>
      <w:r>
        <w:rPr>
          <w:color w:val="231F20"/>
          <w:sz w:val="20"/>
        </w:rPr>
        <w:t>generalizada,</w:t>
      </w:r>
      <w:r>
        <w:rPr>
          <w:color w:val="231F20"/>
          <w:spacing w:val="-5"/>
          <w:sz w:val="20"/>
        </w:rPr>
        <w:t> </w:t>
      </w:r>
      <w:r>
        <w:rPr>
          <w:color w:val="231F20"/>
          <w:sz w:val="20"/>
        </w:rPr>
        <w:t>caracterizado</w:t>
      </w:r>
      <w:r>
        <w:rPr>
          <w:color w:val="231F20"/>
          <w:spacing w:val="-5"/>
          <w:sz w:val="20"/>
        </w:rPr>
        <w:t> </w:t>
      </w:r>
      <w:r>
        <w:rPr>
          <w:color w:val="231F20"/>
          <w:sz w:val="20"/>
        </w:rPr>
        <w:t>por</w:t>
      </w:r>
      <w:r>
        <w:rPr>
          <w:color w:val="231F20"/>
          <w:spacing w:val="-5"/>
          <w:sz w:val="20"/>
        </w:rPr>
        <w:t> </w:t>
      </w:r>
      <w:r>
        <w:rPr>
          <w:color w:val="231F20"/>
          <w:sz w:val="20"/>
        </w:rPr>
        <w:t>la</w:t>
      </w:r>
      <w:r>
        <w:rPr>
          <w:color w:val="231F20"/>
          <w:spacing w:val="-5"/>
          <w:sz w:val="20"/>
        </w:rPr>
        <w:t> </w:t>
      </w:r>
      <w:r>
        <w:rPr>
          <w:color w:val="231F20"/>
          <w:sz w:val="20"/>
        </w:rPr>
        <w:t>presencia</w:t>
      </w:r>
      <w:r>
        <w:rPr>
          <w:color w:val="231F20"/>
          <w:spacing w:val="-5"/>
          <w:sz w:val="20"/>
        </w:rPr>
        <w:t> </w:t>
      </w:r>
      <w:r>
        <w:rPr>
          <w:color w:val="231F20"/>
          <w:sz w:val="20"/>
        </w:rPr>
        <w:t>de</w:t>
      </w:r>
      <w:r>
        <w:rPr>
          <w:color w:val="231F20"/>
          <w:spacing w:val="-5"/>
          <w:sz w:val="20"/>
        </w:rPr>
        <w:t> </w:t>
      </w:r>
      <w:r>
        <w:rPr>
          <w:color w:val="231F20"/>
          <w:sz w:val="20"/>
        </w:rPr>
        <w:t>múltiples</w:t>
      </w:r>
      <w:r>
        <w:rPr>
          <w:color w:val="231F20"/>
          <w:spacing w:val="-5"/>
          <w:sz w:val="20"/>
        </w:rPr>
        <w:t> </w:t>
      </w:r>
      <w:r>
        <w:rPr>
          <w:color w:val="231F20"/>
          <w:sz w:val="20"/>
        </w:rPr>
        <w:t>formas</w:t>
      </w:r>
      <w:r>
        <w:rPr>
          <w:color w:val="231F20"/>
          <w:spacing w:val="-5"/>
          <w:sz w:val="20"/>
        </w:rPr>
        <w:t> </w:t>
      </w:r>
      <w:r>
        <w:rPr>
          <w:color w:val="231F20"/>
          <w:sz w:val="20"/>
        </w:rPr>
        <w:t>de violencia,</w:t>
      </w:r>
      <w:r>
        <w:rPr>
          <w:color w:val="231F20"/>
          <w:spacing w:val="-14"/>
          <w:sz w:val="20"/>
        </w:rPr>
        <w:t> </w:t>
      </w:r>
      <w:r>
        <w:rPr>
          <w:color w:val="231F20"/>
          <w:sz w:val="20"/>
        </w:rPr>
        <w:t>desde</w:t>
      </w:r>
      <w:r>
        <w:rPr>
          <w:color w:val="231F20"/>
          <w:spacing w:val="-14"/>
          <w:sz w:val="20"/>
        </w:rPr>
        <w:t> </w:t>
      </w:r>
      <w:r>
        <w:rPr>
          <w:color w:val="231F20"/>
          <w:sz w:val="20"/>
        </w:rPr>
        <w:t>una</w:t>
      </w:r>
      <w:r>
        <w:rPr>
          <w:color w:val="231F20"/>
          <w:spacing w:val="-14"/>
          <w:sz w:val="20"/>
        </w:rPr>
        <w:t> </w:t>
      </w:r>
      <w:r>
        <w:rPr>
          <w:color w:val="231F20"/>
          <w:sz w:val="20"/>
        </w:rPr>
        <w:t>violencia</w:t>
      </w:r>
      <w:r>
        <w:rPr>
          <w:color w:val="231F20"/>
          <w:spacing w:val="-14"/>
          <w:sz w:val="20"/>
        </w:rPr>
        <w:t> </w:t>
      </w:r>
      <w:r>
        <w:rPr>
          <w:color w:val="231F20"/>
          <w:sz w:val="20"/>
        </w:rPr>
        <w:t>social</w:t>
      </w:r>
      <w:r>
        <w:rPr>
          <w:color w:val="231F20"/>
          <w:spacing w:val="-14"/>
          <w:sz w:val="20"/>
        </w:rPr>
        <w:t> </w:t>
      </w:r>
      <w:r>
        <w:rPr>
          <w:color w:val="231F20"/>
          <w:sz w:val="20"/>
        </w:rPr>
        <w:t>difusa</w:t>
      </w:r>
      <w:r>
        <w:rPr>
          <w:color w:val="231F20"/>
          <w:spacing w:val="-14"/>
          <w:sz w:val="20"/>
        </w:rPr>
        <w:t> </w:t>
      </w:r>
      <w:r>
        <w:rPr>
          <w:color w:val="231F20"/>
          <w:sz w:val="20"/>
        </w:rPr>
        <w:t>hasta</w:t>
      </w:r>
      <w:r>
        <w:rPr>
          <w:color w:val="231F20"/>
          <w:spacing w:val="-14"/>
          <w:sz w:val="20"/>
        </w:rPr>
        <w:t> </w:t>
      </w:r>
      <w:r>
        <w:rPr>
          <w:color w:val="231F20"/>
          <w:sz w:val="20"/>
        </w:rPr>
        <w:t>la</w:t>
      </w:r>
      <w:r>
        <w:rPr>
          <w:color w:val="231F20"/>
          <w:spacing w:val="-14"/>
          <w:sz w:val="20"/>
        </w:rPr>
        <w:t> </w:t>
      </w:r>
      <w:r>
        <w:rPr>
          <w:color w:val="231F20"/>
          <w:sz w:val="20"/>
        </w:rPr>
        <w:t>que</w:t>
      </w:r>
      <w:r>
        <w:rPr>
          <w:color w:val="231F20"/>
          <w:spacing w:val="-14"/>
          <w:sz w:val="20"/>
        </w:rPr>
        <w:t> </w:t>
      </w:r>
      <w:r>
        <w:rPr>
          <w:color w:val="231F20"/>
          <w:sz w:val="20"/>
        </w:rPr>
        <w:t>producen</w:t>
      </w:r>
      <w:r>
        <w:rPr>
          <w:color w:val="231F20"/>
          <w:spacing w:val="-14"/>
          <w:sz w:val="20"/>
        </w:rPr>
        <w:t> </w:t>
      </w:r>
      <w:r>
        <w:rPr>
          <w:color w:val="231F20"/>
          <w:sz w:val="20"/>
        </w:rPr>
        <w:t>el</w:t>
      </w:r>
      <w:r>
        <w:rPr>
          <w:color w:val="231F20"/>
          <w:spacing w:val="-14"/>
          <w:sz w:val="20"/>
        </w:rPr>
        <w:t> </w:t>
      </w:r>
      <w:r>
        <w:rPr>
          <w:color w:val="231F20"/>
          <w:sz w:val="20"/>
        </w:rPr>
        <w:t>crimen</w:t>
      </w:r>
      <w:r>
        <w:rPr>
          <w:color w:val="231F20"/>
          <w:spacing w:val="-14"/>
          <w:sz w:val="20"/>
        </w:rPr>
        <w:t> </w:t>
      </w:r>
      <w:r>
        <w:rPr>
          <w:color w:val="231F20"/>
          <w:sz w:val="20"/>
        </w:rPr>
        <w:t>organizado </w:t>
      </w:r>
      <w:r>
        <w:rPr>
          <w:color w:val="231F20"/>
          <w:w w:val="95"/>
          <w:sz w:val="20"/>
        </w:rPr>
        <w:t>y el narcotráfico (2002:</w:t>
      </w:r>
      <w:r>
        <w:rPr>
          <w:color w:val="231F20"/>
          <w:spacing w:val="-21"/>
          <w:w w:val="95"/>
          <w:sz w:val="20"/>
        </w:rPr>
        <w:t> </w:t>
      </w:r>
      <w:r>
        <w:rPr>
          <w:color w:val="231F20"/>
          <w:w w:val="95"/>
          <w:sz w:val="20"/>
        </w:rPr>
        <w:t>339).</w:t>
      </w:r>
    </w:p>
    <w:p>
      <w:pPr>
        <w:pStyle w:val="BodyText"/>
        <w:spacing w:before="8"/>
        <w:rPr>
          <w:sz w:val="24"/>
        </w:rPr>
      </w:pPr>
    </w:p>
    <w:p>
      <w:pPr>
        <w:pStyle w:val="BodyText"/>
        <w:spacing w:line="285" w:lineRule="auto" w:before="1"/>
        <w:ind w:left="100" w:right="117"/>
        <w:jc w:val="both"/>
      </w:pPr>
      <w:r>
        <w:rPr>
          <w:color w:val="231F20"/>
        </w:rPr>
        <w:t>Los editoriales de los periódicos mexicanos expresan sus preocupaciones sociales con la juventud, el tema de las mujeres y los dramas en la frontera. La violencia es</w:t>
      </w:r>
      <w:r>
        <w:rPr>
          <w:color w:val="231F20"/>
          <w:spacing w:val="-6"/>
        </w:rPr>
        <w:t> </w:t>
      </w:r>
      <w:r>
        <w:rPr>
          <w:color w:val="231F20"/>
        </w:rPr>
        <w:t>sinónimo</w:t>
      </w:r>
      <w:r>
        <w:rPr>
          <w:color w:val="231F20"/>
          <w:spacing w:val="-6"/>
        </w:rPr>
        <w:t> </w:t>
      </w:r>
      <w:r>
        <w:rPr>
          <w:color w:val="231F20"/>
        </w:rPr>
        <w:t>de</w:t>
      </w:r>
      <w:r>
        <w:rPr>
          <w:color w:val="231F20"/>
          <w:spacing w:val="-6"/>
        </w:rPr>
        <w:t> </w:t>
      </w:r>
      <w:r>
        <w:rPr>
          <w:color w:val="231F20"/>
        </w:rPr>
        <w:t>crimen</w:t>
      </w:r>
      <w:r>
        <w:rPr>
          <w:color w:val="231F20"/>
          <w:spacing w:val="-6"/>
        </w:rPr>
        <w:t> </w:t>
      </w:r>
      <w:r>
        <w:rPr>
          <w:color w:val="231F20"/>
        </w:rPr>
        <w:t>vinculado</w:t>
      </w:r>
      <w:r>
        <w:rPr>
          <w:color w:val="231F20"/>
          <w:spacing w:val="-6"/>
        </w:rPr>
        <w:t> </w:t>
      </w:r>
      <w:r>
        <w:rPr>
          <w:color w:val="231F20"/>
        </w:rPr>
        <w:t>al</w:t>
      </w:r>
      <w:r>
        <w:rPr>
          <w:color w:val="231F20"/>
          <w:spacing w:val="-6"/>
        </w:rPr>
        <w:t> </w:t>
      </w:r>
      <w:r>
        <w:rPr>
          <w:color w:val="231F20"/>
        </w:rPr>
        <w:t>narcotráfico.</w:t>
      </w:r>
      <w:r>
        <w:rPr>
          <w:color w:val="231F20"/>
          <w:spacing w:val="-6"/>
        </w:rPr>
        <w:t> </w:t>
      </w:r>
      <w:r>
        <w:rPr>
          <w:color w:val="231F20"/>
        </w:rPr>
        <w:t>En</w:t>
      </w:r>
      <w:r>
        <w:rPr>
          <w:color w:val="231F20"/>
          <w:spacing w:val="-6"/>
        </w:rPr>
        <w:t> </w:t>
      </w:r>
      <w:r>
        <w:rPr>
          <w:color w:val="231F20"/>
        </w:rPr>
        <w:t>relación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criminal, denotan temas de la policía, el derecho penal, y también la impunidad. Pone de manifiesto la preocupación por la inseguridad y la búsqueda por la </w:t>
      </w:r>
      <w:r>
        <w:rPr>
          <w:color w:val="231F20"/>
          <w:spacing w:val="10"/>
        </w:rPr>
        <w:t> </w:t>
      </w:r>
      <w:r>
        <w:rPr>
          <w:color w:val="231F20"/>
        </w:rPr>
        <w:t>paz.</w:t>
      </w:r>
    </w:p>
    <w:p>
      <w:pPr>
        <w:pStyle w:val="BodyText"/>
        <w:spacing w:before="5"/>
        <w:rPr>
          <w:sz w:val="14"/>
        </w:rPr>
      </w:pPr>
      <w:r>
        <w:rPr/>
        <w:drawing>
          <wp:anchor distT="0" distB="0" distL="0" distR="0" allowOverlap="1" layoutInCell="1" locked="0" behindDoc="0" simplePos="0" relativeHeight="1528">
            <wp:simplePos x="0" y="0"/>
            <wp:positionH relativeFrom="page">
              <wp:posOffset>1672850</wp:posOffset>
            </wp:positionH>
            <wp:positionV relativeFrom="paragraph">
              <wp:posOffset>130684</wp:posOffset>
            </wp:positionV>
            <wp:extent cx="2596895" cy="1947672"/>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47" cstate="print"/>
                    <a:stretch>
                      <a:fillRect/>
                    </a:stretch>
                  </pic:blipFill>
                  <pic:spPr>
                    <a:xfrm>
                      <a:off x="0" y="0"/>
                      <a:ext cx="2596895" cy="1947672"/>
                    </a:xfrm>
                    <a:prstGeom prst="rect">
                      <a:avLst/>
                    </a:prstGeom>
                  </pic:spPr>
                </pic:pic>
              </a:graphicData>
            </a:graphic>
          </wp:anchor>
        </w:drawing>
      </w:r>
    </w:p>
    <w:p>
      <w:pPr>
        <w:pStyle w:val="BodyText"/>
        <w:spacing w:before="10"/>
        <w:rPr>
          <w:sz w:val="25"/>
        </w:rPr>
      </w:pPr>
    </w:p>
    <w:p>
      <w:pPr>
        <w:pStyle w:val="BodyText"/>
        <w:spacing w:line="285" w:lineRule="auto" w:before="1"/>
        <w:ind w:left="100" w:right="118"/>
        <w:jc w:val="both"/>
      </w:pPr>
      <w:r>
        <w:rPr>
          <w:color w:val="231F20"/>
        </w:rPr>
        <w:t>En México, Felipe Calderón defendió en su plan de gobierno tres objetivos generales para combatir la inseguridad pública:</w:t>
      </w:r>
    </w:p>
    <w:p>
      <w:pPr>
        <w:pStyle w:val="BodyText"/>
        <w:spacing w:before="8"/>
        <w:rPr>
          <w:sz w:val="27"/>
        </w:rPr>
      </w:pPr>
    </w:p>
    <w:p>
      <w:pPr>
        <w:pStyle w:val="ListParagraph"/>
        <w:numPr>
          <w:ilvl w:val="1"/>
          <w:numId w:val="2"/>
        </w:numPr>
        <w:tabs>
          <w:tab w:pos="644" w:val="left" w:leader="none"/>
        </w:tabs>
        <w:spacing w:line="312" w:lineRule="auto" w:before="1" w:after="0"/>
        <w:ind w:left="460" w:right="117" w:firstLine="0"/>
        <w:jc w:val="both"/>
        <w:rPr>
          <w:sz w:val="20"/>
        </w:rPr>
      </w:pPr>
      <w:r>
        <w:rPr>
          <w:color w:val="231F20"/>
          <w:sz w:val="20"/>
        </w:rPr>
        <w:t>Rescatar</w:t>
      </w:r>
      <w:r>
        <w:rPr>
          <w:color w:val="231F20"/>
          <w:spacing w:val="-12"/>
          <w:sz w:val="20"/>
        </w:rPr>
        <w:t> </w:t>
      </w:r>
      <w:r>
        <w:rPr>
          <w:color w:val="231F20"/>
          <w:sz w:val="20"/>
        </w:rPr>
        <w:t>el</w:t>
      </w:r>
      <w:r>
        <w:rPr>
          <w:color w:val="231F20"/>
          <w:spacing w:val="-12"/>
          <w:sz w:val="20"/>
        </w:rPr>
        <w:t> </w:t>
      </w:r>
      <w:r>
        <w:rPr>
          <w:color w:val="231F20"/>
          <w:sz w:val="20"/>
        </w:rPr>
        <w:t>espacio</w:t>
      </w:r>
      <w:r>
        <w:rPr>
          <w:color w:val="231F20"/>
          <w:spacing w:val="-12"/>
          <w:sz w:val="20"/>
        </w:rPr>
        <w:t> </w:t>
      </w:r>
      <w:r>
        <w:rPr>
          <w:color w:val="231F20"/>
          <w:sz w:val="20"/>
        </w:rPr>
        <w:t>público</w:t>
      </w:r>
      <w:r>
        <w:rPr>
          <w:color w:val="231F20"/>
          <w:spacing w:val="-12"/>
          <w:sz w:val="20"/>
        </w:rPr>
        <w:t> </w:t>
      </w:r>
      <w:r>
        <w:rPr>
          <w:color w:val="231F20"/>
          <w:sz w:val="20"/>
        </w:rPr>
        <w:t>dignificando</w:t>
      </w:r>
      <w:r>
        <w:rPr>
          <w:color w:val="231F20"/>
          <w:spacing w:val="-12"/>
          <w:sz w:val="20"/>
        </w:rPr>
        <w:t> </w:t>
      </w:r>
      <w:r>
        <w:rPr>
          <w:color w:val="231F20"/>
          <w:sz w:val="20"/>
        </w:rPr>
        <w:t>zonas</w:t>
      </w:r>
      <w:r>
        <w:rPr>
          <w:color w:val="231F20"/>
          <w:spacing w:val="-12"/>
          <w:sz w:val="20"/>
        </w:rPr>
        <w:t> </w:t>
      </w:r>
      <w:r>
        <w:rPr>
          <w:color w:val="231F20"/>
          <w:sz w:val="20"/>
        </w:rPr>
        <w:t>marginadas</w:t>
      </w:r>
      <w:r>
        <w:rPr>
          <w:color w:val="231F20"/>
          <w:spacing w:val="-12"/>
          <w:sz w:val="20"/>
        </w:rPr>
        <w:t> </w:t>
      </w:r>
      <w:r>
        <w:rPr>
          <w:color w:val="231F20"/>
          <w:sz w:val="20"/>
        </w:rPr>
        <w:t>y</w:t>
      </w:r>
      <w:r>
        <w:rPr>
          <w:color w:val="231F20"/>
          <w:spacing w:val="-12"/>
          <w:sz w:val="20"/>
        </w:rPr>
        <w:t> </w:t>
      </w:r>
      <w:r>
        <w:rPr>
          <w:color w:val="231F20"/>
          <w:sz w:val="20"/>
        </w:rPr>
        <w:t>espacios</w:t>
      </w:r>
      <w:r>
        <w:rPr>
          <w:color w:val="231F20"/>
          <w:spacing w:val="-12"/>
          <w:sz w:val="20"/>
        </w:rPr>
        <w:t> </w:t>
      </w:r>
      <w:r>
        <w:rPr>
          <w:color w:val="231F20"/>
          <w:sz w:val="20"/>
        </w:rPr>
        <w:t>de</w:t>
      </w:r>
      <w:r>
        <w:rPr>
          <w:color w:val="231F20"/>
          <w:spacing w:val="-12"/>
          <w:sz w:val="20"/>
        </w:rPr>
        <w:t> </w:t>
      </w:r>
      <w:r>
        <w:rPr>
          <w:color w:val="231F20"/>
          <w:sz w:val="20"/>
        </w:rPr>
        <w:t>recreación, e incidiendo positivamente en aquellos problemas sociales que son caldo de   </w:t>
      </w:r>
      <w:r>
        <w:rPr>
          <w:color w:val="231F20"/>
          <w:spacing w:val="5"/>
          <w:sz w:val="20"/>
        </w:rPr>
        <w:t> </w:t>
      </w:r>
      <w:r>
        <w:rPr>
          <w:color w:val="231F20"/>
          <w:sz w:val="20"/>
        </w:rPr>
        <w:t>cultivo</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80" w:right="116" w:firstLine="0"/>
        <w:jc w:val="both"/>
        <w:rPr>
          <w:sz w:val="20"/>
        </w:rPr>
      </w:pPr>
      <w:r>
        <w:rPr>
          <w:color w:val="231F20"/>
          <w:sz w:val="20"/>
        </w:rPr>
        <w:t>para la delincuencia  organizada.  La  participación  ciudadana  será  indispensable  en este campo. 2. Combatir la impunidad para que los delincuentes sepan que, realmente, serán sancionados con estricto apego al derecho. Por ello establecer un mapeo y análisis sistemático del fenómeno delictivo en México, es tarea prioritaria  en este rubro. 3. Garantizar los derechos de la víctima, protegiendo su identidad y procurando el resarcimiento del daño causado. Teniendo en mente la complejidad   de este fenómeno, mis propuestas enfrentan el problema desde dos frentes. El primero contempla la aplicación de una política preventiva y de cara a la sociedad, que ponga en el centro del debate al ciudadano y sus derechos, y que utilice como  eje rector el desarrollo humano sustentable, pugnando por establecer condiciones de vida dignas que prevengan el crimen y garanticen a todos el goce de sus derechos      y libertades. El segundo frente implica seguir una política activa en el combate y sanción de los delitos, mejorando para ello las herramientas con que cuentan los cuerpos policiales, los ministerios públicos y los peritos investigadores, así como la capacidad y funcionamiento del sistema penitenciario. Supone incluir acciones en el plano internacional para establecer convenios de colaboración y mejorar el combate al crimen organizado como son el tráfico de drogas, de personas y de mercancías (Calderón,</w:t>
      </w:r>
      <w:r>
        <w:rPr>
          <w:color w:val="231F20"/>
          <w:spacing w:val="-24"/>
          <w:sz w:val="20"/>
        </w:rPr>
        <w:t> </w:t>
      </w:r>
      <w:r>
        <w:rPr>
          <w:color w:val="231F20"/>
          <w:sz w:val="20"/>
        </w:rPr>
        <w:t>2005).</w:t>
      </w:r>
    </w:p>
    <w:p>
      <w:pPr>
        <w:pStyle w:val="BodyText"/>
        <w:spacing w:before="8"/>
        <w:rPr>
          <w:sz w:val="24"/>
        </w:rPr>
      </w:pPr>
    </w:p>
    <w:p>
      <w:pPr>
        <w:pStyle w:val="BodyText"/>
        <w:spacing w:line="285" w:lineRule="auto" w:before="1"/>
        <w:ind w:left="120" w:right="117"/>
        <w:jc w:val="both"/>
      </w:pPr>
      <w:r>
        <w:rPr>
          <w:color w:val="231F20"/>
        </w:rPr>
        <w:t>Sin embargo, desde el inicio del gobierno de Calderón, se puso al Ejército y a     la Marina en una guerra contra las organizaciones del crimen organizado y los cárteles.</w:t>
      </w:r>
      <w:r>
        <w:rPr>
          <w:color w:val="231F20"/>
          <w:spacing w:val="-9"/>
        </w:rPr>
        <w:t> </w:t>
      </w:r>
      <w:r>
        <w:rPr>
          <w:color w:val="231F20"/>
        </w:rPr>
        <w:t>Estos</w:t>
      </w:r>
      <w:r>
        <w:rPr>
          <w:color w:val="231F20"/>
          <w:spacing w:val="-9"/>
        </w:rPr>
        <w:t> </w:t>
      </w:r>
      <w:r>
        <w:rPr>
          <w:color w:val="231F20"/>
        </w:rPr>
        <w:t>responden</w:t>
      </w:r>
      <w:r>
        <w:rPr>
          <w:color w:val="231F20"/>
          <w:spacing w:val="-9"/>
        </w:rPr>
        <w:t> </w:t>
      </w:r>
      <w:r>
        <w:rPr>
          <w:color w:val="231F20"/>
        </w:rPr>
        <w:t>con</w:t>
      </w:r>
      <w:r>
        <w:rPr>
          <w:color w:val="231F20"/>
          <w:spacing w:val="-9"/>
        </w:rPr>
        <w:t> </w:t>
      </w:r>
      <w:r>
        <w:rPr>
          <w:color w:val="231F20"/>
        </w:rPr>
        <w:t>violencia</w:t>
      </w:r>
      <w:r>
        <w:rPr>
          <w:color w:val="231F20"/>
          <w:spacing w:val="-9"/>
        </w:rPr>
        <w:t> </w:t>
      </w:r>
      <w:r>
        <w:rPr>
          <w:color w:val="231F20"/>
        </w:rPr>
        <w:t>contra</w:t>
      </w:r>
      <w:r>
        <w:rPr>
          <w:color w:val="231F20"/>
          <w:spacing w:val="-9"/>
        </w:rPr>
        <w:t> </w:t>
      </w:r>
      <w:r>
        <w:rPr>
          <w:color w:val="231F20"/>
        </w:rPr>
        <w:t>las</w:t>
      </w:r>
      <w:r>
        <w:rPr>
          <w:color w:val="231F20"/>
          <w:spacing w:val="-9"/>
        </w:rPr>
        <w:t> </w:t>
      </w:r>
      <w:r>
        <w:rPr>
          <w:color w:val="231F20"/>
        </w:rPr>
        <w:t>policías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prensa,</w:t>
      </w:r>
      <w:r>
        <w:rPr>
          <w:color w:val="231F20"/>
          <w:spacing w:val="-9"/>
        </w:rPr>
        <w:t> </w:t>
      </w:r>
      <w:r>
        <w:rPr>
          <w:color w:val="231F20"/>
        </w:rPr>
        <w:t>y</w:t>
      </w:r>
      <w:r>
        <w:rPr>
          <w:color w:val="231F20"/>
          <w:spacing w:val="-9"/>
        </w:rPr>
        <w:t> </w:t>
      </w:r>
      <w:r>
        <w:rPr>
          <w:color w:val="231F20"/>
        </w:rPr>
        <w:t>mantienen una</w:t>
      </w:r>
      <w:r>
        <w:rPr>
          <w:color w:val="231F20"/>
          <w:spacing w:val="-8"/>
        </w:rPr>
        <w:t> </w:t>
      </w:r>
      <w:r>
        <w:rPr>
          <w:color w:val="231F20"/>
        </w:rPr>
        <w:t>confrontación</w:t>
      </w:r>
      <w:r>
        <w:rPr>
          <w:color w:val="231F20"/>
          <w:spacing w:val="-8"/>
        </w:rPr>
        <w:t> </w:t>
      </w:r>
      <w:r>
        <w:rPr>
          <w:color w:val="231F20"/>
        </w:rPr>
        <w:t>sangrienta</w:t>
      </w:r>
      <w:r>
        <w:rPr>
          <w:color w:val="231F20"/>
          <w:spacing w:val="-8"/>
        </w:rPr>
        <w:t> </w:t>
      </w:r>
      <w:r>
        <w:rPr>
          <w:color w:val="231F20"/>
        </w:rPr>
        <w:t>entre</w:t>
      </w:r>
      <w:r>
        <w:rPr>
          <w:color w:val="231F20"/>
          <w:spacing w:val="-8"/>
        </w:rPr>
        <w:t> </w:t>
      </w:r>
      <w:r>
        <w:rPr>
          <w:color w:val="231F20"/>
        </w:rPr>
        <w:t>ellos</w:t>
      </w:r>
      <w:r>
        <w:rPr>
          <w:color w:val="231F20"/>
          <w:spacing w:val="-8"/>
        </w:rPr>
        <w:t> </w:t>
      </w:r>
      <w:r>
        <w:rPr>
          <w:color w:val="231F20"/>
        </w:rPr>
        <w:t>mismos.</w:t>
      </w:r>
      <w:r>
        <w:rPr>
          <w:color w:val="231F20"/>
          <w:spacing w:val="-8"/>
        </w:rPr>
        <w:t> </w:t>
      </w:r>
      <w:r>
        <w:rPr>
          <w:color w:val="231F20"/>
        </w:rPr>
        <w:t>El</w:t>
      </w:r>
      <w:r>
        <w:rPr>
          <w:color w:val="231F20"/>
          <w:spacing w:val="-8"/>
        </w:rPr>
        <w:t> </w:t>
      </w:r>
      <w:r>
        <w:rPr>
          <w:color w:val="231F20"/>
        </w:rPr>
        <w:t>resultado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enfrentamiento en la sociedad mexicana, siendo registrados cerca de 40.000 asesinatos desde 2005. Ciertamente, hay un desafío a la proposición de políticas de seguridad que reduzcan este contexto de violencia, haciendo un llamando a la participación </w:t>
      </w:r>
      <w:r>
        <w:rPr>
          <w:color w:val="231F20"/>
          <w:w w:val="95"/>
        </w:rPr>
        <w:t>democrática (Zavaleta, 2007: </w:t>
      </w:r>
      <w:r>
        <w:rPr>
          <w:color w:val="231F20"/>
          <w:spacing w:val="2"/>
          <w:w w:val="95"/>
        </w:rPr>
        <w:t> </w:t>
      </w:r>
      <w:r>
        <w:rPr>
          <w:color w:val="231F20"/>
          <w:w w:val="95"/>
        </w:rPr>
        <w:t>43-67).</w:t>
      </w:r>
    </w:p>
    <w:p>
      <w:pPr>
        <w:pStyle w:val="BodyText"/>
      </w:pPr>
    </w:p>
    <w:p>
      <w:pPr>
        <w:pStyle w:val="BodyText"/>
        <w:spacing w:before="2"/>
        <w:rPr>
          <w:sz w:val="30"/>
        </w:rPr>
      </w:pPr>
    </w:p>
    <w:p>
      <w:pPr>
        <w:spacing w:before="0"/>
        <w:ind w:left="120" w:right="0" w:firstLine="0"/>
        <w:jc w:val="both"/>
        <w:rPr>
          <w:sz w:val="15"/>
        </w:rPr>
      </w:pPr>
      <w:r>
        <w:rPr>
          <w:color w:val="231F20"/>
          <w:w w:val="140"/>
          <w:sz w:val="22"/>
        </w:rPr>
        <w:t>c</w:t>
      </w:r>
      <w:r>
        <w:rPr>
          <w:color w:val="231F20"/>
          <w:w w:val="140"/>
          <w:sz w:val="15"/>
        </w:rPr>
        <w:t>oncLusIón</w:t>
      </w:r>
    </w:p>
    <w:p>
      <w:pPr>
        <w:pStyle w:val="BodyText"/>
        <w:spacing w:before="2"/>
        <w:rPr>
          <w:sz w:val="30"/>
        </w:rPr>
      </w:pPr>
    </w:p>
    <w:p>
      <w:pPr>
        <w:pStyle w:val="BodyText"/>
        <w:spacing w:line="285" w:lineRule="auto"/>
        <w:ind w:left="119" w:right="118"/>
        <w:jc w:val="both"/>
      </w:pPr>
      <w:r>
        <w:rPr>
          <w:color w:val="231F20"/>
        </w:rPr>
        <w:t>El dilema presente en la seguridad pública en América Latina en el siglo </w:t>
      </w:r>
      <w:r>
        <w:rPr>
          <w:color w:val="231F20"/>
          <w:sz w:val="15"/>
        </w:rPr>
        <w:t>xxI</w:t>
      </w:r>
      <w:r>
        <w:rPr>
          <w:color w:val="231F20"/>
        </w:rPr>
        <w:t>, por un</w:t>
      </w:r>
      <w:r>
        <w:rPr>
          <w:color w:val="231F20"/>
          <w:spacing w:val="-5"/>
        </w:rPr>
        <w:t> </w:t>
      </w:r>
      <w:r>
        <w:rPr>
          <w:color w:val="231F20"/>
        </w:rPr>
        <w:t>lado</w:t>
      </w:r>
      <w:r>
        <w:rPr>
          <w:color w:val="231F20"/>
          <w:spacing w:val="-5"/>
        </w:rPr>
        <w:t> </w:t>
      </w:r>
      <w:r>
        <w:rPr>
          <w:color w:val="231F20"/>
        </w:rPr>
        <w:t>consiste</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político</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los</w:t>
      </w:r>
      <w:r>
        <w:rPr>
          <w:color w:val="231F20"/>
          <w:spacing w:val="-5"/>
        </w:rPr>
        <w:t> </w:t>
      </w:r>
      <w:r>
        <w:rPr>
          <w:color w:val="231F20"/>
        </w:rPr>
        <w:t>gobiernos,</w:t>
      </w:r>
      <w:r>
        <w:rPr>
          <w:color w:val="231F20"/>
          <w:spacing w:val="-5"/>
        </w:rPr>
        <w:t> </w:t>
      </w:r>
      <w:r>
        <w:rPr>
          <w:color w:val="231F20"/>
        </w:rPr>
        <w:t>cuyos</w:t>
      </w:r>
      <w:r>
        <w:rPr>
          <w:color w:val="231F20"/>
          <w:spacing w:val="-5"/>
        </w:rPr>
        <w:t> </w:t>
      </w:r>
      <w:r>
        <w:rPr>
          <w:color w:val="231F20"/>
        </w:rPr>
        <w:t>programas</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políticos</w:t>
      </w:r>
      <w:r>
        <w:rPr>
          <w:color w:val="231F20"/>
          <w:spacing w:val="-13"/>
        </w:rPr>
        <w:t> </w:t>
      </w:r>
      <w:r>
        <w:rPr>
          <w:color w:val="231F20"/>
        </w:rPr>
        <w:t>generales</w:t>
      </w:r>
      <w:r>
        <w:rPr>
          <w:color w:val="231F20"/>
          <w:spacing w:val="-13"/>
        </w:rPr>
        <w:t> </w:t>
      </w:r>
      <w:r>
        <w:rPr>
          <w:color w:val="231F20"/>
        </w:rPr>
        <w:t>proponen</w:t>
      </w:r>
      <w:r>
        <w:rPr>
          <w:color w:val="231F20"/>
          <w:spacing w:val="-13"/>
        </w:rPr>
        <w:t> </w:t>
      </w:r>
      <w:r>
        <w:rPr>
          <w:color w:val="231F20"/>
        </w:rPr>
        <w:t>una</w:t>
      </w:r>
      <w:r>
        <w:rPr>
          <w:color w:val="231F20"/>
          <w:spacing w:val="-13"/>
        </w:rPr>
        <w:t> </w:t>
      </w:r>
      <w:r>
        <w:rPr>
          <w:color w:val="231F20"/>
        </w:rPr>
        <w:t>democracia</w:t>
      </w:r>
      <w:r>
        <w:rPr>
          <w:color w:val="231F20"/>
          <w:spacing w:val="-13"/>
        </w:rPr>
        <w:t> </w:t>
      </w:r>
      <w:r>
        <w:rPr>
          <w:color w:val="231F20"/>
        </w:rPr>
        <w:t>inclusiva,</w:t>
      </w:r>
      <w:r>
        <w:rPr>
          <w:color w:val="231F20"/>
          <w:spacing w:val="-13"/>
        </w:rPr>
        <w:t> </w:t>
      </w:r>
      <w:r>
        <w:rPr>
          <w:color w:val="231F20"/>
        </w:rPr>
        <w:t>incluido</w:t>
      </w:r>
      <w:r>
        <w:rPr>
          <w:color w:val="231F20"/>
          <w:spacing w:val="-13"/>
        </w:rPr>
        <w:t> </w:t>
      </w:r>
      <w:r>
        <w:rPr>
          <w:color w:val="231F20"/>
        </w:rPr>
        <w:t>el</w:t>
      </w:r>
      <w:r>
        <w:rPr>
          <w:color w:val="231F20"/>
          <w:spacing w:val="-13"/>
        </w:rPr>
        <w:t> </w:t>
      </w:r>
      <w:r>
        <w:rPr>
          <w:color w:val="231F20"/>
        </w:rPr>
        <w:t>reconocimiento </w:t>
      </w:r>
      <w:r>
        <w:rPr>
          <w:color w:val="231F20"/>
          <w:spacing w:val="-3"/>
        </w:rPr>
        <w:t>de </w:t>
      </w:r>
      <w:r>
        <w:rPr>
          <w:color w:val="231F20"/>
          <w:spacing w:val="-4"/>
        </w:rPr>
        <w:t>los </w:t>
      </w:r>
      <w:r>
        <w:rPr>
          <w:color w:val="231F20"/>
          <w:spacing w:val="-6"/>
        </w:rPr>
        <w:t>derechos ancestrales, </w:t>
      </w:r>
      <w:r>
        <w:rPr>
          <w:color w:val="231F20"/>
          <w:spacing w:val="-3"/>
        </w:rPr>
        <w:t>no </w:t>
      </w:r>
      <w:r>
        <w:rPr>
          <w:color w:val="231F20"/>
          <w:spacing w:val="-5"/>
        </w:rPr>
        <w:t>logran </w:t>
      </w:r>
      <w:r>
        <w:rPr>
          <w:color w:val="231F20"/>
          <w:spacing w:val="-6"/>
        </w:rPr>
        <w:t>construir </w:t>
      </w:r>
      <w:r>
        <w:rPr>
          <w:color w:val="231F20"/>
          <w:spacing w:val="-3"/>
        </w:rPr>
        <w:t>un </w:t>
      </w:r>
      <w:r>
        <w:rPr>
          <w:color w:val="231F20"/>
          <w:spacing w:val="-5"/>
        </w:rPr>
        <w:t>nuevo </w:t>
      </w:r>
      <w:r>
        <w:rPr>
          <w:color w:val="231F20"/>
          <w:spacing w:val="-6"/>
        </w:rPr>
        <w:t>paradigma </w:t>
      </w:r>
      <w:r>
        <w:rPr>
          <w:color w:val="231F20"/>
          <w:spacing w:val="-3"/>
        </w:rPr>
        <w:t>en </w:t>
      </w:r>
      <w:r>
        <w:rPr>
          <w:color w:val="231F20"/>
          <w:spacing w:val="-6"/>
        </w:rPr>
        <w:t>estrategias de </w:t>
      </w:r>
      <w:r>
        <w:rPr>
          <w:color w:val="231F20"/>
        </w:rPr>
        <w:t>políticas públicas de seguridad. Incluso si se trata de la idea recurrente de un nuevo paradigma para la seguridad pública, a veces llamada seguridad ciudadana. En consecuencia, el enigma actual en relación al control social en América</w:t>
      </w:r>
      <w:r>
        <w:rPr>
          <w:color w:val="231F20"/>
          <w:spacing w:val="-14"/>
        </w:rPr>
        <w:t> </w:t>
      </w:r>
      <w:r>
        <w:rPr>
          <w:color w:val="231F20"/>
        </w:rPr>
        <w:t>Latina tiene</w:t>
      </w:r>
      <w:r>
        <w:rPr>
          <w:color w:val="231F20"/>
          <w:spacing w:val="-23"/>
        </w:rPr>
        <w:t> </w:t>
      </w:r>
      <w:r>
        <w:rPr>
          <w:color w:val="231F20"/>
        </w:rPr>
        <w:t>que</w:t>
      </w:r>
      <w:r>
        <w:rPr>
          <w:color w:val="231F20"/>
          <w:spacing w:val="-23"/>
        </w:rPr>
        <w:t> </w:t>
      </w:r>
      <w:r>
        <w:rPr>
          <w:color w:val="231F20"/>
        </w:rPr>
        <w:t>ver</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tensión</w:t>
      </w:r>
      <w:r>
        <w:rPr>
          <w:color w:val="231F20"/>
          <w:spacing w:val="-23"/>
        </w:rPr>
        <w:t> </w:t>
      </w:r>
      <w:r>
        <w:rPr>
          <w:color w:val="231F20"/>
        </w:rPr>
        <w:t>entre</w:t>
      </w:r>
      <w:r>
        <w:rPr>
          <w:color w:val="231F20"/>
          <w:spacing w:val="-23"/>
        </w:rPr>
        <w:t> </w:t>
      </w:r>
      <w:r>
        <w:rPr>
          <w:color w:val="231F20"/>
        </w:rPr>
        <w:t>las</w:t>
      </w:r>
      <w:r>
        <w:rPr>
          <w:color w:val="231F20"/>
          <w:spacing w:val="-23"/>
        </w:rPr>
        <w:t> </w:t>
      </w:r>
      <w:r>
        <w:rPr>
          <w:color w:val="231F20"/>
        </w:rPr>
        <w:t>políticas</w:t>
      </w:r>
      <w:r>
        <w:rPr>
          <w:color w:val="231F20"/>
          <w:spacing w:val="-23"/>
        </w:rPr>
        <w:t> </w:t>
      </w:r>
      <w:r>
        <w:rPr>
          <w:color w:val="231F20"/>
        </w:rPr>
        <w:t>sociales</w:t>
      </w:r>
      <w:r>
        <w:rPr>
          <w:color w:val="231F20"/>
          <w:spacing w:val="-23"/>
        </w:rPr>
        <w:t> </w:t>
      </w:r>
      <w:r>
        <w:rPr>
          <w:color w:val="231F20"/>
        </w:rPr>
        <w:t>inclusivas</w:t>
      </w:r>
      <w:r>
        <w:rPr>
          <w:color w:val="231F20"/>
          <w:spacing w:val="-23"/>
        </w:rPr>
        <w:t> </w:t>
      </w:r>
      <w:r>
        <w:rPr>
          <w:color w:val="231F20"/>
        </w:rPr>
        <w:t>y</w:t>
      </w:r>
      <w:r>
        <w:rPr>
          <w:color w:val="231F20"/>
          <w:spacing w:val="-23"/>
        </w:rPr>
        <w:t> </w:t>
      </w:r>
      <w:r>
        <w:rPr>
          <w:color w:val="231F20"/>
        </w:rPr>
        <w:t>democratizadoras y las políticas de seguridad pública predominantemente</w:t>
      </w:r>
      <w:r>
        <w:rPr>
          <w:color w:val="231F20"/>
          <w:spacing w:val="37"/>
        </w:rPr>
        <w:t> </w:t>
      </w:r>
      <w:r>
        <w:rPr>
          <w:color w:val="231F20"/>
        </w:rPr>
        <w:t>conservadoras.</w:t>
      </w:r>
    </w:p>
    <w:p>
      <w:pPr>
        <w:pStyle w:val="BodyText"/>
        <w:spacing w:line="285" w:lineRule="auto" w:before="1"/>
        <w:ind w:left="100" w:right="117" w:firstLine="359"/>
        <w:jc w:val="both"/>
      </w:pPr>
      <w:r>
        <w:rPr>
          <w:color w:val="231F20"/>
        </w:rPr>
        <w:t>El modelo de vigilancia policial aún dominante en muchos países de América Latina</w:t>
      </w:r>
      <w:r>
        <w:rPr>
          <w:color w:val="231F20"/>
          <w:spacing w:val="-7"/>
        </w:rPr>
        <w:t> </w:t>
      </w:r>
      <w:r>
        <w:rPr>
          <w:color w:val="231F20"/>
        </w:rPr>
        <w:t>es</w:t>
      </w:r>
      <w:r>
        <w:rPr>
          <w:color w:val="231F20"/>
          <w:spacing w:val="-7"/>
        </w:rPr>
        <w:t> </w:t>
      </w:r>
      <w:r>
        <w:rPr>
          <w:color w:val="231F20"/>
        </w:rPr>
        <w:t>tradicional,</w:t>
      </w:r>
      <w:r>
        <w:rPr>
          <w:color w:val="231F20"/>
          <w:spacing w:val="-7"/>
        </w:rPr>
        <w:t> </w:t>
      </w:r>
      <w:r>
        <w:rPr>
          <w:color w:val="231F20"/>
        </w:rPr>
        <w:t>conservador</w:t>
      </w:r>
      <w:r>
        <w:rPr>
          <w:color w:val="231F20"/>
          <w:spacing w:val="-7"/>
        </w:rPr>
        <w:t> </w:t>
      </w:r>
      <w:r>
        <w:rPr>
          <w:color w:val="231F20"/>
        </w:rPr>
        <w:t>y</w:t>
      </w:r>
      <w:r>
        <w:rPr>
          <w:color w:val="231F20"/>
          <w:spacing w:val="-7"/>
        </w:rPr>
        <w:t> </w:t>
      </w:r>
      <w:r>
        <w:rPr>
          <w:color w:val="231F20"/>
        </w:rPr>
        <w:t>represivo.</w:t>
      </w:r>
      <w:r>
        <w:rPr>
          <w:color w:val="231F20"/>
          <w:spacing w:val="-7"/>
        </w:rPr>
        <w:t> </w:t>
      </w:r>
      <w:r>
        <w:rPr>
          <w:color w:val="231F20"/>
        </w:rPr>
        <w:t>En</w:t>
      </w:r>
      <w:r>
        <w:rPr>
          <w:color w:val="231F20"/>
          <w:spacing w:val="-7"/>
        </w:rPr>
        <w:t> </w:t>
      </w:r>
      <w:r>
        <w:rPr>
          <w:color w:val="231F20"/>
        </w:rPr>
        <w:t>algunos</w:t>
      </w:r>
      <w:r>
        <w:rPr>
          <w:color w:val="231F20"/>
          <w:spacing w:val="-7"/>
        </w:rPr>
        <w:t> </w:t>
      </w:r>
      <w:r>
        <w:rPr>
          <w:color w:val="231F20"/>
        </w:rPr>
        <w:t>países</w:t>
      </w:r>
      <w:r>
        <w:rPr>
          <w:color w:val="231F20"/>
          <w:spacing w:val="-7"/>
        </w:rPr>
        <w:t> </w:t>
      </w:r>
      <w:r>
        <w:rPr>
          <w:color w:val="231F20"/>
        </w:rPr>
        <w:t>se</w:t>
      </w:r>
      <w:r>
        <w:rPr>
          <w:color w:val="231F20"/>
          <w:spacing w:val="-7"/>
        </w:rPr>
        <w:t> </w:t>
      </w:r>
      <w:r>
        <w:rPr>
          <w:color w:val="231F20"/>
        </w:rPr>
        <w:t>recurrió</w:t>
      </w:r>
      <w:r>
        <w:rPr>
          <w:color w:val="231F20"/>
          <w:spacing w:val="-7"/>
        </w:rPr>
        <w:t> </w:t>
      </w:r>
      <w:r>
        <w:rPr>
          <w:color w:val="231F20"/>
        </w:rPr>
        <w:t>al</w:t>
      </w:r>
      <w:r>
        <w:rPr>
          <w:color w:val="231F20"/>
          <w:spacing w:val="-7"/>
        </w:rPr>
        <w:t> </w:t>
      </w:r>
      <w:r>
        <w:rPr>
          <w:color w:val="231F20"/>
        </w:rPr>
        <w:t>uso de las fuerzas armadas para combatir al crimen organizado (es el caso de México, Colombia y</w:t>
      </w:r>
      <w:r>
        <w:rPr>
          <w:color w:val="231F20"/>
          <w:spacing w:val="-33"/>
        </w:rPr>
        <w:t> </w:t>
      </w:r>
      <w:r>
        <w:rPr>
          <w:color w:val="231F20"/>
        </w:rPr>
        <w:t>Brasil).</w:t>
      </w:r>
    </w:p>
    <w:p>
      <w:pPr>
        <w:pStyle w:val="BodyText"/>
        <w:spacing w:line="285" w:lineRule="auto" w:before="1"/>
        <w:ind w:left="100" w:right="117" w:firstLine="359"/>
        <w:jc w:val="both"/>
      </w:pPr>
      <w:r>
        <w:rPr>
          <w:color w:val="231F20"/>
        </w:rPr>
        <w:t>Los</w:t>
      </w:r>
      <w:r>
        <w:rPr>
          <w:color w:val="231F20"/>
          <w:spacing w:val="-9"/>
        </w:rPr>
        <w:t> </w:t>
      </w:r>
      <w:r>
        <w:rPr>
          <w:color w:val="231F20"/>
        </w:rPr>
        <w:t>problemas</w:t>
      </w:r>
      <w:r>
        <w:rPr>
          <w:color w:val="231F20"/>
          <w:spacing w:val="-9"/>
        </w:rPr>
        <w:t> </w:t>
      </w:r>
      <w:r>
        <w:rPr>
          <w:color w:val="231F20"/>
        </w:rPr>
        <w:t>estructurales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organizaciones</w:t>
      </w:r>
      <w:r>
        <w:rPr>
          <w:color w:val="231F20"/>
          <w:spacing w:val="-9"/>
        </w:rPr>
        <w:t> </w:t>
      </w:r>
      <w:r>
        <w:rPr>
          <w:color w:val="231F20"/>
        </w:rPr>
        <w:t>policiales</w:t>
      </w:r>
      <w:r>
        <w:rPr>
          <w:color w:val="231F20"/>
          <w:spacing w:val="-9"/>
        </w:rPr>
        <w:t> </w:t>
      </w:r>
      <w:r>
        <w:rPr>
          <w:color w:val="231F20"/>
        </w:rPr>
        <w:t>indican</w:t>
      </w:r>
      <w:r>
        <w:rPr>
          <w:color w:val="231F20"/>
          <w:spacing w:val="-9"/>
        </w:rPr>
        <w:t> </w:t>
      </w:r>
      <w:r>
        <w:rPr>
          <w:color w:val="231F20"/>
        </w:rPr>
        <w:t>ineficien- cia, selectividad social, reducida legitimidad social y fuerte corporativismo. En Argentina</w:t>
      </w:r>
      <w:r>
        <w:rPr>
          <w:color w:val="231F20"/>
          <w:spacing w:val="-4"/>
        </w:rPr>
        <w:t> </w:t>
      </w:r>
      <w:r>
        <w:rPr>
          <w:color w:val="231F20"/>
        </w:rPr>
        <w:t>la</w:t>
      </w:r>
      <w:r>
        <w:rPr>
          <w:color w:val="231F20"/>
          <w:spacing w:val="-4"/>
        </w:rPr>
        <w:t> </w:t>
      </w:r>
      <w:r>
        <w:rPr>
          <w:color w:val="231F20"/>
        </w:rPr>
        <w:t>reforma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policía</w:t>
      </w:r>
      <w:r>
        <w:rPr>
          <w:color w:val="231F20"/>
          <w:spacing w:val="-4"/>
        </w:rPr>
        <w:t> </w:t>
      </w:r>
      <w:r>
        <w:rPr>
          <w:color w:val="231F20"/>
        </w:rPr>
        <w:t>se</w:t>
      </w:r>
      <w:r>
        <w:rPr>
          <w:color w:val="231F20"/>
          <w:spacing w:val="-4"/>
        </w:rPr>
        <w:t> </w:t>
      </w:r>
      <w:r>
        <w:rPr>
          <w:color w:val="231F20"/>
        </w:rPr>
        <w:t>llevó</w:t>
      </w:r>
      <w:r>
        <w:rPr>
          <w:color w:val="231F20"/>
          <w:spacing w:val="-4"/>
        </w:rPr>
        <w:t> </w:t>
      </w:r>
      <w:r>
        <w:rPr>
          <w:color w:val="231F20"/>
        </w:rPr>
        <w:t>a</w:t>
      </w:r>
      <w:r>
        <w:rPr>
          <w:color w:val="231F20"/>
          <w:spacing w:val="-4"/>
        </w:rPr>
        <w:t> </w:t>
      </w:r>
      <w:r>
        <w:rPr>
          <w:color w:val="231F20"/>
        </w:rPr>
        <w:t>cabo</w:t>
      </w:r>
      <w:r>
        <w:rPr>
          <w:color w:val="231F20"/>
          <w:spacing w:val="-4"/>
        </w:rPr>
        <w:t> </w:t>
      </w:r>
      <w:r>
        <w:rPr>
          <w:color w:val="231F20"/>
        </w:rPr>
        <w:t>en</w:t>
      </w:r>
      <w:r>
        <w:rPr>
          <w:color w:val="231F20"/>
          <w:spacing w:val="-4"/>
        </w:rPr>
        <w:t> </w:t>
      </w:r>
      <w:r>
        <w:rPr>
          <w:color w:val="231F20"/>
        </w:rPr>
        <w:t>parte,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provincia</w:t>
      </w:r>
      <w:r>
        <w:rPr>
          <w:color w:val="231F20"/>
          <w:spacing w:val="-4"/>
        </w:rPr>
        <w:t> </w:t>
      </w:r>
      <w:r>
        <w:rPr>
          <w:color w:val="231F20"/>
        </w:rPr>
        <w:t>de</w:t>
      </w:r>
      <w:r>
        <w:rPr>
          <w:color w:val="231F20"/>
          <w:spacing w:val="-4"/>
        </w:rPr>
        <w:t> </w:t>
      </w:r>
      <w:r>
        <w:rPr>
          <w:color w:val="231F20"/>
        </w:rPr>
        <w:t>Bue- nos Aires, con un programa de policía comunitaria y una educación policial en la Universidad</w:t>
      </w:r>
      <w:r>
        <w:rPr>
          <w:color w:val="231F20"/>
          <w:spacing w:val="-7"/>
        </w:rPr>
        <w:t> </w:t>
      </w:r>
      <w:r>
        <w:rPr>
          <w:color w:val="231F20"/>
        </w:rPr>
        <w:t>Nacional</w:t>
      </w:r>
      <w:r>
        <w:rPr>
          <w:color w:val="231F20"/>
          <w:spacing w:val="-7"/>
        </w:rPr>
        <w:t> </w:t>
      </w:r>
      <w:r>
        <w:rPr>
          <w:color w:val="231F20"/>
        </w:rPr>
        <w:t>de</w:t>
      </w:r>
      <w:r>
        <w:rPr>
          <w:color w:val="231F20"/>
          <w:spacing w:val="-7"/>
        </w:rPr>
        <w:t> </w:t>
      </w:r>
      <w:r>
        <w:rPr>
          <w:color w:val="231F20"/>
        </w:rPr>
        <w:t>Lannus.</w:t>
      </w:r>
      <w:r>
        <w:rPr>
          <w:color w:val="231F20"/>
          <w:spacing w:val="-7"/>
        </w:rPr>
        <w:t> </w:t>
      </w:r>
      <w:r>
        <w:rPr>
          <w:color w:val="231F20"/>
        </w:rPr>
        <w:t>En</w:t>
      </w:r>
      <w:r>
        <w:rPr>
          <w:color w:val="231F20"/>
          <w:spacing w:val="-7"/>
        </w:rPr>
        <w:t> </w:t>
      </w:r>
      <w:r>
        <w:rPr>
          <w:color w:val="231F20"/>
        </w:rPr>
        <w:t>Brasil,</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Federal</w:t>
      </w:r>
      <w:r>
        <w:rPr>
          <w:color w:val="231F20"/>
          <w:spacing w:val="-7"/>
        </w:rPr>
        <w:t> </w:t>
      </w:r>
      <w:r>
        <w:rPr>
          <w:color w:val="231F20"/>
        </w:rPr>
        <w:t>intenta</w:t>
      </w:r>
      <w:r>
        <w:rPr>
          <w:color w:val="231F20"/>
          <w:spacing w:val="-7"/>
        </w:rPr>
        <w:t> </w:t>
      </w:r>
      <w:r>
        <w:rPr>
          <w:color w:val="231F20"/>
        </w:rPr>
        <w:t>modificar la vigilancia policial, principalmente contra los traficantes de drogas y el crimen organizado, incluyendo una amplia acción en contra de los crímenes de cuello blanco y corrupción, pero hay una enorme resistencia de los estados </w:t>
      </w:r>
      <w:r>
        <w:rPr>
          <w:color w:val="231F20"/>
          <w:spacing w:val="16"/>
        </w:rPr>
        <w:t> </w:t>
      </w:r>
      <w:r>
        <w:rPr>
          <w:color w:val="231F20"/>
        </w:rPr>
        <w:t>federados.</w:t>
      </w:r>
    </w:p>
    <w:p>
      <w:pPr>
        <w:pStyle w:val="BodyText"/>
        <w:spacing w:line="285" w:lineRule="auto" w:before="1"/>
        <w:ind w:left="100" w:right="116" w:firstLine="359"/>
        <w:jc w:val="both"/>
      </w:pPr>
      <w:r>
        <w:rPr>
          <w:color w:val="231F20"/>
        </w:rPr>
        <w:t>Desde los años 1990, los crímenes violentos y las organizaciones criminales han aumentado, principalmente en Brasil, Argentina, Colombia y México. En Colombia,</w:t>
      </w:r>
      <w:r>
        <w:rPr>
          <w:color w:val="231F20"/>
          <w:spacing w:val="-6"/>
        </w:rPr>
        <w:t> </w:t>
      </w:r>
      <w:r>
        <w:rPr>
          <w:color w:val="231F20"/>
        </w:rPr>
        <w:t>el</w:t>
      </w:r>
      <w:r>
        <w:rPr>
          <w:color w:val="231F20"/>
          <w:spacing w:val="-6"/>
        </w:rPr>
        <w:t> </w:t>
      </w:r>
      <w:r>
        <w:rPr>
          <w:color w:val="231F20"/>
        </w:rPr>
        <w:t>papel</w:t>
      </w:r>
      <w:r>
        <w:rPr>
          <w:color w:val="231F20"/>
          <w:spacing w:val="-6"/>
        </w:rPr>
        <w:t> </w:t>
      </w:r>
      <w:r>
        <w:rPr>
          <w:color w:val="231F20"/>
        </w:rPr>
        <w:t>del</w:t>
      </w:r>
      <w:r>
        <w:rPr>
          <w:color w:val="231F20"/>
          <w:spacing w:val="-6"/>
        </w:rPr>
        <w:t> </w:t>
      </w:r>
      <w:r>
        <w:rPr>
          <w:color w:val="231F20"/>
        </w:rPr>
        <w:t>ejército</w:t>
      </w:r>
      <w:r>
        <w:rPr>
          <w:color w:val="231F20"/>
          <w:spacing w:val="-6"/>
        </w:rPr>
        <w:t> </w:t>
      </w:r>
      <w:r>
        <w:rPr>
          <w:color w:val="231F20"/>
        </w:rPr>
        <w:t>contra</w:t>
      </w:r>
      <w:r>
        <w:rPr>
          <w:color w:val="231F20"/>
          <w:spacing w:val="-6"/>
        </w:rPr>
        <w:t> </w:t>
      </w:r>
      <w:r>
        <w:rPr>
          <w:color w:val="231F20"/>
        </w:rPr>
        <w:t>el</w:t>
      </w:r>
      <w:r>
        <w:rPr>
          <w:color w:val="231F20"/>
          <w:spacing w:val="-6"/>
        </w:rPr>
        <w:t> </w:t>
      </w:r>
      <w:r>
        <w:rPr>
          <w:color w:val="231F20"/>
        </w:rPr>
        <w:t>crimen</w:t>
      </w:r>
      <w:r>
        <w:rPr>
          <w:color w:val="231F20"/>
          <w:spacing w:val="-6"/>
        </w:rPr>
        <w:t> </w:t>
      </w:r>
      <w:r>
        <w:rPr>
          <w:color w:val="231F20"/>
        </w:rPr>
        <w:t>organizado</w:t>
      </w:r>
      <w:r>
        <w:rPr>
          <w:color w:val="231F20"/>
          <w:spacing w:val="-6"/>
        </w:rPr>
        <w:t> </w:t>
      </w:r>
      <w:r>
        <w:rPr>
          <w:color w:val="231F20"/>
        </w:rPr>
        <w:t>se</w:t>
      </w:r>
      <w:r>
        <w:rPr>
          <w:color w:val="231F20"/>
          <w:spacing w:val="-6"/>
        </w:rPr>
        <w:t> </w:t>
      </w:r>
      <w:r>
        <w:rPr>
          <w:color w:val="231F20"/>
        </w:rPr>
        <w:t>mezcla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lucha política contra la guerrilla –las </w:t>
      </w:r>
      <w:r>
        <w:rPr>
          <w:color w:val="231F20"/>
          <w:w w:val="115"/>
          <w:sz w:val="15"/>
        </w:rPr>
        <w:t>Farc</w:t>
      </w:r>
      <w:r>
        <w:rPr>
          <w:color w:val="231F20"/>
          <w:w w:val="115"/>
        </w:rPr>
        <w:t>, </w:t>
      </w:r>
      <w:r>
        <w:rPr>
          <w:color w:val="231F20"/>
        </w:rPr>
        <w:t>actualmente vinculadas a los ingresos por narcotráfico (Pecaut, 2010)– y el apoyo del plan Colombia-Estados Unidos. En México, el Gobierno Federal puso al ejército y a la marina en una guerra contra las organizaciones del crimen organizado y los cárteles. Sin embargo, hay un en- frentamiento sangriento después de haber sido reportados cerca de 40 000 asesi- natos desde 2005. Hubo, en el caso de México y Colombia, y en menor medida  en Brasil y Argentina, la penetración del crimen organizado en las estructuras del Estado, desde la corrupción de la policía y miembros del poder ejecutivo, legisla- tivo y judicial. Sin olvidar la continuidad de los casos de brutalidad policíaca en todos los países</w:t>
      </w:r>
      <w:r>
        <w:rPr>
          <w:color w:val="231F20"/>
          <w:spacing w:val="-7"/>
        </w:rPr>
        <w:t> </w:t>
      </w:r>
      <w:r>
        <w:rPr>
          <w:color w:val="231F20"/>
        </w:rPr>
        <w:t>mencionados.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Existe un debate sobre el control social y la democracia, pero los efectos de miedo social no se encontraron con un nuevo enfoque, por el contrario, a menudo refuerzan el modo tradicional de actuación policial. Esto significa que el debate público sobre la violencia social y la seguridad pública no se coloca en la esfera política en algunos países de América Latina; hay una resistencia a la innovación dentro de la administración pública para discutir la cuestión. Esta situación tam- bién</w:t>
      </w:r>
      <w:r>
        <w:rPr>
          <w:color w:val="231F20"/>
          <w:spacing w:val="-9"/>
        </w:rPr>
        <w:t> </w:t>
      </w:r>
      <w:r>
        <w:rPr>
          <w:color w:val="231F20"/>
        </w:rPr>
        <w:t>refleja</w:t>
      </w:r>
      <w:r>
        <w:rPr>
          <w:color w:val="231F20"/>
          <w:spacing w:val="-9"/>
        </w:rPr>
        <w:t> </w:t>
      </w:r>
      <w:r>
        <w:rPr>
          <w:color w:val="231F20"/>
        </w:rPr>
        <w:t>un</w:t>
      </w:r>
      <w:r>
        <w:rPr>
          <w:color w:val="231F20"/>
          <w:spacing w:val="-9"/>
        </w:rPr>
        <w:t> </w:t>
      </w:r>
      <w:r>
        <w:rPr>
          <w:color w:val="231F20"/>
        </w:rPr>
        <w:t>desigual</w:t>
      </w:r>
      <w:r>
        <w:rPr>
          <w:color w:val="231F20"/>
          <w:spacing w:val="-9"/>
        </w:rPr>
        <w:t> </w:t>
      </w:r>
      <w:r>
        <w:rPr>
          <w:color w:val="231F20"/>
        </w:rPr>
        <w:t>compromiso</w:t>
      </w:r>
      <w:r>
        <w:rPr>
          <w:color w:val="231F20"/>
          <w:spacing w:val="-9"/>
        </w:rPr>
        <w:t> </w:t>
      </w:r>
      <w:r>
        <w:rPr>
          <w:color w:val="231F20"/>
        </w:rPr>
        <w:t>académico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sociología</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con un papel limitado para garantizar los derechos humanos y prevenir la violencia doméstica, aunque la producción intelectual en Brasil y en Colombia sea signifi- cativa</w:t>
      </w:r>
      <w:r>
        <w:rPr>
          <w:color w:val="231F20"/>
          <w:spacing w:val="-35"/>
        </w:rPr>
        <w:t> </w:t>
      </w:r>
      <w:r>
        <w:rPr>
          <w:color w:val="231F20"/>
        </w:rPr>
        <w:t>(Lima,</w:t>
      </w:r>
      <w:r>
        <w:rPr>
          <w:color w:val="231F20"/>
          <w:spacing w:val="-35"/>
        </w:rPr>
        <w:t> </w:t>
      </w:r>
      <w:r>
        <w:rPr>
          <w:color w:val="231F20"/>
        </w:rPr>
        <w:t>2010).</w:t>
      </w:r>
    </w:p>
    <w:p>
      <w:pPr>
        <w:pStyle w:val="BodyText"/>
        <w:spacing w:line="285" w:lineRule="auto" w:before="1"/>
        <w:ind w:left="100" w:right="117" w:firstLine="359"/>
        <w:jc w:val="both"/>
      </w:pPr>
      <w:r>
        <w:rPr>
          <w:color w:val="231F20"/>
        </w:rPr>
        <w:t>En suma, el dilema de América Latina se deriva, por un lado, de un orden social basado en concepciones que valoran la represión, una policía autoritaria, una estigmatización de los distintos grupos sociales –hombres, jóvenes, grupos</w:t>
      </w:r>
      <w:r>
        <w:rPr>
          <w:color w:val="231F20"/>
          <w:spacing w:val="-18"/>
        </w:rPr>
        <w:t> </w:t>
      </w:r>
      <w:r>
        <w:rPr>
          <w:color w:val="231F20"/>
        </w:rPr>
        <w:t>en situación de vulnerabilidad social, minorías negras e indígenas– y una tendencia  a criminalizar los movimientos sociales. Por otro lado, hay esfuerzos </w:t>
      </w:r>
      <w:r>
        <w:rPr>
          <w:color w:val="231F20"/>
          <w:spacing w:val="32"/>
        </w:rPr>
        <w:t> </w:t>
      </w:r>
      <w:r>
        <w:rPr>
          <w:color w:val="231F20"/>
        </w:rPr>
        <w:t>localizados</w:t>
      </w:r>
    </w:p>
    <w:p>
      <w:pPr>
        <w:pStyle w:val="BodyText"/>
        <w:spacing w:line="285" w:lineRule="auto" w:before="1"/>
        <w:ind w:left="100" w:right="117"/>
        <w:jc w:val="both"/>
      </w:pPr>
      <w:r>
        <w:rPr>
          <w:color w:val="231F20"/>
        </w:rPr>
        <w:t>–en Brasil (en el Gobierno Federal, y en algunos estados, como São Paulo, Mi- nas Gerais, Río de Janeiro, Pernambuco y Río Grande do Sul); en Argentina (el Gobierno Federal y la Provincia de Buenos Aires); en Colombia (en Bogotá); en México (Ciudad de México); en Nicaragua, y en la Policía Federal de Venezuela, entre otros –para desarrollar nuevas políticas públicas de seguridad, de vigilan- cia policial comunitaria, en definitiva, una seguridad ciudadana que garantice la vida y ayude a construir una nueva civilidad. Existen experiencias de programas, proyectos</w:t>
      </w:r>
      <w:r>
        <w:rPr>
          <w:color w:val="231F20"/>
          <w:spacing w:val="-7"/>
        </w:rPr>
        <w:t> </w:t>
      </w:r>
      <w:r>
        <w:rPr>
          <w:color w:val="231F20"/>
        </w:rPr>
        <w:t>y</w:t>
      </w:r>
      <w:r>
        <w:rPr>
          <w:color w:val="231F20"/>
          <w:spacing w:val="-7"/>
        </w:rPr>
        <w:t> </w:t>
      </w:r>
      <w:r>
        <w:rPr>
          <w:color w:val="231F20"/>
        </w:rPr>
        <w:t>acciones</w:t>
      </w:r>
      <w:r>
        <w:rPr>
          <w:color w:val="231F20"/>
          <w:spacing w:val="-7"/>
        </w:rPr>
        <w:t> </w:t>
      </w:r>
      <w:r>
        <w:rPr>
          <w:color w:val="231F20"/>
        </w:rPr>
        <w:t>para</w:t>
      </w:r>
      <w:r>
        <w:rPr>
          <w:color w:val="231F20"/>
          <w:spacing w:val="-7"/>
        </w:rPr>
        <w:t> </w:t>
      </w:r>
      <w:r>
        <w:rPr>
          <w:color w:val="231F20"/>
        </w:rPr>
        <w:t>prevenir</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y</w:t>
      </w:r>
      <w:r>
        <w:rPr>
          <w:color w:val="231F20"/>
          <w:spacing w:val="-7"/>
        </w:rPr>
        <w:t> </w:t>
      </w:r>
      <w:r>
        <w:rPr>
          <w:color w:val="231F20"/>
        </w:rPr>
        <w:t>reducir</w:t>
      </w:r>
      <w:r>
        <w:rPr>
          <w:color w:val="231F20"/>
          <w:spacing w:val="-7"/>
        </w:rPr>
        <w:t> </w:t>
      </w:r>
      <w:r>
        <w:rPr>
          <w:color w:val="231F20"/>
        </w:rPr>
        <w:t>la</w:t>
      </w:r>
      <w:r>
        <w:rPr>
          <w:color w:val="231F20"/>
          <w:spacing w:val="-7"/>
        </w:rPr>
        <w:t> </w:t>
      </w:r>
      <w:r>
        <w:rPr>
          <w:color w:val="231F20"/>
        </w:rPr>
        <w:t>criminalidad,</w:t>
      </w:r>
      <w:r>
        <w:rPr>
          <w:color w:val="231F20"/>
          <w:spacing w:val="-7"/>
        </w:rPr>
        <w:t> </w:t>
      </w:r>
      <w:r>
        <w:rPr>
          <w:color w:val="231F20"/>
        </w:rPr>
        <w:t>con</w:t>
      </w:r>
      <w:r>
        <w:rPr>
          <w:color w:val="231F20"/>
          <w:spacing w:val="-7"/>
        </w:rPr>
        <w:t> </w:t>
      </w:r>
      <w:r>
        <w:rPr>
          <w:color w:val="231F20"/>
        </w:rPr>
        <w:t>pers- pectivas de nuevas alternativas de políticas de seguridad pública que garanticen</w:t>
      </w:r>
      <w:r>
        <w:rPr>
          <w:color w:val="231F20"/>
          <w:spacing w:val="-28"/>
        </w:rPr>
        <w:t> </w:t>
      </w:r>
      <w:r>
        <w:rPr>
          <w:color w:val="231F20"/>
        </w:rPr>
        <w:t>el derecho a la seguridad de los </w:t>
      </w:r>
      <w:r>
        <w:rPr>
          <w:color w:val="231F20"/>
          <w:spacing w:val="7"/>
        </w:rPr>
        <w:t> </w:t>
      </w:r>
      <w:r>
        <w:rPr>
          <w:color w:val="231F20"/>
        </w:rPr>
        <w:t>ciudadanos.</w:t>
      </w:r>
    </w:p>
    <w:p>
      <w:pPr>
        <w:pStyle w:val="BodyText"/>
        <w:spacing w:line="285" w:lineRule="auto" w:before="1"/>
        <w:ind w:left="100" w:right="117" w:firstLine="359"/>
        <w:jc w:val="both"/>
      </w:pPr>
      <w:r>
        <w:rPr>
          <w:color w:val="231F20"/>
        </w:rPr>
        <w:t>Se vive una época de incertidumbres sobre la seguridad de los ciudadanos en América</w:t>
      </w:r>
      <w:r>
        <w:rPr>
          <w:color w:val="231F20"/>
          <w:spacing w:val="-10"/>
        </w:rPr>
        <w:t> </w:t>
      </w:r>
      <w:r>
        <w:rPr>
          <w:color w:val="231F20"/>
        </w:rPr>
        <w:t>Latina.</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horizonte,</w:t>
      </w:r>
      <w:r>
        <w:rPr>
          <w:color w:val="231F20"/>
          <w:spacing w:val="-10"/>
        </w:rPr>
        <w:t> </w:t>
      </w:r>
      <w:r>
        <w:rPr>
          <w:color w:val="231F20"/>
        </w:rPr>
        <w:t>la</w:t>
      </w:r>
      <w:r>
        <w:rPr>
          <w:color w:val="231F20"/>
          <w:spacing w:val="-10"/>
        </w:rPr>
        <w:t> </w:t>
      </w:r>
      <w:r>
        <w:rPr>
          <w:color w:val="231F20"/>
        </w:rPr>
        <w:t>esfera</w:t>
      </w:r>
      <w:r>
        <w:rPr>
          <w:color w:val="231F20"/>
          <w:spacing w:val="-10"/>
        </w:rPr>
        <w:t> </w:t>
      </w:r>
      <w:r>
        <w:rPr>
          <w:color w:val="231F20"/>
        </w:rPr>
        <w:t>pública</w:t>
      </w:r>
      <w:r>
        <w:rPr>
          <w:color w:val="231F20"/>
          <w:spacing w:val="-10"/>
        </w:rPr>
        <w:t> </w:t>
      </w:r>
      <w:r>
        <w:rPr>
          <w:color w:val="231F20"/>
        </w:rPr>
        <w:t>define</w:t>
      </w:r>
      <w:r>
        <w:rPr>
          <w:color w:val="231F20"/>
          <w:spacing w:val="-10"/>
        </w:rPr>
        <w:t> </w:t>
      </w:r>
      <w:r>
        <w:rPr>
          <w:color w:val="231F20"/>
        </w:rPr>
        <w:t>los</w:t>
      </w:r>
      <w:r>
        <w:rPr>
          <w:color w:val="231F20"/>
          <w:spacing w:val="-10"/>
        </w:rPr>
        <w:t> </w:t>
      </w:r>
      <w:r>
        <w:rPr>
          <w:color w:val="231F20"/>
        </w:rPr>
        <w:t>términos del debate contemporáneo asumiendo el papel del Estado como garante de la vida humana, la vigencia de los derechos humanos, el respeto a la dignidad humana y a la</w:t>
      </w:r>
      <w:r>
        <w:rPr>
          <w:color w:val="231F20"/>
          <w:spacing w:val="9"/>
        </w:rPr>
        <w:t> </w:t>
      </w:r>
      <w:r>
        <w:rPr>
          <w:color w:val="231F20"/>
        </w:rPr>
        <w:t>libertad.</w:t>
      </w:r>
    </w:p>
    <w:p>
      <w:pPr>
        <w:pStyle w:val="BodyText"/>
        <w:spacing w:line="285" w:lineRule="auto" w:before="1"/>
        <w:ind w:left="100" w:right="117" w:firstLine="359"/>
        <w:jc w:val="both"/>
      </w:pPr>
      <w:r>
        <w:rPr>
          <w:color w:val="231F20"/>
        </w:rPr>
        <w:t>Resurge la búsqueda de la tierra sin males en nuevos Estados multiétnicos, participamos de la construcción de diversidades mundializadas en identidades mestizas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reconocen</w:t>
      </w:r>
      <w:r>
        <w:rPr>
          <w:color w:val="231F20"/>
          <w:spacing w:val="-6"/>
        </w:rPr>
        <w:t> </w:t>
      </w:r>
      <w:r>
        <w:rPr>
          <w:color w:val="231F20"/>
        </w:rPr>
        <w:t>las</w:t>
      </w:r>
      <w:r>
        <w:rPr>
          <w:color w:val="231F20"/>
          <w:spacing w:val="-6"/>
        </w:rPr>
        <w:t> </w:t>
      </w:r>
      <w:r>
        <w:rPr>
          <w:color w:val="231F20"/>
        </w:rPr>
        <w:t>pluralidades</w:t>
      </w:r>
      <w:r>
        <w:rPr>
          <w:color w:val="231F20"/>
          <w:spacing w:val="-6"/>
        </w:rPr>
        <w:t> </w:t>
      </w:r>
      <w:r>
        <w:rPr>
          <w:color w:val="231F20"/>
        </w:rPr>
        <w:t>étnicas,</w:t>
      </w:r>
      <w:r>
        <w:rPr>
          <w:color w:val="231F20"/>
          <w:spacing w:val="-6"/>
        </w:rPr>
        <w:t> </w:t>
      </w:r>
      <w:r>
        <w:rPr>
          <w:color w:val="231F20"/>
        </w:rPr>
        <w:t>de</w:t>
      </w:r>
      <w:r>
        <w:rPr>
          <w:color w:val="231F20"/>
          <w:spacing w:val="-6"/>
        </w:rPr>
        <w:t> </w:t>
      </w:r>
      <w:r>
        <w:rPr>
          <w:color w:val="231F20"/>
        </w:rPr>
        <w:t>género,</w:t>
      </w:r>
      <w:r>
        <w:rPr>
          <w:color w:val="231F20"/>
          <w:spacing w:val="-6"/>
        </w:rPr>
        <w:t> </w:t>
      </w:r>
      <w:r>
        <w:rPr>
          <w:color w:val="231F20"/>
        </w:rPr>
        <w:t>de</w:t>
      </w:r>
      <w:r>
        <w:rPr>
          <w:color w:val="231F20"/>
          <w:spacing w:val="-6"/>
        </w:rPr>
        <w:t> </w:t>
      </w:r>
      <w:r>
        <w:rPr>
          <w:color w:val="231F20"/>
        </w:rPr>
        <w:t>idioma,</w:t>
      </w:r>
      <w:r>
        <w:rPr>
          <w:color w:val="231F20"/>
          <w:spacing w:val="-6"/>
        </w:rPr>
        <w:t> </w:t>
      </w:r>
      <w:r>
        <w:rPr>
          <w:color w:val="231F20"/>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rPr>
        <w:t>gustos</w:t>
      </w:r>
      <w:r>
        <w:rPr>
          <w:color w:val="231F20"/>
          <w:spacing w:val="-5"/>
        </w:rPr>
        <w:t> </w:t>
      </w:r>
      <w:r>
        <w:rPr>
          <w:color w:val="231F20"/>
        </w:rPr>
        <w:t>culturales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grupos</w:t>
      </w:r>
      <w:r>
        <w:rPr>
          <w:color w:val="231F20"/>
          <w:spacing w:val="-5"/>
        </w:rPr>
        <w:t> </w:t>
      </w:r>
      <w:r>
        <w:rPr>
          <w:color w:val="231F20"/>
        </w:rPr>
        <w:t>etarios.</w:t>
      </w:r>
      <w:r>
        <w:rPr>
          <w:color w:val="231F20"/>
          <w:spacing w:val="-5"/>
        </w:rPr>
        <w:t> </w:t>
      </w:r>
      <w:r>
        <w:rPr>
          <w:color w:val="231F20"/>
        </w:rPr>
        <w:t>Amplía</w:t>
      </w:r>
      <w:r>
        <w:rPr>
          <w:color w:val="231F20"/>
          <w:spacing w:val="-5"/>
        </w:rPr>
        <w:t> </w:t>
      </w:r>
      <w:r>
        <w:rPr>
          <w:color w:val="231F20"/>
        </w:rPr>
        <w:t>la</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extender</w:t>
      </w:r>
      <w:r>
        <w:rPr>
          <w:color w:val="231F20"/>
          <w:spacing w:val="-5"/>
        </w:rPr>
        <w:t> </w:t>
      </w:r>
      <w:r>
        <w:rPr>
          <w:color w:val="231F20"/>
        </w:rPr>
        <w:t>el</w:t>
      </w:r>
      <w:r>
        <w:rPr>
          <w:color w:val="231F20"/>
          <w:spacing w:val="-5"/>
        </w:rPr>
        <w:t> </w:t>
      </w:r>
      <w:r>
        <w:rPr>
          <w:color w:val="231F20"/>
        </w:rPr>
        <w:t>proceso civilizador, superando las formas de violencia, la ideología del lavado de dinero y la inmigración</w:t>
      </w:r>
      <w:r>
        <w:rPr>
          <w:color w:val="231F20"/>
          <w:spacing w:val="-17"/>
        </w:rPr>
        <w:t> </w:t>
      </w:r>
      <w:r>
        <w:rPr>
          <w:color w:val="231F20"/>
        </w:rPr>
        <w:t>neocolonial.</w:t>
      </w:r>
    </w:p>
    <w:p>
      <w:pPr>
        <w:pStyle w:val="BodyText"/>
        <w:spacing w:line="285" w:lineRule="auto" w:before="1"/>
        <w:ind w:left="120" w:right="117" w:firstLine="359"/>
        <w:jc w:val="both"/>
      </w:pPr>
      <w:r>
        <w:rPr>
          <w:color w:val="231F20"/>
        </w:rPr>
        <w:t>La seguridad ciudadana sería una renovación del buen vivir de los pueblos aymaras,</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pacificación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territorios</w:t>
      </w:r>
      <w:r>
        <w:rPr>
          <w:color w:val="231F20"/>
          <w:spacing w:val="-10"/>
        </w:rPr>
        <w:t> </w:t>
      </w:r>
      <w:r>
        <w:rPr>
          <w:color w:val="231F20"/>
        </w:rPr>
        <w:t>conflagrados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guerra,</w:t>
      </w:r>
      <w:r>
        <w:rPr>
          <w:color w:val="231F20"/>
          <w:spacing w:val="-10"/>
        </w:rPr>
        <w:t> </w:t>
      </w:r>
      <w:r>
        <w:rPr>
          <w:color w:val="231F20"/>
        </w:rPr>
        <w:t>el</w:t>
      </w:r>
      <w:r>
        <w:rPr>
          <w:color w:val="231F20"/>
          <w:spacing w:val="-10"/>
        </w:rPr>
        <w:t> </w:t>
      </w:r>
      <w:r>
        <w:rPr>
          <w:color w:val="231F20"/>
        </w:rPr>
        <w:t>crimen organizado</w:t>
      </w:r>
      <w:r>
        <w:rPr>
          <w:color w:val="231F20"/>
          <w:spacing w:val="-13"/>
        </w:rPr>
        <w:t> </w:t>
      </w:r>
      <w:r>
        <w:rPr>
          <w:color w:val="231F20"/>
        </w:rPr>
        <w:t>y</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guerrilla.</w:t>
      </w:r>
      <w:r>
        <w:rPr>
          <w:color w:val="231F20"/>
          <w:spacing w:val="-13"/>
        </w:rPr>
        <w:t> </w:t>
      </w:r>
      <w:r>
        <w:rPr>
          <w:color w:val="231F20"/>
        </w:rPr>
        <w:t>El</w:t>
      </w:r>
      <w:r>
        <w:rPr>
          <w:color w:val="231F20"/>
          <w:spacing w:val="-13"/>
        </w:rPr>
        <w:t> </w:t>
      </w:r>
      <w:r>
        <w:rPr>
          <w:color w:val="231F20"/>
        </w:rPr>
        <w:t>reconocimiento</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jóvenes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negros,</w:t>
      </w:r>
      <w:r>
        <w:rPr>
          <w:color w:val="231F20"/>
          <w:spacing w:val="-13"/>
        </w:rPr>
        <w:t> </w:t>
      </w:r>
      <w:r>
        <w:rPr>
          <w:color w:val="231F20"/>
        </w:rPr>
        <w:t>mulatos e indígenas en conformidad a las otras etnias. Promocionando el reconocimiento del derecho a la diferencia y a la mediación de los conflictos en varias instancias. En otras palabras, la construcción social de una ciudadanía amplia, participativa e incluyente, en búsqueda por la reconstrucción de las relaciones sociales en otras bases de solidaridad social, poderosamente humanas porque plasman en el hori- zonte de la mundialización de la</w:t>
      </w:r>
      <w:r>
        <w:rPr>
          <w:color w:val="231F20"/>
          <w:spacing w:val="22"/>
        </w:rPr>
        <w:t> </w:t>
      </w:r>
      <w:r>
        <w:rPr>
          <w:color w:val="231F20"/>
        </w:rPr>
        <w:t>esperanza.</w:t>
      </w:r>
    </w:p>
    <w:p>
      <w:pPr>
        <w:pStyle w:val="BodyText"/>
      </w:pPr>
    </w:p>
    <w:p>
      <w:pPr>
        <w:pStyle w:val="BodyText"/>
        <w:spacing w:before="1"/>
        <w:rPr>
          <w:sz w:val="30"/>
        </w:rPr>
      </w:pPr>
    </w:p>
    <w:p>
      <w:pPr>
        <w:spacing w:before="1"/>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before="132"/>
        <w:ind w:left="120" w:right="43" w:firstLine="0"/>
        <w:jc w:val="left"/>
        <w:rPr>
          <w:sz w:val="20"/>
        </w:rPr>
      </w:pPr>
      <w:r>
        <w:rPr>
          <w:color w:val="231F20"/>
          <w:sz w:val="20"/>
        </w:rPr>
        <w:t>Adorno, Sérgio (1999). “Insegurança versus direitos humanos: entre a lei e a ordem” en</w:t>
      </w:r>
    </w:p>
    <w:p>
      <w:pPr>
        <w:spacing w:before="90"/>
        <w:ind w:left="480" w:right="43" w:firstLine="0"/>
        <w:jc w:val="left"/>
        <w:rPr>
          <w:sz w:val="20"/>
        </w:rPr>
      </w:pPr>
      <w:r>
        <w:rPr>
          <w:i/>
          <w:color w:val="231F20"/>
          <w:sz w:val="20"/>
        </w:rPr>
        <w:t>Tempo Social</w:t>
      </w:r>
      <w:r>
        <w:rPr>
          <w:color w:val="231F20"/>
          <w:sz w:val="20"/>
        </w:rPr>
        <w:t>, São Paulo: </w:t>
      </w:r>
      <w:r>
        <w:rPr>
          <w:color w:val="231F20"/>
          <w:sz w:val="14"/>
        </w:rPr>
        <w:t>usP</w:t>
      </w:r>
      <w:r>
        <w:rPr>
          <w:color w:val="231F20"/>
          <w:sz w:val="20"/>
        </w:rPr>
        <w:t>, vol. 11, núm. 3, pp. 129-153.</w:t>
      </w:r>
    </w:p>
    <w:p>
      <w:pPr>
        <w:spacing w:line="333" w:lineRule="auto" w:before="90"/>
        <w:ind w:left="479" w:right="114" w:hanging="360"/>
        <w:jc w:val="left"/>
        <w:rPr>
          <w:sz w:val="20"/>
        </w:rPr>
      </w:pPr>
      <w:r>
        <w:rPr>
          <w:color w:val="231F20"/>
          <w:w w:val="95"/>
          <w:sz w:val="20"/>
        </w:rPr>
        <w:t>—————</w:t>
      </w:r>
      <w:r>
        <w:rPr>
          <w:color w:val="231F20"/>
          <w:spacing w:val="-11"/>
          <w:w w:val="95"/>
          <w:sz w:val="20"/>
        </w:rPr>
        <w:t> </w:t>
      </w:r>
      <w:r>
        <w:rPr>
          <w:color w:val="231F20"/>
          <w:sz w:val="20"/>
        </w:rPr>
        <w:t>(2003).</w:t>
      </w:r>
      <w:r>
        <w:rPr>
          <w:color w:val="231F20"/>
          <w:spacing w:val="-14"/>
          <w:sz w:val="20"/>
        </w:rPr>
        <w:t> </w:t>
      </w:r>
      <w:r>
        <w:rPr>
          <w:color w:val="231F20"/>
          <w:sz w:val="20"/>
        </w:rPr>
        <w:t>“Lei</w:t>
      </w:r>
      <w:r>
        <w:rPr>
          <w:color w:val="231F20"/>
          <w:spacing w:val="-14"/>
          <w:sz w:val="20"/>
        </w:rPr>
        <w:t> </w:t>
      </w:r>
      <w:r>
        <w:rPr>
          <w:color w:val="231F20"/>
          <w:sz w:val="20"/>
        </w:rPr>
        <w:t>e</w:t>
      </w:r>
      <w:r>
        <w:rPr>
          <w:color w:val="231F20"/>
          <w:spacing w:val="-14"/>
          <w:sz w:val="20"/>
        </w:rPr>
        <w:t> </w:t>
      </w:r>
      <w:r>
        <w:rPr>
          <w:color w:val="231F20"/>
          <w:sz w:val="20"/>
        </w:rPr>
        <w:t>ordem</w:t>
      </w:r>
      <w:r>
        <w:rPr>
          <w:color w:val="231F20"/>
          <w:spacing w:val="-14"/>
          <w:sz w:val="20"/>
        </w:rPr>
        <w:t> </w:t>
      </w:r>
      <w:r>
        <w:rPr>
          <w:color w:val="231F20"/>
          <w:sz w:val="20"/>
        </w:rPr>
        <w:t>no</w:t>
      </w:r>
      <w:r>
        <w:rPr>
          <w:color w:val="231F20"/>
          <w:spacing w:val="-14"/>
          <w:sz w:val="20"/>
        </w:rPr>
        <w:t> </w:t>
      </w:r>
      <w:r>
        <w:rPr>
          <w:color w:val="231F20"/>
          <w:sz w:val="20"/>
        </w:rPr>
        <w:t>segundo</w:t>
      </w:r>
      <w:r>
        <w:rPr>
          <w:color w:val="231F20"/>
          <w:spacing w:val="-14"/>
          <w:sz w:val="20"/>
        </w:rPr>
        <w:t> </w:t>
      </w:r>
      <w:r>
        <w:rPr>
          <w:color w:val="231F20"/>
          <w:sz w:val="20"/>
        </w:rPr>
        <w:t>governo</w:t>
      </w:r>
      <w:r>
        <w:rPr>
          <w:color w:val="231F20"/>
          <w:spacing w:val="-14"/>
          <w:sz w:val="20"/>
        </w:rPr>
        <w:t> </w:t>
      </w:r>
      <w:r>
        <w:rPr>
          <w:color w:val="231F20"/>
          <w:w w:val="105"/>
          <w:sz w:val="14"/>
        </w:rPr>
        <w:t>Fhc</w:t>
      </w:r>
      <w:r>
        <w:rPr>
          <w:color w:val="231F20"/>
          <w:w w:val="105"/>
          <w:sz w:val="20"/>
        </w:rPr>
        <w:t>”</w:t>
      </w:r>
      <w:r>
        <w:rPr>
          <w:color w:val="231F20"/>
          <w:spacing w:val="-16"/>
          <w:w w:val="105"/>
          <w:sz w:val="20"/>
        </w:rPr>
        <w:t> </w:t>
      </w:r>
      <w:r>
        <w:rPr>
          <w:color w:val="231F20"/>
          <w:sz w:val="20"/>
        </w:rPr>
        <w:t>en</w:t>
      </w:r>
      <w:r>
        <w:rPr>
          <w:color w:val="231F20"/>
          <w:spacing w:val="-14"/>
          <w:sz w:val="20"/>
        </w:rPr>
        <w:t> </w:t>
      </w:r>
      <w:r>
        <w:rPr>
          <w:i/>
          <w:color w:val="231F20"/>
          <w:sz w:val="20"/>
        </w:rPr>
        <w:t>Tempo</w:t>
      </w:r>
      <w:r>
        <w:rPr>
          <w:i/>
          <w:color w:val="231F20"/>
          <w:spacing w:val="-16"/>
          <w:sz w:val="20"/>
        </w:rPr>
        <w:t> </w:t>
      </w:r>
      <w:r>
        <w:rPr>
          <w:i/>
          <w:color w:val="231F20"/>
          <w:sz w:val="20"/>
        </w:rPr>
        <w:t>Social</w:t>
      </w:r>
      <w:r>
        <w:rPr>
          <w:color w:val="231F20"/>
          <w:sz w:val="20"/>
        </w:rPr>
        <w:t>,</w:t>
      </w:r>
      <w:r>
        <w:rPr>
          <w:color w:val="231F20"/>
          <w:spacing w:val="-14"/>
          <w:sz w:val="20"/>
        </w:rPr>
        <w:t> </w:t>
      </w:r>
      <w:r>
        <w:rPr>
          <w:color w:val="231F20"/>
          <w:sz w:val="20"/>
        </w:rPr>
        <w:t>São</w:t>
      </w:r>
      <w:r>
        <w:rPr>
          <w:color w:val="231F20"/>
          <w:spacing w:val="-14"/>
          <w:sz w:val="20"/>
        </w:rPr>
        <w:t> </w:t>
      </w:r>
      <w:r>
        <w:rPr>
          <w:color w:val="231F20"/>
          <w:sz w:val="20"/>
        </w:rPr>
        <w:t>Paulo:</w:t>
      </w:r>
      <w:r>
        <w:rPr>
          <w:color w:val="231F20"/>
          <w:spacing w:val="-14"/>
          <w:sz w:val="20"/>
        </w:rPr>
        <w:t> </w:t>
      </w:r>
      <w:r>
        <w:rPr>
          <w:color w:val="231F20"/>
          <w:w w:val="105"/>
          <w:sz w:val="14"/>
        </w:rPr>
        <w:t>usP</w:t>
      </w:r>
      <w:r>
        <w:rPr>
          <w:color w:val="231F20"/>
          <w:w w:val="105"/>
          <w:sz w:val="20"/>
        </w:rPr>
        <w:t>, </w:t>
      </w:r>
      <w:r>
        <w:rPr>
          <w:color w:val="231F20"/>
          <w:sz w:val="20"/>
        </w:rPr>
        <w:t>vol.</w:t>
      </w:r>
      <w:r>
        <w:rPr>
          <w:color w:val="231F20"/>
          <w:spacing w:val="-13"/>
          <w:sz w:val="20"/>
        </w:rPr>
        <w:t> </w:t>
      </w:r>
      <w:r>
        <w:rPr>
          <w:color w:val="231F20"/>
          <w:sz w:val="20"/>
        </w:rPr>
        <w:t>15,</w:t>
      </w:r>
      <w:r>
        <w:rPr>
          <w:color w:val="231F20"/>
          <w:spacing w:val="-13"/>
          <w:sz w:val="20"/>
        </w:rPr>
        <w:t> </w:t>
      </w:r>
      <w:r>
        <w:rPr>
          <w:color w:val="231F20"/>
          <w:sz w:val="20"/>
        </w:rPr>
        <w:t>núm.</w:t>
      </w:r>
      <w:r>
        <w:rPr>
          <w:color w:val="231F20"/>
          <w:spacing w:val="-13"/>
          <w:sz w:val="20"/>
        </w:rPr>
        <w:t> </w:t>
      </w:r>
      <w:r>
        <w:rPr>
          <w:color w:val="231F20"/>
          <w:sz w:val="20"/>
        </w:rPr>
        <w:t>2,</w:t>
      </w:r>
      <w:r>
        <w:rPr>
          <w:color w:val="231F20"/>
          <w:spacing w:val="-13"/>
          <w:sz w:val="20"/>
        </w:rPr>
        <w:t> </w:t>
      </w:r>
      <w:r>
        <w:rPr>
          <w:color w:val="231F20"/>
          <w:sz w:val="20"/>
        </w:rPr>
        <w:t>pp.</w:t>
      </w:r>
      <w:r>
        <w:rPr>
          <w:color w:val="231F20"/>
          <w:spacing w:val="-13"/>
          <w:sz w:val="20"/>
        </w:rPr>
        <w:t> </w:t>
      </w:r>
      <w:r>
        <w:rPr>
          <w:color w:val="231F20"/>
          <w:sz w:val="20"/>
        </w:rPr>
        <w:t>103-140.</w:t>
      </w:r>
    </w:p>
    <w:p>
      <w:pPr>
        <w:spacing w:line="333" w:lineRule="auto" w:before="3"/>
        <w:ind w:left="119" w:right="118" w:firstLine="0"/>
        <w:jc w:val="both"/>
        <w:rPr>
          <w:sz w:val="20"/>
        </w:rPr>
      </w:pPr>
      <w:r>
        <w:rPr>
          <w:color w:val="231F20"/>
          <w:sz w:val="20"/>
        </w:rPr>
        <w:t>Barreira, César </w:t>
      </w:r>
      <w:r>
        <w:rPr>
          <w:i/>
          <w:color w:val="231F20"/>
          <w:sz w:val="20"/>
        </w:rPr>
        <w:t>et al. </w:t>
      </w:r>
      <w:r>
        <w:rPr>
          <w:color w:val="231F20"/>
          <w:sz w:val="20"/>
        </w:rPr>
        <w:t>(2004). </w:t>
      </w:r>
      <w:r>
        <w:rPr>
          <w:i/>
          <w:color w:val="231F20"/>
          <w:sz w:val="20"/>
        </w:rPr>
        <w:t>Questão de segurança</w:t>
      </w:r>
      <w:r>
        <w:rPr>
          <w:color w:val="231F20"/>
          <w:sz w:val="20"/>
        </w:rPr>
        <w:t>. Río de Janeiro: Relume Dumará. Barreira,</w:t>
      </w:r>
      <w:r>
        <w:rPr>
          <w:color w:val="231F20"/>
          <w:spacing w:val="-6"/>
          <w:sz w:val="20"/>
        </w:rPr>
        <w:t> </w:t>
      </w:r>
      <w:r>
        <w:rPr>
          <w:color w:val="231F20"/>
          <w:sz w:val="20"/>
        </w:rPr>
        <w:t>César</w:t>
      </w:r>
      <w:r>
        <w:rPr>
          <w:color w:val="231F20"/>
          <w:spacing w:val="-6"/>
          <w:sz w:val="20"/>
        </w:rPr>
        <w:t> </w:t>
      </w:r>
      <w:r>
        <w:rPr>
          <w:color w:val="231F20"/>
          <w:sz w:val="20"/>
        </w:rPr>
        <w:t>(2008).</w:t>
      </w:r>
      <w:r>
        <w:rPr>
          <w:color w:val="231F20"/>
          <w:spacing w:val="-6"/>
          <w:sz w:val="20"/>
        </w:rPr>
        <w:t> </w:t>
      </w:r>
      <w:r>
        <w:rPr>
          <w:i/>
          <w:color w:val="231F20"/>
          <w:sz w:val="20"/>
        </w:rPr>
        <w:t>Cotidiano</w:t>
      </w:r>
      <w:r>
        <w:rPr>
          <w:i/>
          <w:color w:val="231F20"/>
          <w:spacing w:val="-9"/>
          <w:sz w:val="20"/>
        </w:rPr>
        <w:t> </w:t>
      </w:r>
      <w:r>
        <w:rPr>
          <w:i/>
          <w:color w:val="231F20"/>
          <w:sz w:val="20"/>
        </w:rPr>
        <w:t>despedaçado</w:t>
      </w:r>
      <w:r>
        <w:rPr>
          <w:color w:val="231F20"/>
          <w:sz w:val="20"/>
        </w:rPr>
        <w:t>:</w:t>
      </w:r>
      <w:r>
        <w:rPr>
          <w:color w:val="231F20"/>
          <w:spacing w:val="-6"/>
          <w:sz w:val="20"/>
        </w:rPr>
        <w:t> </w:t>
      </w:r>
      <w:r>
        <w:rPr>
          <w:color w:val="231F20"/>
          <w:sz w:val="20"/>
        </w:rPr>
        <w:t>cenas</w:t>
      </w:r>
      <w:r>
        <w:rPr>
          <w:color w:val="231F20"/>
          <w:spacing w:val="-6"/>
          <w:sz w:val="20"/>
        </w:rPr>
        <w:t> </w:t>
      </w:r>
      <w:r>
        <w:rPr>
          <w:color w:val="231F20"/>
          <w:sz w:val="20"/>
        </w:rPr>
        <w:t>de</w:t>
      </w:r>
      <w:r>
        <w:rPr>
          <w:color w:val="231F20"/>
          <w:spacing w:val="-6"/>
          <w:sz w:val="20"/>
        </w:rPr>
        <w:t> </w:t>
      </w:r>
      <w:r>
        <w:rPr>
          <w:color w:val="231F20"/>
          <w:sz w:val="20"/>
        </w:rPr>
        <w:t>uma</w:t>
      </w:r>
      <w:r>
        <w:rPr>
          <w:color w:val="231F20"/>
          <w:spacing w:val="-6"/>
          <w:sz w:val="20"/>
        </w:rPr>
        <w:t> </w:t>
      </w:r>
      <w:r>
        <w:rPr>
          <w:color w:val="231F20"/>
          <w:sz w:val="20"/>
        </w:rPr>
        <w:t>violência</w:t>
      </w:r>
      <w:r>
        <w:rPr>
          <w:color w:val="231F20"/>
          <w:spacing w:val="-6"/>
          <w:sz w:val="20"/>
        </w:rPr>
        <w:t> </w:t>
      </w:r>
      <w:r>
        <w:rPr>
          <w:color w:val="231F20"/>
          <w:sz w:val="20"/>
        </w:rPr>
        <w:t>difusa.</w:t>
      </w:r>
      <w:r>
        <w:rPr>
          <w:color w:val="231F20"/>
          <w:spacing w:val="-6"/>
          <w:sz w:val="20"/>
        </w:rPr>
        <w:t> </w:t>
      </w:r>
      <w:r>
        <w:rPr>
          <w:color w:val="231F20"/>
          <w:sz w:val="20"/>
        </w:rPr>
        <w:t>São</w:t>
      </w:r>
      <w:r>
        <w:rPr>
          <w:color w:val="231F20"/>
          <w:spacing w:val="-6"/>
          <w:sz w:val="20"/>
        </w:rPr>
        <w:t> </w:t>
      </w:r>
      <w:r>
        <w:rPr>
          <w:color w:val="231F20"/>
          <w:sz w:val="20"/>
        </w:rPr>
        <w:t>Paulo:</w:t>
      </w:r>
    </w:p>
    <w:p>
      <w:pPr>
        <w:spacing w:before="3"/>
        <w:ind w:left="479" w:right="43" w:firstLine="0"/>
        <w:jc w:val="left"/>
        <w:rPr>
          <w:sz w:val="20"/>
        </w:rPr>
      </w:pPr>
      <w:r>
        <w:rPr>
          <w:color w:val="231F20"/>
          <w:sz w:val="20"/>
        </w:rPr>
        <w:t>Pontes.</w:t>
      </w:r>
    </w:p>
    <w:p>
      <w:pPr>
        <w:spacing w:line="333" w:lineRule="auto" w:before="90"/>
        <w:ind w:left="479" w:right="43" w:hanging="360"/>
        <w:jc w:val="left"/>
        <w:rPr>
          <w:sz w:val="20"/>
        </w:rPr>
      </w:pPr>
      <w:r>
        <w:rPr>
          <w:color w:val="231F20"/>
          <w:sz w:val="20"/>
        </w:rPr>
        <w:t>Briceno-León, Roberto (2002). </w:t>
      </w:r>
      <w:r>
        <w:rPr>
          <w:i/>
          <w:color w:val="231F20"/>
          <w:sz w:val="20"/>
        </w:rPr>
        <w:t>Violencia, sociedad y justicia en América Latina</w:t>
      </w:r>
      <w:r>
        <w:rPr>
          <w:color w:val="231F20"/>
          <w:sz w:val="20"/>
        </w:rPr>
        <w:t>. Buenos </w:t>
      </w:r>
      <w:r>
        <w:rPr>
          <w:color w:val="231F20"/>
          <w:w w:val="105"/>
          <w:sz w:val="20"/>
        </w:rPr>
        <w:t>Aires: Consejo Latinoamericano de Ciencias Sociales (</w:t>
      </w:r>
      <w:r>
        <w:rPr>
          <w:color w:val="231F20"/>
          <w:w w:val="105"/>
          <w:sz w:val="14"/>
        </w:rPr>
        <w:t>cLacso</w:t>
      </w:r>
      <w:r>
        <w:rPr>
          <w:color w:val="231F20"/>
          <w:w w:val="105"/>
          <w:sz w:val="20"/>
        </w:rPr>
        <w:t>).</w:t>
      </w:r>
    </w:p>
    <w:p>
      <w:pPr>
        <w:spacing w:line="333" w:lineRule="auto" w:before="3"/>
        <w:ind w:left="119" w:right="118" w:firstLine="0"/>
        <w:jc w:val="both"/>
        <w:rPr>
          <w:sz w:val="20"/>
        </w:rPr>
      </w:pPr>
      <w:r>
        <w:rPr>
          <w:color w:val="231F20"/>
          <w:sz w:val="20"/>
        </w:rPr>
        <w:t>Brodeur, Jean-Paul (2002). </w:t>
      </w:r>
      <w:r>
        <w:rPr>
          <w:i/>
          <w:color w:val="231F20"/>
          <w:sz w:val="20"/>
        </w:rPr>
        <w:t>Como reconhecer um bom policiamento</w:t>
      </w:r>
      <w:r>
        <w:rPr>
          <w:color w:val="231F20"/>
          <w:sz w:val="20"/>
        </w:rPr>
        <w:t>. São Paulo: </w:t>
      </w:r>
      <w:r>
        <w:rPr>
          <w:color w:val="231F20"/>
          <w:sz w:val="14"/>
        </w:rPr>
        <w:t>edusP</w:t>
      </w:r>
      <w:r>
        <w:rPr>
          <w:color w:val="231F20"/>
          <w:sz w:val="20"/>
        </w:rPr>
        <w:t>. Buarque de Holanda, Sérgio (1997). </w:t>
      </w:r>
      <w:r>
        <w:rPr>
          <w:i/>
          <w:color w:val="231F20"/>
          <w:sz w:val="20"/>
        </w:rPr>
        <w:t>Raízes do Brasil</w:t>
      </w:r>
      <w:r>
        <w:rPr>
          <w:color w:val="231F20"/>
          <w:sz w:val="20"/>
        </w:rPr>
        <w:t>. 3ª. ed. São Paulo: Companhia   das</w:t>
      </w:r>
    </w:p>
    <w:p>
      <w:pPr>
        <w:spacing w:before="3"/>
        <w:ind w:left="479" w:right="43" w:firstLine="0"/>
        <w:jc w:val="left"/>
        <w:rPr>
          <w:sz w:val="20"/>
        </w:rPr>
      </w:pPr>
      <w:r>
        <w:rPr>
          <w:color w:val="231F20"/>
          <w:sz w:val="20"/>
        </w:rPr>
        <w:t>Letras.</w:t>
      </w:r>
    </w:p>
    <w:p>
      <w:pPr>
        <w:spacing w:line="333" w:lineRule="auto" w:before="90"/>
        <w:ind w:left="479" w:right="115" w:hanging="360"/>
        <w:jc w:val="left"/>
        <w:rPr>
          <w:sz w:val="20"/>
        </w:rPr>
      </w:pPr>
      <w:r>
        <w:rPr>
          <w:color w:val="231F20"/>
          <w:sz w:val="20"/>
        </w:rPr>
        <w:t>Calderón,</w:t>
      </w:r>
      <w:r>
        <w:rPr>
          <w:color w:val="231F20"/>
          <w:spacing w:val="-18"/>
          <w:sz w:val="20"/>
        </w:rPr>
        <w:t> </w:t>
      </w:r>
      <w:r>
        <w:rPr>
          <w:color w:val="231F20"/>
          <w:sz w:val="20"/>
        </w:rPr>
        <w:t>Felipe</w:t>
      </w:r>
      <w:r>
        <w:rPr>
          <w:color w:val="231F20"/>
          <w:spacing w:val="-18"/>
          <w:sz w:val="20"/>
        </w:rPr>
        <w:t> </w:t>
      </w:r>
      <w:r>
        <w:rPr>
          <w:color w:val="231F20"/>
          <w:sz w:val="20"/>
        </w:rPr>
        <w:t>(2005).</w:t>
      </w:r>
      <w:r>
        <w:rPr>
          <w:color w:val="231F20"/>
          <w:spacing w:val="-18"/>
          <w:sz w:val="20"/>
        </w:rPr>
        <w:t> </w:t>
      </w:r>
      <w:r>
        <w:rPr>
          <w:i/>
          <w:color w:val="231F20"/>
          <w:sz w:val="20"/>
        </w:rPr>
        <w:t>El</w:t>
      </w:r>
      <w:r>
        <w:rPr>
          <w:i/>
          <w:color w:val="231F20"/>
          <w:spacing w:val="-20"/>
          <w:sz w:val="20"/>
        </w:rPr>
        <w:t> </w:t>
      </w:r>
      <w:r>
        <w:rPr>
          <w:i/>
          <w:color w:val="231F20"/>
          <w:sz w:val="20"/>
        </w:rPr>
        <w:t>reto</w:t>
      </w:r>
      <w:r>
        <w:rPr>
          <w:i/>
          <w:color w:val="231F20"/>
          <w:spacing w:val="-20"/>
          <w:sz w:val="20"/>
        </w:rPr>
        <w:t> </w:t>
      </w:r>
      <w:r>
        <w:rPr>
          <w:i/>
          <w:color w:val="231F20"/>
          <w:sz w:val="20"/>
        </w:rPr>
        <w:t>de</w:t>
      </w:r>
      <w:r>
        <w:rPr>
          <w:i/>
          <w:color w:val="231F20"/>
          <w:spacing w:val="-20"/>
          <w:sz w:val="20"/>
        </w:rPr>
        <w:t> </w:t>
      </w:r>
      <w:r>
        <w:rPr>
          <w:i/>
          <w:color w:val="231F20"/>
          <w:sz w:val="20"/>
        </w:rPr>
        <w:t>México.</w:t>
      </w:r>
      <w:r>
        <w:rPr>
          <w:i/>
          <w:color w:val="231F20"/>
          <w:spacing w:val="-20"/>
          <w:sz w:val="20"/>
        </w:rPr>
        <w:t> </w:t>
      </w:r>
      <w:r>
        <w:rPr>
          <w:i/>
          <w:color w:val="231F20"/>
          <w:sz w:val="20"/>
        </w:rPr>
        <w:t>Estado</w:t>
      </w:r>
      <w:r>
        <w:rPr>
          <w:i/>
          <w:color w:val="231F20"/>
          <w:spacing w:val="-20"/>
          <w:sz w:val="20"/>
        </w:rPr>
        <w:t> </w:t>
      </w:r>
      <w:r>
        <w:rPr>
          <w:i/>
          <w:color w:val="231F20"/>
          <w:sz w:val="20"/>
        </w:rPr>
        <w:t>de</w:t>
      </w:r>
      <w:r>
        <w:rPr>
          <w:i/>
          <w:color w:val="231F20"/>
          <w:spacing w:val="-20"/>
          <w:sz w:val="20"/>
        </w:rPr>
        <w:t> </w:t>
      </w:r>
      <w:r>
        <w:rPr>
          <w:i/>
          <w:color w:val="231F20"/>
          <w:sz w:val="20"/>
        </w:rPr>
        <w:t>derecho</w:t>
      </w:r>
      <w:r>
        <w:rPr>
          <w:i/>
          <w:color w:val="231F20"/>
          <w:spacing w:val="-20"/>
          <w:sz w:val="20"/>
        </w:rPr>
        <w:t> </w:t>
      </w:r>
      <w:r>
        <w:rPr>
          <w:i/>
          <w:color w:val="231F20"/>
          <w:sz w:val="20"/>
        </w:rPr>
        <w:t>y</w:t>
      </w:r>
      <w:r>
        <w:rPr>
          <w:i/>
          <w:color w:val="231F20"/>
          <w:spacing w:val="-20"/>
          <w:sz w:val="20"/>
        </w:rPr>
        <w:t> </w:t>
      </w:r>
      <w:r>
        <w:rPr>
          <w:i/>
          <w:color w:val="231F20"/>
          <w:sz w:val="20"/>
        </w:rPr>
        <w:t>seguridad</w:t>
      </w:r>
      <w:r>
        <w:rPr>
          <w:i/>
          <w:color w:val="231F20"/>
          <w:spacing w:val="-20"/>
          <w:sz w:val="20"/>
        </w:rPr>
        <w:t> </w:t>
      </w:r>
      <w:r>
        <w:rPr>
          <w:i/>
          <w:color w:val="231F20"/>
          <w:sz w:val="20"/>
        </w:rPr>
        <w:t>pública</w:t>
      </w:r>
      <w:r>
        <w:rPr>
          <w:color w:val="231F20"/>
          <w:sz w:val="20"/>
        </w:rPr>
        <w:t>.</w:t>
      </w:r>
      <w:r>
        <w:rPr>
          <w:color w:val="231F20"/>
          <w:spacing w:val="-18"/>
          <w:sz w:val="20"/>
        </w:rPr>
        <w:t> </w:t>
      </w:r>
      <w:r>
        <w:rPr>
          <w:color w:val="231F20"/>
          <w:sz w:val="20"/>
        </w:rPr>
        <w:t>México: Partido Acción</w:t>
      </w:r>
      <w:r>
        <w:rPr>
          <w:color w:val="231F20"/>
          <w:spacing w:val="-6"/>
          <w:sz w:val="20"/>
        </w:rPr>
        <w:t> </w:t>
      </w:r>
      <w:r>
        <w:rPr>
          <w:color w:val="231F20"/>
          <w:sz w:val="20"/>
        </w:rPr>
        <w:t>Nacional.</w:t>
      </w:r>
    </w:p>
    <w:p>
      <w:pPr>
        <w:spacing w:line="333" w:lineRule="auto" w:before="3"/>
        <w:ind w:left="479" w:right="43" w:hanging="360"/>
        <w:jc w:val="left"/>
        <w:rPr>
          <w:sz w:val="20"/>
        </w:rPr>
      </w:pPr>
      <w:r>
        <w:rPr>
          <w:color w:val="231F20"/>
          <w:sz w:val="20"/>
        </w:rPr>
        <w:t>Costa,</w:t>
      </w:r>
      <w:r>
        <w:rPr>
          <w:color w:val="231F20"/>
          <w:spacing w:val="-18"/>
          <w:sz w:val="20"/>
        </w:rPr>
        <w:t> </w:t>
      </w:r>
      <w:r>
        <w:rPr>
          <w:color w:val="231F20"/>
          <w:sz w:val="20"/>
        </w:rPr>
        <w:t>Arthur</w:t>
      </w:r>
      <w:r>
        <w:rPr>
          <w:color w:val="231F20"/>
          <w:spacing w:val="-18"/>
          <w:sz w:val="20"/>
        </w:rPr>
        <w:t> </w:t>
      </w:r>
      <w:r>
        <w:rPr>
          <w:color w:val="231F20"/>
          <w:sz w:val="20"/>
        </w:rPr>
        <w:t>T.</w:t>
      </w:r>
      <w:r>
        <w:rPr>
          <w:color w:val="231F20"/>
          <w:spacing w:val="-18"/>
          <w:sz w:val="20"/>
        </w:rPr>
        <w:t> </w:t>
      </w:r>
      <w:r>
        <w:rPr>
          <w:color w:val="231F20"/>
          <w:sz w:val="20"/>
        </w:rPr>
        <w:t>M.</w:t>
      </w:r>
      <w:r>
        <w:rPr>
          <w:color w:val="231F20"/>
          <w:spacing w:val="-18"/>
          <w:sz w:val="20"/>
        </w:rPr>
        <w:t> </w:t>
      </w:r>
      <w:r>
        <w:rPr>
          <w:color w:val="231F20"/>
          <w:sz w:val="20"/>
        </w:rPr>
        <w:t>(2004).</w:t>
      </w:r>
      <w:r>
        <w:rPr>
          <w:color w:val="231F20"/>
          <w:spacing w:val="-18"/>
          <w:sz w:val="20"/>
        </w:rPr>
        <w:t> </w:t>
      </w:r>
      <w:r>
        <w:rPr>
          <w:i/>
          <w:color w:val="231F20"/>
          <w:sz w:val="20"/>
        </w:rPr>
        <w:t>Entre</w:t>
      </w:r>
      <w:r>
        <w:rPr>
          <w:i/>
          <w:color w:val="231F20"/>
          <w:spacing w:val="-20"/>
          <w:sz w:val="20"/>
        </w:rPr>
        <w:t> </w:t>
      </w:r>
      <w:r>
        <w:rPr>
          <w:i/>
          <w:color w:val="231F20"/>
          <w:sz w:val="20"/>
        </w:rPr>
        <w:t>a</w:t>
      </w:r>
      <w:r>
        <w:rPr>
          <w:i/>
          <w:color w:val="231F20"/>
          <w:spacing w:val="-20"/>
          <w:sz w:val="20"/>
        </w:rPr>
        <w:t> </w:t>
      </w:r>
      <w:r>
        <w:rPr>
          <w:i/>
          <w:color w:val="231F20"/>
          <w:sz w:val="20"/>
        </w:rPr>
        <w:t>Lei</w:t>
      </w:r>
      <w:r>
        <w:rPr>
          <w:i/>
          <w:color w:val="231F20"/>
          <w:spacing w:val="-20"/>
          <w:sz w:val="20"/>
        </w:rPr>
        <w:t> </w:t>
      </w:r>
      <w:r>
        <w:rPr>
          <w:i/>
          <w:color w:val="231F20"/>
          <w:sz w:val="20"/>
        </w:rPr>
        <w:t>e</w:t>
      </w:r>
      <w:r>
        <w:rPr>
          <w:i/>
          <w:color w:val="231F20"/>
          <w:spacing w:val="-20"/>
          <w:sz w:val="20"/>
        </w:rPr>
        <w:t> </w:t>
      </w:r>
      <w:r>
        <w:rPr>
          <w:i/>
          <w:color w:val="231F20"/>
          <w:sz w:val="20"/>
        </w:rPr>
        <w:t>a</w:t>
      </w:r>
      <w:r>
        <w:rPr>
          <w:i/>
          <w:color w:val="231F20"/>
          <w:spacing w:val="-20"/>
          <w:sz w:val="20"/>
        </w:rPr>
        <w:t> </w:t>
      </w:r>
      <w:r>
        <w:rPr>
          <w:i/>
          <w:color w:val="231F20"/>
          <w:sz w:val="20"/>
        </w:rPr>
        <w:t>ordem</w:t>
      </w:r>
      <w:r>
        <w:rPr>
          <w:color w:val="231F20"/>
          <w:sz w:val="20"/>
        </w:rPr>
        <w:t>:</w:t>
      </w:r>
      <w:r>
        <w:rPr>
          <w:color w:val="231F20"/>
          <w:spacing w:val="-18"/>
          <w:sz w:val="20"/>
        </w:rPr>
        <w:t> </w:t>
      </w:r>
      <w:r>
        <w:rPr>
          <w:i/>
          <w:color w:val="231F20"/>
          <w:sz w:val="20"/>
        </w:rPr>
        <w:t>Violência</w:t>
      </w:r>
      <w:r>
        <w:rPr>
          <w:i/>
          <w:color w:val="231F20"/>
          <w:spacing w:val="-20"/>
          <w:sz w:val="20"/>
        </w:rPr>
        <w:t> </w:t>
      </w:r>
      <w:r>
        <w:rPr>
          <w:i/>
          <w:color w:val="231F20"/>
          <w:sz w:val="20"/>
        </w:rPr>
        <w:t>e</w:t>
      </w:r>
      <w:r>
        <w:rPr>
          <w:i/>
          <w:color w:val="231F20"/>
          <w:spacing w:val="-20"/>
          <w:sz w:val="20"/>
        </w:rPr>
        <w:t> </w:t>
      </w:r>
      <w:r>
        <w:rPr>
          <w:i/>
          <w:color w:val="231F20"/>
          <w:sz w:val="20"/>
        </w:rPr>
        <w:t>reforma</w:t>
      </w:r>
      <w:r>
        <w:rPr>
          <w:i/>
          <w:color w:val="231F20"/>
          <w:spacing w:val="-20"/>
          <w:sz w:val="20"/>
        </w:rPr>
        <w:t> </w:t>
      </w:r>
      <w:r>
        <w:rPr>
          <w:i/>
          <w:color w:val="231F20"/>
          <w:sz w:val="20"/>
        </w:rPr>
        <w:t>nas</w:t>
      </w:r>
      <w:r>
        <w:rPr>
          <w:i/>
          <w:color w:val="231F20"/>
          <w:spacing w:val="-20"/>
          <w:sz w:val="20"/>
        </w:rPr>
        <w:t> </w:t>
      </w:r>
      <w:r>
        <w:rPr>
          <w:i/>
          <w:color w:val="231F20"/>
          <w:sz w:val="20"/>
        </w:rPr>
        <w:t>polícias</w:t>
      </w:r>
      <w:r>
        <w:rPr>
          <w:i/>
          <w:color w:val="231F20"/>
          <w:spacing w:val="-20"/>
          <w:sz w:val="20"/>
        </w:rPr>
        <w:t> </w:t>
      </w:r>
      <w:r>
        <w:rPr>
          <w:i/>
          <w:color w:val="231F20"/>
          <w:sz w:val="20"/>
        </w:rPr>
        <w:t>do</w:t>
      </w:r>
      <w:r>
        <w:rPr>
          <w:i/>
          <w:color w:val="231F20"/>
          <w:spacing w:val="-20"/>
          <w:sz w:val="20"/>
        </w:rPr>
        <w:t> </w:t>
      </w:r>
      <w:r>
        <w:rPr>
          <w:i/>
          <w:color w:val="231F20"/>
          <w:sz w:val="20"/>
        </w:rPr>
        <w:t>R.</w:t>
      </w:r>
      <w:r>
        <w:rPr>
          <w:i/>
          <w:color w:val="231F20"/>
          <w:spacing w:val="-20"/>
          <w:sz w:val="20"/>
        </w:rPr>
        <w:t> </w:t>
      </w:r>
      <w:r>
        <w:rPr>
          <w:i/>
          <w:color w:val="231F20"/>
          <w:sz w:val="20"/>
        </w:rPr>
        <w:t>J.</w:t>
      </w:r>
      <w:r>
        <w:rPr>
          <w:i/>
          <w:color w:val="231F20"/>
          <w:spacing w:val="-20"/>
          <w:sz w:val="20"/>
        </w:rPr>
        <w:t> </w:t>
      </w:r>
      <w:r>
        <w:rPr>
          <w:i/>
          <w:color w:val="231F20"/>
          <w:sz w:val="20"/>
        </w:rPr>
        <w:t>e </w:t>
      </w:r>
      <w:r>
        <w:rPr>
          <w:i/>
          <w:color w:val="231F20"/>
          <w:sz w:val="20"/>
        </w:rPr>
        <w:t>Nova York</w:t>
      </w:r>
      <w:r>
        <w:rPr>
          <w:color w:val="231F20"/>
          <w:sz w:val="20"/>
        </w:rPr>
        <w:t>. Río de Janeiro:</w:t>
      </w:r>
      <w:r>
        <w:rPr>
          <w:color w:val="231F20"/>
          <w:spacing w:val="39"/>
          <w:sz w:val="20"/>
        </w:rPr>
        <w:t> </w:t>
      </w:r>
      <w:r>
        <w:rPr>
          <w:color w:val="231F20"/>
          <w:sz w:val="14"/>
        </w:rPr>
        <w:t>Fgv</w:t>
      </w:r>
      <w:r>
        <w:rPr>
          <w:color w:val="231F20"/>
          <w:sz w:val="20"/>
        </w:rPr>
        <w:t>.</w:t>
      </w:r>
    </w:p>
    <w:p>
      <w:pPr>
        <w:spacing w:after="0" w:line="333" w:lineRule="auto"/>
        <w:jc w:val="left"/>
        <w:rPr>
          <w:sz w:val="20"/>
        </w:rPr>
        <w:sectPr>
          <w:pgSz w:w="9360" w:h="13040"/>
          <w:pgMar w:header="786" w:footer="1024" w:top="980" w:bottom="1220" w:left="960" w:right="960"/>
        </w:sectPr>
      </w:pPr>
    </w:p>
    <w:p>
      <w:pPr>
        <w:pStyle w:val="BodyText"/>
        <w:rPr>
          <w:sz w:val="20"/>
        </w:rPr>
      </w:pPr>
    </w:p>
    <w:p>
      <w:pPr>
        <w:spacing w:line="333" w:lineRule="auto" w:before="176"/>
        <w:ind w:left="120" w:right="43" w:firstLine="0"/>
        <w:jc w:val="left"/>
        <w:rPr>
          <w:sz w:val="20"/>
        </w:rPr>
      </w:pPr>
      <w:r>
        <w:rPr>
          <w:color w:val="231F20"/>
          <w:sz w:val="20"/>
        </w:rPr>
        <w:t>Galeano,</w:t>
      </w:r>
      <w:r>
        <w:rPr>
          <w:color w:val="231F20"/>
          <w:spacing w:val="-13"/>
          <w:sz w:val="20"/>
        </w:rPr>
        <w:t> </w:t>
      </w:r>
      <w:r>
        <w:rPr>
          <w:color w:val="231F20"/>
          <w:sz w:val="20"/>
        </w:rPr>
        <w:t>Eduardo</w:t>
      </w:r>
      <w:r>
        <w:rPr>
          <w:color w:val="231F20"/>
          <w:spacing w:val="-13"/>
          <w:sz w:val="20"/>
        </w:rPr>
        <w:t> </w:t>
      </w:r>
      <w:r>
        <w:rPr>
          <w:color w:val="231F20"/>
          <w:sz w:val="20"/>
        </w:rPr>
        <w:t>(2010).</w:t>
      </w:r>
      <w:r>
        <w:rPr>
          <w:color w:val="231F20"/>
          <w:spacing w:val="-13"/>
          <w:sz w:val="20"/>
        </w:rPr>
        <w:t> </w:t>
      </w:r>
      <w:r>
        <w:rPr>
          <w:i/>
          <w:color w:val="231F20"/>
          <w:sz w:val="20"/>
        </w:rPr>
        <w:t>As</w:t>
      </w:r>
      <w:r>
        <w:rPr>
          <w:i/>
          <w:color w:val="231F20"/>
          <w:spacing w:val="-15"/>
          <w:sz w:val="20"/>
        </w:rPr>
        <w:t> </w:t>
      </w:r>
      <w:r>
        <w:rPr>
          <w:i/>
          <w:color w:val="231F20"/>
          <w:sz w:val="20"/>
        </w:rPr>
        <w:t>veias</w:t>
      </w:r>
      <w:r>
        <w:rPr>
          <w:i/>
          <w:color w:val="231F20"/>
          <w:spacing w:val="-15"/>
          <w:sz w:val="20"/>
        </w:rPr>
        <w:t> </w:t>
      </w:r>
      <w:r>
        <w:rPr>
          <w:i/>
          <w:color w:val="231F20"/>
          <w:sz w:val="20"/>
        </w:rPr>
        <w:t>abertas</w:t>
      </w:r>
      <w:r>
        <w:rPr>
          <w:i/>
          <w:color w:val="231F20"/>
          <w:spacing w:val="-15"/>
          <w:sz w:val="20"/>
        </w:rPr>
        <w:t> </w:t>
      </w:r>
      <w:r>
        <w:rPr>
          <w:i/>
          <w:color w:val="231F20"/>
          <w:sz w:val="20"/>
        </w:rPr>
        <w:t>da</w:t>
      </w:r>
      <w:r>
        <w:rPr>
          <w:i/>
          <w:color w:val="231F20"/>
          <w:spacing w:val="-15"/>
          <w:sz w:val="20"/>
        </w:rPr>
        <w:t> </w:t>
      </w:r>
      <w:r>
        <w:rPr>
          <w:i/>
          <w:color w:val="231F20"/>
          <w:sz w:val="20"/>
        </w:rPr>
        <w:t>América</w:t>
      </w:r>
      <w:r>
        <w:rPr>
          <w:i/>
          <w:color w:val="231F20"/>
          <w:spacing w:val="-15"/>
          <w:sz w:val="20"/>
        </w:rPr>
        <w:t> </w:t>
      </w:r>
      <w:r>
        <w:rPr>
          <w:i/>
          <w:color w:val="231F20"/>
          <w:sz w:val="20"/>
        </w:rPr>
        <w:t>Latina</w:t>
      </w:r>
      <w:r>
        <w:rPr>
          <w:color w:val="231F20"/>
          <w:sz w:val="20"/>
        </w:rPr>
        <w:t>.</w:t>
      </w:r>
      <w:r>
        <w:rPr>
          <w:color w:val="231F20"/>
          <w:spacing w:val="-13"/>
          <w:sz w:val="20"/>
        </w:rPr>
        <w:t> </w:t>
      </w:r>
      <w:r>
        <w:rPr>
          <w:color w:val="231F20"/>
          <w:sz w:val="20"/>
        </w:rPr>
        <w:t>Porto</w:t>
      </w:r>
      <w:r>
        <w:rPr>
          <w:color w:val="231F20"/>
          <w:spacing w:val="-13"/>
          <w:sz w:val="20"/>
        </w:rPr>
        <w:t> </w:t>
      </w:r>
      <w:r>
        <w:rPr>
          <w:color w:val="231F20"/>
          <w:sz w:val="20"/>
        </w:rPr>
        <w:t>Alegre:</w:t>
      </w:r>
      <w:r>
        <w:rPr>
          <w:color w:val="231F20"/>
          <w:spacing w:val="-13"/>
          <w:sz w:val="20"/>
        </w:rPr>
        <w:t> </w:t>
      </w:r>
      <w:r>
        <w:rPr>
          <w:color w:val="231F20"/>
          <w:sz w:val="20"/>
        </w:rPr>
        <w:t>L&amp;PM. Garland,</w:t>
      </w:r>
      <w:r>
        <w:rPr>
          <w:color w:val="231F20"/>
          <w:spacing w:val="-12"/>
          <w:sz w:val="20"/>
        </w:rPr>
        <w:t> </w:t>
      </w:r>
      <w:r>
        <w:rPr>
          <w:color w:val="231F20"/>
          <w:sz w:val="20"/>
        </w:rPr>
        <w:t>David</w:t>
      </w:r>
      <w:r>
        <w:rPr>
          <w:color w:val="231F20"/>
          <w:spacing w:val="-12"/>
          <w:sz w:val="20"/>
        </w:rPr>
        <w:t> </w:t>
      </w:r>
      <w:r>
        <w:rPr>
          <w:color w:val="231F20"/>
          <w:sz w:val="20"/>
        </w:rPr>
        <w:t>(2001).</w:t>
      </w:r>
      <w:r>
        <w:rPr>
          <w:color w:val="231F20"/>
          <w:spacing w:val="-12"/>
          <w:sz w:val="20"/>
        </w:rPr>
        <w:t> </w:t>
      </w:r>
      <w:r>
        <w:rPr>
          <w:i/>
          <w:color w:val="231F20"/>
          <w:sz w:val="20"/>
        </w:rPr>
        <w:t>The</w:t>
      </w:r>
      <w:r>
        <w:rPr>
          <w:i/>
          <w:color w:val="231F20"/>
          <w:spacing w:val="-14"/>
          <w:sz w:val="20"/>
        </w:rPr>
        <w:t> </w:t>
      </w:r>
      <w:r>
        <w:rPr>
          <w:i/>
          <w:color w:val="231F20"/>
          <w:sz w:val="20"/>
        </w:rPr>
        <w:t>Culture</w:t>
      </w:r>
      <w:r>
        <w:rPr>
          <w:i/>
          <w:color w:val="231F20"/>
          <w:spacing w:val="-14"/>
          <w:sz w:val="20"/>
        </w:rPr>
        <w:t> </w:t>
      </w:r>
      <w:r>
        <w:rPr>
          <w:i/>
          <w:color w:val="231F20"/>
          <w:sz w:val="20"/>
        </w:rPr>
        <w:t>of</w:t>
      </w:r>
      <w:r>
        <w:rPr>
          <w:i/>
          <w:color w:val="231F20"/>
          <w:spacing w:val="-14"/>
          <w:sz w:val="20"/>
        </w:rPr>
        <w:t> </w:t>
      </w:r>
      <w:r>
        <w:rPr>
          <w:i/>
          <w:color w:val="231F20"/>
          <w:sz w:val="20"/>
        </w:rPr>
        <w:t>Control</w:t>
      </w:r>
      <w:r>
        <w:rPr>
          <w:color w:val="231F20"/>
          <w:sz w:val="20"/>
        </w:rPr>
        <w:t>.</w:t>
      </w:r>
      <w:r>
        <w:rPr>
          <w:color w:val="231F20"/>
          <w:spacing w:val="-12"/>
          <w:sz w:val="20"/>
        </w:rPr>
        <w:t> </w:t>
      </w:r>
      <w:r>
        <w:rPr>
          <w:color w:val="231F20"/>
          <w:sz w:val="20"/>
        </w:rPr>
        <w:t>Oxford:</w:t>
      </w:r>
      <w:r>
        <w:rPr>
          <w:color w:val="231F20"/>
          <w:spacing w:val="-12"/>
          <w:sz w:val="20"/>
        </w:rPr>
        <w:t> </w:t>
      </w:r>
      <w:r>
        <w:rPr>
          <w:color w:val="231F20"/>
          <w:sz w:val="20"/>
        </w:rPr>
        <w:t>Oxford</w:t>
      </w:r>
      <w:r>
        <w:rPr>
          <w:color w:val="231F20"/>
          <w:spacing w:val="-12"/>
          <w:sz w:val="20"/>
        </w:rPr>
        <w:t> </w:t>
      </w:r>
      <w:r>
        <w:rPr>
          <w:color w:val="231F20"/>
          <w:sz w:val="20"/>
        </w:rPr>
        <w:t>University</w:t>
      </w:r>
      <w:r>
        <w:rPr>
          <w:color w:val="231F20"/>
          <w:spacing w:val="-12"/>
          <w:sz w:val="20"/>
        </w:rPr>
        <w:t> </w:t>
      </w:r>
      <w:r>
        <w:rPr>
          <w:color w:val="231F20"/>
          <w:sz w:val="20"/>
        </w:rPr>
        <w:t>Press.</w:t>
      </w:r>
    </w:p>
    <w:p>
      <w:pPr>
        <w:spacing w:before="3"/>
        <w:ind w:left="120" w:right="43" w:firstLine="0"/>
        <w:jc w:val="left"/>
        <w:rPr>
          <w:sz w:val="20"/>
        </w:rPr>
      </w:pPr>
      <w:r>
        <w:rPr>
          <w:color w:val="231F20"/>
          <w:sz w:val="20"/>
        </w:rPr>
        <w:t>Goldstein, Herman (2003). </w:t>
      </w:r>
      <w:r>
        <w:rPr>
          <w:i/>
          <w:color w:val="231F20"/>
          <w:sz w:val="20"/>
        </w:rPr>
        <w:t>Policiando uma sociedade livre</w:t>
      </w:r>
      <w:r>
        <w:rPr>
          <w:color w:val="231F20"/>
          <w:sz w:val="20"/>
        </w:rPr>
        <w:t>. São Paulo: </w:t>
      </w:r>
      <w:r>
        <w:rPr>
          <w:color w:val="231F20"/>
          <w:w w:val="105"/>
          <w:sz w:val="14"/>
        </w:rPr>
        <w:t>edusP</w:t>
      </w:r>
      <w:r>
        <w:rPr>
          <w:color w:val="231F20"/>
          <w:w w:val="105"/>
          <w:sz w:val="20"/>
        </w:rPr>
        <w:t>.</w:t>
      </w:r>
    </w:p>
    <w:p>
      <w:pPr>
        <w:spacing w:before="90"/>
        <w:ind w:left="120" w:right="43" w:firstLine="0"/>
        <w:jc w:val="left"/>
        <w:rPr>
          <w:sz w:val="20"/>
        </w:rPr>
      </w:pPr>
      <w:r>
        <w:rPr>
          <w:color w:val="231F20"/>
          <w:sz w:val="20"/>
        </w:rPr>
        <w:t>Harcourt,</w:t>
      </w:r>
      <w:r>
        <w:rPr>
          <w:color w:val="231F20"/>
          <w:spacing w:val="-11"/>
          <w:sz w:val="20"/>
        </w:rPr>
        <w:t> </w:t>
      </w:r>
      <w:r>
        <w:rPr>
          <w:color w:val="231F20"/>
          <w:sz w:val="20"/>
        </w:rPr>
        <w:t>Bernard</w:t>
      </w:r>
      <w:r>
        <w:rPr>
          <w:color w:val="231F20"/>
          <w:spacing w:val="-11"/>
          <w:sz w:val="20"/>
        </w:rPr>
        <w:t> </w:t>
      </w:r>
      <w:r>
        <w:rPr>
          <w:color w:val="231F20"/>
          <w:sz w:val="20"/>
        </w:rPr>
        <w:t>(2001).</w:t>
      </w:r>
      <w:r>
        <w:rPr>
          <w:color w:val="231F20"/>
          <w:spacing w:val="-11"/>
          <w:sz w:val="20"/>
        </w:rPr>
        <w:t> </w:t>
      </w:r>
      <w:r>
        <w:rPr>
          <w:i/>
          <w:color w:val="231F20"/>
          <w:sz w:val="20"/>
        </w:rPr>
        <w:t>Illusion</w:t>
      </w:r>
      <w:r>
        <w:rPr>
          <w:i/>
          <w:color w:val="231F20"/>
          <w:spacing w:val="-14"/>
          <w:sz w:val="20"/>
        </w:rPr>
        <w:t> </w:t>
      </w:r>
      <w:r>
        <w:rPr>
          <w:i/>
          <w:color w:val="231F20"/>
          <w:sz w:val="20"/>
        </w:rPr>
        <w:t>of</w:t>
      </w:r>
      <w:r>
        <w:rPr>
          <w:i/>
          <w:color w:val="231F20"/>
          <w:spacing w:val="-14"/>
          <w:sz w:val="20"/>
        </w:rPr>
        <w:t> </w:t>
      </w:r>
      <w:r>
        <w:rPr>
          <w:i/>
          <w:color w:val="231F20"/>
          <w:sz w:val="20"/>
        </w:rPr>
        <w:t>order:</w:t>
      </w:r>
      <w:r>
        <w:rPr>
          <w:i/>
          <w:color w:val="231F20"/>
          <w:spacing w:val="-14"/>
          <w:sz w:val="20"/>
        </w:rPr>
        <w:t> </w:t>
      </w:r>
      <w:r>
        <w:rPr>
          <w:i/>
          <w:color w:val="231F20"/>
          <w:sz w:val="20"/>
        </w:rPr>
        <w:t>the</w:t>
      </w:r>
      <w:r>
        <w:rPr>
          <w:i/>
          <w:color w:val="231F20"/>
          <w:spacing w:val="-14"/>
          <w:sz w:val="20"/>
        </w:rPr>
        <w:t> </w:t>
      </w:r>
      <w:r>
        <w:rPr>
          <w:i/>
          <w:color w:val="231F20"/>
          <w:sz w:val="20"/>
        </w:rPr>
        <w:t>false</w:t>
      </w:r>
      <w:r>
        <w:rPr>
          <w:i/>
          <w:color w:val="231F20"/>
          <w:spacing w:val="-14"/>
          <w:sz w:val="20"/>
        </w:rPr>
        <w:t> </w:t>
      </w:r>
      <w:r>
        <w:rPr>
          <w:i/>
          <w:color w:val="231F20"/>
          <w:sz w:val="20"/>
        </w:rPr>
        <w:t>promise</w:t>
      </w:r>
      <w:r>
        <w:rPr>
          <w:i/>
          <w:color w:val="231F20"/>
          <w:spacing w:val="-14"/>
          <w:sz w:val="20"/>
        </w:rPr>
        <w:t> </w:t>
      </w:r>
      <w:r>
        <w:rPr>
          <w:i/>
          <w:color w:val="231F20"/>
          <w:sz w:val="20"/>
        </w:rPr>
        <w:t>of</w:t>
      </w:r>
      <w:r>
        <w:rPr>
          <w:i/>
          <w:color w:val="231F20"/>
          <w:spacing w:val="-14"/>
          <w:sz w:val="20"/>
        </w:rPr>
        <w:t> </w:t>
      </w:r>
      <w:r>
        <w:rPr>
          <w:i/>
          <w:color w:val="231F20"/>
          <w:sz w:val="20"/>
        </w:rPr>
        <w:t>Broken</w:t>
      </w:r>
      <w:r>
        <w:rPr>
          <w:i/>
          <w:color w:val="231F20"/>
          <w:spacing w:val="-13"/>
          <w:sz w:val="20"/>
        </w:rPr>
        <w:t> </w:t>
      </w:r>
      <w:r>
        <w:rPr>
          <w:i/>
          <w:color w:val="231F20"/>
          <w:sz w:val="20"/>
        </w:rPr>
        <w:t>Windows</w:t>
      </w:r>
      <w:r>
        <w:rPr>
          <w:i/>
          <w:color w:val="231F20"/>
          <w:spacing w:val="-14"/>
          <w:sz w:val="20"/>
        </w:rPr>
        <w:t> </w:t>
      </w:r>
      <w:r>
        <w:rPr>
          <w:i/>
          <w:color w:val="231F20"/>
          <w:sz w:val="20"/>
        </w:rPr>
        <w:t>Policing</w:t>
      </w:r>
      <w:r>
        <w:rPr>
          <w:color w:val="231F20"/>
          <w:sz w:val="20"/>
        </w:rPr>
        <w:t>.</w:t>
      </w:r>
    </w:p>
    <w:p>
      <w:pPr>
        <w:spacing w:before="90"/>
        <w:ind w:left="480" w:right="43" w:firstLine="0"/>
        <w:jc w:val="left"/>
        <w:rPr>
          <w:sz w:val="20"/>
        </w:rPr>
      </w:pPr>
      <w:r>
        <w:rPr>
          <w:color w:val="231F20"/>
          <w:sz w:val="20"/>
        </w:rPr>
        <w:t>Cambridge Mass.: Harvard University Press.</w:t>
      </w:r>
    </w:p>
    <w:p>
      <w:pPr>
        <w:spacing w:line="333" w:lineRule="auto" w:before="90"/>
        <w:ind w:left="480" w:right="117" w:hanging="360"/>
        <w:jc w:val="both"/>
        <w:rPr>
          <w:sz w:val="20"/>
        </w:rPr>
      </w:pPr>
      <w:r>
        <w:rPr>
          <w:color w:val="231F20"/>
          <w:sz w:val="20"/>
        </w:rPr>
        <w:t>Lima,</w:t>
      </w:r>
      <w:r>
        <w:rPr>
          <w:color w:val="231F20"/>
          <w:spacing w:val="-10"/>
          <w:sz w:val="20"/>
        </w:rPr>
        <w:t> </w:t>
      </w:r>
      <w:r>
        <w:rPr>
          <w:color w:val="231F20"/>
          <w:sz w:val="20"/>
        </w:rPr>
        <w:t>Renato</w:t>
      </w:r>
      <w:r>
        <w:rPr>
          <w:color w:val="231F20"/>
          <w:spacing w:val="-10"/>
          <w:sz w:val="20"/>
        </w:rPr>
        <w:t> </w:t>
      </w:r>
      <w:r>
        <w:rPr>
          <w:color w:val="231F20"/>
          <w:sz w:val="20"/>
        </w:rPr>
        <w:t>Sérgio</w:t>
      </w:r>
      <w:r>
        <w:rPr>
          <w:color w:val="231F20"/>
          <w:spacing w:val="-10"/>
          <w:sz w:val="20"/>
        </w:rPr>
        <w:t> </w:t>
      </w:r>
      <w:r>
        <w:rPr>
          <w:color w:val="231F20"/>
          <w:sz w:val="20"/>
        </w:rPr>
        <w:t>de</w:t>
      </w:r>
      <w:r>
        <w:rPr>
          <w:color w:val="231F20"/>
          <w:spacing w:val="-10"/>
          <w:sz w:val="20"/>
        </w:rPr>
        <w:t> </w:t>
      </w:r>
      <w:r>
        <w:rPr>
          <w:color w:val="231F20"/>
          <w:sz w:val="20"/>
        </w:rPr>
        <w:t>y</w:t>
      </w:r>
      <w:r>
        <w:rPr>
          <w:color w:val="231F20"/>
          <w:spacing w:val="-10"/>
          <w:sz w:val="20"/>
        </w:rPr>
        <w:t> </w:t>
      </w:r>
      <w:r>
        <w:rPr>
          <w:color w:val="231F20"/>
          <w:sz w:val="20"/>
        </w:rPr>
        <w:t>Liana</w:t>
      </w:r>
      <w:r>
        <w:rPr>
          <w:color w:val="231F20"/>
          <w:spacing w:val="-10"/>
          <w:sz w:val="20"/>
        </w:rPr>
        <w:t> </w:t>
      </w:r>
      <w:r>
        <w:rPr>
          <w:color w:val="231F20"/>
          <w:sz w:val="20"/>
        </w:rPr>
        <w:t>Paula</w:t>
      </w:r>
      <w:r>
        <w:rPr>
          <w:color w:val="231F20"/>
          <w:spacing w:val="-10"/>
          <w:sz w:val="20"/>
        </w:rPr>
        <w:t> </w:t>
      </w:r>
      <w:r>
        <w:rPr>
          <w:color w:val="231F20"/>
          <w:sz w:val="20"/>
        </w:rPr>
        <w:t>(coords.)</w:t>
      </w:r>
      <w:r>
        <w:rPr>
          <w:color w:val="231F20"/>
          <w:spacing w:val="-10"/>
          <w:sz w:val="20"/>
        </w:rPr>
        <w:t> </w:t>
      </w:r>
      <w:r>
        <w:rPr>
          <w:color w:val="231F20"/>
          <w:sz w:val="20"/>
        </w:rPr>
        <w:t>(2006).</w:t>
      </w:r>
      <w:r>
        <w:rPr>
          <w:color w:val="231F20"/>
          <w:spacing w:val="-10"/>
          <w:sz w:val="20"/>
        </w:rPr>
        <w:t> </w:t>
      </w:r>
      <w:r>
        <w:rPr>
          <w:i/>
          <w:color w:val="231F20"/>
          <w:sz w:val="20"/>
        </w:rPr>
        <w:t>Segurança</w:t>
      </w:r>
      <w:r>
        <w:rPr>
          <w:i/>
          <w:color w:val="231F20"/>
          <w:spacing w:val="-13"/>
          <w:sz w:val="20"/>
        </w:rPr>
        <w:t> </w:t>
      </w:r>
      <w:r>
        <w:rPr>
          <w:i/>
          <w:color w:val="231F20"/>
          <w:sz w:val="20"/>
        </w:rPr>
        <w:t>pública</w:t>
      </w:r>
      <w:r>
        <w:rPr>
          <w:i/>
          <w:color w:val="231F20"/>
          <w:spacing w:val="-13"/>
          <w:sz w:val="20"/>
        </w:rPr>
        <w:t> </w:t>
      </w:r>
      <w:r>
        <w:rPr>
          <w:i/>
          <w:color w:val="231F20"/>
          <w:sz w:val="20"/>
        </w:rPr>
        <w:t>e</w:t>
      </w:r>
      <w:r>
        <w:rPr>
          <w:i/>
          <w:color w:val="231F20"/>
          <w:spacing w:val="-13"/>
          <w:sz w:val="20"/>
        </w:rPr>
        <w:t> </w:t>
      </w:r>
      <w:r>
        <w:rPr>
          <w:i/>
          <w:color w:val="231F20"/>
          <w:sz w:val="20"/>
        </w:rPr>
        <w:t>violência</w:t>
      </w:r>
      <w:r>
        <w:rPr>
          <w:color w:val="231F20"/>
          <w:sz w:val="20"/>
        </w:rPr>
        <w:t>.</w:t>
      </w:r>
      <w:r>
        <w:rPr>
          <w:color w:val="231F20"/>
          <w:spacing w:val="-10"/>
          <w:sz w:val="20"/>
        </w:rPr>
        <w:t> </w:t>
      </w:r>
      <w:r>
        <w:rPr>
          <w:color w:val="231F20"/>
          <w:sz w:val="20"/>
        </w:rPr>
        <w:t>São Paulo:</w:t>
      </w:r>
      <w:r>
        <w:rPr>
          <w:color w:val="231F20"/>
          <w:spacing w:val="2"/>
          <w:sz w:val="20"/>
        </w:rPr>
        <w:t> </w:t>
      </w:r>
      <w:r>
        <w:rPr>
          <w:color w:val="231F20"/>
          <w:sz w:val="20"/>
        </w:rPr>
        <w:t>Contexto.</w:t>
      </w:r>
    </w:p>
    <w:p>
      <w:pPr>
        <w:spacing w:before="3"/>
        <w:ind w:left="120" w:right="43" w:firstLine="0"/>
        <w:jc w:val="left"/>
        <w:rPr>
          <w:sz w:val="20"/>
        </w:rPr>
      </w:pPr>
      <w:r>
        <w:rPr>
          <w:color w:val="231F20"/>
          <w:sz w:val="20"/>
        </w:rPr>
        <w:t>Lima, Renato Sérgio de (2010). </w:t>
      </w:r>
      <w:r>
        <w:rPr>
          <w:i/>
          <w:color w:val="231F20"/>
          <w:sz w:val="20"/>
        </w:rPr>
        <w:t>Entre palavras e números</w:t>
      </w:r>
      <w:r>
        <w:rPr>
          <w:color w:val="231F20"/>
          <w:sz w:val="20"/>
        </w:rPr>
        <w:t>. São Paulo: Alameda.</w:t>
      </w:r>
    </w:p>
    <w:p>
      <w:pPr>
        <w:spacing w:line="333" w:lineRule="auto" w:before="90"/>
        <w:ind w:left="480" w:right="117" w:hanging="360"/>
        <w:jc w:val="both"/>
        <w:rPr>
          <w:sz w:val="20"/>
        </w:rPr>
      </w:pPr>
      <w:r>
        <w:rPr>
          <w:color w:val="231F20"/>
          <w:sz w:val="20"/>
        </w:rPr>
        <w:t>Misse,</w:t>
      </w:r>
      <w:r>
        <w:rPr>
          <w:color w:val="231F20"/>
          <w:spacing w:val="-6"/>
          <w:sz w:val="20"/>
        </w:rPr>
        <w:t> </w:t>
      </w:r>
      <w:r>
        <w:rPr>
          <w:color w:val="231F20"/>
          <w:sz w:val="20"/>
        </w:rPr>
        <w:t>Michel</w:t>
      </w:r>
      <w:r>
        <w:rPr>
          <w:color w:val="231F20"/>
          <w:spacing w:val="-6"/>
          <w:sz w:val="20"/>
        </w:rPr>
        <w:t> </w:t>
      </w:r>
      <w:r>
        <w:rPr>
          <w:color w:val="231F20"/>
          <w:sz w:val="20"/>
        </w:rPr>
        <w:t>(2006).</w:t>
      </w:r>
      <w:r>
        <w:rPr>
          <w:color w:val="231F20"/>
          <w:spacing w:val="-6"/>
          <w:sz w:val="20"/>
        </w:rPr>
        <w:t> </w:t>
      </w:r>
      <w:r>
        <w:rPr>
          <w:i/>
          <w:color w:val="231F20"/>
          <w:sz w:val="20"/>
        </w:rPr>
        <w:t>Crime</w:t>
      </w:r>
      <w:r>
        <w:rPr>
          <w:i/>
          <w:color w:val="231F20"/>
          <w:spacing w:val="-9"/>
          <w:sz w:val="20"/>
        </w:rPr>
        <w:t> </w:t>
      </w:r>
      <w:r>
        <w:rPr>
          <w:i/>
          <w:color w:val="231F20"/>
          <w:sz w:val="20"/>
        </w:rPr>
        <w:t>e</w:t>
      </w:r>
      <w:r>
        <w:rPr>
          <w:i/>
          <w:color w:val="231F20"/>
          <w:spacing w:val="-9"/>
          <w:sz w:val="20"/>
        </w:rPr>
        <w:t> </w:t>
      </w:r>
      <w:r>
        <w:rPr>
          <w:i/>
          <w:color w:val="231F20"/>
          <w:sz w:val="20"/>
        </w:rPr>
        <w:t>violência</w:t>
      </w:r>
      <w:r>
        <w:rPr>
          <w:i/>
          <w:color w:val="231F20"/>
          <w:spacing w:val="-9"/>
          <w:sz w:val="20"/>
        </w:rPr>
        <w:t> </w:t>
      </w:r>
      <w:r>
        <w:rPr>
          <w:i/>
          <w:color w:val="231F20"/>
          <w:sz w:val="20"/>
        </w:rPr>
        <w:t>no</w:t>
      </w:r>
      <w:r>
        <w:rPr>
          <w:i/>
          <w:color w:val="231F20"/>
          <w:spacing w:val="-9"/>
          <w:sz w:val="20"/>
        </w:rPr>
        <w:t> </w:t>
      </w:r>
      <w:r>
        <w:rPr>
          <w:i/>
          <w:color w:val="231F20"/>
          <w:sz w:val="20"/>
        </w:rPr>
        <w:t>Brasil</w:t>
      </w:r>
      <w:r>
        <w:rPr>
          <w:i/>
          <w:color w:val="231F20"/>
          <w:spacing w:val="-9"/>
          <w:sz w:val="20"/>
        </w:rPr>
        <w:t> </w:t>
      </w:r>
      <w:r>
        <w:rPr>
          <w:i/>
          <w:color w:val="231F20"/>
          <w:sz w:val="20"/>
        </w:rPr>
        <w:t>contemporâneo</w:t>
      </w:r>
      <w:r>
        <w:rPr>
          <w:color w:val="231F20"/>
          <w:sz w:val="20"/>
        </w:rPr>
        <w:t>.</w:t>
      </w:r>
      <w:r>
        <w:rPr>
          <w:color w:val="231F20"/>
          <w:spacing w:val="-6"/>
          <w:sz w:val="20"/>
        </w:rPr>
        <w:t> </w:t>
      </w:r>
      <w:r>
        <w:rPr>
          <w:color w:val="231F20"/>
          <w:sz w:val="20"/>
        </w:rPr>
        <w:t>Río</w:t>
      </w:r>
      <w:r>
        <w:rPr>
          <w:color w:val="231F20"/>
          <w:spacing w:val="-6"/>
          <w:sz w:val="20"/>
        </w:rPr>
        <w:t> </w:t>
      </w:r>
      <w:r>
        <w:rPr>
          <w:color w:val="231F20"/>
          <w:sz w:val="20"/>
        </w:rPr>
        <w:t>de</w:t>
      </w:r>
      <w:r>
        <w:rPr>
          <w:color w:val="231F20"/>
          <w:spacing w:val="-6"/>
          <w:sz w:val="20"/>
        </w:rPr>
        <w:t> </w:t>
      </w:r>
      <w:r>
        <w:rPr>
          <w:color w:val="231F20"/>
          <w:sz w:val="20"/>
        </w:rPr>
        <w:t>Janeiro:</w:t>
      </w:r>
      <w:r>
        <w:rPr>
          <w:color w:val="231F20"/>
          <w:spacing w:val="-6"/>
          <w:sz w:val="20"/>
        </w:rPr>
        <w:t> </w:t>
      </w:r>
      <w:r>
        <w:rPr>
          <w:color w:val="231F20"/>
          <w:sz w:val="20"/>
        </w:rPr>
        <w:t>Lúmen Júris.</w:t>
      </w:r>
    </w:p>
    <w:p>
      <w:pPr>
        <w:spacing w:before="3"/>
        <w:ind w:left="120" w:right="43" w:firstLine="0"/>
        <w:jc w:val="left"/>
        <w:rPr>
          <w:sz w:val="20"/>
        </w:rPr>
      </w:pPr>
      <w:r>
        <w:rPr>
          <w:color w:val="231F20"/>
          <w:sz w:val="20"/>
        </w:rPr>
        <w:t>Monjardet,</w:t>
      </w:r>
      <w:r>
        <w:rPr>
          <w:color w:val="231F20"/>
          <w:spacing w:val="-18"/>
          <w:sz w:val="20"/>
        </w:rPr>
        <w:t> </w:t>
      </w:r>
      <w:r>
        <w:rPr>
          <w:color w:val="231F20"/>
          <w:sz w:val="20"/>
        </w:rPr>
        <w:t>Dominique</w:t>
      </w:r>
      <w:r>
        <w:rPr>
          <w:color w:val="231F20"/>
          <w:spacing w:val="-18"/>
          <w:sz w:val="20"/>
        </w:rPr>
        <w:t> </w:t>
      </w:r>
      <w:r>
        <w:rPr>
          <w:color w:val="231F20"/>
          <w:sz w:val="20"/>
        </w:rPr>
        <w:t>(2002).</w:t>
      </w:r>
      <w:r>
        <w:rPr>
          <w:color w:val="231F20"/>
          <w:spacing w:val="-18"/>
          <w:sz w:val="20"/>
        </w:rPr>
        <w:t> </w:t>
      </w:r>
      <w:r>
        <w:rPr>
          <w:i/>
          <w:color w:val="231F20"/>
          <w:sz w:val="20"/>
        </w:rPr>
        <w:t>O</w:t>
      </w:r>
      <w:r>
        <w:rPr>
          <w:i/>
          <w:color w:val="231F20"/>
          <w:spacing w:val="-20"/>
          <w:sz w:val="20"/>
        </w:rPr>
        <w:t> </w:t>
      </w:r>
      <w:r>
        <w:rPr>
          <w:i/>
          <w:color w:val="231F20"/>
          <w:sz w:val="20"/>
        </w:rPr>
        <w:t>que</w:t>
      </w:r>
      <w:r>
        <w:rPr>
          <w:i/>
          <w:color w:val="231F20"/>
          <w:spacing w:val="-20"/>
          <w:sz w:val="20"/>
        </w:rPr>
        <w:t> </w:t>
      </w:r>
      <w:r>
        <w:rPr>
          <w:i/>
          <w:color w:val="231F20"/>
          <w:sz w:val="20"/>
        </w:rPr>
        <w:t>faz</w:t>
      </w:r>
      <w:r>
        <w:rPr>
          <w:i/>
          <w:color w:val="231F20"/>
          <w:spacing w:val="-20"/>
          <w:sz w:val="20"/>
        </w:rPr>
        <w:t> </w:t>
      </w:r>
      <w:r>
        <w:rPr>
          <w:i/>
          <w:color w:val="231F20"/>
          <w:sz w:val="20"/>
        </w:rPr>
        <w:t>a</w:t>
      </w:r>
      <w:r>
        <w:rPr>
          <w:i/>
          <w:color w:val="231F20"/>
          <w:spacing w:val="-20"/>
          <w:sz w:val="20"/>
        </w:rPr>
        <w:t> </w:t>
      </w:r>
      <w:r>
        <w:rPr>
          <w:i/>
          <w:color w:val="231F20"/>
          <w:sz w:val="20"/>
        </w:rPr>
        <w:t>polícia.</w:t>
      </w:r>
      <w:r>
        <w:rPr>
          <w:i/>
          <w:color w:val="231F20"/>
          <w:spacing w:val="-20"/>
          <w:sz w:val="20"/>
        </w:rPr>
        <w:t> </w:t>
      </w:r>
      <w:r>
        <w:rPr>
          <w:color w:val="231F20"/>
          <w:sz w:val="20"/>
        </w:rPr>
        <w:t>(Sociologia</w:t>
      </w:r>
      <w:r>
        <w:rPr>
          <w:color w:val="231F20"/>
          <w:spacing w:val="-18"/>
          <w:sz w:val="20"/>
        </w:rPr>
        <w:t> </w:t>
      </w:r>
      <w:r>
        <w:rPr>
          <w:color w:val="231F20"/>
          <w:sz w:val="20"/>
        </w:rPr>
        <w:t>da</w:t>
      </w:r>
      <w:r>
        <w:rPr>
          <w:color w:val="231F20"/>
          <w:spacing w:val="-18"/>
          <w:sz w:val="20"/>
        </w:rPr>
        <w:t> </w:t>
      </w:r>
      <w:r>
        <w:rPr>
          <w:color w:val="231F20"/>
          <w:sz w:val="20"/>
        </w:rPr>
        <w:t>força</w:t>
      </w:r>
      <w:r>
        <w:rPr>
          <w:color w:val="231F20"/>
          <w:spacing w:val="-18"/>
          <w:sz w:val="20"/>
        </w:rPr>
        <w:t> </w:t>
      </w:r>
      <w:r>
        <w:rPr>
          <w:color w:val="231F20"/>
          <w:sz w:val="20"/>
        </w:rPr>
        <w:t>pública).</w:t>
      </w:r>
      <w:r>
        <w:rPr>
          <w:color w:val="231F20"/>
          <w:spacing w:val="-18"/>
          <w:sz w:val="20"/>
        </w:rPr>
        <w:t> </w:t>
      </w:r>
      <w:r>
        <w:rPr>
          <w:color w:val="231F20"/>
          <w:sz w:val="20"/>
        </w:rPr>
        <w:t>São</w:t>
      </w:r>
      <w:r>
        <w:rPr>
          <w:color w:val="231F20"/>
          <w:spacing w:val="-18"/>
          <w:sz w:val="20"/>
        </w:rPr>
        <w:t> </w:t>
      </w:r>
      <w:r>
        <w:rPr>
          <w:color w:val="231F20"/>
          <w:sz w:val="20"/>
        </w:rPr>
        <w:t>Paulo:</w:t>
      </w:r>
    </w:p>
    <w:p>
      <w:pPr>
        <w:spacing w:before="90"/>
        <w:ind w:left="480" w:right="43" w:firstLine="0"/>
        <w:jc w:val="left"/>
        <w:rPr>
          <w:sz w:val="20"/>
        </w:rPr>
      </w:pPr>
      <w:r>
        <w:rPr>
          <w:color w:val="231F20"/>
          <w:w w:val="125"/>
          <w:sz w:val="14"/>
        </w:rPr>
        <w:t>edusP</w:t>
      </w:r>
      <w:r>
        <w:rPr>
          <w:color w:val="231F20"/>
          <w:w w:val="125"/>
          <w:sz w:val="20"/>
        </w:rPr>
        <w:t>.</w:t>
      </w:r>
    </w:p>
    <w:p>
      <w:pPr>
        <w:spacing w:line="333" w:lineRule="auto" w:before="90"/>
        <w:ind w:left="119" w:right="43" w:firstLine="0"/>
        <w:jc w:val="left"/>
        <w:rPr>
          <w:sz w:val="20"/>
        </w:rPr>
      </w:pPr>
      <w:r>
        <w:rPr>
          <w:color w:val="231F20"/>
          <w:sz w:val="20"/>
        </w:rPr>
        <w:t>Pecaut, Daniel (2010). </w:t>
      </w:r>
      <w:r>
        <w:rPr>
          <w:i/>
          <w:color w:val="231F20"/>
          <w:sz w:val="20"/>
        </w:rPr>
        <w:t>As </w:t>
      </w:r>
      <w:r>
        <w:rPr>
          <w:i/>
          <w:color w:val="231F20"/>
          <w:spacing w:val="-3"/>
          <w:sz w:val="20"/>
        </w:rPr>
        <w:t>FARCS: </w:t>
      </w:r>
      <w:r>
        <w:rPr>
          <w:i/>
          <w:color w:val="231F20"/>
          <w:sz w:val="20"/>
        </w:rPr>
        <w:t>¿uma guerrilha sem fins? </w:t>
      </w:r>
      <w:r>
        <w:rPr>
          <w:color w:val="231F20"/>
          <w:sz w:val="20"/>
        </w:rPr>
        <w:t>São Paulo: Paz e Terra. Pinheiro,</w:t>
      </w:r>
      <w:r>
        <w:rPr>
          <w:color w:val="231F20"/>
          <w:spacing w:val="-16"/>
          <w:sz w:val="20"/>
        </w:rPr>
        <w:t> </w:t>
      </w:r>
      <w:r>
        <w:rPr>
          <w:color w:val="231F20"/>
          <w:sz w:val="20"/>
        </w:rPr>
        <w:t>P.,</w:t>
      </w:r>
      <w:r>
        <w:rPr>
          <w:color w:val="231F20"/>
          <w:spacing w:val="-16"/>
          <w:sz w:val="20"/>
        </w:rPr>
        <w:t> </w:t>
      </w:r>
      <w:r>
        <w:rPr>
          <w:color w:val="231F20"/>
          <w:sz w:val="20"/>
        </w:rPr>
        <w:t>J.</w:t>
      </w:r>
      <w:r>
        <w:rPr>
          <w:color w:val="231F20"/>
          <w:spacing w:val="-16"/>
          <w:sz w:val="20"/>
        </w:rPr>
        <w:t> </w:t>
      </w:r>
      <w:r>
        <w:rPr>
          <w:color w:val="231F20"/>
          <w:sz w:val="20"/>
        </w:rPr>
        <w:t>Méndez</w:t>
      </w:r>
      <w:r>
        <w:rPr>
          <w:color w:val="231F20"/>
          <w:spacing w:val="-16"/>
          <w:sz w:val="20"/>
        </w:rPr>
        <w:t> </w:t>
      </w:r>
      <w:r>
        <w:rPr>
          <w:color w:val="231F20"/>
          <w:sz w:val="20"/>
        </w:rPr>
        <w:t>y</w:t>
      </w:r>
      <w:r>
        <w:rPr>
          <w:color w:val="231F20"/>
          <w:spacing w:val="-16"/>
          <w:sz w:val="20"/>
        </w:rPr>
        <w:t> </w:t>
      </w:r>
      <w:r>
        <w:rPr>
          <w:color w:val="231F20"/>
          <w:sz w:val="20"/>
        </w:rPr>
        <w:t>G.</w:t>
      </w:r>
      <w:r>
        <w:rPr>
          <w:color w:val="231F20"/>
          <w:spacing w:val="-16"/>
          <w:sz w:val="20"/>
        </w:rPr>
        <w:t> </w:t>
      </w:r>
      <w:r>
        <w:rPr>
          <w:color w:val="231F20"/>
          <w:sz w:val="20"/>
        </w:rPr>
        <w:t>O’Donnell</w:t>
      </w:r>
      <w:r>
        <w:rPr>
          <w:color w:val="231F20"/>
          <w:spacing w:val="-16"/>
          <w:sz w:val="20"/>
        </w:rPr>
        <w:t> </w:t>
      </w:r>
      <w:r>
        <w:rPr>
          <w:color w:val="231F20"/>
          <w:sz w:val="20"/>
        </w:rPr>
        <w:t>(coords.)</w:t>
      </w:r>
      <w:r>
        <w:rPr>
          <w:color w:val="231F20"/>
          <w:spacing w:val="-16"/>
          <w:sz w:val="20"/>
        </w:rPr>
        <w:t> </w:t>
      </w:r>
      <w:r>
        <w:rPr>
          <w:color w:val="231F20"/>
          <w:sz w:val="20"/>
        </w:rPr>
        <w:t>(2000).</w:t>
      </w:r>
      <w:r>
        <w:rPr>
          <w:color w:val="231F20"/>
          <w:spacing w:val="-16"/>
          <w:sz w:val="20"/>
        </w:rPr>
        <w:t> </w:t>
      </w:r>
      <w:r>
        <w:rPr>
          <w:i/>
          <w:color w:val="231F20"/>
          <w:sz w:val="20"/>
        </w:rPr>
        <w:t>Democracia,</w:t>
      </w:r>
      <w:r>
        <w:rPr>
          <w:i/>
          <w:color w:val="231F20"/>
          <w:spacing w:val="-18"/>
          <w:sz w:val="20"/>
        </w:rPr>
        <w:t> </w:t>
      </w:r>
      <w:r>
        <w:rPr>
          <w:i/>
          <w:color w:val="231F20"/>
          <w:sz w:val="20"/>
        </w:rPr>
        <w:t>violência</w:t>
      </w:r>
      <w:r>
        <w:rPr>
          <w:i/>
          <w:color w:val="231F20"/>
          <w:spacing w:val="-18"/>
          <w:sz w:val="20"/>
        </w:rPr>
        <w:t> </w:t>
      </w:r>
      <w:r>
        <w:rPr>
          <w:i/>
          <w:color w:val="231F20"/>
          <w:sz w:val="20"/>
        </w:rPr>
        <w:t>e</w:t>
      </w:r>
      <w:r>
        <w:rPr>
          <w:i/>
          <w:color w:val="231F20"/>
          <w:spacing w:val="-18"/>
          <w:sz w:val="20"/>
        </w:rPr>
        <w:t> </w:t>
      </w:r>
      <w:r>
        <w:rPr>
          <w:i/>
          <w:color w:val="231F20"/>
          <w:sz w:val="20"/>
        </w:rPr>
        <w:t>Injustiça</w:t>
      </w:r>
      <w:r>
        <w:rPr>
          <w:color w:val="231F20"/>
          <w:sz w:val="20"/>
        </w:rPr>
        <w:t>.</w:t>
      </w:r>
    </w:p>
    <w:p>
      <w:pPr>
        <w:spacing w:before="3"/>
        <w:ind w:left="479" w:right="43" w:firstLine="0"/>
        <w:jc w:val="left"/>
        <w:rPr>
          <w:sz w:val="20"/>
        </w:rPr>
      </w:pPr>
      <w:r>
        <w:rPr>
          <w:color w:val="231F20"/>
          <w:sz w:val="20"/>
        </w:rPr>
        <w:t>São Paulo: Paz e Terra.</w:t>
      </w:r>
    </w:p>
    <w:p>
      <w:pPr>
        <w:spacing w:before="90"/>
        <w:ind w:left="119" w:right="43" w:firstLine="0"/>
        <w:jc w:val="left"/>
        <w:rPr>
          <w:sz w:val="20"/>
        </w:rPr>
      </w:pPr>
      <w:r>
        <w:rPr>
          <w:color w:val="231F20"/>
          <w:w w:val="105"/>
          <w:sz w:val="20"/>
        </w:rPr>
        <w:t>Reiner, Robert (2004). </w:t>
      </w:r>
      <w:r>
        <w:rPr>
          <w:i/>
          <w:color w:val="231F20"/>
          <w:w w:val="105"/>
          <w:sz w:val="20"/>
        </w:rPr>
        <w:t>A política da polícia</w:t>
      </w:r>
      <w:r>
        <w:rPr>
          <w:color w:val="231F20"/>
          <w:w w:val="105"/>
          <w:sz w:val="20"/>
        </w:rPr>
        <w:t>. São Paulo: </w:t>
      </w:r>
      <w:r>
        <w:rPr>
          <w:color w:val="231F20"/>
          <w:w w:val="105"/>
          <w:sz w:val="14"/>
        </w:rPr>
        <w:t>edusP</w:t>
      </w:r>
      <w:r>
        <w:rPr>
          <w:color w:val="231F20"/>
          <w:w w:val="105"/>
          <w:sz w:val="20"/>
        </w:rPr>
        <w:t>.</w:t>
      </w:r>
    </w:p>
    <w:p>
      <w:pPr>
        <w:spacing w:line="333" w:lineRule="auto" w:before="90"/>
        <w:ind w:left="480" w:right="117" w:hanging="360"/>
        <w:jc w:val="both"/>
        <w:rPr>
          <w:sz w:val="20"/>
        </w:rPr>
      </w:pPr>
      <w:r>
        <w:rPr>
          <w:color w:val="231F20"/>
          <w:sz w:val="20"/>
        </w:rPr>
        <w:t>Rolim,</w:t>
      </w:r>
      <w:r>
        <w:rPr>
          <w:color w:val="231F20"/>
          <w:spacing w:val="-12"/>
          <w:sz w:val="20"/>
        </w:rPr>
        <w:t> </w:t>
      </w:r>
      <w:r>
        <w:rPr>
          <w:color w:val="231F20"/>
          <w:sz w:val="20"/>
        </w:rPr>
        <w:t>Marcos</w:t>
      </w:r>
      <w:r>
        <w:rPr>
          <w:color w:val="231F20"/>
          <w:spacing w:val="-12"/>
          <w:sz w:val="20"/>
        </w:rPr>
        <w:t> </w:t>
      </w:r>
      <w:r>
        <w:rPr>
          <w:color w:val="231F20"/>
          <w:sz w:val="20"/>
        </w:rPr>
        <w:t>(2006).</w:t>
      </w:r>
      <w:r>
        <w:rPr>
          <w:color w:val="231F20"/>
          <w:spacing w:val="-12"/>
          <w:sz w:val="20"/>
        </w:rPr>
        <w:t> </w:t>
      </w:r>
      <w:r>
        <w:rPr>
          <w:i/>
          <w:color w:val="231F20"/>
          <w:sz w:val="20"/>
        </w:rPr>
        <w:t>A</w:t>
      </w:r>
      <w:r>
        <w:rPr>
          <w:i/>
          <w:color w:val="231F20"/>
          <w:spacing w:val="-15"/>
          <w:sz w:val="20"/>
        </w:rPr>
        <w:t> </w:t>
      </w:r>
      <w:r>
        <w:rPr>
          <w:i/>
          <w:color w:val="231F20"/>
          <w:sz w:val="20"/>
        </w:rPr>
        <w:t>síndrome</w:t>
      </w:r>
      <w:r>
        <w:rPr>
          <w:i/>
          <w:color w:val="231F20"/>
          <w:spacing w:val="-15"/>
          <w:sz w:val="20"/>
        </w:rPr>
        <w:t> </w:t>
      </w:r>
      <w:r>
        <w:rPr>
          <w:i/>
          <w:color w:val="231F20"/>
          <w:sz w:val="20"/>
        </w:rPr>
        <w:t>da</w:t>
      </w:r>
      <w:r>
        <w:rPr>
          <w:i/>
          <w:color w:val="231F20"/>
          <w:spacing w:val="-15"/>
          <w:sz w:val="20"/>
        </w:rPr>
        <w:t> </w:t>
      </w:r>
      <w:r>
        <w:rPr>
          <w:i/>
          <w:color w:val="231F20"/>
          <w:sz w:val="20"/>
        </w:rPr>
        <w:t>Rainha</w:t>
      </w:r>
      <w:r>
        <w:rPr>
          <w:i/>
          <w:color w:val="231F20"/>
          <w:spacing w:val="-15"/>
          <w:sz w:val="20"/>
        </w:rPr>
        <w:t> </w:t>
      </w:r>
      <w:r>
        <w:rPr>
          <w:i/>
          <w:color w:val="231F20"/>
          <w:sz w:val="20"/>
        </w:rPr>
        <w:t>Vermelha:</w:t>
      </w:r>
      <w:r>
        <w:rPr>
          <w:i/>
          <w:color w:val="231F20"/>
          <w:spacing w:val="-15"/>
          <w:sz w:val="20"/>
        </w:rPr>
        <w:t> </w:t>
      </w:r>
      <w:r>
        <w:rPr>
          <w:i/>
          <w:color w:val="231F20"/>
          <w:sz w:val="20"/>
        </w:rPr>
        <w:t>policiamento</w:t>
      </w:r>
      <w:r>
        <w:rPr>
          <w:i/>
          <w:color w:val="231F20"/>
          <w:spacing w:val="-15"/>
          <w:sz w:val="20"/>
        </w:rPr>
        <w:t> </w:t>
      </w:r>
      <w:r>
        <w:rPr>
          <w:i/>
          <w:color w:val="231F20"/>
          <w:sz w:val="20"/>
        </w:rPr>
        <w:t>e</w:t>
      </w:r>
      <w:r>
        <w:rPr>
          <w:i/>
          <w:color w:val="231F20"/>
          <w:spacing w:val="-15"/>
          <w:sz w:val="20"/>
        </w:rPr>
        <w:t> </w:t>
      </w:r>
      <w:r>
        <w:rPr>
          <w:i/>
          <w:color w:val="231F20"/>
          <w:sz w:val="20"/>
        </w:rPr>
        <w:t>segurança</w:t>
      </w:r>
      <w:r>
        <w:rPr>
          <w:i/>
          <w:color w:val="231F20"/>
          <w:spacing w:val="-15"/>
          <w:sz w:val="20"/>
        </w:rPr>
        <w:t> </w:t>
      </w:r>
      <w:r>
        <w:rPr>
          <w:i/>
          <w:color w:val="231F20"/>
          <w:sz w:val="20"/>
        </w:rPr>
        <w:t>pública </w:t>
      </w:r>
      <w:r>
        <w:rPr>
          <w:i/>
          <w:color w:val="231F20"/>
          <w:sz w:val="20"/>
        </w:rPr>
        <w:t>no</w:t>
      </w:r>
      <w:r>
        <w:rPr>
          <w:i/>
          <w:color w:val="231F20"/>
          <w:spacing w:val="-8"/>
          <w:sz w:val="20"/>
        </w:rPr>
        <w:t> </w:t>
      </w:r>
      <w:r>
        <w:rPr>
          <w:i/>
          <w:color w:val="231F20"/>
          <w:sz w:val="20"/>
        </w:rPr>
        <w:t>século</w:t>
      </w:r>
      <w:r>
        <w:rPr>
          <w:i/>
          <w:color w:val="231F20"/>
          <w:spacing w:val="-8"/>
          <w:sz w:val="20"/>
        </w:rPr>
        <w:t> </w:t>
      </w:r>
      <w:r>
        <w:rPr>
          <w:i/>
          <w:color w:val="231F20"/>
          <w:sz w:val="20"/>
        </w:rPr>
        <w:t>XXI</w:t>
      </w:r>
      <w:r>
        <w:rPr>
          <w:color w:val="231F20"/>
          <w:sz w:val="20"/>
        </w:rPr>
        <w:t>.</w:t>
      </w:r>
      <w:r>
        <w:rPr>
          <w:color w:val="231F20"/>
          <w:spacing w:val="-5"/>
          <w:sz w:val="20"/>
        </w:rPr>
        <w:t> </w:t>
      </w:r>
      <w:r>
        <w:rPr>
          <w:color w:val="231F20"/>
          <w:sz w:val="20"/>
        </w:rPr>
        <w:t>Río</w:t>
      </w:r>
      <w:r>
        <w:rPr>
          <w:color w:val="231F20"/>
          <w:spacing w:val="-5"/>
          <w:sz w:val="20"/>
        </w:rPr>
        <w:t> </w:t>
      </w:r>
      <w:r>
        <w:rPr>
          <w:color w:val="231F20"/>
          <w:sz w:val="20"/>
        </w:rPr>
        <w:t>de</w:t>
      </w:r>
      <w:r>
        <w:rPr>
          <w:color w:val="231F20"/>
          <w:spacing w:val="-5"/>
          <w:sz w:val="20"/>
        </w:rPr>
        <w:t> </w:t>
      </w:r>
      <w:r>
        <w:rPr>
          <w:color w:val="231F20"/>
          <w:sz w:val="20"/>
        </w:rPr>
        <w:t>Janeiro:</w:t>
      </w:r>
      <w:r>
        <w:rPr>
          <w:color w:val="231F20"/>
          <w:spacing w:val="-5"/>
          <w:sz w:val="20"/>
        </w:rPr>
        <w:t> </w:t>
      </w:r>
      <w:r>
        <w:rPr>
          <w:color w:val="231F20"/>
          <w:sz w:val="20"/>
        </w:rPr>
        <w:t>Jorge</w:t>
      </w:r>
      <w:r>
        <w:rPr>
          <w:color w:val="231F20"/>
          <w:spacing w:val="-5"/>
          <w:sz w:val="20"/>
        </w:rPr>
        <w:t> </w:t>
      </w:r>
      <w:r>
        <w:rPr>
          <w:color w:val="231F20"/>
          <w:sz w:val="20"/>
        </w:rPr>
        <w:t>Zahar/Centre</w:t>
      </w:r>
      <w:r>
        <w:rPr>
          <w:color w:val="231F20"/>
          <w:spacing w:val="-5"/>
          <w:sz w:val="20"/>
        </w:rPr>
        <w:t> </w:t>
      </w:r>
      <w:r>
        <w:rPr>
          <w:color w:val="231F20"/>
          <w:sz w:val="20"/>
        </w:rPr>
        <w:t>for</w:t>
      </w:r>
      <w:r>
        <w:rPr>
          <w:color w:val="231F20"/>
          <w:spacing w:val="-5"/>
          <w:sz w:val="20"/>
        </w:rPr>
        <w:t> </w:t>
      </w:r>
      <w:r>
        <w:rPr>
          <w:color w:val="231F20"/>
          <w:sz w:val="20"/>
        </w:rPr>
        <w:t>Brazilian</w:t>
      </w:r>
      <w:r>
        <w:rPr>
          <w:color w:val="231F20"/>
          <w:spacing w:val="-5"/>
          <w:sz w:val="20"/>
        </w:rPr>
        <w:t> </w:t>
      </w:r>
      <w:r>
        <w:rPr>
          <w:color w:val="231F20"/>
          <w:sz w:val="20"/>
        </w:rPr>
        <w:t>Studies,</w:t>
      </w:r>
      <w:r>
        <w:rPr>
          <w:color w:val="231F20"/>
          <w:spacing w:val="-5"/>
          <w:sz w:val="20"/>
        </w:rPr>
        <w:t> </w:t>
      </w:r>
      <w:r>
        <w:rPr>
          <w:color w:val="231F20"/>
          <w:sz w:val="20"/>
        </w:rPr>
        <w:t>University</w:t>
      </w:r>
      <w:r>
        <w:rPr>
          <w:color w:val="231F20"/>
          <w:spacing w:val="-5"/>
          <w:sz w:val="20"/>
        </w:rPr>
        <w:t> </w:t>
      </w:r>
      <w:r>
        <w:rPr>
          <w:color w:val="231F20"/>
          <w:sz w:val="20"/>
        </w:rPr>
        <w:t>of Oxford.</w:t>
      </w:r>
    </w:p>
    <w:p>
      <w:pPr>
        <w:spacing w:before="3"/>
        <w:ind w:left="120" w:right="43" w:firstLine="0"/>
        <w:jc w:val="left"/>
        <w:rPr>
          <w:sz w:val="20"/>
        </w:rPr>
      </w:pPr>
      <w:r>
        <w:rPr>
          <w:color w:val="231F20"/>
          <w:sz w:val="20"/>
        </w:rPr>
        <w:t>Sousa</w:t>
      </w:r>
      <w:r>
        <w:rPr>
          <w:color w:val="231F20"/>
          <w:spacing w:val="-24"/>
          <w:sz w:val="20"/>
        </w:rPr>
        <w:t> </w:t>
      </w:r>
      <w:r>
        <w:rPr>
          <w:color w:val="231F20"/>
          <w:sz w:val="20"/>
        </w:rPr>
        <w:t>Santos,</w:t>
      </w:r>
      <w:r>
        <w:rPr>
          <w:color w:val="231F20"/>
          <w:spacing w:val="-24"/>
          <w:sz w:val="20"/>
        </w:rPr>
        <w:t> </w:t>
      </w:r>
      <w:r>
        <w:rPr>
          <w:color w:val="231F20"/>
          <w:sz w:val="20"/>
        </w:rPr>
        <w:t>Boaventura</w:t>
      </w:r>
      <w:r>
        <w:rPr>
          <w:color w:val="231F20"/>
          <w:spacing w:val="-24"/>
          <w:sz w:val="20"/>
        </w:rPr>
        <w:t> </w:t>
      </w:r>
      <w:r>
        <w:rPr>
          <w:color w:val="231F20"/>
          <w:sz w:val="20"/>
        </w:rPr>
        <w:t>de</w:t>
      </w:r>
      <w:r>
        <w:rPr>
          <w:color w:val="231F20"/>
          <w:spacing w:val="-24"/>
          <w:sz w:val="20"/>
        </w:rPr>
        <w:t> </w:t>
      </w:r>
      <w:r>
        <w:rPr>
          <w:color w:val="231F20"/>
          <w:sz w:val="20"/>
        </w:rPr>
        <w:t>(2006).</w:t>
      </w:r>
      <w:r>
        <w:rPr>
          <w:color w:val="231F20"/>
          <w:spacing w:val="-24"/>
          <w:sz w:val="20"/>
        </w:rPr>
        <w:t> </w:t>
      </w:r>
      <w:r>
        <w:rPr>
          <w:i/>
          <w:color w:val="231F20"/>
          <w:sz w:val="20"/>
        </w:rPr>
        <w:t>A</w:t>
      </w:r>
      <w:r>
        <w:rPr>
          <w:i/>
          <w:color w:val="231F20"/>
          <w:spacing w:val="-26"/>
          <w:sz w:val="20"/>
        </w:rPr>
        <w:t> </w:t>
      </w:r>
      <w:r>
        <w:rPr>
          <w:i/>
          <w:color w:val="231F20"/>
          <w:sz w:val="20"/>
        </w:rPr>
        <w:t>Gramática</w:t>
      </w:r>
      <w:r>
        <w:rPr>
          <w:i/>
          <w:color w:val="231F20"/>
          <w:spacing w:val="-26"/>
          <w:sz w:val="20"/>
        </w:rPr>
        <w:t> </w:t>
      </w:r>
      <w:r>
        <w:rPr>
          <w:i/>
          <w:color w:val="231F20"/>
          <w:sz w:val="20"/>
        </w:rPr>
        <w:t>do</w:t>
      </w:r>
      <w:r>
        <w:rPr>
          <w:i/>
          <w:color w:val="231F20"/>
          <w:spacing w:val="-26"/>
          <w:sz w:val="20"/>
        </w:rPr>
        <w:t> </w:t>
      </w:r>
      <w:r>
        <w:rPr>
          <w:i/>
          <w:color w:val="231F20"/>
          <w:sz w:val="20"/>
        </w:rPr>
        <w:t>tempo:</w:t>
      </w:r>
      <w:r>
        <w:rPr>
          <w:i/>
          <w:color w:val="231F20"/>
          <w:spacing w:val="-26"/>
          <w:sz w:val="20"/>
        </w:rPr>
        <w:t> </w:t>
      </w:r>
      <w:r>
        <w:rPr>
          <w:i/>
          <w:color w:val="231F20"/>
          <w:sz w:val="20"/>
        </w:rPr>
        <w:t>para</w:t>
      </w:r>
      <w:r>
        <w:rPr>
          <w:i/>
          <w:color w:val="231F20"/>
          <w:spacing w:val="-26"/>
          <w:sz w:val="20"/>
        </w:rPr>
        <w:t> </w:t>
      </w:r>
      <w:r>
        <w:rPr>
          <w:i/>
          <w:color w:val="231F20"/>
          <w:sz w:val="20"/>
        </w:rPr>
        <w:t>uma</w:t>
      </w:r>
      <w:r>
        <w:rPr>
          <w:i/>
          <w:color w:val="231F20"/>
          <w:spacing w:val="-26"/>
          <w:sz w:val="20"/>
        </w:rPr>
        <w:t> </w:t>
      </w:r>
      <w:r>
        <w:rPr>
          <w:i/>
          <w:color w:val="231F20"/>
          <w:sz w:val="20"/>
        </w:rPr>
        <w:t>nova</w:t>
      </w:r>
      <w:r>
        <w:rPr>
          <w:i/>
          <w:color w:val="231F20"/>
          <w:spacing w:val="-26"/>
          <w:sz w:val="20"/>
        </w:rPr>
        <w:t> </w:t>
      </w:r>
      <w:r>
        <w:rPr>
          <w:i/>
          <w:color w:val="231F20"/>
          <w:sz w:val="20"/>
        </w:rPr>
        <w:t>cultura</w:t>
      </w:r>
      <w:r>
        <w:rPr>
          <w:i/>
          <w:color w:val="231F20"/>
          <w:spacing w:val="-26"/>
          <w:sz w:val="20"/>
        </w:rPr>
        <w:t> </w:t>
      </w:r>
      <w:r>
        <w:rPr>
          <w:i/>
          <w:color w:val="231F20"/>
          <w:sz w:val="20"/>
        </w:rPr>
        <w:t>política</w:t>
      </w:r>
      <w:r>
        <w:rPr>
          <w:color w:val="231F20"/>
          <w:sz w:val="20"/>
        </w:rPr>
        <w:t>.</w:t>
      </w:r>
    </w:p>
    <w:p>
      <w:pPr>
        <w:spacing w:before="90"/>
        <w:ind w:left="480" w:right="43" w:firstLine="0"/>
        <w:jc w:val="left"/>
        <w:rPr>
          <w:sz w:val="20"/>
        </w:rPr>
      </w:pPr>
      <w:r>
        <w:rPr>
          <w:color w:val="231F20"/>
          <w:sz w:val="20"/>
        </w:rPr>
        <w:t>Porto: Afrontamento.</w:t>
      </w:r>
    </w:p>
    <w:p>
      <w:pPr>
        <w:spacing w:line="333" w:lineRule="auto" w:before="90"/>
        <w:ind w:left="480" w:right="118" w:hanging="360"/>
        <w:jc w:val="both"/>
        <w:rPr>
          <w:sz w:val="20"/>
        </w:rPr>
      </w:pPr>
      <w:r>
        <w:rPr>
          <w:color w:val="231F20"/>
          <w:sz w:val="20"/>
        </w:rPr>
        <w:t>Tavares</w:t>
      </w:r>
      <w:r>
        <w:rPr>
          <w:color w:val="231F20"/>
          <w:spacing w:val="-19"/>
          <w:sz w:val="20"/>
        </w:rPr>
        <w:t> </w:t>
      </w:r>
      <w:r>
        <w:rPr>
          <w:color w:val="231F20"/>
          <w:sz w:val="20"/>
        </w:rPr>
        <w:t>dos</w:t>
      </w:r>
      <w:r>
        <w:rPr>
          <w:color w:val="231F20"/>
          <w:spacing w:val="-19"/>
          <w:sz w:val="20"/>
        </w:rPr>
        <w:t> </w:t>
      </w:r>
      <w:r>
        <w:rPr>
          <w:color w:val="231F20"/>
          <w:sz w:val="20"/>
        </w:rPr>
        <w:t>Santos,</w:t>
      </w:r>
      <w:r>
        <w:rPr>
          <w:color w:val="231F20"/>
          <w:spacing w:val="-19"/>
          <w:sz w:val="20"/>
        </w:rPr>
        <w:t> </w:t>
      </w:r>
      <w:r>
        <w:rPr>
          <w:color w:val="231F20"/>
          <w:sz w:val="20"/>
        </w:rPr>
        <w:t>José</w:t>
      </w:r>
      <w:r>
        <w:rPr>
          <w:color w:val="231F20"/>
          <w:spacing w:val="-19"/>
          <w:sz w:val="20"/>
        </w:rPr>
        <w:t> </w:t>
      </w:r>
      <w:r>
        <w:rPr>
          <w:color w:val="231F20"/>
          <w:sz w:val="20"/>
        </w:rPr>
        <w:t>Vicente</w:t>
      </w:r>
      <w:r>
        <w:rPr>
          <w:color w:val="231F20"/>
          <w:spacing w:val="-19"/>
          <w:sz w:val="20"/>
        </w:rPr>
        <w:t> </w:t>
      </w:r>
      <w:r>
        <w:rPr>
          <w:color w:val="231F20"/>
          <w:sz w:val="20"/>
        </w:rPr>
        <w:t>(coord.)</w:t>
      </w:r>
      <w:r>
        <w:rPr>
          <w:color w:val="231F20"/>
          <w:spacing w:val="-19"/>
          <w:sz w:val="20"/>
        </w:rPr>
        <w:t> </w:t>
      </w:r>
      <w:r>
        <w:rPr>
          <w:color w:val="231F20"/>
          <w:sz w:val="20"/>
        </w:rPr>
        <w:t>(1999).</w:t>
      </w:r>
      <w:r>
        <w:rPr>
          <w:color w:val="231F20"/>
          <w:spacing w:val="-19"/>
          <w:sz w:val="20"/>
        </w:rPr>
        <w:t> </w:t>
      </w:r>
      <w:r>
        <w:rPr>
          <w:i/>
          <w:color w:val="231F20"/>
          <w:sz w:val="20"/>
        </w:rPr>
        <w:t>Violências</w:t>
      </w:r>
      <w:r>
        <w:rPr>
          <w:i/>
          <w:color w:val="231F20"/>
          <w:spacing w:val="-21"/>
          <w:sz w:val="20"/>
        </w:rPr>
        <w:t> </w:t>
      </w:r>
      <w:r>
        <w:rPr>
          <w:i/>
          <w:color w:val="231F20"/>
          <w:sz w:val="20"/>
        </w:rPr>
        <w:t>em</w:t>
      </w:r>
      <w:r>
        <w:rPr>
          <w:i/>
          <w:color w:val="231F20"/>
          <w:spacing w:val="-21"/>
          <w:sz w:val="20"/>
        </w:rPr>
        <w:t> </w:t>
      </w:r>
      <w:r>
        <w:rPr>
          <w:i/>
          <w:color w:val="231F20"/>
          <w:sz w:val="20"/>
        </w:rPr>
        <w:t>tempo</w:t>
      </w:r>
      <w:r>
        <w:rPr>
          <w:i/>
          <w:color w:val="231F20"/>
          <w:spacing w:val="-21"/>
          <w:sz w:val="20"/>
        </w:rPr>
        <w:t> </w:t>
      </w:r>
      <w:r>
        <w:rPr>
          <w:i/>
          <w:color w:val="231F20"/>
          <w:sz w:val="20"/>
        </w:rPr>
        <w:t>de</w:t>
      </w:r>
      <w:r>
        <w:rPr>
          <w:i/>
          <w:color w:val="231F20"/>
          <w:spacing w:val="-21"/>
          <w:sz w:val="20"/>
        </w:rPr>
        <w:t> </w:t>
      </w:r>
      <w:r>
        <w:rPr>
          <w:i/>
          <w:color w:val="231F20"/>
          <w:sz w:val="20"/>
        </w:rPr>
        <w:t>globalização</w:t>
      </w:r>
      <w:r>
        <w:rPr>
          <w:color w:val="231F20"/>
          <w:sz w:val="20"/>
        </w:rPr>
        <w:t>.</w:t>
      </w:r>
      <w:r>
        <w:rPr>
          <w:color w:val="231F20"/>
          <w:spacing w:val="-19"/>
          <w:sz w:val="20"/>
        </w:rPr>
        <w:t> </w:t>
      </w:r>
      <w:r>
        <w:rPr>
          <w:color w:val="231F20"/>
          <w:sz w:val="20"/>
        </w:rPr>
        <w:t>São Paulo:  Editora </w:t>
      </w:r>
      <w:r>
        <w:rPr>
          <w:color w:val="231F20"/>
          <w:spacing w:val="5"/>
          <w:sz w:val="20"/>
        </w:rPr>
        <w:t> </w:t>
      </w:r>
      <w:r>
        <w:rPr>
          <w:color w:val="231F20"/>
          <w:w w:val="120"/>
          <w:sz w:val="14"/>
        </w:rPr>
        <w:t>hucItec</w:t>
      </w:r>
      <w:r>
        <w:rPr>
          <w:color w:val="231F20"/>
          <w:w w:val="120"/>
          <w:sz w:val="20"/>
        </w:rPr>
        <w:t>.</w:t>
      </w:r>
    </w:p>
    <w:p>
      <w:pPr>
        <w:spacing w:before="3"/>
        <w:ind w:left="120" w:right="43" w:firstLine="0"/>
        <w:jc w:val="left"/>
        <w:rPr>
          <w:sz w:val="20"/>
        </w:rPr>
      </w:pPr>
      <w:r>
        <w:rPr>
          <w:color w:val="231F20"/>
          <w:w w:val="95"/>
          <w:sz w:val="20"/>
        </w:rPr>
        <w:t>—————</w:t>
      </w:r>
      <w:r>
        <w:rPr>
          <w:color w:val="231F20"/>
          <w:spacing w:val="-21"/>
          <w:w w:val="95"/>
          <w:sz w:val="20"/>
        </w:rPr>
        <w:t> </w:t>
      </w:r>
      <w:r>
        <w:rPr>
          <w:color w:val="231F20"/>
          <w:w w:val="95"/>
          <w:sz w:val="20"/>
        </w:rPr>
        <w:t>(2004).</w:t>
      </w:r>
      <w:r>
        <w:rPr>
          <w:color w:val="231F20"/>
          <w:spacing w:val="-21"/>
          <w:w w:val="95"/>
          <w:sz w:val="20"/>
        </w:rPr>
        <w:t> </w:t>
      </w:r>
      <w:r>
        <w:rPr>
          <w:i/>
          <w:color w:val="231F20"/>
          <w:w w:val="95"/>
          <w:sz w:val="20"/>
        </w:rPr>
        <w:t>Violências</w:t>
      </w:r>
      <w:r>
        <w:rPr>
          <w:i/>
          <w:color w:val="231F20"/>
          <w:spacing w:val="-22"/>
          <w:w w:val="95"/>
          <w:sz w:val="20"/>
        </w:rPr>
        <w:t> </w:t>
      </w:r>
      <w:r>
        <w:rPr>
          <w:i/>
          <w:color w:val="231F20"/>
          <w:w w:val="95"/>
          <w:sz w:val="20"/>
        </w:rPr>
        <w:t>e</w:t>
      </w:r>
      <w:r>
        <w:rPr>
          <w:i/>
          <w:color w:val="231F20"/>
          <w:spacing w:val="-22"/>
          <w:w w:val="95"/>
          <w:sz w:val="20"/>
        </w:rPr>
        <w:t> </w:t>
      </w:r>
      <w:r>
        <w:rPr>
          <w:i/>
          <w:color w:val="231F20"/>
          <w:w w:val="95"/>
          <w:sz w:val="20"/>
        </w:rPr>
        <w:t>conflitualidades.</w:t>
      </w:r>
      <w:r>
        <w:rPr>
          <w:i/>
          <w:color w:val="231F20"/>
          <w:spacing w:val="-23"/>
          <w:w w:val="95"/>
          <w:sz w:val="20"/>
        </w:rPr>
        <w:t> </w:t>
      </w:r>
      <w:r>
        <w:rPr>
          <w:i/>
          <w:color w:val="231F20"/>
          <w:w w:val="95"/>
          <w:sz w:val="20"/>
        </w:rPr>
        <w:t>Cidade</w:t>
      </w:r>
      <w:r>
        <w:rPr>
          <w:color w:val="231F20"/>
          <w:w w:val="95"/>
          <w:sz w:val="20"/>
        </w:rPr>
        <w:t>.</w:t>
      </w:r>
      <w:r>
        <w:rPr>
          <w:color w:val="231F20"/>
          <w:spacing w:val="-21"/>
          <w:w w:val="95"/>
          <w:sz w:val="20"/>
        </w:rPr>
        <w:t> </w:t>
      </w:r>
      <w:r>
        <w:rPr>
          <w:color w:val="231F20"/>
          <w:w w:val="95"/>
          <w:sz w:val="20"/>
        </w:rPr>
        <w:t>Porto</w:t>
      </w:r>
      <w:r>
        <w:rPr>
          <w:color w:val="231F20"/>
          <w:spacing w:val="-21"/>
          <w:w w:val="95"/>
          <w:sz w:val="20"/>
        </w:rPr>
        <w:t> </w:t>
      </w:r>
      <w:r>
        <w:rPr>
          <w:color w:val="231F20"/>
          <w:w w:val="95"/>
          <w:sz w:val="20"/>
        </w:rPr>
        <w:t>Alegro:</w:t>
      </w:r>
      <w:r>
        <w:rPr>
          <w:color w:val="231F20"/>
          <w:spacing w:val="-21"/>
          <w:w w:val="95"/>
          <w:sz w:val="20"/>
        </w:rPr>
        <w:t> </w:t>
      </w:r>
      <w:r>
        <w:rPr>
          <w:color w:val="231F20"/>
          <w:w w:val="95"/>
          <w:sz w:val="20"/>
        </w:rPr>
        <w:t>Grupo</w:t>
      </w:r>
      <w:r>
        <w:rPr>
          <w:color w:val="231F20"/>
          <w:spacing w:val="-21"/>
          <w:w w:val="95"/>
          <w:sz w:val="20"/>
        </w:rPr>
        <w:t> </w:t>
      </w:r>
      <w:r>
        <w:rPr>
          <w:color w:val="231F20"/>
          <w:w w:val="95"/>
          <w:sz w:val="20"/>
        </w:rPr>
        <w:t>Editorial</w:t>
      </w:r>
      <w:r>
        <w:rPr>
          <w:color w:val="231F20"/>
          <w:spacing w:val="-21"/>
          <w:w w:val="95"/>
          <w:sz w:val="20"/>
        </w:rPr>
        <w:t> </w:t>
      </w:r>
      <w:r>
        <w:rPr>
          <w:color w:val="231F20"/>
          <w:w w:val="95"/>
          <w:sz w:val="20"/>
        </w:rPr>
        <w:t>Tomo.</w:t>
      </w:r>
    </w:p>
    <w:p>
      <w:pPr>
        <w:spacing w:line="333" w:lineRule="auto" w:before="90"/>
        <w:ind w:left="480" w:right="117" w:hanging="360"/>
        <w:jc w:val="both"/>
        <w:rPr>
          <w:sz w:val="20"/>
        </w:rPr>
      </w:pPr>
      <w:r>
        <w:rPr>
          <w:color w:val="231F20"/>
          <w:sz w:val="20"/>
        </w:rPr>
        <w:t>—————</w:t>
      </w:r>
      <w:r>
        <w:rPr>
          <w:color w:val="231F20"/>
          <w:spacing w:val="-22"/>
          <w:sz w:val="20"/>
        </w:rPr>
        <w:t> </w:t>
      </w:r>
      <w:r>
        <w:rPr>
          <w:color w:val="231F20"/>
          <w:sz w:val="20"/>
        </w:rPr>
        <w:t>(2004).</w:t>
      </w:r>
      <w:r>
        <w:rPr>
          <w:color w:val="231F20"/>
          <w:spacing w:val="-22"/>
          <w:sz w:val="20"/>
        </w:rPr>
        <w:t> </w:t>
      </w:r>
      <w:r>
        <w:rPr>
          <w:color w:val="231F20"/>
          <w:sz w:val="20"/>
        </w:rPr>
        <w:t>“Crisis</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pos-modernidad</w:t>
      </w:r>
      <w:r>
        <w:rPr>
          <w:color w:val="231F20"/>
          <w:spacing w:val="-22"/>
          <w:sz w:val="20"/>
        </w:rPr>
        <w:t> </w:t>
      </w:r>
      <w:r>
        <w:rPr>
          <w:color w:val="231F20"/>
          <w:sz w:val="20"/>
        </w:rPr>
        <w:t>en</w:t>
      </w:r>
      <w:r>
        <w:rPr>
          <w:color w:val="231F20"/>
          <w:spacing w:val="-22"/>
          <w:sz w:val="20"/>
        </w:rPr>
        <w:t> </w:t>
      </w:r>
      <w:r>
        <w:rPr>
          <w:color w:val="231F20"/>
          <w:sz w:val="20"/>
        </w:rPr>
        <w:t>el</w:t>
      </w:r>
      <w:r>
        <w:rPr>
          <w:color w:val="231F20"/>
          <w:spacing w:val="-22"/>
          <w:sz w:val="20"/>
        </w:rPr>
        <w:t> </w:t>
      </w:r>
      <w:r>
        <w:rPr>
          <w:color w:val="231F20"/>
          <w:sz w:val="20"/>
        </w:rPr>
        <w:t>siglo</w:t>
      </w:r>
      <w:r>
        <w:rPr>
          <w:color w:val="231F20"/>
          <w:spacing w:val="-22"/>
          <w:sz w:val="20"/>
        </w:rPr>
        <w:t> </w:t>
      </w:r>
      <w:r>
        <w:rPr>
          <w:color w:val="231F20"/>
          <w:sz w:val="20"/>
        </w:rPr>
        <w:t>XXI:</w:t>
      </w:r>
      <w:r>
        <w:rPr>
          <w:color w:val="231F20"/>
          <w:spacing w:val="-22"/>
          <w:sz w:val="20"/>
        </w:rPr>
        <w:t> </w:t>
      </w:r>
      <w:r>
        <w:rPr>
          <w:color w:val="231F20"/>
          <w:sz w:val="20"/>
        </w:rPr>
        <w:t>la</w:t>
      </w:r>
      <w:r>
        <w:rPr>
          <w:color w:val="231F20"/>
          <w:spacing w:val="-22"/>
          <w:sz w:val="20"/>
        </w:rPr>
        <w:t> </w:t>
      </w:r>
      <w:r>
        <w:rPr>
          <w:color w:val="231F20"/>
          <w:sz w:val="20"/>
        </w:rPr>
        <w:t>falencia</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seguridad pública, la cuestión policial y la noción alternativa de Seguridad Ciudadana” en Juan Pegoraro</w:t>
      </w:r>
      <w:r>
        <w:rPr>
          <w:color w:val="231F20"/>
          <w:spacing w:val="-30"/>
          <w:sz w:val="20"/>
        </w:rPr>
        <w:t> </w:t>
      </w:r>
      <w:r>
        <w:rPr>
          <w:color w:val="231F20"/>
          <w:sz w:val="20"/>
        </w:rPr>
        <w:t>e</w:t>
      </w:r>
      <w:r>
        <w:rPr>
          <w:color w:val="231F20"/>
          <w:spacing w:val="-30"/>
          <w:sz w:val="20"/>
        </w:rPr>
        <w:t> </w:t>
      </w:r>
      <w:r>
        <w:rPr>
          <w:color w:val="231F20"/>
          <w:sz w:val="20"/>
        </w:rPr>
        <w:t>Ignacio</w:t>
      </w:r>
      <w:r>
        <w:rPr>
          <w:color w:val="231F20"/>
          <w:spacing w:val="-30"/>
          <w:sz w:val="20"/>
        </w:rPr>
        <w:t> </w:t>
      </w:r>
      <w:r>
        <w:rPr>
          <w:color w:val="231F20"/>
          <w:sz w:val="20"/>
        </w:rPr>
        <w:t>Muñagorri.</w:t>
      </w:r>
      <w:r>
        <w:rPr>
          <w:color w:val="231F20"/>
          <w:spacing w:val="-30"/>
          <w:sz w:val="20"/>
        </w:rPr>
        <w:t> </w:t>
      </w:r>
      <w:r>
        <w:rPr>
          <w:i/>
          <w:color w:val="231F20"/>
          <w:sz w:val="20"/>
        </w:rPr>
        <w:t>La</w:t>
      </w:r>
      <w:r>
        <w:rPr>
          <w:i/>
          <w:color w:val="231F20"/>
          <w:spacing w:val="-31"/>
          <w:sz w:val="20"/>
        </w:rPr>
        <w:t> </w:t>
      </w:r>
      <w:r>
        <w:rPr>
          <w:i/>
          <w:color w:val="231F20"/>
          <w:sz w:val="20"/>
        </w:rPr>
        <w:t>relación</w:t>
      </w:r>
      <w:r>
        <w:rPr>
          <w:i/>
          <w:color w:val="231F20"/>
          <w:spacing w:val="-32"/>
          <w:sz w:val="20"/>
        </w:rPr>
        <w:t> </w:t>
      </w:r>
      <w:r>
        <w:rPr>
          <w:i/>
          <w:color w:val="231F20"/>
          <w:sz w:val="20"/>
        </w:rPr>
        <w:t>seguridad-inseguridad</w:t>
      </w:r>
      <w:r>
        <w:rPr>
          <w:i/>
          <w:color w:val="231F20"/>
          <w:spacing w:val="-32"/>
          <w:sz w:val="20"/>
        </w:rPr>
        <w:t> </w:t>
      </w:r>
      <w:r>
        <w:rPr>
          <w:i/>
          <w:color w:val="231F20"/>
          <w:sz w:val="20"/>
        </w:rPr>
        <w:t>en</w:t>
      </w:r>
      <w:r>
        <w:rPr>
          <w:i/>
          <w:color w:val="231F20"/>
          <w:spacing w:val="-31"/>
          <w:sz w:val="20"/>
        </w:rPr>
        <w:t> </w:t>
      </w:r>
      <w:r>
        <w:rPr>
          <w:i/>
          <w:color w:val="231F20"/>
          <w:sz w:val="20"/>
        </w:rPr>
        <w:t>centros</w:t>
      </w:r>
      <w:r>
        <w:rPr>
          <w:i/>
          <w:color w:val="231F20"/>
          <w:spacing w:val="-31"/>
          <w:sz w:val="20"/>
        </w:rPr>
        <w:t> </w:t>
      </w:r>
      <w:r>
        <w:rPr>
          <w:i/>
          <w:color w:val="231F20"/>
          <w:sz w:val="20"/>
        </w:rPr>
        <w:t>urbanos</w:t>
      </w:r>
      <w:r>
        <w:rPr>
          <w:i/>
          <w:color w:val="231F20"/>
          <w:spacing w:val="-31"/>
          <w:sz w:val="20"/>
        </w:rPr>
        <w:t> </w:t>
      </w:r>
      <w:r>
        <w:rPr>
          <w:i/>
          <w:color w:val="231F20"/>
          <w:sz w:val="20"/>
        </w:rPr>
        <w:t>de </w:t>
      </w:r>
      <w:r>
        <w:rPr>
          <w:i/>
          <w:color w:val="231F20"/>
          <w:w w:val="95"/>
          <w:sz w:val="20"/>
        </w:rPr>
        <w:t>Europa</w:t>
      </w:r>
      <w:r>
        <w:rPr>
          <w:i/>
          <w:color w:val="231F20"/>
          <w:spacing w:val="-15"/>
          <w:w w:val="95"/>
          <w:sz w:val="20"/>
        </w:rPr>
        <w:t> </w:t>
      </w:r>
      <w:r>
        <w:rPr>
          <w:i/>
          <w:color w:val="231F20"/>
          <w:w w:val="95"/>
          <w:sz w:val="20"/>
        </w:rPr>
        <w:t>y</w:t>
      </w:r>
      <w:r>
        <w:rPr>
          <w:i/>
          <w:color w:val="231F20"/>
          <w:spacing w:val="-15"/>
          <w:w w:val="95"/>
          <w:sz w:val="20"/>
        </w:rPr>
        <w:t> </w:t>
      </w:r>
      <w:r>
        <w:rPr>
          <w:i/>
          <w:color w:val="231F20"/>
          <w:w w:val="95"/>
          <w:sz w:val="20"/>
        </w:rPr>
        <w:t>América</w:t>
      </w:r>
      <w:r>
        <w:rPr>
          <w:i/>
          <w:color w:val="231F20"/>
          <w:spacing w:val="-15"/>
          <w:w w:val="95"/>
          <w:sz w:val="20"/>
        </w:rPr>
        <w:t> </w:t>
      </w:r>
      <w:r>
        <w:rPr>
          <w:i/>
          <w:color w:val="231F20"/>
          <w:w w:val="95"/>
          <w:sz w:val="20"/>
        </w:rPr>
        <w:t>Latina:</w:t>
      </w:r>
      <w:r>
        <w:rPr>
          <w:i/>
          <w:color w:val="231F20"/>
          <w:spacing w:val="-15"/>
          <w:w w:val="95"/>
          <w:sz w:val="20"/>
        </w:rPr>
        <w:t> </w:t>
      </w:r>
      <w:r>
        <w:rPr>
          <w:i/>
          <w:color w:val="231F20"/>
          <w:w w:val="95"/>
          <w:sz w:val="20"/>
        </w:rPr>
        <w:t>estrategias</w:t>
      </w:r>
      <w:r>
        <w:rPr>
          <w:i/>
          <w:color w:val="231F20"/>
          <w:spacing w:val="-16"/>
          <w:w w:val="95"/>
          <w:sz w:val="20"/>
        </w:rPr>
        <w:t> </w:t>
      </w:r>
      <w:r>
        <w:rPr>
          <w:i/>
          <w:color w:val="231F20"/>
          <w:w w:val="95"/>
          <w:sz w:val="20"/>
        </w:rPr>
        <w:t>políticas,</w:t>
      </w:r>
      <w:r>
        <w:rPr>
          <w:i/>
          <w:color w:val="231F20"/>
          <w:spacing w:val="-15"/>
          <w:w w:val="95"/>
          <w:sz w:val="20"/>
        </w:rPr>
        <w:t> </w:t>
      </w:r>
      <w:r>
        <w:rPr>
          <w:i/>
          <w:color w:val="231F20"/>
          <w:w w:val="95"/>
          <w:sz w:val="20"/>
        </w:rPr>
        <w:t>actores,</w:t>
      </w:r>
      <w:r>
        <w:rPr>
          <w:i/>
          <w:color w:val="231F20"/>
          <w:spacing w:val="-15"/>
          <w:w w:val="95"/>
          <w:sz w:val="20"/>
        </w:rPr>
        <w:t> </w:t>
      </w:r>
      <w:r>
        <w:rPr>
          <w:i/>
          <w:color w:val="231F20"/>
          <w:w w:val="95"/>
          <w:sz w:val="20"/>
        </w:rPr>
        <w:t>perspectivas</w:t>
      </w:r>
      <w:r>
        <w:rPr>
          <w:i/>
          <w:color w:val="231F20"/>
          <w:spacing w:val="-15"/>
          <w:w w:val="95"/>
          <w:sz w:val="20"/>
        </w:rPr>
        <w:t> </w:t>
      </w:r>
      <w:r>
        <w:rPr>
          <w:i/>
          <w:color w:val="231F20"/>
          <w:w w:val="95"/>
          <w:sz w:val="20"/>
        </w:rPr>
        <w:t>y</w:t>
      </w:r>
      <w:r>
        <w:rPr>
          <w:i/>
          <w:color w:val="231F20"/>
          <w:spacing w:val="-15"/>
          <w:w w:val="95"/>
          <w:sz w:val="20"/>
        </w:rPr>
        <w:t> </w:t>
      </w:r>
      <w:r>
        <w:rPr>
          <w:i/>
          <w:color w:val="231F20"/>
          <w:w w:val="95"/>
          <w:sz w:val="20"/>
        </w:rPr>
        <w:t>resultados</w:t>
      </w:r>
      <w:r>
        <w:rPr>
          <w:color w:val="231F20"/>
          <w:w w:val="95"/>
          <w:sz w:val="20"/>
        </w:rPr>
        <w:t>.</w:t>
      </w:r>
      <w:r>
        <w:rPr>
          <w:color w:val="231F20"/>
          <w:spacing w:val="-13"/>
          <w:w w:val="95"/>
          <w:sz w:val="20"/>
        </w:rPr>
        <w:t> </w:t>
      </w:r>
      <w:r>
        <w:rPr>
          <w:color w:val="231F20"/>
          <w:w w:val="95"/>
          <w:sz w:val="20"/>
        </w:rPr>
        <w:t>Madrid: </w:t>
      </w:r>
      <w:r>
        <w:rPr>
          <w:color w:val="231F20"/>
          <w:sz w:val="20"/>
        </w:rPr>
        <w:t>Instituto</w:t>
      </w:r>
      <w:r>
        <w:rPr>
          <w:color w:val="231F20"/>
          <w:spacing w:val="-13"/>
          <w:sz w:val="20"/>
        </w:rPr>
        <w:t> </w:t>
      </w:r>
      <w:r>
        <w:rPr>
          <w:color w:val="231F20"/>
          <w:sz w:val="20"/>
        </w:rPr>
        <w:t>Internacional</w:t>
      </w:r>
      <w:r>
        <w:rPr>
          <w:color w:val="231F20"/>
          <w:spacing w:val="-13"/>
          <w:sz w:val="20"/>
        </w:rPr>
        <w:t> </w:t>
      </w:r>
      <w:r>
        <w:rPr>
          <w:color w:val="231F20"/>
          <w:sz w:val="20"/>
        </w:rPr>
        <w:t>de</w:t>
      </w:r>
      <w:r>
        <w:rPr>
          <w:color w:val="231F20"/>
          <w:spacing w:val="-13"/>
          <w:sz w:val="20"/>
        </w:rPr>
        <w:t> </w:t>
      </w:r>
      <w:r>
        <w:rPr>
          <w:color w:val="231F20"/>
          <w:sz w:val="20"/>
        </w:rPr>
        <w:t>Sociología</w:t>
      </w:r>
      <w:r>
        <w:rPr>
          <w:color w:val="231F20"/>
          <w:spacing w:val="-13"/>
          <w:sz w:val="20"/>
        </w:rPr>
        <w:t> </w:t>
      </w:r>
      <w:r>
        <w:rPr>
          <w:color w:val="231F20"/>
          <w:sz w:val="20"/>
        </w:rPr>
        <w:t>Jurídica</w:t>
      </w:r>
      <w:r>
        <w:rPr>
          <w:color w:val="231F20"/>
          <w:spacing w:val="-13"/>
          <w:sz w:val="20"/>
        </w:rPr>
        <w:t> </w:t>
      </w:r>
      <w:r>
        <w:rPr>
          <w:color w:val="231F20"/>
          <w:sz w:val="20"/>
        </w:rPr>
        <w:t>de</w:t>
      </w:r>
      <w:r>
        <w:rPr>
          <w:color w:val="231F20"/>
          <w:spacing w:val="-13"/>
          <w:sz w:val="20"/>
        </w:rPr>
        <w:t> </w:t>
      </w:r>
      <w:r>
        <w:rPr>
          <w:color w:val="231F20"/>
          <w:sz w:val="20"/>
        </w:rPr>
        <w:t>Oñate/ISA</w:t>
      </w:r>
      <w:r>
        <w:rPr>
          <w:color w:val="231F20"/>
          <w:spacing w:val="-13"/>
          <w:sz w:val="20"/>
        </w:rPr>
        <w:t> </w:t>
      </w:r>
      <w:r>
        <w:rPr>
          <w:color w:val="231F20"/>
          <w:sz w:val="20"/>
        </w:rPr>
        <w:t>(International</w:t>
      </w:r>
      <w:r>
        <w:rPr>
          <w:color w:val="231F20"/>
          <w:spacing w:val="-13"/>
          <w:sz w:val="20"/>
        </w:rPr>
        <w:t> </w:t>
      </w:r>
      <w:r>
        <w:rPr>
          <w:color w:val="231F20"/>
          <w:sz w:val="20"/>
        </w:rPr>
        <w:t>Sociological Association)/Dykinson.</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60" w:right="117" w:hanging="360"/>
        <w:jc w:val="both"/>
        <w:rPr>
          <w:sz w:val="20"/>
        </w:rPr>
      </w:pPr>
      <w:r>
        <w:rPr>
          <w:color w:val="231F20"/>
          <w:w w:val="95"/>
          <w:sz w:val="20"/>
        </w:rPr>
        <w:t>—————</w:t>
      </w:r>
      <w:r>
        <w:rPr>
          <w:color w:val="231F20"/>
          <w:spacing w:val="-8"/>
          <w:w w:val="95"/>
          <w:sz w:val="20"/>
        </w:rPr>
        <w:t> </w:t>
      </w:r>
      <w:r>
        <w:rPr>
          <w:color w:val="231F20"/>
          <w:w w:val="95"/>
          <w:sz w:val="20"/>
        </w:rPr>
        <w:t>(2004).</w:t>
      </w:r>
      <w:r>
        <w:rPr>
          <w:color w:val="231F20"/>
          <w:spacing w:val="-8"/>
          <w:w w:val="95"/>
          <w:sz w:val="20"/>
        </w:rPr>
        <w:t> </w:t>
      </w:r>
      <w:r>
        <w:rPr>
          <w:color w:val="231F20"/>
          <w:w w:val="95"/>
          <w:sz w:val="20"/>
        </w:rPr>
        <w:t>“The</w:t>
      </w:r>
      <w:r>
        <w:rPr>
          <w:color w:val="231F20"/>
          <w:spacing w:val="-8"/>
          <w:w w:val="95"/>
          <w:sz w:val="20"/>
        </w:rPr>
        <w:t> </w:t>
      </w:r>
      <w:r>
        <w:rPr>
          <w:color w:val="231F20"/>
          <w:w w:val="95"/>
          <w:sz w:val="20"/>
        </w:rPr>
        <w:t>World</w:t>
      </w:r>
      <w:r>
        <w:rPr>
          <w:color w:val="231F20"/>
          <w:spacing w:val="-8"/>
          <w:w w:val="95"/>
          <w:sz w:val="20"/>
        </w:rPr>
        <w:t> </w:t>
      </w:r>
      <w:r>
        <w:rPr>
          <w:color w:val="231F20"/>
          <w:w w:val="95"/>
          <w:sz w:val="20"/>
        </w:rPr>
        <w:t>Police</w:t>
      </w:r>
      <w:r>
        <w:rPr>
          <w:color w:val="231F20"/>
          <w:spacing w:val="-8"/>
          <w:w w:val="95"/>
          <w:sz w:val="20"/>
        </w:rPr>
        <w:t> </w:t>
      </w:r>
      <w:r>
        <w:rPr>
          <w:color w:val="231F20"/>
          <w:w w:val="95"/>
          <w:sz w:val="20"/>
        </w:rPr>
        <w:t>Crisis</w:t>
      </w:r>
      <w:r>
        <w:rPr>
          <w:color w:val="231F20"/>
          <w:spacing w:val="-8"/>
          <w:w w:val="95"/>
          <w:sz w:val="20"/>
        </w:rPr>
        <w:t> </w:t>
      </w:r>
      <w:r>
        <w:rPr>
          <w:color w:val="231F20"/>
          <w:w w:val="95"/>
          <w:sz w:val="20"/>
        </w:rPr>
        <w:t>and</w:t>
      </w:r>
      <w:r>
        <w:rPr>
          <w:color w:val="231F20"/>
          <w:spacing w:val="-8"/>
          <w:w w:val="95"/>
          <w:sz w:val="20"/>
        </w:rPr>
        <w:t> </w:t>
      </w:r>
      <w:r>
        <w:rPr>
          <w:color w:val="231F20"/>
          <w:w w:val="95"/>
          <w:sz w:val="20"/>
        </w:rPr>
        <w:t>the</w:t>
      </w:r>
      <w:r>
        <w:rPr>
          <w:color w:val="231F20"/>
          <w:spacing w:val="-8"/>
          <w:w w:val="95"/>
          <w:sz w:val="20"/>
        </w:rPr>
        <w:t> </w:t>
      </w:r>
      <w:r>
        <w:rPr>
          <w:color w:val="231F20"/>
          <w:w w:val="95"/>
          <w:sz w:val="20"/>
        </w:rPr>
        <w:t>Construction</w:t>
      </w:r>
      <w:r>
        <w:rPr>
          <w:color w:val="231F20"/>
          <w:spacing w:val="-8"/>
          <w:w w:val="95"/>
          <w:sz w:val="20"/>
        </w:rPr>
        <w:t> </w:t>
      </w:r>
      <w:r>
        <w:rPr>
          <w:color w:val="231F20"/>
          <w:w w:val="95"/>
          <w:sz w:val="20"/>
        </w:rPr>
        <w:t>of</w:t>
      </w:r>
      <w:r>
        <w:rPr>
          <w:color w:val="231F20"/>
          <w:spacing w:val="-8"/>
          <w:w w:val="95"/>
          <w:sz w:val="20"/>
        </w:rPr>
        <w:t> </w:t>
      </w:r>
      <w:r>
        <w:rPr>
          <w:color w:val="231F20"/>
          <w:w w:val="95"/>
          <w:sz w:val="20"/>
        </w:rPr>
        <w:t>Democratic</w:t>
      </w:r>
      <w:r>
        <w:rPr>
          <w:color w:val="231F20"/>
          <w:spacing w:val="-8"/>
          <w:w w:val="95"/>
          <w:sz w:val="20"/>
        </w:rPr>
        <w:t> </w:t>
      </w:r>
      <w:r>
        <w:rPr>
          <w:color w:val="231F20"/>
          <w:w w:val="95"/>
          <w:sz w:val="20"/>
        </w:rPr>
        <w:t>Policing”</w:t>
      </w:r>
      <w:r>
        <w:rPr>
          <w:color w:val="231F20"/>
          <w:spacing w:val="-8"/>
          <w:w w:val="95"/>
          <w:sz w:val="20"/>
        </w:rPr>
        <w:t> </w:t>
      </w:r>
      <w:r>
        <w:rPr>
          <w:color w:val="231F20"/>
          <w:w w:val="95"/>
          <w:sz w:val="20"/>
        </w:rPr>
        <w:t>en </w:t>
      </w:r>
      <w:r>
        <w:rPr>
          <w:i/>
          <w:color w:val="231F20"/>
          <w:sz w:val="20"/>
        </w:rPr>
        <w:t>International Review of Sociology</w:t>
      </w:r>
      <w:r>
        <w:rPr>
          <w:color w:val="231F20"/>
          <w:sz w:val="20"/>
        </w:rPr>
        <w:t>. Oxfordshire, Inglaterra: Taylor &amp; Francis, vol.</w:t>
      </w:r>
      <w:r>
        <w:rPr>
          <w:color w:val="231F20"/>
          <w:spacing w:val="-33"/>
          <w:sz w:val="20"/>
        </w:rPr>
        <w:t> </w:t>
      </w:r>
      <w:r>
        <w:rPr>
          <w:color w:val="231F20"/>
          <w:sz w:val="20"/>
        </w:rPr>
        <w:t>14, núm. 1, march, p.</w:t>
      </w:r>
      <w:r>
        <w:rPr>
          <w:color w:val="231F20"/>
          <w:spacing w:val="-33"/>
          <w:sz w:val="20"/>
        </w:rPr>
        <w:t> </w:t>
      </w:r>
      <w:r>
        <w:rPr>
          <w:color w:val="231F20"/>
          <w:sz w:val="20"/>
        </w:rPr>
        <w:t>89-106.</w:t>
      </w:r>
    </w:p>
    <w:p>
      <w:pPr>
        <w:spacing w:line="333" w:lineRule="auto" w:before="3"/>
        <w:ind w:left="459" w:right="117" w:hanging="360"/>
        <w:jc w:val="both"/>
        <w:rPr>
          <w:sz w:val="20"/>
        </w:rPr>
      </w:pPr>
      <w:r>
        <w:rPr>
          <w:color w:val="231F20"/>
          <w:w w:val="95"/>
          <w:sz w:val="20"/>
        </w:rPr>
        <w:t>—————</w:t>
      </w:r>
      <w:r>
        <w:rPr>
          <w:color w:val="231F20"/>
          <w:spacing w:val="-7"/>
          <w:w w:val="95"/>
          <w:sz w:val="20"/>
        </w:rPr>
        <w:t> </w:t>
      </w:r>
      <w:r>
        <w:rPr>
          <w:color w:val="231F20"/>
          <w:sz w:val="20"/>
        </w:rPr>
        <w:t>(coord.)</w:t>
      </w:r>
      <w:r>
        <w:rPr>
          <w:color w:val="231F20"/>
          <w:spacing w:val="-9"/>
          <w:sz w:val="20"/>
        </w:rPr>
        <w:t> </w:t>
      </w:r>
      <w:r>
        <w:rPr>
          <w:color w:val="231F20"/>
          <w:sz w:val="20"/>
        </w:rPr>
        <w:t>(2005).</w:t>
      </w:r>
      <w:r>
        <w:rPr>
          <w:color w:val="231F20"/>
          <w:spacing w:val="-9"/>
          <w:sz w:val="20"/>
        </w:rPr>
        <w:t> </w:t>
      </w:r>
      <w:r>
        <w:rPr>
          <w:color w:val="231F20"/>
          <w:sz w:val="20"/>
        </w:rPr>
        <w:t>“Mundialização</w:t>
      </w:r>
      <w:r>
        <w:rPr>
          <w:color w:val="231F20"/>
          <w:spacing w:val="-9"/>
          <w:sz w:val="20"/>
        </w:rPr>
        <w:t> </w:t>
      </w:r>
      <w:r>
        <w:rPr>
          <w:color w:val="231F20"/>
          <w:sz w:val="20"/>
        </w:rPr>
        <w:t>e</w:t>
      </w:r>
      <w:r>
        <w:rPr>
          <w:color w:val="231F20"/>
          <w:spacing w:val="-9"/>
          <w:sz w:val="20"/>
        </w:rPr>
        <w:t> </w:t>
      </w:r>
      <w:r>
        <w:rPr>
          <w:color w:val="231F20"/>
          <w:sz w:val="20"/>
        </w:rPr>
        <w:t>sociologia</w:t>
      </w:r>
      <w:r>
        <w:rPr>
          <w:color w:val="231F20"/>
          <w:spacing w:val="-9"/>
          <w:sz w:val="20"/>
        </w:rPr>
        <w:t> </w:t>
      </w:r>
      <w:r>
        <w:rPr>
          <w:color w:val="231F20"/>
          <w:sz w:val="20"/>
        </w:rPr>
        <w:t>crítica</w:t>
      </w:r>
      <w:r>
        <w:rPr>
          <w:color w:val="231F20"/>
          <w:spacing w:val="-9"/>
          <w:sz w:val="20"/>
        </w:rPr>
        <w:t> </w:t>
      </w:r>
      <w:r>
        <w:rPr>
          <w:color w:val="231F20"/>
          <w:sz w:val="20"/>
        </w:rPr>
        <w:t>da</w:t>
      </w:r>
      <w:r>
        <w:rPr>
          <w:color w:val="231F20"/>
          <w:spacing w:val="-9"/>
          <w:sz w:val="20"/>
        </w:rPr>
        <w:t> </w:t>
      </w:r>
      <w:r>
        <w:rPr>
          <w:color w:val="231F20"/>
          <w:sz w:val="20"/>
        </w:rPr>
        <w:t>América</w:t>
      </w:r>
      <w:r>
        <w:rPr>
          <w:color w:val="231F20"/>
          <w:spacing w:val="-9"/>
          <w:sz w:val="20"/>
        </w:rPr>
        <w:t> </w:t>
      </w:r>
      <w:r>
        <w:rPr>
          <w:color w:val="231F20"/>
          <w:sz w:val="20"/>
        </w:rPr>
        <w:t>Latina”</w:t>
      </w:r>
      <w:r>
        <w:rPr>
          <w:color w:val="231F20"/>
          <w:spacing w:val="-9"/>
          <w:sz w:val="20"/>
        </w:rPr>
        <w:t> </w:t>
      </w:r>
      <w:r>
        <w:rPr>
          <w:color w:val="231F20"/>
          <w:sz w:val="20"/>
        </w:rPr>
        <w:t>en</w:t>
      </w:r>
      <w:r>
        <w:rPr>
          <w:color w:val="231F20"/>
          <w:spacing w:val="-12"/>
          <w:sz w:val="20"/>
        </w:rPr>
        <w:t> </w:t>
      </w:r>
      <w:r>
        <w:rPr>
          <w:color w:val="231F20"/>
          <w:sz w:val="20"/>
        </w:rPr>
        <w:t>las actas del </w:t>
      </w:r>
      <w:r>
        <w:rPr>
          <w:color w:val="231F20"/>
          <w:w w:val="115"/>
          <w:sz w:val="14"/>
        </w:rPr>
        <w:t>xxv </w:t>
      </w:r>
      <w:r>
        <w:rPr>
          <w:color w:val="231F20"/>
          <w:sz w:val="20"/>
        </w:rPr>
        <w:t>Congresso da Associação Latino-americana de Sociología (</w:t>
      </w:r>
      <w:r>
        <w:rPr>
          <w:color w:val="231F20"/>
          <w:sz w:val="14"/>
        </w:rPr>
        <w:t>aLas</w:t>
      </w:r>
      <w:r>
        <w:rPr>
          <w:color w:val="231F20"/>
          <w:sz w:val="20"/>
        </w:rPr>
        <w:t>). Porto Alegre: Editora da </w:t>
      </w:r>
      <w:r>
        <w:rPr>
          <w:color w:val="231F20"/>
          <w:w w:val="115"/>
          <w:sz w:val="14"/>
        </w:rPr>
        <w:t>uFrgs </w:t>
      </w:r>
      <w:r>
        <w:rPr>
          <w:color w:val="231F20"/>
          <w:spacing w:val="11"/>
          <w:w w:val="115"/>
          <w:sz w:val="14"/>
        </w:rPr>
        <w:t> </w:t>
      </w:r>
      <w:r>
        <w:rPr>
          <w:color w:val="231F20"/>
          <w:sz w:val="20"/>
        </w:rPr>
        <w:t>(2009).</w:t>
      </w:r>
    </w:p>
    <w:p>
      <w:pPr>
        <w:spacing w:line="333" w:lineRule="auto" w:before="3"/>
        <w:ind w:left="460" w:right="117" w:hanging="360"/>
        <w:jc w:val="both"/>
        <w:rPr>
          <w:sz w:val="20"/>
        </w:rPr>
      </w:pPr>
      <w:r>
        <w:rPr>
          <w:color w:val="231F20"/>
          <w:w w:val="95"/>
          <w:sz w:val="20"/>
        </w:rPr>
        <w:t>—————</w:t>
      </w:r>
      <w:r>
        <w:rPr>
          <w:color w:val="231F20"/>
          <w:spacing w:val="-9"/>
          <w:w w:val="95"/>
          <w:sz w:val="20"/>
        </w:rPr>
        <w:t> </w:t>
      </w:r>
      <w:r>
        <w:rPr>
          <w:color w:val="231F20"/>
          <w:w w:val="95"/>
          <w:sz w:val="20"/>
        </w:rPr>
        <w:t>(coord.)</w:t>
      </w:r>
      <w:r>
        <w:rPr>
          <w:color w:val="231F20"/>
          <w:spacing w:val="-9"/>
          <w:w w:val="95"/>
          <w:sz w:val="20"/>
        </w:rPr>
        <w:t> </w:t>
      </w:r>
      <w:r>
        <w:rPr>
          <w:color w:val="231F20"/>
          <w:w w:val="95"/>
          <w:sz w:val="20"/>
        </w:rPr>
        <w:t>(2005).</w:t>
      </w:r>
      <w:r>
        <w:rPr>
          <w:color w:val="231F20"/>
          <w:spacing w:val="-9"/>
          <w:w w:val="95"/>
          <w:sz w:val="20"/>
        </w:rPr>
        <w:t> </w:t>
      </w:r>
      <w:r>
        <w:rPr>
          <w:color w:val="231F20"/>
          <w:w w:val="95"/>
          <w:sz w:val="20"/>
        </w:rPr>
        <w:t>“Violências,</w:t>
      </w:r>
      <w:r>
        <w:rPr>
          <w:color w:val="231F20"/>
          <w:spacing w:val="-9"/>
          <w:w w:val="95"/>
          <w:sz w:val="20"/>
        </w:rPr>
        <w:t> </w:t>
      </w:r>
      <w:r>
        <w:rPr>
          <w:color w:val="231F20"/>
          <w:w w:val="95"/>
          <w:sz w:val="20"/>
        </w:rPr>
        <w:t>lutas</w:t>
      </w:r>
      <w:r>
        <w:rPr>
          <w:color w:val="231F20"/>
          <w:spacing w:val="-9"/>
          <w:w w:val="95"/>
          <w:sz w:val="20"/>
        </w:rPr>
        <w:t> </w:t>
      </w:r>
      <w:r>
        <w:rPr>
          <w:color w:val="231F20"/>
          <w:w w:val="95"/>
          <w:sz w:val="20"/>
        </w:rPr>
        <w:t>sociais</w:t>
      </w:r>
      <w:r>
        <w:rPr>
          <w:color w:val="231F20"/>
          <w:spacing w:val="-9"/>
          <w:w w:val="95"/>
          <w:sz w:val="20"/>
        </w:rPr>
        <w:t> </w:t>
      </w:r>
      <w:r>
        <w:rPr>
          <w:color w:val="231F20"/>
          <w:w w:val="95"/>
          <w:sz w:val="20"/>
        </w:rPr>
        <w:t>e</w:t>
      </w:r>
      <w:r>
        <w:rPr>
          <w:color w:val="231F20"/>
          <w:spacing w:val="-9"/>
          <w:w w:val="95"/>
          <w:sz w:val="20"/>
        </w:rPr>
        <w:t> </w:t>
      </w:r>
      <w:r>
        <w:rPr>
          <w:color w:val="231F20"/>
          <w:w w:val="95"/>
          <w:sz w:val="20"/>
        </w:rPr>
        <w:t>democracia</w:t>
      </w:r>
      <w:r>
        <w:rPr>
          <w:color w:val="231F20"/>
          <w:spacing w:val="-9"/>
          <w:w w:val="95"/>
          <w:sz w:val="20"/>
        </w:rPr>
        <w:t> </w:t>
      </w:r>
      <w:r>
        <w:rPr>
          <w:color w:val="231F20"/>
          <w:w w:val="95"/>
          <w:sz w:val="20"/>
        </w:rPr>
        <w:t>na</w:t>
      </w:r>
      <w:r>
        <w:rPr>
          <w:color w:val="231F20"/>
          <w:spacing w:val="-9"/>
          <w:w w:val="95"/>
          <w:sz w:val="20"/>
        </w:rPr>
        <w:t> </w:t>
      </w:r>
      <w:r>
        <w:rPr>
          <w:color w:val="231F20"/>
          <w:w w:val="95"/>
          <w:sz w:val="20"/>
        </w:rPr>
        <w:t>América</w:t>
      </w:r>
      <w:r>
        <w:rPr>
          <w:color w:val="231F20"/>
          <w:spacing w:val="-9"/>
          <w:w w:val="95"/>
          <w:sz w:val="20"/>
        </w:rPr>
        <w:t> </w:t>
      </w:r>
      <w:r>
        <w:rPr>
          <w:color w:val="231F20"/>
          <w:w w:val="95"/>
          <w:sz w:val="20"/>
        </w:rPr>
        <w:t>Latina”</w:t>
      </w:r>
      <w:r>
        <w:rPr>
          <w:color w:val="231F20"/>
          <w:spacing w:val="-9"/>
          <w:w w:val="95"/>
          <w:sz w:val="20"/>
        </w:rPr>
        <w:t> </w:t>
      </w:r>
      <w:r>
        <w:rPr>
          <w:color w:val="231F20"/>
          <w:w w:val="95"/>
          <w:sz w:val="20"/>
        </w:rPr>
        <w:t>en</w:t>
      </w:r>
      <w:r>
        <w:rPr>
          <w:color w:val="231F20"/>
          <w:spacing w:val="31"/>
          <w:w w:val="95"/>
          <w:sz w:val="20"/>
        </w:rPr>
        <w:t> </w:t>
      </w:r>
      <w:r>
        <w:rPr>
          <w:color w:val="231F20"/>
          <w:w w:val="95"/>
          <w:sz w:val="20"/>
        </w:rPr>
        <w:t>las </w:t>
      </w:r>
      <w:r>
        <w:rPr>
          <w:color w:val="231F20"/>
          <w:sz w:val="20"/>
        </w:rPr>
        <w:t>actas del </w:t>
      </w:r>
      <w:r>
        <w:rPr>
          <w:color w:val="231F20"/>
          <w:w w:val="115"/>
          <w:sz w:val="14"/>
        </w:rPr>
        <w:t>xxv </w:t>
      </w:r>
      <w:r>
        <w:rPr>
          <w:color w:val="231F20"/>
          <w:sz w:val="20"/>
        </w:rPr>
        <w:t>Congresso da Associação Latino-americana de Sociología (</w:t>
      </w:r>
      <w:r>
        <w:rPr>
          <w:color w:val="231F20"/>
          <w:sz w:val="14"/>
        </w:rPr>
        <w:t>aLas</w:t>
      </w:r>
      <w:r>
        <w:rPr>
          <w:color w:val="231F20"/>
          <w:sz w:val="20"/>
        </w:rPr>
        <w:t>). Porto Alegre: Editora da </w:t>
      </w:r>
      <w:r>
        <w:rPr>
          <w:color w:val="231F20"/>
          <w:w w:val="115"/>
          <w:sz w:val="14"/>
        </w:rPr>
        <w:t>uFrgs </w:t>
      </w:r>
      <w:r>
        <w:rPr>
          <w:color w:val="231F20"/>
          <w:spacing w:val="11"/>
          <w:w w:val="115"/>
          <w:sz w:val="14"/>
        </w:rPr>
        <w:t> </w:t>
      </w:r>
      <w:r>
        <w:rPr>
          <w:color w:val="231F20"/>
          <w:sz w:val="20"/>
        </w:rPr>
        <w:t>(2009).</w:t>
      </w:r>
    </w:p>
    <w:p>
      <w:pPr>
        <w:spacing w:line="333" w:lineRule="auto" w:before="3"/>
        <w:ind w:left="460" w:right="117" w:hanging="360"/>
        <w:jc w:val="both"/>
        <w:rPr>
          <w:sz w:val="20"/>
        </w:rPr>
      </w:pPr>
      <w:r>
        <w:rPr>
          <w:color w:val="231F20"/>
          <w:w w:val="95"/>
          <w:sz w:val="20"/>
        </w:rPr>
        <w:t>—————, Alex Niche Teixeira y Maurício Russo (coords.) (2011). </w:t>
      </w:r>
      <w:r>
        <w:rPr>
          <w:i/>
          <w:color w:val="231F20"/>
          <w:w w:val="95"/>
          <w:sz w:val="20"/>
        </w:rPr>
        <w:t>Violência e cidadania</w:t>
      </w:r>
      <w:r>
        <w:rPr>
          <w:color w:val="231F20"/>
          <w:w w:val="95"/>
          <w:sz w:val="20"/>
        </w:rPr>
        <w:t>: </w:t>
      </w:r>
      <w:r>
        <w:rPr>
          <w:i/>
          <w:color w:val="231F20"/>
          <w:w w:val="95"/>
          <w:sz w:val="20"/>
        </w:rPr>
        <w:t>práticas sociológicas e compromissos sociais</w:t>
      </w:r>
      <w:r>
        <w:rPr>
          <w:color w:val="231F20"/>
          <w:w w:val="95"/>
          <w:sz w:val="20"/>
        </w:rPr>
        <w:t>. Porto Alegre: </w:t>
      </w:r>
      <w:r>
        <w:rPr>
          <w:color w:val="231F20"/>
          <w:w w:val="110"/>
          <w:sz w:val="14"/>
        </w:rPr>
        <w:t>uFrgs</w:t>
      </w:r>
      <w:r>
        <w:rPr>
          <w:color w:val="231F20"/>
          <w:w w:val="110"/>
          <w:sz w:val="20"/>
        </w:rPr>
        <w:t>/</w:t>
      </w:r>
      <w:r>
        <w:rPr>
          <w:color w:val="231F20"/>
          <w:w w:val="110"/>
          <w:sz w:val="14"/>
        </w:rPr>
        <w:t>suLIna</w:t>
      </w:r>
      <w:r>
        <w:rPr>
          <w:color w:val="231F20"/>
          <w:w w:val="110"/>
          <w:sz w:val="20"/>
        </w:rPr>
        <w:t>.</w:t>
      </w:r>
    </w:p>
    <w:p>
      <w:pPr>
        <w:spacing w:line="333" w:lineRule="auto" w:before="3"/>
        <w:ind w:left="460" w:right="118" w:hanging="360"/>
        <w:jc w:val="both"/>
        <w:rPr>
          <w:sz w:val="20"/>
        </w:rPr>
      </w:pPr>
      <w:r>
        <w:rPr>
          <w:color w:val="231F20"/>
          <w:sz w:val="20"/>
        </w:rPr>
        <w:t>Vargas</w:t>
      </w:r>
      <w:r>
        <w:rPr>
          <w:color w:val="231F20"/>
          <w:spacing w:val="-34"/>
          <w:sz w:val="20"/>
        </w:rPr>
        <w:t> </w:t>
      </w:r>
      <w:r>
        <w:rPr>
          <w:color w:val="231F20"/>
          <w:sz w:val="20"/>
        </w:rPr>
        <w:t>Velásquez,</w:t>
      </w:r>
      <w:r>
        <w:rPr>
          <w:color w:val="231F20"/>
          <w:spacing w:val="-34"/>
          <w:sz w:val="20"/>
        </w:rPr>
        <w:t> </w:t>
      </w:r>
      <w:r>
        <w:rPr>
          <w:color w:val="231F20"/>
          <w:sz w:val="20"/>
        </w:rPr>
        <w:t>Alejo</w:t>
      </w:r>
      <w:r>
        <w:rPr>
          <w:color w:val="231F20"/>
          <w:spacing w:val="-34"/>
          <w:sz w:val="20"/>
        </w:rPr>
        <w:t> </w:t>
      </w:r>
      <w:r>
        <w:rPr>
          <w:color w:val="231F20"/>
          <w:sz w:val="20"/>
        </w:rPr>
        <w:t>(coord.).</w:t>
      </w:r>
      <w:r>
        <w:rPr>
          <w:color w:val="231F20"/>
          <w:spacing w:val="-34"/>
          <w:sz w:val="20"/>
        </w:rPr>
        <w:t> </w:t>
      </w:r>
      <w:r>
        <w:rPr>
          <w:i/>
          <w:color w:val="231F20"/>
          <w:sz w:val="20"/>
        </w:rPr>
        <w:t>Seguridad</w:t>
      </w:r>
      <w:r>
        <w:rPr>
          <w:i/>
          <w:color w:val="231F20"/>
          <w:spacing w:val="-34"/>
          <w:sz w:val="20"/>
        </w:rPr>
        <w:t> </w:t>
      </w:r>
      <w:r>
        <w:rPr>
          <w:i/>
          <w:color w:val="231F20"/>
          <w:sz w:val="20"/>
        </w:rPr>
        <w:t>en</w:t>
      </w:r>
      <w:r>
        <w:rPr>
          <w:i/>
          <w:color w:val="231F20"/>
          <w:spacing w:val="-35"/>
          <w:sz w:val="20"/>
        </w:rPr>
        <w:t> </w:t>
      </w:r>
      <w:r>
        <w:rPr>
          <w:i/>
          <w:color w:val="231F20"/>
          <w:sz w:val="20"/>
        </w:rPr>
        <w:t>democracia:</w:t>
      </w:r>
      <w:r>
        <w:rPr>
          <w:i/>
          <w:color w:val="231F20"/>
          <w:spacing w:val="-35"/>
          <w:sz w:val="20"/>
        </w:rPr>
        <w:t> </w:t>
      </w:r>
      <w:r>
        <w:rPr>
          <w:i/>
          <w:color w:val="231F20"/>
          <w:sz w:val="20"/>
        </w:rPr>
        <w:t>un</w:t>
      </w:r>
      <w:r>
        <w:rPr>
          <w:i/>
          <w:color w:val="231F20"/>
          <w:spacing w:val="-34"/>
          <w:sz w:val="20"/>
        </w:rPr>
        <w:t> </w:t>
      </w:r>
      <w:r>
        <w:rPr>
          <w:i/>
          <w:color w:val="231F20"/>
          <w:sz w:val="20"/>
        </w:rPr>
        <w:t>reto</w:t>
      </w:r>
      <w:r>
        <w:rPr>
          <w:i/>
          <w:color w:val="231F20"/>
          <w:spacing w:val="-35"/>
          <w:sz w:val="20"/>
        </w:rPr>
        <w:t> </w:t>
      </w:r>
      <w:r>
        <w:rPr>
          <w:i/>
          <w:color w:val="231F20"/>
          <w:sz w:val="20"/>
        </w:rPr>
        <w:t>a</w:t>
      </w:r>
      <w:r>
        <w:rPr>
          <w:i/>
          <w:color w:val="231F20"/>
          <w:spacing w:val="-34"/>
          <w:sz w:val="20"/>
        </w:rPr>
        <w:t> </w:t>
      </w:r>
      <w:r>
        <w:rPr>
          <w:i/>
          <w:color w:val="231F20"/>
          <w:sz w:val="20"/>
        </w:rPr>
        <w:t>la</w:t>
      </w:r>
      <w:r>
        <w:rPr>
          <w:i/>
          <w:color w:val="231F20"/>
          <w:spacing w:val="-35"/>
          <w:sz w:val="20"/>
        </w:rPr>
        <w:t> </w:t>
      </w:r>
      <w:r>
        <w:rPr>
          <w:i/>
          <w:color w:val="231F20"/>
          <w:sz w:val="20"/>
        </w:rPr>
        <w:t>violencia</w:t>
      </w:r>
      <w:r>
        <w:rPr>
          <w:i/>
          <w:color w:val="231F20"/>
          <w:spacing w:val="-35"/>
          <w:sz w:val="20"/>
        </w:rPr>
        <w:t> </w:t>
      </w:r>
      <w:r>
        <w:rPr>
          <w:i/>
          <w:color w:val="231F20"/>
          <w:sz w:val="20"/>
        </w:rPr>
        <w:t>en</w:t>
      </w:r>
      <w:r>
        <w:rPr>
          <w:i/>
          <w:color w:val="231F20"/>
          <w:spacing w:val="-35"/>
          <w:sz w:val="20"/>
        </w:rPr>
        <w:t> </w:t>
      </w:r>
      <w:r>
        <w:rPr>
          <w:i/>
          <w:color w:val="231F20"/>
          <w:sz w:val="20"/>
        </w:rPr>
        <w:t>América </w:t>
      </w:r>
      <w:r>
        <w:rPr>
          <w:i/>
          <w:color w:val="231F20"/>
          <w:w w:val="105"/>
          <w:sz w:val="20"/>
        </w:rPr>
        <w:t>Latina</w:t>
      </w:r>
      <w:r>
        <w:rPr>
          <w:color w:val="231F20"/>
          <w:w w:val="105"/>
          <w:sz w:val="20"/>
        </w:rPr>
        <w:t>.</w:t>
      </w:r>
      <w:r>
        <w:rPr>
          <w:color w:val="231F20"/>
          <w:spacing w:val="-25"/>
          <w:w w:val="105"/>
          <w:sz w:val="20"/>
        </w:rPr>
        <w:t> </w:t>
      </w:r>
      <w:r>
        <w:rPr>
          <w:color w:val="231F20"/>
          <w:w w:val="105"/>
          <w:sz w:val="20"/>
        </w:rPr>
        <w:t>Buenos</w:t>
      </w:r>
      <w:r>
        <w:rPr>
          <w:color w:val="231F20"/>
          <w:spacing w:val="-25"/>
          <w:w w:val="105"/>
          <w:sz w:val="20"/>
        </w:rPr>
        <w:t> </w:t>
      </w:r>
      <w:r>
        <w:rPr>
          <w:color w:val="231F20"/>
          <w:w w:val="105"/>
          <w:sz w:val="20"/>
        </w:rPr>
        <w:t>Aires:</w:t>
      </w:r>
      <w:r>
        <w:rPr>
          <w:color w:val="231F20"/>
          <w:spacing w:val="-25"/>
          <w:w w:val="105"/>
          <w:sz w:val="20"/>
        </w:rPr>
        <w:t> </w:t>
      </w:r>
      <w:r>
        <w:rPr>
          <w:color w:val="231F20"/>
          <w:w w:val="105"/>
          <w:sz w:val="20"/>
        </w:rPr>
        <w:t>Consejo</w:t>
      </w:r>
      <w:r>
        <w:rPr>
          <w:color w:val="231F20"/>
          <w:spacing w:val="-25"/>
          <w:w w:val="105"/>
          <w:sz w:val="20"/>
        </w:rPr>
        <w:t> </w:t>
      </w:r>
      <w:r>
        <w:rPr>
          <w:color w:val="231F20"/>
          <w:w w:val="105"/>
          <w:sz w:val="20"/>
        </w:rPr>
        <w:t>Latinoamericano</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Ciencias</w:t>
      </w:r>
      <w:r>
        <w:rPr>
          <w:color w:val="231F20"/>
          <w:spacing w:val="-25"/>
          <w:w w:val="105"/>
          <w:sz w:val="20"/>
        </w:rPr>
        <w:t> </w:t>
      </w:r>
      <w:r>
        <w:rPr>
          <w:color w:val="231F20"/>
          <w:w w:val="105"/>
          <w:sz w:val="20"/>
        </w:rPr>
        <w:t>Sociales</w:t>
      </w:r>
      <w:r>
        <w:rPr>
          <w:color w:val="231F20"/>
          <w:spacing w:val="-25"/>
          <w:w w:val="105"/>
          <w:sz w:val="20"/>
        </w:rPr>
        <w:t> </w:t>
      </w:r>
      <w:r>
        <w:rPr>
          <w:color w:val="231F20"/>
          <w:w w:val="105"/>
          <w:sz w:val="20"/>
        </w:rPr>
        <w:t>(</w:t>
      </w:r>
      <w:r>
        <w:rPr>
          <w:color w:val="231F20"/>
          <w:w w:val="105"/>
          <w:sz w:val="14"/>
        </w:rPr>
        <w:t>cLacso</w:t>
      </w:r>
      <w:r>
        <w:rPr>
          <w:color w:val="231F20"/>
          <w:w w:val="105"/>
          <w:sz w:val="20"/>
        </w:rPr>
        <w:t>),</w:t>
      </w:r>
      <w:r>
        <w:rPr>
          <w:color w:val="231F20"/>
          <w:spacing w:val="-25"/>
          <w:w w:val="105"/>
          <w:sz w:val="20"/>
        </w:rPr>
        <w:t> </w:t>
      </w:r>
      <w:r>
        <w:rPr>
          <w:color w:val="231F20"/>
          <w:w w:val="105"/>
          <w:sz w:val="20"/>
        </w:rPr>
        <w:t>2010.</w:t>
      </w:r>
    </w:p>
    <w:p>
      <w:pPr>
        <w:spacing w:before="3"/>
        <w:ind w:left="100" w:right="113" w:firstLine="0"/>
        <w:jc w:val="left"/>
        <w:rPr>
          <w:sz w:val="20"/>
        </w:rPr>
      </w:pPr>
      <w:r>
        <w:rPr>
          <w:color w:val="231F20"/>
          <w:sz w:val="20"/>
        </w:rPr>
        <w:t>Young, Jock (1999). </w:t>
      </w:r>
      <w:r>
        <w:rPr>
          <w:i/>
          <w:color w:val="231F20"/>
          <w:sz w:val="20"/>
        </w:rPr>
        <w:t>The Exclusive Society</w:t>
      </w:r>
      <w:r>
        <w:rPr>
          <w:color w:val="231F20"/>
          <w:sz w:val="20"/>
        </w:rPr>
        <w:t>. London: Sage (1999).</w:t>
      </w:r>
    </w:p>
    <w:p>
      <w:pPr>
        <w:spacing w:before="90"/>
        <w:ind w:left="100" w:right="0" w:firstLine="0"/>
        <w:jc w:val="left"/>
        <w:rPr>
          <w:sz w:val="20"/>
        </w:rPr>
      </w:pPr>
      <w:r>
        <w:rPr>
          <w:color w:val="231F20"/>
          <w:sz w:val="20"/>
        </w:rPr>
        <w:t>Zaluar, Alba (2004). </w:t>
      </w:r>
      <w:r>
        <w:rPr>
          <w:i/>
          <w:color w:val="231F20"/>
          <w:sz w:val="20"/>
        </w:rPr>
        <w:t>Integração Perversa: pobreza e tráfico de drogas. </w:t>
      </w:r>
      <w:r>
        <w:rPr>
          <w:color w:val="231F20"/>
          <w:sz w:val="20"/>
        </w:rPr>
        <w:t>Río de Janeiro: </w:t>
      </w:r>
      <w:r>
        <w:rPr>
          <w:color w:val="231F20"/>
          <w:sz w:val="14"/>
        </w:rPr>
        <w:t>Fgv</w:t>
      </w:r>
      <w:r>
        <w:rPr>
          <w:color w:val="231F20"/>
          <w:sz w:val="20"/>
        </w:rPr>
        <w:t>.</w:t>
      </w:r>
    </w:p>
    <w:p>
      <w:pPr>
        <w:spacing w:line="333" w:lineRule="auto" w:before="90"/>
        <w:ind w:left="460" w:right="118" w:hanging="360"/>
        <w:jc w:val="both"/>
        <w:rPr>
          <w:sz w:val="20"/>
        </w:rPr>
      </w:pPr>
      <w:r>
        <w:rPr>
          <w:color w:val="231F20"/>
          <w:sz w:val="20"/>
        </w:rPr>
        <w:t>Zuluaga,</w:t>
      </w:r>
      <w:r>
        <w:rPr>
          <w:color w:val="231F20"/>
          <w:spacing w:val="-4"/>
          <w:sz w:val="20"/>
        </w:rPr>
        <w:t> </w:t>
      </w:r>
      <w:r>
        <w:rPr>
          <w:color w:val="231F20"/>
          <w:sz w:val="20"/>
        </w:rPr>
        <w:t>Jaime</w:t>
      </w:r>
      <w:r>
        <w:rPr>
          <w:color w:val="231F20"/>
          <w:spacing w:val="-4"/>
          <w:sz w:val="20"/>
        </w:rPr>
        <w:t> </w:t>
      </w:r>
      <w:r>
        <w:rPr>
          <w:color w:val="231F20"/>
          <w:sz w:val="20"/>
        </w:rPr>
        <w:t>(2002).</w:t>
      </w:r>
      <w:r>
        <w:rPr>
          <w:color w:val="231F20"/>
          <w:spacing w:val="-4"/>
          <w:sz w:val="20"/>
        </w:rPr>
        <w:t> </w:t>
      </w:r>
      <w:r>
        <w:rPr>
          <w:color w:val="231F20"/>
          <w:sz w:val="20"/>
        </w:rPr>
        <w:t>“</w:t>
      </w:r>
      <w:r>
        <w:rPr>
          <w:i/>
          <w:color w:val="231F20"/>
          <w:sz w:val="20"/>
        </w:rPr>
        <w:t>Guerra</w:t>
      </w:r>
      <w:r>
        <w:rPr>
          <w:i/>
          <w:color w:val="231F20"/>
          <w:spacing w:val="-7"/>
          <w:sz w:val="20"/>
        </w:rPr>
        <w:t> </w:t>
      </w:r>
      <w:r>
        <w:rPr>
          <w:i/>
          <w:color w:val="231F20"/>
          <w:sz w:val="20"/>
        </w:rPr>
        <w:t>prolongada,</w:t>
      </w:r>
      <w:r>
        <w:rPr>
          <w:i/>
          <w:color w:val="231F20"/>
          <w:spacing w:val="-8"/>
          <w:sz w:val="20"/>
        </w:rPr>
        <w:t> </w:t>
      </w:r>
      <w:r>
        <w:rPr>
          <w:i/>
          <w:color w:val="231F20"/>
          <w:sz w:val="20"/>
        </w:rPr>
        <w:t>negociación</w:t>
      </w:r>
      <w:r>
        <w:rPr>
          <w:i/>
          <w:color w:val="231F20"/>
          <w:spacing w:val="-8"/>
          <w:sz w:val="20"/>
        </w:rPr>
        <w:t> </w:t>
      </w:r>
      <w:r>
        <w:rPr>
          <w:i/>
          <w:color w:val="231F20"/>
          <w:sz w:val="20"/>
        </w:rPr>
        <w:t>incierta:</w:t>
      </w:r>
      <w:r>
        <w:rPr>
          <w:i/>
          <w:color w:val="231F20"/>
          <w:spacing w:val="-8"/>
          <w:sz w:val="20"/>
        </w:rPr>
        <w:t> </w:t>
      </w:r>
      <w:r>
        <w:rPr>
          <w:i/>
          <w:color w:val="231F20"/>
          <w:sz w:val="20"/>
        </w:rPr>
        <w:t>Colombia</w:t>
      </w:r>
      <w:r>
        <w:rPr>
          <w:color w:val="231F20"/>
          <w:sz w:val="20"/>
        </w:rPr>
        <w:t>”</w:t>
      </w:r>
      <w:r>
        <w:rPr>
          <w:color w:val="231F20"/>
          <w:spacing w:val="-4"/>
          <w:sz w:val="20"/>
        </w:rPr>
        <w:t> </w:t>
      </w:r>
      <w:r>
        <w:rPr>
          <w:color w:val="231F20"/>
          <w:sz w:val="20"/>
        </w:rPr>
        <w:t>en</w:t>
      </w:r>
      <w:r>
        <w:rPr>
          <w:color w:val="231F20"/>
          <w:spacing w:val="-4"/>
          <w:sz w:val="20"/>
        </w:rPr>
        <w:t> </w:t>
      </w:r>
      <w:r>
        <w:rPr>
          <w:color w:val="231F20"/>
          <w:sz w:val="20"/>
        </w:rPr>
        <w:t>Briceño (comp.)</w:t>
      </w:r>
      <w:r>
        <w:rPr>
          <w:color w:val="231F20"/>
          <w:spacing w:val="-9"/>
          <w:sz w:val="20"/>
        </w:rPr>
        <w:t> </w:t>
      </w:r>
      <w:r>
        <w:rPr>
          <w:i/>
          <w:color w:val="231F20"/>
          <w:sz w:val="20"/>
        </w:rPr>
        <w:t>Violencia,</w:t>
      </w:r>
      <w:r>
        <w:rPr>
          <w:i/>
          <w:color w:val="231F20"/>
          <w:spacing w:val="-11"/>
          <w:sz w:val="20"/>
        </w:rPr>
        <w:t> </w:t>
      </w:r>
      <w:r>
        <w:rPr>
          <w:i/>
          <w:color w:val="231F20"/>
          <w:sz w:val="20"/>
        </w:rPr>
        <w:t>sociedad</w:t>
      </w:r>
      <w:r>
        <w:rPr>
          <w:i/>
          <w:color w:val="231F20"/>
          <w:spacing w:val="-12"/>
          <w:sz w:val="20"/>
        </w:rPr>
        <w:t> </w:t>
      </w:r>
      <w:r>
        <w:rPr>
          <w:i/>
          <w:color w:val="231F20"/>
          <w:sz w:val="20"/>
        </w:rPr>
        <w:t>y</w:t>
      </w:r>
      <w:r>
        <w:rPr>
          <w:i/>
          <w:color w:val="231F20"/>
          <w:spacing w:val="-11"/>
          <w:sz w:val="20"/>
        </w:rPr>
        <w:t> </w:t>
      </w:r>
      <w:r>
        <w:rPr>
          <w:i/>
          <w:color w:val="231F20"/>
          <w:sz w:val="20"/>
        </w:rPr>
        <w:t>justicia</w:t>
      </w:r>
      <w:r>
        <w:rPr>
          <w:i/>
          <w:color w:val="231F20"/>
          <w:spacing w:val="-12"/>
          <w:sz w:val="20"/>
        </w:rPr>
        <w:t> </w:t>
      </w:r>
      <w:r>
        <w:rPr>
          <w:i/>
          <w:color w:val="231F20"/>
          <w:sz w:val="20"/>
        </w:rPr>
        <w:t>en</w:t>
      </w:r>
      <w:r>
        <w:rPr>
          <w:i/>
          <w:color w:val="231F20"/>
          <w:spacing w:val="-12"/>
          <w:sz w:val="20"/>
        </w:rPr>
        <w:t> </w:t>
      </w:r>
      <w:r>
        <w:rPr>
          <w:i/>
          <w:color w:val="231F20"/>
          <w:sz w:val="20"/>
        </w:rPr>
        <w:t>América</w:t>
      </w:r>
      <w:r>
        <w:rPr>
          <w:i/>
          <w:color w:val="231F20"/>
          <w:spacing w:val="-11"/>
          <w:sz w:val="20"/>
        </w:rPr>
        <w:t> </w:t>
      </w:r>
      <w:r>
        <w:rPr>
          <w:i/>
          <w:color w:val="231F20"/>
          <w:sz w:val="20"/>
        </w:rPr>
        <w:t>Latina.</w:t>
      </w:r>
      <w:r>
        <w:rPr>
          <w:i/>
          <w:color w:val="231F20"/>
          <w:spacing w:val="-12"/>
          <w:sz w:val="20"/>
        </w:rPr>
        <w:t> </w:t>
      </w:r>
      <w:r>
        <w:rPr>
          <w:color w:val="231F20"/>
          <w:sz w:val="20"/>
        </w:rPr>
        <w:t>Buenos</w:t>
      </w:r>
      <w:r>
        <w:rPr>
          <w:color w:val="231F20"/>
          <w:spacing w:val="-9"/>
          <w:sz w:val="20"/>
        </w:rPr>
        <w:t> </w:t>
      </w:r>
      <w:r>
        <w:rPr>
          <w:color w:val="231F20"/>
          <w:sz w:val="20"/>
        </w:rPr>
        <w:t>Aires:</w:t>
      </w:r>
      <w:r>
        <w:rPr>
          <w:color w:val="231F20"/>
          <w:spacing w:val="-9"/>
          <w:sz w:val="20"/>
        </w:rPr>
        <w:t> </w:t>
      </w:r>
      <w:r>
        <w:rPr>
          <w:color w:val="231F20"/>
          <w:w w:val="115"/>
          <w:sz w:val="14"/>
        </w:rPr>
        <w:t>cLacso</w:t>
      </w:r>
      <w:r>
        <w:rPr>
          <w:color w:val="231F20"/>
          <w:w w:val="115"/>
          <w:sz w:val="20"/>
        </w:rPr>
        <w:t>.</w:t>
      </w:r>
    </w:p>
    <w:p>
      <w:pPr>
        <w:spacing w:line="333" w:lineRule="auto" w:before="3"/>
        <w:ind w:left="460" w:right="118" w:hanging="360"/>
        <w:jc w:val="both"/>
        <w:rPr>
          <w:sz w:val="20"/>
        </w:rPr>
      </w:pPr>
      <w:r>
        <w:rPr>
          <w:color w:val="231F20"/>
          <w:sz w:val="20"/>
        </w:rPr>
        <w:t>Zavaleta Betancourt, José Alfredo. (2007). “La participación de los ciudadanos en la seguridad pública en México”, Colombia.</w:t>
      </w:r>
    </w:p>
    <w:p>
      <w:pPr>
        <w:spacing w:after="0" w:line="333" w:lineRule="auto"/>
        <w:jc w:val="both"/>
        <w:rPr>
          <w:sz w:val="20"/>
        </w:rPr>
        <w:sectPr>
          <w:pgSz w:w="9360" w:h="13040"/>
          <w:pgMar w:header="786" w:footer="1024" w:top="98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12" w:lineRule="auto"/>
        <w:ind w:left="1846" w:right="1092" w:hanging="364"/>
      </w:pPr>
      <w:bookmarkStart w:name="_TOC_250001" w:id="3"/>
      <w:bookmarkEnd w:id="3"/>
      <w:r>
        <w:rPr>
          <w:color w:val="231F20"/>
        </w:rPr>
        <w:t>PENSAR EN UNA POLÍTICA CRIMINAL PARA LA SEGURIDAD HUMANA</w:t>
      </w:r>
    </w:p>
    <w:p>
      <w:pPr>
        <w:pStyle w:val="BodyText"/>
        <w:rPr>
          <w:sz w:val="24"/>
        </w:rPr>
      </w:pPr>
    </w:p>
    <w:p>
      <w:pPr>
        <w:pStyle w:val="BodyText"/>
        <w:spacing w:before="6"/>
        <w:rPr>
          <w:sz w:val="26"/>
        </w:rPr>
      </w:pPr>
    </w:p>
    <w:p>
      <w:pPr>
        <w:spacing w:before="0"/>
        <w:ind w:left="1" w:right="117" w:firstLine="0"/>
        <w:jc w:val="right"/>
        <w:rPr>
          <w:sz w:val="11"/>
        </w:rPr>
      </w:pPr>
      <w:r>
        <w:rPr>
          <w:color w:val="231F20"/>
          <w:spacing w:val="5"/>
          <w:w w:val="116"/>
          <w:sz w:val="20"/>
        </w:rPr>
        <w:t>p</w:t>
      </w:r>
      <w:r>
        <w:rPr>
          <w:color w:val="231F20"/>
          <w:spacing w:val="5"/>
          <w:w w:val="148"/>
          <w:sz w:val="14"/>
        </w:rPr>
        <w:t>a</w:t>
      </w:r>
      <w:r>
        <w:rPr>
          <w:color w:val="231F20"/>
          <w:spacing w:val="4"/>
          <w:w w:val="155"/>
          <w:sz w:val="14"/>
        </w:rPr>
        <w:t>u</w:t>
      </w:r>
      <w:r>
        <w:rPr>
          <w:color w:val="231F20"/>
          <w:spacing w:val="5"/>
          <w:w w:val="223"/>
          <w:sz w:val="14"/>
        </w:rPr>
        <w:t>l</w:t>
      </w:r>
      <w:r>
        <w:rPr>
          <w:color w:val="231F20"/>
          <w:w w:val="148"/>
          <w:sz w:val="14"/>
        </w:rPr>
        <w:t>a</w:t>
      </w:r>
      <w:r>
        <w:rPr>
          <w:color w:val="231F20"/>
          <w:sz w:val="14"/>
        </w:rPr>
        <w:t> </w:t>
      </w:r>
      <w:r>
        <w:rPr>
          <w:color w:val="231F20"/>
          <w:spacing w:val="-8"/>
          <w:sz w:val="14"/>
        </w:rPr>
        <w:t> </w:t>
      </w:r>
      <w:r>
        <w:rPr>
          <w:color w:val="231F20"/>
          <w:spacing w:val="4"/>
          <w:w w:val="148"/>
          <w:sz w:val="20"/>
        </w:rPr>
        <w:t>x</w:t>
      </w:r>
      <w:r>
        <w:rPr>
          <w:color w:val="231F20"/>
          <w:spacing w:val="5"/>
          <w:w w:val="108"/>
          <w:sz w:val="14"/>
        </w:rPr>
        <w:t>I</w:t>
      </w:r>
      <w:r>
        <w:rPr>
          <w:color w:val="231F20"/>
          <w:spacing w:val="5"/>
          <w:w w:val="113"/>
          <w:sz w:val="14"/>
        </w:rPr>
        <w:t>m</w:t>
      </w:r>
      <w:r>
        <w:rPr>
          <w:color w:val="231F20"/>
          <w:spacing w:val="5"/>
          <w:w w:val="139"/>
          <w:sz w:val="14"/>
        </w:rPr>
        <w:t>e</w:t>
      </w:r>
      <w:r>
        <w:rPr>
          <w:color w:val="231F20"/>
          <w:spacing w:val="4"/>
          <w:w w:val="151"/>
          <w:sz w:val="14"/>
        </w:rPr>
        <w:t>n</w:t>
      </w:r>
      <w:r>
        <w:rPr>
          <w:color w:val="231F20"/>
          <w:w w:val="148"/>
          <w:sz w:val="14"/>
        </w:rPr>
        <w:t>a</w:t>
      </w:r>
      <w:r>
        <w:rPr>
          <w:color w:val="231F20"/>
          <w:sz w:val="14"/>
        </w:rPr>
        <w:t> </w:t>
      </w:r>
      <w:r>
        <w:rPr>
          <w:color w:val="231F20"/>
          <w:spacing w:val="-9"/>
          <w:sz w:val="14"/>
        </w:rPr>
        <w:t> </w:t>
      </w:r>
      <w:r>
        <w:rPr>
          <w:color w:val="231F20"/>
          <w:spacing w:val="4"/>
          <w:w w:val="148"/>
          <w:sz w:val="20"/>
        </w:rPr>
        <w:t>d</w:t>
      </w:r>
      <w:r>
        <w:rPr>
          <w:color w:val="231F20"/>
          <w:spacing w:val="5"/>
          <w:w w:val="163"/>
          <w:sz w:val="14"/>
        </w:rPr>
        <w:t>o</w:t>
      </w:r>
      <w:r>
        <w:rPr>
          <w:color w:val="231F20"/>
          <w:spacing w:val="5"/>
          <w:w w:val="95"/>
          <w:sz w:val="14"/>
        </w:rPr>
        <w:t>B</w:t>
      </w:r>
      <w:r>
        <w:rPr>
          <w:color w:val="231F20"/>
          <w:spacing w:val="5"/>
          <w:w w:val="223"/>
          <w:sz w:val="14"/>
        </w:rPr>
        <w:t>l</w:t>
      </w:r>
      <w:r>
        <w:rPr>
          <w:color w:val="231F20"/>
          <w:spacing w:val="5"/>
          <w:w w:val="139"/>
          <w:sz w:val="14"/>
        </w:rPr>
        <w:t>e</w:t>
      </w:r>
      <w:r>
        <w:rPr>
          <w:color w:val="231F20"/>
          <w:spacing w:val="4"/>
          <w:w w:val="133"/>
          <w:sz w:val="14"/>
        </w:rPr>
        <w:t>s</w:t>
      </w:r>
      <w:r>
        <w:rPr>
          <w:color w:val="231F20"/>
          <w:w w:val="110"/>
          <w:position w:val="7"/>
          <w:sz w:val="11"/>
        </w:rPr>
        <w:t>1</w:t>
      </w:r>
    </w:p>
    <w:p>
      <w:pPr>
        <w:pStyle w:val="BodyText"/>
        <w:rPr>
          <w:sz w:val="20"/>
        </w:rPr>
      </w:pPr>
    </w:p>
    <w:p>
      <w:pPr>
        <w:spacing w:line="266" w:lineRule="auto" w:before="116"/>
        <w:ind w:left="3181" w:right="117" w:firstLine="69"/>
        <w:jc w:val="right"/>
        <w:rPr>
          <w:rFonts w:ascii="Palatino Linotype" w:hAnsi="Palatino Linotype"/>
          <w:i/>
          <w:sz w:val="20"/>
        </w:rPr>
      </w:pPr>
      <w:r>
        <w:rPr>
          <w:rFonts w:ascii="Palatino Linotype" w:hAnsi="Palatino Linotype"/>
          <w:i/>
          <w:color w:val="231F20"/>
          <w:sz w:val="20"/>
        </w:rPr>
        <w:t>[…] Es honra de los hombres proteger lo que crece,</w:t>
      </w:r>
      <w:r>
        <w:rPr>
          <w:rFonts w:ascii="Palatino Linotype" w:hAnsi="Palatino Linotype"/>
          <w:i/>
          <w:color w:val="231F20"/>
          <w:w w:val="99"/>
          <w:sz w:val="20"/>
        </w:rPr>
        <w:t> </w:t>
      </w:r>
      <w:r>
        <w:rPr>
          <w:rFonts w:ascii="Palatino Linotype" w:hAnsi="Palatino Linotype"/>
          <w:i/>
          <w:color w:val="231F20"/>
          <w:sz w:val="20"/>
        </w:rPr>
        <w:t>cuidar que no haya infancia dispersa por las calles,</w:t>
      </w:r>
      <w:r>
        <w:rPr>
          <w:rFonts w:ascii="Palatino Linotype" w:hAnsi="Palatino Linotype"/>
          <w:i/>
          <w:color w:val="231F20"/>
          <w:w w:val="98"/>
          <w:sz w:val="20"/>
        </w:rPr>
        <w:t> </w:t>
      </w:r>
      <w:r>
        <w:rPr>
          <w:rFonts w:ascii="Palatino Linotype" w:hAnsi="Palatino Linotype"/>
          <w:i/>
          <w:color w:val="231F20"/>
          <w:sz w:val="20"/>
        </w:rPr>
        <w:t>evitar que naufrague su corazón de barco,</w:t>
      </w:r>
    </w:p>
    <w:p>
      <w:pPr>
        <w:spacing w:line="266" w:lineRule="auto" w:before="0"/>
        <w:ind w:left="3652" w:right="117" w:firstLine="388"/>
        <w:jc w:val="right"/>
        <w:rPr>
          <w:rFonts w:ascii="Palatino Linotype" w:hAnsi="Palatino Linotype"/>
          <w:i/>
          <w:sz w:val="20"/>
        </w:rPr>
      </w:pPr>
      <w:r>
        <w:rPr>
          <w:rFonts w:ascii="Palatino Linotype" w:hAnsi="Palatino Linotype"/>
          <w:i/>
          <w:color w:val="231F20"/>
          <w:sz w:val="20"/>
        </w:rPr>
        <w:t>su increíble aventura de pan y chocolate,</w:t>
      </w:r>
      <w:r>
        <w:rPr>
          <w:rFonts w:ascii="Palatino Linotype" w:hAnsi="Palatino Linotype"/>
          <w:i/>
          <w:color w:val="231F20"/>
          <w:w w:val="98"/>
          <w:sz w:val="20"/>
        </w:rPr>
        <w:t> </w:t>
      </w:r>
      <w:r>
        <w:rPr>
          <w:rFonts w:ascii="Palatino Linotype" w:hAnsi="Palatino Linotype"/>
          <w:i/>
          <w:color w:val="231F20"/>
          <w:sz w:val="20"/>
        </w:rPr>
        <w:t>transitar sus países de bandidos y tesoros</w:t>
      </w:r>
      <w:r>
        <w:rPr>
          <w:rFonts w:ascii="Palatino Linotype" w:hAnsi="Palatino Linotype"/>
          <w:i/>
          <w:color w:val="231F20"/>
          <w:w w:val="92"/>
          <w:sz w:val="20"/>
        </w:rPr>
        <w:t> </w:t>
      </w:r>
      <w:r>
        <w:rPr>
          <w:rFonts w:ascii="Palatino Linotype" w:hAnsi="Palatino Linotype"/>
          <w:i/>
          <w:color w:val="231F20"/>
          <w:sz w:val="20"/>
        </w:rPr>
        <w:t>poniéndole una estrella en el sitio del hambre,</w:t>
      </w:r>
      <w:r>
        <w:rPr>
          <w:rFonts w:ascii="Palatino Linotype" w:hAnsi="Palatino Linotype"/>
          <w:i/>
          <w:color w:val="231F20"/>
          <w:w w:val="102"/>
          <w:sz w:val="20"/>
        </w:rPr>
        <w:t> </w:t>
      </w:r>
      <w:r>
        <w:rPr>
          <w:rFonts w:ascii="Palatino Linotype" w:hAnsi="Palatino Linotype"/>
          <w:i/>
          <w:color w:val="231F20"/>
          <w:sz w:val="20"/>
        </w:rPr>
        <w:t>de otro modo es inútil ensayar en la tierra</w:t>
      </w:r>
    </w:p>
    <w:p>
      <w:pPr>
        <w:spacing w:line="266" w:lineRule="auto" w:before="0"/>
        <w:ind w:left="5376" w:right="117" w:firstLine="259"/>
        <w:jc w:val="right"/>
        <w:rPr>
          <w:rFonts w:ascii="Palatino Linotype" w:hAnsi="Palatino Linotype"/>
          <w:i/>
          <w:sz w:val="20"/>
        </w:rPr>
      </w:pPr>
      <w:r>
        <w:rPr>
          <w:rFonts w:ascii="Palatino Linotype" w:hAnsi="Palatino Linotype"/>
          <w:i/>
          <w:color w:val="231F20"/>
          <w:sz w:val="20"/>
        </w:rPr>
        <w:t>la alegría y el canto,</w:t>
      </w:r>
      <w:r>
        <w:rPr>
          <w:rFonts w:ascii="Palatino Linotype" w:hAnsi="Palatino Linotype"/>
          <w:i/>
          <w:color w:val="231F20"/>
          <w:w w:val="98"/>
          <w:sz w:val="20"/>
        </w:rPr>
        <w:t> </w:t>
      </w:r>
      <w:r>
        <w:rPr>
          <w:rFonts w:ascii="Palatino Linotype" w:hAnsi="Palatino Linotype"/>
          <w:i/>
          <w:color w:val="231F20"/>
          <w:sz w:val="20"/>
        </w:rPr>
        <w:t>de otro modo es absurdo</w:t>
      </w:r>
    </w:p>
    <w:p>
      <w:pPr>
        <w:spacing w:before="0"/>
        <w:ind w:left="1" w:right="117" w:firstLine="0"/>
        <w:jc w:val="right"/>
        <w:rPr>
          <w:rFonts w:ascii="Palatino Linotype" w:hAnsi="Palatino Linotype"/>
          <w:i/>
          <w:sz w:val="20"/>
        </w:rPr>
      </w:pPr>
      <w:r>
        <w:rPr>
          <w:rFonts w:ascii="Palatino Linotype" w:hAnsi="Palatino Linotype"/>
          <w:i/>
          <w:color w:val="231F20"/>
          <w:sz w:val="20"/>
        </w:rPr>
        <w:t>porque de nada vale si hay un niño en la calle.</w:t>
      </w:r>
    </w:p>
    <w:p>
      <w:pPr>
        <w:pStyle w:val="BodyText"/>
        <w:spacing w:before="2"/>
        <w:rPr>
          <w:rFonts w:ascii="Palatino Linotype"/>
          <w:i/>
          <w:sz w:val="26"/>
        </w:rPr>
      </w:pPr>
    </w:p>
    <w:p>
      <w:pPr>
        <w:spacing w:before="0"/>
        <w:ind w:left="1" w:right="119" w:firstLine="0"/>
        <w:jc w:val="right"/>
        <w:rPr>
          <w:sz w:val="14"/>
        </w:rPr>
      </w:pPr>
      <w:r>
        <w:rPr>
          <w:color w:val="231F20"/>
          <w:spacing w:val="5"/>
          <w:w w:val="148"/>
          <w:sz w:val="20"/>
        </w:rPr>
        <w:t>a</w:t>
      </w:r>
      <w:r>
        <w:rPr>
          <w:color w:val="231F20"/>
          <w:spacing w:val="5"/>
          <w:w w:val="198"/>
          <w:sz w:val="14"/>
        </w:rPr>
        <w:t>r</w:t>
      </w:r>
      <w:r>
        <w:rPr>
          <w:color w:val="231F20"/>
          <w:spacing w:val="5"/>
          <w:w w:val="113"/>
          <w:sz w:val="14"/>
        </w:rPr>
        <w:t>m</w:t>
      </w:r>
      <w:r>
        <w:rPr>
          <w:color w:val="231F20"/>
          <w:spacing w:val="5"/>
          <w:w w:val="148"/>
          <w:sz w:val="14"/>
        </w:rPr>
        <w:t>a</w:t>
      </w:r>
      <w:r>
        <w:rPr>
          <w:color w:val="231F20"/>
          <w:spacing w:val="4"/>
          <w:w w:val="151"/>
          <w:sz w:val="14"/>
        </w:rPr>
        <w:t>n</w:t>
      </w:r>
      <w:r>
        <w:rPr>
          <w:color w:val="231F20"/>
          <w:spacing w:val="5"/>
          <w:w w:val="148"/>
          <w:sz w:val="14"/>
        </w:rPr>
        <w:t>d</w:t>
      </w:r>
      <w:r>
        <w:rPr>
          <w:color w:val="231F20"/>
          <w:w w:val="163"/>
          <w:sz w:val="14"/>
        </w:rPr>
        <w:t>o</w:t>
      </w:r>
      <w:r>
        <w:rPr>
          <w:color w:val="231F20"/>
          <w:sz w:val="14"/>
        </w:rPr>
        <w:t> </w:t>
      </w:r>
      <w:r>
        <w:rPr>
          <w:color w:val="231F20"/>
          <w:spacing w:val="-9"/>
          <w:sz w:val="14"/>
        </w:rPr>
        <w:t> </w:t>
      </w:r>
      <w:r>
        <w:rPr>
          <w:color w:val="231F20"/>
          <w:spacing w:val="4"/>
          <w:w w:val="237"/>
          <w:sz w:val="20"/>
        </w:rPr>
        <w:t>t</w:t>
      </w:r>
      <w:r>
        <w:rPr>
          <w:color w:val="231F20"/>
          <w:spacing w:val="5"/>
          <w:w w:val="139"/>
          <w:sz w:val="14"/>
        </w:rPr>
        <w:t>e</w:t>
      </w:r>
      <w:r>
        <w:rPr>
          <w:color w:val="231F20"/>
          <w:spacing w:val="5"/>
          <w:w w:val="87"/>
          <w:sz w:val="14"/>
        </w:rPr>
        <w:t>J</w:t>
      </w:r>
      <w:r>
        <w:rPr>
          <w:color w:val="231F20"/>
          <w:spacing w:val="5"/>
          <w:w w:val="148"/>
          <w:sz w:val="14"/>
        </w:rPr>
        <w:t>a</w:t>
      </w:r>
      <w:r>
        <w:rPr>
          <w:color w:val="231F20"/>
          <w:spacing w:val="5"/>
          <w:w w:val="148"/>
          <w:sz w:val="14"/>
        </w:rPr>
        <w:t>d</w:t>
      </w:r>
      <w:r>
        <w:rPr>
          <w:color w:val="231F20"/>
          <w:w w:val="148"/>
          <w:sz w:val="14"/>
        </w:rPr>
        <w:t>a</w:t>
      </w:r>
      <w:r>
        <w:rPr>
          <w:color w:val="231F20"/>
          <w:sz w:val="14"/>
        </w:rPr>
        <w:t> </w:t>
      </w:r>
      <w:r>
        <w:rPr>
          <w:color w:val="231F20"/>
          <w:spacing w:val="-9"/>
          <w:sz w:val="14"/>
        </w:rPr>
        <w:t> </w:t>
      </w:r>
      <w:r>
        <w:rPr>
          <w:color w:val="231F20"/>
          <w:spacing w:val="4"/>
          <w:w w:val="102"/>
          <w:sz w:val="20"/>
        </w:rPr>
        <w:t>G</w:t>
      </w:r>
      <w:r>
        <w:rPr>
          <w:color w:val="231F20"/>
          <w:spacing w:val="4"/>
          <w:w w:val="163"/>
          <w:sz w:val="14"/>
        </w:rPr>
        <w:t>ó</w:t>
      </w:r>
      <w:r>
        <w:rPr>
          <w:color w:val="231F20"/>
          <w:spacing w:val="5"/>
          <w:w w:val="113"/>
          <w:sz w:val="14"/>
        </w:rPr>
        <w:t>m</w:t>
      </w:r>
      <w:r>
        <w:rPr>
          <w:color w:val="231F20"/>
          <w:spacing w:val="5"/>
          <w:w w:val="139"/>
          <w:sz w:val="14"/>
        </w:rPr>
        <w:t>e</w:t>
      </w:r>
      <w:r>
        <w:rPr>
          <w:color w:val="231F20"/>
          <w:w w:val="98"/>
          <w:sz w:val="14"/>
        </w:rPr>
        <w:t>Z</w:t>
      </w:r>
    </w:p>
    <w:p>
      <w:pPr>
        <w:pStyle w:val="BodyText"/>
        <w:rPr>
          <w:sz w:val="20"/>
        </w:rPr>
      </w:pPr>
    </w:p>
    <w:p>
      <w:pPr>
        <w:pStyle w:val="BodyText"/>
        <w:rPr>
          <w:sz w:val="20"/>
        </w:rPr>
      </w:pPr>
    </w:p>
    <w:p>
      <w:pPr>
        <w:pStyle w:val="BodyText"/>
        <w:spacing w:before="7"/>
        <w:rPr>
          <w:sz w:val="16"/>
        </w:rPr>
      </w:pPr>
    </w:p>
    <w:p>
      <w:pPr>
        <w:pStyle w:val="BodyText"/>
        <w:spacing w:line="285" w:lineRule="auto"/>
        <w:ind w:left="120" w:right="118"/>
        <w:jc w:val="both"/>
      </w:pPr>
      <w:r>
        <w:rPr>
          <w:color w:val="231F20"/>
        </w:rPr>
        <w:t>“La política criminal se ha dicho que es un arte. En realidad, es la aplicación y activación</w:t>
      </w:r>
      <w:r>
        <w:rPr>
          <w:color w:val="231F20"/>
          <w:spacing w:val="-13"/>
        </w:rPr>
        <w:t> </w:t>
      </w:r>
      <w:r>
        <w:rPr>
          <w:color w:val="231F20"/>
        </w:rPr>
        <w:t>de</w:t>
      </w:r>
      <w:r>
        <w:rPr>
          <w:color w:val="231F20"/>
          <w:spacing w:val="-13"/>
        </w:rPr>
        <w:t> </w:t>
      </w:r>
      <w:r>
        <w:rPr>
          <w:color w:val="231F20"/>
        </w:rPr>
        <w:t>valores</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realidad</w:t>
      </w:r>
      <w:r>
        <w:rPr>
          <w:color w:val="231F20"/>
          <w:spacing w:val="-13"/>
        </w:rPr>
        <w:t> </w:t>
      </w:r>
      <w:r>
        <w:rPr>
          <w:color w:val="231F20"/>
        </w:rPr>
        <w:t>social</w:t>
      </w:r>
      <w:r>
        <w:rPr>
          <w:color w:val="231F20"/>
          <w:spacing w:val="-13"/>
        </w:rPr>
        <w:t> </w:t>
      </w:r>
      <w:r>
        <w:rPr>
          <w:color w:val="231F20"/>
        </w:rPr>
        <w:t>determinada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quiere</w:t>
      </w:r>
      <w:r>
        <w:rPr>
          <w:color w:val="231F20"/>
          <w:spacing w:val="-13"/>
        </w:rPr>
        <w:t> </w:t>
      </w:r>
      <w:r>
        <w:rPr>
          <w:color w:val="231F20"/>
        </w:rPr>
        <w:t>transformar. Es,</w:t>
      </w:r>
      <w:r>
        <w:rPr>
          <w:color w:val="231F20"/>
          <w:spacing w:val="-7"/>
        </w:rPr>
        <w:t> </w:t>
      </w:r>
      <w:r>
        <w:rPr>
          <w:color w:val="231F20"/>
        </w:rPr>
        <w:t>pues,</w:t>
      </w:r>
      <w:r>
        <w:rPr>
          <w:color w:val="231F20"/>
          <w:spacing w:val="-7"/>
        </w:rPr>
        <w:t> </w:t>
      </w:r>
      <w:r>
        <w:rPr>
          <w:color w:val="231F20"/>
        </w:rPr>
        <w:t>una</w:t>
      </w:r>
      <w:r>
        <w:rPr>
          <w:color w:val="231F20"/>
          <w:spacing w:val="-7"/>
        </w:rPr>
        <w:t> </w:t>
      </w:r>
      <w:r>
        <w:rPr>
          <w:color w:val="231F20"/>
        </w:rPr>
        <w:t>labor</w:t>
      </w:r>
      <w:r>
        <w:rPr>
          <w:color w:val="231F20"/>
          <w:spacing w:val="-7"/>
        </w:rPr>
        <w:t> </w:t>
      </w:r>
      <w:r>
        <w:rPr>
          <w:color w:val="231F20"/>
        </w:rPr>
        <w:t>de</w:t>
      </w:r>
      <w:r>
        <w:rPr>
          <w:color w:val="231F20"/>
          <w:spacing w:val="-7"/>
        </w:rPr>
        <w:t> </w:t>
      </w:r>
      <w:r>
        <w:rPr>
          <w:color w:val="231F20"/>
        </w:rPr>
        <w:t>ingeniería</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política”</w:t>
      </w:r>
      <w:r>
        <w:rPr>
          <w:color w:val="231F20"/>
          <w:spacing w:val="-7"/>
        </w:rPr>
        <w:t> </w:t>
      </w:r>
      <w:r>
        <w:rPr>
          <w:color w:val="231F20"/>
        </w:rPr>
        <w:t>(Aniyar,</w:t>
      </w:r>
      <w:r>
        <w:rPr>
          <w:color w:val="231F20"/>
          <w:spacing w:val="-7"/>
        </w:rPr>
        <w:t> </w:t>
      </w:r>
      <w:r>
        <w:rPr>
          <w:color w:val="231F20"/>
        </w:rPr>
        <w:t>2010:</w:t>
      </w:r>
      <w:r>
        <w:rPr>
          <w:color w:val="231F20"/>
          <w:spacing w:val="-7"/>
        </w:rPr>
        <w:t> </w:t>
      </w:r>
      <w:r>
        <w:rPr>
          <w:color w:val="231F20"/>
        </w:rPr>
        <w:t>15).</w:t>
      </w:r>
    </w:p>
    <w:p>
      <w:pPr>
        <w:pStyle w:val="BodyText"/>
        <w:spacing w:line="285" w:lineRule="auto" w:before="1"/>
        <w:ind w:left="120" w:right="117" w:firstLine="359"/>
        <w:jc w:val="both"/>
      </w:pPr>
      <w:r>
        <w:rPr/>
        <w:pict>
          <v:line style="position:absolute;mso-position-horizontal-relative:page;mso-position-vertical-relative:paragraph;z-index:1552;mso-wrap-distance-left:0;mso-wrap-distance-right:0" from="54pt,51.523033pt" to="101.906pt,51.523033pt" stroked="true" strokeweight=".5pt" strokecolor="#231f20">
            <w10:wrap type="topAndBottom"/>
          </v:line>
        </w:pict>
      </w:r>
      <w:r>
        <w:rPr>
          <w:color w:val="231F20"/>
        </w:rPr>
        <w:t>Un nuevo modelo criminológico que se quiere impulsar desde este espacio de reflexión, investigación y análisis, está basado en el marco de los derechos huma- nos, la seguridad humana y un modelo de control social democrático para con-</w:t>
      </w:r>
    </w:p>
    <w:p>
      <w:pPr>
        <w:spacing w:before="39"/>
        <w:ind w:left="360" w:right="43" w:firstLine="0"/>
        <w:jc w:val="left"/>
        <w:rPr>
          <w:sz w:val="17"/>
        </w:rPr>
      </w:pPr>
      <w:r>
        <w:rPr>
          <w:color w:val="231F20"/>
          <w:position w:val="6"/>
          <w:sz w:val="10"/>
        </w:rPr>
        <w:t>1  </w:t>
      </w:r>
      <w:r>
        <w:rPr>
          <w:color w:val="231F20"/>
          <w:sz w:val="17"/>
        </w:rPr>
        <w:t>Universidad Nacional de Costa Rica.</w:t>
      </w:r>
    </w:p>
    <w:p>
      <w:pPr>
        <w:pStyle w:val="BodyText"/>
        <w:rPr>
          <w:sz w:val="20"/>
        </w:rPr>
      </w:pPr>
    </w:p>
    <w:p>
      <w:pPr>
        <w:pStyle w:val="BodyText"/>
        <w:spacing w:before="1"/>
        <w:rPr>
          <w:sz w:val="27"/>
        </w:rPr>
      </w:pPr>
    </w:p>
    <w:p>
      <w:pPr>
        <w:spacing w:before="57"/>
        <w:ind w:left="117" w:right="117" w:firstLine="0"/>
        <w:jc w:val="center"/>
        <w:rPr>
          <w:sz w:val="20"/>
        </w:rPr>
      </w:pPr>
      <w:r>
        <w:rPr>
          <w:color w:val="231F20"/>
          <w:w w:val="95"/>
          <w:sz w:val="20"/>
        </w:rPr>
        <w:t>[ </w:t>
      </w:r>
      <w:r>
        <w:rPr>
          <w:color w:val="231F20"/>
          <w:w w:val="95"/>
          <w:position w:val="-1"/>
          <w:sz w:val="20"/>
        </w:rPr>
        <w:t>65 </w:t>
      </w:r>
      <w:r>
        <w:rPr>
          <w:color w:val="231F20"/>
          <w:w w:val="95"/>
          <w:sz w:val="20"/>
        </w:rPr>
        <w:t>]</w:t>
      </w:r>
    </w:p>
    <w:p>
      <w:pPr>
        <w:spacing w:after="0"/>
        <w:jc w:val="center"/>
        <w:rPr>
          <w:sz w:val="20"/>
        </w:rPr>
        <w:sectPr>
          <w:headerReference w:type="default" r:id="rId48"/>
          <w:footerReference w:type="default" r:id="rId49"/>
          <w:pgSz w:w="9360" w:h="13040"/>
          <w:pgMar w:header="0" w:footer="0" w:top="1200" w:bottom="280" w:left="960" w:right="960"/>
        </w:sectPr>
      </w:pPr>
    </w:p>
    <w:p>
      <w:pPr>
        <w:pStyle w:val="BodyText"/>
        <w:rPr>
          <w:sz w:val="20"/>
        </w:rPr>
      </w:pPr>
    </w:p>
    <w:p>
      <w:pPr>
        <w:pStyle w:val="BodyText"/>
        <w:spacing w:line="285" w:lineRule="auto" w:before="171"/>
        <w:ind w:left="120" w:right="118"/>
        <w:jc w:val="both"/>
      </w:pPr>
      <w:r>
        <w:rPr>
          <w:color w:val="231F20"/>
        </w:rPr>
        <w:t>formar un modelo de desarrollo humano sostenible, que propone un crecimiento comunitario sustentable para la seguridad humana sin exclusión y discriminación, lo</w:t>
      </w:r>
      <w:r>
        <w:rPr>
          <w:color w:val="231F20"/>
          <w:spacing w:val="-4"/>
        </w:rPr>
        <w:t> </w:t>
      </w:r>
      <w:r>
        <w:rPr>
          <w:color w:val="231F20"/>
        </w:rPr>
        <w:t>cual</w:t>
      </w:r>
      <w:r>
        <w:rPr>
          <w:color w:val="231F20"/>
          <w:spacing w:val="-4"/>
        </w:rPr>
        <w:t> </w:t>
      </w:r>
      <w:r>
        <w:rPr>
          <w:color w:val="231F20"/>
        </w:rPr>
        <w:t>significa</w:t>
      </w:r>
      <w:r>
        <w:rPr>
          <w:color w:val="231F20"/>
          <w:spacing w:val="-4"/>
        </w:rPr>
        <w:t> </w:t>
      </w:r>
      <w:r>
        <w:rPr>
          <w:color w:val="231F20"/>
        </w:rPr>
        <w:t>una</w:t>
      </w:r>
      <w:r>
        <w:rPr>
          <w:color w:val="231F20"/>
          <w:spacing w:val="-4"/>
        </w:rPr>
        <w:t> </w:t>
      </w:r>
      <w:r>
        <w:rPr>
          <w:color w:val="231F20"/>
        </w:rPr>
        <w:t>política</w:t>
      </w:r>
      <w:r>
        <w:rPr>
          <w:color w:val="231F20"/>
          <w:spacing w:val="-4"/>
        </w:rPr>
        <w:t> </w:t>
      </w:r>
      <w:r>
        <w:rPr>
          <w:color w:val="231F20"/>
        </w:rPr>
        <w:t>criminal</w:t>
      </w:r>
      <w:r>
        <w:rPr>
          <w:color w:val="231F20"/>
          <w:spacing w:val="-4"/>
        </w:rPr>
        <w:t> </w:t>
      </w:r>
      <w:r>
        <w:rPr>
          <w:color w:val="231F20"/>
        </w:rPr>
        <w:t>basada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democracia</w:t>
      </w:r>
      <w:r>
        <w:rPr>
          <w:color w:val="231F20"/>
          <w:spacing w:val="-4"/>
        </w:rPr>
        <w:t> </w:t>
      </w:r>
      <w:r>
        <w:rPr>
          <w:color w:val="231F20"/>
        </w:rPr>
        <w:t>participativa</w:t>
      </w:r>
      <w:r>
        <w:rPr>
          <w:color w:val="231F20"/>
          <w:spacing w:val="-4"/>
        </w:rPr>
        <w:t> </w:t>
      </w:r>
      <w:r>
        <w:rPr>
          <w:color w:val="231F20"/>
        </w:rPr>
        <w:t>y</w:t>
      </w:r>
      <w:r>
        <w:rPr>
          <w:color w:val="231F20"/>
          <w:spacing w:val="-4"/>
        </w:rPr>
        <w:t> </w:t>
      </w:r>
      <w:r>
        <w:rPr>
          <w:color w:val="231F20"/>
        </w:rPr>
        <w:t>que, por consiguiente, contribuye a la</w:t>
      </w:r>
      <w:r>
        <w:rPr>
          <w:color w:val="231F20"/>
          <w:spacing w:val="17"/>
        </w:rPr>
        <w:t> </w:t>
      </w:r>
      <w:r>
        <w:rPr>
          <w:color w:val="231F20"/>
        </w:rPr>
        <w:t>libertad.</w:t>
      </w:r>
    </w:p>
    <w:p>
      <w:pPr>
        <w:pStyle w:val="BodyText"/>
        <w:spacing w:line="285" w:lineRule="auto" w:before="1"/>
        <w:ind w:left="120" w:right="117" w:firstLine="359"/>
        <w:jc w:val="both"/>
      </w:pPr>
      <w:r>
        <w:rPr>
          <w:color w:val="231F20"/>
        </w:rPr>
        <w:t>La</w:t>
      </w:r>
      <w:r>
        <w:rPr>
          <w:color w:val="231F20"/>
          <w:spacing w:val="-6"/>
        </w:rPr>
        <w:t> </w:t>
      </w:r>
      <w:r>
        <w:rPr>
          <w:color w:val="231F20"/>
        </w:rPr>
        <w:t>seguridad</w:t>
      </w:r>
      <w:r>
        <w:rPr>
          <w:color w:val="231F20"/>
          <w:spacing w:val="-7"/>
        </w:rPr>
        <w:t> </w:t>
      </w:r>
      <w:r>
        <w:rPr>
          <w:color w:val="231F20"/>
        </w:rPr>
        <w:t>humana</w:t>
      </w:r>
      <w:r>
        <w:rPr>
          <w:color w:val="231F20"/>
          <w:spacing w:val="-6"/>
        </w:rPr>
        <w:t> </w:t>
      </w:r>
      <w:r>
        <w:rPr>
          <w:color w:val="231F20"/>
        </w:rPr>
        <w:t>es</w:t>
      </w:r>
      <w:r>
        <w:rPr>
          <w:color w:val="231F20"/>
          <w:spacing w:val="-7"/>
        </w:rPr>
        <w:t> </w:t>
      </w:r>
      <w:r>
        <w:rPr>
          <w:color w:val="231F20"/>
        </w:rPr>
        <w:t>un</w:t>
      </w:r>
      <w:r>
        <w:rPr>
          <w:color w:val="231F20"/>
          <w:spacing w:val="-6"/>
        </w:rPr>
        <w:t> </w:t>
      </w:r>
      <w:r>
        <w:rPr>
          <w:color w:val="231F20"/>
        </w:rPr>
        <w:t>concepto</w:t>
      </w:r>
      <w:r>
        <w:rPr>
          <w:color w:val="231F20"/>
          <w:spacing w:val="-6"/>
        </w:rPr>
        <w:t> </w:t>
      </w:r>
      <w:r>
        <w:rPr>
          <w:color w:val="231F20"/>
        </w:rPr>
        <w:t>de</w:t>
      </w:r>
      <w:r>
        <w:rPr>
          <w:color w:val="231F20"/>
          <w:spacing w:val="-7"/>
        </w:rPr>
        <w:t> </w:t>
      </w:r>
      <w:r>
        <w:rPr>
          <w:color w:val="231F20"/>
        </w:rPr>
        <w:t>naturaleza</w:t>
      </w:r>
      <w:r>
        <w:rPr>
          <w:color w:val="231F20"/>
          <w:spacing w:val="-7"/>
        </w:rPr>
        <w:t> </w:t>
      </w:r>
      <w:r>
        <w:rPr>
          <w:color w:val="231F20"/>
        </w:rPr>
        <w:t>integradora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focaliza en las personas. A diferencia de los conceptos tradicionales, éste surge desde la sociedad civil en un intento por proteger a los individuos y las comunidades, más allá de la preocupación por la defensa del territorio y el poder militar. En este sentido, la seguridad humana se basa en la noción de seguridad de la gente, en el entendido que tanto el Estado como los actores no estatales y la persona humana son responsables y deben participar en la elaboración de políticas y medidas que fortalezcan la seguridad de la colectividad. Por tanto, esta noción comporta una dimensión ética y otra</w:t>
      </w:r>
      <w:r>
        <w:rPr>
          <w:color w:val="231F20"/>
          <w:spacing w:val="1"/>
        </w:rPr>
        <w:t> </w:t>
      </w:r>
      <w:r>
        <w:rPr>
          <w:color w:val="231F20"/>
        </w:rPr>
        <w:t>normativa.</w:t>
      </w:r>
    </w:p>
    <w:p>
      <w:pPr>
        <w:pStyle w:val="BodyText"/>
        <w:spacing w:line="285" w:lineRule="auto" w:before="1"/>
        <w:ind w:left="120" w:right="116" w:firstLine="359"/>
        <w:jc w:val="both"/>
      </w:pPr>
      <w:r>
        <w:rPr>
          <w:color w:val="231F20"/>
        </w:rPr>
        <w:t>La constitución debe definir expresamente un concepto de seguridad ciuda- dana, enmarcado dentro del más amplio concepto de seguridad humana. Por supuesto, con las limitaciones que ponen los derechos fundamentales, pero según la nueva concepción propuesta por la criminología crítica,</w:t>
      </w:r>
      <w:r>
        <w:rPr>
          <w:color w:val="231F20"/>
          <w:position w:val="7"/>
          <w:sz w:val="13"/>
        </w:rPr>
        <w:t>2 </w:t>
      </w:r>
      <w:r>
        <w:rPr>
          <w:color w:val="231F20"/>
        </w:rPr>
        <w:t>en la que se incluyan los riesgos y daños que sufren mujeres y niños en el sector privado, los atropellos policiales,</w:t>
      </w:r>
      <w:r>
        <w:rPr>
          <w:color w:val="231F20"/>
          <w:spacing w:val="-10"/>
        </w:rPr>
        <w:t> </w:t>
      </w:r>
      <w:r>
        <w:rPr>
          <w:color w:val="231F20"/>
        </w:rPr>
        <w:t>los</w:t>
      </w:r>
      <w:r>
        <w:rPr>
          <w:color w:val="231F20"/>
          <w:spacing w:val="-10"/>
        </w:rPr>
        <w:t> </w:t>
      </w:r>
      <w:r>
        <w:rPr>
          <w:color w:val="231F20"/>
        </w:rPr>
        <w:t>delitos</w:t>
      </w:r>
      <w:r>
        <w:rPr>
          <w:color w:val="231F20"/>
          <w:spacing w:val="-10"/>
        </w:rPr>
        <w:t> </w:t>
      </w:r>
      <w:r>
        <w:rPr>
          <w:color w:val="231F20"/>
        </w:rPr>
        <w:t>ecológicos,</w:t>
      </w:r>
      <w:r>
        <w:rPr>
          <w:color w:val="231F20"/>
          <w:spacing w:val="-10"/>
        </w:rPr>
        <w:t> </w:t>
      </w:r>
      <w:r>
        <w:rPr>
          <w:color w:val="231F20"/>
        </w:rPr>
        <w:t>los</w:t>
      </w:r>
      <w:r>
        <w:rPr>
          <w:color w:val="231F20"/>
          <w:spacing w:val="-10"/>
        </w:rPr>
        <w:t> </w:t>
      </w:r>
      <w:r>
        <w:rPr>
          <w:color w:val="231F20"/>
        </w:rPr>
        <w:t>de</w:t>
      </w:r>
      <w:r>
        <w:rPr>
          <w:color w:val="231F20"/>
          <w:spacing w:val="-10"/>
        </w:rPr>
        <w:t> </w:t>
      </w:r>
      <w:r>
        <w:rPr>
          <w:color w:val="231F20"/>
        </w:rPr>
        <w:t>corrupción</w:t>
      </w:r>
      <w:r>
        <w:rPr>
          <w:color w:val="231F20"/>
          <w:spacing w:val="-10"/>
        </w:rPr>
        <w:t> </w:t>
      </w:r>
      <w:r>
        <w:rPr>
          <w:color w:val="231F20"/>
        </w:rPr>
        <w:t>y</w:t>
      </w:r>
      <w:r>
        <w:rPr>
          <w:color w:val="231F20"/>
          <w:spacing w:val="-10"/>
        </w:rPr>
        <w:t> </w:t>
      </w:r>
      <w:r>
        <w:rPr>
          <w:color w:val="231F20"/>
        </w:rPr>
        <w:t>concusión,</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desviaciones criminales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interior</w:t>
      </w:r>
      <w:r>
        <w:rPr>
          <w:color w:val="231F20"/>
          <w:spacing w:val="-5"/>
        </w:rPr>
        <w:t> </w:t>
      </w:r>
      <w:r>
        <w:rPr>
          <w:color w:val="231F20"/>
        </w:rPr>
        <w:t>de</w:t>
      </w:r>
      <w:r>
        <w:rPr>
          <w:color w:val="231F20"/>
          <w:spacing w:val="-5"/>
        </w:rPr>
        <w:t> </w:t>
      </w:r>
      <w:r>
        <w:rPr>
          <w:color w:val="231F20"/>
        </w:rPr>
        <w:t>órganos</w:t>
      </w:r>
      <w:r>
        <w:rPr>
          <w:color w:val="231F20"/>
          <w:spacing w:val="-5"/>
        </w:rPr>
        <w:t> </w:t>
      </w:r>
      <w:r>
        <w:rPr>
          <w:color w:val="231F20"/>
        </w:rPr>
        <w:t>civiles</w:t>
      </w:r>
      <w:r>
        <w:rPr>
          <w:color w:val="231F20"/>
          <w:spacing w:val="-5"/>
        </w:rPr>
        <w:t> </w:t>
      </w:r>
      <w:r>
        <w:rPr>
          <w:color w:val="231F20"/>
        </w:rPr>
        <w:t>y</w:t>
      </w:r>
      <w:r>
        <w:rPr>
          <w:color w:val="231F20"/>
          <w:spacing w:val="-5"/>
        </w:rPr>
        <w:t> </w:t>
      </w:r>
      <w:r>
        <w:rPr>
          <w:color w:val="231F20"/>
        </w:rPr>
        <w:t>militares</w:t>
      </w:r>
      <w:r>
        <w:rPr>
          <w:color w:val="231F20"/>
          <w:spacing w:val="-5"/>
        </w:rPr>
        <w:t> </w:t>
      </w:r>
      <w:r>
        <w:rPr>
          <w:color w:val="231F20"/>
        </w:rPr>
        <w:t>del</w:t>
      </w:r>
      <w:r>
        <w:rPr>
          <w:color w:val="231F20"/>
          <w:spacing w:val="-5"/>
        </w:rPr>
        <w:t> </w:t>
      </w:r>
      <w:r>
        <w:rPr>
          <w:color w:val="231F20"/>
        </w:rPr>
        <w:t>Estado.</w:t>
      </w:r>
    </w:p>
    <w:p>
      <w:pPr>
        <w:pStyle w:val="BodyText"/>
        <w:spacing w:line="285" w:lineRule="auto" w:before="1"/>
        <w:ind w:left="120" w:right="118" w:firstLine="359"/>
        <w:jc w:val="both"/>
      </w:pPr>
      <w:r>
        <w:rPr>
          <w:color w:val="231F20"/>
        </w:rPr>
        <w:t>En una </w:t>
      </w:r>
      <w:r>
        <w:rPr>
          <w:color w:val="231F20"/>
          <w:spacing w:val="-3"/>
        </w:rPr>
        <w:t>teoría correcta </w:t>
      </w:r>
      <w:r>
        <w:rPr>
          <w:color w:val="231F20"/>
        </w:rPr>
        <w:t>de la </w:t>
      </w:r>
      <w:r>
        <w:rPr>
          <w:color w:val="231F20"/>
          <w:spacing w:val="-3"/>
        </w:rPr>
        <w:t>constitución </w:t>
      </w:r>
      <w:r>
        <w:rPr>
          <w:color w:val="231F20"/>
        </w:rPr>
        <w:t>de los </w:t>
      </w:r>
      <w:r>
        <w:rPr>
          <w:color w:val="231F20"/>
          <w:spacing w:val="-3"/>
        </w:rPr>
        <w:t>estados sociales </w:t>
      </w:r>
      <w:r>
        <w:rPr>
          <w:color w:val="231F20"/>
        </w:rPr>
        <w:t>de </w:t>
      </w:r>
      <w:r>
        <w:rPr>
          <w:color w:val="231F20"/>
          <w:spacing w:val="-3"/>
        </w:rPr>
        <w:t>derecho, el concepto </w:t>
      </w:r>
      <w:r>
        <w:rPr>
          <w:color w:val="231F20"/>
        </w:rPr>
        <w:t>de la </w:t>
      </w:r>
      <w:r>
        <w:rPr>
          <w:color w:val="231F20"/>
          <w:spacing w:val="-3"/>
        </w:rPr>
        <w:t>política social corresponde </w:t>
      </w:r>
      <w:r>
        <w:rPr>
          <w:color w:val="231F20"/>
        </w:rPr>
        <w:t>a una </w:t>
      </w:r>
      <w:r>
        <w:rPr>
          <w:color w:val="231F20"/>
          <w:spacing w:val="-3"/>
        </w:rPr>
        <w:t>concepción integral </w:t>
      </w:r>
      <w:r>
        <w:rPr>
          <w:color w:val="231F20"/>
        </w:rPr>
        <w:t>de la </w:t>
      </w:r>
      <w:r>
        <w:rPr>
          <w:color w:val="231F20"/>
          <w:spacing w:val="-3"/>
        </w:rPr>
        <w:t>protec- ción </w:t>
      </w:r>
      <w:r>
        <w:rPr>
          <w:color w:val="231F20"/>
        </w:rPr>
        <w:t>y de la </w:t>
      </w:r>
      <w:r>
        <w:rPr>
          <w:color w:val="231F20"/>
          <w:spacing w:val="-3"/>
        </w:rPr>
        <w:t>seguridad </w:t>
      </w:r>
      <w:r>
        <w:rPr>
          <w:color w:val="231F20"/>
        </w:rPr>
        <w:t>de los </w:t>
      </w:r>
      <w:r>
        <w:rPr>
          <w:color w:val="231F20"/>
          <w:spacing w:val="-3"/>
        </w:rPr>
        <w:t>derechos, </w:t>
      </w:r>
      <w:r>
        <w:rPr>
          <w:color w:val="231F20"/>
        </w:rPr>
        <w:t>y </w:t>
      </w:r>
      <w:r>
        <w:rPr>
          <w:color w:val="231F20"/>
          <w:spacing w:val="-3"/>
        </w:rPr>
        <w:t>tienen </w:t>
      </w:r>
      <w:r>
        <w:rPr>
          <w:color w:val="231F20"/>
        </w:rPr>
        <w:t>la </w:t>
      </w:r>
      <w:r>
        <w:rPr>
          <w:color w:val="231F20"/>
          <w:spacing w:val="-3"/>
        </w:rPr>
        <w:t>misma extensión normativa que </w:t>
      </w:r>
      <w:r>
        <w:rPr>
          <w:color w:val="231F20"/>
        </w:rPr>
        <w:t>el</w:t>
      </w:r>
      <w:r>
        <w:rPr>
          <w:color w:val="231F20"/>
          <w:spacing w:val="-7"/>
        </w:rPr>
        <w:t> </w:t>
      </w:r>
      <w:r>
        <w:rPr>
          <w:color w:val="231F20"/>
          <w:spacing w:val="-3"/>
        </w:rPr>
        <w:t>campo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spacing w:val="-3"/>
        </w:rPr>
        <w:t>derechos</w:t>
      </w:r>
      <w:r>
        <w:rPr>
          <w:color w:val="231F20"/>
          <w:spacing w:val="-7"/>
        </w:rPr>
        <w:t> </w:t>
      </w:r>
      <w:r>
        <w:rPr>
          <w:color w:val="231F20"/>
          <w:spacing w:val="-3"/>
        </w:rPr>
        <w:t>económicos,</w:t>
      </w:r>
      <w:r>
        <w:rPr>
          <w:color w:val="231F20"/>
          <w:spacing w:val="-7"/>
        </w:rPr>
        <w:t> </w:t>
      </w:r>
      <w:r>
        <w:rPr>
          <w:color w:val="231F20"/>
          <w:spacing w:val="-3"/>
        </w:rPr>
        <w:t>sociales</w:t>
      </w:r>
      <w:r>
        <w:rPr>
          <w:color w:val="231F20"/>
          <w:spacing w:val="-7"/>
        </w:rPr>
        <w:t> </w:t>
      </w:r>
      <w:r>
        <w:rPr>
          <w:color w:val="231F20"/>
        </w:rPr>
        <w:t>y</w:t>
      </w:r>
      <w:r>
        <w:rPr>
          <w:color w:val="231F20"/>
          <w:spacing w:val="-7"/>
        </w:rPr>
        <w:t> </w:t>
      </w:r>
      <w:r>
        <w:rPr>
          <w:color w:val="231F20"/>
          <w:spacing w:val="-3"/>
        </w:rPr>
        <w:t>culturales</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spacing w:val="-3"/>
        </w:rPr>
        <w:t>integridad.</w:t>
      </w:r>
      <w:r>
        <w:rPr>
          <w:color w:val="231F20"/>
          <w:spacing w:val="-7"/>
        </w:rPr>
        <w:t> </w:t>
      </w:r>
      <w:r>
        <w:rPr>
          <w:color w:val="231F20"/>
        </w:rPr>
        <w:t>Es</w:t>
      </w:r>
      <w:r>
        <w:rPr>
          <w:color w:val="231F20"/>
          <w:spacing w:val="-7"/>
        </w:rPr>
        <w:t> </w:t>
      </w:r>
      <w:r>
        <w:rPr>
          <w:color w:val="231F20"/>
          <w:spacing w:val="-3"/>
        </w:rPr>
        <w:t>fun- damental</w:t>
      </w:r>
      <w:r>
        <w:rPr>
          <w:color w:val="231F20"/>
          <w:spacing w:val="-9"/>
        </w:rPr>
        <w:t> </w:t>
      </w:r>
      <w:r>
        <w:rPr>
          <w:color w:val="231F20"/>
        </w:rPr>
        <w:t>no</w:t>
      </w:r>
      <w:r>
        <w:rPr>
          <w:color w:val="231F20"/>
          <w:spacing w:val="-9"/>
        </w:rPr>
        <w:t> </w:t>
      </w:r>
      <w:r>
        <w:rPr>
          <w:color w:val="231F20"/>
          <w:spacing w:val="-3"/>
        </w:rPr>
        <w:t>caer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engaño</w:t>
      </w:r>
      <w:r>
        <w:rPr>
          <w:color w:val="231F20"/>
          <w:spacing w:val="-9"/>
        </w:rPr>
        <w:t> </w:t>
      </w:r>
      <w:r>
        <w:rPr>
          <w:color w:val="231F20"/>
        </w:rPr>
        <w:t>de</w:t>
      </w:r>
      <w:r>
        <w:rPr>
          <w:color w:val="231F20"/>
          <w:spacing w:val="-9"/>
        </w:rPr>
        <w:t> </w:t>
      </w:r>
      <w:r>
        <w:rPr>
          <w:color w:val="231F20"/>
          <w:spacing w:val="-3"/>
        </w:rPr>
        <w:t>criminalizar</w:t>
      </w:r>
      <w:r>
        <w:rPr>
          <w:color w:val="231F20"/>
          <w:spacing w:val="-9"/>
        </w:rPr>
        <w:t> </w:t>
      </w:r>
      <w:r>
        <w:rPr>
          <w:color w:val="231F20"/>
        </w:rPr>
        <w:t>la</w:t>
      </w:r>
      <w:r>
        <w:rPr>
          <w:color w:val="231F20"/>
          <w:spacing w:val="-9"/>
        </w:rPr>
        <w:t> </w:t>
      </w:r>
      <w:r>
        <w:rPr>
          <w:color w:val="231F20"/>
          <w:spacing w:val="-3"/>
        </w:rPr>
        <w:t>política</w:t>
      </w:r>
      <w:r>
        <w:rPr>
          <w:color w:val="231F20"/>
          <w:spacing w:val="-9"/>
        </w:rPr>
        <w:t> </w:t>
      </w:r>
      <w:r>
        <w:rPr>
          <w:color w:val="231F20"/>
          <w:spacing w:val="-3"/>
        </w:rPr>
        <w:t>social,</w:t>
      </w:r>
      <w:r>
        <w:rPr>
          <w:color w:val="231F20"/>
          <w:spacing w:val="-9"/>
        </w:rPr>
        <w:t> </w:t>
      </w:r>
      <w:r>
        <w:rPr>
          <w:color w:val="231F20"/>
        </w:rPr>
        <w:t>con</w:t>
      </w:r>
      <w:r>
        <w:rPr>
          <w:color w:val="231F20"/>
          <w:spacing w:val="-9"/>
        </w:rPr>
        <w:t> </w:t>
      </w:r>
      <w:r>
        <w:rPr>
          <w:color w:val="231F20"/>
          <w:spacing w:val="-3"/>
        </w:rPr>
        <w:t>políticas</w:t>
      </w:r>
      <w:r>
        <w:rPr>
          <w:color w:val="231F20"/>
          <w:spacing w:val="-9"/>
        </w:rPr>
        <w:t> </w:t>
      </w:r>
      <w:r>
        <w:rPr>
          <w:color w:val="231F20"/>
          <w:spacing w:val="-3"/>
        </w:rPr>
        <w:t>especí- ficas hacia poblaciones vulnerables </w:t>
      </w:r>
      <w:r>
        <w:rPr>
          <w:color w:val="231F20"/>
        </w:rPr>
        <w:t>por su </w:t>
      </w:r>
      <w:r>
        <w:rPr>
          <w:color w:val="231F20"/>
          <w:spacing w:val="-3"/>
        </w:rPr>
        <w:t>posible peligrosidad, siendo concebidos estos grupos sociales como objeto </w:t>
      </w:r>
      <w:r>
        <w:rPr>
          <w:color w:val="231F20"/>
        </w:rPr>
        <w:t>y no </w:t>
      </w:r>
      <w:r>
        <w:rPr>
          <w:color w:val="231F20"/>
          <w:spacing w:val="-3"/>
        </w:rPr>
        <w:t>sujetos </w:t>
      </w:r>
      <w:r>
        <w:rPr>
          <w:color w:val="231F20"/>
        </w:rPr>
        <w:t>de </w:t>
      </w:r>
      <w:r>
        <w:rPr>
          <w:color w:val="231F20"/>
          <w:spacing w:val="-3"/>
        </w:rPr>
        <w:t>derechos, típica concepción </w:t>
      </w:r>
      <w:r>
        <w:rPr>
          <w:color w:val="231F20"/>
        </w:rPr>
        <w:t>de </w:t>
      </w:r>
      <w:r>
        <w:rPr>
          <w:color w:val="231F20"/>
          <w:spacing w:val="-3"/>
        </w:rPr>
        <w:t>las políticas </w:t>
      </w:r>
      <w:r>
        <w:rPr>
          <w:color w:val="231F20"/>
        </w:rPr>
        <w:t>de la </w:t>
      </w:r>
      <w:r>
        <w:rPr>
          <w:color w:val="231F20"/>
          <w:spacing w:val="-3"/>
        </w:rPr>
        <w:t>reacción social </w:t>
      </w:r>
      <w:r>
        <w:rPr>
          <w:color w:val="231F20"/>
        </w:rPr>
        <w:t>y la </w:t>
      </w:r>
      <w:r>
        <w:rPr>
          <w:color w:val="231F20"/>
          <w:spacing w:val="-3"/>
        </w:rPr>
        <w:t>llamada nueva</w:t>
      </w:r>
      <w:r>
        <w:rPr>
          <w:color w:val="231F20"/>
          <w:spacing w:val="-24"/>
        </w:rPr>
        <w:t> </w:t>
      </w:r>
      <w:r>
        <w:rPr>
          <w:color w:val="231F20"/>
          <w:spacing w:val="-3"/>
        </w:rPr>
        <w:t>prevención.</w:t>
      </w:r>
    </w:p>
    <w:p>
      <w:pPr>
        <w:pStyle w:val="BodyText"/>
        <w:spacing w:line="285" w:lineRule="auto" w:before="1"/>
        <w:ind w:left="120" w:right="118" w:firstLine="359"/>
        <w:jc w:val="both"/>
      </w:pPr>
      <w:r>
        <w:rPr/>
        <w:pict>
          <v:line style="position:absolute;mso-position-horizontal-relative:page;mso-position-vertical-relative:paragraph;z-index:1576;mso-wrap-distance-left:0;mso-wrap-distance-right:0" from="54pt,63.387329pt" to="101.906pt,63.387329pt" stroked="true" strokeweight=".5pt" strokecolor="#231f20">
            <w10:wrap type="topAndBottom"/>
          </v:line>
        </w:pict>
      </w:r>
      <w:r>
        <w:rPr>
          <w:color w:val="231F20"/>
        </w:rPr>
        <w:t>Sólo superando la concepción tradicional de la seguridad podemos aspirar a una</w:t>
      </w:r>
      <w:r>
        <w:rPr>
          <w:color w:val="231F20"/>
          <w:spacing w:val="-9"/>
        </w:rPr>
        <w:t> </w:t>
      </w:r>
      <w:r>
        <w:rPr>
          <w:color w:val="231F20"/>
        </w:rPr>
        <w:t>política</w:t>
      </w:r>
      <w:r>
        <w:rPr>
          <w:color w:val="231F20"/>
          <w:spacing w:val="-9"/>
        </w:rPr>
        <w:t> </w:t>
      </w:r>
      <w:r>
        <w:rPr>
          <w:color w:val="231F20"/>
        </w:rPr>
        <w:t>criminal</w:t>
      </w:r>
      <w:r>
        <w:rPr>
          <w:color w:val="231F20"/>
          <w:spacing w:val="-9"/>
        </w:rPr>
        <w:t> </w:t>
      </w:r>
      <w:r>
        <w:rPr>
          <w:color w:val="231F20"/>
        </w:rPr>
        <w:t>que</w:t>
      </w:r>
      <w:r>
        <w:rPr>
          <w:color w:val="231F20"/>
          <w:spacing w:val="-9"/>
        </w:rPr>
        <w:t> </w:t>
      </w:r>
      <w:r>
        <w:rPr>
          <w:color w:val="231F20"/>
        </w:rPr>
        <w:t>sea</w:t>
      </w:r>
      <w:r>
        <w:rPr>
          <w:color w:val="231F20"/>
          <w:spacing w:val="-9"/>
        </w:rPr>
        <w:t> </w:t>
      </w:r>
      <w:r>
        <w:rPr>
          <w:color w:val="231F20"/>
        </w:rPr>
        <w:t>humanista,</w:t>
      </w:r>
      <w:r>
        <w:rPr>
          <w:color w:val="231F20"/>
          <w:spacing w:val="-9"/>
        </w:rPr>
        <w:t> </w:t>
      </w:r>
      <w:r>
        <w:rPr>
          <w:color w:val="231F20"/>
        </w:rPr>
        <w:t>histórica</w:t>
      </w:r>
      <w:r>
        <w:rPr>
          <w:color w:val="231F20"/>
          <w:spacing w:val="-9"/>
        </w:rPr>
        <w:t> </w:t>
      </w:r>
      <w:r>
        <w:rPr>
          <w:color w:val="231F20"/>
        </w:rPr>
        <w:t>y</w:t>
      </w:r>
      <w:r>
        <w:rPr>
          <w:color w:val="231F20"/>
          <w:spacing w:val="-9"/>
        </w:rPr>
        <w:t> </w:t>
      </w:r>
      <w:r>
        <w:rPr>
          <w:color w:val="231F20"/>
        </w:rPr>
        <w:t>democrática.</w:t>
      </w:r>
      <w:r>
        <w:rPr>
          <w:color w:val="231F20"/>
          <w:spacing w:val="-9"/>
        </w:rPr>
        <w:t> </w:t>
      </w:r>
      <w:r>
        <w:rPr>
          <w:color w:val="231F20"/>
        </w:rPr>
        <w:t>Para</w:t>
      </w:r>
      <w:r>
        <w:rPr>
          <w:color w:val="231F20"/>
          <w:spacing w:val="-9"/>
        </w:rPr>
        <w:t> </w:t>
      </w:r>
      <w:r>
        <w:rPr>
          <w:color w:val="231F20"/>
        </w:rPr>
        <w:t>esto,</w:t>
      </w:r>
      <w:r>
        <w:rPr>
          <w:color w:val="231F20"/>
          <w:spacing w:val="-9"/>
        </w:rPr>
        <w:t> </w:t>
      </w:r>
      <w:r>
        <w:rPr>
          <w:color w:val="231F20"/>
        </w:rPr>
        <w:t>por</w:t>
      </w:r>
      <w:r>
        <w:rPr>
          <w:color w:val="231F20"/>
          <w:spacing w:val="-9"/>
        </w:rPr>
        <w:t> </w:t>
      </w:r>
      <w:r>
        <w:rPr>
          <w:color w:val="231F20"/>
        </w:rPr>
        <w:t>su- puesto, se requiere también de una sociedad profunda y totalmente democrática; pero, políticamente informada de sus</w:t>
      </w:r>
      <w:r>
        <w:rPr>
          <w:color w:val="231F20"/>
          <w:spacing w:val="33"/>
        </w:rPr>
        <w:t> </w:t>
      </w:r>
      <w:r>
        <w:rPr>
          <w:color w:val="231F20"/>
        </w:rPr>
        <w:t>derechos.</w:t>
      </w:r>
    </w:p>
    <w:p>
      <w:pPr>
        <w:spacing w:before="39"/>
        <w:ind w:left="360" w:right="43" w:firstLine="0"/>
        <w:jc w:val="left"/>
        <w:rPr>
          <w:sz w:val="17"/>
        </w:rPr>
      </w:pPr>
      <w:r>
        <w:rPr>
          <w:color w:val="231F20"/>
          <w:position w:val="6"/>
          <w:sz w:val="10"/>
        </w:rPr>
        <w:t>2</w:t>
      </w:r>
      <w:r>
        <w:rPr>
          <w:color w:val="231F20"/>
          <w:spacing w:val="-4"/>
          <w:position w:val="6"/>
          <w:sz w:val="10"/>
        </w:rPr>
        <w:t> </w:t>
      </w:r>
      <w:r>
        <w:rPr>
          <w:color w:val="231F20"/>
          <w:sz w:val="17"/>
        </w:rPr>
        <w:t>Particularmente</w:t>
      </w:r>
      <w:r>
        <w:rPr>
          <w:color w:val="231F20"/>
          <w:spacing w:val="-23"/>
          <w:sz w:val="17"/>
        </w:rPr>
        <w:t> </w:t>
      </w:r>
      <w:r>
        <w:rPr>
          <w:color w:val="231F20"/>
          <w:sz w:val="17"/>
        </w:rPr>
        <w:t>Alessandro</w:t>
      </w:r>
      <w:r>
        <w:rPr>
          <w:color w:val="231F20"/>
          <w:spacing w:val="-23"/>
          <w:sz w:val="17"/>
        </w:rPr>
        <w:t> </w:t>
      </w:r>
      <w:r>
        <w:rPr>
          <w:color w:val="231F20"/>
          <w:sz w:val="17"/>
        </w:rPr>
        <w:t>Baratta</w:t>
      </w:r>
      <w:r>
        <w:rPr>
          <w:color w:val="231F20"/>
          <w:spacing w:val="-23"/>
          <w:sz w:val="17"/>
        </w:rPr>
        <w:t> </w:t>
      </w:r>
      <w:r>
        <w:rPr>
          <w:color w:val="231F20"/>
          <w:sz w:val="17"/>
        </w:rPr>
        <w:t>(1997),</w:t>
      </w:r>
      <w:r>
        <w:rPr>
          <w:color w:val="231F20"/>
          <w:spacing w:val="-23"/>
          <w:sz w:val="17"/>
        </w:rPr>
        <w:t> </w:t>
      </w:r>
      <w:r>
        <w:rPr>
          <w:i/>
          <w:color w:val="231F20"/>
          <w:sz w:val="17"/>
        </w:rPr>
        <w:t>Delito</w:t>
      </w:r>
      <w:r>
        <w:rPr>
          <w:i/>
          <w:color w:val="231F20"/>
          <w:spacing w:val="-24"/>
          <w:sz w:val="17"/>
        </w:rPr>
        <w:t> </w:t>
      </w:r>
      <w:r>
        <w:rPr>
          <w:i/>
          <w:color w:val="231F20"/>
          <w:sz w:val="17"/>
        </w:rPr>
        <w:t>y</w:t>
      </w:r>
      <w:r>
        <w:rPr>
          <w:i/>
          <w:color w:val="231F20"/>
          <w:spacing w:val="-24"/>
          <w:sz w:val="17"/>
        </w:rPr>
        <w:t> </w:t>
      </w:r>
      <w:r>
        <w:rPr>
          <w:i/>
          <w:color w:val="231F20"/>
          <w:sz w:val="17"/>
        </w:rPr>
        <w:t>seguridad</w:t>
      </w:r>
      <w:r>
        <w:rPr>
          <w:i/>
          <w:color w:val="231F20"/>
          <w:spacing w:val="-24"/>
          <w:sz w:val="17"/>
        </w:rPr>
        <w:t> </w:t>
      </w:r>
      <w:r>
        <w:rPr>
          <w:i/>
          <w:color w:val="231F20"/>
          <w:sz w:val="17"/>
        </w:rPr>
        <w:t>de</w:t>
      </w:r>
      <w:r>
        <w:rPr>
          <w:i/>
          <w:color w:val="231F20"/>
          <w:spacing w:val="-24"/>
          <w:sz w:val="17"/>
        </w:rPr>
        <w:t> </w:t>
      </w:r>
      <w:r>
        <w:rPr>
          <w:i/>
          <w:color w:val="231F20"/>
          <w:sz w:val="17"/>
        </w:rPr>
        <w:t>los</w:t>
      </w:r>
      <w:r>
        <w:rPr>
          <w:i/>
          <w:color w:val="231F20"/>
          <w:spacing w:val="-24"/>
          <w:sz w:val="17"/>
        </w:rPr>
        <w:t> </w:t>
      </w:r>
      <w:r>
        <w:rPr>
          <w:i/>
          <w:color w:val="231F20"/>
          <w:sz w:val="17"/>
        </w:rPr>
        <w:t>habitantes.</w:t>
      </w:r>
      <w:r>
        <w:rPr>
          <w:i/>
          <w:color w:val="231F20"/>
          <w:spacing w:val="-21"/>
          <w:sz w:val="17"/>
        </w:rPr>
        <w:t> </w:t>
      </w:r>
      <w:r>
        <w:rPr>
          <w:color w:val="231F20"/>
          <w:sz w:val="17"/>
        </w:rPr>
        <w:t>México,</w:t>
      </w:r>
      <w:r>
        <w:rPr>
          <w:color w:val="231F20"/>
          <w:spacing w:val="-21"/>
          <w:sz w:val="17"/>
        </w:rPr>
        <w:t> </w:t>
      </w:r>
      <w:r>
        <w:rPr>
          <w:color w:val="231F20"/>
          <w:sz w:val="17"/>
        </w:rPr>
        <w:t>Siglo</w:t>
      </w:r>
      <w:r>
        <w:rPr>
          <w:color w:val="231F20"/>
          <w:spacing w:val="-21"/>
          <w:sz w:val="17"/>
        </w:rPr>
        <w:t> </w:t>
      </w:r>
      <w:r>
        <w:rPr>
          <w:color w:val="231F20"/>
          <w:sz w:val="12"/>
        </w:rPr>
        <w:t>xxI</w:t>
      </w:r>
      <w:r>
        <w:rPr>
          <w:color w:val="231F20"/>
          <w:sz w:val="17"/>
        </w:rPr>
        <w:t>,</w:t>
      </w:r>
      <w:r>
        <w:rPr>
          <w:color w:val="231F20"/>
          <w:spacing w:val="-21"/>
          <w:sz w:val="17"/>
        </w:rPr>
        <w:t> </w:t>
      </w:r>
      <w:r>
        <w:rPr>
          <w:color w:val="231F20"/>
          <w:sz w:val="17"/>
        </w:rPr>
        <w:t>p.</w:t>
      </w:r>
      <w:r>
        <w:rPr>
          <w:color w:val="231F20"/>
          <w:spacing w:val="-21"/>
          <w:sz w:val="17"/>
        </w:rPr>
        <w:t> </w:t>
      </w:r>
      <w:r>
        <w:rPr>
          <w:color w:val="231F20"/>
          <w:sz w:val="17"/>
        </w:rPr>
        <w:t>84.</w:t>
      </w:r>
    </w:p>
    <w:p>
      <w:pPr>
        <w:spacing w:after="0"/>
        <w:jc w:val="left"/>
        <w:rPr>
          <w:sz w:val="17"/>
        </w:rPr>
        <w:sectPr>
          <w:headerReference w:type="even" r:id="rId50"/>
          <w:headerReference w:type="default" r:id="rId51"/>
          <w:footerReference w:type="even" r:id="rId52"/>
          <w:footerReference w:type="default" r:id="rId53"/>
          <w:pgSz w:w="9360" w:h="13040"/>
          <w:pgMar w:header="786" w:footer="1024" w:top="980" w:bottom="1220" w:left="960" w:right="960"/>
          <w:pgNumType w:start="66"/>
        </w:sectPr>
      </w:pPr>
    </w:p>
    <w:p>
      <w:pPr>
        <w:pStyle w:val="BodyText"/>
        <w:rPr>
          <w:sz w:val="20"/>
        </w:rPr>
      </w:pPr>
    </w:p>
    <w:p>
      <w:pPr>
        <w:pStyle w:val="BodyText"/>
        <w:spacing w:line="285" w:lineRule="auto" w:before="171"/>
        <w:ind w:left="119" w:right="117" w:firstLine="360"/>
        <w:jc w:val="both"/>
      </w:pPr>
      <w:r>
        <w:rPr>
          <w:color w:val="231F20"/>
        </w:rPr>
        <w:t>En Costa Rica, pese a las reiteradas exhortaciones de la Organización de las Naciones Unidas (</w:t>
      </w:r>
      <w:r>
        <w:rPr>
          <w:color w:val="231F20"/>
          <w:sz w:val="15"/>
        </w:rPr>
        <w:t>onu</w:t>
      </w:r>
      <w:r>
        <w:rPr>
          <w:color w:val="231F20"/>
        </w:rPr>
        <w:t>), hasta ahora, no se ha incorporado eficientemente la políti- ca criminológica a los planes de desarrollo del Estado. Es manifiesta la</w:t>
      </w:r>
      <w:r>
        <w:rPr>
          <w:color w:val="231F20"/>
          <w:spacing w:val="-37"/>
        </w:rPr>
        <w:t> </w:t>
      </w:r>
      <w:r>
        <w:rPr>
          <w:color w:val="231F20"/>
        </w:rPr>
        <w:t>discordan- cia entre los modelos de control social y los modelos de desarrollo económico, lo que</w:t>
      </w:r>
      <w:r>
        <w:rPr>
          <w:color w:val="231F20"/>
          <w:spacing w:val="-5"/>
        </w:rPr>
        <w:t> </w:t>
      </w:r>
      <w:r>
        <w:rPr>
          <w:color w:val="231F20"/>
        </w:rPr>
        <w:t>ha</w:t>
      </w:r>
      <w:r>
        <w:rPr>
          <w:color w:val="231F20"/>
          <w:spacing w:val="-5"/>
        </w:rPr>
        <w:t> </w:t>
      </w:r>
      <w:r>
        <w:rPr>
          <w:color w:val="231F20"/>
        </w:rPr>
        <w:t>determinado</w:t>
      </w:r>
      <w:r>
        <w:rPr>
          <w:color w:val="231F20"/>
          <w:spacing w:val="-5"/>
        </w:rPr>
        <w:t> </w:t>
      </w:r>
      <w:r>
        <w:rPr>
          <w:color w:val="231F20"/>
        </w:rPr>
        <w:t>una</w:t>
      </w:r>
      <w:r>
        <w:rPr>
          <w:color w:val="231F20"/>
          <w:spacing w:val="-5"/>
        </w:rPr>
        <w:t> </w:t>
      </w:r>
      <w:r>
        <w:rPr>
          <w:color w:val="231F20"/>
        </w:rPr>
        <w:t>imprevisión</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costos</w:t>
      </w:r>
      <w:r>
        <w:rPr>
          <w:color w:val="231F20"/>
          <w:spacing w:val="-5"/>
        </w:rPr>
        <w:t> </w:t>
      </w:r>
      <w:r>
        <w:rPr>
          <w:color w:val="231F20"/>
        </w:rPr>
        <w:t>sociales,</w:t>
      </w:r>
      <w:r>
        <w:rPr>
          <w:color w:val="231F20"/>
          <w:spacing w:val="-5"/>
        </w:rPr>
        <w:t> </w:t>
      </w:r>
      <w:r>
        <w:rPr>
          <w:color w:val="231F20"/>
        </w:rPr>
        <w:t>humanos</w:t>
      </w:r>
      <w:r>
        <w:rPr>
          <w:color w:val="231F20"/>
          <w:spacing w:val="-5"/>
        </w:rPr>
        <w:t> </w:t>
      </w:r>
      <w:r>
        <w:rPr>
          <w:color w:val="231F20"/>
        </w:rPr>
        <w:t>y</w:t>
      </w:r>
      <w:r>
        <w:rPr>
          <w:color w:val="231F20"/>
          <w:spacing w:val="-5"/>
        </w:rPr>
        <w:t> </w:t>
      </w:r>
      <w:r>
        <w:rPr>
          <w:color w:val="231F20"/>
        </w:rPr>
        <w:t>financieros de toda adecuación a las nuevas estructuras, determinando la necesidad de mejo- rar</w:t>
      </w:r>
      <w:r>
        <w:rPr>
          <w:color w:val="231F20"/>
          <w:spacing w:val="-14"/>
        </w:rPr>
        <w:t> </w:t>
      </w:r>
      <w:r>
        <w:rPr>
          <w:color w:val="231F20"/>
        </w:rPr>
        <w:t>cualitativa</w:t>
      </w:r>
      <w:r>
        <w:rPr>
          <w:color w:val="231F20"/>
          <w:spacing w:val="-14"/>
        </w:rPr>
        <w:t> </w:t>
      </w:r>
      <w:r>
        <w:rPr>
          <w:color w:val="231F20"/>
        </w:rPr>
        <w:t>y</w:t>
      </w:r>
      <w:r>
        <w:rPr>
          <w:color w:val="231F20"/>
          <w:spacing w:val="-14"/>
        </w:rPr>
        <w:t> </w:t>
      </w:r>
      <w:r>
        <w:rPr>
          <w:color w:val="231F20"/>
        </w:rPr>
        <w:t>significativamente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tema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seguridad</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habitantes.</w:t>
      </w:r>
      <w:r>
        <w:rPr>
          <w:color w:val="231F20"/>
          <w:spacing w:val="-14"/>
        </w:rPr>
        <w:t> </w:t>
      </w:r>
      <w:r>
        <w:rPr>
          <w:color w:val="231F20"/>
        </w:rPr>
        <w:t>Los efectos de las imprevisiones mencionadas y el resultado adverso en las</w:t>
      </w:r>
      <w:r>
        <w:rPr>
          <w:color w:val="231F20"/>
          <w:spacing w:val="-37"/>
        </w:rPr>
        <w:t> </w:t>
      </w:r>
      <w:r>
        <w:rPr>
          <w:color w:val="231F20"/>
        </w:rPr>
        <w:t>estructuras de la administración de justicia, han recaído en un desplazamiento de respon- sabilidades sobre las estructuras más vulnerables del sistema de control social, especialmente notorio en la policía, el sistema penitenciario y el sistema de niñez y adolescencia en conflicto</w:t>
      </w:r>
      <w:r>
        <w:rPr>
          <w:color w:val="231F20"/>
          <w:spacing w:val="-11"/>
        </w:rPr>
        <w:t> </w:t>
      </w:r>
      <w:r>
        <w:rPr>
          <w:color w:val="231F20"/>
        </w:rPr>
        <w:t>penal.</w:t>
      </w:r>
    </w:p>
    <w:p>
      <w:pPr>
        <w:pStyle w:val="BodyText"/>
        <w:spacing w:line="285" w:lineRule="auto" w:before="1"/>
        <w:ind w:left="119" w:right="117" w:firstLine="359"/>
        <w:jc w:val="both"/>
      </w:pPr>
      <w:r>
        <w:rPr>
          <w:color w:val="231F20"/>
        </w:rPr>
        <w:t>La</w:t>
      </w:r>
      <w:r>
        <w:rPr>
          <w:color w:val="231F20"/>
          <w:spacing w:val="-6"/>
        </w:rPr>
        <w:t> </w:t>
      </w:r>
      <w:r>
        <w:rPr>
          <w:color w:val="231F20"/>
        </w:rPr>
        <w:t>vulnerabilidad</w:t>
      </w:r>
      <w:r>
        <w:rPr>
          <w:color w:val="231F20"/>
          <w:spacing w:val="-6"/>
        </w:rPr>
        <w:t> </w:t>
      </w:r>
      <w:r>
        <w:rPr>
          <w:color w:val="231F20"/>
        </w:rPr>
        <w:t>social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más</w:t>
      </w:r>
      <w:r>
        <w:rPr>
          <w:color w:val="231F20"/>
          <w:spacing w:val="-6"/>
        </w:rPr>
        <w:t> </w:t>
      </w:r>
      <w:r>
        <w:rPr>
          <w:color w:val="231F20"/>
        </w:rPr>
        <w:t>desposeídos</w:t>
      </w:r>
      <w:r>
        <w:rPr>
          <w:color w:val="231F20"/>
          <w:spacing w:val="-6"/>
        </w:rPr>
        <w:t> </w:t>
      </w:r>
      <w:r>
        <w:rPr>
          <w:color w:val="231F20"/>
        </w:rPr>
        <w:t>hace</w:t>
      </w:r>
      <w:r>
        <w:rPr>
          <w:color w:val="231F20"/>
          <w:spacing w:val="-6"/>
        </w:rPr>
        <w:t> </w:t>
      </w:r>
      <w:r>
        <w:rPr>
          <w:color w:val="231F20"/>
        </w:rPr>
        <w:t>muchas</w:t>
      </w:r>
      <w:r>
        <w:rPr>
          <w:color w:val="231F20"/>
          <w:spacing w:val="-6"/>
        </w:rPr>
        <w:t> </w:t>
      </w:r>
      <w:r>
        <w:rPr>
          <w:color w:val="231F20"/>
        </w:rPr>
        <w:t>veces</w:t>
      </w:r>
      <w:r>
        <w:rPr>
          <w:color w:val="231F20"/>
          <w:spacing w:val="-6"/>
        </w:rPr>
        <w:t> </w:t>
      </w:r>
      <w:r>
        <w:rPr>
          <w:color w:val="231F20"/>
        </w:rPr>
        <w:t>imposible garantizar –autogestionariamente– los recursos mínimos para la subsistencia, que es buscada entonces en formas no aceptadas socialmente (como la mendicidad     y el delito menor, entre otras). Pero es evidente que formas predispuestas a esta última opción se van generando a partir de episodios de violencia de distinto   tipo, tales como la violencia doméstica contra la mujer o el maltrato infantil, etc. Éstos, en buena parte, se corresponden con aumentos de la ansiedad e inestabi- lidad generada por problemas vinculares y sociales que deben ser encarados en formas adecuadas, con la aplicación de nuevas metodologías de abordaje para la organización comunitaria, que sean eficaces para contener esas formas de vínculo generadoras de conflicto.</w:t>
      </w:r>
    </w:p>
    <w:p>
      <w:pPr>
        <w:pStyle w:val="BodyText"/>
        <w:spacing w:line="285" w:lineRule="auto" w:before="1"/>
        <w:ind w:left="119" w:right="117" w:firstLine="359"/>
        <w:jc w:val="both"/>
      </w:pPr>
      <w:r>
        <w:rPr>
          <w:color w:val="231F20"/>
        </w:rPr>
        <w:t>Toda estrategia de prevención y control del delito, entendido éste como</w:t>
      </w:r>
      <w:r>
        <w:rPr>
          <w:color w:val="231F20"/>
          <w:spacing w:val="-31"/>
        </w:rPr>
        <w:t> </w:t>
      </w:r>
      <w:r>
        <w:rPr>
          <w:color w:val="231F20"/>
        </w:rPr>
        <w:t>mani- festación de violencia o de conflicto con la ley, busca modificar las situaciones</w:t>
      </w:r>
      <w:r>
        <w:rPr>
          <w:color w:val="231F20"/>
          <w:spacing w:val="-23"/>
        </w:rPr>
        <w:t> </w:t>
      </w:r>
      <w:r>
        <w:rPr>
          <w:color w:val="231F20"/>
        </w:rPr>
        <w:t>de vulnerabilidad (violación de derechos humanos), mediante programas tendientes a crear condiciones de vida que aumenten las oportunidades de comportamientos que disminuyan el conflicto social y, por ende, permitan un mejoramiento en la calidad</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estrategias</w:t>
      </w:r>
      <w:r>
        <w:rPr>
          <w:color w:val="231F20"/>
          <w:spacing w:val="-7"/>
        </w:rPr>
        <w:t> </w:t>
      </w:r>
      <w:r>
        <w:rPr>
          <w:color w:val="231F20"/>
        </w:rPr>
        <w:t>de</w:t>
      </w:r>
      <w:r>
        <w:rPr>
          <w:color w:val="231F20"/>
          <w:spacing w:val="-7"/>
        </w:rPr>
        <w:t> </w:t>
      </w:r>
      <w:r>
        <w:rPr>
          <w:color w:val="231F20"/>
        </w:rPr>
        <w:t>supervivencia.</w:t>
      </w:r>
      <w:r>
        <w:rPr>
          <w:color w:val="231F20"/>
          <w:spacing w:val="-7"/>
        </w:rPr>
        <w:t> </w:t>
      </w:r>
      <w:r>
        <w:rPr>
          <w:color w:val="231F20"/>
        </w:rPr>
        <w:t>Es</w:t>
      </w:r>
      <w:r>
        <w:rPr>
          <w:color w:val="231F20"/>
          <w:spacing w:val="-7"/>
        </w:rPr>
        <w:t> </w:t>
      </w:r>
      <w:r>
        <w:rPr>
          <w:color w:val="231F20"/>
        </w:rPr>
        <w:t>necesario</w:t>
      </w:r>
      <w:r>
        <w:rPr>
          <w:color w:val="231F20"/>
          <w:spacing w:val="-7"/>
        </w:rPr>
        <w:t> </w:t>
      </w:r>
      <w:r>
        <w:rPr>
          <w:color w:val="231F20"/>
        </w:rPr>
        <w:t>prever</w:t>
      </w:r>
      <w:r>
        <w:rPr>
          <w:color w:val="231F20"/>
          <w:spacing w:val="-7"/>
        </w:rPr>
        <w:t> </w:t>
      </w:r>
      <w:r>
        <w:rPr>
          <w:color w:val="231F20"/>
        </w:rPr>
        <w:t>legalmente la posibilidad de actuación plena e integrada de la comunidad, la policía e institu- ciones del Estado y, según los niveles pertinentes de la prevención, que conllevan necesariamente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integración</w:t>
      </w:r>
      <w:r>
        <w:rPr>
          <w:color w:val="231F20"/>
          <w:spacing w:val="-7"/>
        </w:rPr>
        <w:t> </w:t>
      </w:r>
      <w:r>
        <w:rPr>
          <w:color w:val="231F20"/>
        </w:rPr>
        <w:t>comunitaria.</w:t>
      </w:r>
      <w:r>
        <w:rPr>
          <w:color w:val="231F20"/>
          <w:spacing w:val="-7"/>
        </w:rPr>
        <w:t> </w:t>
      </w:r>
      <w:r>
        <w:rPr>
          <w:color w:val="231F20"/>
        </w:rPr>
        <w:t>Las</w:t>
      </w:r>
      <w:r>
        <w:rPr>
          <w:color w:val="231F20"/>
          <w:spacing w:val="-7"/>
        </w:rPr>
        <w:t> </w:t>
      </w:r>
      <w:r>
        <w:rPr>
          <w:color w:val="231F20"/>
        </w:rPr>
        <w:t>acciones</w:t>
      </w:r>
      <w:r>
        <w:rPr>
          <w:color w:val="231F20"/>
          <w:spacing w:val="-7"/>
        </w:rPr>
        <w:t> </w:t>
      </w:r>
      <w:r>
        <w:rPr>
          <w:color w:val="231F20"/>
        </w:rPr>
        <w:t>de</w:t>
      </w:r>
      <w:r>
        <w:rPr>
          <w:color w:val="231F20"/>
          <w:spacing w:val="-7"/>
        </w:rPr>
        <w:t> </w:t>
      </w:r>
      <w:r>
        <w:rPr>
          <w:color w:val="231F20"/>
        </w:rPr>
        <w:t>prevención</w:t>
      </w:r>
      <w:r>
        <w:rPr>
          <w:color w:val="231F20"/>
          <w:spacing w:val="-7"/>
        </w:rPr>
        <w:t> </w:t>
      </w:r>
      <w:r>
        <w:rPr>
          <w:color w:val="231F20"/>
        </w:rPr>
        <w:t>y</w:t>
      </w:r>
      <w:r>
        <w:rPr>
          <w:color w:val="231F20"/>
          <w:spacing w:val="-7"/>
        </w:rPr>
        <w:t> </w:t>
      </w:r>
      <w:r>
        <w:rPr>
          <w:color w:val="231F20"/>
        </w:rPr>
        <w:t>control del</w:t>
      </w:r>
      <w:r>
        <w:rPr>
          <w:color w:val="231F20"/>
          <w:spacing w:val="23"/>
        </w:rPr>
        <w:t> </w:t>
      </w:r>
      <w:r>
        <w:rPr>
          <w:color w:val="231F20"/>
        </w:rPr>
        <w:t>conflicto</w:t>
      </w:r>
      <w:r>
        <w:rPr>
          <w:color w:val="231F20"/>
          <w:spacing w:val="23"/>
        </w:rPr>
        <w:t> </w:t>
      </w:r>
      <w:r>
        <w:rPr>
          <w:color w:val="231F20"/>
        </w:rPr>
        <w:t>social</w:t>
      </w:r>
      <w:r>
        <w:rPr>
          <w:color w:val="231F20"/>
          <w:spacing w:val="23"/>
        </w:rPr>
        <w:t> </w:t>
      </w:r>
      <w:r>
        <w:rPr>
          <w:color w:val="231F20"/>
        </w:rPr>
        <w:t>constituyen</w:t>
      </w:r>
      <w:r>
        <w:rPr>
          <w:color w:val="231F20"/>
          <w:spacing w:val="23"/>
        </w:rPr>
        <w:t> </w:t>
      </w:r>
      <w:r>
        <w:rPr>
          <w:color w:val="231F20"/>
        </w:rPr>
        <w:t>un</w:t>
      </w:r>
      <w:r>
        <w:rPr>
          <w:color w:val="231F20"/>
          <w:spacing w:val="23"/>
        </w:rPr>
        <w:t> </w:t>
      </w:r>
      <w:r>
        <w:rPr>
          <w:color w:val="231F20"/>
        </w:rPr>
        <w:t>recurso</w:t>
      </w:r>
      <w:r>
        <w:rPr>
          <w:color w:val="231F20"/>
          <w:spacing w:val="23"/>
        </w:rPr>
        <w:t> </w:t>
      </w:r>
      <w:r>
        <w:rPr>
          <w:color w:val="231F20"/>
        </w:rPr>
        <w:t>de</w:t>
      </w:r>
      <w:r>
        <w:rPr>
          <w:color w:val="231F20"/>
          <w:spacing w:val="23"/>
        </w:rPr>
        <w:t> </w:t>
      </w:r>
      <w:r>
        <w:rPr>
          <w:color w:val="231F20"/>
        </w:rPr>
        <w:t>protección</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poblaciones</w:t>
      </w:r>
      <w:r>
        <w:rPr>
          <w:color w:val="231F20"/>
          <w:spacing w:val="23"/>
        </w:rPr>
        <w:t> </w:t>
      </w:r>
      <w:r>
        <w:rPr>
          <w:color w:val="231F20"/>
        </w:rPr>
        <w:t>más</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3"/>
      </w:pPr>
      <w:r>
        <w:rPr>
          <w:color w:val="231F20"/>
        </w:rPr>
        <w:t>vulnerables para promover en ellas una organización comunitaria que les permita integrarse efectivamente en el contexto social.</w:t>
      </w:r>
    </w:p>
    <w:p>
      <w:pPr>
        <w:pStyle w:val="BodyText"/>
        <w:spacing w:line="285" w:lineRule="auto" w:before="1"/>
        <w:ind w:left="100" w:right="117" w:firstLine="359"/>
        <w:jc w:val="both"/>
      </w:pPr>
      <w:r>
        <w:rPr>
          <w:color w:val="231F20"/>
        </w:rPr>
        <w:t>Distintas experiencias latinoamericanas demuestran que cuanto más</w:t>
      </w:r>
      <w:r>
        <w:rPr>
          <w:color w:val="231F20"/>
          <w:spacing w:val="-18"/>
        </w:rPr>
        <w:t> </w:t>
      </w:r>
      <w:r>
        <w:rPr>
          <w:color w:val="231F20"/>
        </w:rPr>
        <w:t>represivo se vuelve el sistema de control social, más se elevan los indicadores de violencia institucional y delito. Por ello, hoy desde este espacio debemos reflexionar desde una criminología basada en los derechos humanos y que comprenda la seguridad humana de todos los habitantes como una política criminal que debe ser eficiente, moderna y rápida dentro de una política social integrada. Violencia e impunidad se relacionan directamente con la inequidad social y ésta se encuentra conectada con la corrupción estructural. Todos sabemos que sin niveles mínimos de equi- dad no es posible disminuir el delito en franjas poblacionales que lo tienen como estrategia de supervivencia, operando, de hecho, como redistribución salvaje de  la</w:t>
      </w:r>
      <w:r>
        <w:rPr>
          <w:color w:val="231F20"/>
          <w:spacing w:val="-7"/>
        </w:rPr>
        <w:t> </w:t>
      </w:r>
      <w:r>
        <w:rPr>
          <w:color w:val="231F20"/>
        </w:rPr>
        <w:t>riqueza.</w:t>
      </w:r>
    </w:p>
    <w:p>
      <w:pPr>
        <w:pStyle w:val="BodyText"/>
        <w:spacing w:line="285" w:lineRule="auto" w:before="1"/>
        <w:ind w:left="100" w:right="118" w:firstLine="359"/>
        <w:jc w:val="both"/>
      </w:pPr>
      <w:r>
        <w:rPr>
          <w:color w:val="231F20"/>
        </w:rPr>
        <w:t>Esto implica atender la pobreza restituyendo derechos, antes que reprimir o encerrar a algunos de los habitantes en pobreza extrema que, habiendo sido antes vulnerados, se han vuelto ahora peligrosos para la organización social.</w:t>
      </w:r>
    </w:p>
    <w:p>
      <w:pPr>
        <w:pStyle w:val="BodyText"/>
        <w:spacing w:line="285" w:lineRule="auto" w:before="1"/>
        <w:ind w:left="100" w:right="117" w:firstLine="359"/>
        <w:jc w:val="both"/>
      </w:pPr>
      <w:r>
        <w:rPr>
          <w:color w:val="231F20"/>
        </w:rPr>
        <w:t>En ese encuadre de la construcción de una estrategia de prevención del con- flicto</w:t>
      </w:r>
      <w:r>
        <w:rPr>
          <w:color w:val="231F20"/>
          <w:spacing w:val="-10"/>
        </w:rPr>
        <w:t> </w:t>
      </w:r>
      <w:r>
        <w:rPr>
          <w:color w:val="231F20"/>
        </w:rPr>
        <w:t>social</w:t>
      </w:r>
      <w:r>
        <w:rPr>
          <w:color w:val="231F20"/>
          <w:spacing w:val="-10"/>
        </w:rPr>
        <w:t> </w:t>
      </w:r>
      <w:r>
        <w:rPr>
          <w:color w:val="231F20"/>
        </w:rPr>
        <w:t>(delito,</w:t>
      </w:r>
      <w:r>
        <w:rPr>
          <w:color w:val="231F20"/>
          <w:spacing w:val="-10"/>
        </w:rPr>
        <w:t> </w:t>
      </w:r>
      <w:r>
        <w:rPr>
          <w:color w:val="231F20"/>
        </w:rPr>
        <w:t>la</w:t>
      </w:r>
      <w:r>
        <w:rPr>
          <w:color w:val="231F20"/>
          <w:spacing w:val="-10"/>
        </w:rPr>
        <w:t> </w:t>
      </w:r>
      <w:r>
        <w:rPr>
          <w:color w:val="231F20"/>
        </w:rPr>
        <w:t>violencia,</w:t>
      </w:r>
      <w:r>
        <w:rPr>
          <w:color w:val="231F20"/>
          <w:spacing w:val="-10"/>
        </w:rPr>
        <w:t> </w:t>
      </w:r>
      <w:r>
        <w:rPr>
          <w:color w:val="231F20"/>
        </w:rPr>
        <w:t>uso</w:t>
      </w:r>
      <w:r>
        <w:rPr>
          <w:color w:val="231F20"/>
          <w:spacing w:val="-10"/>
        </w:rPr>
        <w:t> </w:t>
      </w:r>
      <w:r>
        <w:rPr>
          <w:color w:val="231F20"/>
        </w:rPr>
        <w:t>indebido</w:t>
      </w:r>
      <w:r>
        <w:rPr>
          <w:color w:val="231F20"/>
          <w:spacing w:val="-10"/>
        </w:rPr>
        <w:t> </w:t>
      </w:r>
      <w:r>
        <w:rPr>
          <w:color w:val="231F20"/>
        </w:rPr>
        <w:t>de</w:t>
      </w:r>
      <w:r>
        <w:rPr>
          <w:color w:val="231F20"/>
          <w:spacing w:val="-10"/>
        </w:rPr>
        <w:t> </w:t>
      </w:r>
      <w:r>
        <w:rPr>
          <w:color w:val="231F20"/>
        </w:rPr>
        <w:t>drogas)</w:t>
      </w:r>
      <w:r>
        <w:rPr>
          <w:color w:val="231F20"/>
          <w:spacing w:val="-10"/>
        </w:rPr>
        <w:t> </w:t>
      </w:r>
      <w:r>
        <w:rPr>
          <w:color w:val="231F20"/>
        </w:rPr>
        <w:t>Aniyar</w:t>
      </w:r>
      <w:r>
        <w:rPr>
          <w:color w:val="231F20"/>
          <w:spacing w:val="-10"/>
        </w:rPr>
        <w:t> </w:t>
      </w:r>
      <w:r>
        <w:rPr>
          <w:color w:val="231F20"/>
        </w:rPr>
        <w:t>(2009:</w:t>
      </w:r>
      <w:r>
        <w:rPr>
          <w:color w:val="231F20"/>
          <w:spacing w:val="-10"/>
        </w:rPr>
        <w:t> </w:t>
      </w:r>
      <w:r>
        <w:rPr>
          <w:color w:val="231F20"/>
        </w:rPr>
        <w:t>15)</w:t>
      </w:r>
      <w:r>
        <w:rPr>
          <w:color w:val="231F20"/>
          <w:spacing w:val="-10"/>
        </w:rPr>
        <w:t> </w:t>
      </w:r>
      <w:r>
        <w:rPr>
          <w:color w:val="231F20"/>
        </w:rPr>
        <w:t>descri- be una estrategia dirigida</w:t>
      </w:r>
      <w:r>
        <w:rPr>
          <w:color w:val="231F20"/>
          <w:spacing w:val="3"/>
        </w:rPr>
        <w:t> </w:t>
      </w:r>
      <w:r>
        <w:rPr>
          <w:color w:val="231F20"/>
        </w:rPr>
        <w:t>hacia:</w:t>
      </w:r>
    </w:p>
    <w:p>
      <w:pPr>
        <w:pStyle w:val="ListParagraph"/>
        <w:numPr>
          <w:ilvl w:val="0"/>
          <w:numId w:val="3"/>
        </w:numPr>
        <w:tabs>
          <w:tab w:pos="519" w:val="left" w:leader="none"/>
          <w:tab w:pos="520" w:val="left" w:leader="none"/>
        </w:tabs>
        <w:spacing w:line="285" w:lineRule="auto" w:before="1" w:after="0"/>
        <w:ind w:left="520" w:right="117" w:hanging="420"/>
        <w:jc w:val="left"/>
        <w:rPr>
          <w:sz w:val="22"/>
        </w:rPr>
      </w:pPr>
      <w:r>
        <w:rPr>
          <w:color w:val="231F20"/>
          <w:sz w:val="22"/>
        </w:rPr>
        <w:t>La búsqueda constante de incremento de la calidad de vida y de la felicidad para</w:t>
      </w:r>
      <w:r>
        <w:rPr>
          <w:color w:val="231F20"/>
          <w:spacing w:val="14"/>
          <w:sz w:val="22"/>
        </w:rPr>
        <w:t> </w:t>
      </w:r>
      <w:r>
        <w:rPr>
          <w:color w:val="231F20"/>
          <w:sz w:val="22"/>
        </w:rPr>
        <w:t>todos.</w:t>
      </w:r>
    </w:p>
    <w:p>
      <w:pPr>
        <w:pStyle w:val="ListParagraph"/>
        <w:numPr>
          <w:ilvl w:val="0"/>
          <w:numId w:val="3"/>
        </w:numPr>
        <w:tabs>
          <w:tab w:pos="520" w:val="left" w:leader="none"/>
        </w:tabs>
        <w:spacing w:line="240" w:lineRule="auto" w:before="1" w:after="0"/>
        <w:ind w:left="520" w:right="0" w:hanging="420"/>
        <w:jc w:val="both"/>
        <w:rPr>
          <w:sz w:val="22"/>
        </w:rPr>
      </w:pPr>
      <w:r>
        <w:rPr>
          <w:color w:val="231F20"/>
          <w:sz w:val="22"/>
        </w:rPr>
        <w:t>La consolidación democrática y la construcción de ciudadanía para</w:t>
      </w:r>
      <w:r>
        <w:rPr>
          <w:color w:val="231F20"/>
          <w:spacing w:val="51"/>
          <w:sz w:val="22"/>
        </w:rPr>
        <w:t> </w:t>
      </w:r>
      <w:r>
        <w:rPr>
          <w:color w:val="231F20"/>
          <w:sz w:val="22"/>
        </w:rPr>
        <w:t>todos.</w:t>
      </w:r>
    </w:p>
    <w:p>
      <w:pPr>
        <w:pStyle w:val="ListParagraph"/>
        <w:numPr>
          <w:ilvl w:val="0"/>
          <w:numId w:val="3"/>
        </w:numPr>
        <w:tabs>
          <w:tab w:pos="520" w:val="left" w:leader="none"/>
        </w:tabs>
        <w:spacing w:line="240" w:lineRule="auto" w:before="47" w:after="0"/>
        <w:ind w:left="520" w:right="0" w:hanging="420"/>
        <w:jc w:val="both"/>
        <w:rPr>
          <w:sz w:val="22"/>
        </w:rPr>
      </w:pPr>
      <w:r>
        <w:rPr>
          <w:color w:val="231F20"/>
          <w:sz w:val="22"/>
        </w:rPr>
        <w:t>El desarrollo</w:t>
      </w:r>
      <w:r>
        <w:rPr>
          <w:color w:val="231F20"/>
          <w:spacing w:val="12"/>
          <w:sz w:val="22"/>
        </w:rPr>
        <w:t> </w:t>
      </w:r>
      <w:r>
        <w:rPr>
          <w:color w:val="231F20"/>
          <w:sz w:val="22"/>
        </w:rPr>
        <w:t>humano.</w:t>
      </w:r>
    </w:p>
    <w:p>
      <w:pPr>
        <w:pStyle w:val="ListParagraph"/>
        <w:numPr>
          <w:ilvl w:val="0"/>
          <w:numId w:val="3"/>
        </w:numPr>
        <w:tabs>
          <w:tab w:pos="520" w:val="left" w:leader="none"/>
        </w:tabs>
        <w:spacing w:line="240" w:lineRule="auto" w:before="47" w:after="0"/>
        <w:ind w:left="520" w:right="0" w:hanging="420"/>
        <w:jc w:val="both"/>
        <w:rPr>
          <w:sz w:val="22"/>
        </w:rPr>
      </w:pPr>
      <w:r>
        <w:rPr>
          <w:color w:val="231F20"/>
          <w:sz w:val="22"/>
        </w:rPr>
        <w:t>Mejorar el sentimiento o sensación de</w:t>
      </w:r>
      <w:r>
        <w:rPr>
          <w:color w:val="231F20"/>
          <w:spacing w:val="13"/>
          <w:sz w:val="22"/>
        </w:rPr>
        <w:t> </w:t>
      </w:r>
      <w:r>
        <w:rPr>
          <w:color w:val="231F20"/>
          <w:sz w:val="22"/>
        </w:rPr>
        <w:t>seguridad.</w:t>
      </w:r>
    </w:p>
    <w:p>
      <w:pPr>
        <w:pStyle w:val="ListParagraph"/>
        <w:numPr>
          <w:ilvl w:val="0"/>
          <w:numId w:val="3"/>
        </w:numPr>
        <w:tabs>
          <w:tab w:pos="520" w:val="left" w:leader="none"/>
        </w:tabs>
        <w:spacing w:line="285" w:lineRule="auto" w:before="47" w:after="0"/>
        <w:ind w:left="520" w:right="117" w:hanging="420"/>
        <w:jc w:val="both"/>
        <w:rPr>
          <w:sz w:val="22"/>
        </w:rPr>
      </w:pPr>
      <w:r>
        <w:rPr>
          <w:color w:val="231F20"/>
          <w:sz w:val="22"/>
        </w:rPr>
        <w:t>El respeto a los derechos humanos. Aunque el miedo genera una percepción de que se tiene un derecho a la defensa, debe manejarse el conflicto con recurso a medios institucionales inclusivos y de acuerdo a los principios que garanticen dichos</w:t>
      </w:r>
      <w:r>
        <w:rPr>
          <w:color w:val="231F20"/>
          <w:spacing w:val="10"/>
          <w:sz w:val="22"/>
        </w:rPr>
        <w:t> </w:t>
      </w:r>
      <w:r>
        <w:rPr>
          <w:color w:val="231F20"/>
          <w:sz w:val="22"/>
        </w:rPr>
        <w:t>derechos.</w:t>
      </w:r>
    </w:p>
    <w:p>
      <w:pPr>
        <w:pStyle w:val="BodyText"/>
        <w:spacing w:before="1"/>
        <w:rPr>
          <w:sz w:val="26"/>
        </w:rPr>
      </w:pPr>
    </w:p>
    <w:p>
      <w:pPr>
        <w:pStyle w:val="BodyText"/>
        <w:spacing w:line="285" w:lineRule="auto"/>
        <w:ind w:left="100" w:right="117"/>
        <w:jc w:val="both"/>
      </w:pPr>
      <w:r>
        <w:rPr>
          <w:color w:val="231F20"/>
        </w:rPr>
        <w:t>En ese contexto, se comprende que la prevención general, o, desde otras perspectivas conceptuales, la prevención  primaria,  se  desarrollará  por  medio de la política social y se orientará a la inclusión e integración comunitaria con condiciones de óptima calidad de vida, respeto y rescate de derechos para  </w:t>
      </w:r>
      <w:r>
        <w:rPr>
          <w:color w:val="231F20"/>
          <w:spacing w:val="16"/>
        </w:rPr>
        <w:t> </w:t>
      </w:r>
      <w:r>
        <w:rPr>
          <w:color w:val="231F20"/>
        </w:rPr>
        <w:t>todos,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habrá prevención especial, específicamente dirigida cuando se oriente en forma particular a las poblaciones vulnerables. Hay que evitar que algunas formas de violencia respondan a motivos de supervivencia.</w:t>
      </w:r>
    </w:p>
    <w:p>
      <w:pPr>
        <w:pStyle w:val="BodyText"/>
        <w:spacing w:line="285" w:lineRule="auto" w:before="1"/>
        <w:ind w:left="100" w:right="117" w:firstLine="359"/>
        <w:jc w:val="both"/>
      </w:pPr>
      <w:r>
        <w:rPr>
          <w:color w:val="231F20"/>
        </w:rPr>
        <w:t>Por tanto, debe entenderse la seguridad humana, o seguridad de los habi- tantes, en su concepción integral (económica, alimentaria, habitacional, laboral, personal, sanitaria, comunitaria y ambiental) y en su dimensión política (en tanto garantía del ejercicio de los derechos). En definitiva, el conjunto de lo que puede traducirse</w:t>
      </w:r>
      <w:r>
        <w:rPr>
          <w:color w:val="231F20"/>
          <w:spacing w:val="-8"/>
        </w:rPr>
        <w:t> </w:t>
      </w:r>
      <w:r>
        <w:rPr>
          <w:color w:val="231F20"/>
        </w:rPr>
        <w:t>más</w:t>
      </w:r>
      <w:r>
        <w:rPr>
          <w:color w:val="231F20"/>
          <w:spacing w:val="-8"/>
        </w:rPr>
        <w:t> </w:t>
      </w:r>
      <w:r>
        <w:rPr>
          <w:color w:val="231F20"/>
        </w:rPr>
        <w:t>como</w:t>
      </w:r>
      <w:r>
        <w:rPr>
          <w:color w:val="231F20"/>
          <w:spacing w:val="-8"/>
        </w:rPr>
        <w:t> </w:t>
      </w:r>
      <w:r>
        <w:rPr>
          <w:color w:val="231F20"/>
        </w:rPr>
        <w:t>seguridad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Éstos</w:t>
      </w:r>
      <w:r>
        <w:rPr>
          <w:color w:val="231F20"/>
          <w:spacing w:val="-8"/>
        </w:rPr>
        <w:t> </w:t>
      </w:r>
      <w:r>
        <w:rPr>
          <w:color w:val="231F20"/>
        </w:rPr>
        <w:t>son</w:t>
      </w:r>
      <w:r>
        <w:rPr>
          <w:color w:val="231F20"/>
          <w:spacing w:val="-8"/>
        </w:rPr>
        <w:t> </w:t>
      </w:r>
      <w:r>
        <w:rPr>
          <w:color w:val="231F20"/>
        </w:rPr>
        <w:t>requisitos</w:t>
      </w:r>
      <w:r>
        <w:rPr>
          <w:color w:val="231F20"/>
          <w:spacing w:val="-8"/>
        </w:rPr>
        <w:t> </w:t>
      </w:r>
      <w:r>
        <w:rPr>
          <w:color w:val="231F20"/>
        </w:rPr>
        <w:t>operacionales fuera de los cuales no puede entenderse el concepto de seguridad ciudadana, por- que</w:t>
      </w:r>
      <w:r>
        <w:rPr>
          <w:color w:val="231F20"/>
          <w:spacing w:val="-6"/>
        </w:rPr>
        <w:t> </w:t>
      </w:r>
      <w:r>
        <w:rPr>
          <w:color w:val="231F20"/>
        </w:rPr>
        <w:t>proporcionan</w:t>
      </w:r>
      <w:r>
        <w:rPr>
          <w:color w:val="231F20"/>
          <w:spacing w:val="-6"/>
        </w:rPr>
        <w:t> </w:t>
      </w:r>
      <w:r>
        <w:rPr>
          <w:color w:val="231F20"/>
        </w:rPr>
        <w:t>una</w:t>
      </w:r>
      <w:r>
        <w:rPr>
          <w:color w:val="231F20"/>
          <w:spacing w:val="-6"/>
        </w:rPr>
        <w:t> </w:t>
      </w:r>
      <w:r>
        <w:rPr>
          <w:color w:val="231F20"/>
        </w:rPr>
        <w:t>existencia</w:t>
      </w:r>
      <w:r>
        <w:rPr>
          <w:color w:val="231F20"/>
          <w:spacing w:val="-6"/>
        </w:rPr>
        <w:t> </w:t>
      </w:r>
      <w:r>
        <w:rPr>
          <w:color w:val="231F20"/>
        </w:rPr>
        <w:t>satisfactoria,</w:t>
      </w:r>
      <w:r>
        <w:rPr>
          <w:color w:val="231F20"/>
          <w:spacing w:val="-6"/>
        </w:rPr>
        <w:t> </w:t>
      </w:r>
      <w:r>
        <w:rPr>
          <w:color w:val="231F20"/>
        </w:rPr>
        <w:t>llamada</w:t>
      </w:r>
      <w:r>
        <w:rPr>
          <w:color w:val="231F20"/>
          <w:spacing w:val="-6"/>
        </w:rPr>
        <w:t> </w:t>
      </w:r>
      <w:r>
        <w:rPr>
          <w:color w:val="231F20"/>
        </w:rPr>
        <w:t>a</w:t>
      </w:r>
      <w:r>
        <w:rPr>
          <w:color w:val="231F20"/>
          <w:spacing w:val="-6"/>
        </w:rPr>
        <w:t> </w:t>
      </w:r>
      <w:r>
        <w:rPr>
          <w:color w:val="231F20"/>
        </w:rPr>
        <w:t>modelar</w:t>
      </w:r>
      <w:r>
        <w:rPr>
          <w:color w:val="231F20"/>
          <w:spacing w:val="-6"/>
        </w:rPr>
        <w:t> </w:t>
      </w:r>
      <w:r>
        <w:rPr>
          <w:color w:val="231F20"/>
        </w:rPr>
        <w:t>y</w:t>
      </w:r>
      <w:r>
        <w:rPr>
          <w:color w:val="231F20"/>
          <w:spacing w:val="-6"/>
        </w:rPr>
        <w:t> </w:t>
      </w:r>
      <w:r>
        <w:rPr>
          <w:color w:val="231F20"/>
        </w:rPr>
        <w:t>pacificar</w:t>
      </w:r>
      <w:r>
        <w:rPr>
          <w:color w:val="231F20"/>
          <w:spacing w:val="-6"/>
        </w:rPr>
        <w:t> </w:t>
      </w:r>
      <w:r>
        <w:rPr>
          <w:color w:val="231F20"/>
        </w:rPr>
        <w:t>senti- mientos,</w:t>
      </w:r>
      <w:r>
        <w:rPr>
          <w:color w:val="231F20"/>
          <w:spacing w:val="-16"/>
        </w:rPr>
        <w:t> </w:t>
      </w:r>
      <w:r>
        <w:rPr>
          <w:color w:val="231F20"/>
        </w:rPr>
        <w:t>expectativas,</w:t>
      </w:r>
      <w:r>
        <w:rPr>
          <w:color w:val="231F20"/>
          <w:spacing w:val="-16"/>
        </w:rPr>
        <w:t> </w:t>
      </w:r>
      <w:r>
        <w:rPr>
          <w:color w:val="231F20"/>
        </w:rPr>
        <w:t>proyectos</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y</w:t>
      </w:r>
      <w:r>
        <w:rPr>
          <w:color w:val="231F20"/>
          <w:spacing w:val="-16"/>
        </w:rPr>
        <w:t> </w:t>
      </w:r>
      <w:r>
        <w:rPr>
          <w:color w:val="231F20"/>
        </w:rPr>
        <w:t>motivaciones</w:t>
      </w:r>
      <w:r>
        <w:rPr>
          <w:color w:val="231F20"/>
          <w:spacing w:val="-16"/>
        </w:rPr>
        <w:t> </w:t>
      </w:r>
      <w:r>
        <w:rPr>
          <w:color w:val="231F20"/>
        </w:rPr>
        <w:t>individuales.</w:t>
      </w:r>
      <w:r>
        <w:rPr>
          <w:color w:val="231F20"/>
          <w:spacing w:val="-16"/>
        </w:rPr>
        <w:t> </w:t>
      </w:r>
      <w:r>
        <w:rPr>
          <w:color w:val="231F20"/>
        </w:rPr>
        <w:t>La</w:t>
      </w:r>
      <w:r>
        <w:rPr>
          <w:color w:val="231F20"/>
          <w:spacing w:val="-16"/>
        </w:rPr>
        <w:t> </w:t>
      </w:r>
      <w:r>
        <w:rPr>
          <w:color w:val="231F20"/>
        </w:rPr>
        <w:t>seguridad ciudadana, por otro lado, refiere a la seguridad personal si se ve desde un punto de vista individual. Por lo tanto, como no existe seguridad ciudadana sin tomar</w:t>
      </w:r>
      <w:r>
        <w:rPr>
          <w:color w:val="231F20"/>
          <w:spacing w:val="-15"/>
        </w:rPr>
        <w:t> </w:t>
      </w:r>
      <w:r>
        <w:rPr>
          <w:color w:val="231F20"/>
        </w:rPr>
        <w:t>en cuenta ese concepto amplio e integral, no puede entonces dejar de comprender la seguridad jurídica, la cual incluye el acceso real a la</w:t>
      </w:r>
      <w:r>
        <w:rPr>
          <w:color w:val="231F20"/>
          <w:spacing w:val="-35"/>
        </w:rPr>
        <w:t> </w:t>
      </w:r>
      <w:r>
        <w:rPr>
          <w:color w:val="231F20"/>
        </w:rPr>
        <w:t>justicia.</w:t>
      </w:r>
    </w:p>
    <w:p>
      <w:pPr>
        <w:pStyle w:val="BodyText"/>
        <w:spacing w:line="285" w:lineRule="auto" w:before="1"/>
        <w:ind w:left="100" w:right="117" w:firstLine="359"/>
        <w:jc w:val="both"/>
      </w:pPr>
      <w:r>
        <w:rPr>
          <w:color w:val="010202"/>
        </w:rPr>
        <w:t>En</w:t>
      </w:r>
      <w:r>
        <w:rPr>
          <w:color w:val="010202"/>
          <w:spacing w:val="-9"/>
        </w:rPr>
        <w:t> </w:t>
      </w:r>
      <w:r>
        <w:rPr>
          <w:color w:val="010202"/>
        </w:rPr>
        <w:t>esta</w:t>
      </w:r>
      <w:r>
        <w:rPr>
          <w:color w:val="010202"/>
          <w:spacing w:val="-9"/>
        </w:rPr>
        <w:t> </w:t>
      </w:r>
      <w:r>
        <w:rPr>
          <w:color w:val="010202"/>
        </w:rPr>
        <w:t>estrategia</w:t>
      </w:r>
      <w:r>
        <w:rPr>
          <w:color w:val="010202"/>
          <w:spacing w:val="-9"/>
        </w:rPr>
        <w:t> </w:t>
      </w:r>
      <w:r>
        <w:rPr>
          <w:color w:val="010202"/>
        </w:rPr>
        <w:t>es</w:t>
      </w:r>
      <w:r>
        <w:rPr>
          <w:color w:val="010202"/>
          <w:spacing w:val="-9"/>
        </w:rPr>
        <w:t> </w:t>
      </w:r>
      <w:r>
        <w:rPr>
          <w:color w:val="010202"/>
        </w:rPr>
        <w:t>fundamental</w:t>
      </w:r>
      <w:r>
        <w:rPr>
          <w:color w:val="010202"/>
          <w:spacing w:val="-9"/>
        </w:rPr>
        <w:t> </w:t>
      </w:r>
      <w:r>
        <w:rPr>
          <w:color w:val="010202"/>
        </w:rPr>
        <w:t>disminuir</w:t>
      </w:r>
      <w:r>
        <w:rPr>
          <w:color w:val="010202"/>
          <w:spacing w:val="-9"/>
        </w:rPr>
        <w:t> </w:t>
      </w:r>
      <w:r>
        <w:rPr>
          <w:color w:val="010202"/>
        </w:rPr>
        <w:t>el</w:t>
      </w:r>
      <w:r>
        <w:rPr>
          <w:color w:val="010202"/>
          <w:spacing w:val="-9"/>
        </w:rPr>
        <w:t> </w:t>
      </w:r>
      <w:r>
        <w:rPr>
          <w:color w:val="010202"/>
        </w:rPr>
        <w:t>sentimiento</w:t>
      </w:r>
      <w:r>
        <w:rPr>
          <w:color w:val="010202"/>
          <w:spacing w:val="-9"/>
        </w:rPr>
        <w:t> </w:t>
      </w:r>
      <w:r>
        <w:rPr>
          <w:color w:val="010202"/>
        </w:rPr>
        <w:t>de</w:t>
      </w:r>
      <w:r>
        <w:rPr>
          <w:color w:val="010202"/>
          <w:spacing w:val="-9"/>
        </w:rPr>
        <w:t> </w:t>
      </w:r>
      <w:r>
        <w:rPr>
          <w:color w:val="010202"/>
        </w:rPr>
        <w:t>inseguridad,</w:t>
      </w:r>
      <w:r>
        <w:rPr>
          <w:color w:val="010202"/>
          <w:spacing w:val="-9"/>
        </w:rPr>
        <w:t> </w:t>
      </w:r>
      <w:r>
        <w:rPr>
          <w:color w:val="010202"/>
        </w:rPr>
        <w:t>éste es un elemento importante para la gobernabilidad, pues cuando el sentimiento de inseguridad es fuerte ésta se debilita. Por otra parte, este sentimiento determina</w:t>
      </w:r>
      <w:r>
        <w:rPr>
          <w:color w:val="010202"/>
          <w:spacing w:val="-27"/>
        </w:rPr>
        <w:t> </w:t>
      </w:r>
      <w:r>
        <w:rPr>
          <w:color w:val="010202"/>
        </w:rPr>
        <w:t>en la </w:t>
      </w:r>
      <w:r>
        <w:rPr>
          <w:color w:val="010202"/>
          <w:spacing w:val="-3"/>
        </w:rPr>
        <w:t>población </w:t>
      </w:r>
      <w:r>
        <w:rPr>
          <w:color w:val="010202"/>
        </w:rPr>
        <w:t>más </w:t>
      </w:r>
      <w:r>
        <w:rPr>
          <w:color w:val="010202"/>
          <w:spacing w:val="-3"/>
        </w:rPr>
        <w:t>demanda </w:t>
      </w:r>
      <w:r>
        <w:rPr>
          <w:color w:val="010202"/>
        </w:rPr>
        <w:t>de </w:t>
      </w:r>
      <w:r>
        <w:rPr>
          <w:color w:val="010202"/>
          <w:spacing w:val="-3"/>
        </w:rPr>
        <w:t>policía </w:t>
      </w:r>
      <w:r>
        <w:rPr>
          <w:color w:val="010202"/>
        </w:rPr>
        <w:t>y más </w:t>
      </w:r>
      <w:r>
        <w:rPr>
          <w:color w:val="010202"/>
          <w:spacing w:val="-3"/>
        </w:rPr>
        <w:t>represión. </w:t>
      </w:r>
      <w:r>
        <w:rPr>
          <w:color w:val="010202"/>
        </w:rPr>
        <w:t>Así que la </w:t>
      </w:r>
      <w:r>
        <w:rPr>
          <w:color w:val="010202"/>
          <w:spacing w:val="-3"/>
        </w:rPr>
        <w:t>disminución </w:t>
      </w:r>
      <w:r>
        <w:rPr>
          <w:color w:val="010202"/>
        </w:rPr>
        <w:t>de </w:t>
      </w:r>
      <w:r>
        <w:rPr>
          <w:color w:val="010202"/>
          <w:spacing w:val="-3"/>
        </w:rPr>
        <w:t>la </w:t>
      </w:r>
      <w:r>
        <w:rPr>
          <w:color w:val="010202"/>
        </w:rPr>
        <w:t>ansiedad puede acarrear efectos para disminuir el ambiente de </w:t>
      </w:r>
      <w:r>
        <w:rPr>
          <w:color w:val="010202"/>
          <w:spacing w:val="38"/>
        </w:rPr>
        <w:t> </w:t>
      </w:r>
      <w:r>
        <w:rPr>
          <w:color w:val="010202"/>
        </w:rPr>
        <w:t>represión.</w:t>
      </w:r>
    </w:p>
    <w:p>
      <w:pPr>
        <w:pStyle w:val="BodyText"/>
        <w:spacing w:line="283" w:lineRule="auto" w:before="1"/>
        <w:ind w:left="100" w:right="117" w:firstLine="359"/>
        <w:jc w:val="both"/>
      </w:pPr>
      <w:r>
        <w:rPr>
          <w:color w:val="231F20"/>
        </w:rPr>
        <w:t>Por ello, habrá que considerar tres vertientes de una estrategia de política pú- blica en esta materia para que se pueda incidir en bajar la inseguridad desde sus orígenes, posibilitando el acceso a los </w:t>
      </w:r>
      <w:r>
        <w:rPr>
          <w:color w:val="231F20"/>
          <w:w w:val="125"/>
          <w:sz w:val="15"/>
        </w:rPr>
        <w:t>ddhh </w:t>
      </w:r>
      <w:r>
        <w:rPr>
          <w:color w:val="231F20"/>
        </w:rPr>
        <w:t>para todos, que significa prevención primaria o política social, de esta forma baja la vulnerabilidad psicosocial y, por tanto, la vulnerabilidad penal.</w:t>
      </w:r>
    </w:p>
    <w:p>
      <w:pPr>
        <w:pStyle w:val="BodyText"/>
      </w:pPr>
    </w:p>
    <w:p>
      <w:pPr>
        <w:pStyle w:val="BodyText"/>
        <w:spacing w:before="5"/>
        <w:rPr>
          <w:sz w:val="30"/>
        </w:rPr>
      </w:pPr>
    </w:p>
    <w:p>
      <w:pPr>
        <w:spacing w:before="0"/>
        <w:ind w:left="100" w:right="0" w:firstLine="0"/>
        <w:jc w:val="both"/>
        <w:rPr>
          <w:sz w:val="15"/>
        </w:rPr>
      </w:pPr>
      <w:r>
        <w:rPr>
          <w:color w:val="231F20"/>
          <w:spacing w:val="5"/>
          <w:w w:val="146"/>
          <w:sz w:val="22"/>
        </w:rPr>
        <w:t>d</w:t>
      </w:r>
      <w:r>
        <w:rPr>
          <w:color w:val="231F20"/>
          <w:spacing w:val="5"/>
          <w:w w:val="100"/>
          <w:sz w:val="15"/>
        </w:rPr>
        <w:t>I</w:t>
      </w:r>
      <w:r>
        <w:rPr>
          <w:color w:val="231F20"/>
          <w:spacing w:val="5"/>
          <w:w w:val="134"/>
          <w:sz w:val="15"/>
        </w:rPr>
        <w:t>s</w:t>
      </w:r>
      <w:r>
        <w:rPr>
          <w:color w:val="231F20"/>
          <w:spacing w:val="5"/>
          <w:w w:val="135"/>
          <w:sz w:val="15"/>
        </w:rPr>
        <w:t>e</w:t>
      </w:r>
      <w:r>
        <w:rPr>
          <w:color w:val="231F20"/>
          <w:spacing w:val="5"/>
          <w:w w:val="148"/>
          <w:sz w:val="15"/>
        </w:rPr>
        <w:t>ñ</w:t>
      </w:r>
      <w:r>
        <w:rPr>
          <w:color w:val="231F20"/>
          <w:spacing w:val="5"/>
          <w:w w:val="167"/>
          <w:sz w:val="15"/>
        </w:rPr>
        <w:t>a</w:t>
      </w:r>
      <w:r>
        <w:rPr>
          <w:color w:val="231F20"/>
          <w:spacing w:val="5"/>
          <w:w w:val="148"/>
          <w:sz w:val="15"/>
        </w:rPr>
        <w:t>n</w:t>
      </w:r>
      <w:r>
        <w:rPr>
          <w:color w:val="231F20"/>
          <w:spacing w:val="5"/>
          <w:w w:val="150"/>
          <w:sz w:val="15"/>
        </w:rPr>
        <w:t>d</w:t>
      </w:r>
      <w:r>
        <w:rPr>
          <w:color w:val="231F20"/>
          <w:w w:val="164"/>
          <w:sz w:val="15"/>
        </w:rPr>
        <w:t>o</w:t>
      </w:r>
      <w:r>
        <w:rPr>
          <w:color w:val="231F20"/>
          <w:sz w:val="15"/>
        </w:rPr>
        <w:t> </w:t>
      </w:r>
      <w:r>
        <w:rPr>
          <w:color w:val="231F20"/>
          <w:spacing w:val="-4"/>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4"/>
          <w:sz w:val="15"/>
        </w:rPr>
        <w:t>s</w:t>
      </w:r>
      <w:r>
        <w:rPr>
          <w:color w:val="231F20"/>
          <w:spacing w:val="5"/>
          <w:w w:val="135"/>
          <w:sz w:val="15"/>
        </w:rPr>
        <w:t>e</w:t>
      </w:r>
      <w:r>
        <w:rPr>
          <w:color w:val="231F20"/>
          <w:spacing w:val="5"/>
          <w:w w:val="153"/>
          <w:sz w:val="15"/>
        </w:rPr>
        <w:t>g</w:t>
      </w:r>
      <w:r>
        <w:rPr>
          <w:color w:val="231F20"/>
          <w:spacing w:val="5"/>
          <w:w w:val="143"/>
          <w:sz w:val="15"/>
        </w:rPr>
        <w:t>u</w:t>
      </w:r>
      <w:r>
        <w:rPr>
          <w:color w:val="231F20"/>
          <w:spacing w:val="5"/>
          <w:w w:val="208"/>
          <w:sz w:val="15"/>
        </w:rPr>
        <w:t>r</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61"/>
          <w:sz w:val="15"/>
        </w:rPr>
        <w:t>c</w:t>
      </w:r>
      <w:r>
        <w:rPr>
          <w:color w:val="231F20"/>
          <w:spacing w:val="5"/>
          <w:w w:val="164"/>
          <w:sz w:val="15"/>
        </w:rPr>
        <w:t>o</w:t>
      </w:r>
      <w:r>
        <w:rPr>
          <w:color w:val="231F20"/>
          <w:w w:val="148"/>
          <w:sz w:val="15"/>
        </w:rPr>
        <w:t>n</w:t>
      </w:r>
      <w:r>
        <w:rPr>
          <w:color w:val="231F20"/>
          <w:sz w:val="15"/>
        </w:rPr>
        <w:t> </w:t>
      </w:r>
      <w:r>
        <w:rPr>
          <w:color w:val="231F20"/>
          <w:spacing w:val="-3"/>
          <w:sz w:val="15"/>
        </w:rPr>
        <w:t> </w:t>
      </w:r>
      <w:r>
        <w:rPr>
          <w:color w:val="231F20"/>
          <w:spacing w:val="5"/>
          <w:w w:val="150"/>
          <w:sz w:val="15"/>
        </w:rPr>
        <w:t>dd</w:t>
      </w:r>
      <w:r>
        <w:rPr>
          <w:color w:val="231F20"/>
          <w:spacing w:val="5"/>
          <w:w w:val="155"/>
          <w:sz w:val="15"/>
        </w:rPr>
        <w:t>hh</w:t>
      </w:r>
      <w:r>
        <w:rPr>
          <w:color w:val="231F20"/>
          <w:w w:val="85"/>
          <w:sz w:val="22"/>
        </w:rPr>
        <w:t>:</w:t>
      </w:r>
      <w:r>
        <w:rPr>
          <w:color w:val="231F20"/>
          <w:spacing w:val="17"/>
          <w:sz w:val="22"/>
        </w:rPr>
        <w:t> </w:t>
      </w:r>
      <w:r>
        <w:rPr>
          <w:color w:val="231F20"/>
          <w:spacing w:val="5"/>
          <w:w w:val="150"/>
          <w:sz w:val="15"/>
        </w:rPr>
        <w:t>d</w:t>
      </w:r>
      <w:r>
        <w:rPr>
          <w:color w:val="231F20"/>
          <w:spacing w:val="5"/>
          <w:w w:val="100"/>
          <w:sz w:val="15"/>
        </w:rPr>
        <w:t>I</w:t>
      </w:r>
      <w:r>
        <w:rPr>
          <w:color w:val="231F20"/>
          <w:spacing w:val="5"/>
          <w:w w:val="134"/>
          <w:sz w:val="15"/>
        </w:rPr>
        <w:t>s</w:t>
      </w:r>
      <w:r>
        <w:rPr>
          <w:color w:val="231F20"/>
          <w:spacing w:val="5"/>
          <w:w w:val="116"/>
          <w:sz w:val="15"/>
        </w:rPr>
        <w:t>m</w:t>
      </w:r>
      <w:r>
        <w:rPr>
          <w:color w:val="231F20"/>
          <w:spacing w:val="5"/>
          <w:w w:val="100"/>
          <w:sz w:val="15"/>
        </w:rPr>
        <w:t>I</w:t>
      </w:r>
      <w:r>
        <w:rPr>
          <w:color w:val="231F20"/>
          <w:spacing w:val="5"/>
          <w:w w:val="148"/>
          <w:sz w:val="15"/>
        </w:rPr>
        <w:t>n</w:t>
      </w:r>
      <w:r>
        <w:rPr>
          <w:color w:val="231F20"/>
          <w:spacing w:val="5"/>
          <w:w w:val="143"/>
          <w:sz w:val="15"/>
        </w:rPr>
        <w:t>u</w:t>
      </w:r>
      <w:r>
        <w:rPr>
          <w:color w:val="231F20"/>
          <w:spacing w:val="5"/>
          <w:w w:val="100"/>
          <w:sz w:val="15"/>
        </w:rPr>
        <w:t>I</w:t>
      </w:r>
      <w:r>
        <w:rPr>
          <w:color w:val="231F20"/>
          <w:w w:val="208"/>
          <w:sz w:val="15"/>
        </w:rPr>
        <w:t>r</w:t>
      </w:r>
      <w:r>
        <w:rPr>
          <w:color w:val="231F20"/>
          <w:sz w:val="15"/>
        </w:rPr>
        <w:t> </w:t>
      </w:r>
      <w:r>
        <w:rPr>
          <w:color w:val="231F20"/>
          <w:spacing w:val="-3"/>
          <w:sz w:val="15"/>
        </w:rPr>
        <w:t> </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116"/>
          <w:sz w:val="15"/>
        </w:rPr>
        <w:t>m</w:t>
      </w:r>
      <w:r>
        <w:rPr>
          <w:color w:val="231F20"/>
          <w:spacing w:val="5"/>
          <w:w w:val="100"/>
          <w:sz w:val="15"/>
        </w:rPr>
        <w:t>I</w:t>
      </w:r>
      <w:r>
        <w:rPr>
          <w:color w:val="231F20"/>
          <w:spacing w:val="5"/>
          <w:w w:val="135"/>
          <w:sz w:val="15"/>
        </w:rPr>
        <w:t>e</w:t>
      </w:r>
      <w:r>
        <w:rPr>
          <w:color w:val="231F20"/>
          <w:spacing w:val="5"/>
          <w:w w:val="150"/>
          <w:sz w:val="15"/>
        </w:rPr>
        <w:t>d</w:t>
      </w:r>
      <w:r>
        <w:rPr>
          <w:color w:val="231F20"/>
          <w:w w:val="164"/>
          <w:sz w:val="15"/>
        </w:rPr>
        <w:t>o</w:t>
      </w:r>
      <w:r>
        <w:rPr>
          <w:color w:val="231F20"/>
          <w:sz w:val="15"/>
        </w:rPr>
        <w:t> </w:t>
      </w:r>
      <w:r>
        <w:rPr>
          <w:color w:val="231F20"/>
          <w:spacing w:val="-4"/>
          <w:sz w:val="15"/>
        </w:rPr>
        <w:t> </w:t>
      </w:r>
      <w:r>
        <w:rPr>
          <w:color w:val="231F20"/>
          <w:spacing w:val="5"/>
          <w:w w:val="167"/>
          <w:sz w:val="15"/>
        </w:rPr>
        <w:t>a</w:t>
      </w:r>
      <w:r>
        <w:rPr>
          <w:color w:val="231F20"/>
          <w:w w:val="95"/>
          <w:sz w:val="15"/>
        </w:rPr>
        <w:t>L</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95"/>
          <w:sz w:val="15"/>
        </w:rPr>
        <w:t>L</w:t>
      </w:r>
      <w:r>
        <w:rPr>
          <w:color w:val="231F20"/>
          <w:spacing w:val="5"/>
          <w:w w:val="100"/>
          <w:sz w:val="15"/>
        </w:rPr>
        <w:t>I</w:t>
      </w:r>
      <w:r>
        <w:rPr>
          <w:color w:val="231F20"/>
          <w:spacing w:val="5"/>
          <w:w w:val="237"/>
          <w:sz w:val="15"/>
        </w:rPr>
        <w:t>t</w:t>
      </w:r>
      <w:r>
        <w:rPr>
          <w:color w:val="231F20"/>
          <w:w w:val="164"/>
          <w:sz w:val="15"/>
        </w:rPr>
        <w:t>o</w:t>
      </w:r>
    </w:p>
    <w:p>
      <w:pPr>
        <w:pStyle w:val="BodyText"/>
        <w:spacing w:before="2"/>
        <w:rPr>
          <w:sz w:val="30"/>
        </w:rPr>
      </w:pPr>
    </w:p>
    <w:p>
      <w:pPr>
        <w:pStyle w:val="BodyText"/>
        <w:spacing w:line="285" w:lineRule="auto"/>
        <w:ind w:left="100" w:right="118"/>
        <w:jc w:val="both"/>
      </w:pPr>
      <w:r>
        <w:rPr>
          <w:color w:val="231F20"/>
          <w:spacing w:val="-6"/>
        </w:rPr>
        <w:t>Nuestros</w:t>
      </w:r>
      <w:r>
        <w:rPr>
          <w:color w:val="231F20"/>
          <w:spacing w:val="-13"/>
        </w:rPr>
        <w:t> </w:t>
      </w:r>
      <w:r>
        <w:rPr>
          <w:color w:val="231F20"/>
          <w:spacing w:val="-3"/>
        </w:rPr>
        <w:t>límites</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spacing w:val="-3"/>
        </w:rPr>
        <w:t>derechos</w:t>
      </w:r>
      <w:r>
        <w:rPr>
          <w:color w:val="231F20"/>
          <w:spacing w:val="-7"/>
        </w:rPr>
        <w:t> </w:t>
      </w:r>
      <w:r>
        <w:rPr>
          <w:color w:val="231F20"/>
          <w:spacing w:val="-3"/>
        </w:rPr>
        <w:t>humanos,</w:t>
      </w:r>
      <w:r>
        <w:rPr>
          <w:color w:val="231F20"/>
          <w:spacing w:val="-7"/>
        </w:rPr>
        <w:t> </w:t>
      </w:r>
      <w:r>
        <w:rPr>
          <w:color w:val="231F20"/>
          <w:spacing w:val="-4"/>
        </w:rPr>
        <w:t>los</w:t>
      </w:r>
      <w:r>
        <w:rPr>
          <w:color w:val="231F20"/>
          <w:spacing w:val="-13"/>
        </w:rPr>
        <w:t> </w:t>
      </w:r>
      <w:r>
        <w:rPr>
          <w:color w:val="231F20"/>
          <w:spacing w:val="-6"/>
        </w:rPr>
        <w:t>estándares</w:t>
      </w:r>
      <w:r>
        <w:rPr>
          <w:color w:val="231F20"/>
          <w:spacing w:val="-13"/>
        </w:rPr>
        <w:t> </w:t>
      </w:r>
      <w:r>
        <w:rPr>
          <w:color w:val="231F20"/>
          <w:spacing w:val="-6"/>
        </w:rPr>
        <w:t>internacionales</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6"/>
        </w:rPr>
        <w:t>nueva prevención</w:t>
      </w:r>
      <w:r>
        <w:rPr>
          <w:color w:val="231F20"/>
          <w:spacing w:val="-14"/>
        </w:rPr>
        <w:t> </w:t>
      </w:r>
      <w:r>
        <w:rPr>
          <w:color w:val="231F20"/>
          <w:spacing w:val="-6"/>
        </w:rPr>
        <w:t>rechazan</w:t>
      </w:r>
      <w:r>
        <w:rPr>
          <w:color w:val="231F20"/>
          <w:spacing w:val="-14"/>
        </w:rPr>
        <w:t> </w:t>
      </w:r>
      <w:r>
        <w:rPr>
          <w:color w:val="231F20"/>
          <w:spacing w:val="-4"/>
        </w:rPr>
        <w:t>las</w:t>
      </w:r>
      <w:r>
        <w:rPr>
          <w:color w:val="231F20"/>
          <w:spacing w:val="-14"/>
        </w:rPr>
        <w:t> </w:t>
      </w:r>
      <w:r>
        <w:rPr>
          <w:color w:val="231F20"/>
          <w:spacing w:val="-6"/>
        </w:rPr>
        <w:t>llamadas</w:t>
      </w:r>
      <w:r>
        <w:rPr>
          <w:color w:val="231F20"/>
          <w:spacing w:val="-14"/>
        </w:rPr>
        <w:t> </w:t>
      </w:r>
      <w:r>
        <w:rPr>
          <w:color w:val="231F20"/>
          <w:spacing w:val="-6"/>
        </w:rPr>
        <w:t>políticas</w:t>
      </w:r>
      <w:r>
        <w:rPr>
          <w:color w:val="231F20"/>
          <w:spacing w:val="-14"/>
        </w:rPr>
        <w:t> </w:t>
      </w:r>
      <w:r>
        <w:rPr>
          <w:color w:val="231F20"/>
          <w:spacing w:val="-3"/>
        </w:rPr>
        <w:t>de</w:t>
      </w:r>
      <w:r>
        <w:rPr>
          <w:color w:val="231F20"/>
          <w:spacing w:val="-14"/>
        </w:rPr>
        <w:t> </w:t>
      </w:r>
      <w:r>
        <w:rPr>
          <w:color w:val="231F20"/>
          <w:spacing w:val="-4"/>
        </w:rPr>
        <w:t>ley</w:t>
      </w:r>
      <w:r>
        <w:rPr>
          <w:color w:val="231F20"/>
          <w:spacing w:val="-14"/>
        </w:rPr>
        <w:t> </w:t>
      </w:r>
      <w:r>
        <w:rPr>
          <w:color w:val="231F20"/>
        </w:rPr>
        <w:t>y</w:t>
      </w:r>
      <w:r>
        <w:rPr>
          <w:color w:val="231F20"/>
          <w:spacing w:val="-14"/>
        </w:rPr>
        <w:t> </w:t>
      </w:r>
      <w:r>
        <w:rPr>
          <w:color w:val="231F20"/>
          <w:spacing w:val="-5"/>
        </w:rPr>
        <w:t>orden.</w:t>
      </w:r>
      <w:r>
        <w:rPr>
          <w:color w:val="231F20"/>
          <w:spacing w:val="-14"/>
        </w:rPr>
        <w:t> </w:t>
      </w:r>
      <w:r>
        <w:rPr>
          <w:color w:val="231F20"/>
          <w:spacing w:val="-4"/>
        </w:rPr>
        <w:t>Las</w:t>
      </w:r>
      <w:r>
        <w:rPr>
          <w:color w:val="231F20"/>
          <w:spacing w:val="-14"/>
        </w:rPr>
        <w:t> </w:t>
      </w:r>
      <w:r>
        <w:rPr>
          <w:color w:val="231F20"/>
          <w:spacing w:val="-6"/>
        </w:rPr>
        <w:t>prácticas</w:t>
      </w:r>
      <w:r>
        <w:rPr>
          <w:color w:val="231F20"/>
          <w:spacing w:val="-14"/>
        </w:rPr>
        <w:t> </w:t>
      </w:r>
      <w:r>
        <w:rPr>
          <w:color w:val="231F20"/>
          <w:spacing w:val="-5"/>
        </w:rPr>
        <w:t>como</w:t>
      </w:r>
      <w:r>
        <w:rPr>
          <w:color w:val="231F20"/>
          <w:spacing w:val="-14"/>
        </w:rPr>
        <w:t> </w:t>
      </w:r>
      <w:r>
        <w:rPr>
          <w:color w:val="231F20"/>
          <w:spacing w:val="-3"/>
        </w:rPr>
        <w:t>la</w:t>
      </w:r>
      <w:r>
        <w:rPr>
          <w:color w:val="231F20"/>
          <w:spacing w:val="-14"/>
        </w:rPr>
        <w:t> </w:t>
      </w:r>
      <w:r>
        <w:rPr>
          <w:color w:val="231F20"/>
          <w:spacing w:val="-6"/>
        </w:rPr>
        <w:t>basada </w:t>
      </w:r>
      <w:r>
        <w:rPr>
          <w:color w:val="231F20"/>
          <w:spacing w:val="-3"/>
        </w:rPr>
        <w:t>en lo policial, militar </w:t>
      </w:r>
      <w:r>
        <w:rPr>
          <w:color w:val="231F20"/>
        </w:rPr>
        <w:t>e </w:t>
      </w:r>
      <w:r>
        <w:rPr>
          <w:color w:val="231F20"/>
          <w:spacing w:val="-3"/>
        </w:rPr>
        <w:t>intimidatorio, </w:t>
      </w:r>
      <w:r>
        <w:rPr>
          <w:color w:val="231F20"/>
        </w:rPr>
        <w:t>es </w:t>
      </w:r>
      <w:r>
        <w:rPr>
          <w:color w:val="231F20"/>
          <w:spacing w:val="-3"/>
        </w:rPr>
        <w:t>violatoria de </w:t>
      </w:r>
      <w:r>
        <w:rPr>
          <w:color w:val="231F20"/>
          <w:spacing w:val="-4"/>
        </w:rPr>
        <w:t>los </w:t>
      </w:r>
      <w:r>
        <w:rPr>
          <w:color w:val="231F20"/>
          <w:spacing w:val="-6"/>
        </w:rPr>
        <w:t>derechos humanos, </w:t>
      </w:r>
      <w:r>
        <w:rPr>
          <w:color w:val="231F20"/>
          <w:spacing w:val="-5"/>
        </w:rPr>
        <w:t>como </w:t>
      </w:r>
      <w:r>
        <w:rPr>
          <w:color w:val="231F20"/>
          <w:spacing w:val="-3"/>
        </w:rPr>
        <w:t>lo es</w:t>
      </w:r>
      <w:r>
        <w:rPr>
          <w:color w:val="231F20"/>
          <w:spacing w:val="-9"/>
        </w:rPr>
        <w:t> </w:t>
      </w:r>
      <w:r>
        <w:rPr>
          <w:color w:val="231F20"/>
          <w:spacing w:val="-3"/>
        </w:rPr>
        <w:t>el</w:t>
      </w:r>
      <w:r>
        <w:rPr>
          <w:color w:val="231F20"/>
          <w:spacing w:val="-9"/>
        </w:rPr>
        <w:t> </w:t>
      </w:r>
      <w:r>
        <w:rPr>
          <w:color w:val="231F20"/>
          <w:spacing w:val="-5"/>
        </w:rPr>
        <w:t>plan</w:t>
      </w:r>
      <w:r>
        <w:rPr>
          <w:color w:val="231F20"/>
          <w:spacing w:val="-9"/>
        </w:rPr>
        <w:t> </w:t>
      </w:r>
      <w:r>
        <w:rPr>
          <w:color w:val="231F20"/>
          <w:spacing w:val="-6"/>
        </w:rPr>
        <w:t>Tolerancia</w:t>
      </w:r>
      <w:r>
        <w:rPr>
          <w:color w:val="231F20"/>
          <w:spacing w:val="-9"/>
        </w:rPr>
        <w:t> </w:t>
      </w:r>
      <w:r>
        <w:rPr>
          <w:color w:val="231F20"/>
          <w:spacing w:val="-5"/>
        </w:rPr>
        <w:t>Cero;</w:t>
      </w:r>
      <w:r>
        <w:rPr>
          <w:color w:val="231F20"/>
          <w:spacing w:val="-9"/>
        </w:rPr>
        <w:t> </w:t>
      </w:r>
      <w:r>
        <w:rPr>
          <w:color w:val="231F20"/>
          <w:spacing w:val="-4"/>
        </w:rPr>
        <w:t>que</w:t>
      </w:r>
      <w:r>
        <w:rPr>
          <w:color w:val="231F20"/>
          <w:spacing w:val="-9"/>
        </w:rPr>
        <w:t> </w:t>
      </w:r>
      <w:r>
        <w:rPr>
          <w:color w:val="231F20"/>
          <w:spacing w:val="-3"/>
        </w:rPr>
        <w:t>se</w:t>
      </w:r>
      <w:r>
        <w:rPr>
          <w:color w:val="231F20"/>
          <w:spacing w:val="-9"/>
        </w:rPr>
        <w:t> </w:t>
      </w:r>
      <w:r>
        <w:rPr>
          <w:color w:val="231F20"/>
          <w:spacing w:val="-5"/>
        </w:rPr>
        <w:t>basa</w:t>
      </w:r>
      <w:r>
        <w:rPr>
          <w:color w:val="231F20"/>
          <w:spacing w:val="-9"/>
        </w:rPr>
        <w:t> </w:t>
      </w:r>
      <w:r>
        <w:rPr>
          <w:color w:val="231F20"/>
          <w:spacing w:val="-3"/>
        </w:rPr>
        <w:t>en</w:t>
      </w:r>
      <w:r>
        <w:rPr>
          <w:color w:val="231F20"/>
          <w:spacing w:val="-9"/>
        </w:rPr>
        <w:t> </w:t>
      </w:r>
      <w:r>
        <w:rPr>
          <w:color w:val="231F20"/>
          <w:spacing w:val="-6"/>
        </w:rPr>
        <w:t>acciones</w:t>
      </w:r>
      <w:r>
        <w:rPr>
          <w:color w:val="231F20"/>
          <w:spacing w:val="-9"/>
        </w:rPr>
        <w:t> </w:t>
      </w:r>
      <w:r>
        <w:rPr>
          <w:color w:val="231F20"/>
          <w:spacing w:val="-6"/>
        </w:rPr>
        <w:t>informales</w:t>
      </w:r>
      <w:r>
        <w:rPr>
          <w:color w:val="231F20"/>
          <w:spacing w:val="-9"/>
        </w:rPr>
        <w:t> </w:t>
      </w:r>
      <w:r>
        <w:rPr>
          <w:color w:val="231F20"/>
        </w:rPr>
        <w:t>como</w:t>
      </w:r>
      <w:r>
        <w:rPr>
          <w:color w:val="231F20"/>
          <w:spacing w:val="1"/>
        </w:rPr>
        <w:t> </w:t>
      </w:r>
      <w:r>
        <w:rPr>
          <w:color w:val="231F20"/>
        </w:rPr>
        <w:t>las</w:t>
      </w:r>
      <w:r>
        <w:rPr>
          <w:color w:val="231F20"/>
          <w:spacing w:val="1"/>
        </w:rPr>
        <w:t> </w:t>
      </w:r>
      <w:r>
        <w:rPr>
          <w:color w:val="231F20"/>
        </w:rPr>
        <w:t>redadas</w:t>
      </w:r>
      <w:r>
        <w:rPr>
          <w:color w:val="231F20"/>
          <w:spacing w:val="1"/>
        </w:rPr>
        <w:t> </w:t>
      </w:r>
      <w:r>
        <w:rPr>
          <w:color w:val="231F20"/>
        </w:rPr>
        <w:t>y</w:t>
      </w:r>
      <w:r>
        <w:rPr>
          <w:color w:val="231F20"/>
          <w:spacing w:val="1"/>
        </w:rPr>
        <w:t> </w:t>
      </w:r>
      <w:r>
        <w:rPr>
          <w:color w:val="231F20"/>
        </w:rPr>
        <w:t>las ejecuciones</w:t>
      </w:r>
      <w:r>
        <w:rPr>
          <w:color w:val="231F20"/>
          <w:spacing w:val="-10"/>
        </w:rPr>
        <w:t> </w:t>
      </w:r>
      <w:r>
        <w:rPr>
          <w:color w:val="231F20"/>
        </w:rPr>
        <w:t>extrajudiciales,</w:t>
      </w:r>
      <w:r>
        <w:rPr>
          <w:color w:val="231F20"/>
          <w:spacing w:val="-10"/>
        </w:rPr>
        <w:t> </w:t>
      </w:r>
      <w:r>
        <w:rPr>
          <w:color w:val="231F20"/>
        </w:rPr>
        <w:t>dirigidas</w:t>
      </w:r>
      <w:r>
        <w:rPr>
          <w:color w:val="231F20"/>
          <w:spacing w:val="-10"/>
        </w:rPr>
        <w:t> </w:t>
      </w:r>
      <w:r>
        <w:rPr>
          <w:color w:val="231F20"/>
        </w:rPr>
        <w:t>exclusivamente</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clases</w:t>
      </w:r>
      <w:r>
        <w:rPr>
          <w:color w:val="231F20"/>
          <w:spacing w:val="-10"/>
        </w:rPr>
        <w:t> </w:t>
      </w:r>
      <w:r>
        <w:rPr>
          <w:color w:val="231F20"/>
        </w:rPr>
        <w:t>más</w:t>
      </w:r>
      <w:r>
        <w:rPr>
          <w:color w:val="231F20"/>
          <w:spacing w:val="-10"/>
        </w:rPr>
        <w:t> </w:t>
      </w:r>
      <w:r>
        <w:rPr>
          <w:color w:val="231F20"/>
        </w:rPr>
        <w:t>débiles.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231F20"/>
        </w:rPr>
        <w:t>Presencia policial discreta significa que se debe educar, hacer participar e integrar a la ciudadanía para que se comprenda que es imposible e innecesario, cubrir</w:t>
      </w:r>
      <w:r>
        <w:rPr>
          <w:color w:val="231F20"/>
          <w:spacing w:val="-8"/>
        </w:rPr>
        <w:t> </w:t>
      </w:r>
      <w:r>
        <w:rPr>
          <w:color w:val="231F20"/>
        </w:rPr>
        <w:t>el</w:t>
      </w:r>
      <w:r>
        <w:rPr>
          <w:color w:val="231F20"/>
          <w:spacing w:val="-8"/>
        </w:rPr>
        <w:t> </w:t>
      </w:r>
      <w:r>
        <w:rPr>
          <w:color w:val="231F20"/>
        </w:rPr>
        <w:t>espacio</w:t>
      </w:r>
      <w:r>
        <w:rPr>
          <w:color w:val="231F20"/>
          <w:spacing w:val="-8"/>
        </w:rPr>
        <w:t> </w:t>
      </w:r>
      <w:r>
        <w:rPr>
          <w:color w:val="231F20"/>
        </w:rPr>
        <w:t>público</w:t>
      </w:r>
      <w:r>
        <w:rPr>
          <w:color w:val="231F20"/>
          <w:spacing w:val="-8"/>
        </w:rPr>
        <w:t> </w:t>
      </w:r>
      <w:r>
        <w:rPr>
          <w:color w:val="231F20"/>
        </w:rPr>
        <w:t>con</w:t>
      </w:r>
      <w:r>
        <w:rPr>
          <w:color w:val="231F20"/>
          <w:spacing w:val="-8"/>
        </w:rPr>
        <w:t> </w:t>
      </w:r>
      <w:r>
        <w:rPr>
          <w:color w:val="231F20"/>
        </w:rPr>
        <w:t>policías.</w:t>
      </w:r>
      <w:r>
        <w:rPr>
          <w:color w:val="231F20"/>
          <w:spacing w:val="-8"/>
        </w:rPr>
        <w:t> </w:t>
      </w:r>
      <w:r>
        <w:rPr>
          <w:color w:val="231F20"/>
        </w:rPr>
        <w:t>Aún</w:t>
      </w:r>
      <w:r>
        <w:rPr>
          <w:color w:val="231F20"/>
          <w:spacing w:val="-8"/>
        </w:rPr>
        <w:t> </w:t>
      </w:r>
      <w:r>
        <w:rPr>
          <w:color w:val="231F20"/>
        </w:rPr>
        <w:t>cuando</w:t>
      </w:r>
      <w:r>
        <w:rPr>
          <w:color w:val="231F20"/>
          <w:spacing w:val="-8"/>
        </w:rPr>
        <w:t> </w:t>
      </w:r>
      <w:r>
        <w:rPr>
          <w:color w:val="231F20"/>
        </w:rPr>
        <w:t>esto</w:t>
      </w:r>
      <w:r>
        <w:rPr>
          <w:color w:val="231F20"/>
          <w:spacing w:val="-8"/>
        </w:rPr>
        <w:t> </w:t>
      </w:r>
      <w:r>
        <w:rPr>
          <w:color w:val="231F20"/>
        </w:rPr>
        <w:t>sea</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gente</w:t>
      </w:r>
      <w:r>
        <w:rPr>
          <w:color w:val="231F20"/>
          <w:spacing w:val="-8"/>
        </w:rPr>
        <w:t> </w:t>
      </w:r>
      <w:r>
        <w:rPr>
          <w:color w:val="231F20"/>
        </w:rPr>
        <w:t>solicite, hay que evitar que la mentalidad de pánico conduzca a acciones peligrosas para  la democracia, que incrementen la presencia, creación o extensión innecesarias</w:t>
      </w:r>
      <w:r>
        <w:rPr>
          <w:color w:val="231F20"/>
          <w:spacing w:val="-17"/>
        </w:rPr>
        <w:t> </w:t>
      </w:r>
      <w:r>
        <w:rPr>
          <w:color w:val="231F20"/>
        </w:rPr>
        <w:t>de cuerpos policiales. Ya que, en vez de promover seguridad, se estaría abriendo la puerta a nuevas</w:t>
      </w:r>
      <w:r>
        <w:rPr>
          <w:color w:val="231F20"/>
          <w:spacing w:val="17"/>
        </w:rPr>
        <w:t> </w:t>
      </w:r>
      <w:r>
        <w:rPr>
          <w:color w:val="231F20"/>
        </w:rPr>
        <w:t>inseguridades.</w:t>
      </w:r>
    </w:p>
    <w:p>
      <w:pPr>
        <w:pStyle w:val="BodyText"/>
        <w:spacing w:line="285" w:lineRule="auto" w:before="1"/>
        <w:ind w:left="100" w:right="116" w:firstLine="359"/>
        <w:jc w:val="both"/>
      </w:pPr>
      <w:r>
        <w:rPr>
          <w:color w:val="231F20"/>
        </w:rPr>
        <w:t>Aclaramos que desde la perspectiva académica se puede solamente ofrecer líneas estratégicas sobre las bases y las experiencias en este trabajo, que es lo   que nos proponemos hacer. Las mismas deben ser transversalmente conjugadas   a través de un principio valorativo que, en un sistema democrático, no puede ser otro que el que atañe al respeto y promoción del principio: acceso a los derechos para todos los habitantes. En resumen, estos son los elementos y principios en los que debe basarse la estrategia de política pública para la seguridad humana, una política integral de</w:t>
      </w:r>
      <w:r>
        <w:rPr>
          <w:color w:val="231F20"/>
          <w:spacing w:val="-11"/>
        </w:rPr>
        <w:t> </w:t>
      </w:r>
      <w:r>
        <w:rPr>
          <w:color w:val="231F20"/>
        </w:rPr>
        <w:t>prevención:</w:t>
      </w:r>
    </w:p>
    <w:p>
      <w:pPr>
        <w:pStyle w:val="ListParagraph"/>
        <w:numPr>
          <w:ilvl w:val="0"/>
          <w:numId w:val="4"/>
        </w:numPr>
        <w:tabs>
          <w:tab w:pos="521" w:val="left" w:leader="none"/>
        </w:tabs>
        <w:spacing w:line="285" w:lineRule="auto" w:before="1" w:after="0"/>
        <w:ind w:left="520" w:right="117" w:hanging="420"/>
        <w:jc w:val="both"/>
        <w:rPr>
          <w:sz w:val="22"/>
        </w:rPr>
      </w:pPr>
      <w:r>
        <w:rPr>
          <w:color w:val="231F20"/>
          <w:sz w:val="22"/>
        </w:rPr>
        <w:t>Desarrollo</w:t>
      </w:r>
      <w:r>
        <w:rPr>
          <w:color w:val="231F20"/>
          <w:spacing w:val="-13"/>
          <w:sz w:val="22"/>
        </w:rPr>
        <w:t> </w:t>
      </w:r>
      <w:r>
        <w:rPr>
          <w:color w:val="231F20"/>
          <w:sz w:val="22"/>
        </w:rPr>
        <w:t>humano</w:t>
      </w:r>
      <w:r>
        <w:rPr>
          <w:color w:val="231F20"/>
          <w:spacing w:val="-13"/>
          <w:sz w:val="22"/>
        </w:rPr>
        <w:t> </w:t>
      </w:r>
      <w:r>
        <w:rPr>
          <w:color w:val="231F20"/>
          <w:sz w:val="22"/>
        </w:rPr>
        <w:t>sostenible,</w:t>
      </w:r>
      <w:r>
        <w:rPr>
          <w:color w:val="231F20"/>
          <w:spacing w:val="-13"/>
          <w:sz w:val="22"/>
        </w:rPr>
        <w:t> </w:t>
      </w:r>
      <w:r>
        <w:rPr>
          <w:color w:val="231F20"/>
          <w:sz w:val="22"/>
        </w:rPr>
        <w:t>organización</w:t>
      </w:r>
      <w:r>
        <w:rPr>
          <w:color w:val="231F20"/>
          <w:spacing w:val="-13"/>
          <w:sz w:val="22"/>
        </w:rPr>
        <w:t> </w:t>
      </w:r>
      <w:r>
        <w:rPr>
          <w:color w:val="231F20"/>
          <w:sz w:val="22"/>
        </w:rPr>
        <w:t>comunitaria</w:t>
      </w:r>
      <w:r>
        <w:rPr>
          <w:color w:val="231F20"/>
          <w:spacing w:val="-13"/>
          <w:sz w:val="22"/>
        </w:rPr>
        <w:t> </w:t>
      </w:r>
      <w:r>
        <w:rPr>
          <w:color w:val="231F20"/>
          <w:sz w:val="22"/>
        </w:rPr>
        <w:t>y</w:t>
      </w:r>
      <w:r>
        <w:rPr>
          <w:color w:val="231F20"/>
          <w:spacing w:val="-13"/>
          <w:sz w:val="22"/>
        </w:rPr>
        <w:t> </w:t>
      </w:r>
      <w:r>
        <w:rPr>
          <w:color w:val="231F20"/>
          <w:sz w:val="22"/>
        </w:rPr>
        <w:t>seguridad</w:t>
      </w:r>
      <w:r>
        <w:rPr>
          <w:color w:val="231F20"/>
          <w:spacing w:val="-13"/>
          <w:sz w:val="22"/>
        </w:rPr>
        <w:t> </w:t>
      </w:r>
      <w:r>
        <w:rPr>
          <w:color w:val="231F20"/>
          <w:sz w:val="22"/>
        </w:rPr>
        <w:t>humana. Por ello debemos tomar tres ejes fundamentales en la nueva concepción de</w:t>
      </w:r>
      <w:r>
        <w:rPr>
          <w:color w:val="231F20"/>
          <w:spacing w:val="-23"/>
          <w:sz w:val="22"/>
        </w:rPr>
        <w:t> </w:t>
      </w:r>
      <w:r>
        <w:rPr>
          <w:color w:val="231F20"/>
          <w:sz w:val="22"/>
        </w:rPr>
        <w:t>la criminología y los nuevos modos de control social anti-autocráticos y autori- tarios,</w:t>
      </w:r>
      <w:r>
        <w:rPr>
          <w:color w:val="231F20"/>
          <w:spacing w:val="-5"/>
          <w:sz w:val="22"/>
        </w:rPr>
        <w:t> </w:t>
      </w:r>
      <w:r>
        <w:rPr>
          <w:color w:val="231F20"/>
          <w:sz w:val="22"/>
        </w:rPr>
        <w:t>democráticos,</w:t>
      </w:r>
      <w:r>
        <w:rPr>
          <w:color w:val="231F20"/>
          <w:spacing w:val="-5"/>
          <w:sz w:val="22"/>
        </w:rPr>
        <w:t> </w:t>
      </w:r>
      <w:r>
        <w:rPr>
          <w:color w:val="231F20"/>
          <w:sz w:val="22"/>
        </w:rPr>
        <w:t>participativos,</w:t>
      </w:r>
      <w:r>
        <w:rPr>
          <w:color w:val="231F20"/>
          <w:spacing w:val="-5"/>
          <w:sz w:val="22"/>
        </w:rPr>
        <w:t> </w:t>
      </w:r>
      <w:r>
        <w:rPr>
          <w:color w:val="231F20"/>
          <w:sz w:val="22"/>
        </w:rPr>
        <w:t>horizontales</w:t>
      </w:r>
      <w:r>
        <w:rPr>
          <w:color w:val="231F20"/>
          <w:spacing w:val="-5"/>
          <w:sz w:val="22"/>
        </w:rPr>
        <w:t> </w:t>
      </w:r>
      <w:r>
        <w:rPr>
          <w:color w:val="231F20"/>
          <w:sz w:val="22"/>
        </w:rPr>
        <w:t>para</w:t>
      </w:r>
      <w:r>
        <w:rPr>
          <w:color w:val="231F20"/>
          <w:spacing w:val="-5"/>
          <w:sz w:val="22"/>
        </w:rPr>
        <w:t> </w:t>
      </w:r>
      <w:r>
        <w:rPr>
          <w:color w:val="231F20"/>
          <w:sz w:val="22"/>
        </w:rPr>
        <w:t>llegar</w:t>
      </w:r>
      <w:r>
        <w:rPr>
          <w:color w:val="231F20"/>
          <w:spacing w:val="-5"/>
          <w:sz w:val="22"/>
        </w:rPr>
        <w:t> </w:t>
      </w:r>
      <w:r>
        <w:rPr>
          <w:color w:val="231F20"/>
          <w:sz w:val="22"/>
        </w:rPr>
        <w:t>a</w:t>
      </w:r>
      <w:r>
        <w:rPr>
          <w:color w:val="231F20"/>
          <w:spacing w:val="-5"/>
          <w:sz w:val="22"/>
        </w:rPr>
        <w:t> </w:t>
      </w:r>
      <w:r>
        <w:rPr>
          <w:color w:val="231F20"/>
          <w:sz w:val="22"/>
        </w:rPr>
        <w:t>formas</w:t>
      </w:r>
      <w:r>
        <w:rPr>
          <w:color w:val="231F20"/>
          <w:spacing w:val="-5"/>
          <w:sz w:val="22"/>
        </w:rPr>
        <w:t> </w:t>
      </w:r>
      <w:r>
        <w:rPr>
          <w:color w:val="231F20"/>
          <w:sz w:val="22"/>
        </w:rPr>
        <w:t>consen- suadas</w:t>
      </w:r>
      <w:r>
        <w:rPr>
          <w:color w:val="231F20"/>
          <w:spacing w:val="-25"/>
          <w:sz w:val="22"/>
        </w:rPr>
        <w:t> </w:t>
      </w:r>
      <w:r>
        <w:rPr>
          <w:color w:val="231F20"/>
          <w:sz w:val="22"/>
        </w:rPr>
        <w:t>solidarias.</w:t>
      </w:r>
    </w:p>
    <w:p>
      <w:pPr>
        <w:pStyle w:val="BodyText"/>
        <w:spacing w:line="285" w:lineRule="auto" w:before="1"/>
        <w:ind w:left="520" w:right="117"/>
        <w:jc w:val="both"/>
      </w:pPr>
      <w:r>
        <w:rPr>
          <w:color w:val="231F20"/>
        </w:rPr>
        <w:t>El modelo de control social democrático debe formar parte de un plan de desarrollo humano sostenible. En asuntos de seguridad, la unidad básica de análisis</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ido</w:t>
      </w:r>
      <w:r>
        <w:rPr>
          <w:color w:val="231F20"/>
          <w:spacing w:val="-11"/>
        </w:rPr>
        <w:t> </w:t>
      </w:r>
      <w:r>
        <w:rPr>
          <w:color w:val="231F20"/>
        </w:rPr>
        <w:t>haciendo</w:t>
      </w:r>
      <w:r>
        <w:rPr>
          <w:color w:val="231F20"/>
          <w:spacing w:val="-11"/>
        </w:rPr>
        <w:t> </w:t>
      </w:r>
      <w:r>
        <w:rPr>
          <w:color w:val="231F20"/>
        </w:rPr>
        <w:t>más</w:t>
      </w:r>
      <w:r>
        <w:rPr>
          <w:color w:val="231F20"/>
          <w:spacing w:val="-11"/>
        </w:rPr>
        <w:t> </w:t>
      </w:r>
      <w:r>
        <w:rPr>
          <w:color w:val="231F20"/>
        </w:rPr>
        <w:t>específica</w:t>
      </w:r>
      <w:r>
        <w:rPr>
          <w:color w:val="231F20"/>
          <w:spacing w:val="-11"/>
        </w:rPr>
        <w:t> </w:t>
      </w:r>
      <w:r>
        <w:rPr>
          <w:color w:val="231F20"/>
        </w:rPr>
        <w:t>y</w:t>
      </w:r>
      <w:r>
        <w:rPr>
          <w:color w:val="231F20"/>
          <w:spacing w:val="-11"/>
        </w:rPr>
        <w:t> </w:t>
      </w:r>
      <w:r>
        <w:rPr>
          <w:color w:val="231F20"/>
        </w:rPr>
        <w:t>precisa,</w:t>
      </w:r>
      <w:r>
        <w:rPr>
          <w:color w:val="231F20"/>
          <w:spacing w:val="-11"/>
        </w:rPr>
        <w:t> </w:t>
      </w:r>
      <w:r>
        <w:rPr>
          <w:color w:val="231F20"/>
        </w:rPr>
        <w:t>en</w:t>
      </w:r>
      <w:r>
        <w:rPr>
          <w:color w:val="231F20"/>
          <w:spacing w:val="-11"/>
        </w:rPr>
        <w:t> </w:t>
      </w:r>
      <w:r>
        <w:rPr>
          <w:color w:val="231F20"/>
        </w:rPr>
        <w:t>vez</w:t>
      </w:r>
      <w:r>
        <w:rPr>
          <w:color w:val="231F20"/>
          <w:spacing w:val="-11"/>
        </w:rPr>
        <w:t> </w:t>
      </w:r>
      <w:r>
        <w:rPr>
          <w:color w:val="231F20"/>
        </w:rPr>
        <w:t>de</w:t>
      </w:r>
      <w:r>
        <w:rPr>
          <w:color w:val="231F20"/>
          <w:spacing w:val="-11"/>
        </w:rPr>
        <w:t> </w:t>
      </w:r>
      <w:r>
        <w:rPr>
          <w:color w:val="231F20"/>
        </w:rPr>
        <w:t>realizar</w:t>
      </w:r>
      <w:r>
        <w:rPr>
          <w:color w:val="231F20"/>
          <w:spacing w:val="-11"/>
        </w:rPr>
        <w:t> </w:t>
      </w:r>
      <w:r>
        <w:rPr>
          <w:color w:val="231F20"/>
        </w:rPr>
        <w:t>análisis a nivel estatal o de unidad territorial privilegiada. En la ciudad (polis) su ám- bito se extiende a la comunidad toda e incluso prioriza a grupos más</w:t>
      </w:r>
      <w:r>
        <w:rPr>
          <w:color w:val="231F20"/>
          <w:spacing w:val="-27"/>
        </w:rPr>
        <w:t> </w:t>
      </w:r>
      <w:r>
        <w:rPr>
          <w:color w:val="231F20"/>
        </w:rPr>
        <w:t>vulnera- bles. Esto implica la acción de organización comunitaria en suburbios,</w:t>
      </w:r>
      <w:r>
        <w:rPr>
          <w:color w:val="231F20"/>
          <w:spacing w:val="-21"/>
        </w:rPr>
        <w:t> </w:t>
      </w:r>
      <w:r>
        <w:rPr>
          <w:color w:val="231F20"/>
        </w:rPr>
        <w:t>villas, asentamientos, establecimientos humanos rurales, etc. Es decir, propone de- sarrollo comunitario sustentable para la seguridad humana sin</w:t>
      </w:r>
      <w:r>
        <w:rPr>
          <w:color w:val="231F20"/>
          <w:spacing w:val="-37"/>
        </w:rPr>
        <w:t> </w:t>
      </w:r>
      <w:r>
        <w:rPr>
          <w:color w:val="231F20"/>
        </w:rPr>
        <w:t>discriminación en esfuerzos e inversión financiera y promueve prácticas vinculares</w:t>
      </w:r>
      <w:r>
        <w:rPr>
          <w:color w:val="231F20"/>
          <w:spacing w:val="-16"/>
        </w:rPr>
        <w:t> </w:t>
      </w:r>
      <w:r>
        <w:rPr>
          <w:color w:val="231F20"/>
        </w:rPr>
        <w:t>efectivas y solidarias entre las personas que habitan en esas</w:t>
      </w:r>
      <w:r>
        <w:rPr>
          <w:color w:val="231F20"/>
          <w:spacing w:val="37"/>
        </w:rPr>
        <w:t> </w:t>
      </w:r>
      <w:r>
        <w:rPr>
          <w:color w:val="231F20"/>
        </w:rPr>
        <w:t>comunidades.</w:t>
      </w:r>
    </w:p>
    <w:p>
      <w:pPr>
        <w:pStyle w:val="ListParagraph"/>
        <w:numPr>
          <w:ilvl w:val="0"/>
          <w:numId w:val="4"/>
        </w:numPr>
        <w:tabs>
          <w:tab w:pos="519" w:val="left" w:leader="none"/>
          <w:tab w:pos="521" w:val="left" w:leader="none"/>
        </w:tabs>
        <w:spacing w:line="240" w:lineRule="auto" w:before="1" w:after="0"/>
        <w:ind w:left="520" w:right="0" w:hanging="420"/>
        <w:jc w:val="left"/>
        <w:rPr>
          <w:sz w:val="22"/>
        </w:rPr>
      </w:pPr>
      <w:r>
        <w:rPr>
          <w:color w:val="231F20"/>
          <w:sz w:val="22"/>
        </w:rPr>
        <w:t>Prevención primaria, acción integral y nuevo pacto</w:t>
      </w:r>
      <w:r>
        <w:rPr>
          <w:color w:val="231F20"/>
          <w:spacing w:val="-10"/>
          <w:sz w:val="22"/>
        </w:rPr>
        <w:t> </w:t>
      </w:r>
      <w:r>
        <w:rPr>
          <w:color w:val="231F20"/>
          <w:sz w:val="22"/>
        </w:rPr>
        <w:t>social.</w:t>
      </w:r>
    </w:p>
    <w:p>
      <w:pPr>
        <w:pStyle w:val="BodyText"/>
        <w:spacing w:line="283" w:lineRule="auto" w:before="47"/>
        <w:ind w:left="520" w:right="118"/>
        <w:jc w:val="both"/>
      </w:pPr>
      <w:r>
        <w:rPr>
          <w:color w:val="231F20"/>
        </w:rPr>
        <w:t>Cuando la políticas públicas de política criminal sustentada en los </w:t>
      </w:r>
      <w:r>
        <w:rPr>
          <w:color w:val="231F20"/>
          <w:w w:val="130"/>
          <w:sz w:val="15"/>
        </w:rPr>
        <w:t>ddhh </w:t>
      </w:r>
      <w:r>
        <w:rPr>
          <w:color w:val="231F20"/>
        </w:rPr>
        <w:t>cen- tran el eje en la seguridad humana, surge un nuevo conjunto de    prioridades</w:t>
      </w:r>
    </w:p>
    <w:p>
      <w:pPr>
        <w:spacing w:after="0" w:line="283"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520" w:right="117"/>
        <w:jc w:val="both"/>
      </w:pPr>
      <w:r>
        <w:rPr>
          <w:color w:val="231F20"/>
        </w:rPr>
        <w:t>–trabajo infantil, desempleo, enfermedades infecto contagiosas, adicciones, violencia</w:t>
      </w:r>
      <w:r>
        <w:rPr>
          <w:color w:val="231F20"/>
          <w:spacing w:val="-19"/>
        </w:rPr>
        <w:t> </w:t>
      </w:r>
      <w:r>
        <w:rPr>
          <w:color w:val="231F20"/>
        </w:rPr>
        <w:t>en</w:t>
      </w:r>
      <w:r>
        <w:rPr>
          <w:color w:val="231F20"/>
          <w:spacing w:val="-19"/>
        </w:rPr>
        <w:t> </w:t>
      </w:r>
      <w:r>
        <w:rPr>
          <w:color w:val="231F20"/>
        </w:rPr>
        <w:t>todas</w:t>
      </w:r>
      <w:r>
        <w:rPr>
          <w:color w:val="231F20"/>
          <w:spacing w:val="-19"/>
        </w:rPr>
        <w:t> </w:t>
      </w:r>
      <w:r>
        <w:rPr>
          <w:color w:val="231F20"/>
        </w:rPr>
        <w:t>sus</w:t>
      </w:r>
      <w:r>
        <w:rPr>
          <w:color w:val="231F20"/>
          <w:spacing w:val="-19"/>
        </w:rPr>
        <w:t> </w:t>
      </w:r>
      <w:r>
        <w:rPr>
          <w:color w:val="231F20"/>
        </w:rPr>
        <w:t>formas,</w:t>
      </w:r>
      <w:r>
        <w:rPr>
          <w:color w:val="231F20"/>
          <w:spacing w:val="-19"/>
        </w:rPr>
        <w:t> </w:t>
      </w:r>
      <w:r>
        <w:rPr>
          <w:color w:val="231F20"/>
        </w:rPr>
        <w:t>inmigraciones</w:t>
      </w:r>
      <w:r>
        <w:rPr>
          <w:color w:val="231F20"/>
          <w:spacing w:val="-19"/>
        </w:rPr>
        <w:t> </w:t>
      </w:r>
      <w:r>
        <w:rPr>
          <w:color w:val="231F20"/>
        </w:rPr>
        <w:t>internas,</w:t>
      </w:r>
      <w:r>
        <w:rPr>
          <w:color w:val="231F20"/>
          <w:spacing w:val="-19"/>
        </w:rPr>
        <w:t> </w:t>
      </w:r>
      <w:r>
        <w:rPr>
          <w:color w:val="231F20"/>
        </w:rPr>
        <w:t>delitos</w:t>
      </w:r>
      <w:r>
        <w:rPr>
          <w:color w:val="231F20"/>
          <w:spacing w:val="-19"/>
        </w:rPr>
        <w:t> </w:t>
      </w:r>
      <w:r>
        <w:rPr>
          <w:color w:val="231F20"/>
        </w:rPr>
        <w:t>ecológicos,</w:t>
      </w:r>
      <w:r>
        <w:rPr>
          <w:color w:val="231F20"/>
          <w:spacing w:val="-19"/>
        </w:rPr>
        <w:t> </w:t>
      </w:r>
      <w:r>
        <w:rPr>
          <w:color w:val="231F20"/>
        </w:rPr>
        <w:t>entre otros fenómenos– que necesariamente afectan la vida cotidiana de las perso- nas y cobran prioridad en la prevención primaria de la </w:t>
      </w:r>
      <w:r>
        <w:rPr>
          <w:color w:val="231F20"/>
          <w:spacing w:val="45"/>
        </w:rPr>
        <w:t> </w:t>
      </w:r>
      <w:r>
        <w:rPr>
          <w:color w:val="231F20"/>
        </w:rPr>
        <w:t>población.</w:t>
      </w:r>
    </w:p>
    <w:p>
      <w:pPr>
        <w:pStyle w:val="BodyText"/>
        <w:spacing w:line="285" w:lineRule="auto" w:before="1"/>
        <w:ind w:left="520" w:right="118"/>
        <w:jc w:val="both"/>
      </w:pPr>
      <w:r>
        <w:rPr>
          <w:color w:val="231F20"/>
        </w:rPr>
        <w:t>Actualmente se considera que el éxito de los esfuerzos por promover la</w:t>
      </w:r>
      <w:r>
        <w:rPr>
          <w:color w:val="231F20"/>
          <w:spacing w:val="-34"/>
        </w:rPr>
        <w:t> </w:t>
      </w:r>
      <w:r>
        <w:rPr>
          <w:color w:val="231F20"/>
        </w:rPr>
        <w:t>segu- ridad humana, la prevención primaria, depende de que se formulen solucio- nes globales a ciertas amenazas específicas y complejas, que están relaciona- das entre</w:t>
      </w:r>
      <w:r>
        <w:rPr>
          <w:color w:val="231F20"/>
          <w:spacing w:val="-1"/>
        </w:rPr>
        <w:t> </w:t>
      </w:r>
      <w:r>
        <w:rPr>
          <w:color w:val="231F20"/>
        </w:rPr>
        <w:t>sí.</w:t>
      </w:r>
    </w:p>
    <w:p>
      <w:pPr>
        <w:pStyle w:val="BodyText"/>
        <w:spacing w:line="285" w:lineRule="auto" w:before="1"/>
        <w:ind w:left="520" w:right="117"/>
        <w:jc w:val="both"/>
      </w:pPr>
      <w:r>
        <w:rPr>
          <w:color w:val="231F20"/>
        </w:rPr>
        <w:t>Toda tensión, conflicto o inequidad puede tener o tiene un impacto directo en la seguridad humana y muchos otros fenómenos y conductas nocivas para la</w:t>
      </w:r>
      <w:r>
        <w:rPr>
          <w:color w:val="231F20"/>
          <w:spacing w:val="-8"/>
        </w:rPr>
        <w:t> </w:t>
      </w:r>
      <w:r>
        <w:rPr>
          <w:color w:val="231F20"/>
        </w:rPr>
        <w:t>convivencia</w:t>
      </w:r>
      <w:r>
        <w:rPr>
          <w:color w:val="231F20"/>
          <w:spacing w:val="-8"/>
        </w:rPr>
        <w:t> </w:t>
      </w:r>
      <w:r>
        <w:rPr>
          <w:color w:val="231F20"/>
        </w:rPr>
        <w:t>pacífica.</w:t>
      </w:r>
      <w:r>
        <w:rPr>
          <w:color w:val="231F20"/>
          <w:spacing w:val="-8"/>
        </w:rPr>
        <w:t> </w:t>
      </w:r>
      <w:r>
        <w:rPr>
          <w:color w:val="231F20"/>
        </w:rPr>
        <w:t>Muchas</w:t>
      </w:r>
      <w:r>
        <w:rPr>
          <w:color w:val="231F20"/>
          <w:spacing w:val="-8"/>
        </w:rPr>
        <w:t> </w:t>
      </w:r>
      <w:r>
        <w:rPr>
          <w:color w:val="231F20"/>
        </w:rPr>
        <w:t>de</w:t>
      </w:r>
      <w:r>
        <w:rPr>
          <w:color w:val="231F20"/>
          <w:spacing w:val="-8"/>
        </w:rPr>
        <w:t> </w:t>
      </w:r>
      <w:r>
        <w:rPr>
          <w:color w:val="231F20"/>
        </w:rPr>
        <w:t>estas</w:t>
      </w:r>
      <w:r>
        <w:rPr>
          <w:color w:val="231F20"/>
          <w:spacing w:val="-8"/>
        </w:rPr>
        <w:t> </w:t>
      </w:r>
      <w:r>
        <w:rPr>
          <w:color w:val="231F20"/>
        </w:rPr>
        <w:t>amenazas</w:t>
      </w:r>
      <w:r>
        <w:rPr>
          <w:color w:val="231F20"/>
          <w:spacing w:val="-8"/>
        </w:rPr>
        <w:t> </w:t>
      </w:r>
      <w:r>
        <w:rPr>
          <w:color w:val="231F20"/>
        </w:rPr>
        <w:t>están</w:t>
      </w:r>
      <w:r>
        <w:rPr>
          <w:color w:val="231F20"/>
          <w:spacing w:val="-8"/>
        </w:rPr>
        <w:t> </w:t>
      </w:r>
      <w:r>
        <w:rPr>
          <w:color w:val="231F20"/>
        </w:rPr>
        <w:t>vinculadas</w:t>
      </w:r>
      <w:r>
        <w:rPr>
          <w:color w:val="231F20"/>
          <w:spacing w:val="-8"/>
        </w:rPr>
        <w:t> </w:t>
      </w:r>
      <w:r>
        <w:rPr>
          <w:color w:val="231F20"/>
        </w:rPr>
        <w:t>entre</w:t>
      </w:r>
      <w:r>
        <w:rPr>
          <w:color w:val="231F20"/>
          <w:spacing w:val="-8"/>
        </w:rPr>
        <w:t> </w:t>
      </w:r>
      <w:r>
        <w:rPr>
          <w:color w:val="231F20"/>
        </w:rPr>
        <w:t>sí</w:t>
      </w:r>
      <w:r>
        <w:rPr>
          <w:color w:val="231F20"/>
          <w:spacing w:val="-8"/>
        </w:rPr>
        <w:t> </w:t>
      </w:r>
      <w:r>
        <w:rPr>
          <w:color w:val="231F20"/>
        </w:rPr>
        <w:t>y ninguna</w:t>
      </w:r>
      <w:r>
        <w:rPr>
          <w:color w:val="231F20"/>
          <w:spacing w:val="-7"/>
        </w:rPr>
        <w:t> </w:t>
      </w:r>
      <w:r>
        <w:rPr>
          <w:color w:val="231F20"/>
        </w:rPr>
        <w:t>es</w:t>
      </w:r>
      <w:r>
        <w:rPr>
          <w:color w:val="231F20"/>
          <w:spacing w:val="-7"/>
        </w:rPr>
        <w:t> </w:t>
      </w:r>
      <w:r>
        <w:rPr>
          <w:color w:val="231F20"/>
        </w:rPr>
        <w:t>susceptible</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solución</w:t>
      </w:r>
      <w:r>
        <w:rPr>
          <w:color w:val="231F20"/>
          <w:spacing w:val="-7"/>
        </w:rPr>
        <w:t> </w:t>
      </w:r>
      <w:r>
        <w:rPr>
          <w:color w:val="231F20"/>
        </w:rPr>
        <w:t>sencilla.</w:t>
      </w:r>
      <w:r>
        <w:rPr>
          <w:color w:val="231F20"/>
          <w:spacing w:val="-7"/>
        </w:rPr>
        <w:t> </w:t>
      </w:r>
      <w:r>
        <w:rPr>
          <w:color w:val="231F20"/>
        </w:rPr>
        <w:t>Para</w:t>
      </w:r>
      <w:r>
        <w:rPr>
          <w:color w:val="231F20"/>
          <w:spacing w:val="-7"/>
        </w:rPr>
        <w:t> </w:t>
      </w:r>
      <w:r>
        <w:rPr>
          <w:color w:val="231F20"/>
        </w:rPr>
        <w:t>combatirlas</w:t>
      </w:r>
      <w:r>
        <w:rPr>
          <w:color w:val="231F20"/>
          <w:spacing w:val="-7"/>
        </w:rPr>
        <w:t> </w:t>
      </w:r>
      <w:r>
        <w:rPr>
          <w:color w:val="231F20"/>
        </w:rPr>
        <w:t>se</w:t>
      </w:r>
      <w:r>
        <w:rPr>
          <w:color w:val="231F20"/>
          <w:spacing w:val="-7"/>
        </w:rPr>
        <w:t> </w:t>
      </w:r>
      <w:r>
        <w:rPr>
          <w:color w:val="231F20"/>
        </w:rPr>
        <w:t>necesitan acciones integrales de cooperación, de índole preventiva, y que comprome- tan a todos o la mayoría de los sectores de la sociedad en un nuevo pacto social, atendiendo situaciones puntuales de urgencia que se han generado en los</w:t>
      </w:r>
      <w:r>
        <w:rPr>
          <w:color w:val="231F20"/>
          <w:spacing w:val="-6"/>
        </w:rPr>
        <w:t> </w:t>
      </w:r>
      <w:r>
        <w:rPr>
          <w:color w:val="231F20"/>
        </w:rPr>
        <w:t>últimos</w:t>
      </w:r>
      <w:r>
        <w:rPr>
          <w:color w:val="231F20"/>
          <w:spacing w:val="-6"/>
        </w:rPr>
        <w:t> </w:t>
      </w:r>
      <w:r>
        <w:rPr>
          <w:color w:val="231F20"/>
        </w:rPr>
        <w:t>tiempos</w:t>
      </w:r>
      <w:r>
        <w:rPr>
          <w:color w:val="231F20"/>
          <w:spacing w:val="-6"/>
        </w:rPr>
        <w:t> </w:t>
      </w:r>
      <w:r>
        <w:rPr>
          <w:color w:val="231F20"/>
        </w:rPr>
        <w:t>sin</w:t>
      </w:r>
      <w:r>
        <w:rPr>
          <w:color w:val="231F20"/>
          <w:spacing w:val="-6"/>
        </w:rPr>
        <w:t> </w:t>
      </w:r>
      <w:r>
        <w:rPr>
          <w:color w:val="231F20"/>
        </w:rPr>
        <w:t>que</w:t>
      </w:r>
      <w:r>
        <w:rPr>
          <w:color w:val="231F20"/>
          <w:spacing w:val="-6"/>
        </w:rPr>
        <w:t> </w:t>
      </w:r>
      <w:r>
        <w:rPr>
          <w:color w:val="231F20"/>
        </w:rPr>
        <w:t>hayan</w:t>
      </w:r>
      <w:r>
        <w:rPr>
          <w:color w:val="231F20"/>
          <w:spacing w:val="-6"/>
        </w:rPr>
        <w:t> </w:t>
      </w:r>
      <w:r>
        <w:rPr>
          <w:color w:val="231F20"/>
        </w:rPr>
        <w:t>podido</w:t>
      </w:r>
      <w:r>
        <w:rPr>
          <w:color w:val="231F20"/>
          <w:spacing w:val="-6"/>
        </w:rPr>
        <w:t> </w:t>
      </w:r>
      <w:r>
        <w:rPr>
          <w:color w:val="231F20"/>
        </w:rPr>
        <w:t>resolverse</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adecuada.</w:t>
      </w:r>
      <w:r>
        <w:rPr>
          <w:color w:val="231F20"/>
          <w:spacing w:val="-6"/>
        </w:rPr>
        <w:t> </w:t>
      </w:r>
      <w:r>
        <w:rPr>
          <w:color w:val="231F20"/>
        </w:rPr>
        <w:t>Sólo de ese modo se puede promover la confiabilidad en el aparato </w:t>
      </w:r>
      <w:r>
        <w:rPr>
          <w:color w:val="231F20"/>
          <w:spacing w:val="36"/>
        </w:rPr>
        <w:t> </w:t>
      </w:r>
      <w:r>
        <w:rPr>
          <w:color w:val="231F20"/>
        </w:rPr>
        <w:t>estatal.</w:t>
      </w:r>
    </w:p>
    <w:p>
      <w:pPr>
        <w:pStyle w:val="BodyText"/>
        <w:spacing w:line="285" w:lineRule="auto" w:before="1"/>
        <w:ind w:left="520" w:right="118"/>
        <w:jc w:val="both"/>
      </w:pPr>
      <w:r>
        <w:rPr>
          <w:color w:val="231F20"/>
        </w:rPr>
        <w:t>Las disfunciones sociales están propagadas en todas nuestras comunidades y afectan a la familia, la educación, el trabajo, la cultura, las relaciones</w:t>
      </w:r>
      <w:r>
        <w:rPr>
          <w:color w:val="231F20"/>
          <w:spacing w:val="-15"/>
        </w:rPr>
        <w:t> </w:t>
      </w:r>
      <w:r>
        <w:rPr>
          <w:color w:val="231F20"/>
        </w:rPr>
        <w:t>étnicas, las relaciones con jóvenes y adultos, el lugar de la mujer en la sociedad, la vivienda, el acceso a la tierra, etc. Y generar la vulnerabilidad psicosocial en los</w:t>
      </w:r>
      <w:r>
        <w:rPr>
          <w:color w:val="231F20"/>
          <w:spacing w:val="-15"/>
        </w:rPr>
        <w:t> </w:t>
      </w:r>
      <w:r>
        <w:rPr>
          <w:color w:val="231F20"/>
        </w:rPr>
        <w:t>habitantes.</w:t>
      </w:r>
    </w:p>
    <w:p>
      <w:pPr>
        <w:pStyle w:val="BodyText"/>
        <w:spacing w:line="285" w:lineRule="auto" w:before="1"/>
        <w:ind w:left="520" w:right="118"/>
        <w:jc w:val="both"/>
      </w:pPr>
      <w:r>
        <w:rPr>
          <w:color w:val="231F20"/>
        </w:rPr>
        <w:t>Se está reconociendo, al mismo tiempo y cada vez más, el hecho de que los problemas asociados con la violencia, el delito, y con su represión, sólo se resuelven adoptando un enfoque más amplio que tome en cuenta la seguri- dad humana en el sentido ya expresado y trascienda el ámbito de la mera respuesta policial, como forma única de combatir el delito.</w:t>
      </w:r>
    </w:p>
    <w:p>
      <w:pPr>
        <w:pStyle w:val="ListParagraph"/>
        <w:numPr>
          <w:ilvl w:val="0"/>
          <w:numId w:val="4"/>
        </w:numPr>
        <w:tabs>
          <w:tab w:pos="519" w:val="left" w:leader="none"/>
          <w:tab w:pos="520" w:val="left" w:leader="none"/>
        </w:tabs>
        <w:spacing w:line="240" w:lineRule="auto" w:before="1" w:after="0"/>
        <w:ind w:left="520" w:right="0" w:hanging="420"/>
        <w:jc w:val="left"/>
        <w:rPr>
          <w:sz w:val="22"/>
        </w:rPr>
      </w:pPr>
      <w:r>
        <w:rPr>
          <w:color w:val="231F20"/>
          <w:sz w:val="22"/>
        </w:rPr>
        <w:t>Participación comunitaria, vulnerabilidad y planes de</w:t>
      </w:r>
      <w:r>
        <w:rPr>
          <w:color w:val="231F20"/>
          <w:spacing w:val="11"/>
          <w:sz w:val="22"/>
        </w:rPr>
        <w:t> </w:t>
      </w:r>
      <w:r>
        <w:rPr>
          <w:color w:val="231F20"/>
          <w:sz w:val="22"/>
        </w:rPr>
        <w:t>desarrollo.</w:t>
      </w:r>
    </w:p>
    <w:p>
      <w:pPr>
        <w:pStyle w:val="BodyText"/>
        <w:spacing w:line="285" w:lineRule="auto" w:before="47"/>
        <w:ind w:left="520" w:right="117"/>
        <w:jc w:val="both"/>
      </w:pPr>
      <w:r>
        <w:rPr>
          <w:color w:val="231F20"/>
        </w:rPr>
        <w:t>Una</w:t>
      </w:r>
      <w:r>
        <w:rPr>
          <w:color w:val="231F20"/>
          <w:spacing w:val="-10"/>
        </w:rPr>
        <w:t> </w:t>
      </w:r>
      <w:r>
        <w:rPr>
          <w:color w:val="231F20"/>
          <w:spacing w:val="-3"/>
        </w:rPr>
        <w:t>criminología</w:t>
      </w:r>
      <w:r>
        <w:rPr>
          <w:color w:val="231F20"/>
          <w:spacing w:val="-10"/>
        </w:rPr>
        <w:t> </w:t>
      </w:r>
      <w:r>
        <w:rPr>
          <w:color w:val="231F20"/>
          <w:spacing w:val="-3"/>
        </w:rPr>
        <w:t>basada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spacing w:val="-3"/>
        </w:rPr>
        <w:t>derechos</w:t>
      </w:r>
      <w:r>
        <w:rPr>
          <w:color w:val="231F20"/>
          <w:spacing w:val="-10"/>
        </w:rPr>
        <w:t> </w:t>
      </w:r>
      <w:r>
        <w:rPr>
          <w:color w:val="231F20"/>
          <w:spacing w:val="-3"/>
        </w:rPr>
        <w:t>humanos</w:t>
      </w:r>
      <w:r>
        <w:rPr>
          <w:color w:val="231F20"/>
          <w:spacing w:val="-10"/>
        </w:rPr>
        <w:t> </w:t>
      </w:r>
      <w:r>
        <w:rPr>
          <w:color w:val="231F20"/>
          <w:spacing w:val="-3"/>
        </w:rPr>
        <w:t>permite</w:t>
      </w:r>
      <w:r>
        <w:rPr>
          <w:color w:val="231F20"/>
          <w:spacing w:val="-10"/>
        </w:rPr>
        <w:t> </w:t>
      </w:r>
      <w:r>
        <w:rPr>
          <w:color w:val="231F20"/>
          <w:spacing w:val="-3"/>
        </w:rPr>
        <w:t>consolidar</w:t>
      </w:r>
      <w:r>
        <w:rPr>
          <w:color w:val="231F20"/>
          <w:spacing w:val="-10"/>
        </w:rPr>
        <w:t> </w:t>
      </w:r>
      <w:r>
        <w:rPr>
          <w:color w:val="231F20"/>
        </w:rPr>
        <w:t>la</w:t>
      </w:r>
      <w:r>
        <w:rPr>
          <w:color w:val="231F20"/>
          <w:spacing w:val="-10"/>
        </w:rPr>
        <w:t> </w:t>
      </w:r>
      <w:r>
        <w:rPr>
          <w:color w:val="231F20"/>
          <w:spacing w:val="-3"/>
        </w:rPr>
        <w:t>demo- cracia</w:t>
      </w:r>
      <w:r>
        <w:rPr>
          <w:color w:val="231F20"/>
          <w:spacing w:val="-12"/>
        </w:rPr>
        <w:t> </w:t>
      </w:r>
      <w:r>
        <w:rPr>
          <w:color w:val="231F20"/>
          <w:spacing w:val="-3"/>
        </w:rPr>
        <w:t>participativa</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spacing w:val="-3"/>
        </w:rPr>
        <w:t>mismo,</w:t>
      </w:r>
      <w:r>
        <w:rPr>
          <w:color w:val="231F20"/>
          <w:spacing w:val="-12"/>
        </w:rPr>
        <w:t> </w:t>
      </w:r>
      <w:r>
        <w:rPr>
          <w:color w:val="231F20"/>
          <w:spacing w:val="-3"/>
        </w:rPr>
        <w:t>contribuye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3"/>
        </w:rPr>
        <w:t>libertad.</w:t>
      </w:r>
      <w:r>
        <w:rPr>
          <w:color w:val="231F20"/>
          <w:spacing w:val="-12"/>
        </w:rPr>
        <w:t> </w:t>
      </w:r>
      <w:r>
        <w:rPr>
          <w:color w:val="231F20"/>
        </w:rPr>
        <w:t>La</w:t>
      </w:r>
      <w:r>
        <w:rPr>
          <w:color w:val="231F20"/>
          <w:spacing w:val="-12"/>
        </w:rPr>
        <w:t> </w:t>
      </w:r>
      <w:r>
        <w:rPr>
          <w:color w:val="231F20"/>
          <w:spacing w:val="-3"/>
        </w:rPr>
        <w:t>misma</w:t>
      </w:r>
      <w:r>
        <w:rPr>
          <w:color w:val="231F20"/>
          <w:spacing w:val="-12"/>
        </w:rPr>
        <w:t> </w:t>
      </w:r>
      <w:r>
        <w:rPr>
          <w:color w:val="231F20"/>
          <w:spacing w:val="-3"/>
        </w:rPr>
        <w:t>requiere </w:t>
      </w:r>
      <w:r>
        <w:rPr>
          <w:color w:val="231F20"/>
        </w:rPr>
        <w:t>la </w:t>
      </w:r>
      <w:r>
        <w:rPr>
          <w:color w:val="231F20"/>
          <w:spacing w:val="-3"/>
        </w:rPr>
        <w:t>participación comunitaria </w:t>
      </w:r>
      <w:r>
        <w:rPr>
          <w:color w:val="231F20"/>
        </w:rPr>
        <w:t>y el </w:t>
      </w:r>
      <w:r>
        <w:rPr>
          <w:color w:val="231F20"/>
          <w:spacing w:val="-3"/>
        </w:rPr>
        <w:t>consenso para garantizar </w:t>
      </w:r>
      <w:r>
        <w:rPr>
          <w:color w:val="231F20"/>
        </w:rPr>
        <w:t>la </w:t>
      </w:r>
      <w:r>
        <w:rPr>
          <w:color w:val="231F20"/>
          <w:spacing w:val="-3"/>
        </w:rPr>
        <w:t>seguridad humana </w:t>
      </w:r>
      <w:r>
        <w:rPr>
          <w:color w:val="231F20"/>
        </w:rPr>
        <w:t>Ésta es una </w:t>
      </w:r>
      <w:r>
        <w:rPr>
          <w:color w:val="231F20"/>
          <w:spacing w:val="-3"/>
        </w:rPr>
        <w:t>condición necesaria para </w:t>
      </w:r>
      <w:r>
        <w:rPr>
          <w:color w:val="231F20"/>
        </w:rPr>
        <w:t>el </w:t>
      </w:r>
      <w:r>
        <w:rPr>
          <w:color w:val="231F20"/>
          <w:spacing w:val="-3"/>
        </w:rPr>
        <w:t>desarrollo humano cuando se proporciona desde </w:t>
      </w:r>
      <w:r>
        <w:rPr>
          <w:color w:val="231F20"/>
        </w:rPr>
        <w:t>el </w:t>
      </w:r>
      <w:r>
        <w:rPr>
          <w:color w:val="231F20"/>
          <w:spacing w:val="-3"/>
        </w:rPr>
        <w:t>marco </w:t>
      </w:r>
      <w:r>
        <w:rPr>
          <w:color w:val="231F20"/>
        </w:rPr>
        <w:t>de la </w:t>
      </w:r>
      <w:r>
        <w:rPr>
          <w:color w:val="231F20"/>
          <w:spacing w:val="-3"/>
        </w:rPr>
        <w:t>organización comunitaria, sustentándose</w:t>
      </w:r>
      <w:r>
        <w:rPr>
          <w:color w:val="231F20"/>
          <w:spacing w:val="-11"/>
        </w:rPr>
        <w:t> </w:t>
      </w:r>
      <w:r>
        <w:rPr>
          <w:color w:val="231F20"/>
          <w:spacing w:val="-4"/>
        </w:rPr>
        <w:t>ésta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520" w:right="121"/>
        <w:jc w:val="both"/>
      </w:pPr>
      <w:r>
        <w:rPr>
          <w:color w:val="231F20"/>
          <w:spacing w:val="-3"/>
        </w:rPr>
        <w:t>en el </w:t>
      </w:r>
      <w:r>
        <w:rPr>
          <w:color w:val="231F20"/>
          <w:spacing w:val="-5"/>
        </w:rPr>
        <w:t>derecho </w:t>
      </w:r>
      <w:r>
        <w:rPr>
          <w:color w:val="231F20"/>
        </w:rPr>
        <w:t>a </w:t>
      </w:r>
      <w:r>
        <w:rPr>
          <w:color w:val="231F20"/>
          <w:spacing w:val="-3"/>
        </w:rPr>
        <w:t>la </w:t>
      </w:r>
      <w:r>
        <w:rPr>
          <w:color w:val="231F20"/>
          <w:spacing w:val="-5"/>
        </w:rPr>
        <w:t>palabra, </w:t>
      </w:r>
      <w:r>
        <w:rPr>
          <w:color w:val="231F20"/>
          <w:spacing w:val="-3"/>
        </w:rPr>
        <w:t>el </w:t>
      </w:r>
      <w:r>
        <w:rPr>
          <w:color w:val="231F20"/>
          <w:spacing w:val="-5"/>
        </w:rPr>
        <w:t>derecho </w:t>
      </w:r>
      <w:r>
        <w:rPr>
          <w:color w:val="231F20"/>
        </w:rPr>
        <w:t>a </w:t>
      </w:r>
      <w:r>
        <w:rPr>
          <w:color w:val="231F20"/>
          <w:spacing w:val="-3"/>
        </w:rPr>
        <w:t>la </w:t>
      </w:r>
      <w:r>
        <w:rPr>
          <w:color w:val="231F20"/>
          <w:spacing w:val="-5"/>
        </w:rPr>
        <w:t>escucha </w:t>
      </w:r>
      <w:r>
        <w:rPr>
          <w:color w:val="231F20"/>
        </w:rPr>
        <w:t>y </w:t>
      </w:r>
      <w:r>
        <w:rPr>
          <w:color w:val="231F20"/>
          <w:spacing w:val="-3"/>
        </w:rPr>
        <w:t>el </w:t>
      </w:r>
      <w:r>
        <w:rPr>
          <w:color w:val="231F20"/>
          <w:spacing w:val="-5"/>
        </w:rPr>
        <w:t>derecho </w:t>
      </w:r>
      <w:r>
        <w:rPr>
          <w:color w:val="231F20"/>
          <w:spacing w:val="-3"/>
        </w:rPr>
        <w:t>al </w:t>
      </w:r>
      <w:r>
        <w:rPr>
          <w:color w:val="231F20"/>
          <w:spacing w:val="-5"/>
        </w:rPr>
        <w:t>disenso. En conjunto, seguridad humana </w:t>
      </w:r>
      <w:r>
        <w:rPr>
          <w:color w:val="231F20"/>
        </w:rPr>
        <w:t>y </w:t>
      </w:r>
      <w:r>
        <w:rPr>
          <w:color w:val="231F20"/>
          <w:spacing w:val="-5"/>
        </w:rPr>
        <w:t>desarrollo humano </w:t>
      </w:r>
      <w:r>
        <w:rPr>
          <w:color w:val="231F20"/>
          <w:spacing w:val="-4"/>
        </w:rPr>
        <w:t>son </w:t>
      </w:r>
      <w:r>
        <w:rPr>
          <w:color w:val="231F20"/>
          <w:spacing w:val="-5"/>
        </w:rPr>
        <w:t>productores </w:t>
      </w:r>
      <w:r>
        <w:rPr>
          <w:color w:val="231F20"/>
          <w:spacing w:val="-3"/>
        </w:rPr>
        <w:t>de </w:t>
      </w:r>
      <w:r>
        <w:rPr>
          <w:color w:val="231F20"/>
          <w:spacing w:val="-5"/>
        </w:rPr>
        <w:t>libertad, cuando reducen </w:t>
      </w:r>
      <w:r>
        <w:rPr>
          <w:color w:val="231F20"/>
          <w:spacing w:val="-3"/>
        </w:rPr>
        <w:t>el </w:t>
      </w:r>
      <w:r>
        <w:rPr>
          <w:color w:val="231F20"/>
          <w:spacing w:val="-4"/>
        </w:rPr>
        <w:t>miedo </w:t>
      </w:r>
      <w:r>
        <w:rPr>
          <w:color w:val="231F20"/>
        </w:rPr>
        <w:t>a </w:t>
      </w:r>
      <w:r>
        <w:rPr>
          <w:color w:val="231F20"/>
          <w:spacing w:val="-4"/>
        </w:rPr>
        <w:t>ser </w:t>
      </w:r>
      <w:r>
        <w:rPr>
          <w:color w:val="231F20"/>
          <w:spacing w:val="-5"/>
        </w:rPr>
        <w:t>atacado </w:t>
      </w:r>
      <w:r>
        <w:rPr>
          <w:color w:val="231F20"/>
        </w:rPr>
        <w:t>y a </w:t>
      </w:r>
      <w:r>
        <w:rPr>
          <w:color w:val="231F20"/>
          <w:spacing w:val="-3"/>
        </w:rPr>
        <w:t>la </w:t>
      </w:r>
      <w:r>
        <w:rPr>
          <w:color w:val="231F20"/>
          <w:spacing w:val="-5"/>
        </w:rPr>
        <w:t>miseria, </w:t>
      </w:r>
      <w:r>
        <w:rPr>
          <w:color w:val="231F20"/>
          <w:spacing w:val="-3"/>
        </w:rPr>
        <w:t>en </w:t>
      </w:r>
      <w:r>
        <w:rPr>
          <w:color w:val="231F20"/>
          <w:spacing w:val="-4"/>
        </w:rPr>
        <w:t>sus </w:t>
      </w:r>
      <w:r>
        <w:rPr>
          <w:color w:val="231F20"/>
          <w:spacing w:val="-5"/>
        </w:rPr>
        <w:t>distintas formas.</w:t>
      </w:r>
    </w:p>
    <w:p>
      <w:pPr>
        <w:pStyle w:val="BodyText"/>
        <w:spacing w:line="285" w:lineRule="auto" w:before="1"/>
        <w:ind w:left="520" w:right="117"/>
        <w:jc w:val="both"/>
      </w:pPr>
      <w:r>
        <w:rPr>
          <w:color w:val="231F20"/>
        </w:rPr>
        <w:t>Ambos temores, que se constituyen en desafíos para la seguridad y la super- vivencia de las personas, se han incrementado en las últimas décadas, por ejemplo,</w:t>
      </w:r>
      <w:r>
        <w:rPr>
          <w:color w:val="231F20"/>
          <w:spacing w:val="-7"/>
        </w:rPr>
        <w:t> </w:t>
      </w:r>
      <w:r>
        <w:rPr>
          <w:color w:val="231F20"/>
        </w:rPr>
        <w:t>las</w:t>
      </w:r>
      <w:r>
        <w:rPr>
          <w:color w:val="231F20"/>
          <w:spacing w:val="-7"/>
        </w:rPr>
        <w:t> </w:t>
      </w:r>
      <w:r>
        <w:rPr>
          <w:color w:val="231F20"/>
        </w:rPr>
        <w:t>enfermedades</w:t>
      </w:r>
      <w:r>
        <w:rPr>
          <w:color w:val="231F20"/>
          <w:spacing w:val="-7"/>
        </w:rPr>
        <w:t> </w:t>
      </w:r>
      <w:r>
        <w:rPr>
          <w:color w:val="231F20"/>
        </w:rPr>
        <w:t>infecciosas,</w:t>
      </w:r>
      <w:r>
        <w:rPr>
          <w:color w:val="231F20"/>
          <w:spacing w:val="-7"/>
        </w:rPr>
        <w:t> </w:t>
      </w:r>
      <w:r>
        <w:rPr>
          <w:color w:val="231F20"/>
        </w:rPr>
        <w:t>el</w:t>
      </w:r>
      <w:r>
        <w:rPr>
          <w:color w:val="231F20"/>
          <w:spacing w:val="-7"/>
        </w:rPr>
        <w:t> </w:t>
      </w:r>
      <w:r>
        <w:rPr>
          <w:color w:val="231F20"/>
        </w:rPr>
        <w:t>analfabetismo,</w:t>
      </w:r>
      <w:r>
        <w:rPr>
          <w:color w:val="231F20"/>
          <w:spacing w:val="-7"/>
        </w:rPr>
        <w:t> </w:t>
      </w:r>
      <w:r>
        <w:rPr>
          <w:color w:val="231F20"/>
        </w:rPr>
        <w:t>la</w:t>
      </w:r>
      <w:r>
        <w:rPr>
          <w:color w:val="231F20"/>
          <w:spacing w:val="-7"/>
        </w:rPr>
        <w:t> </w:t>
      </w:r>
      <w:r>
        <w:rPr>
          <w:color w:val="231F20"/>
        </w:rPr>
        <w:t>deserción</w:t>
      </w:r>
      <w:r>
        <w:rPr>
          <w:color w:val="231F20"/>
          <w:spacing w:val="-7"/>
        </w:rPr>
        <w:t> </w:t>
      </w:r>
      <w:r>
        <w:rPr>
          <w:color w:val="231F20"/>
        </w:rPr>
        <w:t>escolar, la inseguridad alimentaria, violaciones a los derechos humanos (encarados exitosamente en Costa Rica) y, últimamente para los países de América</w:t>
      </w:r>
      <w:r>
        <w:rPr>
          <w:color w:val="231F20"/>
          <w:spacing w:val="-12"/>
        </w:rPr>
        <w:t> </w:t>
      </w:r>
      <w:r>
        <w:rPr>
          <w:color w:val="231F20"/>
        </w:rPr>
        <w:t>Lati- na, violaciones, asesinatos, encubrimientos en el tema de la drogadicción y</w:t>
      </w:r>
      <w:r>
        <w:rPr>
          <w:color w:val="231F20"/>
          <w:spacing w:val="-35"/>
        </w:rPr>
        <w:t> </w:t>
      </w:r>
      <w:r>
        <w:rPr>
          <w:color w:val="231F20"/>
        </w:rPr>
        <w:t>el delito</w:t>
      </w:r>
      <w:r>
        <w:rPr>
          <w:color w:val="231F20"/>
          <w:spacing w:val="-5"/>
        </w:rPr>
        <w:t> </w:t>
      </w:r>
      <w:r>
        <w:rPr>
          <w:color w:val="231F20"/>
        </w:rPr>
        <w:t>organizado.</w:t>
      </w:r>
    </w:p>
    <w:p>
      <w:pPr>
        <w:pStyle w:val="BodyText"/>
        <w:spacing w:line="285" w:lineRule="auto" w:before="1"/>
        <w:ind w:left="520" w:right="119"/>
        <w:jc w:val="both"/>
      </w:pPr>
      <w:r>
        <w:rPr>
          <w:color w:val="231F20"/>
        </w:rPr>
        <w:t>El</w:t>
      </w:r>
      <w:r>
        <w:rPr>
          <w:color w:val="231F20"/>
          <w:spacing w:val="-14"/>
        </w:rPr>
        <w:t> </w:t>
      </w:r>
      <w:r>
        <w:rPr>
          <w:color w:val="231F20"/>
          <w:spacing w:val="-3"/>
        </w:rPr>
        <w:t>éxito</w:t>
      </w:r>
      <w:r>
        <w:rPr>
          <w:color w:val="231F20"/>
          <w:spacing w:val="-14"/>
        </w:rPr>
        <w:t> </w:t>
      </w:r>
      <w:r>
        <w:rPr>
          <w:color w:val="231F20"/>
        </w:rPr>
        <w:t>o</w:t>
      </w:r>
      <w:r>
        <w:rPr>
          <w:color w:val="231F20"/>
          <w:spacing w:val="-15"/>
        </w:rPr>
        <w:t> </w:t>
      </w:r>
      <w:r>
        <w:rPr>
          <w:color w:val="231F20"/>
        </w:rPr>
        <w:t>el</w:t>
      </w:r>
      <w:r>
        <w:rPr>
          <w:color w:val="231F20"/>
          <w:spacing w:val="-14"/>
        </w:rPr>
        <w:t> </w:t>
      </w:r>
      <w:r>
        <w:rPr>
          <w:color w:val="231F20"/>
          <w:spacing w:val="-3"/>
        </w:rPr>
        <w:t>fracaso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spacing w:val="-3"/>
        </w:rPr>
        <w:t>acciones</w:t>
      </w:r>
      <w:r>
        <w:rPr>
          <w:color w:val="231F20"/>
          <w:spacing w:val="-14"/>
        </w:rPr>
        <w:t> </w:t>
      </w:r>
      <w:r>
        <w:rPr>
          <w:color w:val="231F20"/>
          <w:spacing w:val="-3"/>
        </w:rPr>
        <w:t>políticas</w:t>
      </w:r>
      <w:r>
        <w:rPr>
          <w:color w:val="231F20"/>
          <w:spacing w:val="-14"/>
        </w:rPr>
        <w:t> </w:t>
      </w:r>
      <w:r>
        <w:rPr>
          <w:color w:val="231F20"/>
          <w:spacing w:val="-3"/>
        </w:rPr>
        <w:t>tomadas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sentido</w:t>
      </w:r>
      <w:r>
        <w:rPr>
          <w:color w:val="231F20"/>
          <w:spacing w:val="-14"/>
        </w:rPr>
        <w:t> </w:t>
      </w:r>
      <w:r>
        <w:rPr>
          <w:color w:val="231F20"/>
        </w:rPr>
        <w:t>de</w:t>
      </w:r>
      <w:r>
        <w:rPr>
          <w:color w:val="231F20"/>
          <w:spacing w:val="-14"/>
        </w:rPr>
        <w:t> </w:t>
      </w:r>
      <w:r>
        <w:rPr>
          <w:color w:val="231F20"/>
          <w:spacing w:val="-3"/>
        </w:rPr>
        <w:t>proveer</w:t>
      </w:r>
      <w:r>
        <w:rPr>
          <w:color w:val="231F20"/>
          <w:spacing w:val="-14"/>
        </w:rPr>
        <w:t> </w:t>
      </w:r>
      <w:r>
        <w:rPr>
          <w:color w:val="231F20"/>
          <w:spacing w:val="-3"/>
        </w:rPr>
        <w:t>la seguridad humana </w:t>
      </w:r>
      <w:r>
        <w:rPr>
          <w:color w:val="231F20"/>
        </w:rPr>
        <w:t>y el </w:t>
      </w:r>
      <w:r>
        <w:rPr>
          <w:color w:val="231F20"/>
          <w:spacing w:val="-3"/>
        </w:rPr>
        <w:t>desarrollo humano sustentable deben </w:t>
      </w:r>
      <w:r>
        <w:rPr>
          <w:color w:val="231F20"/>
        </w:rPr>
        <w:t>ser </w:t>
      </w:r>
      <w:r>
        <w:rPr>
          <w:color w:val="231F20"/>
          <w:spacing w:val="-3"/>
        </w:rPr>
        <w:t>evaluadas en función</w:t>
      </w:r>
      <w:r>
        <w:rPr>
          <w:color w:val="231F20"/>
          <w:spacing w:val="-11"/>
        </w:rPr>
        <w:t> </w:t>
      </w:r>
      <w:r>
        <w:rPr>
          <w:color w:val="231F20"/>
        </w:rPr>
        <w:t>del</w:t>
      </w:r>
      <w:r>
        <w:rPr>
          <w:color w:val="231F20"/>
          <w:spacing w:val="-11"/>
        </w:rPr>
        <w:t> </w:t>
      </w:r>
      <w:r>
        <w:rPr>
          <w:color w:val="231F20"/>
          <w:spacing w:val="-3"/>
        </w:rPr>
        <w:t>impacto</w:t>
      </w:r>
      <w:r>
        <w:rPr>
          <w:color w:val="231F20"/>
          <w:spacing w:val="-11"/>
        </w:rPr>
        <w:t> </w:t>
      </w:r>
      <w:r>
        <w:rPr>
          <w:color w:val="231F20"/>
          <w:spacing w:val="-3"/>
        </w:rPr>
        <w:t>sobre</w:t>
      </w:r>
      <w:r>
        <w:rPr>
          <w:color w:val="231F20"/>
          <w:spacing w:val="-11"/>
        </w:rPr>
        <w:t> </w:t>
      </w:r>
      <w:r>
        <w:rPr>
          <w:color w:val="231F20"/>
        </w:rPr>
        <w:t>las</w:t>
      </w:r>
      <w:r>
        <w:rPr>
          <w:color w:val="231F20"/>
          <w:spacing w:val="-11"/>
        </w:rPr>
        <w:t> </w:t>
      </w:r>
      <w:r>
        <w:rPr>
          <w:color w:val="231F20"/>
          <w:spacing w:val="-3"/>
        </w:rPr>
        <w:t>personas,</w:t>
      </w:r>
      <w:r>
        <w:rPr>
          <w:color w:val="231F20"/>
          <w:spacing w:val="-11"/>
        </w:rPr>
        <w:t> </w:t>
      </w:r>
      <w:r>
        <w:rPr>
          <w:color w:val="231F20"/>
        </w:rPr>
        <w:t>su</w:t>
      </w:r>
      <w:r>
        <w:rPr>
          <w:color w:val="231F20"/>
          <w:spacing w:val="-11"/>
        </w:rPr>
        <w:t> </w:t>
      </w:r>
      <w:r>
        <w:rPr>
          <w:color w:val="231F20"/>
          <w:spacing w:val="-3"/>
        </w:rPr>
        <w:t>grupo</w:t>
      </w:r>
      <w:r>
        <w:rPr>
          <w:color w:val="231F20"/>
          <w:spacing w:val="-11"/>
        </w:rPr>
        <w:t> </w:t>
      </w:r>
      <w:r>
        <w:rPr>
          <w:color w:val="231F20"/>
        </w:rPr>
        <w:t>de</w:t>
      </w:r>
      <w:r>
        <w:rPr>
          <w:color w:val="231F20"/>
          <w:spacing w:val="-11"/>
        </w:rPr>
        <w:t> </w:t>
      </w:r>
      <w:r>
        <w:rPr>
          <w:color w:val="231F20"/>
          <w:spacing w:val="-3"/>
        </w:rPr>
        <w:t>crianza</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spacing w:val="-3"/>
        </w:rPr>
        <w:t>comunidades.</w:t>
      </w:r>
    </w:p>
    <w:p>
      <w:pPr>
        <w:pStyle w:val="BodyText"/>
      </w:pPr>
    </w:p>
    <w:p>
      <w:pPr>
        <w:pStyle w:val="BodyText"/>
        <w:spacing w:before="1"/>
        <w:rPr>
          <w:sz w:val="30"/>
        </w:rPr>
      </w:pPr>
    </w:p>
    <w:p>
      <w:pPr>
        <w:spacing w:before="1"/>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67"/>
          <w:sz w:val="15"/>
        </w:rPr>
        <w:t>a</w:t>
      </w:r>
      <w:r>
        <w:rPr>
          <w:color w:val="231F20"/>
          <w:spacing w:val="5"/>
          <w:w w:val="148"/>
          <w:sz w:val="15"/>
        </w:rPr>
        <w:t>n</w:t>
      </w:r>
      <w:r>
        <w:rPr>
          <w:color w:val="231F20"/>
          <w:spacing w:val="5"/>
          <w:w w:val="237"/>
          <w:sz w:val="15"/>
        </w:rPr>
        <w:t>t</w:t>
      </w:r>
      <w:r>
        <w:rPr>
          <w:color w:val="231F20"/>
          <w:spacing w:val="5"/>
          <w:w w:val="120"/>
          <w:sz w:val="15"/>
        </w:rPr>
        <w:t>í</w:t>
      </w:r>
      <w:r>
        <w:rPr>
          <w:color w:val="231F20"/>
          <w:spacing w:val="5"/>
          <w:w w:val="237"/>
          <w:sz w:val="15"/>
        </w:rPr>
        <w:t>t</w:t>
      </w:r>
      <w:r>
        <w:rPr>
          <w:color w:val="231F20"/>
          <w:spacing w:val="5"/>
          <w:w w:val="135"/>
          <w:sz w:val="15"/>
        </w:rPr>
        <w:t>e</w:t>
      </w:r>
      <w:r>
        <w:rPr>
          <w:color w:val="231F20"/>
          <w:spacing w:val="5"/>
          <w:w w:val="134"/>
          <w:sz w:val="15"/>
        </w:rPr>
        <w:t>s</w:t>
      </w:r>
      <w:r>
        <w:rPr>
          <w:color w:val="231F20"/>
          <w:spacing w:val="5"/>
          <w:w w:val="100"/>
          <w:sz w:val="15"/>
        </w:rPr>
        <w:t>I</w:t>
      </w:r>
      <w:r>
        <w:rPr>
          <w:color w:val="231F20"/>
          <w:spacing w:val="5"/>
          <w:w w:val="134"/>
          <w:sz w:val="15"/>
        </w:rPr>
        <w:t>s</w:t>
      </w:r>
      <w:r>
        <w:rPr>
          <w:color w:val="231F20"/>
          <w:w w:val="85"/>
          <w:sz w:val="22"/>
        </w:rPr>
        <w:t>:</w:t>
      </w:r>
      <w:r>
        <w:rPr>
          <w:color w:val="231F20"/>
          <w:spacing w:val="17"/>
          <w:sz w:val="22"/>
        </w:rPr>
        <w:t> </w:t>
      </w:r>
      <w:r>
        <w:rPr>
          <w:color w:val="231F20"/>
          <w:spacing w:val="5"/>
          <w:w w:val="148"/>
          <w:sz w:val="15"/>
        </w:rPr>
        <w:t>v</w:t>
      </w:r>
      <w:r>
        <w:rPr>
          <w:color w:val="231F20"/>
          <w:spacing w:val="5"/>
          <w:w w:val="143"/>
          <w:sz w:val="15"/>
        </w:rPr>
        <w:t>u</w:t>
      </w:r>
      <w:r>
        <w:rPr>
          <w:color w:val="231F20"/>
          <w:spacing w:val="5"/>
          <w:w w:val="95"/>
          <w:sz w:val="15"/>
        </w:rPr>
        <w:t>L</w:t>
      </w:r>
      <w:r>
        <w:rPr>
          <w:color w:val="231F20"/>
          <w:spacing w:val="5"/>
          <w:w w:val="148"/>
          <w:sz w:val="15"/>
        </w:rPr>
        <w:t>n</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91"/>
          <w:sz w:val="15"/>
        </w:rPr>
        <w:t>B</w:t>
      </w:r>
      <w:r>
        <w:rPr>
          <w:color w:val="231F20"/>
          <w:spacing w:val="5"/>
          <w:w w:val="100"/>
          <w:sz w:val="15"/>
        </w:rPr>
        <w:t>I</w:t>
      </w:r>
      <w:r>
        <w:rPr>
          <w:color w:val="231F20"/>
          <w:spacing w:val="5"/>
          <w:w w:val="95"/>
          <w:sz w:val="15"/>
        </w:rPr>
        <w:t>L</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3"/>
          <w:sz w:val="15"/>
        </w:rPr>
        <w:t> </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43"/>
          <w:sz w:val="15"/>
        </w:rPr>
        <w:t>u</w:t>
      </w:r>
      <w:r>
        <w:rPr>
          <w:color w:val="231F20"/>
          <w:w w:val="134"/>
          <w:sz w:val="15"/>
        </w:rPr>
        <w:t>s</w:t>
      </w:r>
      <w:r>
        <w:rPr>
          <w:color w:val="231F20"/>
          <w:sz w:val="15"/>
        </w:rPr>
        <w:t> </w:t>
      </w:r>
      <w:r>
        <w:rPr>
          <w:color w:val="231F20"/>
          <w:spacing w:val="-4"/>
          <w:sz w:val="15"/>
        </w:rPr>
        <w:t> </w:t>
      </w:r>
      <w:r>
        <w:rPr>
          <w:color w:val="231F20"/>
          <w:spacing w:val="5"/>
          <w:w w:val="98"/>
          <w:sz w:val="15"/>
        </w:rPr>
        <w:t>P</w:t>
      </w:r>
      <w:r>
        <w:rPr>
          <w:color w:val="231F20"/>
          <w:spacing w:val="5"/>
          <w:w w:val="135"/>
          <w:sz w:val="15"/>
        </w:rPr>
        <w:t>e</w:t>
      </w:r>
      <w:r>
        <w:rPr>
          <w:color w:val="231F20"/>
          <w:spacing w:val="5"/>
          <w:w w:val="95"/>
          <w:sz w:val="15"/>
        </w:rPr>
        <w:t>L</w:t>
      </w:r>
      <w:r>
        <w:rPr>
          <w:color w:val="231F20"/>
          <w:spacing w:val="5"/>
          <w:w w:val="100"/>
          <w:sz w:val="15"/>
        </w:rPr>
        <w:t>I</w:t>
      </w:r>
      <w:r>
        <w:rPr>
          <w:color w:val="231F20"/>
          <w:spacing w:val="5"/>
          <w:w w:val="154"/>
          <w:sz w:val="15"/>
        </w:rPr>
        <w:t>g</w:t>
      </w:r>
      <w:r>
        <w:rPr>
          <w:color w:val="231F20"/>
          <w:spacing w:val="5"/>
          <w:w w:val="208"/>
          <w:sz w:val="15"/>
        </w:rPr>
        <w:t>r</w:t>
      </w:r>
      <w:r>
        <w:rPr>
          <w:color w:val="231F20"/>
          <w:spacing w:val="5"/>
          <w:w w:val="164"/>
          <w:sz w:val="15"/>
        </w:rPr>
        <w:t>o</w:t>
      </w:r>
      <w:r>
        <w:rPr>
          <w:color w:val="231F20"/>
          <w:spacing w:val="5"/>
          <w:w w:val="134"/>
          <w:sz w:val="15"/>
        </w:rPr>
        <w:t>s</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p>
    <w:p>
      <w:pPr>
        <w:pStyle w:val="BodyText"/>
        <w:spacing w:before="2"/>
        <w:rPr>
          <w:sz w:val="30"/>
        </w:rPr>
      </w:pPr>
    </w:p>
    <w:p>
      <w:pPr>
        <w:pStyle w:val="BodyText"/>
        <w:spacing w:line="285" w:lineRule="auto"/>
        <w:ind w:left="100" w:right="117"/>
        <w:jc w:val="both"/>
      </w:pPr>
      <w:r>
        <w:rPr>
          <w:color w:val="231F20"/>
        </w:rPr>
        <w:t>La</w:t>
      </w:r>
      <w:r>
        <w:rPr>
          <w:color w:val="231F20"/>
          <w:spacing w:val="-11"/>
        </w:rPr>
        <w:t> </w:t>
      </w:r>
      <w:r>
        <w:rPr>
          <w:color w:val="231F20"/>
        </w:rPr>
        <w:t>violencia,</w:t>
      </w:r>
      <w:r>
        <w:rPr>
          <w:color w:val="231F20"/>
          <w:spacing w:val="-11"/>
        </w:rPr>
        <w:t> </w:t>
      </w:r>
      <w:r>
        <w:rPr>
          <w:color w:val="231F20"/>
        </w:rPr>
        <w:t>en</w:t>
      </w:r>
      <w:r>
        <w:rPr>
          <w:color w:val="231F20"/>
          <w:spacing w:val="-11"/>
        </w:rPr>
        <w:t> </w:t>
      </w:r>
      <w:r>
        <w:rPr>
          <w:color w:val="231F20"/>
        </w:rPr>
        <w:t>tanto</w:t>
      </w:r>
      <w:r>
        <w:rPr>
          <w:color w:val="231F20"/>
          <w:spacing w:val="-11"/>
        </w:rPr>
        <w:t> </w:t>
      </w:r>
      <w:r>
        <w:rPr>
          <w:color w:val="231F20"/>
        </w:rPr>
        <w:t>estallido,</w:t>
      </w:r>
      <w:r>
        <w:rPr>
          <w:color w:val="231F20"/>
          <w:spacing w:val="-11"/>
        </w:rPr>
        <w:t> </w:t>
      </w:r>
      <w:r>
        <w:rPr>
          <w:color w:val="231F20"/>
        </w:rPr>
        <w:t>expresa</w:t>
      </w:r>
      <w:r>
        <w:rPr>
          <w:color w:val="231F20"/>
          <w:spacing w:val="-11"/>
        </w:rPr>
        <w:t> </w:t>
      </w:r>
      <w:r>
        <w:rPr>
          <w:color w:val="231F20"/>
        </w:rPr>
        <w:t>situaciones</w:t>
      </w:r>
      <w:r>
        <w:rPr>
          <w:color w:val="231F20"/>
          <w:spacing w:val="-11"/>
        </w:rPr>
        <w:t> </w:t>
      </w:r>
      <w:r>
        <w:rPr>
          <w:color w:val="231F20"/>
        </w:rPr>
        <w:t>silenciadas,</w:t>
      </w:r>
      <w:r>
        <w:rPr>
          <w:color w:val="231F20"/>
          <w:spacing w:val="-11"/>
        </w:rPr>
        <w:t> </w:t>
      </w:r>
      <w:r>
        <w:rPr>
          <w:color w:val="231F20"/>
        </w:rPr>
        <w:t>no</w:t>
      </w:r>
      <w:r>
        <w:rPr>
          <w:color w:val="231F20"/>
          <w:spacing w:val="-11"/>
        </w:rPr>
        <w:t> </w:t>
      </w:r>
      <w:r>
        <w:rPr>
          <w:color w:val="231F20"/>
        </w:rPr>
        <w:t>tramitadas,</w:t>
      </w:r>
      <w:r>
        <w:rPr>
          <w:color w:val="231F20"/>
          <w:spacing w:val="-11"/>
        </w:rPr>
        <w:t> </w:t>
      </w:r>
      <w:r>
        <w:rPr>
          <w:color w:val="231F20"/>
        </w:rPr>
        <w:t>y</w:t>
      </w:r>
      <w:r>
        <w:rPr>
          <w:color w:val="231F20"/>
          <w:spacing w:val="-11"/>
        </w:rPr>
        <w:t> </w:t>
      </w:r>
      <w:r>
        <w:rPr>
          <w:color w:val="231F20"/>
        </w:rPr>
        <w:t>se vuelve</w:t>
      </w:r>
      <w:r>
        <w:rPr>
          <w:color w:val="231F20"/>
          <w:spacing w:val="-5"/>
        </w:rPr>
        <w:t> </w:t>
      </w:r>
      <w:r>
        <w:rPr>
          <w:color w:val="231F20"/>
        </w:rPr>
        <w:t>así</w:t>
      </w:r>
      <w:r>
        <w:rPr>
          <w:color w:val="231F20"/>
          <w:spacing w:val="-5"/>
        </w:rPr>
        <w:t> </w:t>
      </w:r>
      <w:r>
        <w:rPr>
          <w:color w:val="231F20"/>
        </w:rPr>
        <w:t>un</w:t>
      </w:r>
      <w:r>
        <w:rPr>
          <w:color w:val="231F20"/>
          <w:spacing w:val="-5"/>
        </w:rPr>
        <w:t> </w:t>
      </w:r>
      <w:r>
        <w:rPr>
          <w:color w:val="231F20"/>
        </w:rPr>
        <w:t>hecho</w:t>
      </w:r>
      <w:r>
        <w:rPr>
          <w:color w:val="231F20"/>
          <w:spacing w:val="-5"/>
        </w:rPr>
        <w:t> </w:t>
      </w:r>
      <w:r>
        <w:rPr>
          <w:color w:val="231F20"/>
        </w:rPr>
        <w:t>aparentemente</w:t>
      </w:r>
      <w:r>
        <w:rPr>
          <w:color w:val="231F20"/>
          <w:spacing w:val="-5"/>
        </w:rPr>
        <w:t> </w:t>
      </w:r>
      <w:r>
        <w:rPr>
          <w:color w:val="231F20"/>
        </w:rPr>
        <w:t>inexplicable</w:t>
      </w:r>
      <w:r>
        <w:rPr>
          <w:color w:val="231F20"/>
          <w:spacing w:val="-5"/>
        </w:rPr>
        <w:t> </w:t>
      </w:r>
      <w:r>
        <w:rPr>
          <w:color w:val="231F20"/>
        </w:rPr>
        <w:t>y</w:t>
      </w:r>
      <w:r>
        <w:rPr>
          <w:color w:val="231F20"/>
          <w:spacing w:val="-5"/>
        </w:rPr>
        <w:t> </w:t>
      </w:r>
      <w:r>
        <w:rPr>
          <w:color w:val="231F20"/>
        </w:rPr>
        <w:t>abrupto</w:t>
      </w:r>
      <w:r>
        <w:rPr>
          <w:color w:val="231F20"/>
          <w:spacing w:val="-5"/>
        </w:rPr>
        <w:t> </w:t>
      </w:r>
      <w:r>
        <w:rPr>
          <w:color w:val="231F20"/>
        </w:rPr>
        <w:t>si</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inscribe</w:t>
      </w:r>
      <w:r>
        <w:rPr>
          <w:color w:val="231F20"/>
          <w:spacing w:val="-5"/>
        </w:rPr>
        <w:t> </w:t>
      </w:r>
      <w:r>
        <w:rPr>
          <w:color w:val="231F20"/>
        </w:rPr>
        <w:t>en</w:t>
      </w:r>
      <w:r>
        <w:rPr>
          <w:color w:val="231F20"/>
          <w:spacing w:val="-5"/>
        </w:rPr>
        <w:t> </w:t>
      </w:r>
      <w:r>
        <w:rPr>
          <w:color w:val="231F20"/>
        </w:rPr>
        <w:t>la dinámica de la trama vincular de lo cotidiano. Sin embargo, la violencia insidiosa y silente que influencia de forma decisiva en la construcción de subjetividad de quienes llevan a cabo acto</w:t>
      </w:r>
      <w:r>
        <w:rPr>
          <w:color w:val="231F20"/>
          <w:spacing w:val="-3"/>
        </w:rPr>
        <w:t> </w:t>
      </w:r>
      <w:r>
        <w:rPr>
          <w:color w:val="231F20"/>
        </w:rPr>
        <w:t>violentos.</w:t>
      </w:r>
    </w:p>
    <w:p>
      <w:pPr>
        <w:pStyle w:val="BodyText"/>
        <w:spacing w:line="285" w:lineRule="auto" w:before="1"/>
        <w:ind w:left="100" w:right="117" w:firstLine="359"/>
        <w:jc w:val="both"/>
      </w:pPr>
      <w:r>
        <w:rPr>
          <w:color w:val="231F20"/>
        </w:rPr>
        <w:t>Así, no sería desacertado concluir que toda violencia es violencia social. Esto remite para poder afrontarla con eficacia al concepto de vulnerabilidad social,</w:t>
      </w:r>
      <w:r>
        <w:rPr>
          <w:color w:val="231F20"/>
          <w:spacing w:val="-25"/>
        </w:rPr>
        <w:t> </w:t>
      </w:r>
      <w:r>
        <w:rPr>
          <w:color w:val="231F20"/>
        </w:rPr>
        <w:t>que permite poner de manifiesto que todo acto de agresión sobre un semejante nos obliga</w:t>
      </w:r>
      <w:r>
        <w:rPr>
          <w:color w:val="231F20"/>
          <w:spacing w:val="-5"/>
        </w:rPr>
        <w:t> </w:t>
      </w:r>
      <w:r>
        <w:rPr>
          <w:color w:val="231F20"/>
        </w:rPr>
        <w:t>a</w:t>
      </w:r>
      <w:r>
        <w:rPr>
          <w:color w:val="231F20"/>
          <w:spacing w:val="-5"/>
        </w:rPr>
        <w:t> </w:t>
      </w:r>
      <w:r>
        <w:rPr>
          <w:color w:val="231F20"/>
        </w:rPr>
        <w:t>preguntarnos</w:t>
      </w:r>
      <w:r>
        <w:rPr>
          <w:color w:val="231F20"/>
          <w:spacing w:val="-5"/>
        </w:rPr>
        <w:t> </w:t>
      </w:r>
      <w:r>
        <w:rPr>
          <w:color w:val="231F20"/>
        </w:rPr>
        <w:t>por</w:t>
      </w:r>
      <w:r>
        <w:rPr>
          <w:color w:val="231F20"/>
          <w:spacing w:val="-5"/>
        </w:rPr>
        <w:t> </w:t>
      </w:r>
      <w:r>
        <w:rPr>
          <w:color w:val="231F20"/>
        </w:rPr>
        <w:t>las</w:t>
      </w:r>
      <w:r>
        <w:rPr>
          <w:color w:val="231F20"/>
          <w:spacing w:val="-5"/>
        </w:rPr>
        <w:t> </w:t>
      </w:r>
      <w:r>
        <w:rPr>
          <w:color w:val="231F20"/>
        </w:rPr>
        <w:t>condiciones</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impedido</w:t>
      </w:r>
      <w:r>
        <w:rPr>
          <w:color w:val="231F20"/>
          <w:spacing w:val="-5"/>
        </w:rPr>
        <w:t> </w:t>
      </w:r>
      <w:r>
        <w:rPr>
          <w:color w:val="231F20"/>
        </w:rPr>
        <w:t>otras</w:t>
      </w:r>
      <w:r>
        <w:rPr>
          <w:color w:val="231F20"/>
          <w:spacing w:val="-5"/>
        </w:rPr>
        <w:t> </w:t>
      </w:r>
      <w:r>
        <w:rPr>
          <w:color w:val="231F20"/>
        </w:rPr>
        <w:t>formas</w:t>
      </w:r>
      <w:r>
        <w:rPr>
          <w:color w:val="231F20"/>
          <w:spacing w:val="-5"/>
        </w:rPr>
        <w:t> </w:t>
      </w:r>
      <w:r>
        <w:rPr>
          <w:color w:val="231F20"/>
        </w:rPr>
        <w:t>más</w:t>
      </w:r>
      <w:r>
        <w:rPr>
          <w:color w:val="231F20"/>
          <w:spacing w:val="-5"/>
        </w:rPr>
        <w:t> </w:t>
      </w:r>
      <w:r>
        <w:rPr>
          <w:color w:val="231F20"/>
        </w:rPr>
        <w:t>ela- boradas para manifestar la agresión en otra forma menos lesiva o para un control más eficaz de los impulsos. La violencia social se vuelve agresión física cuanto la situación desborda al sujeto en su capacidad de resistencia a lo que siente como un ataque externo o para una satisfacción indebida o no de una demanda que excede las pautas de la convivencia comunitaria. Esa falla en la síntesis subjetiva se produce cuando existen situaciones o hechos de fragilidad o daños previos: la vulnerabilidad</w:t>
      </w:r>
      <w:r>
        <w:rPr>
          <w:color w:val="231F20"/>
          <w:spacing w:val="-24"/>
        </w:rPr>
        <w:t> </w:t>
      </w:r>
      <w:r>
        <w:rPr>
          <w:color w:val="231F20"/>
        </w:rPr>
        <w:t>psicosocial</w:t>
      </w:r>
      <w:r>
        <w:rPr>
          <w:color w:val="231F20"/>
          <w:spacing w:val="-24"/>
        </w:rPr>
        <w:t> </w:t>
      </w:r>
      <w:r>
        <w:rPr>
          <w:color w:val="231F20"/>
        </w:rPr>
        <w:t>(Domínguez,</w:t>
      </w:r>
      <w:r>
        <w:rPr>
          <w:color w:val="231F20"/>
          <w:spacing w:val="-24"/>
        </w:rPr>
        <w:t> </w:t>
      </w:r>
      <w:r>
        <w:rPr>
          <w:color w:val="231F20"/>
        </w:rPr>
        <w:t>1999).</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Por tanto, nadie es peligroso sin haber sido antes vulnerable. Ninguna madre engendra un hijo malo, como quieren hacer pensar esta nuevas corrientes biolo- gistas, viejas sombras lombrosianas.</w:t>
      </w:r>
    </w:p>
    <w:p>
      <w:pPr>
        <w:pStyle w:val="BodyText"/>
        <w:spacing w:line="285" w:lineRule="auto" w:before="1"/>
        <w:ind w:left="100" w:right="116" w:firstLine="359"/>
        <w:jc w:val="both"/>
      </w:pPr>
      <w:r>
        <w:rPr>
          <w:color w:val="231F20"/>
        </w:rPr>
        <w:t>Para completar la concepción anterior hacemos acopio de una reflexión de Raúl Zaffaroni: “Cuando una persona se coloca en situación de vulnerabilidad    es cuando el sistema penal la selecciona y la instrumenta para justificar su propio sistema de poder. Es el grado de vulnerabilidad al sistema penal lo que decide     la selección y no la comisión de un injusto, porque hay muchísimos más injustos penales iguales y peores que dejan indiferente al sistema penal”</w:t>
      </w:r>
      <w:r>
        <w:rPr>
          <w:color w:val="231F20"/>
          <w:spacing w:val="-36"/>
        </w:rPr>
        <w:t> </w:t>
      </w:r>
      <w:r>
        <w:rPr>
          <w:color w:val="231F20"/>
        </w:rPr>
        <w:t>(1990).</w:t>
      </w:r>
    </w:p>
    <w:p>
      <w:pPr>
        <w:pStyle w:val="BodyText"/>
      </w:pPr>
    </w:p>
    <w:p>
      <w:pPr>
        <w:pStyle w:val="BodyText"/>
        <w:spacing w:before="2"/>
        <w:rPr>
          <w:sz w:val="30"/>
        </w:rPr>
      </w:pPr>
    </w:p>
    <w:p>
      <w:pPr>
        <w:spacing w:before="0"/>
        <w:ind w:left="100" w:right="0" w:firstLine="0"/>
        <w:jc w:val="both"/>
        <w:rPr>
          <w:sz w:val="15"/>
        </w:rPr>
      </w:pPr>
      <w:r>
        <w:rPr>
          <w:color w:val="231F20"/>
          <w:spacing w:val="5"/>
          <w:w w:val="96"/>
          <w:sz w:val="22"/>
        </w:rPr>
        <w:t>P</w:t>
      </w:r>
      <w:r>
        <w:rPr>
          <w:color w:val="231F20"/>
          <w:spacing w:val="5"/>
          <w:w w:val="95"/>
          <w:sz w:val="15"/>
        </w:rPr>
        <w:t>L</w:t>
      </w:r>
      <w:r>
        <w:rPr>
          <w:color w:val="231F20"/>
          <w:spacing w:val="5"/>
          <w:w w:val="167"/>
          <w:sz w:val="15"/>
        </w:rPr>
        <w:t>a</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134"/>
          <w:sz w:val="15"/>
        </w:rPr>
        <w:t>s</w:t>
      </w:r>
      <w:r>
        <w:rPr>
          <w:color w:val="231F20"/>
          <w:spacing w:val="5"/>
          <w:w w:val="167"/>
          <w:sz w:val="15"/>
        </w:rPr>
        <w:t>a</w:t>
      </w:r>
      <w:r>
        <w:rPr>
          <w:color w:val="231F20"/>
          <w:spacing w:val="5"/>
          <w:w w:val="208"/>
          <w:sz w:val="15"/>
        </w:rPr>
        <w:t>rr</w:t>
      </w:r>
      <w:r>
        <w:rPr>
          <w:color w:val="231F20"/>
          <w:spacing w:val="5"/>
          <w:w w:val="164"/>
          <w:sz w:val="15"/>
        </w:rPr>
        <w:t>o</w:t>
      </w:r>
      <w:r>
        <w:rPr>
          <w:color w:val="231F20"/>
          <w:spacing w:val="5"/>
          <w:w w:val="95"/>
          <w:sz w:val="15"/>
        </w:rPr>
        <w:t>LL</w:t>
      </w:r>
      <w:r>
        <w:rPr>
          <w:color w:val="231F20"/>
          <w:w w:val="164"/>
          <w:sz w:val="15"/>
        </w:rPr>
        <w:t>o</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208"/>
          <w:sz w:val="15"/>
        </w:rPr>
        <w:t>r</w:t>
      </w:r>
      <w:r>
        <w:rPr>
          <w:color w:val="231F20"/>
          <w:spacing w:val="5"/>
          <w:w w:val="100"/>
          <w:sz w:val="15"/>
        </w:rPr>
        <w:t>I</w:t>
      </w:r>
      <w:r>
        <w:rPr>
          <w:color w:val="231F20"/>
          <w:spacing w:val="5"/>
          <w:w w:val="116"/>
          <w:sz w:val="15"/>
        </w:rPr>
        <w:t>m</w:t>
      </w:r>
      <w:r>
        <w:rPr>
          <w:color w:val="231F20"/>
          <w:spacing w:val="5"/>
          <w:w w:val="100"/>
          <w:sz w:val="15"/>
        </w:rPr>
        <w:t>I</w:t>
      </w:r>
      <w:r>
        <w:rPr>
          <w:color w:val="231F20"/>
          <w:spacing w:val="5"/>
          <w:w w:val="148"/>
          <w:sz w:val="15"/>
        </w:rPr>
        <w:t>n</w:t>
      </w:r>
      <w:r>
        <w:rPr>
          <w:color w:val="231F20"/>
          <w:spacing w:val="5"/>
          <w:w w:val="167"/>
          <w:sz w:val="15"/>
        </w:rPr>
        <w:t>a</w:t>
      </w:r>
      <w:r>
        <w:rPr>
          <w:color w:val="231F20"/>
          <w:w w:val="95"/>
          <w:sz w:val="15"/>
        </w:rPr>
        <w:t>L</w:t>
      </w:r>
    </w:p>
    <w:p>
      <w:pPr>
        <w:pStyle w:val="BodyText"/>
        <w:spacing w:before="2"/>
        <w:rPr>
          <w:sz w:val="30"/>
        </w:rPr>
      </w:pPr>
    </w:p>
    <w:p>
      <w:pPr>
        <w:pStyle w:val="BodyText"/>
        <w:spacing w:line="285" w:lineRule="auto"/>
        <w:ind w:left="100" w:right="117"/>
        <w:jc w:val="both"/>
      </w:pPr>
      <w:r>
        <w:rPr>
          <w:color w:val="231F20"/>
        </w:rPr>
        <w:t>Todos los estudios de la </w:t>
      </w:r>
      <w:r>
        <w:rPr>
          <w:color w:val="231F20"/>
          <w:w w:val="125"/>
          <w:sz w:val="15"/>
        </w:rPr>
        <w:t>onu </w:t>
      </w:r>
      <w:r>
        <w:rPr>
          <w:color w:val="231F20"/>
        </w:rPr>
        <w:t>demuestran que aunque la indigencia no es la causa excluyente</w:t>
      </w:r>
      <w:r>
        <w:rPr>
          <w:color w:val="231F20"/>
          <w:spacing w:val="-24"/>
        </w:rPr>
        <w:t> </w:t>
      </w:r>
      <w:r>
        <w:rPr>
          <w:color w:val="231F20"/>
        </w:rPr>
        <w:t>del</w:t>
      </w:r>
      <w:r>
        <w:rPr>
          <w:color w:val="231F20"/>
          <w:spacing w:val="-24"/>
        </w:rPr>
        <w:t> </w:t>
      </w:r>
      <w:r>
        <w:rPr>
          <w:color w:val="231F20"/>
        </w:rPr>
        <w:t>delito,</w:t>
      </w:r>
      <w:r>
        <w:rPr>
          <w:color w:val="231F20"/>
          <w:spacing w:val="-24"/>
        </w:rPr>
        <w:t> </w:t>
      </w:r>
      <w:r>
        <w:rPr>
          <w:color w:val="231F20"/>
        </w:rPr>
        <w:t>su</w:t>
      </w:r>
      <w:r>
        <w:rPr>
          <w:color w:val="231F20"/>
          <w:spacing w:val="-24"/>
        </w:rPr>
        <w:t> </w:t>
      </w:r>
      <w:r>
        <w:rPr>
          <w:color w:val="231F20"/>
        </w:rPr>
        <w:t>incidencia</w:t>
      </w:r>
      <w:r>
        <w:rPr>
          <w:color w:val="231F20"/>
          <w:spacing w:val="-24"/>
        </w:rPr>
        <w:t> </w:t>
      </w:r>
      <w:r>
        <w:rPr>
          <w:color w:val="231F20"/>
        </w:rPr>
        <w:t>representa</w:t>
      </w:r>
      <w:r>
        <w:rPr>
          <w:color w:val="231F20"/>
          <w:spacing w:val="-24"/>
        </w:rPr>
        <w:t> </w:t>
      </w:r>
      <w:r>
        <w:rPr>
          <w:color w:val="231F20"/>
        </w:rPr>
        <w:t>un</w:t>
      </w:r>
      <w:r>
        <w:rPr>
          <w:color w:val="231F20"/>
          <w:spacing w:val="-24"/>
        </w:rPr>
        <w:t> </w:t>
      </w:r>
      <w:r>
        <w:rPr>
          <w:color w:val="231F20"/>
        </w:rPr>
        <w:t>factor</w:t>
      </w:r>
      <w:r>
        <w:rPr>
          <w:color w:val="231F20"/>
          <w:spacing w:val="-24"/>
        </w:rPr>
        <w:t> </w:t>
      </w:r>
      <w:r>
        <w:rPr>
          <w:color w:val="231F20"/>
        </w:rPr>
        <w:t>significativo,</w:t>
      </w:r>
      <w:r>
        <w:rPr>
          <w:color w:val="231F20"/>
          <w:spacing w:val="-24"/>
        </w:rPr>
        <w:t> </w:t>
      </w:r>
      <w:r>
        <w:rPr>
          <w:color w:val="231F20"/>
        </w:rPr>
        <w:t>especialmente en</w:t>
      </w:r>
      <w:r>
        <w:rPr>
          <w:color w:val="231F20"/>
          <w:spacing w:val="-30"/>
        </w:rPr>
        <w:t> </w:t>
      </w:r>
      <w:r>
        <w:rPr>
          <w:color w:val="231F20"/>
        </w:rPr>
        <w:t>los</w:t>
      </w:r>
      <w:r>
        <w:rPr>
          <w:color w:val="231F20"/>
          <w:spacing w:val="-30"/>
        </w:rPr>
        <w:t> </w:t>
      </w:r>
      <w:r>
        <w:rPr>
          <w:color w:val="231F20"/>
        </w:rPr>
        <w:t>grupos</w:t>
      </w:r>
      <w:r>
        <w:rPr>
          <w:color w:val="231F20"/>
          <w:spacing w:val="-30"/>
        </w:rPr>
        <w:t> </w:t>
      </w:r>
      <w:r>
        <w:rPr>
          <w:color w:val="231F20"/>
        </w:rPr>
        <w:t>infanto-juveniles,</w:t>
      </w:r>
      <w:r>
        <w:rPr>
          <w:color w:val="231F20"/>
          <w:spacing w:val="-30"/>
        </w:rPr>
        <w:t> </w:t>
      </w:r>
      <w:r>
        <w:rPr>
          <w:color w:val="231F20"/>
        </w:rPr>
        <w:t>quienes</w:t>
      </w:r>
      <w:r>
        <w:rPr>
          <w:color w:val="231F20"/>
          <w:spacing w:val="-30"/>
        </w:rPr>
        <w:t> </w:t>
      </w:r>
      <w:r>
        <w:rPr>
          <w:color w:val="231F20"/>
        </w:rPr>
        <w:t>expresan</w:t>
      </w:r>
      <w:r>
        <w:rPr>
          <w:color w:val="231F20"/>
          <w:spacing w:val="-30"/>
        </w:rPr>
        <w:t> </w:t>
      </w:r>
      <w:r>
        <w:rPr>
          <w:color w:val="231F20"/>
        </w:rPr>
        <w:t>frecuentemente</w:t>
      </w:r>
      <w:r>
        <w:rPr>
          <w:color w:val="231F20"/>
          <w:spacing w:val="-30"/>
        </w:rPr>
        <w:t> </w:t>
      </w:r>
      <w:r>
        <w:rPr>
          <w:color w:val="231F20"/>
        </w:rPr>
        <w:t>su</w:t>
      </w:r>
      <w:r>
        <w:rPr>
          <w:color w:val="231F20"/>
          <w:spacing w:val="-30"/>
        </w:rPr>
        <w:t> </w:t>
      </w:r>
      <w:r>
        <w:rPr>
          <w:color w:val="231F20"/>
        </w:rPr>
        <w:t>disconformidad consciente o inconscientemente mediante la violación a la normativa y deben ser objeto de una especial atención en la política social del Estado. Visto de este modo el tema, se evita caer en rápidas aseveraciones que desconocen la relación entre pobreza y criminalidad, determinada desde el inadecuado financiamiento del estado en lo que hace a la asignación presupuestaria que se destina a la política</w:t>
      </w:r>
      <w:r>
        <w:rPr>
          <w:color w:val="231F20"/>
          <w:spacing w:val="-8"/>
        </w:rPr>
        <w:t> </w:t>
      </w:r>
      <w:r>
        <w:rPr>
          <w:color w:val="231F20"/>
        </w:rPr>
        <w:t>social,</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termina</w:t>
      </w:r>
      <w:r>
        <w:rPr>
          <w:color w:val="231F20"/>
          <w:spacing w:val="-8"/>
        </w:rPr>
        <w:t> </w:t>
      </w:r>
      <w:r>
        <w:rPr>
          <w:color w:val="231F20"/>
        </w:rPr>
        <w:t>generando</w:t>
      </w:r>
      <w:r>
        <w:rPr>
          <w:color w:val="231F20"/>
          <w:spacing w:val="-8"/>
        </w:rPr>
        <w:t> </w:t>
      </w:r>
      <w:r>
        <w:rPr>
          <w:color w:val="231F20"/>
        </w:rPr>
        <w:t>políticas</w:t>
      </w:r>
      <w:r>
        <w:rPr>
          <w:color w:val="231F20"/>
          <w:spacing w:val="-8"/>
        </w:rPr>
        <w:t> </w:t>
      </w:r>
      <w:r>
        <w:rPr>
          <w:color w:val="231F20"/>
        </w:rPr>
        <w:t>represivas</w:t>
      </w:r>
      <w:r>
        <w:rPr>
          <w:color w:val="231F20"/>
          <w:spacing w:val="-8"/>
        </w:rPr>
        <w:t> </w:t>
      </w:r>
      <w:r>
        <w:rPr>
          <w:color w:val="231F20"/>
        </w:rPr>
        <w:t>que</w:t>
      </w:r>
      <w:r>
        <w:rPr>
          <w:color w:val="231F20"/>
          <w:spacing w:val="-8"/>
        </w:rPr>
        <w:t> </w:t>
      </w:r>
      <w:r>
        <w:rPr>
          <w:color w:val="231F20"/>
        </w:rPr>
        <w:t>vuelve</w:t>
      </w:r>
      <w:r>
        <w:rPr>
          <w:color w:val="231F20"/>
          <w:spacing w:val="-8"/>
        </w:rPr>
        <w:t> </w:t>
      </w:r>
      <w:r>
        <w:rPr>
          <w:color w:val="231F20"/>
        </w:rPr>
        <w:t>al</w:t>
      </w:r>
      <w:r>
        <w:rPr>
          <w:color w:val="231F20"/>
          <w:spacing w:val="-8"/>
        </w:rPr>
        <w:t> </w:t>
      </w:r>
      <w:r>
        <w:rPr>
          <w:color w:val="231F20"/>
        </w:rPr>
        <w:t>sistema de control social formal punitivo más rígido aún. Esto produce la </w:t>
      </w:r>
      <w:r>
        <w:rPr>
          <w:color w:val="231F20"/>
          <w:spacing w:val="-3"/>
        </w:rPr>
        <w:t>distorsión </w:t>
      </w:r>
      <w:r>
        <w:rPr>
          <w:color w:val="231F20"/>
        </w:rPr>
        <w:t>del </w:t>
      </w:r>
      <w:r>
        <w:rPr>
          <w:color w:val="231F20"/>
          <w:spacing w:val="-3"/>
        </w:rPr>
        <w:t>diagnóstico situacional </w:t>
      </w:r>
      <w:r>
        <w:rPr>
          <w:color w:val="231F20"/>
        </w:rPr>
        <w:t>y, por </w:t>
      </w:r>
      <w:r>
        <w:rPr>
          <w:color w:val="231F20"/>
          <w:spacing w:val="-3"/>
        </w:rPr>
        <w:t>ende, </w:t>
      </w:r>
      <w:r>
        <w:rPr>
          <w:color w:val="231F20"/>
        </w:rPr>
        <w:t>las </w:t>
      </w:r>
      <w:r>
        <w:rPr>
          <w:color w:val="231F20"/>
          <w:spacing w:val="-3"/>
        </w:rPr>
        <w:t>formas </w:t>
      </w:r>
      <w:r>
        <w:rPr>
          <w:color w:val="231F20"/>
        </w:rPr>
        <w:t>de </w:t>
      </w:r>
      <w:r>
        <w:rPr>
          <w:color w:val="231F20"/>
          <w:spacing w:val="-3"/>
        </w:rPr>
        <w:t>intervención. </w:t>
      </w:r>
      <w:r>
        <w:rPr>
          <w:color w:val="231F20"/>
        </w:rPr>
        <w:t>Lo que </w:t>
      </w:r>
      <w:r>
        <w:rPr>
          <w:color w:val="231F20"/>
          <w:spacing w:val="-3"/>
        </w:rPr>
        <w:t>tiene como consecuencia </w:t>
      </w:r>
      <w:r>
        <w:rPr>
          <w:color w:val="231F20"/>
        </w:rPr>
        <w:t>una </w:t>
      </w:r>
      <w:r>
        <w:rPr>
          <w:color w:val="231F20"/>
          <w:spacing w:val="-3"/>
        </w:rPr>
        <w:t>mayor criminalización </w:t>
      </w:r>
      <w:r>
        <w:rPr>
          <w:color w:val="231F20"/>
        </w:rPr>
        <w:t>de la </w:t>
      </w:r>
      <w:r>
        <w:rPr>
          <w:color w:val="231F20"/>
          <w:spacing w:val="-3"/>
        </w:rPr>
        <w:t>pobreza. </w:t>
      </w:r>
      <w:r>
        <w:rPr>
          <w:color w:val="231F20"/>
        </w:rPr>
        <w:t>En </w:t>
      </w:r>
      <w:r>
        <w:rPr>
          <w:color w:val="231F20"/>
          <w:spacing w:val="-3"/>
        </w:rPr>
        <w:t>este sentido, </w:t>
      </w:r>
      <w:r>
        <w:rPr>
          <w:color w:val="231F20"/>
        </w:rPr>
        <w:t>la </w:t>
      </w:r>
      <w:r>
        <w:rPr>
          <w:color w:val="231F20"/>
          <w:w w:val="125"/>
          <w:sz w:val="15"/>
        </w:rPr>
        <w:t>onu </w:t>
      </w:r>
      <w:r>
        <w:rPr>
          <w:color w:val="231F20"/>
        </w:rPr>
        <w:t>y </w:t>
      </w:r>
      <w:r>
        <w:rPr>
          <w:color w:val="231F20"/>
          <w:spacing w:val="-3"/>
        </w:rPr>
        <w:t>organismos</w:t>
      </w:r>
      <w:r>
        <w:rPr>
          <w:color w:val="231F20"/>
          <w:spacing w:val="-8"/>
        </w:rPr>
        <w:t> </w:t>
      </w:r>
      <w:r>
        <w:rPr>
          <w:color w:val="231F20"/>
          <w:spacing w:val="-3"/>
        </w:rPr>
        <w:t>internacionales</w:t>
      </w:r>
      <w:r>
        <w:rPr>
          <w:color w:val="231F20"/>
          <w:spacing w:val="-8"/>
        </w:rPr>
        <w:t> </w:t>
      </w:r>
      <w:r>
        <w:rPr>
          <w:color w:val="231F20"/>
          <w:spacing w:val="-3"/>
        </w:rPr>
        <w:t>como</w:t>
      </w:r>
      <w:r>
        <w:rPr>
          <w:color w:val="231F20"/>
          <w:spacing w:val="-8"/>
        </w:rPr>
        <w:t> </w:t>
      </w:r>
      <w:r>
        <w:rPr>
          <w:color w:val="231F20"/>
        </w:rPr>
        <w:t>el</w:t>
      </w:r>
      <w:r>
        <w:rPr>
          <w:color w:val="231F20"/>
          <w:spacing w:val="-8"/>
        </w:rPr>
        <w:t> </w:t>
      </w:r>
      <w:r>
        <w:rPr>
          <w:color w:val="231F20"/>
          <w:spacing w:val="-3"/>
        </w:rPr>
        <w:t>Banco</w:t>
      </w:r>
      <w:r>
        <w:rPr>
          <w:color w:val="231F20"/>
          <w:spacing w:val="-8"/>
        </w:rPr>
        <w:t> </w:t>
      </w:r>
      <w:r>
        <w:rPr>
          <w:color w:val="231F20"/>
          <w:spacing w:val="-3"/>
        </w:rPr>
        <w:t>Mundial</w:t>
      </w:r>
      <w:r>
        <w:rPr>
          <w:color w:val="231F20"/>
          <w:spacing w:val="-8"/>
        </w:rPr>
        <w:t> </w:t>
      </w:r>
      <w:r>
        <w:rPr>
          <w:color w:val="231F20"/>
          <w:spacing w:val="-3"/>
        </w:rPr>
        <w:t>aconsejan</w:t>
      </w:r>
      <w:r>
        <w:rPr>
          <w:color w:val="231F20"/>
          <w:spacing w:val="-8"/>
        </w:rPr>
        <w:t> </w:t>
      </w:r>
      <w:r>
        <w:rPr>
          <w:color w:val="231F20"/>
          <w:spacing w:val="-3"/>
        </w:rPr>
        <w:t>invertir</w:t>
      </w:r>
      <w:r>
        <w:rPr>
          <w:color w:val="231F20"/>
          <w:spacing w:val="-8"/>
        </w:rPr>
        <w:t> </w:t>
      </w:r>
      <w:r>
        <w:rPr>
          <w:color w:val="231F20"/>
        </w:rPr>
        <w:t>y</w:t>
      </w:r>
      <w:r>
        <w:rPr>
          <w:color w:val="231F20"/>
          <w:spacing w:val="-8"/>
        </w:rPr>
        <w:t> </w:t>
      </w:r>
      <w:r>
        <w:rPr>
          <w:color w:val="231F20"/>
          <w:spacing w:val="-3"/>
        </w:rPr>
        <w:t>atender</w:t>
      </w:r>
      <w:r>
        <w:rPr>
          <w:color w:val="231F20"/>
          <w:spacing w:val="-8"/>
        </w:rPr>
        <w:t> </w:t>
      </w:r>
      <w:r>
        <w:rPr>
          <w:color w:val="231F20"/>
        </w:rPr>
        <w:t>a</w:t>
      </w:r>
      <w:r>
        <w:rPr>
          <w:color w:val="231F20"/>
          <w:spacing w:val="-8"/>
        </w:rPr>
        <w:t> </w:t>
      </w:r>
      <w:r>
        <w:rPr>
          <w:color w:val="231F20"/>
          <w:spacing w:val="-3"/>
        </w:rPr>
        <w:t>la pobreza antes </w:t>
      </w:r>
      <w:r>
        <w:rPr>
          <w:color w:val="231F20"/>
        </w:rPr>
        <w:t>que </w:t>
      </w:r>
      <w:r>
        <w:rPr>
          <w:color w:val="231F20"/>
          <w:spacing w:val="-3"/>
        </w:rPr>
        <w:t>encerrar </w:t>
      </w:r>
      <w:r>
        <w:rPr>
          <w:color w:val="231F20"/>
        </w:rPr>
        <w:t>o </w:t>
      </w:r>
      <w:r>
        <w:rPr>
          <w:color w:val="231F20"/>
          <w:spacing w:val="-3"/>
        </w:rPr>
        <w:t>castigar </w:t>
      </w:r>
      <w:r>
        <w:rPr>
          <w:color w:val="231F20"/>
        </w:rPr>
        <w:t>a los </w:t>
      </w:r>
      <w:r>
        <w:rPr>
          <w:color w:val="231F20"/>
          <w:spacing w:val="-3"/>
        </w:rPr>
        <w:t>pobres </w:t>
      </w:r>
      <w:r>
        <w:rPr>
          <w:color w:val="231F20"/>
        </w:rPr>
        <w:t>en </w:t>
      </w:r>
      <w:r>
        <w:rPr>
          <w:color w:val="231F20"/>
          <w:spacing w:val="-3"/>
        </w:rPr>
        <w:t>razón </w:t>
      </w:r>
      <w:r>
        <w:rPr>
          <w:color w:val="231F20"/>
        </w:rPr>
        <w:t>de</w:t>
      </w:r>
      <w:r>
        <w:rPr>
          <w:color w:val="231F20"/>
          <w:spacing w:val="40"/>
        </w:rPr>
        <w:t> </w:t>
      </w:r>
      <w:r>
        <w:rPr>
          <w:color w:val="231F20"/>
          <w:spacing w:val="-3"/>
        </w:rPr>
        <w:t>ella.</w:t>
      </w:r>
    </w:p>
    <w:p>
      <w:pPr>
        <w:pStyle w:val="BodyText"/>
        <w:spacing w:line="285" w:lineRule="auto" w:before="1"/>
        <w:ind w:left="100" w:right="117" w:firstLine="359"/>
        <w:jc w:val="both"/>
      </w:pPr>
      <w:r>
        <w:rPr>
          <w:color w:val="231F20"/>
        </w:rPr>
        <w:t>Toda estrategia de prevención del delito, entendido éste como manifestación de violencia o de conflicto con la ley, busca modificar las situaciones vulnerables (violación de derechos humanos básicos) a través de programas tendientes a crear condiciones de vida que aumenten las oportunidades de comportamientos que disminuyan el conflicto social y, por tanto, permitan un mejoramiento en la cali- dad de vida en las estrategias de supervivencia.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231F20"/>
        </w:rPr>
        <w:t>Por todo ello no se nos deben olvidar las formas de delito complejo que en  su organización sofisticada requieren generar en los dispositivos de control una tecnificación y capacitación imprescindibles para el desarrollo de tecnologías que lleven a la neutralización y represión de los mismos. Pero recordando que estos programas deben su éxito a la participación activa de la comunidad y al consenso de la misma en su</w:t>
      </w:r>
      <w:r>
        <w:rPr>
          <w:color w:val="231F20"/>
          <w:spacing w:val="13"/>
        </w:rPr>
        <w:t> </w:t>
      </w:r>
      <w:r>
        <w:rPr>
          <w:color w:val="231F20"/>
        </w:rPr>
        <w:t>aplicación.</w:t>
      </w:r>
    </w:p>
    <w:p>
      <w:pPr>
        <w:pStyle w:val="BodyText"/>
        <w:spacing w:line="285" w:lineRule="auto" w:before="1"/>
        <w:ind w:left="100" w:right="116" w:firstLine="359"/>
        <w:jc w:val="both"/>
      </w:pPr>
      <w:r>
        <w:rPr>
          <w:color w:val="231F20"/>
        </w:rPr>
        <w:t>Las acciones de prevención del conflicto social, entendidas éstas como políti- cas</w:t>
      </w:r>
      <w:r>
        <w:rPr>
          <w:color w:val="231F20"/>
          <w:spacing w:val="-7"/>
        </w:rPr>
        <w:t> </w:t>
      </w:r>
      <w:r>
        <w:rPr>
          <w:color w:val="231F20"/>
        </w:rPr>
        <w:t>sociales,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marco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política</w:t>
      </w:r>
      <w:r>
        <w:rPr>
          <w:color w:val="231F20"/>
          <w:spacing w:val="-7"/>
        </w:rPr>
        <w:t> </w:t>
      </w:r>
      <w:r>
        <w:rPr>
          <w:color w:val="231F20"/>
        </w:rPr>
        <w:t>criminal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consti- tuyen un recurso de protección a las poblaciones más vulnerables, para promover en ellas una organización comunitaria que les permita integrarse efectivamente</w:t>
      </w:r>
      <w:r>
        <w:rPr>
          <w:color w:val="231F20"/>
          <w:spacing w:val="-16"/>
        </w:rPr>
        <w:t> </w:t>
      </w:r>
      <w:r>
        <w:rPr>
          <w:color w:val="231F20"/>
        </w:rPr>
        <w:t>en el contexto</w:t>
      </w:r>
      <w:r>
        <w:rPr>
          <w:color w:val="231F20"/>
          <w:spacing w:val="-17"/>
        </w:rPr>
        <w:t> </w:t>
      </w:r>
      <w:r>
        <w:rPr>
          <w:color w:val="231F20"/>
        </w:rPr>
        <w:t>social.</w:t>
      </w:r>
    </w:p>
    <w:p>
      <w:pPr>
        <w:pStyle w:val="BodyText"/>
        <w:spacing w:line="285" w:lineRule="auto" w:before="1"/>
        <w:ind w:left="100" w:right="117" w:firstLine="359"/>
        <w:jc w:val="both"/>
      </w:pPr>
      <w:r>
        <w:rPr>
          <w:color w:val="231F20"/>
        </w:rPr>
        <w:t>Es necesario prever legalmente la posibilidad de actuación plena e integra de la</w:t>
      </w:r>
      <w:r>
        <w:rPr>
          <w:color w:val="231F20"/>
          <w:spacing w:val="-5"/>
        </w:rPr>
        <w:t> </w:t>
      </w:r>
      <w:r>
        <w:rPr>
          <w:color w:val="231F20"/>
        </w:rPr>
        <w:t>comunidad,</w:t>
      </w:r>
      <w:r>
        <w:rPr>
          <w:color w:val="231F20"/>
          <w:spacing w:val="-5"/>
        </w:rPr>
        <w:t> </w:t>
      </w:r>
      <w:r>
        <w:rPr>
          <w:color w:val="231F20"/>
        </w:rPr>
        <w:t>la</w:t>
      </w:r>
      <w:r>
        <w:rPr>
          <w:color w:val="231F20"/>
          <w:spacing w:val="-5"/>
        </w:rPr>
        <w:t> </w:t>
      </w:r>
      <w:r>
        <w:rPr>
          <w:color w:val="231F20"/>
        </w:rPr>
        <w:t>policía</w:t>
      </w:r>
      <w:r>
        <w:rPr>
          <w:color w:val="231F20"/>
          <w:spacing w:val="-5"/>
        </w:rPr>
        <w:t> </w:t>
      </w:r>
      <w:r>
        <w:rPr>
          <w:color w:val="231F20"/>
        </w:rPr>
        <w:t>e</w:t>
      </w:r>
      <w:r>
        <w:rPr>
          <w:color w:val="231F20"/>
          <w:spacing w:val="-5"/>
        </w:rPr>
        <w:t> </w:t>
      </w:r>
      <w:r>
        <w:rPr>
          <w:color w:val="231F20"/>
        </w:rPr>
        <w:t>instituciones</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que</w:t>
      </w:r>
      <w:r>
        <w:rPr>
          <w:color w:val="231F20"/>
          <w:spacing w:val="-5"/>
        </w:rPr>
        <w:t> </w:t>
      </w:r>
      <w:r>
        <w:rPr>
          <w:color w:val="231F20"/>
        </w:rPr>
        <w:t>según</w:t>
      </w:r>
      <w:r>
        <w:rPr>
          <w:color w:val="231F20"/>
          <w:spacing w:val="-5"/>
        </w:rPr>
        <w:t> </w:t>
      </w:r>
      <w:r>
        <w:rPr>
          <w:color w:val="231F20"/>
        </w:rPr>
        <w:t>los</w:t>
      </w:r>
      <w:r>
        <w:rPr>
          <w:color w:val="231F20"/>
          <w:spacing w:val="-5"/>
        </w:rPr>
        <w:t> </w:t>
      </w:r>
      <w:r>
        <w:rPr>
          <w:color w:val="231F20"/>
        </w:rPr>
        <w:t>niveles</w:t>
      </w:r>
      <w:r>
        <w:rPr>
          <w:color w:val="231F20"/>
          <w:spacing w:val="-5"/>
        </w:rPr>
        <w:t> </w:t>
      </w:r>
      <w:r>
        <w:rPr>
          <w:color w:val="231F20"/>
        </w:rPr>
        <w:t>pertinen- tes de la prevención conllevan necesariamente a la integración</w:t>
      </w:r>
      <w:r>
        <w:rPr>
          <w:color w:val="231F20"/>
          <w:spacing w:val="22"/>
        </w:rPr>
        <w:t> </w:t>
      </w:r>
      <w:r>
        <w:rPr>
          <w:color w:val="231F20"/>
        </w:rPr>
        <w:t>comunitaria.</w:t>
      </w:r>
    </w:p>
    <w:p>
      <w:pPr>
        <w:pStyle w:val="BodyText"/>
      </w:pPr>
    </w:p>
    <w:p>
      <w:pPr>
        <w:pStyle w:val="BodyText"/>
        <w:spacing w:before="1"/>
        <w:rPr>
          <w:sz w:val="30"/>
        </w:rPr>
      </w:pPr>
    </w:p>
    <w:p>
      <w:pPr>
        <w:spacing w:before="0"/>
        <w:ind w:left="100" w:right="11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before="132"/>
        <w:ind w:left="100" w:right="0" w:firstLine="0"/>
        <w:jc w:val="left"/>
        <w:rPr>
          <w:sz w:val="20"/>
        </w:rPr>
      </w:pPr>
      <w:r>
        <w:rPr>
          <w:color w:val="231F20"/>
          <w:sz w:val="20"/>
        </w:rPr>
        <w:t>Aniyar</w:t>
      </w:r>
      <w:r>
        <w:rPr>
          <w:color w:val="231F20"/>
          <w:spacing w:val="-29"/>
          <w:sz w:val="20"/>
        </w:rPr>
        <w:t> </w:t>
      </w:r>
      <w:r>
        <w:rPr>
          <w:color w:val="231F20"/>
          <w:sz w:val="20"/>
        </w:rPr>
        <w:t>de</w:t>
      </w:r>
      <w:r>
        <w:rPr>
          <w:color w:val="231F20"/>
          <w:spacing w:val="-29"/>
          <w:sz w:val="20"/>
        </w:rPr>
        <w:t> </w:t>
      </w:r>
      <w:r>
        <w:rPr>
          <w:color w:val="231F20"/>
          <w:sz w:val="20"/>
        </w:rPr>
        <w:t>Castro,</w:t>
      </w:r>
      <w:r>
        <w:rPr>
          <w:color w:val="231F20"/>
          <w:spacing w:val="-29"/>
          <w:sz w:val="20"/>
        </w:rPr>
        <w:t> </w:t>
      </w:r>
      <w:r>
        <w:rPr>
          <w:color w:val="231F20"/>
          <w:sz w:val="20"/>
        </w:rPr>
        <w:t>Lola</w:t>
      </w:r>
      <w:r>
        <w:rPr>
          <w:color w:val="231F20"/>
          <w:spacing w:val="-29"/>
          <w:sz w:val="20"/>
        </w:rPr>
        <w:t> </w:t>
      </w:r>
      <w:r>
        <w:rPr>
          <w:color w:val="231F20"/>
          <w:sz w:val="20"/>
        </w:rPr>
        <w:t>(2010).</w:t>
      </w:r>
      <w:r>
        <w:rPr>
          <w:color w:val="231F20"/>
          <w:spacing w:val="-29"/>
          <w:sz w:val="20"/>
        </w:rPr>
        <w:t> </w:t>
      </w:r>
      <w:r>
        <w:rPr>
          <w:i/>
          <w:color w:val="231F20"/>
          <w:sz w:val="20"/>
        </w:rPr>
        <w:t>Criminología</w:t>
      </w:r>
      <w:r>
        <w:rPr>
          <w:i/>
          <w:color w:val="231F20"/>
          <w:spacing w:val="-30"/>
          <w:sz w:val="20"/>
        </w:rPr>
        <w:t> </w:t>
      </w:r>
      <w:r>
        <w:rPr>
          <w:i/>
          <w:color w:val="231F20"/>
          <w:sz w:val="20"/>
        </w:rPr>
        <w:t>de</w:t>
      </w:r>
      <w:r>
        <w:rPr>
          <w:i/>
          <w:color w:val="231F20"/>
          <w:spacing w:val="-30"/>
          <w:sz w:val="20"/>
        </w:rPr>
        <w:t> </w:t>
      </w:r>
      <w:r>
        <w:rPr>
          <w:i/>
          <w:color w:val="231F20"/>
          <w:sz w:val="20"/>
        </w:rPr>
        <w:t>los</w:t>
      </w:r>
      <w:r>
        <w:rPr>
          <w:i/>
          <w:color w:val="231F20"/>
          <w:spacing w:val="-30"/>
          <w:sz w:val="20"/>
        </w:rPr>
        <w:t> </w:t>
      </w:r>
      <w:r>
        <w:rPr>
          <w:i/>
          <w:color w:val="231F20"/>
          <w:sz w:val="20"/>
        </w:rPr>
        <w:t>derechos</w:t>
      </w:r>
      <w:r>
        <w:rPr>
          <w:i/>
          <w:color w:val="231F20"/>
          <w:spacing w:val="-30"/>
          <w:sz w:val="20"/>
        </w:rPr>
        <w:t> </w:t>
      </w:r>
      <w:r>
        <w:rPr>
          <w:i/>
          <w:color w:val="231F20"/>
          <w:sz w:val="20"/>
        </w:rPr>
        <w:t>humanos</w:t>
      </w:r>
      <w:r>
        <w:rPr>
          <w:color w:val="231F20"/>
          <w:sz w:val="20"/>
        </w:rPr>
        <w:t>.</w:t>
      </w:r>
      <w:r>
        <w:rPr>
          <w:color w:val="231F20"/>
          <w:spacing w:val="-29"/>
          <w:sz w:val="20"/>
        </w:rPr>
        <w:t> </w:t>
      </w:r>
      <w:r>
        <w:rPr>
          <w:color w:val="231F20"/>
          <w:sz w:val="20"/>
        </w:rPr>
        <w:t>Buenos</w:t>
      </w:r>
      <w:r>
        <w:rPr>
          <w:color w:val="231F20"/>
          <w:spacing w:val="-29"/>
          <w:sz w:val="20"/>
        </w:rPr>
        <w:t> </w:t>
      </w:r>
      <w:r>
        <w:rPr>
          <w:color w:val="231F20"/>
          <w:sz w:val="20"/>
        </w:rPr>
        <w:t>Aires:</w:t>
      </w:r>
      <w:r>
        <w:rPr>
          <w:color w:val="231F20"/>
          <w:spacing w:val="-29"/>
          <w:sz w:val="20"/>
        </w:rPr>
        <w:t> </w:t>
      </w:r>
      <w:r>
        <w:rPr>
          <w:color w:val="231F20"/>
          <w:sz w:val="20"/>
        </w:rPr>
        <w:t>Puerto.</w:t>
      </w:r>
    </w:p>
    <w:p>
      <w:pPr>
        <w:spacing w:line="333" w:lineRule="auto" w:before="90"/>
        <w:ind w:left="460" w:right="117" w:hanging="360"/>
        <w:jc w:val="both"/>
        <w:rPr>
          <w:sz w:val="20"/>
        </w:rPr>
      </w:pPr>
      <w:r>
        <w:rPr>
          <w:color w:val="231F20"/>
          <w:sz w:val="20"/>
        </w:rPr>
        <w:t>Baratta, Alessandro (1997). </w:t>
      </w:r>
      <w:r>
        <w:rPr>
          <w:i/>
          <w:color w:val="231F20"/>
          <w:sz w:val="20"/>
        </w:rPr>
        <w:t>Política criminal: entre la política de seguridad y la política </w:t>
      </w:r>
      <w:r>
        <w:rPr>
          <w:i/>
          <w:color w:val="231F20"/>
          <w:sz w:val="20"/>
        </w:rPr>
        <w:t>social. Delito y seguridad de los habitantes</w:t>
      </w:r>
      <w:r>
        <w:rPr>
          <w:color w:val="231F20"/>
          <w:sz w:val="20"/>
        </w:rPr>
        <w:t>. México: Siglo </w:t>
      </w:r>
      <w:r>
        <w:rPr>
          <w:color w:val="231F20"/>
          <w:sz w:val="14"/>
        </w:rPr>
        <w:t>xxI</w:t>
      </w:r>
      <w:r>
        <w:rPr>
          <w:color w:val="231F20"/>
          <w:sz w:val="20"/>
        </w:rPr>
        <w:t>.</w:t>
      </w:r>
    </w:p>
    <w:p>
      <w:pPr>
        <w:spacing w:line="333" w:lineRule="auto" w:before="3"/>
        <w:ind w:left="460" w:right="117" w:hanging="360"/>
        <w:jc w:val="both"/>
        <w:rPr>
          <w:sz w:val="20"/>
        </w:rPr>
      </w:pPr>
      <w:r>
        <w:rPr>
          <w:color w:val="231F20"/>
          <w:sz w:val="20"/>
        </w:rPr>
        <w:t>Dobles, Paula (2002). </w:t>
      </w:r>
      <w:r>
        <w:rPr>
          <w:i/>
          <w:color w:val="231F20"/>
          <w:sz w:val="20"/>
        </w:rPr>
        <w:t>Ensayo fundacional cátedra de criminología y Derechos Humanos</w:t>
      </w:r>
      <w:r>
        <w:rPr>
          <w:color w:val="231F20"/>
          <w:sz w:val="20"/>
        </w:rPr>
        <w:t>, Alessandro Baratta (ed.). Costa Rica.</w:t>
      </w:r>
    </w:p>
    <w:p>
      <w:pPr>
        <w:spacing w:line="333" w:lineRule="auto" w:before="3"/>
        <w:ind w:left="460" w:right="118" w:hanging="360"/>
        <w:jc w:val="both"/>
        <w:rPr>
          <w:sz w:val="20"/>
        </w:rPr>
      </w:pPr>
      <w:r>
        <w:rPr>
          <w:color w:val="231F20"/>
          <w:w w:val="95"/>
          <w:sz w:val="20"/>
        </w:rPr>
        <w:t>—————</w:t>
      </w:r>
      <w:r>
        <w:rPr>
          <w:color w:val="231F20"/>
          <w:spacing w:val="-10"/>
          <w:w w:val="95"/>
          <w:sz w:val="20"/>
        </w:rPr>
        <w:t> </w:t>
      </w:r>
      <w:r>
        <w:rPr>
          <w:color w:val="231F20"/>
          <w:w w:val="95"/>
          <w:sz w:val="20"/>
        </w:rPr>
        <w:t>(2009).</w:t>
      </w:r>
      <w:r>
        <w:rPr>
          <w:color w:val="231F20"/>
          <w:spacing w:val="-10"/>
          <w:w w:val="95"/>
          <w:sz w:val="20"/>
        </w:rPr>
        <w:t> </w:t>
      </w:r>
      <w:r>
        <w:rPr>
          <w:color w:val="231F20"/>
          <w:w w:val="95"/>
          <w:sz w:val="20"/>
        </w:rPr>
        <w:t>“Seguridad</w:t>
      </w:r>
      <w:r>
        <w:rPr>
          <w:color w:val="231F20"/>
          <w:spacing w:val="-10"/>
          <w:w w:val="95"/>
          <w:sz w:val="20"/>
        </w:rPr>
        <w:t> </w:t>
      </w:r>
      <w:r>
        <w:rPr>
          <w:color w:val="231F20"/>
          <w:w w:val="95"/>
          <w:sz w:val="20"/>
        </w:rPr>
        <w:t>comunitaria</w:t>
      </w:r>
      <w:r>
        <w:rPr>
          <w:color w:val="231F20"/>
          <w:spacing w:val="-10"/>
          <w:w w:val="95"/>
          <w:sz w:val="20"/>
        </w:rPr>
        <w:t> </w:t>
      </w:r>
      <w:r>
        <w:rPr>
          <w:color w:val="231F20"/>
          <w:w w:val="95"/>
          <w:sz w:val="20"/>
        </w:rPr>
        <w:t>y</w:t>
      </w:r>
      <w:r>
        <w:rPr>
          <w:color w:val="231F20"/>
          <w:spacing w:val="-10"/>
          <w:w w:val="95"/>
          <w:sz w:val="20"/>
        </w:rPr>
        <w:t> </w:t>
      </w:r>
      <w:r>
        <w:rPr>
          <w:color w:val="231F20"/>
          <w:w w:val="95"/>
          <w:sz w:val="20"/>
        </w:rPr>
        <w:t>el</w:t>
      </w:r>
      <w:r>
        <w:rPr>
          <w:color w:val="231F20"/>
          <w:spacing w:val="-10"/>
          <w:w w:val="95"/>
          <w:sz w:val="20"/>
        </w:rPr>
        <w:t> </w:t>
      </w:r>
      <w:r>
        <w:rPr>
          <w:color w:val="231F20"/>
          <w:w w:val="95"/>
          <w:sz w:val="20"/>
        </w:rPr>
        <w:t>rol</w:t>
      </w:r>
      <w:r>
        <w:rPr>
          <w:color w:val="231F20"/>
          <w:spacing w:val="-10"/>
          <w:w w:val="95"/>
          <w:sz w:val="20"/>
        </w:rPr>
        <w:t> </w:t>
      </w:r>
      <w:r>
        <w:rPr>
          <w:color w:val="231F20"/>
          <w:w w:val="95"/>
          <w:sz w:val="20"/>
        </w:rPr>
        <w:t>de</w:t>
      </w:r>
      <w:r>
        <w:rPr>
          <w:color w:val="231F20"/>
          <w:spacing w:val="-10"/>
          <w:w w:val="95"/>
          <w:sz w:val="20"/>
        </w:rPr>
        <w:t> </w:t>
      </w:r>
      <w:r>
        <w:rPr>
          <w:color w:val="231F20"/>
          <w:w w:val="95"/>
          <w:sz w:val="20"/>
        </w:rPr>
        <w:t>la</w:t>
      </w:r>
      <w:r>
        <w:rPr>
          <w:color w:val="231F20"/>
          <w:spacing w:val="-10"/>
          <w:w w:val="95"/>
          <w:sz w:val="20"/>
        </w:rPr>
        <w:t> </w:t>
      </w:r>
      <w:r>
        <w:rPr>
          <w:color w:val="231F20"/>
          <w:w w:val="95"/>
          <w:sz w:val="20"/>
        </w:rPr>
        <w:t>Policía”,</w:t>
      </w:r>
      <w:r>
        <w:rPr>
          <w:color w:val="231F20"/>
          <w:spacing w:val="-10"/>
          <w:w w:val="95"/>
          <w:sz w:val="20"/>
        </w:rPr>
        <w:t> </w:t>
      </w:r>
      <w:r>
        <w:rPr>
          <w:i/>
          <w:color w:val="231F20"/>
          <w:w w:val="95"/>
          <w:sz w:val="20"/>
        </w:rPr>
        <w:t>Revista</w:t>
      </w:r>
      <w:r>
        <w:rPr>
          <w:i/>
          <w:color w:val="231F20"/>
          <w:spacing w:val="-13"/>
          <w:w w:val="95"/>
          <w:sz w:val="20"/>
        </w:rPr>
        <w:t> </w:t>
      </w:r>
      <w:r>
        <w:rPr>
          <w:i/>
          <w:color w:val="231F20"/>
          <w:w w:val="95"/>
          <w:sz w:val="20"/>
        </w:rPr>
        <w:t>Latinoamericana</w:t>
      </w:r>
      <w:r>
        <w:rPr>
          <w:i/>
          <w:color w:val="231F20"/>
          <w:spacing w:val="-13"/>
          <w:w w:val="95"/>
          <w:sz w:val="20"/>
        </w:rPr>
        <w:t> </w:t>
      </w:r>
      <w:r>
        <w:rPr>
          <w:i/>
          <w:color w:val="231F20"/>
          <w:w w:val="95"/>
          <w:sz w:val="20"/>
        </w:rPr>
        <w:t>de </w:t>
      </w:r>
      <w:r>
        <w:rPr>
          <w:i/>
          <w:color w:val="231F20"/>
          <w:sz w:val="20"/>
        </w:rPr>
        <w:t>Derecho</w:t>
      </w:r>
      <w:r>
        <w:rPr>
          <w:i/>
          <w:color w:val="231F20"/>
          <w:spacing w:val="-20"/>
          <w:sz w:val="20"/>
        </w:rPr>
        <w:t> </w:t>
      </w:r>
      <w:r>
        <w:rPr>
          <w:i/>
          <w:color w:val="231F20"/>
          <w:sz w:val="20"/>
        </w:rPr>
        <w:t>Humanos</w:t>
      </w:r>
      <w:r>
        <w:rPr>
          <w:color w:val="231F20"/>
          <w:sz w:val="20"/>
        </w:rPr>
        <w:t>,</w:t>
      </w:r>
      <w:r>
        <w:rPr>
          <w:color w:val="231F20"/>
          <w:spacing w:val="-19"/>
          <w:sz w:val="20"/>
        </w:rPr>
        <w:t> </w:t>
      </w:r>
      <w:r>
        <w:rPr>
          <w:color w:val="231F20"/>
          <w:sz w:val="20"/>
        </w:rPr>
        <w:t>vol.</w:t>
      </w:r>
      <w:r>
        <w:rPr>
          <w:color w:val="231F20"/>
          <w:spacing w:val="-19"/>
          <w:sz w:val="20"/>
        </w:rPr>
        <w:t> </w:t>
      </w:r>
      <w:r>
        <w:rPr>
          <w:color w:val="231F20"/>
          <w:sz w:val="20"/>
        </w:rPr>
        <w:t>10,</w:t>
      </w:r>
      <w:r>
        <w:rPr>
          <w:color w:val="231F20"/>
          <w:spacing w:val="-19"/>
          <w:sz w:val="20"/>
        </w:rPr>
        <w:t> </w:t>
      </w:r>
      <w:r>
        <w:rPr>
          <w:color w:val="231F20"/>
          <w:sz w:val="20"/>
        </w:rPr>
        <w:t>Costa</w:t>
      </w:r>
      <w:r>
        <w:rPr>
          <w:color w:val="231F20"/>
          <w:spacing w:val="-19"/>
          <w:sz w:val="20"/>
        </w:rPr>
        <w:t> </w:t>
      </w:r>
      <w:r>
        <w:rPr>
          <w:color w:val="231F20"/>
          <w:sz w:val="20"/>
        </w:rPr>
        <w:t>Rica:</w:t>
      </w:r>
      <w:r>
        <w:rPr>
          <w:color w:val="231F20"/>
          <w:spacing w:val="-19"/>
          <w:sz w:val="20"/>
        </w:rPr>
        <w:t> </w:t>
      </w:r>
      <w:r>
        <w:rPr>
          <w:color w:val="231F20"/>
          <w:sz w:val="20"/>
        </w:rPr>
        <w:t>Universidad</w:t>
      </w:r>
      <w:r>
        <w:rPr>
          <w:color w:val="231F20"/>
          <w:spacing w:val="-19"/>
          <w:sz w:val="20"/>
        </w:rPr>
        <w:t> </w:t>
      </w:r>
      <w:r>
        <w:rPr>
          <w:color w:val="231F20"/>
          <w:sz w:val="20"/>
        </w:rPr>
        <w:t>Nacional.</w:t>
      </w:r>
    </w:p>
    <w:p>
      <w:pPr>
        <w:spacing w:line="333" w:lineRule="auto" w:before="3"/>
        <w:ind w:left="460" w:right="117" w:hanging="360"/>
        <w:jc w:val="both"/>
        <w:rPr>
          <w:sz w:val="20"/>
        </w:rPr>
      </w:pPr>
      <w:r>
        <w:rPr>
          <w:color w:val="231F20"/>
          <w:sz w:val="20"/>
        </w:rPr>
        <w:t>Domínguez Lostaló, Juan Carlos (1999). </w:t>
      </w:r>
      <w:r>
        <w:rPr>
          <w:i/>
          <w:color w:val="231F20"/>
          <w:sz w:val="20"/>
        </w:rPr>
        <w:t>Fichas de cátedra, psicología Forense. </w:t>
      </w:r>
      <w:r>
        <w:rPr>
          <w:color w:val="231F20"/>
          <w:sz w:val="20"/>
        </w:rPr>
        <w:t>La</w:t>
      </w:r>
      <w:r>
        <w:rPr>
          <w:color w:val="231F20"/>
          <w:spacing w:val="-11"/>
          <w:sz w:val="20"/>
        </w:rPr>
        <w:t> </w:t>
      </w:r>
      <w:r>
        <w:rPr>
          <w:color w:val="231F20"/>
          <w:sz w:val="20"/>
        </w:rPr>
        <w:t>Plata: Universidad Nacional de La</w:t>
      </w:r>
      <w:r>
        <w:rPr>
          <w:color w:val="231F20"/>
          <w:spacing w:val="-6"/>
          <w:sz w:val="20"/>
        </w:rPr>
        <w:t> </w:t>
      </w:r>
      <w:r>
        <w:rPr>
          <w:color w:val="231F20"/>
          <w:sz w:val="20"/>
        </w:rPr>
        <w:t>Plata.</w:t>
      </w:r>
    </w:p>
    <w:p>
      <w:pPr>
        <w:spacing w:line="333" w:lineRule="auto" w:before="3"/>
        <w:ind w:left="460" w:right="117" w:hanging="360"/>
        <w:jc w:val="both"/>
        <w:rPr>
          <w:sz w:val="20"/>
        </w:rPr>
      </w:pPr>
      <w:r>
        <w:rPr>
          <w:color w:val="231F20"/>
          <w:sz w:val="20"/>
        </w:rPr>
        <w:t>Fuentes, Claudia </w:t>
      </w:r>
      <w:r>
        <w:rPr>
          <w:i/>
          <w:color w:val="231F20"/>
          <w:sz w:val="20"/>
        </w:rPr>
        <w:t>et al. </w:t>
      </w:r>
      <w:r>
        <w:rPr>
          <w:color w:val="231F20"/>
          <w:sz w:val="20"/>
        </w:rPr>
        <w:t>(2003). “La seguridad humana: referencias conceptuales y aplicabilidad en Centroamérica y el Caribe” en </w:t>
      </w:r>
      <w:r>
        <w:rPr>
          <w:color w:val="010202"/>
          <w:sz w:val="20"/>
        </w:rPr>
        <w:t>Francina Jácome y Carmen Rosa de León-Escribano</w:t>
      </w:r>
      <w:r>
        <w:rPr>
          <w:color w:val="010202"/>
          <w:spacing w:val="-7"/>
          <w:sz w:val="20"/>
        </w:rPr>
        <w:t> </w:t>
      </w:r>
      <w:r>
        <w:rPr>
          <w:color w:val="010202"/>
          <w:sz w:val="20"/>
        </w:rPr>
        <w:t>Schlotter</w:t>
      </w:r>
      <w:r>
        <w:rPr>
          <w:color w:val="010202"/>
          <w:spacing w:val="-7"/>
          <w:sz w:val="20"/>
        </w:rPr>
        <w:t> </w:t>
      </w:r>
      <w:r>
        <w:rPr>
          <w:color w:val="010202"/>
          <w:sz w:val="20"/>
        </w:rPr>
        <w:t>(coord.).</w:t>
      </w:r>
      <w:r>
        <w:rPr>
          <w:color w:val="010202"/>
          <w:spacing w:val="-7"/>
          <w:sz w:val="20"/>
        </w:rPr>
        <w:t> </w:t>
      </w:r>
      <w:r>
        <w:rPr>
          <w:i/>
          <w:color w:val="231F20"/>
          <w:sz w:val="20"/>
        </w:rPr>
        <w:t>Seguridad</w:t>
      </w:r>
      <w:r>
        <w:rPr>
          <w:i/>
          <w:color w:val="231F20"/>
          <w:spacing w:val="-10"/>
          <w:sz w:val="20"/>
        </w:rPr>
        <w:t> </w:t>
      </w:r>
      <w:r>
        <w:rPr>
          <w:i/>
          <w:color w:val="231F20"/>
          <w:sz w:val="20"/>
        </w:rPr>
        <w:t>y</w:t>
      </w:r>
      <w:r>
        <w:rPr>
          <w:i/>
          <w:color w:val="231F20"/>
          <w:spacing w:val="-10"/>
          <w:sz w:val="20"/>
        </w:rPr>
        <w:t> </w:t>
      </w:r>
      <w:r>
        <w:rPr>
          <w:i/>
          <w:color w:val="231F20"/>
          <w:sz w:val="20"/>
        </w:rPr>
        <w:t>Democracia</w:t>
      </w:r>
      <w:r>
        <w:rPr>
          <w:i/>
          <w:color w:val="231F20"/>
          <w:spacing w:val="-10"/>
          <w:sz w:val="20"/>
        </w:rPr>
        <w:t> </w:t>
      </w:r>
      <w:r>
        <w:rPr>
          <w:i/>
          <w:color w:val="231F20"/>
          <w:sz w:val="20"/>
        </w:rPr>
        <w:t>en</w:t>
      </w:r>
      <w:r>
        <w:rPr>
          <w:i/>
          <w:color w:val="231F20"/>
          <w:spacing w:val="-10"/>
          <w:sz w:val="20"/>
        </w:rPr>
        <w:t> </w:t>
      </w:r>
      <w:r>
        <w:rPr>
          <w:i/>
          <w:color w:val="231F20"/>
          <w:sz w:val="20"/>
        </w:rPr>
        <w:t>Centroamérica.</w:t>
      </w:r>
      <w:r>
        <w:rPr>
          <w:i/>
          <w:color w:val="231F20"/>
          <w:spacing w:val="-10"/>
          <w:sz w:val="20"/>
        </w:rPr>
        <w:t> </w:t>
      </w:r>
      <w:r>
        <w:rPr>
          <w:color w:val="231F20"/>
          <w:sz w:val="20"/>
        </w:rPr>
        <w:t>Costa Rica: Universidad para la</w:t>
      </w:r>
      <w:r>
        <w:rPr>
          <w:color w:val="231F20"/>
          <w:spacing w:val="-14"/>
          <w:sz w:val="20"/>
        </w:rPr>
        <w:t> </w:t>
      </w:r>
      <w:r>
        <w:rPr>
          <w:color w:val="231F20"/>
          <w:sz w:val="20"/>
        </w:rPr>
        <w:t>Paz.</w:t>
      </w:r>
    </w:p>
    <w:p>
      <w:pPr>
        <w:spacing w:after="0" w:line="333" w:lineRule="auto"/>
        <w:jc w:val="both"/>
        <w:rPr>
          <w:sz w:val="20"/>
        </w:rPr>
        <w:sectPr>
          <w:pgSz w:w="9360" w:h="13040"/>
          <w:pgMar w:header="786" w:footer="1024" w:top="980" w:bottom="1220" w:left="980" w:right="960"/>
        </w:sectPr>
      </w:pPr>
    </w:p>
    <w:p>
      <w:pPr>
        <w:pStyle w:val="BodyText"/>
        <w:rPr>
          <w:sz w:val="20"/>
        </w:rPr>
      </w:pPr>
    </w:p>
    <w:p>
      <w:pPr>
        <w:spacing w:line="333" w:lineRule="auto" w:before="176"/>
        <w:ind w:left="460" w:right="118" w:hanging="361"/>
        <w:jc w:val="both"/>
        <w:rPr>
          <w:sz w:val="20"/>
        </w:rPr>
      </w:pPr>
      <w:r>
        <w:rPr>
          <w:color w:val="231F20"/>
          <w:sz w:val="20"/>
        </w:rPr>
        <w:t>Programa</w:t>
      </w:r>
      <w:r>
        <w:rPr>
          <w:color w:val="231F20"/>
          <w:spacing w:val="-17"/>
          <w:sz w:val="20"/>
        </w:rPr>
        <w:t> </w:t>
      </w:r>
      <w:r>
        <w:rPr>
          <w:color w:val="231F20"/>
          <w:sz w:val="20"/>
        </w:rPr>
        <w:t>de</w:t>
      </w:r>
      <w:r>
        <w:rPr>
          <w:color w:val="231F20"/>
          <w:spacing w:val="-17"/>
          <w:sz w:val="20"/>
        </w:rPr>
        <w:t> </w:t>
      </w:r>
      <w:r>
        <w:rPr>
          <w:color w:val="231F20"/>
          <w:sz w:val="20"/>
        </w:rPr>
        <w:t>las</w:t>
      </w:r>
      <w:r>
        <w:rPr>
          <w:color w:val="231F20"/>
          <w:spacing w:val="-17"/>
          <w:sz w:val="20"/>
        </w:rPr>
        <w:t> </w:t>
      </w:r>
      <w:r>
        <w:rPr>
          <w:color w:val="231F20"/>
          <w:sz w:val="20"/>
        </w:rPr>
        <w:t>Naciones</w:t>
      </w:r>
      <w:r>
        <w:rPr>
          <w:color w:val="231F20"/>
          <w:spacing w:val="-17"/>
          <w:sz w:val="20"/>
        </w:rPr>
        <w:t> </w:t>
      </w:r>
      <w:r>
        <w:rPr>
          <w:color w:val="231F20"/>
          <w:sz w:val="20"/>
        </w:rPr>
        <w:t>Unidas</w:t>
      </w:r>
      <w:r>
        <w:rPr>
          <w:color w:val="231F20"/>
          <w:spacing w:val="-17"/>
          <w:sz w:val="20"/>
        </w:rPr>
        <w:t> </w:t>
      </w:r>
      <w:r>
        <w:rPr>
          <w:color w:val="231F20"/>
          <w:sz w:val="20"/>
        </w:rPr>
        <w:t>para</w:t>
      </w:r>
      <w:r>
        <w:rPr>
          <w:color w:val="231F20"/>
          <w:spacing w:val="-17"/>
          <w:sz w:val="20"/>
        </w:rPr>
        <w:t> </w:t>
      </w:r>
      <w:r>
        <w:rPr>
          <w:color w:val="231F20"/>
          <w:sz w:val="20"/>
        </w:rPr>
        <w:t>el</w:t>
      </w:r>
      <w:r>
        <w:rPr>
          <w:color w:val="231F20"/>
          <w:spacing w:val="-17"/>
          <w:sz w:val="20"/>
        </w:rPr>
        <w:t> </w:t>
      </w:r>
      <w:r>
        <w:rPr>
          <w:color w:val="231F20"/>
          <w:sz w:val="20"/>
        </w:rPr>
        <w:t>Desarrollo</w:t>
      </w:r>
      <w:r>
        <w:rPr>
          <w:color w:val="231F20"/>
          <w:spacing w:val="-17"/>
          <w:sz w:val="20"/>
        </w:rPr>
        <w:t> </w:t>
      </w:r>
      <w:r>
        <w:rPr>
          <w:color w:val="231F20"/>
          <w:sz w:val="20"/>
        </w:rPr>
        <w:t>(</w:t>
      </w:r>
      <w:r>
        <w:rPr>
          <w:color w:val="231F20"/>
          <w:sz w:val="14"/>
        </w:rPr>
        <w:t>Pnud</w:t>
      </w:r>
      <w:r>
        <w:rPr>
          <w:color w:val="231F20"/>
          <w:sz w:val="20"/>
        </w:rPr>
        <w:t>)</w:t>
      </w:r>
      <w:r>
        <w:rPr>
          <w:color w:val="231F20"/>
          <w:spacing w:val="-17"/>
          <w:sz w:val="20"/>
        </w:rPr>
        <w:t> </w:t>
      </w:r>
      <w:r>
        <w:rPr>
          <w:color w:val="231F20"/>
          <w:sz w:val="20"/>
        </w:rPr>
        <w:t>(1994).</w:t>
      </w:r>
      <w:r>
        <w:rPr>
          <w:color w:val="231F20"/>
          <w:spacing w:val="-17"/>
          <w:sz w:val="20"/>
        </w:rPr>
        <w:t> </w:t>
      </w:r>
      <w:r>
        <w:rPr>
          <w:i/>
          <w:color w:val="231F20"/>
          <w:sz w:val="20"/>
        </w:rPr>
        <w:t>Informe</w:t>
      </w:r>
      <w:r>
        <w:rPr>
          <w:i/>
          <w:color w:val="231F20"/>
          <w:spacing w:val="-20"/>
          <w:sz w:val="20"/>
        </w:rPr>
        <w:t> </w:t>
      </w:r>
      <w:r>
        <w:rPr>
          <w:i/>
          <w:color w:val="231F20"/>
          <w:sz w:val="20"/>
        </w:rPr>
        <w:t>sobre</w:t>
      </w:r>
      <w:r>
        <w:rPr>
          <w:i/>
          <w:color w:val="231F20"/>
          <w:spacing w:val="-19"/>
          <w:sz w:val="20"/>
        </w:rPr>
        <w:t> </w:t>
      </w:r>
      <w:r>
        <w:rPr>
          <w:i/>
          <w:color w:val="231F20"/>
          <w:sz w:val="20"/>
        </w:rPr>
        <w:t>Desarrollo </w:t>
      </w:r>
      <w:r>
        <w:rPr>
          <w:i/>
          <w:color w:val="231F20"/>
          <w:sz w:val="20"/>
        </w:rPr>
        <w:t>Humano,</w:t>
      </w:r>
      <w:r>
        <w:rPr>
          <w:i/>
          <w:color w:val="231F20"/>
          <w:spacing w:val="-25"/>
          <w:sz w:val="20"/>
        </w:rPr>
        <w:t> </w:t>
      </w:r>
      <w:r>
        <w:rPr>
          <w:i/>
          <w:color w:val="231F20"/>
          <w:sz w:val="20"/>
        </w:rPr>
        <w:t>Nuevas</w:t>
      </w:r>
      <w:r>
        <w:rPr>
          <w:i/>
          <w:color w:val="231F20"/>
          <w:spacing w:val="-24"/>
          <w:sz w:val="20"/>
        </w:rPr>
        <w:t> </w:t>
      </w:r>
      <w:r>
        <w:rPr>
          <w:i/>
          <w:color w:val="231F20"/>
          <w:sz w:val="20"/>
        </w:rPr>
        <w:t>dimensiones</w:t>
      </w:r>
      <w:r>
        <w:rPr>
          <w:i/>
          <w:color w:val="231F20"/>
          <w:spacing w:val="-25"/>
          <w:sz w:val="20"/>
        </w:rPr>
        <w:t> </w:t>
      </w:r>
      <w:r>
        <w:rPr>
          <w:i/>
          <w:color w:val="231F20"/>
          <w:sz w:val="20"/>
        </w:rPr>
        <w:t>de</w:t>
      </w:r>
      <w:r>
        <w:rPr>
          <w:i/>
          <w:color w:val="231F20"/>
          <w:spacing w:val="-25"/>
          <w:sz w:val="20"/>
        </w:rPr>
        <w:t> </w:t>
      </w:r>
      <w:r>
        <w:rPr>
          <w:i/>
          <w:color w:val="231F20"/>
          <w:sz w:val="20"/>
        </w:rPr>
        <w:t>la</w:t>
      </w:r>
      <w:r>
        <w:rPr>
          <w:i/>
          <w:color w:val="231F20"/>
          <w:spacing w:val="-25"/>
          <w:sz w:val="20"/>
        </w:rPr>
        <w:t> </w:t>
      </w:r>
      <w:r>
        <w:rPr>
          <w:i/>
          <w:color w:val="231F20"/>
          <w:sz w:val="20"/>
        </w:rPr>
        <w:t>seguridad</w:t>
      </w:r>
      <w:r>
        <w:rPr>
          <w:i/>
          <w:color w:val="231F20"/>
          <w:spacing w:val="-25"/>
          <w:sz w:val="20"/>
        </w:rPr>
        <w:t> </w:t>
      </w:r>
      <w:r>
        <w:rPr>
          <w:i/>
          <w:color w:val="231F20"/>
          <w:sz w:val="20"/>
        </w:rPr>
        <w:t>humana.</w:t>
      </w:r>
      <w:r>
        <w:rPr>
          <w:i/>
          <w:color w:val="231F20"/>
          <w:spacing w:val="-25"/>
          <w:sz w:val="20"/>
        </w:rPr>
        <w:t> </w:t>
      </w:r>
      <w:r>
        <w:rPr>
          <w:color w:val="231F20"/>
          <w:sz w:val="20"/>
        </w:rPr>
        <w:t>Nueva</w:t>
      </w:r>
      <w:r>
        <w:rPr>
          <w:color w:val="231F20"/>
          <w:spacing w:val="-23"/>
          <w:sz w:val="20"/>
        </w:rPr>
        <w:t> </w:t>
      </w:r>
      <w:r>
        <w:rPr>
          <w:color w:val="231F20"/>
          <w:sz w:val="20"/>
        </w:rPr>
        <w:t>York:</w:t>
      </w:r>
      <w:r>
        <w:rPr>
          <w:color w:val="231F20"/>
          <w:spacing w:val="-23"/>
          <w:sz w:val="20"/>
        </w:rPr>
        <w:t> </w:t>
      </w:r>
      <w:r>
        <w:rPr>
          <w:color w:val="231F20"/>
          <w:sz w:val="20"/>
        </w:rPr>
        <w:t>Oxford</w:t>
      </w:r>
      <w:r>
        <w:rPr>
          <w:color w:val="231F20"/>
          <w:spacing w:val="-23"/>
          <w:sz w:val="20"/>
        </w:rPr>
        <w:t> </w:t>
      </w:r>
      <w:r>
        <w:rPr>
          <w:color w:val="231F20"/>
          <w:sz w:val="20"/>
        </w:rPr>
        <w:t>University Press,</w:t>
      </w:r>
      <w:r>
        <w:rPr>
          <w:color w:val="231F20"/>
          <w:spacing w:val="-14"/>
          <w:sz w:val="20"/>
        </w:rPr>
        <w:t> </w:t>
      </w:r>
      <w:r>
        <w:rPr>
          <w:color w:val="231F20"/>
          <w:sz w:val="20"/>
        </w:rPr>
        <w:t>Capítulo</w:t>
      </w:r>
      <w:r>
        <w:rPr>
          <w:color w:val="231F20"/>
          <w:spacing w:val="-14"/>
          <w:sz w:val="20"/>
        </w:rPr>
        <w:t> </w:t>
      </w:r>
      <w:r>
        <w:rPr>
          <w:color w:val="231F20"/>
          <w:sz w:val="20"/>
        </w:rPr>
        <w:t>2,</w:t>
      </w:r>
      <w:r>
        <w:rPr>
          <w:color w:val="231F20"/>
          <w:spacing w:val="-14"/>
          <w:sz w:val="20"/>
        </w:rPr>
        <w:t> </w:t>
      </w:r>
      <w:r>
        <w:rPr>
          <w:color w:val="231F20"/>
          <w:sz w:val="20"/>
        </w:rPr>
        <w:t>pp.</w:t>
      </w:r>
      <w:r>
        <w:rPr>
          <w:color w:val="231F20"/>
          <w:spacing w:val="-14"/>
          <w:sz w:val="20"/>
        </w:rPr>
        <w:t> </w:t>
      </w:r>
      <w:r>
        <w:rPr>
          <w:color w:val="231F20"/>
          <w:sz w:val="20"/>
        </w:rPr>
        <w:t>22-40.</w:t>
      </w:r>
    </w:p>
    <w:p>
      <w:pPr>
        <w:spacing w:line="333" w:lineRule="auto" w:before="3"/>
        <w:ind w:left="460" w:right="117" w:hanging="360"/>
        <w:jc w:val="both"/>
        <w:rPr>
          <w:sz w:val="20"/>
        </w:rPr>
      </w:pPr>
      <w:r>
        <w:rPr>
          <w:color w:val="231F20"/>
          <w:w w:val="95"/>
          <w:sz w:val="20"/>
        </w:rPr>
        <w:t>Zafforoni,</w:t>
      </w:r>
      <w:r>
        <w:rPr>
          <w:color w:val="231F20"/>
          <w:spacing w:val="-5"/>
          <w:w w:val="95"/>
          <w:sz w:val="20"/>
        </w:rPr>
        <w:t> </w:t>
      </w:r>
      <w:r>
        <w:rPr>
          <w:color w:val="231F20"/>
          <w:w w:val="95"/>
          <w:sz w:val="20"/>
        </w:rPr>
        <w:t>Raúl</w:t>
      </w:r>
      <w:r>
        <w:rPr>
          <w:color w:val="231F20"/>
          <w:spacing w:val="-5"/>
          <w:w w:val="95"/>
          <w:sz w:val="20"/>
        </w:rPr>
        <w:t> </w:t>
      </w:r>
      <w:r>
        <w:rPr>
          <w:color w:val="231F20"/>
          <w:w w:val="95"/>
          <w:sz w:val="20"/>
        </w:rPr>
        <w:t>(1998).</w:t>
      </w:r>
      <w:r>
        <w:rPr>
          <w:color w:val="231F20"/>
          <w:spacing w:val="-5"/>
          <w:w w:val="95"/>
          <w:sz w:val="20"/>
        </w:rPr>
        <w:t> </w:t>
      </w:r>
      <w:r>
        <w:rPr>
          <w:i/>
          <w:color w:val="231F20"/>
          <w:w w:val="95"/>
          <w:sz w:val="20"/>
        </w:rPr>
        <w:t>En</w:t>
      </w:r>
      <w:r>
        <w:rPr>
          <w:i/>
          <w:color w:val="231F20"/>
          <w:spacing w:val="-8"/>
          <w:w w:val="95"/>
          <w:sz w:val="20"/>
        </w:rPr>
        <w:t> </w:t>
      </w:r>
      <w:r>
        <w:rPr>
          <w:i/>
          <w:color w:val="231F20"/>
          <w:w w:val="95"/>
          <w:sz w:val="20"/>
        </w:rPr>
        <w:t>busca</w:t>
      </w:r>
      <w:r>
        <w:rPr>
          <w:i/>
          <w:color w:val="231F20"/>
          <w:spacing w:val="-9"/>
          <w:w w:val="95"/>
          <w:sz w:val="20"/>
        </w:rPr>
        <w:t> </w:t>
      </w:r>
      <w:r>
        <w:rPr>
          <w:i/>
          <w:color w:val="231F20"/>
          <w:w w:val="95"/>
          <w:sz w:val="20"/>
        </w:rPr>
        <w:t>de</w:t>
      </w:r>
      <w:r>
        <w:rPr>
          <w:i/>
          <w:color w:val="231F20"/>
          <w:spacing w:val="-8"/>
          <w:w w:val="95"/>
          <w:sz w:val="20"/>
        </w:rPr>
        <w:t> </w:t>
      </w:r>
      <w:r>
        <w:rPr>
          <w:i/>
          <w:color w:val="231F20"/>
          <w:w w:val="95"/>
          <w:sz w:val="20"/>
        </w:rPr>
        <w:t>las</w:t>
      </w:r>
      <w:r>
        <w:rPr>
          <w:i/>
          <w:color w:val="231F20"/>
          <w:spacing w:val="-9"/>
          <w:w w:val="95"/>
          <w:sz w:val="20"/>
        </w:rPr>
        <w:t> </w:t>
      </w:r>
      <w:r>
        <w:rPr>
          <w:i/>
          <w:color w:val="231F20"/>
          <w:w w:val="95"/>
          <w:sz w:val="20"/>
        </w:rPr>
        <w:t>penas</w:t>
      </w:r>
      <w:r>
        <w:rPr>
          <w:i/>
          <w:color w:val="231F20"/>
          <w:spacing w:val="-8"/>
          <w:w w:val="95"/>
          <w:sz w:val="20"/>
        </w:rPr>
        <w:t> </w:t>
      </w:r>
      <w:r>
        <w:rPr>
          <w:i/>
          <w:color w:val="231F20"/>
          <w:w w:val="95"/>
          <w:sz w:val="20"/>
        </w:rPr>
        <w:t>perdidas.</w:t>
      </w:r>
      <w:r>
        <w:rPr>
          <w:i/>
          <w:color w:val="231F20"/>
          <w:spacing w:val="-9"/>
          <w:w w:val="95"/>
          <w:sz w:val="20"/>
        </w:rPr>
        <w:t> </w:t>
      </w:r>
      <w:r>
        <w:rPr>
          <w:i/>
          <w:color w:val="231F20"/>
          <w:w w:val="95"/>
          <w:sz w:val="20"/>
        </w:rPr>
        <w:t>Deslegitimación</w:t>
      </w:r>
      <w:r>
        <w:rPr>
          <w:i/>
          <w:color w:val="231F20"/>
          <w:spacing w:val="-9"/>
          <w:w w:val="95"/>
          <w:sz w:val="20"/>
        </w:rPr>
        <w:t> </w:t>
      </w:r>
      <w:r>
        <w:rPr>
          <w:i/>
          <w:color w:val="231F20"/>
          <w:w w:val="95"/>
          <w:sz w:val="20"/>
        </w:rPr>
        <w:t>y</w:t>
      </w:r>
      <w:r>
        <w:rPr>
          <w:i/>
          <w:color w:val="231F20"/>
          <w:spacing w:val="-8"/>
          <w:w w:val="95"/>
          <w:sz w:val="20"/>
        </w:rPr>
        <w:t> </w:t>
      </w:r>
      <w:r>
        <w:rPr>
          <w:i/>
          <w:color w:val="231F20"/>
          <w:w w:val="95"/>
          <w:sz w:val="20"/>
        </w:rPr>
        <w:t>dogmática</w:t>
      </w:r>
      <w:r>
        <w:rPr>
          <w:i/>
          <w:color w:val="231F20"/>
          <w:spacing w:val="-8"/>
          <w:w w:val="95"/>
          <w:sz w:val="20"/>
        </w:rPr>
        <w:t> </w:t>
      </w:r>
      <w:r>
        <w:rPr>
          <w:i/>
          <w:color w:val="231F20"/>
          <w:w w:val="95"/>
          <w:sz w:val="20"/>
        </w:rPr>
        <w:t>jurídico- </w:t>
      </w:r>
      <w:r>
        <w:rPr>
          <w:i/>
          <w:color w:val="231F20"/>
          <w:sz w:val="20"/>
        </w:rPr>
        <w:t>penal</w:t>
      </w:r>
      <w:r>
        <w:rPr>
          <w:color w:val="231F20"/>
          <w:sz w:val="20"/>
        </w:rPr>
        <w:t>.</w:t>
      </w:r>
      <w:r>
        <w:rPr>
          <w:color w:val="231F20"/>
          <w:spacing w:val="-13"/>
          <w:sz w:val="20"/>
        </w:rPr>
        <w:t> </w:t>
      </w:r>
      <w:r>
        <w:rPr>
          <w:color w:val="231F20"/>
          <w:sz w:val="20"/>
        </w:rPr>
        <w:t>Buenos</w:t>
      </w:r>
      <w:r>
        <w:rPr>
          <w:color w:val="231F20"/>
          <w:spacing w:val="-13"/>
          <w:sz w:val="20"/>
        </w:rPr>
        <w:t> </w:t>
      </w:r>
      <w:r>
        <w:rPr>
          <w:color w:val="231F20"/>
          <w:sz w:val="20"/>
        </w:rPr>
        <w:t>Aires:</w:t>
      </w:r>
      <w:r>
        <w:rPr>
          <w:color w:val="231F20"/>
          <w:spacing w:val="-13"/>
          <w:sz w:val="20"/>
        </w:rPr>
        <w:t> </w:t>
      </w:r>
      <w:r>
        <w:rPr>
          <w:color w:val="231F20"/>
          <w:sz w:val="20"/>
        </w:rPr>
        <w:t>Ediar.</w:t>
      </w:r>
    </w:p>
    <w:p>
      <w:pPr>
        <w:spacing w:after="0" w:line="333" w:lineRule="auto"/>
        <w:jc w:val="both"/>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54"/>
          <w:footerReference w:type="even" r:id="rId55"/>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p>
      <w:pPr>
        <w:pStyle w:val="Heading1"/>
        <w:spacing w:line="312" w:lineRule="auto"/>
        <w:ind w:left="1713" w:hanging="1540"/>
      </w:pPr>
      <w:bookmarkStart w:name="_TOC_250000" w:id="4"/>
      <w:r>
        <w:rPr>
          <w:color w:val="231F20"/>
          <w:spacing w:val="5"/>
        </w:rPr>
        <w:t>PARTICIPACIóN </w:t>
      </w:r>
      <w:r>
        <w:rPr>
          <w:color w:val="231F20"/>
          <w:spacing w:val="3"/>
        </w:rPr>
        <w:t>DE </w:t>
      </w:r>
      <w:r>
        <w:rPr>
          <w:color w:val="231F20"/>
          <w:spacing w:val="5"/>
        </w:rPr>
        <w:t>GRUPOS ÉTNICOS </w:t>
      </w:r>
      <w:r>
        <w:rPr>
          <w:color w:val="231F20"/>
        </w:rPr>
        <w:t>Y </w:t>
      </w:r>
      <w:r>
        <w:rPr>
          <w:color w:val="231F20"/>
          <w:spacing w:val="5"/>
        </w:rPr>
        <w:t>NUEVAS </w:t>
      </w:r>
      <w:r>
        <w:rPr>
          <w:color w:val="231F20"/>
          <w:spacing w:val="6"/>
        </w:rPr>
        <w:t>AGENDAS</w:t>
      </w:r>
      <w:r>
        <w:rPr>
          <w:color w:val="231F20"/>
          <w:spacing w:val="72"/>
        </w:rPr>
        <w:t> </w:t>
      </w:r>
      <w:r>
        <w:rPr>
          <w:color w:val="231F20"/>
          <w:spacing w:val="4"/>
        </w:rPr>
        <w:t>DEL </w:t>
      </w:r>
      <w:r>
        <w:rPr>
          <w:color w:val="231F20"/>
          <w:spacing w:val="5"/>
        </w:rPr>
        <w:t>DESARROLLO </w:t>
      </w:r>
      <w:r>
        <w:rPr>
          <w:color w:val="231F20"/>
          <w:spacing w:val="3"/>
        </w:rPr>
        <w:t>EN </w:t>
      </w:r>
      <w:bookmarkEnd w:id="4"/>
      <w:r>
        <w:rPr>
          <w:color w:val="231F20"/>
          <w:spacing w:val="6"/>
        </w:rPr>
        <w:t>COLOMBIA</w:t>
      </w:r>
    </w:p>
    <w:p>
      <w:pPr>
        <w:pStyle w:val="BodyText"/>
        <w:rPr>
          <w:sz w:val="24"/>
        </w:rPr>
      </w:pPr>
    </w:p>
    <w:p>
      <w:pPr>
        <w:pStyle w:val="BodyText"/>
        <w:spacing w:before="6"/>
        <w:rPr>
          <w:sz w:val="26"/>
        </w:rPr>
      </w:pPr>
    </w:p>
    <w:p>
      <w:pPr>
        <w:spacing w:line="312" w:lineRule="auto" w:before="0"/>
        <w:ind w:left="4920" w:right="112" w:firstLine="355"/>
        <w:jc w:val="left"/>
        <w:rPr>
          <w:sz w:val="11"/>
        </w:rPr>
      </w:pPr>
      <w:r>
        <w:rPr>
          <w:color w:val="231F20"/>
          <w:spacing w:val="5"/>
          <w:w w:val="87"/>
          <w:sz w:val="20"/>
        </w:rPr>
        <w:t>J</w:t>
      </w:r>
      <w:r>
        <w:rPr>
          <w:color w:val="231F20"/>
          <w:spacing w:val="4"/>
          <w:w w:val="155"/>
          <w:sz w:val="14"/>
        </w:rPr>
        <w:t>u</w:t>
      </w:r>
      <w:r>
        <w:rPr>
          <w:color w:val="231F20"/>
          <w:spacing w:val="5"/>
          <w:w w:val="148"/>
          <w:sz w:val="14"/>
        </w:rPr>
        <w:t>a</w:t>
      </w:r>
      <w:r>
        <w:rPr>
          <w:color w:val="231F20"/>
          <w:w w:val="151"/>
          <w:sz w:val="14"/>
        </w:rPr>
        <w:t>n</w:t>
      </w:r>
      <w:r>
        <w:rPr>
          <w:color w:val="231F20"/>
          <w:sz w:val="14"/>
        </w:rPr>
        <w:t> </w:t>
      </w:r>
      <w:r>
        <w:rPr>
          <w:color w:val="231F20"/>
          <w:spacing w:val="-8"/>
          <w:sz w:val="14"/>
        </w:rPr>
        <w:t> </w:t>
      </w:r>
      <w:r>
        <w:rPr>
          <w:color w:val="231F20"/>
          <w:spacing w:val="4"/>
          <w:w w:val="153"/>
          <w:sz w:val="20"/>
        </w:rPr>
        <w:t>c</w:t>
      </w:r>
      <w:r>
        <w:rPr>
          <w:color w:val="231F20"/>
          <w:spacing w:val="5"/>
          <w:w w:val="148"/>
          <w:sz w:val="14"/>
        </w:rPr>
        <w:t>a</w:t>
      </w:r>
      <w:r>
        <w:rPr>
          <w:color w:val="231F20"/>
          <w:spacing w:val="5"/>
          <w:w w:val="198"/>
          <w:sz w:val="14"/>
        </w:rPr>
        <w:t>r</w:t>
      </w:r>
      <w:r>
        <w:rPr>
          <w:color w:val="231F20"/>
          <w:spacing w:val="5"/>
          <w:w w:val="223"/>
          <w:sz w:val="14"/>
        </w:rPr>
        <w:t>l</w:t>
      </w:r>
      <w:r>
        <w:rPr>
          <w:color w:val="231F20"/>
          <w:spacing w:val="4"/>
          <w:w w:val="163"/>
          <w:sz w:val="14"/>
        </w:rPr>
        <w:t>o</w:t>
      </w:r>
      <w:r>
        <w:rPr>
          <w:color w:val="231F20"/>
          <w:w w:val="133"/>
          <w:sz w:val="14"/>
        </w:rPr>
        <w:t>s</w:t>
      </w:r>
      <w:r>
        <w:rPr>
          <w:color w:val="231F20"/>
          <w:sz w:val="14"/>
        </w:rPr>
        <w:t> </w:t>
      </w:r>
      <w:r>
        <w:rPr>
          <w:color w:val="231F20"/>
          <w:spacing w:val="-8"/>
          <w:sz w:val="14"/>
        </w:rPr>
        <w:t> </w:t>
      </w:r>
      <w:r>
        <w:rPr>
          <w:color w:val="231F20"/>
          <w:spacing w:val="4"/>
          <w:w w:val="95"/>
          <w:sz w:val="20"/>
        </w:rPr>
        <w:t>B</w:t>
      </w:r>
      <w:r>
        <w:rPr>
          <w:color w:val="231F20"/>
          <w:spacing w:val="5"/>
          <w:w w:val="139"/>
          <w:sz w:val="14"/>
        </w:rPr>
        <w:t>e</w:t>
      </w:r>
      <w:r>
        <w:rPr>
          <w:color w:val="231F20"/>
          <w:spacing w:val="5"/>
          <w:w w:val="237"/>
          <w:sz w:val="14"/>
        </w:rPr>
        <w:t>t</w:t>
      </w:r>
      <w:r>
        <w:rPr>
          <w:color w:val="231F20"/>
          <w:spacing w:val="5"/>
          <w:w w:val="148"/>
          <w:sz w:val="14"/>
        </w:rPr>
        <w:t>a</w:t>
      </w:r>
      <w:r>
        <w:rPr>
          <w:color w:val="231F20"/>
          <w:spacing w:val="4"/>
          <w:w w:val="151"/>
          <w:sz w:val="14"/>
        </w:rPr>
        <w:t>n</w:t>
      </w:r>
      <w:r>
        <w:rPr>
          <w:color w:val="231F20"/>
          <w:spacing w:val="5"/>
          <w:w w:val="153"/>
          <w:sz w:val="14"/>
        </w:rPr>
        <w:t>c</w:t>
      </w:r>
      <w:r>
        <w:rPr>
          <w:color w:val="231F20"/>
          <w:spacing w:val="4"/>
          <w:w w:val="155"/>
          <w:sz w:val="14"/>
        </w:rPr>
        <w:t>u</w:t>
      </w:r>
      <w:r>
        <w:rPr>
          <w:color w:val="231F20"/>
          <w:spacing w:val="5"/>
          <w:w w:val="198"/>
          <w:sz w:val="14"/>
        </w:rPr>
        <w:t>r</w:t>
      </w:r>
      <w:r>
        <w:rPr>
          <w:color w:val="231F20"/>
          <w:w w:val="110"/>
          <w:position w:val="7"/>
          <w:sz w:val="11"/>
        </w:rPr>
        <w:t>1 </w:t>
      </w:r>
      <w:r>
        <w:rPr>
          <w:color w:val="231F20"/>
          <w:spacing w:val="5"/>
          <w:w w:val="97"/>
          <w:sz w:val="20"/>
        </w:rPr>
        <w:t>F</w:t>
      </w:r>
      <w:r>
        <w:rPr>
          <w:color w:val="231F20"/>
          <w:spacing w:val="5"/>
          <w:w w:val="223"/>
          <w:sz w:val="14"/>
        </w:rPr>
        <w:t>l</w:t>
      </w:r>
      <w:r>
        <w:rPr>
          <w:color w:val="231F20"/>
          <w:spacing w:val="4"/>
          <w:w w:val="163"/>
          <w:sz w:val="14"/>
        </w:rPr>
        <w:t>o</w:t>
      </w:r>
      <w:r>
        <w:rPr>
          <w:color w:val="231F20"/>
          <w:w w:val="198"/>
          <w:sz w:val="14"/>
        </w:rPr>
        <w:t>r</w:t>
      </w:r>
      <w:r>
        <w:rPr>
          <w:color w:val="231F20"/>
          <w:sz w:val="14"/>
        </w:rPr>
        <w:t> </w:t>
      </w:r>
      <w:r>
        <w:rPr>
          <w:color w:val="231F20"/>
          <w:spacing w:val="-8"/>
          <w:sz w:val="14"/>
        </w:rPr>
        <w:t> </w:t>
      </w:r>
      <w:r>
        <w:rPr>
          <w:color w:val="231F20"/>
          <w:spacing w:val="4"/>
          <w:w w:val="139"/>
          <w:sz w:val="20"/>
        </w:rPr>
        <w:t>e</w:t>
      </w:r>
      <w:r>
        <w:rPr>
          <w:color w:val="231F20"/>
          <w:spacing w:val="5"/>
          <w:w w:val="148"/>
          <w:sz w:val="14"/>
        </w:rPr>
        <w:t>d</w:t>
      </w:r>
      <w:r>
        <w:rPr>
          <w:color w:val="231F20"/>
          <w:spacing w:val="5"/>
          <w:w w:val="108"/>
          <w:sz w:val="14"/>
        </w:rPr>
        <w:t>I</w:t>
      </w:r>
      <w:r>
        <w:rPr>
          <w:color w:val="231F20"/>
          <w:spacing w:val="5"/>
          <w:w w:val="223"/>
          <w:sz w:val="14"/>
        </w:rPr>
        <w:t>l</w:t>
      </w:r>
      <w:r>
        <w:rPr>
          <w:color w:val="231F20"/>
          <w:spacing w:val="5"/>
          <w:w w:val="113"/>
          <w:sz w:val="14"/>
        </w:rPr>
        <w:t>m</w:t>
      </w:r>
      <w:r>
        <w:rPr>
          <w:color w:val="231F20"/>
          <w:w w:val="148"/>
          <w:sz w:val="14"/>
        </w:rPr>
        <w:t>a</w:t>
      </w:r>
      <w:r>
        <w:rPr>
          <w:color w:val="231F20"/>
          <w:sz w:val="14"/>
        </w:rPr>
        <w:t> </w:t>
      </w:r>
      <w:r>
        <w:rPr>
          <w:color w:val="231F20"/>
          <w:spacing w:val="-9"/>
          <w:sz w:val="14"/>
        </w:rPr>
        <w:t> </w:t>
      </w:r>
      <w:r>
        <w:rPr>
          <w:color w:val="231F20"/>
          <w:spacing w:val="4"/>
          <w:w w:val="163"/>
          <w:sz w:val="20"/>
        </w:rPr>
        <w:t>o</w:t>
      </w:r>
      <w:r>
        <w:rPr>
          <w:color w:val="231F20"/>
          <w:spacing w:val="5"/>
          <w:w w:val="133"/>
          <w:sz w:val="14"/>
        </w:rPr>
        <w:t>s</w:t>
      </w:r>
      <w:r>
        <w:rPr>
          <w:color w:val="231F20"/>
          <w:spacing w:val="4"/>
          <w:w w:val="163"/>
          <w:sz w:val="14"/>
        </w:rPr>
        <w:t>o</w:t>
      </w:r>
      <w:r>
        <w:rPr>
          <w:color w:val="231F20"/>
          <w:spacing w:val="5"/>
          <w:w w:val="198"/>
          <w:sz w:val="14"/>
        </w:rPr>
        <w:t>r</w:t>
      </w:r>
      <w:r>
        <w:rPr>
          <w:color w:val="231F20"/>
          <w:spacing w:val="5"/>
          <w:w w:val="108"/>
          <w:sz w:val="14"/>
        </w:rPr>
        <w:t>I</w:t>
      </w:r>
      <w:r>
        <w:rPr>
          <w:color w:val="231F20"/>
          <w:w w:val="163"/>
          <w:sz w:val="14"/>
        </w:rPr>
        <w:t>o</w:t>
      </w:r>
      <w:r>
        <w:rPr>
          <w:color w:val="231F20"/>
          <w:sz w:val="14"/>
        </w:rPr>
        <w:t> </w:t>
      </w:r>
      <w:r>
        <w:rPr>
          <w:color w:val="231F20"/>
          <w:spacing w:val="-9"/>
          <w:sz w:val="14"/>
        </w:rPr>
        <w:t> </w:t>
      </w:r>
      <w:r>
        <w:rPr>
          <w:color w:val="231F20"/>
          <w:spacing w:val="4"/>
          <w:w w:val="116"/>
          <w:sz w:val="20"/>
        </w:rPr>
        <w:t>p</w:t>
      </w:r>
      <w:r>
        <w:rPr>
          <w:color w:val="231F20"/>
          <w:spacing w:val="5"/>
          <w:w w:val="139"/>
          <w:sz w:val="14"/>
        </w:rPr>
        <w:t>é</w:t>
      </w:r>
      <w:r>
        <w:rPr>
          <w:color w:val="231F20"/>
          <w:spacing w:val="5"/>
          <w:w w:val="198"/>
          <w:sz w:val="14"/>
        </w:rPr>
        <w:t>r</w:t>
      </w:r>
      <w:r>
        <w:rPr>
          <w:color w:val="231F20"/>
          <w:spacing w:val="4"/>
          <w:w w:val="139"/>
          <w:sz w:val="14"/>
        </w:rPr>
        <w:t>e</w:t>
      </w:r>
      <w:r>
        <w:rPr>
          <w:color w:val="231F20"/>
          <w:spacing w:val="5"/>
          <w:w w:val="98"/>
          <w:sz w:val="14"/>
        </w:rPr>
        <w:t>Z</w:t>
      </w:r>
      <w:r>
        <w:rPr>
          <w:color w:val="231F20"/>
          <w:w w:val="110"/>
          <w:position w:val="7"/>
          <w:sz w:val="11"/>
        </w:rPr>
        <w:t>2</w:t>
      </w: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spacing w:line="285" w:lineRule="auto" w:before="1"/>
        <w:ind w:left="120" w:right="117"/>
        <w:jc w:val="both"/>
      </w:pPr>
      <w:r>
        <w:rPr>
          <w:color w:val="010202"/>
        </w:rPr>
        <w:t>Colombia</w:t>
      </w:r>
      <w:r>
        <w:rPr>
          <w:color w:val="010202"/>
          <w:spacing w:val="-17"/>
        </w:rPr>
        <w:t> </w:t>
      </w:r>
      <w:r>
        <w:rPr>
          <w:color w:val="010202"/>
        </w:rPr>
        <w:t>se</w:t>
      </w:r>
      <w:r>
        <w:rPr>
          <w:color w:val="010202"/>
          <w:spacing w:val="-17"/>
        </w:rPr>
        <w:t> </w:t>
      </w:r>
      <w:r>
        <w:rPr>
          <w:color w:val="010202"/>
        </w:rPr>
        <w:t>inscribe</w:t>
      </w:r>
      <w:r>
        <w:rPr>
          <w:color w:val="010202"/>
          <w:spacing w:val="-17"/>
        </w:rPr>
        <w:t> </w:t>
      </w:r>
      <w:r>
        <w:rPr>
          <w:color w:val="010202"/>
        </w:rPr>
        <w:t>en</w:t>
      </w:r>
      <w:r>
        <w:rPr>
          <w:color w:val="010202"/>
          <w:spacing w:val="-17"/>
        </w:rPr>
        <w:t> </w:t>
      </w:r>
      <w:r>
        <w:rPr>
          <w:color w:val="010202"/>
        </w:rPr>
        <w:t>un</w:t>
      </w:r>
      <w:r>
        <w:rPr>
          <w:color w:val="010202"/>
          <w:spacing w:val="-17"/>
        </w:rPr>
        <w:t> </w:t>
      </w:r>
      <w:r>
        <w:rPr>
          <w:color w:val="010202"/>
        </w:rPr>
        <w:t>modelo</w:t>
      </w:r>
      <w:r>
        <w:rPr>
          <w:color w:val="010202"/>
          <w:spacing w:val="-17"/>
        </w:rPr>
        <w:t> </w:t>
      </w:r>
      <w:r>
        <w:rPr>
          <w:color w:val="010202"/>
        </w:rPr>
        <w:t>de</w:t>
      </w:r>
      <w:r>
        <w:rPr>
          <w:color w:val="010202"/>
          <w:spacing w:val="-17"/>
        </w:rPr>
        <w:t> </w:t>
      </w:r>
      <w:r>
        <w:rPr>
          <w:color w:val="010202"/>
        </w:rPr>
        <w:t>desarrollo</w:t>
      </w:r>
      <w:r>
        <w:rPr>
          <w:color w:val="010202"/>
          <w:spacing w:val="-17"/>
        </w:rPr>
        <w:t> </w:t>
      </w:r>
      <w:r>
        <w:rPr>
          <w:color w:val="010202"/>
        </w:rPr>
        <w:t>neoliberal</w:t>
      </w:r>
      <w:r>
        <w:rPr>
          <w:color w:val="010202"/>
          <w:spacing w:val="-17"/>
        </w:rPr>
        <w:t> </w:t>
      </w:r>
      <w:r>
        <w:rPr>
          <w:color w:val="010202"/>
        </w:rPr>
        <w:t>vinculado</w:t>
      </w:r>
      <w:r>
        <w:rPr>
          <w:color w:val="010202"/>
          <w:spacing w:val="-17"/>
        </w:rPr>
        <w:t> </w:t>
      </w:r>
      <w:r>
        <w:rPr>
          <w:color w:val="010202"/>
        </w:rPr>
        <w:t>a</w:t>
      </w:r>
      <w:r>
        <w:rPr>
          <w:color w:val="010202"/>
          <w:spacing w:val="-17"/>
        </w:rPr>
        <w:t> </w:t>
      </w:r>
      <w:r>
        <w:rPr>
          <w:color w:val="010202"/>
        </w:rPr>
        <w:t>inversiones globales que pretenden atraer y otorgar incentivos a la inversión extranjera. Así encontramos la consolidación de planes extractivos, como el plan Colombia País Minero:</w:t>
      </w:r>
      <w:r>
        <w:rPr>
          <w:color w:val="010202"/>
          <w:spacing w:val="-20"/>
        </w:rPr>
        <w:t> </w:t>
      </w:r>
      <w:r>
        <w:rPr>
          <w:color w:val="010202"/>
        </w:rPr>
        <w:t>2009-2019,</w:t>
      </w:r>
      <w:r>
        <w:rPr>
          <w:color w:val="010202"/>
          <w:spacing w:val="-20"/>
        </w:rPr>
        <w:t> </w:t>
      </w:r>
      <w:r>
        <w:rPr>
          <w:color w:val="010202"/>
        </w:rPr>
        <w:t>enfocado</w:t>
      </w:r>
      <w:r>
        <w:rPr>
          <w:color w:val="010202"/>
          <w:spacing w:val="-20"/>
        </w:rPr>
        <w:t> </w:t>
      </w:r>
      <w:r>
        <w:rPr>
          <w:color w:val="010202"/>
        </w:rPr>
        <w:t>a</w:t>
      </w:r>
      <w:r>
        <w:rPr>
          <w:color w:val="010202"/>
          <w:spacing w:val="-20"/>
        </w:rPr>
        <w:t> </w:t>
      </w:r>
      <w:r>
        <w:rPr>
          <w:color w:val="010202"/>
        </w:rPr>
        <w:t>la</w:t>
      </w:r>
      <w:r>
        <w:rPr>
          <w:color w:val="010202"/>
          <w:spacing w:val="-20"/>
        </w:rPr>
        <w:t> </w:t>
      </w:r>
      <w:r>
        <w:rPr>
          <w:color w:val="010202"/>
        </w:rPr>
        <w:t>explotación</w:t>
      </w:r>
      <w:r>
        <w:rPr>
          <w:color w:val="010202"/>
          <w:spacing w:val="-20"/>
        </w:rPr>
        <w:t> </w:t>
      </w:r>
      <w:r>
        <w:rPr>
          <w:color w:val="010202"/>
        </w:rPr>
        <w:t>de</w:t>
      </w:r>
      <w:r>
        <w:rPr>
          <w:color w:val="010202"/>
          <w:spacing w:val="-20"/>
        </w:rPr>
        <w:t> </w:t>
      </w:r>
      <w:r>
        <w:rPr>
          <w:color w:val="010202"/>
        </w:rPr>
        <w:t>hidrocarburos</w:t>
      </w:r>
      <w:r>
        <w:rPr>
          <w:color w:val="010202"/>
          <w:spacing w:val="-20"/>
        </w:rPr>
        <w:t> </w:t>
      </w:r>
      <w:r>
        <w:rPr>
          <w:color w:val="010202"/>
        </w:rPr>
        <w:t>con</w:t>
      </w:r>
      <w:r>
        <w:rPr>
          <w:color w:val="010202"/>
          <w:spacing w:val="-20"/>
        </w:rPr>
        <w:t> </w:t>
      </w:r>
      <w:r>
        <w:rPr>
          <w:color w:val="010202"/>
        </w:rPr>
        <w:t>la</w:t>
      </w:r>
      <w:r>
        <w:rPr>
          <w:color w:val="010202"/>
          <w:spacing w:val="-20"/>
        </w:rPr>
        <w:t> </w:t>
      </w:r>
      <w:r>
        <w:rPr>
          <w:color w:val="010202"/>
        </w:rPr>
        <w:t>adjudicación de nuevos bloques petroleros, diversos proyectos de infraestructura, </w:t>
      </w:r>
      <w:r>
        <w:rPr>
          <w:color w:val="231F20"/>
        </w:rPr>
        <w:t>complejos turísticos y proyectos agroindustriales, </w:t>
      </w:r>
      <w:r>
        <w:rPr>
          <w:color w:val="010202"/>
        </w:rPr>
        <w:t>como la palma africana, la caña, la jatrofa, entre</w:t>
      </w:r>
      <w:r>
        <w:rPr>
          <w:color w:val="010202"/>
          <w:spacing w:val="-12"/>
        </w:rPr>
        <w:t> </w:t>
      </w:r>
      <w:r>
        <w:rPr>
          <w:color w:val="010202"/>
        </w:rPr>
        <w:t>otros.</w:t>
      </w:r>
      <w:r>
        <w:rPr>
          <w:color w:val="010202"/>
          <w:spacing w:val="-12"/>
        </w:rPr>
        <w:t> </w:t>
      </w:r>
      <w:r>
        <w:rPr>
          <w:color w:val="010202"/>
        </w:rPr>
        <w:t>Todos</w:t>
      </w:r>
      <w:r>
        <w:rPr>
          <w:color w:val="010202"/>
          <w:spacing w:val="-12"/>
        </w:rPr>
        <w:t> </w:t>
      </w:r>
      <w:r>
        <w:rPr>
          <w:color w:val="010202"/>
        </w:rPr>
        <w:t>ellos</w:t>
      </w:r>
      <w:r>
        <w:rPr>
          <w:color w:val="010202"/>
          <w:spacing w:val="-12"/>
        </w:rPr>
        <w:t> </w:t>
      </w:r>
      <w:r>
        <w:rPr>
          <w:color w:val="010202"/>
        </w:rPr>
        <w:t>proyectados</w:t>
      </w:r>
      <w:r>
        <w:rPr>
          <w:color w:val="010202"/>
          <w:spacing w:val="-12"/>
        </w:rPr>
        <w:t> </w:t>
      </w:r>
      <w:r>
        <w:rPr>
          <w:color w:val="010202"/>
        </w:rPr>
        <w:t>en</w:t>
      </w:r>
      <w:r>
        <w:rPr>
          <w:color w:val="010202"/>
          <w:spacing w:val="-12"/>
        </w:rPr>
        <w:t> </w:t>
      </w:r>
      <w:r>
        <w:rPr>
          <w:color w:val="010202"/>
        </w:rPr>
        <w:t>zonas</w:t>
      </w:r>
      <w:r>
        <w:rPr>
          <w:color w:val="010202"/>
          <w:spacing w:val="-12"/>
        </w:rPr>
        <w:t> </w:t>
      </w:r>
      <w:r>
        <w:rPr>
          <w:color w:val="010202"/>
        </w:rPr>
        <w:t>rurales</w:t>
      </w:r>
      <w:r>
        <w:rPr>
          <w:color w:val="010202"/>
          <w:spacing w:val="-12"/>
        </w:rPr>
        <w:t> </w:t>
      </w:r>
      <w:r>
        <w:rPr>
          <w:color w:val="010202"/>
        </w:rPr>
        <w:t>con</w:t>
      </w:r>
      <w:r>
        <w:rPr>
          <w:color w:val="010202"/>
          <w:spacing w:val="-12"/>
        </w:rPr>
        <w:t> </w:t>
      </w:r>
      <w:r>
        <w:rPr>
          <w:color w:val="010202"/>
        </w:rPr>
        <w:t>gran</w:t>
      </w:r>
      <w:r>
        <w:rPr>
          <w:color w:val="010202"/>
          <w:spacing w:val="-12"/>
        </w:rPr>
        <w:t> </w:t>
      </w:r>
      <w:r>
        <w:rPr>
          <w:color w:val="010202"/>
        </w:rPr>
        <w:t>diversidad</w:t>
      </w:r>
      <w:r>
        <w:rPr>
          <w:color w:val="010202"/>
          <w:spacing w:val="-12"/>
        </w:rPr>
        <w:t> </w:t>
      </w:r>
      <w:r>
        <w:rPr>
          <w:color w:val="010202"/>
        </w:rPr>
        <w:t>cultural</w:t>
      </w:r>
      <w:r>
        <w:rPr>
          <w:color w:val="010202"/>
          <w:spacing w:val="-12"/>
        </w:rPr>
        <w:t> </w:t>
      </w:r>
      <w:r>
        <w:rPr>
          <w:color w:val="010202"/>
        </w:rPr>
        <w:t>y biológica</w:t>
      </w:r>
      <w:r>
        <w:rPr>
          <w:color w:val="010202"/>
          <w:spacing w:val="-20"/>
        </w:rPr>
        <w:t> </w:t>
      </w:r>
      <w:r>
        <w:rPr>
          <w:color w:val="010202"/>
        </w:rPr>
        <w:t>del</w:t>
      </w:r>
      <w:r>
        <w:rPr>
          <w:color w:val="010202"/>
          <w:spacing w:val="-20"/>
        </w:rPr>
        <w:t> </w:t>
      </w:r>
      <w:r>
        <w:rPr>
          <w:color w:val="010202"/>
        </w:rPr>
        <w:t>país.</w:t>
      </w:r>
      <w:r>
        <w:rPr>
          <w:color w:val="010202"/>
          <w:spacing w:val="-20"/>
        </w:rPr>
        <w:t> </w:t>
      </w:r>
      <w:r>
        <w:rPr>
          <w:color w:val="010202"/>
        </w:rPr>
        <w:t>Los</w:t>
      </w:r>
      <w:r>
        <w:rPr>
          <w:color w:val="010202"/>
          <w:spacing w:val="-20"/>
        </w:rPr>
        <w:t> </w:t>
      </w:r>
      <w:r>
        <w:rPr>
          <w:color w:val="010202"/>
        </w:rPr>
        <w:t>territorios</w:t>
      </w:r>
      <w:r>
        <w:rPr>
          <w:color w:val="010202"/>
          <w:spacing w:val="-20"/>
        </w:rPr>
        <w:t> </w:t>
      </w:r>
      <w:r>
        <w:rPr>
          <w:color w:val="010202"/>
        </w:rPr>
        <w:t>de</w:t>
      </w:r>
      <w:r>
        <w:rPr>
          <w:color w:val="010202"/>
          <w:spacing w:val="-20"/>
        </w:rPr>
        <w:t> </w:t>
      </w:r>
      <w:r>
        <w:rPr>
          <w:color w:val="010202"/>
        </w:rPr>
        <w:t>las</w:t>
      </w:r>
      <w:r>
        <w:rPr>
          <w:color w:val="010202"/>
          <w:spacing w:val="-20"/>
        </w:rPr>
        <w:t> </w:t>
      </w:r>
      <w:r>
        <w:rPr>
          <w:color w:val="010202"/>
        </w:rPr>
        <w:t>comunidades</w:t>
      </w:r>
      <w:r>
        <w:rPr>
          <w:color w:val="010202"/>
          <w:spacing w:val="-20"/>
        </w:rPr>
        <w:t> </w:t>
      </w:r>
      <w:r>
        <w:rPr>
          <w:color w:val="010202"/>
        </w:rPr>
        <w:t>indígenas</w:t>
      </w:r>
      <w:r>
        <w:rPr>
          <w:color w:val="010202"/>
          <w:spacing w:val="-20"/>
        </w:rPr>
        <w:t> </w:t>
      </w:r>
      <w:r>
        <w:rPr>
          <w:color w:val="010202"/>
        </w:rPr>
        <w:t>y</w:t>
      </w:r>
      <w:r>
        <w:rPr>
          <w:color w:val="010202"/>
          <w:spacing w:val="-20"/>
        </w:rPr>
        <w:t> </w:t>
      </w:r>
      <w:r>
        <w:rPr>
          <w:color w:val="010202"/>
        </w:rPr>
        <w:t>afrodescendientes </w:t>
      </w:r>
      <w:r>
        <w:rPr>
          <w:color w:val="231F20"/>
        </w:rPr>
        <w:t>se traslapan en lo local con estos planes de desarrollo nacional</w:t>
      </w:r>
      <w:r>
        <w:rPr>
          <w:color w:val="010202"/>
        </w:rPr>
        <w:t>, que se presentan ante la opinión pública, principalmente urbana, como la opción de progreso y bienestar para el conjunto de la sociedad </w:t>
      </w:r>
      <w:r>
        <w:rPr>
          <w:color w:val="010202"/>
          <w:spacing w:val="6"/>
        </w:rPr>
        <w:t> </w:t>
      </w:r>
      <w:r>
        <w:rPr>
          <w:color w:val="010202"/>
        </w:rPr>
        <w:t>colombiana</w:t>
      </w:r>
      <w:r>
        <w:rPr>
          <w:color w:val="231F20"/>
        </w:rPr>
        <w:t>.</w:t>
      </w:r>
    </w:p>
    <w:p>
      <w:pPr>
        <w:pStyle w:val="BodyText"/>
        <w:spacing w:line="285" w:lineRule="auto" w:before="1"/>
        <w:ind w:left="120" w:right="117" w:firstLine="359"/>
        <w:jc w:val="both"/>
      </w:pPr>
      <w:r>
        <w:rPr/>
        <w:pict>
          <v:line style="position:absolute;mso-position-horizontal-relative:page;mso-position-vertical-relative:paragraph;z-index:1600;mso-wrap-distance-left:0;mso-wrap-distance-right:0" from="54pt,66.080032pt" to="101.906pt,66.080032pt" stroked="true" strokeweight=".5pt" strokecolor="#231f20">
            <w10:wrap type="topAndBottom"/>
          </v:line>
        </w:pict>
      </w:r>
      <w:r>
        <w:rPr>
          <w:color w:val="231F20"/>
        </w:rPr>
        <w:t>E</w:t>
      </w:r>
      <w:r>
        <w:rPr>
          <w:color w:val="010202"/>
        </w:rPr>
        <w:t>n</w:t>
      </w:r>
      <w:r>
        <w:rPr>
          <w:color w:val="010202"/>
          <w:spacing w:val="-5"/>
        </w:rPr>
        <w:t> </w:t>
      </w:r>
      <w:r>
        <w:rPr>
          <w:color w:val="010202"/>
        </w:rPr>
        <w:t>este</w:t>
      </w:r>
      <w:r>
        <w:rPr>
          <w:color w:val="010202"/>
          <w:spacing w:val="-5"/>
        </w:rPr>
        <w:t> </w:t>
      </w:r>
      <w:r>
        <w:rPr>
          <w:color w:val="010202"/>
        </w:rPr>
        <w:t>contexto</w:t>
      </w:r>
      <w:r>
        <w:rPr>
          <w:color w:val="010202"/>
          <w:spacing w:val="-5"/>
        </w:rPr>
        <w:t> </w:t>
      </w:r>
      <w:r>
        <w:rPr>
          <w:color w:val="010202"/>
        </w:rPr>
        <w:t>de</w:t>
      </w:r>
      <w:r>
        <w:rPr>
          <w:color w:val="010202"/>
          <w:spacing w:val="-5"/>
        </w:rPr>
        <w:t> </w:t>
      </w:r>
      <w:r>
        <w:rPr>
          <w:color w:val="010202"/>
        </w:rPr>
        <w:t>nuevas</w:t>
      </w:r>
      <w:r>
        <w:rPr>
          <w:color w:val="010202"/>
          <w:spacing w:val="-5"/>
        </w:rPr>
        <w:t> </w:t>
      </w:r>
      <w:r>
        <w:rPr>
          <w:color w:val="010202"/>
        </w:rPr>
        <w:t>relaciones</w:t>
      </w:r>
      <w:r>
        <w:rPr>
          <w:color w:val="010202"/>
          <w:spacing w:val="-5"/>
        </w:rPr>
        <w:t> </w:t>
      </w:r>
      <w:r>
        <w:rPr>
          <w:color w:val="010202"/>
        </w:rPr>
        <w:t>de</w:t>
      </w:r>
      <w:r>
        <w:rPr>
          <w:color w:val="010202"/>
          <w:spacing w:val="-5"/>
        </w:rPr>
        <w:t> </w:t>
      </w:r>
      <w:r>
        <w:rPr>
          <w:color w:val="010202"/>
        </w:rPr>
        <w:t>presión</w:t>
      </w:r>
      <w:r>
        <w:rPr>
          <w:color w:val="010202"/>
          <w:spacing w:val="-5"/>
        </w:rPr>
        <w:t> </w:t>
      </w:r>
      <w:r>
        <w:rPr>
          <w:color w:val="010202"/>
        </w:rPr>
        <w:t>sobre</w:t>
      </w:r>
      <w:r>
        <w:rPr>
          <w:color w:val="010202"/>
          <w:spacing w:val="-5"/>
        </w:rPr>
        <w:t> </w:t>
      </w:r>
      <w:r>
        <w:rPr>
          <w:color w:val="010202"/>
        </w:rPr>
        <w:t>el</w:t>
      </w:r>
      <w:r>
        <w:rPr>
          <w:color w:val="010202"/>
          <w:spacing w:val="-5"/>
        </w:rPr>
        <w:t> </w:t>
      </w:r>
      <w:r>
        <w:rPr>
          <w:color w:val="010202"/>
        </w:rPr>
        <w:t>territorio</w:t>
      </w:r>
      <w:r>
        <w:rPr>
          <w:color w:val="010202"/>
          <w:spacing w:val="-5"/>
        </w:rPr>
        <w:t> </w:t>
      </w:r>
      <w:r>
        <w:rPr>
          <w:color w:val="010202"/>
        </w:rPr>
        <w:t>y</w:t>
      </w:r>
      <w:r>
        <w:rPr>
          <w:color w:val="010202"/>
          <w:spacing w:val="-5"/>
        </w:rPr>
        <w:t> </w:t>
      </w:r>
      <w:r>
        <w:rPr>
          <w:color w:val="010202"/>
        </w:rPr>
        <w:t>de</w:t>
      </w:r>
      <w:r>
        <w:rPr>
          <w:color w:val="010202"/>
          <w:spacing w:val="-5"/>
        </w:rPr>
        <w:t> </w:t>
      </w:r>
      <w:r>
        <w:rPr>
          <w:color w:val="010202"/>
        </w:rPr>
        <w:t>domi- nación</w:t>
      </w:r>
      <w:r>
        <w:rPr>
          <w:color w:val="010202"/>
          <w:spacing w:val="-5"/>
        </w:rPr>
        <w:t> </w:t>
      </w:r>
      <w:r>
        <w:rPr>
          <w:color w:val="010202"/>
        </w:rPr>
        <w:t>sobre</w:t>
      </w:r>
      <w:r>
        <w:rPr>
          <w:color w:val="010202"/>
          <w:spacing w:val="-5"/>
        </w:rPr>
        <w:t> </w:t>
      </w:r>
      <w:r>
        <w:rPr>
          <w:color w:val="010202"/>
        </w:rPr>
        <w:t>las</w:t>
      </w:r>
      <w:r>
        <w:rPr>
          <w:color w:val="010202"/>
          <w:spacing w:val="-5"/>
        </w:rPr>
        <w:t> </w:t>
      </w:r>
      <w:r>
        <w:rPr>
          <w:color w:val="010202"/>
        </w:rPr>
        <w:t>comunidades</w:t>
      </w:r>
      <w:r>
        <w:rPr>
          <w:color w:val="010202"/>
          <w:spacing w:val="-5"/>
        </w:rPr>
        <w:t> </w:t>
      </w:r>
      <w:r>
        <w:rPr>
          <w:color w:val="010202"/>
        </w:rPr>
        <w:t>étnicas,</w:t>
      </w:r>
      <w:r>
        <w:rPr>
          <w:color w:val="010202"/>
          <w:spacing w:val="-5"/>
        </w:rPr>
        <w:t> </w:t>
      </w:r>
      <w:r>
        <w:rPr>
          <w:color w:val="010202"/>
        </w:rPr>
        <w:t>su</w:t>
      </w:r>
      <w:r>
        <w:rPr>
          <w:color w:val="010202"/>
          <w:spacing w:val="-5"/>
        </w:rPr>
        <w:t> </w:t>
      </w:r>
      <w:r>
        <w:rPr>
          <w:color w:val="010202"/>
        </w:rPr>
        <w:t>ocupación</w:t>
      </w:r>
      <w:r>
        <w:rPr>
          <w:color w:val="010202"/>
          <w:spacing w:val="-5"/>
        </w:rPr>
        <w:t> </w:t>
      </w:r>
      <w:r>
        <w:rPr>
          <w:color w:val="010202"/>
        </w:rPr>
        <w:t>tradicional,</w:t>
      </w:r>
      <w:r>
        <w:rPr>
          <w:color w:val="010202"/>
          <w:spacing w:val="-5"/>
        </w:rPr>
        <w:t> </w:t>
      </w:r>
      <w:r>
        <w:rPr>
          <w:color w:val="010202"/>
        </w:rPr>
        <w:t>cerca</w:t>
      </w:r>
      <w:r>
        <w:rPr>
          <w:color w:val="010202"/>
          <w:spacing w:val="-5"/>
        </w:rPr>
        <w:t> </w:t>
      </w:r>
      <w:r>
        <w:rPr>
          <w:color w:val="010202"/>
        </w:rPr>
        <w:t>del</w:t>
      </w:r>
      <w:r>
        <w:rPr>
          <w:color w:val="010202"/>
          <w:spacing w:val="-8"/>
        </w:rPr>
        <w:t> </w:t>
      </w:r>
      <w:r>
        <w:rPr>
          <w:color w:val="010202"/>
        </w:rPr>
        <w:t>40%</w:t>
      </w:r>
      <w:r>
        <w:rPr>
          <w:color w:val="010202"/>
          <w:spacing w:val="-8"/>
        </w:rPr>
        <w:t> </w:t>
      </w:r>
      <w:r>
        <w:rPr>
          <w:color w:val="010202"/>
        </w:rPr>
        <w:t>del </w:t>
      </w:r>
      <w:r>
        <w:rPr>
          <w:color w:val="010202"/>
          <w:spacing w:val="-3"/>
        </w:rPr>
        <w:t>territorio </w:t>
      </w:r>
      <w:r>
        <w:rPr>
          <w:color w:val="010202"/>
        </w:rPr>
        <w:t>del </w:t>
      </w:r>
      <w:r>
        <w:rPr>
          <w:color w:val="010202"/>
          <w:spacing w:val="-3"/>
        </w:rPr>
        <w:t>país, está </w:t>
      </w:r>
      <w:r>
        <w:rPr>
          <w:color w:val="010202"/>
        </w:rPr>
        <w:t>en </w:t>
      </w:r>
      <w:r>
        <w:rPr>
          <w:color w:val="010202"/>
          <w:spacing w:val="-3"/>
        </w:rPr>
        <w:t>riesgo. </w:t>
      </w:r>
      <w:r>
        <w:rPr>
          <w:color w:val="010202"/>
        </w:rPr>
        <w:t>La </w:t>
      </w:r>
      <w:r>
        <w:rPr>
          <w:color w:val="010202"/>
          <w:spacing w:val="-3"/>
        </w:rPr>
        <w:t>participación </w:t>
      </w:r>
      <w:r>
        <w:rPr>
          <w:color w:val="010202"/>
        </w:rPr>
        <w:t>en la </w:t>
      </w:r>
      <w:r>
        <w:rPr>
          <w:color w:val="010202"/>
          <w:spacing w:val="-3"/>
        </w:rPr>
        <w:t>definición </w:t>
      </w:r>
      <w:r>
        <w:rPr>
          <w:color w:val="010202"/>
        </w:rPr>
        <w:t>de estos planes y los</w:t>
      </w:r>
      <w:r>
        <w:rPr>
          <w:color w:val="010202"/>
          <w:spacing w:val="-8"/>
        </w:rPr>
        <w:t> </w:t>
      </w:r>
      <w:r>
        <w:rPr>
          <w:color w:val="010202"/>
        </w:rPr>
        <w:t>efectos</w:t>
      </w:r>
      <w:r>
        <w:rPr>
          <w:color w:val="010202"/>
          <w:spacing w:val="-8"/>
        </w:rPr>
        <w:t> </w:t>
      </w:r>
      <w:r>
        <w:rPr>
          <w:color w:val="010202"/>
        </w:rPr>
        <w:t>adversos</w:t>
      </w:r>
      <w:r>
        <w:rPr>
          <w:color w:val="010202"/>
          <w:spacing w:val="-8"/>
        </w:rPr>
        <w:t> </w:t>
      </w:r>
      <w:r>
        <w:rPr>
          <w:color w:val="010202"/>
        </w:rPr>
        <w:t>que</w:t>
      </w:r>
      <w:r>
        <w:rPr>
          <w:color w:val="010202"/>
          <w:spacing w:val="-8"/>
        </w:rPr>
        <w:t> </w:t>
      </w:r>
      <w:r>
        <w:rPr>
          <w:color w:val="010202"/>
        </w:rPr>
        <w:t>el</w:t>
      </w:r>
      <w:r>
        <w:rPr>
          <w:color w:val="010202"/>
          <w:spacing w:val="-8"/>
        </w:rPr>
        <w:t> </w:t>
      </w:r>
      <w:r>
        <w:rPr>
          <w:color w:val="010202"/>
        </w:rPr>
        <w:t>desarrollo</w:t>
      </w:r>
      <w:r>
        <w:rPr>
          <w:color w:val="010202"/>
          <w:spacing w:val="-8"/>
        </w:rPr>
        <w:t> </w:t>
      </w:r>
      <w:r>
        <w:rPr>
          <w:color w:val="010202"/>
        </w:rPr>
        <w:t>tiene</w:t>
      </w:r>
      <w:r>
        <w:rPr>
          <w:color w:val="010202"/>
          <w:spacing w:val="-8"/>
        </w:rPr>
        <w:t> </w:t>
      </w:r>
      <w:r>
        <w:rPr>
          <w:color w:val="010202"/>
        </w:rPr>
        <w:t>en</w:t>
      </w:r>
      <w:r>
        <w:rPr>
          <w:color w:val="010202"/>
          <w:spacing w:val="-8"/>
        </w:rPr>
        <w:t> </w:t>
      </w:r>
      <w:r>
        <w:rPr>
          <w:color w:val="010202"/>
        </w:rPr>
        <w:t>sus</w:t>
      </w:r>
      <w:r>
        <w:rPr>
          <w:color w:val="010202"/>
          <w:spacing w:val="-8"/>
        </w:rPr>
        <w:t> </w:t>
      </w:r>
      <w:r>
        <w:rPr>
          <w:color w:val="010202"/>
        </w:rPr>
        <w:t>territorios,</w:t>
      </w:r>
      <w:r>
        <w:rPr>
          <w:color w:val="010202"/>
          <w:spacing w:val="-8"/>
        </w:rPr>
        <w:t> </w:t>
      </w:r>
      <w:r>
        <w:rPr>
          <w:color w:val="010202"/>
        </w:rPr>
        <w:t>ha</w:t>
      </w:r>
      <w:r>
        <w:rPr>
          <w:color w:val="010202"/>
          <w:spacing w:val="-8"/>
        </w:rPr>
        <w:t> </w:t>
      </w:r>
      <w:r>
        <w:rPr>
          <w:color w:val="010202"/>
        </w:rPr>
        <w:t>sido</w:t>
      </w:r>
      <w:r>
        <w:rPr>
          <w:color w:val="010202"/>
          <w:spacing w:val="-8"/>
        </w:rPr>
        <w:t> </w:t>
      </w:r>
      <w:r>
        <w:rPr>
          <w:color w:val="010202"/>
        </w:rPr>
        <w:t>enmarcada</w:t>
      </w:r>
      <w:r>
        <w:rPr>
          <w:color w:val="010202"/>
          <w:spacing w:val="-8"/>
        </w:rPr>
        <w:t> </w:t>
      </w:r>
      <w:r>
        <w:rPr>
          <w:color w:val="010202"/>
        </w:rPr>
        <w:t>en</w:t>
      </w:r>
    </w:p>
    <w:p>
      <w:pPr>
        <w:spacing w:line="283" w:lineRule="auto" w:before="39"/>
        <w:ind w:left="120" w:right="43" w:firstLine="240"/>
        <w:jc w:val="left"/>
        <w:rPr>
          <w:sz w:val="17"/>
        </w:rPr>
      </w:pPr>
      <w:r>
        <w:rPr>
          <w:color w:val="231F20"/>
          <w:position w:val="6"/>
          <w:sz w:val="10"/>
        </w:rPr>
        <w:t>1 </w:t>
      </w:r>
      <w:r>
        <w:rPr>
          <w:color w:val="231F20"/>
          <w:sz w:val="17"/>
        </w:rPr>
        <w:t>Abogado investigador en temas sociojurídicos del Equipo del Observatorio de Territorios Étnicos, Facultad de Estudios Ambientales y Rurales, Universidad Javeriana, Bogotá, Colombia.</w:t>
      </w:r>
    </w:p>
    <w:p>
      <w:pPr>
        <w:spacing w:line="283" w:lineRule="auto" w:before="0"/>
        <w:ind w:left="120" w:right="43" w:firstLine="240"/>
        <w:jc w:val="left"/>
        <w:rPr>
          <w:sz w:val="17"/>
        </w:rPr>
      </w:pPr>
      <w:r>
        <w:rPr>
          <w:color w:val="231F20"/>
          <w:position w:val="6"/>
          <w:sz w:val="10"/>
        </w:rPr>
        <w:t>2 </w:t>
      </w:r>
      <w:r>
        <w:rPr>
          <w:color w:val="231F20"/>
          <w:sz w:val="17"/>
        </w:rPr>
        <w:t>Profesora investigadora, Observatorio de Territorios Étnicos, Facultad de Estudios Ambientales y Rurales, Universidad Javeriana, Bogotá, Colombia.</w:t>
      </w:r>
    </w:p>
    <w:p>
      <w:pPr>
        <w:pStyle w:val="BodyText"/>
        <w:rPr>
          <w:sz w:val="20"/>
        </w:rPr>
      </w:pPr>
    </w:p>
    <w:p>
      <w:pPr>
        <w:pStyle w:val="BodyText"/>
        <w:spacing w:before="5"/>
        <w:rPr>
          <w:sz w:val="18"/>
        </w:rPr>
      </w:pPr>
    </w:p>
    <w:p>
      <w:pPr>
        <w:spacing w:before="0"/>
        <w:ind w:left="117" w:right="117" w:firstLine="0"/>
        <w:jc w:val="center"/>
        <w:rPr>
          <w:sz w:val="20"/>
        </w:rPr>
      </w:pPr>
      <w:r>
        <w:rPr>
          <w:color w:val="231F20"/>
          <w:w w:val="95"/>
          <w:sz w:val="20"/>
        </w:rPr>
        <w:t>[ </w:t>
      </w:r>
      <w:r>
        <w:rPr>
          <w:color w:val="231F20"/>
          <w:w w:val="95"/>
          <w:position w:val="-1"/>
          <w:sz w:val="20"/>
        </w:rPr>
        <w:t>77 </w:t>
      </w:r>
      <w:r>
        <w:rPr>
          <w:color w:val="231F20"/>
          <w:w w:val="95"/>
          <w:sz w:val="20"/>
        </w:rPr>
        <w:t>]</w:t>
      </w:r>
    </w:p>
    <w:p>
      <w:pPr>
        <w:spacing w:after="0"/>
        <w:jc w:val="center"/>
        <w:rPr>
          <w:sz w:val="20"/>
        </w:rPr>
        <w:sectPr>
          <w:headerReference w:type="default" r:id="rId56"/>
          <w:footerReference w:type="default" r:id="rId57"/>
          <w:pgSz w:w="9360" w:h="13040"/>
          <w:pgMar w:header="0" w:footer="0" w:top="1200" w:bottom="280" w:left="960" w:right="960"/>
        </w:sectPr>
      </w:pPr>
    </w:p>
    <w:p>
      <w:pPr>
        <w:pStyle w:val="BodyText"/>
        <w:rPr>
          <w:sz w:val="20"/>
        </w:rPr>
      </w:pPr>
    </w:p>
    <w:p>
      <w:pPr>
        <w:pStyle w:val="BodyText"/>
        <w:spacing w:line="285" w:lineRule="auto" w:before="171"/>
        <w:ind w:left="100" w:right="117"/>
        <w:jc w:val="both"/>
      </w:pPr>
      <w:r>
        <w:rPr>
          <w:color w:val="010202"/>
        </w:rPr>
        <w:t>el</w:t>
      </w:r>
      <w:r>
        <w:rPr>
          <w:color w:val="010202"/>
          <w:spacing w:val="-5"/>
        </w:rPr>
        <w:t> </w:t>
      </w:r>
      <w:r>
        <w:rPr>
          <w:color w:val="010202"/>
        </w:rPr>
        <w:t>derecho</w:t>
      </w:r>
      <w:r>
        <w:rPr>
          <w:color w:val="010202"/>
          <w:spacing w:val="-5"/>
        </w:rPr>
        <w:t> </w:t>
      </w:r>
      <w:r>
        <w:rPr>
          <w:color w:val="010202"/>
        </w:rPr>
        <w:t>de</w:t>
      </w:r>
      <w:r>
        <w:rPr>
          <w:color w:val="010202"/>
          <w:spacing w:val="-5"/>
        </w:rPr>
        <w:t> </w:t>
      </w:r>
      <w:r>
        <w:rPr>
          <w:color w:val="010202"/>
        </w:rPr>
        <w:t>consulta</w:t>
      </w:r>
      <w:r>
        <w:rPr>
          <w:color w:val="010202"/>
          <w:spacing w:val="-5"/>
        </w:rPr>
        <w:t> </w:t>
      </w:r>
      <w:r>
        <w:rPr>
          <w:color w:val="010202"/>
        </w:rPr>
        <w:t>previa,</w:t>
      </w:r>
      <w:r>
        <w:rPr>
          <w:color w:val="010202"/>
          <w:spacing w:val="-5"/>
        </w:rPr>
        <w:t> </w:t>
      </w:r>
      <w:r>
        <w:rPr>
          <w:color w:val="010202"/>
        </w:rPr>
        <w:t>libre</w:t>
      </w:r>
      <w:r>
        <w:rPr>
          <w:color w:val="010202"/>
          <w:spacing w:val="-5"/>
        </w:rPr>
        <w:t> </w:t>
      </w:r>
      <w:r>
        <w:rPr>
          <w:color w:val="010202"/>
        </w:rPr>
        <w:t>e</w:t>
      </w:r>
      <w:r>
        <w:rPr>
          <w:color w:val="010202"/>
          <w:spacing w:val="-5"/>
        </w:rPr>
        <w:t> </w:t>
      </w:r>
      <w:r>
        <w:rPr>
          <w:color w:val="010202"/>
        </w:rPr>
        <w:t>informada</w:t>
      </w:r>
      <w:r>
        <w:rPr>
          <w:color w:val="010202"/>
          <w:spacing w:val="-5"/>
        </w:rPr>
        <w:t> </w:t>
      </w:r>
      <w:r>
        <w:rPr>
          <w:color w:val="010202"/>
        </w:rPr>
        <w:t>que</w:t>
      </w:r>
      <w:r>
        <w:rPr>
          <w:color w:val="010202"/>
          <w:spacing w:val="-5"/>
        </w:rPr>
        <w:t> </w:t>
      </w:r>
      <w:r>
        <w:rPr>
          <w:color w:val="010202"/>
        </w:rPr>
        <w:t>se</w:t>
      </w:r>
      <w:r>
        <w:rPr>
          <w:color w:val="010202"/>
          <w:spacing w:val="-5"/>
        </w:rPr>
        <w:t> </w:t>
      </w:r>
      <w:r>
        <w:rPr>
          <w:color w:val="010202"/>
        </w:rPr>
        <w:t>reconoce</w:t>
      </w:r>
      <w:r>
        <w:rPr>
          <w:color w:val="010202"/>
          <w:spacing w:val="-5"/>
        </w:rPr>
        <w:t> </w:t>
      </w:r>
      <w:r>
        <w:rPr>
          <w:color w:val="010202"/>
        </w:rPr>
        <w:t>como</w:t>
      </w:r>
      <w:r>
        <w:rPr>
          <w:color w:val="010202"/>
          <w:spacing w:val="-5"/>
        </w:rPr>
        <w:t> </w:t>
      </w:r>
      <w:r>
        <w:rPr>
          <w:color w:val="010202"/>
        </w:rPr>
        <w:t>el</w:t>
      </w:r>
      <w:r>
        <w:rPr>
          <w:color w:val="010202"/>
          <w:spacing w:val="-5"/>
        </w:rPr>
        <w:t> </w:t>
      </w:r>
      <w:r>
        <w:rPr>
          <w:color w:val="010202"/>
        </w:rPr>
        <w:t>principal instrumento legal de participación (convenio 169 de la Organización Internacio- </w:t>
      </w:r>
      <w:r>
        <w:rPr>
          <w:color w:val="010202"/>
          <w:w w:val="99"/>
        </w:rPr>
        <w:t>nal</w:t>
      </w:r>
      <w:r>
        <w:rPr>
          <w:color w:val="010202"/>
          <w:spacing w:val="18"/>
        </w:rPr>
        <w:t> </w:t>
      </w:r>
      <w:r>
        <w:rPr>
          <w:color w:val="010202"/>
          <w:w w:val="101"/>
        </w:rPr>
        <w:t>del</w:t>
      </w:r>
      <w:r>
        <w:rPr>
          <w:color w:val="010202"/>
          <w:spacing w:val="18"/>
        </w:rPr>
        <w:t> </w:t>
      </w:r>
      <w:r>
        <w:rPr>
          <w:color w:val="010202"/>
          <w:w w:val="101"/>
        </w:rPr>
        <w:t>Trabajo,</w:t>
      </w:r>
      <w:r>
        <w:rPr>
          <w:color w:val="010202"/>
          <w:spacing w:val="17"/>
        </w:rPr>
        <w:t> </w:t>
      </w:r>
      <w:r>
        <w:rPr>
          <w:color w:val="231F20"/>
          <w:w w:val="164"/>
          <w:sz w:val="15"/>
        </w:rPr>
        <w:t>o</w:t>
      </w:r>
      <w:r>
        <w:rPr>
          <w:color w:val="231F20"/>
          <w:w w:val="100"/>
          <w:sz w:val="15"/>
        </w:rPr>
        <w:t>I</w:t>
      </w:r>
      <w:r>
        <w:rPr>
          <w:color w:val="231F20"/>
          <w:w w:val="237"/>
          <w:sz w:val="15"/>
        </w:rPr>
        <w:t>t</w:t>
      </w:r>
      <w:r>
        <w:rPr>
          <w:color w:val="010202"/>
          <w:w w:val="91"/>
        </w:rPr>
        <w:t>),</w:t>
      </w:r>
      <w:r>
        <w:rPr>
          <w:color w:val="010202"/>
          <w:spacing w:val="18"/>
        </w:rPr>
        <w:t> </w:t>
      </w:r>
      <w:r>
        <w:rPr>
          <w:color w:val="010202"/>
          <w:w w:val="102"/>
        </w:rPr>
        <w:t>cuando</w:t>
      </w:r>
      <w:r>
        <w:rPr>
          <w:color w:val="010202"/>
          <w:spacing w:val="18"/>
        </w:rPr>
        <w:t> </w:t>
      </w:r>
      <w:r>
        <w:rPr>
          <w:color w:val="010202"/>
          <w:w w:val="96"/>
        </w:rPr>
        <w:t>se</w:t>
      </w:r>
      <w:r>
        <w:rPr>
          <w:color w:val="010202"/>
          <w:spacing w:val="18"/>
        </w:rPr>
        <w:t> </w:t>
      </w:r>
      <w:r>
        <w:rPr>
          <w:color w:val="010202"/>
          <w:w w:val="100"/>
        </w:rPr>
        <w:t>proyectan</w:t>
      </w:r>
      <w:r>
        <w:rPr>
          <w:color w:val="010202"/>
          <w:spacing w:val="18"/>
        </w:rPr>
        <w:t> </w:t>
      </w:r>
      <w:r>
        <w:rPr>
          <w:color w:val="010202"/>
          <w:w w:val="97"/>
        </w:rPr>
        <w:t>este</w:t>
      </w:r>
      <w:r>
        <w:rPr>
          <w:color w:val="010202"/>
          <w:spacing w:val="18"/>
        </w:rPr>
        <w:t> </w:t>
      </w:r>
      <w:r>
        <w:rPr>
          <w:color w:val="010202"/>
          <w:w w:val="98"/>
        </w:rPr>
        <w:t>tipo</w:t>
      </w:r>
      <w:r>
        <w:rPr>
          <w:color w:val="010202"/>
          <w:spacing w:val="18"/>
        </w:rPr>
        <w:t> </w:t>
      </w:r>
      <w:r>
        <w:rPr>
          <w:color w:val="010202"/>
          <w:w w:val="105"/>
        </w:rPr>
        <w:t>de</w:t>
      </w:r>
      <w:r>
        <w:rPr>
          <w:color w:val="010202"/>
          <w:spacing w:val="18"/>
        </w:rPr>
        <w:t> </w:t>
      </w:r>
      <w:r>
        <w:rPr>
          <w:color w:val="010202"/>
          <w:w w:val="99"/>
        </w:rPr>
        <w:t>planes</w:t>
      </w:r>
      <w:r>
        <w:rPr>
          <w:color w:val="010202"/>
          <w:spacing w:val="18"/>
        </w:rPr>
        <w:t> </w:t>
      </w:r>
      <w:r>
        <w:rPr>
          <w:color w:val="010202"/>
          <w:w w:val="102"/>
        </w:rPr>
        <w:t>o</w:t>
      </w:r>
      <w:r>
        <w:rPr>
          <w:color w:val="010202"/>
          <w:spacing w:val="18"/>
        </w:rPr>
        <w:t> </w:t>
      </w:r>
      <w:r>
        <w:rPr>
          <w:color w:val="010202"/>
          <w:w w:val="98"/>
        </w:rPr>
        <w:t>actividades</w:t>
      </w:r>
      <w:r>
        <w:rPr>
          <w:color w:val="010202"/>
          <w:spacing w:val="18"/>
        </w:rPr>
        <w:t> </w:t>
      </w:r>
      <w:r>
        <w:rPr>
          <w:color w:val="010202"/>
          <w:w w:val="103"/>
        </w:rPr>
        <w:t>que </w:t>
      </w:r>
      <w:r>
        <w:rPr>
          <w:color w:val="010202"/>
        </w:rPr>
        <w:t>pueden</w:t>
      </w:r>
      <w:r>
        <w:rPr>
          <w:color w:val="010202"/>
          <w:spacing w:val="-8"/>
        </w:rPr>
        <w:t> </w:t>
      </w:r>
      <w:r>
        <w:rPr>
          <w:color w:val="010202"/>
        </w:rPr>
        <w:t>afectarlos.</w:t>
      </w:r>
      <w:r>
        <w:rPr>
          <w:color w:val="010202"/>
          <w:spacing w:val="-8"/>
        </w:rPr>
        <w:t> </w:t>
      </w:r>
      <w:r>
        <w:rPr>
          <w:color w:val="010202"/>
        </w:rPr>
        <w:t>La</w:t>
      </w:r>
      <w:r>
        <w:rPr>
          <w:color w:val="010202"/>
          <w:spacing w:val="-8"/>
        </w:rPr>
        <w:t> </w:t>
      </w:r>
      <w:r>
        <w:rPr>
          <w:color w:val="010202"/>
        </w:rPr>
        <w:t>consulta,</w:t>
      </w:r>
      <w:r>
        <w:rPr>
          <w:color w:val="010202"/>
          <w:spacing w:val="-8"/>
        </w:rPr>
        <w:t> </w:t>
      </w:r>
      <w:r>
        <w:rPr>
          <w:color w:val="010202"/>
        </w:rPr>
        <w:t>si</w:t>
      </w:r>
      <w:r>
        <w:rPr>
          <w:color w:val="010202"/>
          <w:spacing w:val="-8"/>
        </w:rPr>
        <w:t> </w:t>
      </w:r>
      <w:r>
        <w:rPr>
          <w:color w:val="010202"/>
        </w:rPr>
        <w:t>bien,</w:t>
      </w:r>
      <w:r>
        <w:rPr>
          <w:color w:val="010202"/>
          <w:spacing w:val="-8"/>
        </w:rPr>
        <w:t> </w:t>
      </w:r>
      <w:r>
        <w:rPr>
          <w:color w:val="010202"/>
        </w:rPr>
        <w:t>es</w:t>
      </w:r>
      <w:r>
        <w:rPr>
          <w:color w:val="010202"/>
          <w:spacing w:val="-8"/>
        </w:rPr>
        <w:t> </w:t>
      </w:r>
      <w:r>
        <w:rPr>
          <w:color w:val="010202"/>
        </w:rPr>
        <w:t>un</w:t>
      </w:r>
      <w:r>
        <w:rPr>
          <w:color w:val="010202"/>
          <w:spacing w:val="-8"/>
        </w:rPr>
        <w:t> </w:t>
      </w:r>
      <w:r>
        <w:rPr>
          <w:color w:val="010202"/>
        </w:rPr>
        <w:t>instrumento</w:t>
      </w:r>
      <w:r>
        <w:rPr>
          <w:color w:val="010202"/>
          <w:spacing w:val="-8"/>
        </w:rPr>
        <w:t> </w:t>
      </w:r>
      <w:r>
        <w:rPr>
          <w:color w:val="010202"/>
        </w:rPr>
        <w:t>de</w:t>
      </w:r>
      <w:r>
        <w:rPr>
          <w:color w:val="010202"/>
          <w:spacing w:val="-8"/>
        </w:rPr>
        <w:t> </w:t>
      </w:r>
      <w:r>
        <w:rPr>
          <w:color w:val="010202"/>
        </w:rPr>
        <w:t>participación</w:t>
      </w:r>
      <w:r>
        <w:rPr>
          <w:color w:val="010202"/>
          <w:spacing w:val="-8"/>
        </w:rPr>
        <w:t> </w:t>
      </w:r>
      <w:r>
        <w:rPr>
          <w:color w:val="010202"/>
        </w:rPr>
        <w:t>especial para comunidades indígenas y negras, que no tienen el resto de grupos poblacio- nales</w:t>
      </w:r>
      <w:r>
        <w:rPr>
          <w:color w:val="010202"/>
          <w:spacing w:val="-10"/>
        </w:rPr>
        <w:t> </w:t>
      </w:r>
      <w:r>
        <w:rPr>
          <w:color w:val="010202"/>
        </w:rPr>
        <w:t>en</w:t>
      </w:r>
      <w:r>
        <w:rPr>
          <w:color w:val="010202"/>
          <w:spacing w:val="-10"/>
        </w:rPr>
        <w:t> </w:t>
      </w:r>
      <w:r>
        <w:rPr>
          <w:color w:val="010202"/>
        </w:rPr>
        <w:t>Colombia,</w:t>
      </w:r>
      <w:r>
        <w:rPr>
          <w:color w:val="010202"/>
          <w:spacing w:val="-10"/>
        </w:rPr>
        <w:t> </w:t>
      </w:r>
      <w:r>
        <w:rPr>
          <w:color w:val="010202"/>
        </w:rPr>
        <w:t>tiene</w:t>
      </w:r>
      <w:r>
        <w:rPr>
          <w:color w:val="010202"/>
          <w:spacing w:val="-10"/>
        </w:rPr>
        <w:t> </w:t>
      </w:r>
      <w:r>
        <w:rPr>
          <w:color w:val="010202"/>
        </w:rPr>
        <w:t>limitaciones</w:t>
      </w:r>
      <w:r>
        <w:rPr>
          <w:color w:val="010202"/>
          <w:spacing w:val="-10"/>
        </w:rPr>
        <w:t> </w:t>
      </w:r>
      <w:r>
        <w:rPr>
          <w:color w:val="010202"/>
        </w:rPr>
        <w:t>legales</w:t>
      </w:r>
      <w:r>
        <w:rPr>
          <w:color w:val="010202"/>
          <w:spacing w:val="-10"/>
        </w:rPr>
        <w:t> </w:t>
      </w:r>
      <w:r>
        <w:rPr>
          <w:color w:val="010202"/>
        </w:rPr>
        <w:t>y</w:t>
      </w:r>
      <w:r>
        <w:rPr>
          <w:color w:val="010202"/>
          <w:spacing w:val="-10"/>
        </w:rPr>
        <w:t> </w:t>
      </w:r>
      <w:r>
        <w:rPr>
          <w:color w:val="010202"/>
        </w:rPr>
        <w:t>alcances</w:t>
      </w:r>
      <w:r>
        <w:rPr>
          <w:color w:val="010202"/>
          <w:spacing w:val="-10"/>
        </w:rPr>
        <w:t> </w:t>
      </w:r>
      <w:r>
        <w:rPr>
          <w:color w:val="010202"/>
        </w:rPr>
        <w:t>particulares</w:t>
      </w:r>
      <w:r>
        <w:rPr>
          <w:color w:val="010202"/>
          <w:spacing w:val="-10"/>
        </w:rPr>
        <w:t> </w:t>
      </w:r>
      <w:r>
        <w:rPr>
          <w:color w:val="010202"/>
        </w:rPr>
        <w:t>moldeados</w:t>
      </w:r>
      <w:r>
        <w:rPr>
          <w:color w:val="010202"/>
          <w:spacing w:val="-10"/>
        </w:rPr>
        <w:t> </w:t>
      </w:r>
      <w:r>
        <w:rPr>
          <w:color w:val="010202"/>
        </w:rPr>
        <w:t>en la cotidiana realidad local por los efectos devastadores del conflicto interno y el desplazamiento</w:t>
      </w:r>
      <w:r>
        <w:rPr>
          <w:color w:val="010202"/>
          <w:spacing w:val="-14"/>
        </w:rPr>
        <w:t> </w:t>
      </w:r>
      <w:r>
        <w:rPr>
          <w:color w:val="010202"/>
        </w:rPr>
        <w:t>forzado.</w:t>
      </w:r>
    </w:p>
    <w:p>
      <w:pPr>
        <w:pStyle w:val="BodyText"/>
        <w:spacing w:line="285" w:lineRule="auto" w:before="1"/>
        <w:ind w:left="100" w:right="116" w:firstLine="359"/>
        <w:jc w:val="both"/>
      </w:pPr>
      <w:r>
        <w:rPr>
          <w:color w:val="010202"/>
        </w:rPr>
        <w:t>Este texto tiene como propósito dar cuenta de la relación compleja y contra- dictoria que se teje entre dos actores y campos: uno, las formas de participación establecidas</w:t>
      </w:r>
      <w:r>
        <w:rPr>
          <w:color w:val="010202"/>
          <w:spacing w:val="-9"/>
        </w:rPr>
        <w:t> </w:t>
      </w:r>
      <w:r>
        <w:rPr>
          <w:color w:val="010202"/>
        </w:rPr>
        <w:t>y</w:t>
      </w:r>
      <w:r>
        <w:rPr>
          <w:color w:val="010202"/>
          <w:spacing w:val="-9"/>
        </w:rPr>
        <w:t> </w:t>
      </w:r>
      <w:r>
        <w:rPr>
          <w:color w:val="010202"/>
        </w:rPr>
        <w:t>legitimadas,</w:t>
      </w:r>
      <w:r>
        <w:rPr>
          <w:color w:val="010202"/>
          <w:spacing w:val="-9"/>
        </w:rPr>
        <w:t> </w:t>
      </w:r>
      <w:r>
        <w:rPr>
          <w:color w:val="010202"/>
        </w:rPr>
        <w:t>como</w:t>
      </w:r>
      <w:r>
        <w:rPr>
          <w:color w:val="010202"/>
          <w:spacing w:val="-9"/>
        </w:rPr>
        <w:t> </w:t>
      </w:r>
      <w:r>
        <w:rPr>
          <w:color w:val="010202"/>
        </w:rPr>
        <w:t>la</w:t>
      </w:r>
      <w:r>
        <w:rPr>
          <w:color w:val="010202"/>
          <w:spacing w:val="-9"/>
        </w:rPr>
        <w:t> </w:t>
      </w:r>
      <w:r>
        <w:rPr>
          <w:color w:val="010202"/>
        </w:rPr>
        <w:t>consulta</w:t>
      </w:r>
      <w:r>
        <w:rPr>
          <w:color w:val="010202"/>
          <w:spacing w:val="-9"/>
        </w:rPr>
        <w:t> </w:t>
      </w:r>
      <w:r>
        <w:rPr>
          <w:color w:val="010202"/>
        </w:rPr>
        <w:t>previa,</w:t>
      </w:r>
      <w:r>
        <w:rPr>
          <w:color w:val="010202"/>
          <w:spacing w:val="-9"/>
        </w:rPr>
        <w:t> </w:t>
      </w:r>
      <w:r>
        <w:rPr>
          <w:color w:val="010202"/>
        </w:rPr>
        <w:t>que</w:t>
      </w:r>
      <w:r>
        <w:rPr>
          <w:color w:val="010202"/>
          <w:spacing w:val="-9"/>
        </w:rPr>
        <w:t> </w:t>
      </w:r>
      <w:r>
        <w:rPr>
          <w:color w:val="010202"/>
        </w:rPr>
        <w:t>se</w:t>
      </w:r>
      <w:r>
        <w:rPr>
          <w:color w:val="010202"/>
          <w:spacing w:val="-9"/>
        </w:rPr>
        <w:t> </w:t>
      </w:r>
      <w:r>
        <w:rPr>
          <w:color w:val="010202"/>
        </w:rPr>
        <w:t>enmarcan</w:t>
      </w:r>
      <w:r>
        <w:rPr>
          <w:color w:val="010202"/>
          <w:spacing w:val="-9"/>
        </w:rPr>
        <w:t> </w:t>
      </w:r>
      <w:r>
        <w:rPr>
          <w:color w:val="010202"/>
        </w:rPr>
        <w:t>en</w:t>
      </w:r>
      <w:r>
        <w:rPr>
          <w:color w:val="010202"/>
          <w:spacing w:val="-9"/>
        </w:rPr>
        <w:t> </w:t>
      </w:r>
      <w:r>
        <w:rPr>
          <w:color w:val="010202"/>
        </w:rPr>
        <w:t>relaciones colectivas previas e históricas y que tienen como apuesta fundamental la defensa de su territorio en tanto espacio de vida; y dos, las prácticas institucionales tanto de</w:t>
      </w:r>
      <w:r>
        <w:rPr>
          <w:color w:val="010202"/>
          <w:spacing w:val="-9"/>
        </w:rPr>
        <w:t> </w:t>
      </w:r>
      <w:r>
        <w:rPr>
          <w:color w:val="010202"/>
        </w:rPr>
        <w:t>entes</w:t>
      </w:r>
      <w:r>
        <w:rPr>
          <w:color w:val="010202"/>
          <w:spacing w:val="-9"/>
        </w:rPr>
        <w:t> </w:t>
      </w:r>
      <w:r>
        <w:rPr>
          <w:color w:val="010202"/>
        </w:rPr>
        <w:t>públicos</w:t>
      </w:r>
      <w:r>
        <w:rPr>
          <w:color w:val="010202"/>
          <w:spacing w:val="-9"/>
        </w:rPr>
        <w:t> </w:t>
      </w:r>
      <w:r>
        <w:rPr>
          <w:color w:val="010202"/>
        </w:rPr>
        <w:t>como</w:t>
      </w:r>
      <w:r>
        <w:rPr>
          <w:color w:val="010202"/>
          <w:spacing w:val="-9"/>
        </w:rPr>
        <w:t> </w:t>
      </w:r>
      <w:r>
        <w:rPr>
          <w:color w:val="010202"/>
        </w:rPr>
        <w:t>de</w:t>
      </w:r>
      <w:r>
        <w:rPr>
          <w:color w:val="010202"/>
          <w:spacing w:val="-9"/>
        </w:rPr>
        <w:t> </w:t>
      </w:r>
      <w:r>
        <w:rPr>
          <w:color w:val="010202"/>
        </w:rPr>
        <w:t>empresas</w:t>
      </w:r>
      <w:r>
        <w:rPr>
          <w:color w:val="010202"/>
          <w:spacing w:val="-9"/>
        </w:rPr>
        <w:t> </w:t>
      </w:r>
      <w:r>
        <w:rPr>
          <w:color w:val="010202"/>
        </w:rPr>
        <w:t>privadas</w:t>
      </w:r>
      <w:r>
        <w:rPr>
          <w:color w:val="010202"/>
          <w:spacing w:val="-9"/>
        </w:rPr>
        <w:t> </w:t>
      </w:r>
      <w:r>
        <w:rPr>
          <w:color w:val="010202"/>
        </w:rPr>
        <w:t>para</w:t>
      </w:r>
      <w:r>
        <w:rPr>
          <w:color w:val="010202"/>
          <w:spacing w:val="-9"/>
        </w:rPr>
        <w:t> </w:t>
      </w:r>
      <w:r>
        <w:rPr>
          <w:color w:val="010202"/>
        </w:rPr>
        <w:t>resolver</w:t>
      </w:r>
      <w:r>
        <w:rPr>
          <w:color w:val="010202"/>
          <w:spacing w:val="-9"/>
        </w:rPr>
        <w:t> </w:t>
      </w:r>
      <w:r>
        <w:rPr>
          <w:color w:val="010202"/>
        </w:rPr>
        <w:t>a</w:t>
      </w:r>
      <w:r>
        <w:rPr>
          <w:color w:val="010202"/>
          <w:spacing w:val="-9"/>
        </w:rPr>
        <w:t> </w:t>
      </w:r>
      <w:r>
        <w:rPr>
          <w:color w:val="010202"/>
        </w:rPr>
        <w:t>favor</w:t>
      </w:r>
      <w:r>
        <w:rPr>
          <w:color w:val="010202"/>
          <w:spacing w:val="-9"/>
        </w:rPr>
        <w:t> </w:t>
      </w:r>
      <w:r>
        <w:rPr>
          <w:color w:val="010202"/>
        </w:rPr>
        <w:t>de</w:t>
      </w:r>
      <w:r>
        <w:rPr>
          <w:color w:val="010202"/>
          <w:spacing w:val="-9"/>
        </w:rPr>
        <w:t> </w:t>
      </w:r>
      <w:r>
        <w:rPr>
          <w:color w:val="010202"/>
        </w:rPr>
        <w:t>sus</w:t>
      </w:r>
      <w:r>
        <w:rPr>
          <w:color w:val="010202"/>
          <w:spacing w:val="-9"/>
        </w:rPr>
        <w:t> </w:t>
      </w:r>
      <w:r>
        <w:rPr>
          <w:color w:val="010202"/>
        </w:rPr>
        <w:t>intereses los resultados de las consultas previas, intereses que se legitiman en discursos de ingresos a los pobladores, desarrollo y crecimiento económico. Dicha relación se genera en un contexto profundamente marcado por el conflicto armado que lo condiciona de forma directa, indirecta, material y</w:t>
      </w:r>
      <w:r>
        <w:rPr>
          <w:color w:val="010202"/>
          <w:spacing w:val="5"/>
        </w:rPr>
        <w:t> </w:t>
      </w:r>
      <w:r>
        <w:rPr>
          <w:color w:val="010202"/>
        </w:rPr>
        <w:t>simbólica.</w:t>
      </w:r>
    </w:p>
    <w:p>
      <w:pPr>
        <w:pStyle w:val="BodyText"/>
        <w:spacing w:line="285" w:lineRule="auto" w:before="1"/>
        <w:ind w:left="100" w:right="117" w:firstLine="359"/>
        <w:jc w:val="both"/>
      </w:pPr>
      <w:r>
        <w:rPr>
          <w:color w:val="010202"/>
        </w:rPr>
        <w:t>El texto se pregunta por el impacto que tienen las prácticas participativas,  con énfasis en la figura de la consulta previa, en comunidades étnicas colombia- nas frente a las amenazas y usurpaciones territoriales en nombre del desarrollo nacional, regional y local, en un contexto de continuidad del conflicto armado     y de discursos de pos conflicto. Asumimos entonces que el conflicto armado y  sus influencias con otros conflictos, tiene una alta funcionalidad para imponer dinámicas diferentes de desarrollo, en la medida en que pone a los pobladores    en</w:t>
      </w:r>
      <w:r>
        <w:rPr>
          <w:color w:val="010202"/>
          <w:spacing w:val="-9"/>
        </w:rPr>
        <w:t> </w:t>
      </w:r>
      <w:r>
        <w:rPr>
          <w:color w:val="010202"/>
        </w:rPr>
        <w:t>situación</w:t>
      </w:r>
      <w:r>
        <w:rPr>
          <w:color w:val="010202"/>
          <w:spacing w:val="-9"/>
        </w:rPr>
        <w:t> </w:t>
      </w:r>
      <w:r>
        <w:rPr>
          <w:color w:val="010202"/>
        </w:rPr>
        <w:t>de</w:t>
      </w:r>
      <w:r>
        <w:rPr>
          <w:color w:val="010202"/>
          <w:spacing w:val="-9"/>
        </w:rPr>
        <w:t> </w:t>
      </w:r>
      <w:r>
        <w:rPr>
          <w:i/>
          <w:color w:val="010202"/>
        </w:rPr>
        <w:t>shock</w:t>
      </w:r>
      <w:r>
        <w:rPr>
          <w:i/>
          <w:color w:val="010202"/>
          <w:spacing w:val="-12"/>
        </w:rPr>
        <w:t> </w:t>
      </w:r>
      <w:r>
        <w:rPr>
          <w:color w:val="010202"/>
        </w:rPr>
        <w:t>(Klein,</w:t>
      </w:r>
      <w:r>
        <w:rPr>
          <w:color w:val="010202"/>
          <w:spacing w:val="-9"/>
        </w:rPr>
        <w:t> </w:t>
      </w:r>
      <w:r>
        <w:rPr>
          <w:color w:val="010202"/>
        </w:rPr>
        <w:t>2007).</w:t>
      </w:r>
      <w:r>
        <w:rPr>
          <w:color w:val="010202"/>
          <w:spacing w:val="-9"/>
        </w:rPr>
        <w:t> </w:t>
      </w:r>
      <w:r>
        <w:rPr>
          <w:color w:val="010202"/>
        </w:rPr>
        <w:t>Estas</w:t>
      </w:r>
      <w:r>
        <w:rPr>
          <w:color w:val="010202"/>
          <w:spacing w:val="-9"/>
        </w:rPr>
        <w:t> </w:t>
      </w:r>
      <w:r>
        <w:rPr>
          <w:color w:val="010202"/>
        </w:rPr>
        <w:t>dinámicas</w:t>
      </w:r>
      <w:r>
        <w:rPr>
          <w:color w:val="010202"/>
          <w:spacing w:val="-9"/>
        </w:rPr>
        <w:t> </w:t>
      </w:r>
      <w:r>
        <w:rPr>
          <w:color w:val="010202"/>
        </w:rPr>
        <w:t>facilitan</w:t>
      </w:r>
      <w:r>
        <w:rPr>
          <w:color w:val="010202"/>
          <w:spacing w:val="-9"/>
        </w:rPr>
        <w:t> </w:t>
      </w:r>
      <w:r>
        <w:rPr>
          <w:color w:val="010202"/>
        </w:rPr>
        <w:t>la</w:t>
      </w:r>
      <w:r>
        <w:rPr>
          <w:color w:val="010202"/>
          <w:spacing w:val="-9"/>
        </w:rPr>
        <w:t> </w:t>
      </w:r>
      <w:r>
        <w:rPr>
          <w:color w:val="010202"/>
        </w:rPr>
        <w:t>imposición</w:t>
      </w:r>
      <w:r>
        <w:rPr>
          <w:color w:val="010202"/>
          <w:spacing w:val="-9"/>
        </w:rPr>
        <w:t> </w:t>
      </w:r>
      <w:r>
        <w:rPr>
          <w:color w:val="010202"/>
        </w:rPr>
        <w:t>de</w:t>
      </w:r>
      <w:r>
        <w:rPr>
          <w:color w:val="010202"/>
          <w:spacing w:val="-9"/>
        </w:rPr>
        <w:t> </w:t>
      </w:r>
      <w:r>
        <w:rPr>
          <w:color w:val="010202"/>
        </w:rPr>
        <w:t>una serie de medidas, de intervenciones y de decisiones con menos resistencia de las comunidades</w:t>
      </w:r>
      <w:r>
        <w:rPr>
          <w:color w:val="010202"/>
          <w:spacing w:val="-2"/>
        </w:rPr>
        <w:t> </w:t>
      </w:r>
      <w:r>
        <w:rPr>
          <w:color w:val="010202"/>
        </w:rPr>
        <w:t>locales.</w:t>
      </w:r>
    </w:p>
    <w:p>
      <w:pPr>
        <w:pStyle w:val="BodyText"/>
        <w:spacing w:line="285" w:lineRule="auto" w:before="1"/>
        <w:ind w:left="100" w:right="117" w:firstLine="359"/>
        <w:jc w:val="both"/>
      </w:pPr>
      <w:r>
        <w:rPr>
          <w:color w:val="010202"/>
        </w:rPr>
        <w:t>Enfrentarse, resistir, </w:t>
      </w:r>
      <w:r>
        <w:rPr>
          <w:color w:val="231F20"/>
        </w:rPr>
        <w:t>asumirse como </w:t>
      </w:r>
      <w:r>
        <w:rPr>
          <w:color w:val="010202"/>
        </w:rPr>
        <w:t>representantes de comunidades rurales frente a poderosas empresas nacionales o transnacionales, también puede generar importantes divisiones internas frente a propuestas aparentemente atractivas</w:t>
      </w:r>
      <w:r>
        <w:rPr>
          <w:color w:val="010202"/>
          <w:spacing w:val="-31"/>
        </w:rPr>
        <w:t> </w:t>
      </w:r>
      <w:r>
        <w:rPr>
          <w:color w:val="010202"/>
        </w:rPr>
        <w:t>sobre ganancias o respuestas a necesidades colectivas o individuales en el corto plazo, que</w:t>
      </w:r>
      <w:r>
        <w:rPr>
          <w:color w:val="010202"/>
          <w:spacing w:val="26"/>
        </w:rPr>
        <w:t> </w:t>
      </w:r>
      <w:r>
        <w:rPr>
          <w:color w:val="010202"/>
        </w:rPr>
        <w:t>se</w:t>
      </w:r>
      <w:r>
        <w:rPr>
          <w:color w:val="010202"/>
          <w:spacing w:val="26"/>
        </w:rPr>
        <w:t> </w:t>
      </w:r>
      <w:r>
        <w:rPr>
          <w:color w:val="010202"/>
        </w:rPr>
        <w:t>confrontan</w:t>
      </w:r>
      <w:r>
        <w:rPr>
          <w:color w:val="010202"/>
          <w:spacing w:val="26"/>
        </w:rPr>
        <w:t> </w:t>
      </w:r>
      <w:r>
        <w:rPr>
          <w:color w:val="010202"/>
        </w:rPr>
        <w:t>con</w:t>
      </w:r>
      <w:r>
        <w:rPr>
          <w:color w:val="010202"/>
          <w:spacing w:val="26"/>
        </w:rPr>
        <w:t> </w:t>
      </w:r>
      <w:r>
        <w:rPr>
          <w:color w:val="010202"/>
        </w:rPr>
        <w:t>cosmovisiones</w:t>
      </w:r>
      <w:r>
        <w:rPr>
          <w:color w:val="010202"/>
          <w:spacing w:val="26"/>
        </w:rPr>
        <w:t> </w:t>
      </w:r>
      <w:r>
        <w:rPr>
          <w:color w:val="010202"/>
        </w:rPr>
        <w:t>tradicionales</w:t>
      </w:r>
      <w:r>
        <w:rPr>
          <w:color w:val="010202"/>
          <w:spacing w:val="26"/>
        </w:rPr>
        <w:t> </w:t>
      </w:r>
      <w:r>
        <w:rPr>
          <w:color w:val="010202"/>
        </w:rPr>
        <w:t>de</w:t>
      </w:r>
      <w:r>
        <w:rPr>
          <w:color w:val="010202"/>
          <w:spacing w:val="26"/>
        </w:rPr>
        <w:t> </w:t>
      </w:r>
      <w:r>
        <w:rPr>
          <w:color w:val="010202"/>
        </w:rPr>
        <w:t>defensa</w:t>
      </w:r>
      <w:r>
        <w:rPr>
          <w:color w:val="010202"/>
          <w:spacing w:val="26"/>
        </w:rPr>
        <w:t> </w:t>
      </w:r>
      <w:r>
        <w:rPr>
          <w:color w:val="010202"/>
        </w:rPr>
        <w:t>y</w:t>
      </w:r>
      <w:r>
        <w:rPr>
          <w:color w:val="010202"/>
          <w:spacing w:val="26"/>
        </w:rPr>
        <w:t> </w:t>
      </w:r>
      <w:r>
        <w:rPr>
          <w:color w:val="010202"/>
        </w:rPr>
        <w:t>autonomía</w:t>
      </w:r>
      <w:r>
        <w:rPr>
          <w:color w:val="010202"/>
          <w:spacing w:val="26"/>
        </w:rPr>
        <w:t> </w:t>
      </w:r>
      <w:r>
        <w:rPr>
          <w:color w:val="010202"/>
        </w:rPr>
        <w:t>del</w:t>
      </w:r>
    </w:p>
    <w:p>
      <w:pPr>
        <w:spacing w:after="0" w:line="285" w:lineRule="auto"/>
        <w:jc w:val="both"/>
        <w:sectPr>
          <w:headerReference w:type="even" r:id="rId58"/>
          <w:headerReference w:type="default" r:id="rId59"/>
          <w:footerReference w:type="even" r:id="rId60"/>
          <w:footerReference w:type="default" r:id="rId61"/>
          <w:pgSz w:w="9360" w:h="13040"/>
          <w:pgMar w:header="786" w:footer="1024" w:top="980" w:bottom="1220" w:left="980" w:right="960"/>
          <w:pgNumType w:start="78"/>
        </w:sectPr>
      </w:pPr>
    </w:p>
    <w:p>
      <w:pPr>
        <w:pStyle w:val="BodyText"/>
        <w:rPr>
          <w:sz w:val="20"/>
        </w:rPr>
      </w:pPr>
    </w:p>
    <w:p>
      <w:pPr>
        <w:pStyle w:val="BodyText"/>
        <w:spacing w:line="285" w:lineRule="auto" w:before="171"/>
        <w:ind w:left="120" w:right="117"/>
        <w:jc w:val="both"/>
      </w:pPr>
      <w:r>
        <w:rPr>
          <w:color w:val="010202"/>
        </w:rPr>
        <w:t>territorio.</w:t>
      </w:r>
      <w:r>
        <w:rPr>
          <w:color w:val="010202"/>
          <w:spacing w:val="-9"/>
        </w:rPr>
        <w:t> </w:t>
      </w:r>
      <w:r>
        <w:rPr>
          <w:color w:val="010202"/>
        </w:rPr>
        <w:t>Así,</w:t>
      </w:r>
      <w:r>
        <w:rPr>
          <w:color w:val="010202"/>
          <w:spacing w:val="-9"/>
        </w:rPr>
        <w:t> </w:t>
      </w:r>
      <w:r>
        <w:rPr>
          <w:color w:val="010202"/>
        </w:rPr>
        <w:t>la</w:t>
      </w:r>
      <w:r>
        <w:rPr>
          <w:color w:val="010202"/>
          <w:spacing w:val="-9"/>
        </w:rPr>
        <w:t> </w:t>
      </w:r>
      <w:r>
        <w:rPr>
          <w:color w:val="010202"/>
        </w:rPr>
        <w:t>ilusión</w:t>
      </w:r>
      <w:r>
        <w:rPr>
          <w:color w:val="010202"/>
          <w:spacing w:val="-9"/>
        </w:rPr>
        <w:t> </w:t>
      </w:r>
      <w:r>
        <w:rPr>
          <w:color w:val="010202"/>
        </w:rPr>
        <w:t>del</w:t>
      </w:r>
      <w:r>
        <w:rPr>
          <w:color w:val="010202"/>
          <w:spacing w:val="-9"/>
        </w:rPr>
        <w:t> </w:t>
      </w:r>
      <w:r>
        <w:rPr>
          <w:color w:val="010202"/>
        </w:rPr>
        <w:t>desarrollo</w:t>
      </w:r>
      <w:r>
        <w:rPr>
          <w:color w:val="010202"/>
          <w:spacing w:val="-9"/>
        </w:rPr>
        <w:t> </w:t>
      </w:r>
      <w:r>
        <w:rPr>
          <w:color w:val="010202"/>
        </w:rPr>
        <w:t>por</w:t>
      </w:r>
      <w:r>
        <w:rPr>
          <w:color w:val="010202"/>
          <w:spacing w:val="-9"/>
        </w:rPr>
        <w:t> </w:t>
      </w:r>
      <w:r>
        <w:rPr>
          <w:color w:val="010202"/>
        </w:rPr>
        <w:t>la</w:t>
      </w:r>
      <w:r>
        <w:rPr>
          <w:color w:val="010202"/>
          <w:spacing w:val="-9"/>
        </w:rPr>
        <w:t> </w:t>
      </w:r>
      <w:r>
        <w:rPr>
          <w:color w:val="010202"/>
        </w:rPr>
        <w:t>fuerza</w:t>
      </w:r>
      <w:r>
        <w:rPr>
          <w:color w:val="010202"/>
          <w:spacing w:val="-9"/>
        </w:rPr>
        <w:t> </w:t>
      </w:r>
      <w:r>
        <w:rPr>
          <w:color w:val="010202"/>
        </w:rPr>
        <w:t>o</w:t>
      </w:r>
      <w:r>
        <w:rPr>
          <w:color w:val="010202"/>
          <w:spacing w:val="-9"/>
        </w:rPr>
        <w:t> </w:t>
      </w:r>
      <w:r>
        <w:rPr>
          <w:color w:val="010202"/>
        </w:rPr>
        <w:t>por</w:t>
      </w:r>
      <w:r>
        <w:rPr>
          <w:color w:val="010202"/>
          <w:spacing w:val="-9"/>
        </w:rPr>
        <w:t> </w:t>
      </w:r>
      <w:r>
        <w:rPr>
          <w:color w:val="010202"/>
        </w:rPr>
        <w:t>la</w:t>
      </w:r>
      <w:r>
        <w:rPr>
          <w:color w:val="010202"/>
          <w:spacing w:val="-9"/>
        </w:rPr>
        <w:t> </w:t>
      </w:r>
      <w:r>
        <w:rPr>
          <w:color w:val="010202"/>
        </w:rPr>
        <w:t>vía</w:t>
      </w:r>
      <w:r>
        <w:rPr>
          <w:color w:val="010202"/>
          <w:spacing w:val="-9"/>
        </w:rPr>
        <w:t> </w:t>
      </w:r>
      <w:r>
        <w:rPr>
          <w:color w:val="010202"/>
        </w:rPr>
        <w:t>de</w:t>
      </w:r>
      <w:r>
        <w:rPr>
          <w:color w:val="010202"/>
          <w:spacing w:val="-9"/>
        </w:rPr>
        <w:t> </w:t>
      </w:r>
      <w:r>
        <w:rPr>
          <w:color w:val="010202"/>
        </w:rPr>
        <w:t>la</w:t>
      </w:r>
      <w:r>
        <w:rPr>
          <w:color w:val="010202"/>
          <w:spacing w:val="-9"/>
        </w:rPr>
        <w:t> </w:t>
      </w:r>
      <w:r>
        <w:rPr>
          <w:color w:val="010202"/>
        </w:rPr>
        <w:t>seducción,</w:t>
      </w:r>
      <w:r>
        <w:rPr>
          <w:color w:val="010202"/>
          <w:spacing w:val="-9"/>
        </w:rPr>
        <w:t> </w:t>
      </w:r>
      <w:r>
        <w:rPr>
          <w:color w:val="010202"/>
        </w:rPr>
        <w:t>de la mano de promesas de bienestar y progreso o de la mano de la violencia brutal</w:t>
      </w:r>
      <w:r>
        <w:rPr>
          <w:color w:val="010202"/>
          <w:spacing w:val="-28"/>
        </w:rPr>
        <w:t> </w:t>
      </w:r>
      <w:r>
        <w:rPr>
          <w:color w:val="010202"/>
        </w:rPr>
        <w:t>y soterrada, estrategias implantadas de manera alterna o simultánea, puede generar desde profundos procesos de resistencia cohesionada hasta serias confrontaciones al interior de las comunidades étnicas y en sus apuestas</w:t>
      </w:r>
      <w:r>
        <w:rPr>
          <w:color w:val="010202"/>
          <w:spacing w:val="-19"/>
        </w:rPr>
        <w:t> </w:t>
      </w:r>
      <w:r>
        <w:rPr>
          <w:color w:val="010202"/>
        </w:rPr>
        <w:t>colectivas.</w:t>
      </w:r>
    </w:p>
    <w:p>
      <w:pPr>
        <w:pStyle w:val="BodyText"/>
        <w:spacing w:line="285" w:lineRule="auto" w:before="1"/>
        <w:ind w:left="120" w:right="117" w:firstLine="359"/>
        <w:jc w:val="both"/>
      </w:pPr>
      <w:r>
        <w:rPr>
          <w:color w:val="010202"/>
        </w:rPr>
        <w:t>Con miras a explorar estos procesos de imposición de nuevas agendas de desarrollo</w:t>
      </w:r>
      <w:r>
        <w:rPr>
          <w:color w:val="010202"/>
          <w:spacing w:val="-8"/>
        </w:rPr>
        <w:t> </w:t>
      </w:r>
      <w:r>
        <w:rPr>
          <w:color w:val="010202"/>
        </w:rPr>
        <w:t>y</w:t>
      </w:r>
      <w:r>
        <w:rPr>
          <w:color w:val="010202"/>
          <w:spacing w:val="-8"/>
        </w:rPr>
        <w:t> </w:t>
      </w:r>
      <w:r>
        <w:rPr>
          <w:color w:val="010202"/>
        </w:rPr>
        <w:t>de</w:t>
      </w:r>
      <w:r>
        <w:rPr>
          <w:color w:val="010202"/>
          <w:spacing w:val="-8"/>
        </w:rPr>
        <w:t> </w:t>
      </w:r>
      <w:r>
        <w:rPr>
          <w:color w:val="010202"/>
        </w:rPr>
        <w:t>diversas</w:t>
      </w:r>
      <w:r>
        <w:rPr>
          <w:color w:val="010202"/>
          <w:spacing w:val="-8"/>
        </w:rPr>
        <w:t> </w:t>
      </w:r>
      <w:r>
        <w:rPr>
          <w:color w:val="010202"/>
        </w:rPr>
        <w:t>respuestas</w:t>
      </w:r>
      <w:r>
        <w:rPr>
          <w:color w:val="010202"/>
          <w:spacing w:val="-8"/>
        </w:rPr>
        <w:t> </w:t>
      </w:r>
      <w:r>
        <w:rPr>
          <w:color w:val="010202"/>
        </w:rPr>
        <w:t>de</w:t>
      </w:r>
      <w:r>
        <w:rPr>
          <w:color w:val="010202"/>
          <w:spacing w:val="-8"/>
        </w:rPr>
        <w:t> </w:t>
      </w:r>
      <w:r>
        <w:rPr>
          <w:color w:val="010202"/>
        </w:rPr>
        <w:t>comunidades</w:t>
      </w:r>
      <w:r>
        <w:rPr>
          <w:color w:val="010202"/>
          <w:spacing w:val="-8"/>
        </w:rPr>
        <w:t> </w:t>
      </w:r>
      <w:r>
        <w:rPr>
          <w:color w:val="010202"/>
        </w:rPr>
        <w:t>afrodescendientes,</w:t>
      </w:r>
      <w:r>
        <w:rPr>
          <w:color w:val="010202"/>
          <w:spacing w:val="-8"/>
        </w:rPr>
        <w:t> </w:t>
      </w:r>
      <w:r>
        <w:rPr>
          <w:color w:val="010202"/>
        </w:rPr>
        <w:t>el</w:t>
      </w:r>
      <w:r>
        <w:rPr>
          <w:color w:val="010202"/>
          <w:spacing w:val="-8"/>
        </w:rPr>
        <w:t> </w:t>
      </w:r>
      <w:r>
        <w:rPr>
          <w:color w:val="010202"/>
        </w:rPr>
        <w:t>texto</w:t>
      </w:r>
      <w:r>
        <w:rPr>
          <w:color w:val="010202"/>
          <w:spacing w:val="-8"/>
        </w:rPr>
        <w:t> </w:t>
      </w:r>
      <w:r>
        <w:rPr>
          <w:color w:val="010202"/>
        </w:rPr>
        <w:t>do- cumenta y discute las formas y mecanismos de participación que han</w:t>
      </w:r>
      <w:r>
        <w:rPr>
          <w:color w:val="010202"/>
          <w:spacing w:val="-24"/>
        </w:rPr>
        <w:t> </w:t>
      </w:r>
      <w:r>
        <w:rPr>
          <w:color w:val="010202"/>
        </w:rPr>
        <w:t>desarrollado tres comunidades afrodescendientes colombianas, las cuales han iniciado o están en procesos de inicio de consultas previas. Una es la comunidad de Pasacaballos, cerca de la ciudad de Cartagena, en la región del Caribe; la segunda es el Consejo Comunitario</w:t>
      </w:r>
      <w:r>
        <w:rPr>
          <w:color w:val="010202"/>
          <w:spacing w:val="-8"/>
        </w:rPr>
        <w:t> </w:t>
      </w:r>
      <w:r>
        <w:rPr>
          <w:color w:val="010202"/>
        </w:rPr>
        <w:t>Mayor</w:t>
      </w:r>
      <w:r>
        <w:rPr>
          <w:color w:val="010202"/>
          <w:spacing w:val="-8"/>
        </w:rPr>
        <w:t> </w:t>
      </w:r>
      <w:r>
        <w:rPr>
          <w:color w:val="010202"/>
        </w:rPr>
        <w:t>del</w:t>
      </w:r>
      <w:r>
        <w:rPr>
          <w:color w:val="010202"/>
          <w:spacing w:val="-8"/>
        </w:rPr>
        <w:t> </w:t>
      </w:r>
      <w:r>
        <w:rPr>
          <w:color w:val="010202"/>
        </w:rPr>
        <w:t>Alto</w:t>
      </w:r>
      <w:r>
        <w:rPr>
          <w:color w:val="010202"/>
          <w:spacing w:val="-8"/>
        </w:rPr>
        <w:t> </w:t>
      </w:r>
      <w:r>
        <w:rPr>
          <w:color w:val="010202"/>
        </w:rPr>
        <w:t>San</w:t>
      </w:r>
      <w:r>
        <w:rPr>
          <w:color w:val="010202"/>
          <w:spacing w:val="-8"/>
        </w:rPr>
        <w:t> </w:t>
      </w:r>
      <w:r>
        <w:rPr>
          <w:color w:val="010202"/>
        </w:rPr>
        <w:t>Juan,</w:t>
      </w:r>
      <w:r>
        <w:rPr>
          <w:color w:val="010202"/>
          <w:spacing w:val="-8"/>
        </w:rPr>
        <w:t> </w:t>
      </w:r>
      <w:r>
        <w:rPr>
          <w:color w:val="010202"/>
        </w:rPr>
        <w:t>Asocasan,</w:t>
      </w:r>
      <w:r>
        <w:rPr>
          <w:color w:val="010202"/>
          <w:spacing w:val="-8"/>
        </w:rPr>
        <w:t> </w:t>
      </w:r>
      <w:r>
        <w:rPr>
          <w:color w:val="010202"/>
        </w:rPr>
        <w:t>ubicada</w:t>
      </w:r>
      <w:r>
        <w:rPr>
          <w:color w:val="010202"/>
          <w:spacing w:val="-8"/>
        </w:rPr>
        <w:t> </w:t>
      </w:r>
      <w:r>
        <w:rPr>
          <w:color w:val="010202"/>
        </w:rPr>
        <w:t>en</w:t>
      </w:r>
      <w:r>
        <w:rPr>
          <w:color w:val="010202"/>
          <w:spacing w:val="-8"/>
        </w:rPr>
        <w:t> </w:t>
      </w:r>
      <w:r>
        <w:rPr>
          <w:color w:val="010202"/>
        </w:rPr>
        <w:t>el</w:t>
      </w:r>
      <w:r>
        <w:rPr>
          <w:color w:val="010202"/>
          <w:spacing w:val="-8"/>
        </w:rPr>
        <w:t> </w:t>
      </w:r>
      <w:r>
        <w:rPr>
          <w:color w:val="010202"/>
        </w:rPr>
        <w:t>occidente</w:t>
      </w:r>
      <w:r>
        <w:rPr>
          <w:color w:val="010202"/>
          <w:spacing w:val="-8"/>
        </w:rPr>
        <w:t> </w:t>
      </w:r>
      <w:r>
        <w:rPr>
          <w:color w:val="010202"/>
        </w:rPr>
        <w:t>del</w:t>
      </w:r>
      <w:r>
        <w:rPr>
          <w:color w:val="010202"/>
          <w:spacing w:val="-8"/>
        </w:rPr>
        <w:t> </w:t>
      </w:r>
      <w:r>
        <w:rPr>
          <w:color w:val="010202"/>
        </w:rPr>
        <w:t>país, región de la Cuenca del Pacífico; y, por último, el Consejo Comunitario Eladio Ariza en San Cristóbal en la parte alta del municipio de San Jacinto, Bolívar. De las</w:t>
      </w:r>
      <w:r>
        <w:rPr>
          <w:color w:val="010202"/>
          <w:spacing w:val="-17"/>
        </w:rPr>
        <w:t> </w:t>
      </w:r>
      <w:r>
        <w:rPr>
          <w:color w:val="010202"/>
        </w:rPr>
        <w:t>tres,</w:t>
      </w:r>
      <w:r>
        <w:rPr>
          <w:color w:val="010202"/>
          <w:spacing w:val="-17"/>
        </w:rPr>
        <w:t> </w:t>
      </w:r>
      <w:r>
        <w:rPr>
          <w:color w:val="010202"/>
        </w:rPr>
        <w:t>solo</w:t>
      </w:r>
      <w:r>
        <w:rPr>
          <w:color w:val="010202"/>
          <w:spacing w:val="-17"/>
        </w:rPr>
        <w:t> </w:t>
      </w:r>
      <w:r>
        <w:rPr>
          <w:color w:val="010202"/>
        </w:rPr>
        <w:t>Asocasan</w:t>
      </w:r>
      <w:r>
        <w:rPr>
          <w:color w:val="010202"/>
          <w:spacing w:val="-17"/>
        </w:rPr>
        <w:t> </w:t>
      </w:r>
      <w:r>
        <w:rPr>
          <w:color w:val="010202"/>
        </w:rPr>
        <w:t>tiene</w:t>
      </w:r>
      <w:r>
        <w:rPr>
          <w:color w:val="010202"/>
          <w:spacing w:val="-17"/>
        </w:rPr>
        <w:t> </w:t>
      </w:r>
      <w:r>
        <w:rPr>
          <w:color w:val="010202"/>
        </w:rPr>
        <w:t>titulación</w:t>
      </w:r>
      <w:r>
        <w:rPr>
          <w:color w:val="010202"/>
          <w:spacing w:val="-17"/>
        </w:rPr>
        <w:t> </w:t>
      </w:r>
      <w:r>
        <w:rPr>
          <w:color w:val="010202"/>
        </w:rPr>
        <w:t>formal</w:t>
      </w:r>
      <w:r>
        <w:rPr>
          <w:color w:val="010202"/>
          <w:spacing w:val="-17"/>
        </w:rPr>
        <w:t> </w:t>
      </w:r>
      <w:r>
        <w:rPr>
          <w:color w:val="010202"/>
        </w:rPr>
        <w:t>de</w:t>
      </w:r>
      <w:r>
        <w:rPr>
          <w:color w:val="010202"/>
          <w:spacing w:val="-17"/>
        </w:rPr>
        <w:t> </w:t>
      </w:r>
      <w:r>
        <w:rPr>
          <w:color w:val="010202"/>
        </w:rPr>
        <w:t>su</w:t>
      </w:r>
      <w:r>
        <w:rPr>
          <w:color w:val="010202"/>
          <w:spacing w:val="-17"/>
        </w:rPr>
        <w:t> </w:t>
      </w:r>
      <w:r>
        <w:rPr>
          <w:color w:val="010202"/>
        </w:rPr>
        <w:t>territorio.</w:t>
      </w:r>
      <w:r>
        <w:rPr>
          <w:color w:val="010202"/>
          <w:spacing w:val="-17"/>
        </w:rPr>
        <w:t> </w:t>
      </w:r>
      <w:r>
        <w:rPr>
          <w:color w:val="010202"/>
        </w:rPr>
        <w:t>Pasacaballos</w:t>
      </w:r>
      <w:r>
        <w:rPr>
          <w:color w:val="010202"/>
          <w:spacing w:val="-17"/>
        </w:rPr>
        <w:t> </w:t>
      </w:r>
      <w:r>
        <w:rPr>
          <w:color w:val="010202"/>
        </w:rPr>
        <w:t>se</w:t>
      </w:r>
      <w:r>
        <w:rPr>
          <w:color w:val="010202"/>
          <w:spacing w:val="-17"/>
        </w:rPr>
        <w:t> </w:t>
      </w:r>
      <w:r>
        <w:rPr>
          <w:color w:val="010202"/>
        </w:rPr>
        <w:t>siente amenazada por la construcción de una nueva terminal para servicios portuarios, Asocasan es atravesada por una carretera que comunicará el eje cafetero con la costa</w:t>
      </w:r>
      <w:r>
        <w:rPr>
          <w:color w:val="010202"/>
          <w:spacing w:val="-5"/>
        </w:rPr>
        <w:t> </w:t>
      </w:r>
      <w:r>
        <w:rPr>
          <w:color w:val="010202"/>
        </w:rPr>
        <w:t>Pacífica</w:t>
      </w:r>
      <w:r>
        <w:rPr>
          <w:color w:val="010202"/>
          <w:spacing w:val="-5"/>
        </w:rPr>
        <w:t> </w:t>
      </w:r>
      <w:r>
        <w:rPr>
          <w:color w:val="010202"/>
        </w:rPr>
        <w:t>y</w:t>
      </w:r>
      <w:r>
        <w:rPr>
          <w:color w:val="010202"/>
          <w:spacing w:val="-5"/>
        </w:rPr>
        <w:t> </w:t>
      </w:r>
      <w:r>
        <w:rPr>
          <w:color w:val="010202"/>
        </w:rPr>
        <w:t>San</w:t>
      </w:r>
      <w:r>
        <w:rPr>
          <w:color w:val="010202"/>
          <w:spacing w:val="-5"/>
        </w:rPr>
        <w:t> </w:t>
      </w:r>
      <w:r>
        <w:rPr>
          <w:color w:val="010202"/>
        </w:rPr>
        <w:t>Cristóbal</w:t>
      </w:r>
      <w:r>
        <w:rPr>
          <w:color w:val="010202"/>
          <w:spacing w:val="-5"/>
        </w:rPr>
        <w:t> </w:t>
      </w:r>
      <w:r>
        <w:rPr>
          <w:color w:val="010202"/>
        </w:rPr>
        <w:t>ha</w:t>
      </w:r>
      <w:r>
        <w:rPr>
          <w:color w:val="010202"/>
          <w:spacing w:val="-5"/>
        </w:rPr>
        <w:t> </w:t>
      </w:r>
      <w:r>
        <w:rPr>
          <w:color w:val="010202"/>
        </w:rPr>
        <w:t>enfrentado</w:t>
      </w:r>
      <w:r>
        <w:rPr>
          <w:color w:val="010202"/>
          <w:spacing w:val="-5"/>
        </w:rPr>
        <w:t> </w:t>
      </w:r>
      <w:r>
        <w:rPr>
          <w:color w:val="010202"/>
        </w:rPr>
        <w:t>la</w:t>
      </w:r>
      <w:r>
        <w:rPr>
          <w:color w:val="010202"/>
          <w:spacing w:val="-5"/>
        </w:rPr>
        <w:t> </w:t>
      </w:r>
      <w:r>
        <w:rPr>
          <w:color w:val="010202"/>
        </w:rPr>
        <w:t>ocupación</w:t>
      </w:r>
      <w:r>
        <w:rPr>
          <w:color w:val="010202"/>
          <w:spacing w:val="-5"/>
        </w:rPr>
        <w:t> </w:t>
      </w:r>
      <w:r>
        <w:rPr>
          <w:color w:val="010202"/>
        </w:rPr>
        <w:t>del</w:t>
      </w:r>
      <w:r>
        <w:rPr>
          <w:color w:val="010202"/>
          <w:spacing w:val="-5"/>
        </w:rPr>
        <w:t> </w:t>
      </w:r>
      <w:r>
        <w:rPr>
          <w:color w:val="010202"/>
        </w:rPr>
        <w:t>territorio</w:t>
      </w:r>
      <w:r>
        <w:rPr>
          <w:color w:val="010202"/>
          <w:spacing w:val="-5"/>
        </w:rPr>
        <w:t> </w:t>
      </w:r>
      <w:r>
        <w:rPr>
          <w:color w:val="010202"/>
        </w:rPr>
        <w:t>por</w:t>
      </w:r>
      <w:r>
        <w:rPr>
          <w:color w:val="010202"/>
          <w:spacing w:val="-5"/>
        </w:rPr>
        <w:t> </w:t>
      </w:r>
      <w:r>
        <w:rPr>
          <w:color w:val="010202"/>
        </w:rPr>
        <w:t>empre- sas de explotación</w:t>
      </w:r>
      <w:r>
        <w:rPr>
          <w:color w:val="010202"/>
          <w:spacing w:val="15"/>
        </w:rPr>
        <w:t> </w:t>
      </w:r>
      <w:r>
        <w:rPr>
          <w:color w:val="010202"/>
        </w:rPr>
        <w:t>petrolera.</w:t>
      </w:r>
    </w:p>
    <w:p>
      <w:pPr>
        <w:pStyle w:val="BodyText"/>
        <w:spacing w:line="283" w:lineRule="auto" w:before="1"/>
        <w:ind w:left="120" w:right="117" w:firstLine="359"/>
        <w:jc w:val="both"/>
      </w:pPr>
      <w:r>
        <w:rPr>
          <w:color w:val="010202"/>
        </w:rPr>
        <w:t>Estas</w:t>
      </w:r>
      <w:r>
        <w:rPr>
          <w:color w:val="010202"/>
          <w:spacing w:val="-10"/>
        </w:rPr>
        <w:t> </w:t>
      </w:r>
      <w:r>
        <w:rPr>
          <w:color w:val="010202"/>
        </w:rPr>
        <w:t>dinámicas</w:t>
      </w:r>
      <w:r>
        <w:rPr>
          <w:color w:val="010202"/>
          <w:spacing w:val="-10"/>
        </w:rPr>
        <w:t> </w:t>
      </w:r>
      <w:r>
        <w:rPr>
          <w:color w:val="010202"/>
        </w:rPr>
        <w:t>sociales</w:t>
      </w:r>
      <w:r>
        <w:rPr>
          <w:color w:val="010202"/>
          <w:spacing w:val="-10"/>
        </w:rPr>
        <w:t> </w:t>
      </w:r>
      <w:r>
        <w:rPr>
          <w:color w:val="010202"/>
        </w:rPr>
        <w:t>forman</w:t>
      </w:r>
      <w:r>
        <w:rPr>
          <w:color w:val="010202"/>
          <w:spacing w:val="-10"/>
        </w:rPr>
        <w:t> </w:t>
      </w:r>
      <w:r>
        <w:rPr>
          <w:color w:val="010202"/>
        </w:rPr>
        <w:t>parte</w:t>
      </w:r>
      <w:r>
        <w:rPr>
          <w:color w:val="010202"/>
          <w:spacing w:val="-10"/>
        </w:rPr>
        <w:t> </w:t>
      </w:r>
      <w:r>
        <w:rPr>
          <w:color w:val="010202"/>
        </w:rPr>
        <w:t>de</w:t>
      </w:r>
      <w:r>
        <w:rPr>
          <w:color w:val="010202"/>
          <w:spacing w:val="-10"/>
        </w:rPr>
        <w:t> </w:t>
      </w:r>
      <w:r>
        <w:rPr>
          <w:color w:val="010202"/>
        </w:rPr>
        <w:t>procesos</w:t>
      </w:r>
      <w:r>
        <w:rPr>
          <w:color w:val="010202"/>
          <w:spacing w:val="-10"/>
        </w:rPr>
        <w:t> </w:t>
      </w:r>
      <w:r>
        <w:rPr>
          <w:color w:val="010202"/>
        </w:rPr>
        <w:t>conocidos</w:t>
      </w:r>
      <w:r>
        <w:rPr>
          <w:color w:val="010202"/>
          <w:spacing w:val="-10"/>
        </w:rPr>
        <w:t> </w:t>
      </w:r>
      <w:r>
        <w:rPr>
          <w:color w:val="010202"/>
        </w:rPr>
        <w:t>y</w:t>
      </w:r>
      <w:r>
        <w:rPr>
          <w:color w:val="010202"/>
          <w:spacing w:val="-10"/>
        </w:rPr>
        <w:t> </w:t>
      </w:r>
      <w:r>
        <w:rPr>
          <w:color w:val="010202"/>
        </w:rPr>
        <w:t>asesorados</w:t>
      </w:r>
      <w:r>
        <w:rPr>
          <w:color w:val="010202"/>
          <w:spacing w:val="-10"/>
        </w:rPr>
        <w:t> </w:t>
      </w:r>
      <w:r>
        <w:rPr>
          <w:color w:val="010202"/>
        </w:rPr>
        <w:t>que se inscriben en el marco del trabajo en terreno del Observatorio de Territorios Étnicos,</w:t>
      </w:r>
      <w:r>
        <w:rPr>
          <w:color w:val="010202"/>
          <w:position w:val="7"/>
          <w:sz w:val="13"/>
        </w:rPr>
        <w:t>3 </w:t>
      </w:r>
      <w:r>
        <w:rPr>
          <w:color w:val="010202"/>
        </w:rPr>
        <w:t>un proyecto de investigación y acompañamiento a comunidades afro- descendientes en Colombia, que venimos desarrollando desde hace cuatro </w:t>
      </w:r>
      <w:r>
        <w:rPr>
          <w:color w:val="010202"/>
          <w:spacing w:val="43"/>
        </w:rPr>
        <w:t> </w:t>
      </w:r>
      <w:r>
        <w:rPr>
          <w:color w:val="010202"/>
        </w:rPr>
        <w:t>años.</w:t>
      </w:r>
    </w:p>
    <w:p>
      <w:pPr>
        <w:pStyle w:val="BodyText"/>
        <w:spacing w:line="285" w:lineRule="auto" w:before="3"/>
        <w:ind w:left="120" w:right="117" w:firstLine="359"/>
        <w:jc w:val="both"/>
      </w:pPr>
      <w:r>
        <w:rPr>
          <w:color w:val="010202"/>
        </w:rPr>
        <w:t>Comprender tales procesos requiere situar los elementos sociales,</w:t>
      </w:r>
      <w:r>
        <w:rPr>
          <w:color w:val="010202"/>
          <w:spacing w:val="-18"/>
        </w:rPr>
        <w:t> </w:t>
      </w:r>
      <w:r>
        <w:rPr>
          <w:color w:val="010202"/>
        </w:rPr>
        <w:t>geográficos locales</w:t>
      </w:r>
      <w:r>
        <w:rPr>
          <w:color w:val="010202"/>
          <w:spacing w:val="-13"/>
        </w:rPr>
        <w:t> </w:t>
      </w:r>
      <w:r>
        <w:rPr>
          <w:color w:val="010202"/>
        </w:rPr>
        <w:t>y</w:t>
      </w:r>
      <w:r>
        <w:rPr>
          <w:color w:val="010202"/>
          <w:spacing w:val="-13"/>
        </w:rPr>
        <w:t> </w:t>
      </w:r>
      <w:r>
        <w:rPr>
          <w:color w:val="010202"/>
        </w:rPr>
        <w:t>de</w:t>
      </w:r>
      <w:r>
        <w:rPr>
          <w:color w:val="010202"/>
          <w:spacing w:val="-13"/>
        </w:rPr>
        <w:t> </w:t>
      </w:r>
      <w:r>
        <w:rPr>
          <w:color w:val="010202"/>
        </w:rPr>
        <w:t>contexto</w:t>
      </w:r>
      <w:r>
        <w:rPr>
          <w:color w:val="010202"/>
          <w:spacing w:val="-13"/>
        </w:rPr>
        <w:t> </w:t>
      </w:r>
      <w:r>
        <w:rPr>
          <w:color w:val="010202"/>
        </w:rPr>
        <w:t>que</w:t>
      </w:r>
      <w:r>
        <w:rPr>
          <w:color w:val="010202"/>
          <w:spacing w:val="-13"/>
        </w:rPr>
        <w:t> </w:t>
      </w:r>
      <w:r>
        <w:rPr>
          <w:color w:val="010202"/>
        </w:rPr>
        <w:t>interactúan</w:t>
      </w:r>
      <w:r>
        <w:rPr>
          <w:color w:val="010202"/>
          <w:spacing w:val="-13"/>
        </w:rPr>
        <w:t> </w:t>
      </w:r>
      <w:r>
        <w:rPr>
          <w:color w:val="010202"/>
        </w:rPr>
        <w:t>y</w:t>
      </w:r>
      <w:r>
        <w:rPr>
          <w:color w:val="010202"/>
          <w:spacing w:val="-13"/>
        </w:rPr>
        <w:t> </w:t>
      </w:r>
      <w:r>
        <w:rPr>
          <w:color w:val="010202"/>
        </w:rPr>
        <w:t>caracterizan</w:t>
      </w:r>
      <w:r>
        <w:rPr>
          <w:color w:val="010202"/>
          <w:spacing w:val="-13"/>
        </w:rPr>
        <w:t> </w:t>
      </w:r>
      <w:r>
        <w:rPr>
          <w:color w:val="010202"/>
        </w:rPr>
        <w:t>las</w:t>
      </w:r>
      <w:r>
        <w:rPr>
          <w:color w:val="010202"/>
          <w:spacing w:val="-13"/>
        </w:rPr>
        <w:t> </w:t>
      </w:r>
      <w:r>
        <w:rPr>
          <w:color w:val="010202"/>
        </w:rPr>
        <w:t>consultas</w:t>
      </w:r>
      <w:r>
        <w:rPr>
          <w:color w:val="010202"/>
          <w:spacing w:val="-13"/>
        </w:rPr>
        <w:t> </w:t>
      </w:r>
      <w:r>
        <w:rPr>
          <w:color w:val="010202"/>
        </w:rPr>
        <w:t>previas</w:t>
      </w:r>
      <w:r>
        <w:rPr>
          <w:color w:val="010202"/>
          <w:spacing w:val="-13"/>
        </w:rPr>
        <w:t> </w:t>
      </w:r>
      <w:r>
        <w:rPr>
          <w:color w:val="010202"/>
        </w:rPr>
        <w:t>realizadas en las comunidades negras. Además de comprender en su propia historia estos tres casos, contrastar los mismos permitirá construir algunas tendencias de orden más general, tanto de las prácticas comunitarias como institucionales y de la re- lación que allí se establece, referencia importante para la avalancha de procesos locales de consulta previa que se avecinan en la lógica, aparentemente imparable, de la nueva agenda de desarrollo </w:t>
      </w:r>
      <w:r>
        <w:rPr>
          <w:color w:val="010202"/>
          <w:spacing w:val="5"/>
        </w:rPr>
        <w:t> </w:t>
      </w:r>
      <w:r>
        <w:rPr>
          <w:color w:val="010202"/>
        </w:rPr>
        <w:t>nacional.</w:t>
      </w:r>
    </w:p>
    <w:p>
      <w:pPr>
        <w:pStyle w:val="BodyText"/>
        <w:spacing w:before="9"/>
        <w:rPr>
          <w:sz w:val="20"/>
        </w:rPr>
      </w:pPr>
      <w:r>
        <w:rPr/>
        <w:pict>
          <v:line style="position:absolute;mso-position-horizontal-relative:page;mso-position-vertical-relative:paragraph;z-index:1624;mso-wrap-distance-left:0;mso-wrap-distance-right:0" from="54pt,14.156892pt" to="101.906pt,14.156892pt" stroked="true" strokeweight=".5pt" strokecolor="#231f20">
            <w10:wrap type="topAndBottom"/>
          </v:line>
        </w:pict>
      </w:r>
    </w:p>
    <w:p>
      <w:pPr>
        <w:spacing w:before="39"/>
        <w:ind w:left="360" w:right="43" w:firstLine="0"/>
        <w:jc w:val="left"/>
        <w:rPr>
          <w:sz w:val="17"/>
        </w:rPr>
      </w:pPr>
      <w:r>
        <w:rPr>
          <w:color w:val="231F20"/>
          <w:w w:val="95"/>
          <w:position w:val="6"/>
          <w:sz w:val="10"/>
        </w:rPr>
        <w:t>3  </w:t>
      </w:r>
      <w:r>
        <w:rPr>
          <w:color w:val="231F20"/>
          <w:w w:val="95"/>
          <w:sz w:val="17"/>
        </w:rPr>
        <w:t>Ver </w:t>
      </w:r>
      <w:hyperlink r:id="rId62">
        <w:r>
          <w:rPr>
            <w:color w:val="231F20"/>
            <w:w w:val="95"/>
            <w:sz w:val="17"/>
          </w:rPr>
          <w:t>http://www.etnoterritorios.org/.</w:t>
        </w:r>
      </w:hyperlink>
    </w:p>
    <w:p>
      <w:pPr>
        <w:spacing w:after="0"/>
        <w:jc w:val="left"/>
        <w:rPr>
          <w:sz w:val="17"/>
        </w:rPr>
        <w:sectPr>
          <w:pgSz w:w="9360" w:h="13040"/>
          <w:pgMar w:header="786" w:footer="1024" w:top="980" w:bottom="1220" w:left="960" w:right="960"/>
        </w:sectPr>
      </w:pPr>
    </w:p>
    <w:p>
      <w:pPr>
        <w:pStyle w:val="BodyText"/>
        <w:rPr>
          <w:sz w:val="20"/>
        </w:rPr>
      </w:pPr>
    </w:p>
    <w:p>
      <w:pPr>
        <w:spacing w:before="171"/>
        <w:ind w:left="100" w:right="0" w:firstLine="0"/>
        <w:jc w:val="both"/>
        <w:rPr>
          <w:sz w:val="15"/>
        </w:rPr>
      </w:pPr>
      <w:r>
        <w:rPr>
          <w:color w:val="231F20"/>
          <w:w w:val="146"/>
          <w:sz w:val="22"/>
        </w:rPr>
        <w:t>d</w:t>
      </w:r>
      <w:r>
        <w:rPr>
          <w:color w:val="231F20"/>
          <w:w w:val="166"/>
          <w:sz w:val="15"/>
        </w:rPr>
        <w:t>esarro</w:t>
      </w:r>
      <w:r>
        <w:rPr>
          <w:color w:val="231F20"/>
          <w:w w:val="95"/>
          <w:sz w:val="15"/>
        </w:rPr>
        <w:t>LL</w:t>
      </w:r>
      <w:r>
        <w:rPr>
          <w:color w:val="231F20"/>
          <w:spacing w:val="-1"/>
          <w:w w:val="164"/>
          <w:sz w:val="15"/>
        </w:rPr>
        <w:t>o</w:t>
      </w:r>
      <w:r>
        <w:rPr>
          <w:color w:val="231F20"/>
          <w:w w:val="94"/>
          <w:sz w:val="22"/>
        </w:rPr>
        <w:t>,</w:t>
      </w:r>
      <w:r>
        <w:rPr>
          <w:color w:val="231F20"/>
          <w:spacing w:val="-38"/>
          <w:sz w:val="22"/>
        </w:rPr>
        <w:t> </w:t>
      </w:r>
      <w:r>
        <w:rPr>
          <w:color w:val="231F20"/>
          <w:w w:val="158"/>
          <w:sz w:val="15"/>
        </w:rPr>
        <w:t>con</w:t>
      </w:r>
      <w:r>
        <w:rPr>
          <w:color w:val="231F20"/>
          <w:w w:val="96"/>
          <w:sz w:val="15"/>
        </w:rPr>
        <w:t>FLI</w:t>
      </w:r>
      <w:r>
        <w:rPr>
          <w:color w:val="231F20"/>
          <w:w w:val="180"/>
          <w:sz w:val="15"/>
        </w:rPr>
        <w:t>cto</w:t>
      </w:r>
      <w:r>
        <w:rPr>
          <w:color w:val="231F20"/>
          <w:spacing w:val="-20"/>
          <w:sz w:val="15"/>
        </w:rPr>
        <w:t> </w:t>
      </w:r>
      <w:r>
        <w:rPr>
          <w:color w:val="231F20"/>
          <w:w w:val="155"/>
          <w:sz w:val="15"/>
        </w:rPr>
        <w:t>armado</w:t>
      </w:r>
      <w:r>
        <w:rPr>
          <w:color w:val="231F20"/>
          <w:spacing w:val="-20"/>
          <w:sz w:val="15"/>
        </w:rPr>
        <w:t> </w:t>
      </w:r>
      <w:r>
        <w:rPr>
          <w:color w:val="231F20"/>
          <w:w w:val="136"/>
          <w:sz w:val="15"/>
        </w:rPr>
        <w:t>y</w:t>
      </w:r>
      <w:r>
        <w:rPr>
          <w:color w:val="231F20"/>
          <w:spacing w:val="-20"/>
          <w:sz w:val="15"/>
        </w:rPr>
        <w:t> </w:t>
      </w:r>
      <w:r>
        <w:rPr>
          <w:color w:val="231F20"/>
          <w:w w:val="98"/>
          <w:sz w:val="15"/>
        </w:rPr>
        <w:t>P</w:t>
      </w:r>
      <w:r>
        <w:rPr>
          <w:color w:val="231F20"/>
          <w:w w:val="198"/>
          <w:sz w:val="15"/>
        </w:rPr>
        <w:t>art</w:t>
      </w:r>
      <w:r>
        <w:rPr>
          <w:color w:val="231F20"/>
          <w:w w:val="100"/>
          <w:sz w:val="15"/>
        </w:rPr>
        <w:t>I</w:t>
      </w:r>
      <w:r>
        <w:rPr>
          <w:color w:val="231F20"/>
          <w:w w:val="161"/>
          <w:sz w:val="15"/>
        </w:rPr>
        <w:t>c</w:t>
      </w:r>
      <w:r>
        <w:rPr>
          <w:color w:val="231F20"/>
          <w:w w:val="99"/>
          <w:sz w:val="15"/>
        </w:rPr>
        <w:t>IP</w:t>
      </w:r>
      <w:r>
        <w:rPr>
          <w:color w:val="231F20"/>
          <w:w w:val="164"/>
          <w:sz w:val="15"/>
        </w:rPr>
        <w:t>ac</w:t>
      </w:r>
      <w:r>
        <w:rPr>
          <w:color w:val="231F20"/>
          <w:w w:val="100"/>
          <w:sz w:val="15"/>
        </w:rPr>
        <w:t>I</w:t>
      </w:r>
      <w:r>
        <w:rPr>
          <w:color w:val="231F20"/>
          <w:w w:val="156"/>
          <w:sz w:val="15"/>
        </w:rPr>
        <w:t>ón</w:t>
      </w:r>
      <w:r>
        <w:rPr>
          <w:color w:val="231F20"/>
          <w:spacing w:val="-20"/>
          <w:sz w:val="15"/>
        </w:rPr>
        <w:t> </w:t>
      </w:r>
      <w:r>
        <w:rPr>
          <w:color w:val="231F20"/>
          <w:w w:val="164"/>
          <w:sz w:val="15"/>
        </w:rPr>
        <w:t>étn</w:t>
      </w:r>
      <w:r>
        <w:rPr>
          <w:color w:val="231F20"/>
          <w:w w:val="100"/>
          <w:sz w:val="15"/>
        </w:rPr>
        <w:t>I</w:t>
      </w:r>
      <w:r>
        <w:rPr>
          <w:color w:val="231F20"/>
          <w:w w:val="164"/>
          <w:sz w:val="15"/>
        </w:rPr>
        <w:t>ca</w:t>
      </w:r>
      <w:r>
        <w:rPr>
          <w:color w:val="231F20"/>
          <w:w w:val="85"/>
          <w:sz w:val="22"/>
        </w:rPr>
        <w:t>:</w:t>
      </w:r>
      <w:r>
        <w:rPr>
          <w:color w:val="231F20"/>
          <w:spacing w:val="-38"/>
          <w:sz w:val="22"/>
        </w:rPr>
        <w:t> </w:t>
      </w:r>
      <w:r>
        <w:rPr>
          <w:color w:val="231F20"/>
          <w:w w:val="156"/>
          <w:sz w:val="15"/>
        </w:rPr>
        <w:t>tens</w:t>
      </w:r>
      <w:r>
        <w:rPr>
          <w:color w:val="231F20"/>
          <w:w w:val="100"/>
          <w:sz w:val="15"/>
        </w:rPr>
        <w:t>I</w:t>
      </w:r>
      <w:r>
        <w:rPr>
          <w:color w:val="231F20"/>
          <w:w w:val="146"/>
          <w:sz w:val="15"/>
        </w:rPr>
        <w:t>ones</w:t>
      </w:r>
      <w:r>
        <w:rPr>
          <w:color w:val="231F20"/>
          <w:spacing w:val="-20"/>
          <w:sz w:val="15"/>
        </w:rPr>
        <w:t> </w:t>
      </w:r>
      <w:r>
        <w:rPr>
          <w:color w:val="231F20"/>
          <w:w w:val="136"/>
          <w:sz w:val="15"/>
        </w:rPr>
        <w:t>y</w:t>
      </w:r>
      <w:r>
        <w:rPr>
          <w:color w:val="231F20"/>
          <w:spacing w:val="-20"/>
          <w:sz w:val="15"/>
        </w:rPr>
        <w:t> </w:t>
      </w:r>
      <w:r>
        <w:rPr>
          <w:color w:val="231F20"/>
          <w:w w:val="171"/>
          <w:sz w:val="15"/>
        </w:rPr>
        <w:t>contrad</w:t>
      </w:r>
      <w:r>
        <w:rPr>
          <w:color w:val="231F20"/>
          <w:w w:val="100"/>
          <w:sz w:val="15"/>
        </w:rPr>
        <w:t>I</w:t>
      </w:r>
      <w:r>
        <w:rPr>
          <w:color w:val="231F20"/>
          <w:w w:val="161"/>
          <w:sz w:val="15"/>
        </w:rPr>
        <w:t>cc</w:t>
      </w:r>
      <w:r>
        <w:rPr>
          <w:color w:val="231F20"/>
          <w:w w:val="100"/>
          <w:sz w:val="15"/>
        </w:rPr>
        <w:t>I</w:t>
      </w:r>
      <w:r>
        <w:rPr>
          <w:color w:val="231F20"/>
          <w:w w:val="146"/>
          <w:sz w:val="15"/>
        </w:rPr>
        <w:t>ones</w:t>
      </w:r>
    </w:p>
    <w:p>
      <w:pPr>
        <w:pStyle w:val="BodyText"/>
        <w:spacing w:before="2"/>
        <w:rPr>
          <w:sz w:val="30"/>
        </w:rPr>
      </w:pPr>
    </w:p>
    <w:p>
      <w:pPr>
        <w:pStyle w:val="BodyText"/>
        <w:spacing w:line="285" w:lineRule="auto"/>
        <w:ind w:left="100" w:right="117"/>
        <w:jc w:val="both"/>
      </w:pPr>
      <w:r>
        <w:rPr>
          <w:color w:val="231F20"/>
        </w:rPr>
        <w:t>En </w:t>
      </w:r>
      <w:r>
        <w:rPr>
          <w:color w:val="231F20"/>
          <w:spacing w:val="-3"/>
        </w:rPr>
        <w:t>esta primera parte </w:t>
      </w:r>
      <w:r>
        <w:rPr>
          <w:color w:val="231F20"/>
        </w:rPr>
        <w:t>se </w:t>
      </w:r>
      <w:r>
        <w:rPr>
          <w:color w:val="231F20"/>
          <w:spacing w:val="-3"/>
        </w:rPr>
        <w:t>destacan cuatro grandes tensiones </w:t>
      </w:r>
      <w:r>
        <w:rPr>
          <w:color w:val="231F20"/>
        </w:rPr>
        <w:t>y </w:t>
      </w:r>
      <w:r>
        <w:rPr>
          <w:color w:val="231F20"/>
          <w:spacing w:val="-3"/>
        </w:rPr>
        <w:t>contradicciones </w:t>
      </w:r>
      <w:r>
        <w:rPr>
          <w:color w:val="231F20"/>
        </w:rPr>
        <w:t>que se han ido consolidando en la articulación de estas tres dimensiones. Tales tensiones se interrelacionan entre sí potenciando, a nuestro juicio, los impactos negativos sobre los procesos colectivos y las búsquedas de autonomía territorial de las comunidades afro, que han mantenido una posición y condición de subordinación secular en la sociedad colombiana. Dichas tensiones forman parte de la relación entre intereses globales y usurpaciones locales rurales. </w:t>
      </w:r>
      <w:r>
        <w:rPr>
          <w:color w:val="231F20"/>
          <w:spacing w:val="-3"/>
        </w:rPr>
        <w:t>El </w:t>
      </w:r>
      <w:r>
        <w:rPr>
          <w:color w:val="231F20"/>
          <w:spacing w:val="-6"/>
        </w:rPr>
        <w:t>acaparamiento </w:t>
      </w:r>
      <w:r>
        <w:rPr>
          <w:color w:val="231F20"/>
          <w:spacing w:val="-3"/>
        </w:rPr>
        <w:t>de la </w:t>
      </w:r>
      <w:r>
        <w:rPr>
          <w:color w:val="231F20"/>
          <w:spacing w:val="-6"/>
        </w:rPr>
        <w:t>riqueza mundial </w:t>
      </w:r>
      <w:r>
        <w:rPr>
          <w:color w:val="231F20"/>
          <w:spacing w:val="-4"/>
        </w:rPr>
        <w:t>por </w:t>
      </w:r>
      <w:r>
        <w:rPr>
          <w:color w:val="231F20"/>
          <w:spacing w:val="-5"/>
        </w:rPr>
        <w:t>unos pocos </w:t>
      </w:r>
      <w:r>
        <w:rPr>
          <w:color w:val="231F20"/>
          <w:spacing w:val="-3"/>
        </w:rPr>
        <w:t>en </w:t>
      </w:r>
      <w:r>
        <w:rPr>
          <w:color w:val="231F20"/>
          <w:spacing w:val="-5"/>
        </w:rPr>
        <w:t>nombre </w:t>
      </w:r>
      <w:r>
        <w:rPr>
          <w:color w:val="231F20"/>
          <w:spacing w:val="-4"/>
        </w:rPr>
        <w:t>del </w:t>
      </w:r>
      <w:r>
        <w:rPr>
          <w:color w:val="231F20"/>
          <w:spacing w:val="-6"/>
        </w:rPr>
        <w:t>desarrollo </w:t>
      </w:r>
      <w:r>
        <w:rPr>
          <w:color w:val="231F20"/>
          <w:spacing w:val="-3"/>
        </w:rPr>
        <w:t>no ha </w:t>
      </w:r>
      <w:r>
        <w:rPr>
          <w:color w:val="231F20"/>
          <w:spacing w:val="-5"/>
        </w:rPr>
        <w:t>sido </w:t>
      </w:r>
      <w:r>
        <w:rPr>
          <w:color w:val="231F20"/>
          <w:spacing w:val="-3"/>
        </w:rPr>
        <w:t>un </w:t>
      </w:r>
      <w:r>
        <w:rPr>
          <w:color w:val="231F20"/>
          <w:spacing w:val="-6"/>
        </w:rPr>
        <w:t>proceso pacífico </w:t>
      </w:r>
      <w:r>
        <w:rPr>
          <w:color w:val="231F20"/>
        </w:rPr>
        <w:t>y </w:t>
      </w:r>
      <w:r>
        <w:rPr>
          <w:color w:val="231F20"/>
          <w:spacing w:val="-6"/>
        </w:rPr>
        <w:t>seguramente </w:t>
      </w:r>
      <w:r>
        <w:rPr>
          <w:color w:val="231F20"/>
          <w:spacing w:val="-3"/>
        </w:rPr>
        <w:t>no lo </w:t>
      </w:r>
      <w:r>
        <w:rPr>
          <w:color w:val="231F20"/>
          <w:spacing w:val="-5"/>
        </w:rPr>
        <w:t>será </w:t>
      </w:r>
      <w:r>
        <w:rPr>
          <w:color w:val="231F20"/>
          <w:spacing w:val="-3"/>
        </w:rPr>
        <w:t>en el </w:t>
      </w:r>
      <w:r>
        <w:rPr>
          <w:color w:val="231F20"/>
          <w:spacing w:val="-6"/>
        </w:rPr>
        <w:t>futuro. </w:t>
      </w:r>
      <w:r>
        <w:rPr>
          <w:color w:val="231F20"/>
          <w:spacing w:val="-3"/>
        </w:rPr>
        <w:t>De </w:t>
      </w:r>
      <w:r>
        <w:rPr>
          <w:color w:val="231F20"/>
          <w:spacing w:val="-5"/>
        </w:rPr>
        <w:t>hecho, </w:t>
      </w:r>
      <w:r>
        <w:rPr>
          <w:color w:val="231F20"/>
          <w:spacing w:val="-3"/>
        </w:rPr>
        <w:t>el </w:t>
      </w:r>
      <w:r>
        <w:rPr>
          <w:color w:val="231F20"/>
          <w:spacing w:val="-6"/>
        </w:rPr>
        <w:t>capitalismo </w:t>
      </w:r>
      <w:r>
        <w:rPr>
          <w:color w:val="231F20"/>
          <w:spacing w:val="-3"/>
        </w:rPr>
        <w:t>ha </w:t>
      </w:r>
      <w:r>
        <w:rPr>
          <w:color w:val="231F20"/>
          <w:spacing w:val="-6"/>
        </w:rPr>
        <w:t>surgido en </w:t>
      </w:r>
      <w:r>
        <w:rPr>
          <w:color w:val="231F20"/>
          <w:spacing w:val="-5"/>
        </w:rPr>
        <w:t>medio </w:t>
      </w:r>
      <w:r>
        <w:rPr>
          <w:color w:val="231F20"/>
        </w:rPr>
        <w:t>y </w:t>
      </w:r>
      <w:r>
        <w:rPr>
          <w:color w:val="231F20"/>
          <w:spacing w:val="-6"/>
        </w:rPr>
        <w:t>gracias </w:t>
      </w:r>
      <w:r>
        <w:rPr>
          <w:color w:val="231F20"/>
        </w:rPr>
        <w:t>a </w:t>
      </w:r>
      <w:r>
        <w:rPr>
          <w:color w:val="231F20"/>
          <w:spacing w:val="-3"/>
        </w:rPr>
        <w:t>la </w:t>
      </w:r>
      <w:r>
        <w:rPr>
          <w:color w:val="231F20"/>
          <w:spacing w:val="-6"/>
        </w:rPr>
        <w:t>coerción </w:t>
      </w:r>
      <w:r>
        <w:rPr>
          <w:color w:val="231F20"/>
        </w:rPr>
        <w:t>y </w:t>
      </w:r>
      <w:r>
        <w:rPr>
          <w:color w:val="231F20"/>
          <w:spacing w:val="-3"/>
        </w:rPr>
        <w:t>la </w:t>
      </w:r>
      <w:r>
        <w:rPr>
          <w:color w:val="231F20"/>
          <w:spacing w:val="-6"/>
        </w:rPr>
        <w:t>violencia. </w:t>
      </w:r>
      <w:r>
        <w:rPr>
          <w:color w:val="231F20"/>
          <w:spacing w:val="-3"/>
        </w:rPr>
        <w:t>El </w:t>
      </w:r>
      <w:r>
        <w:rPr>
          <w:color w:val="231F20"/>
          <w:spacing w:val="-5"/>
        </w:rPr>
        <w:t>auge </w:t>
      </w:r>
      <w:r>
        <w:rPr>
          <w:color w:val="231F20"/>
          <w:spacing w:val="-4"/>
        </w:rPr>
        <w:t>del </w:t>
      </w:r>
      <w:r>
        <w:rPr>
          <w:color w:val="231F20"/>
          <w:spacing w:val="-6"/>
        </w:rPr>
        <w:t>corporativismo </w:t>
      </w:r>
      <w:r>
        <w:rPr>
          <w:color w:val="231F20"/>
          <w:spacing w:val="-3"/>
        </w:rPr>
        <w:t>en el </w:t>
      </w:r>
      <w:r>
        <w:rPr>
          <w:color w:val="231F20"/>
          <w:spacing w:val="-6"/>
        </w:rPr>
        <w:t>marco </w:t>
      </w:r>
      <w:r>
        <w:rPr>
          <w:color w:val="231F20"/>
          <w:spacing w:val="-4"/>
        </w:rPr>
        <w:t>del </w:t>
      </w:r>
      <w:r>
        <w:rPr>
          <w:color w:val="231F20"/>
          <w:spacing w:val="-5"/>
        </w:rPr>
        <w:t>libre </w:t>
      </w:r>
      <w:r>
        <w:rPr>
          <w:color w:val="231F20"/>
          <w:spacing w:val="-6"/>
        </w:rPr>
        <w:t>mercado contemporáneo, </w:t>
      </w:r>
      <w:r>
        <w:rPr>
          <w:color w:val="231F20"/>
          <w:spacing w:val="-3"/>
        </w:rPr>
        <w:t>ha </w:t>
      </w:r>
      <w:r>
        <w:rPr>
          <w:color w:val="231F20"/>
          <w:spacing w:val="-5"/>
        </w:rPr>
        <w:t>sido </w:t>
      </w:r>
      <w:r>
        <w:rPr>
          <w:color w:val="231F20"/>
          <w:spacing w:val="-6"/>
        </w:rPr>
        <w:t>posible </w:t>
      </w:r>
      <w:r>
        <w:rPr>
          <w:color w:val="231F20"/>
          <w:spacing w:val="-3"/>
        </w:rPr>
        <w:t>en </w:t>
      </w:r>
      <w:r>
        <w:rPr>
          <w:color w:val="231F20"/>
          <w:spacing w:val="-5"/>
        </w:rPr>
        <w:t>medio </w:t>
      </w:r>
      <w:r>
        <w:rPr>
          <w:color w:val="231F20"/>
          <w:spacing w:val="-4"/>
        </w:rPr>
        <w:t>del </w:t>
      </w:r>
      <w:r>
        <w:rPr>
          <w:i/>
          <w:color w:val="231F20"/>
          <w:spacing w:val="-5"/>
        </w:rPr>
        <w:t>shock, </w:t>
      </w:r>
      <w:r>
        <w:rPr>
          <w:color w:val="231F20"/>
          <w:spacing w:val="-3"/>
        </w:rPr>
        <w:t>es </w:t>
      </w:r>
      <w:r>
        <w:rPr>
          <w:color w:val="231F20"/>
          <w:spacing w:val="-5"/>
        </w:rPr>
        <w:t>decir, </w:t>
      </w:r>
      <w:r>
        <w:rPr>
          <w:color w:val="231F20"/>
          <w:spacing w:val="-6"/>
        </w:rPr>
        <w:t>desde </w:t>
      </w:r>
      <w:r>
        <w:rPr>
          <w:color w:val="231F20"/>
          <w:spacing w:val="-4"/>
        </w:rPr>
        <w:t>las </w:t>
      </w:r>
      <w:r>
        <w:rPr>
          <w:color w:val="231F20"/>
          <w:spacing w:val="-5"/>
        </w:rPr>
        <w:t>crisis </w:t>
      </w:r>
      <w:r>
        <w:rPr>
          <w:color w:val="231F20"/>
          <w:spacing w:val="-6"/>
        </w:rPr>
        <w:t>provocadas </w:t>
      </w:r>
      <w:r>
        <w:rPr>
          <w:color w:val="231F20"/>
        </w:rPr>
        <w:t>o </w:t>
      </w:r>
      <w:r>
        <w:rPr>
          <w:color w:val="231F20"/>
          <w:spacing w:val="-6"/>
        </w:rPr>
        <w:t>aprovechadas, </w:t>
      </w:r>
      <w:r>
        <w:rPr>
          <w:color w:val="231F20"/>
          <w:spacing w:val="-4"/>
        </w:rPr>
        <w:t>que </w:t>
      </w:r>
      <w:r>
        <w:rPr>
          <w:color w:val="231F20"/>
          <w:spacing w:val="-5"/>
        </w:rPr>
        <w:t>dejan </w:t>
      </w:r>
      <w:r>
        <w:rPr>
          <w:color w:val="231F20"/>
          <w:spacing w:val="-3"/>
        </w:rPr>
        <w:t>en </w:t>
      </w:r>
      <w:r>
        <w:rPr>
          <w:color w:val="231F20"/>
          <w:spacing w:val="-6"/>
        </w:rPr>
        <w:t>situación </w:t>
      </w:r>
      <w:r>
        <w:rPr>
          <w:color w:val="231F20"/>
          <w:spacing w:val="-3"/>
        </w:rPr>
        <w:t>de </w:t>
      </w:r>
      <w:r>
        <w:rPr>
          <w:color w:val="231F20"/>
          <w:spacing w:val="-6"/>
        </w:rPr>
        <w:t>vulnerabilidad </w:t>
      </w:r>
      <w:r>
        <w:rPr>
          <w:color w:val="231F20"/>
        </w:rPr>
        <w:t>a </w:t>
      </w:r>
      <w:r>
        <w:rPr>
          <w:color w:val="231F20"/>
          <w:spacing w:val="-6"/>
        </w:rPr>
        <w:t>las personas</w:t>
      </w:r>
      <w:r>
        <w:rPr>
          <w:color w:val="231F20"/>
          <w:spacing w:val="-13"/>
        </w:rPr>
        <w:t> </w:t>
      </w:r>
      <w:r>
        <w:rPr>
          <w:color w:val="231F20"/>
          <w:spacing w:val="-5"/>
        </w:rPr>
        <w:t>para</w:t>
      </w:r>
      <w:r>
        <w:rPr>
          <w:color w:val="231F20"/>
          <w:spacing w:val="-13"/>
        </w:rPr>
        <w:t> </w:t>
      </w:r>
      <w:r>
        <w:rPr>
          <w:color w:val="231F20"/>
          <w:spacing w:val="-6"/>
        </w:rPr>
        <w:t>reaccionar.</w:t>
      </w:r>
      <w:r>
        <w:rPr>
          <w:color w:val="231F20"/>
          <w:spacing w:val="-13"/>
        </w:rPr>
        <w:t> </w:t>
      </w:r>
      <w:r>
        <w:rPr>
          <w:color w:val="231F20"/>
          <w:spacing w:val="-3"/>
        </w:rPr>
        <w:t>En</w:t>
      </w:r>
      <w:r>
        <w:rPr>
          <w:color w:val="231F20"/>
          <w:spacing w:val="-13"/>
        </w:rPr>
        <w:t> </w:t>
      </w:r>
      <w:r>
        <w:rPr>
          <w:color w:val="231F20"/>
          <w:spacing w:val="-5"/>
        </w:rPr>
        <w:t>estas</w:t>
      </w:r>
      <w:r>
        <w:rPr>
          <w:color w:val="231F20"/>
          <w:spacing w:val="-13"/>
        </w:rPr>
        <w:t> </w:t>
      </w:r>
      <w:r>
        <w:rPr>
          <w:color w:val="231F20"/>
          <w:spacing w:val="-6"/>
        </w:rPr>
        <w:t>condiciones</w:t>
      </w:r>
      <w:r>
        <w:rPr>
          <w:color w:val="231F20"/>
          <w:spacing w:val="-13"/>
        </w:rPr>
        <w:t> </w:t>
      </w:r>
      <w:r>
        <w:rPr>
          <w:color w:val="231F20"/>
          <w:spacing w:val="-6"/>
        </w:rPr>
        <w:t>sociopolíticas,</w:t>
      </w:r>
      <w:r>
        <w:rPr>
          <w:color w:val="231F20"/>
          <w:spacing w:val="-13"/>
        </w:rPr>
        <w:t> </w:t>
      </w:r>
      <w:r>
        <w:rPr>
          <w:color w:val="231F20"/>
          <w:spacing w:val="-3"/>
        </w:rPr>
        <w:t>la</w:t>
      </w:r>
      <w:r>
        <w:rPr>
          <w:color w:val="231F20"/>
          <w:spacing w:val="-13"/>
        </w:rPr>
        <w:t> </w:t>
      </w:r>
      <w:r>
        <w:rPr>
          <w:color w:val="231F20"/>
          <w:spacing w:val="-6"/>
        </w:rPr>
        <w:t>imposición</w:t>
      </w:r>
      <w:r>
        <w:rPr>
          <w:color w:val="231F20"/>
          <w:spacing w:val="-13"/>
        </w:rPr>
        <w:t> </w:t>
      </w:r>
      <w:r>
        <w:rPr>
          <w:color w:val="231F20"/>
          <w:spacing w:val="-3"/>
        </w:rPr>
        <w:t>de</w:t>
      </w:r>
      <w:r>
        <w:rPr>
          <w:color w:val="231F20"/>
          <w:spacing w:val="-13"/>
        </w:rPr>
        <w:t> </w:t>
      </w:r>
      <w:r>
        <w:rPr>
          <w:color w:val="231F20"/>
          <w:spacing w:val="-6"/>
        </w:rPr>
        <w:t>cambios estructurales</w:t>
      </w:r>
      <w:r>
        <w:rPr>
          <w:color w:val="231F20"/>
          <w:spacing w:val="-29"/>
        </w:rPr>
        <w:t> </w:t>
      </w:r>
      <w:r>
        <w:rPr>
          <w:color w:val="231F20"/>
          <w:spacing w:val="-3"/>
        </w:rPr>
        <w:t>se</w:t>
      </w:r>
      <w:r>
        <w:rPr>
          <w:color w:val="231F20"/>
          <w:spacing w:val="-29"/>
        </w:rPr>
        <w:t> </w:t>
      </w:r>
      <w:r>
        <w:rPr>
          <w:color w:val="231F20"/>
          <w:spacing w:val="-6"/>
        </w:rPr>
        <w:t>facilita</w:t>
      </w:r>
      <w:r>
        <w:rPr>
          <w:color w:val="231F20"/>
          <w:spacing w:val="-29"/>
        </w:rPr>
        <w:t> </w:t>
      </w:r>
      <w:r>
        <w:rPr>
          <w:color w:val="231F20"/>
        </w:rPr>
        <w:t>y</w:t>
      </w:r>
      <w:r>
        <w:rPr>
          <w:color w:val="231F20"/>
          <w:spacing w:val="-29"/>
        </w:rPr>
        <w:t> </w:t>
      </w:r>
      <w:r>
        <w:rPr>
          <w:color w:val="231F20"/>
          <w:spacing w:val="-6"/>
        </w:rPr>
        <w:t>optimiza</w:t>
      </w:r>
      <w:r>
        <w:rPr>
          <w:color w:val="231F20"/>
          <w:spacing w:val="-29"/>
        </w:rPr>
        <w:t> </w:t>
      </w:r>
      <w:r>
        <w:rPr>
          <w:color w:val="231F20"/>
          <w:spacing w:val="-6"/>
        </w:rPr>
        <w:t>(Klein,</w:t>
      </w:r>
      <w:r>
        <w:rPr>
          <w:color w:val="231F20"/>
          <w:spacing w:val="-29"/>
        </w:rPr>
        <w:t> </w:t>
      </w:r>
      <w:r>
        <w:rPr>
          <w:color w:val="231F20"/>
          <w:spacing w:val="-4"/>
        </w:rPr>
        <w:t>2007).</w:t>
      </w:r>
    </w:p>
    <w:p>
      <w:pPr>
        <w:pStyle w:val="BodyText"/>
        <w:spacing w:line="285" w:lineRule="auto" w:before="1"/>
        <w:ind w:left="100" w:right="117" w:firstLine="359"/>
        <w:jc w:val="both"/>
      </w:pPr>
      <w:r>
        <w:rPr>
          <w:color w:val="231F20"/>
        </w:rPr>
        <w:t>La preocupación por la sostenibilidad planetaria presente y futura, también   el cálculo económico de tales recursos en un futuro próximo, refuerzan su carác- ter estratégico y la ambición de grandes transnacionales. Como lo explica Porto- Gonçalves, el nuevo discurso de la escasez, esta vez planteado a nivel global, ha justificado la adopción de políticas dirigidas a mejorar la eficacia del uso del</w:t>
      </w:r>
      <w:r>
        <w:rPr>
          <w:color w:val="231F20"/>
          <w:spacing w:val="-25"/>
        </w:rPr>
        <w:t> </w:t>
      </w:r>
      <w:r>
        <w:rPr>
          <w:color w:val="231F20"/>
        </w:rPr>
        <w:t>agua a través de un proceso de privatización, delegando funciones a las denominadas empresas del medio ambiente, en el marco de un modelo mercantilista que trans- forma el destino del agua y de sus destinatarios</w:t>
      </w:r>
      <w:r>
        <w:rPr>
          <w:color w:val="231F20"/>
          <w:spacing w:val="-36"/>
        </w:rPr>
        <w:t> </w:t>
      </w:r>
      <w:r>
        <w:rPr>
          <w:color w:val="231F20"/>
        </w:rPr>
        <w:t>(2006).</w:t>
      </w:r>
    </w:p>
    <w:p>
      <w:pPr>
        <w:spacing w:line="285" w:lineRule="auto" w:before="1"/>
        <w:ind w:left="100" w:right="117" w:firstLine="359"/>
        <w:jc w:val="both"/>
        <w:rPr>
          <w:sz w:val="22"/>
        </w:rPr>
      </w:pPr>
      <w:r>
        <w:rPr>
          <w:color w:val="231F20"/>
          <w:sz w:val="22"/>
        </w:rPr>
        <w:t>En este sentido, mantener una línea de análisis crítico frente a las “bondades” del desarrollo y su relación con las comunidades locales, es fundamental para entender las prácticas e intervenciones locales en su nombre. El prestigio social, estatal</w:t>
      </w:r>
      <w:r>
        <w:rPr>
          <w:color w:val="231F20"/>
          <w:spacing w:val="-6"/>
          <w:sz w:val="22"/>
        </w:rPr>
        <w:t> </w:t>
      </w:r>
      <w:r>
        <w:rPr>
          <w:color w:val="231F20"/>
          <w:sz w:val="22"/>
        </w:rPr>
        <w:t>y</w:t>
      </w:r>
      <w:r>
        <w:rPr>
          <w:color w:val="231F20"/>
          <w:spacing w:val="-6"/>
          <w:sz w:val="22"/>
        </w:rPr>
        <w:t> </w:t>
      </w:r>
      <w:r>
        <w:rPr>
          <w:color w:val="231F20"/>
          <w:sz w:val="22"/>
        </w:rPr>
        <w:t>empresarial</w:t>
      </w:r>
      <w:r>
        <w:rPr>
          <w:color w:val="231F20"/>
          <w:spacing w:val="-6"/>
          <w:sz w:val="22"/>
        </w:rPr>
        <w:t> </w:t>
      </w:r>
      <w:r>
        <w:rPr>
          <w:color w:val="231F20"/>
          <w:sz w:val="22"/>
        </w:rPr>
        <w:t>del</w:t>
      </w:r>
      <w:r>
        <w:rPr>
          <w:color w:val="231F20"/>
          <w:spacing w:val="-6"/>
          <w:sz w:val="22"/>
        </w:rPr>
        <w:t> </w:t>
      </w:r>
      <w:r>
        <w:rPr>
          <w:color w:val="231F20"/>
          <w:sz w:val="22"/>
        </w:rPr>
        <w:t>que</w:t>
      </w:r>
      <w:r>
        <w:rPr>
          <w:color w:val="231F20"/>
          <w:spacing w:val="-6"/>
          <w:sz w:val="22"/>
        </w:rPr>
        <w:t> </w:t>
      </w:r>
      <w:r>
        <w:rPr>
          <w:color w:val="231F20"/>
          <w:sz w:val="22"/>
        </w:rPr>
        <w:t>goza</w:t>
      </w:r>
      <w:r>
        <w:rPr>
          <w:color w:val="231F20"/>
          <w:spacing w:val="-6"/>
          <w:sz w:val="22"/>
        </w:rPr>
        <w:t> </w:t>
      </w:r>
      <w:r>
        <w:rPr>
          <w:color w:val="231F20"/>
          <w:sz w:val="22"/>
        </w:rPr>
        <w:t>el</w:t>
      </w:r>
      <w:r>
        <w:rPr>
          <w:color w:val="231F20"/>
          <w:spacing w:val="-6"/>
          <w:sz w:val="22"/>
        </w:rPr>
        <w:t> </w:t>
      </w:r>
      <w:r>
        <w:rPr>
          <w:color w:val="231F20"/>
          <w:sz w:val="22"/>
        </w:rPr>
        <w:t>desarrollo</w:t>
      </w:r>
      <w:r>
        <w:rPr>
          <w:color w:val="231F20"/>
          <w:spacing w:val="-6"/>
          <w:sz w:val="22"/>
        </w:rPr>
        <w:t> </w:t>
      </w:r>
      <w:r>
        <w:rPr>
          <w:color w:val="231F20"/>
          <w:sz w:val="22"/>
        </w:rPr>
        <w:t>estaría</w:t>
      </w:r>
      <w:r>
        <w:rPr>
          <w:color w:val="231F20"/>
          <w:spacing w:val="-6"/>
          <w:sz w:val="22"/>
        </w:rPr>
        <w:t> </w:t>
      </w:r>
      <w:r>
        <w:rPr>
          <w:color w:val="231F20"/>
          <w:sz w:val="22"/>
        </w:rPr>
        <w:t>fundamentado,</w:t>
      </w:r>
      <w:r>
        <w:rPr>
          <w:color w:val="231F20"/>
          <w:spacing w:val="-6"/>
          <w:sz w:val="22"/>
        </w:rPr>
        <w:t> </w:t>
      </w:r>
      <w:r>
        <w:rPr>
          <w:color w:val="231F20"/>
          <w:sz w:val="22"/>
        </w:rPr>
        <w:t>según</w:t>
      </w:r>
      <w:r>
        <w:rPr>
          <w:color w:val="231F20"/>
          <w:spacing w:val="-6"/>
          <w:sz w:val="22"/>
        </w:rPr>
        <w:t> </w:t>
      </w:r>
      <w:r>
        <w:rPr>
          <w:color w:val="231F20"/>
          <w:sz w:val="22"/>
        </w:rPr>
        <w:t>Serje, en dos imaginarios fuertemente arraigados en las sociedades actuales y</w:t>
      </w:r>
      <w:r>
        <w:rPr>
          <w:color w:val="231F20"/>
          <w:spacing w:val="-28"/>
          <w:sz w:val="22"/>
        </w:rPr>
        <w:t> </w:t>
      </w:r>
      <w:r>
        <w:rPr>
          <w:color w:val="231F20"/>
          <w:sz w:val="22"/>
        </w:rPr>
        <w:t>reforzados por</w:t>
      </w:r>
      <w:r>
        <w:rPr>
          <w:color w:val="231F20"/>
          <w:spacing w:val="-15"/>
          <w:sz w:val="22"/>
        </w:rPr>
        <w:t> </w:t>
      </w:r>
      <w:r>
        <w:rPr>
          <w:color w:val="231F20"/>
          <w:sz w:val="22"/>
        </w:rPr>
        <w:t>las</w:t>
      </w:r>
      <w:r>
        <w:rPr>
          <w:color w:val="231F20"/>
          <w:spacing w:val="-15"/>
          <w:sz w:val="22"/>
        </w:rPr>
        <w:t> </w:t>
      </w:r>
      <w:r>
        <w:rPr>
          <w:color w:val="231F20"/>
          <w:sz w:val="22"/>
        </w:rPr>
        <w:t>economías</w:t>
      </w:r>
      <w:r>
        <w:rPr>
          <w:color w:val="231F20"/>
          <w:spacing w:val="-15"/>
          <w:sz w:val="22"/>
        </w:rPr>
        <w:t> </w:t>
      </w:r>
      <w:r>
        <w:rPr>
          <w:color w:val="231F20"/>
          <w:sz w:val="22"/>
        </w:rPr>
        <w:t>modernas</w:t>
      </w:r>
      <w:r>
        <w:rPr>
          <w:i/>
          <w:color w:val="231F20"/>
          <w:sz w:val="22"/>
        </w:rPr>
        <w:t>:</w:t>
      </w:r>
      <w:r>
        <w:rPr>
          <w:i/>
          <w:color w:val="231F20"/>
          <w:spacing w:val="-18"/>
          <w:sz w:val="22"/>
        </w:rPr>
        <w:t> </w:t>
      </w:r>
      <w:r>
        <w:rPr>
          <w:i/>
          <w:color w:val="231F20"/>
          <w:sz w:val="22"/>
        </w:rPr>
        <w:t>“el</w:t>
      </w:r>
      <w:r>
        <w:rPr>
          <w:i/>
          <w:color w:val="231F20"/>
          <w:spacing w:val="-18"/>
          <w:sz w:val="22"/>
        </w:rPr>
        <w:t> </w:t>
      </w:r>
      <w:r>
        <w:rPr>
          <w:i/>
          <w:color w:val="231F20"/>
          <w:sz w:val="22"/>
        </w:rPr>
        <w:t>primero</w:t>
      </w:r>
      <w:r>
        <w:rPr>
          <w:i/>
          <w:color w:val="231F20"/>
          <w:spacing w:val="-18"/>
          <w:sz w:val="22"/>
        </w:rPr>
        <w:t> </w:t>
      </w:r>
      <w:r>
        <w:rPr>
          <w:i/>
          <w:color w:val="231F20"/>
          <w:sz w:val="22"/>
        </w:rPr>
        <w:t>es</w:t>
      </w:r>
      <w:r>
        <w:rPr>
          <w:i/>
          <w:color w:val="231F20"/>
          <w:spacing w:val="-18"/>
          <w:sz w:val="22"/>
        </w:rPr>
        <w:t> </w:t>
      </w:r>
      <w:r>
        <w:rPr>
          <w:i/>
          <w:color w:val="231F20"/>
          <w:sz w:val="22"/>
        </w:rPr>
        <w:t>que</w:t>
      </w:r>
      <w:r>
        <w:rPr>
          <w:i/>
          <w:color w:val="231F20"/>
          <w:spacing w:val="-18"/>
          <w:sz w:val="22"/>
        </w:rPr>
        <w:t> </w:t>
      </w:r>
      <w:r>
        <w:rPr>
          <w:i/>
          <w:color w:val="231F20"/>
          <w:sz w:val="22"/>
        </w:rPr>
        <w:t>el</w:t>
      </w:r>
      <w:r>
        <w:rPr>
          <w:i/>
          <w:color w:val="231F20"/>
          <w:spacing w:val="-18"/>
          <w:sz w:val="22"/>
        </w:rPr>
        <w:t> </w:t>
      </w:r>
      <w:r>
        <w:rPr>
          <w:i/>
          <w:color w:val="231F20"/>
          <w:sz w:val="22"/>
        </w:rPr>
        <w:t>desarrollo</w:t>
      </w:r>
      <w:r>
        <w:rPr>
          <w:i/>
          <w:color w:val="231F20"/>
          <w:spacing w:val="-18"/>
          <w:sz w:val="22"/>
        </w:rPr>
        <w:t> </w:t>
      </w:r>
      <w:r>
        <w:rPr>
          <w:i/>
          <w:color w:val="231F20"/>
          <w:sz w:val="22"/>
        </w:rPr>
        <w:t>ofrece</w:t>
      </w:r>
      <w:r>
        <w:rPr>
          <w:i/>
          <w:color w:val="231F20"/>
          <w:spacing w:val="-18"/>
          <w:sz w:val="22"/>
        </w:rPr>
        <w:t> </w:t>
      </w:r>
      <w:r>
        <w:rPr>
          <w:i/>
          <w:color w:val="231F20"/>
          <w:sz w:val="22"/>
        </w:rPr>
        <w:t>lo</w:t>
      </w:r>
      <w:r>
        <w:rPr>
          <w:i/>
          <w:color w:val="231F20"/>
          <w:spacing w:val="-18"/>
          <w:sz w:val="22"/>
        </w:rPr>
        <w:t> </w:t>
      </w:r>
      <w:r>
        <w:rPr>
          <w:i/>
          <w:color w:val="231F20"/>
          <w:sz w:val="22"/>
        </w:rPr>
        <w:t>que</w:t>
      </w:r>
      <w:r>
        <w:rPr>
          <w:i/>
          <w:color w:val="231F20"/>
          <w:spacing w:val="-18"/>
          <w:sz w:val="22"/>
        </w:rPr>
        <w:t> </w:t>
      </w:r>
      <w:r>
        <w:rPr>
          <w:i/>
          <w:color w:val="231F20"/>
          <w:sz w:val="22"/>
        </w:rPr>
        <w:t>la</w:t>
      </w:r>
      <w:r>
        <w:rPr>
          <w:i/>
          <w:color w:val="231F20"/>
          <w:spacing w:val="-18"/>
          <w:sz w:val="22"/>
        </w:rPr>
        <w:t> </w:t>
      </w:r>
      <w:r>
        <w:rPr>
          <w:i/>
          <w:color w:val="231F20"/>
          <w:sz w:val="22"/>
        </w:rPr>
        <w:t>gente </w:t>
      </w:r>
      <w:r>
        <w:rPr>
          <w:i/>
          <w:color w:val="231F20"/>
          <w:sz w:val="22"/>
        </w:rPr>
        <w:t>quiere</w:t>
      </w:r>
      <w:r>
        <w:rPr>
          <w:i/>
          <w:color w:val="231F20"/>
          <w:spacing w:val="-25"/>
          <w:sz w:val="22"/>
        </w:rPr>
        <w:t> </w:t>
      </w:r>
      <w:r>
        <w:rPr>
          <w:i/>
          <w:color w:val="231F20"/>
          <w:sz w:val="22"/>
        </w:rPr>
        <w:t>y</w:t>
      </w:r>
      <w:r>
        <w:rPr>
          <w:i/>
          <w:color w:val="231F20"/>
          <w:spacing w:val="-24"/>
          <w:sz w:val="22"/>
        </w:rPr>
        <w:t> </w:t>
      </w:r>
      <w:r>
        <w:rPr>
          <w:i/>
          <w:color w:val="231F20"/>
          <w:sz w:val="22"/>
        </w:rPr>
        <w:t>necesita,</w:t>
      </w:r>
      <w:r>
        <w:rPr>
          <w:i/>
          <w:color w:val="231F20"/>
          <w:spacing w:val="-24"/>
          <w:sz w:val="22"/>
        </w:rPr>
        <w:t> </w:t>
      </w:r>
      <w:r>
        <w:rPr>
          <w:i/>
          <w:color w:val="231F20"/>
          <w:sz w:val="22"/>
        </w:rPr>
        <w:t>y</w:t>
      </w:r>
      <w:r>
        <w:rPr>
          <w:i/>
          <w:color w:val="231F20"/>
          <w:spacing w:val="-24"/>
          <w:sz w:val="22"/>
        </w:rPr>
        <w:t> </w:t>
      </w:r>
      <w:r>
        <w:rPr>
          <w:i/>
          <w:color w:val="231F20"/>
          <w:sz w:val="22"/>
        </w:rPr>
        <w:t>el</w:t>
      </w:r>
      <w:r>
        <w:rPr>
          <w:i/>
          <w:color w:val="231F20"/>
          <w:spacing w:val="-25"/>
          <w:sz w:val="22"/>
        </w:rPr>
        <w:t> </w:t>
      </w:r>
      <w:r>
        <w:rPr>
          <w:i/>
          <w:color w:val="231F20"/>
          <w:sz w:val="22"/>
        </w:rPr>
        <w:t>segundo,</w:t>
      </w:r>
      <w:r>
        <w:rPr>
          <w:i/>
          <w:color w:val="231F20"/>
          <w:spacing w:val="-25"/>
          <w:sz w:val="22"/>
        </w:rPr>
        <w:t> </w:t>
      </w:r>
      <w:r>
        <w:rPr>
          <w:i/>
          <w:color w:val="231F20"/>
          <w:sz w:val="22"/>
        </w:rPr>
        <w:t>que</w:t>
      </w:r>
      <w:r>
        <w:rPr>
          <w:i/>
          <w:color w:val="231F20"/>
          <w:spacing w:val="-24"/>
          <w:sz w:val="22"/>
        </w:rPr>
        <w:t> </w:t>
      </w:r>
      <w:r>
        <w:rPr>
          <w:i/>
          <w:color w:val="231F20"/>
          <w:sz w:val="22"/>
        </w:rPr>
        <w:t>los</w:t>
      </w:r>
      <w:r>
        <w:rPr>
          <w:i/>
          <w:color w:val="231F20"/>
          <w:spacing w:val="-25"/>
          <w:sz w:val="22"/>
        </w:rPr>
        <w:t> </w:t>
      </w:r>
      <w:r>
        <w:rPr>
          <w:i/>
          <w:color w:val="231F20"/>
          <w:sz w:val="22"/>
        </w:rPr>
        <w:t>proyectos</w:t>
      </w:r>
      <w:r>
        <w:rPr>
          <w:i/>
          <w:color w:val="231F20"/>
          <w:spacing w:val="-25"/>
          <w:sz w:val="22"/>
        </w:rPr>
        <w:t> </w:t>
      </w:r>
      <w:r>
        <w:rPr>
          <w:i/>
          <w:color w:val="231F20"/>
          <w:sz w:val="22"/>
        </w:rPr>
        <w:t>de</w:t>
      </w:r>
      <w:r>
        <w:rPr>
          <w:i/>
          <w:color w:val="231F20"/>
          <w:spacing w:val="-24"/>
          <w:sz w:val="22"/>
        </w:rPr>
        <w:t> </w:t>
      </w:r>
      <w:r>
        <w:rPr>
          <w:i/>
          <w:color w:val="231F20"/>
          <w:sz w:val="22"/>
        </w:rPr>
        <w:t>desarrollo</w:t>
      </w:r>
      <w:r>
        <w:rPr>
          <w:i/>
          <w:color w:val="231F20"/>
          <w:spacing w:val="-25"/>
          <w:sz w:val="22"/>
        </w:rPr>
        <w:t> </w:t>
      </w:r>
      <w:r>
        <w:rPr>
          <w:i/>
          <w:color w:val="231F20"/>
          <w:sz w:val="22"/>
        </w:rPr>
        <w:t>tienen</w:t>
      </w:r>
      <w:r>
        <w:rPr>
          <w:i/>
          <w:color w:val="231F20"/>
          <w:spacing w:val="-25"/>
          <w:sz w:val="22"/>
        </w:rPr>
        <w:t> </w:t>
      </w:r>
      <w:r>
        <w:rPr>
          <w:i/>
          <w:color w:val="231F20"/>
          <w:sz w:val="22"/>
        </w:rPr>
        <w:t>el</w:t>
      </w:r>
      <w:r>
        <w:rPr>
          <w:i/>
          <w:color w:val="231F20"/>
          <w:spacing w:val="-25"/>
          <w:sz w:val="22"/>
        </w:rPr>
        <w:t> </w:t>
      </w:r>
      <w:r>
        <w:rPr>
          <w:i/>
          <w:color w:val="231F20"/>
          <w:sz w:val="22"/>
        </w:rPr>
        <w:t>potencial</w:t>
      </w:r>
      <w:r>
        <w:rPr>
          <w:i/>
          <w:color w:val="231F20"/>
          <w:spacing w:val="-25"/>
          <w:sz w:val="22"/>
        </w:rPr>
        <w:t> </w:t>
      </w:r>
      <w:r>
        <w:rPr>
          <w:i/>
          <w:color w:val="231F20"/>
          <w:sz w:val="22"/>
        </w:rPr>
        <w:t>de aliviar</w:t>
      </w:r>
      <w:r>
        <w:rPr>
          <w:i/>
          <w:color w:val="231F20"/>
          <w:spacing w:val="-33"/>
          <w:sz w:val="22"/>
        </w:rPr>
        <w:t> </w:t>
      </w:r>
      <w:r>
        <w:rPr>
          <w:i/>
          <w:color w:val="231F20"/>
          <w:sz w:val="22"/>
        </w:rPr>
        <w:t>la</w:t>
      </w:r>
      <w:r>
        <w:rPr>
          <w:i/>
          <w:color w:val="231F20"/>
          <w:spacing w:val="-33"/>
          <w:sz w:val="22"/>
        </w:rPr>
        <w:t> </w:t>
      </w:r>
      <w:r>
        <w:rPr>
          <w:i/>
          <w:color w:val="231F20"/>
          <w:sz w:val="22"/>
        </w:rPr>
        <w:t>pobreza</w:t>
      </w:r>
      <w:r>
        <w:rPr>
          <w:i/>
          <w:color w:val="231F20"/>
          <w:spacing w:val="-33"/>
          <w:sz w:val="22"/>
        </w:rPr>
        <w:t> </w:t>
      </w:r>
      <w:r>
        <w:rPr>
          <w:i/>
          <w:color w:val="231F20"/>
          <w:sz w:val="22"/>
        </w:rPr>
        <w:t>y</w:t>
      </w:r>
      <w:r>
        <w:rPr>
          <w:i/>
          <w:color w:val="231F20"/>
          <w:spacing w:val="-33"/>
          <w:sz w:val="22"/>
        </w:rPr>
        <w:t> </w:t>
      </w:r>
      <w:r>
        <w:rPr>
          <w:i/>
          <w:color w:val="231F20"/>
          <w:sz w:val="22"/>
        </w:rPr>
        <w:t>la</w:t>
      </w:r>
      <w:r>
        <w:rPr>
          <w:i/>
          <w:color w:val="231F20"/>
          <w:spacing w:val="-33"/>
          <w:sz w:val="22"/>
        </w:rPr>
        <w:t> </w:t>
      </w:r>
      <w:r>
        <w:rPr>
          <w:i/>
          <w:color w:val="231F20"/>
          <w:sz w:val="22"/>
        </w:rPr>
        <w:t>desigualdad,</w:t>
      </w:r>
      <w:r>
        <w:rPr>
          <w:i/>
          <w:color w:val="231F20"/>
          <w:spacing w:val="-33"/>
          <w:sz w:val="22"/>
        </w:rPr>
        <w:t> </w:t>
      </w:r>
      <w:r>
        <w:rPr>
          <w:i/>
          <w:color w:val="231F20"/>
          <w:sz w:val="22"/>
        </w:rPr>
        <w:t>generando</w:t>
      </w:r>
      <w:r>
        <w:rPr>
          <w:i/>
          <w:color w:val="231F20"/>
          <w:spacing w:val="-33"/>
          <w:sz w:val="22"/>
        </w:rPr>
        <w:t> </w:t>
      </w:r>
      <w:r>
        <w:rPr>
          <w:i/>
          <w:color w:val="231F20"/>
          <w:sz w:val="22"/>
        </w:rPr>
        <w:t>condiciones</w:t>
      </w:r>
      <w:r>
        <w:rPr>
          <w:i/>
          <w:color w:val="231F20"/>
          <w:spacing w:val="-33"/>
          <w:sz w:val="22"/>
        </w:rPr>
        <w:t> </w:t>
      </w:r>
      <w:r>
        <w:rPr>
          <w:i/>
          <w:color w:val="231F20"/>
          <w:sz w:val="22"/>
        </w:rPr>
        <w:t>que</w:t>
      </w:r>
      <w:r>
        <w:rPr>
          <w:i/>
          <w:color w:val="231F20"/>
          <w:spacing w:val="-33"/>
          <w:sz w:val="22"/>
        </w:rPr>
        <w:t> </w:t>
      </w:r>
      <w:r>
        <w:rPr>
          <w:i/>
          <w:color w:val="231F20"/>
          <w:sz w:val="22"/>
        </w:rPr>
        <w:t>garanticen</w:t>
      </w:r>
      <w:r>
        <w:rPr>
          <w:i/>
          <w:color w:val="231F20"/>
          <w:spacing w:val="-33"/>
          <w:sz w:val="22"/>
        </w:rPr>
        <w:t> </w:t>
      </w:r>
      <w:r>
        <w:rPr>
          <w:i/>
          <w:color w:val="231F20"/>
          <w:spacing w:val="-3"/>
          <w:sz w:val="22"/>
        </w:rPr>
        <w:t>bienestar, </w:t>
      </w:r>
      <w:r>
        <w:rPr>
          <w:i/>
          <w:color w:val="231F20"/>
          <w:w w:val="95"/>
          <w:sz w:val="22"/>
        </w:rPr>
        <w:t>la democracia y la convivencia pacífica” </w:t>
      </w:r>
      <w:r>
        <w:rPr>
          <w:color w:val="231F20"/>
          <w:w w:val="95"/>
          <w:sz w:val="22"/>
        </w:rPr>
        <w:t>(2010:</w:t>
      </w:r>
      <w:r>
        <w:rPr>
          <w:color w:val="231F20"/>
          <w:spacing w:val="-30"/>
          <w:w w:val="95"/>
          <w:sz w:val="22"/>
        </w:rPr>
        <w:t> </w:t>
      </w:r>
      <w:r>
        <w:rPr>
          <w:color w:val="231F20"/>
          <w:w w:val="95"/>
          <w:sz w:val="22"/>
        </w:rPr>
        <w:t>1).</w:t>
      </w:r>
    </w:p>
    <w:p>
      <w:pPr>
        <w:spacing w:after="0" w:line="285" w:lineRule="auto"/>
        <w:jc w:val="both"/>
        <w:rPr>
          <w:sz w:val="22"/>
        </w:rPr>
        <w:sectPr>
          <w:pgSz w:w="9360" w:h="13040"/>
          <w:pgMar w:header="786" w:footer="1024" w:top="980" w:bottom="1220" w:left="980" w:right="960"/>
        </w:sectPr>
      </w:pPr>
    </w:p>
    <w:p>
      <w:pPr>
        <w:pStyle w:val="BodyText"/>
        <w:rPr>
          <w:sz w:val="20"/>
        </w:rPr>
      </w:pPr>
    </w:p>
    <w:p>
      <w:pPr>
        <w:spacing w:before="160"/>
        <w:ind w:left="120" w:right="0" w:firstLine="0"/>
        <w:jc w:val="both"/>
        <w:rPr>
          <w:rFonts w:ascii="Palatino Linotype"/>
          <w:i/>
          <w:sz w:val="22"/>
        </w:rPr>
      </w:pPr>
      <w:r>
        <w:rPr>
          <w:rFonts w:ascii="Palatino Linotype"/>
          <w:i/>
          <w:color w:val="231F20"/>
          <w:sz w:val="22"/>
        </w:rPr>
        <w:t>Promesas de desarrollo a partir de los intereses del gran  capital</w:t>
      </w:r>
    </w:p>
    <w:p>
      <w:pPr>
        <w:pStyle w:val="BodyText"/>
        <w:spacing w:before="4"/>
        <w:rPr>
          <w:rFonts w:ascii="Palatino Linotype"/>
          <w:i/>
          <w:sz w:val="24"/>
        </w:rPr>
      </w:pPr>
    </w:p>
    <w:p>
      <w:pPr>
        <w:pStyle w:val="BodyText"/>
        <w:spacing w:line="285" w:lineRule="auto" w:before="1"/>
        <w:ind w:left="120" w:right="117"/>
        <w:jc w:val="both"/>
      </w:pPr>
      <w:r>
        <w:rPr>
          <w:color w:val="231F20"/>
        </w:rPr>
        <w:t>Estas</w:t>
      </w:r>
      <w:r>
        <w:rPr>
          <w:color w:val="231F20"/>
          <w:spacing w:val="-24"/>
        </w:rPr>
        <w:t> </w:t>
      </w:r>
      <w:r>
        <w:rPr>
          <w:color w:val="231F20"/>
        </w:rPr>
        <w:t>presunciones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efectos</w:t>
      </w:r>
      <w:r>
        <w:rPr>
          <w:color w:val="231F20"/>
          <w:spacing w:val="-24"/>
        </w:rPr>
        <w:t> </w:t>
      </w:r>
      <w:r>
        <w:rPr>
          <w:color w:val="231F20"/>
        </w:rPr>
        <w:t>del</w:t>
      </w:r>
      <w:r>
        <w:rPr>
          <w:color w:val="231F20"/>
          <w:spacing w:val="-24"/>
        </w:rPr>
        <w:t> </w:t>
      </w:r>
      <w:r>
        <w:rPr>
          <w:color w:val="231F20"/>
        </w:rPr>
        <w:t>desarrollo</w:t>
      </w:r>
      <w:r>
        <w:rPr>
          <w:color w:val="231F20"/>
          <w:spacing w:val="-24"/>
        </w:rPr>
        <w:t> </w:t>
      </w:r>
      <w:r>
        <w:rPr>
          <w:color w:val="231F20"/>
        </w:rPr>
        <w:t>se</w:t>
      </w:r>
      <w:r>
        <w:rPr>
          <w:color w:val="231F20"/>
          <w:spacing w:val="-24"/>
        </w:rPr>
        <w:t> </w:t>
      </w:r>
      <w:r>
        <w:rPr>
          <w:color w:val="231F20"/>
        </w:rPr>
        <w:t>desmitifican</w:t>
      </w:r>
      <w:r>
        <w:rPr>
          <w:color w:val="231F20"/>
          <w:spacing w:val="-24"/>
        </w:rPr>
        <w:t> </w:t>
      </w:r>
      <w:r>
        <w:rPr>
          <w:color w:val="231F20"/>
        </w:rPr>
        <w:t>claramente</w:t>
      </w:r>
      <w:r>
        <w:rPr>
          <w:color w:val="231F20"/>
          <w:spacing w:val="-24"/>
        </w:rPr>
        <w:t> </w:t>
      </w:r>
      <w:r>
        <w:rPr>
          <w:color w:val="231F20"/>
        </w:rPr>
        <w:t>al</w:t>
      </w:r>
      <w:r>
        <w:rPr>
          <w:color w:val="231F20"/>
          <w:spacing w:val="-24"/>
        </w:rPr>
        <w:t> </w:t>
      </w:r>
      <w:r>
        <w:rPr>
          <w:color w:val="231F20"/>
        </w:rPr>
        <w:t>revisar experiencias locales de comunidades campesinas, indígenas o afrodescendientes; las promesas de </w:t>
      </w:r>
      <w:r>
        <w:rPr>
          <w:color w:val="231F20"/>
          <w:spacing w:val="-6"/>
        </w:rPr>
        <w:t>desarrollo </w:t>
      </w:r>
      <w:r>
        <w:rPr>
          <w:color w:val="231F20"/>
        </w:rPr>
        <w:t>y </w:t>
      </w:r>
      <w:r>
        <w:rPr>
          <w:color w:val="231F20"/>
          <w:spacing w:val="-6"/>
        </w:rPr>
        <w:t>progreso </w:t>
      </w:r>
      <w:r>
        <w:rPr>
          <w:color w:val="231F20"/>
          <w:spacing w:val="-4"/>
        </w:rPr>
        <w:t>son </w:t>
      </w:r>
      <w:r>
        <w:rPr>
          <w:color w:val="231F20"/>
          <w:spacing w:val="-3"/>
        </w:rPr>
        <w:t>la </w:t>
      </w:r>
      <w:r>
        <w:rPr>
          <w:color w:val="231F20"/>
          <w:spacing w:val="-5"/>
        </w:rPr>
        <w:t>base </w:t>
      </w:r>
      <w:r>
        <w:rPr>
          <w:color w:val="231F20"/>
          <w:spacing w:val="-3"/>
        </w:rPr>
        <w:t>de la </w:t>
      </w:r>
      <w:r>
        <w:rPr>
          <w:color w:val="231F20"/>
          <w:spacing w:val="-6"/>
        </w:rPr>
        <w:t>relación </w:t>
      </w:r>
      <w:r>
        <w:rPr>
          <w:color w:val="231F20"/>
          <w:spacing w:val="-4"/>
        </w:rPr>
        <w:t>que las </w:t>
      </w:r>
      <w:r>
        <w:rPr>
          <w:color w:val="231F20"/>
          <w:spacing w:val="-6"/>
        </w:rPr>
        <w:t>empresas establecen </w:t>
      </w:r>
      <w:r>
        <w:rPr>
          <w:color w:val="231F20"/>
          <w:spacing w:val="-4"/>
        </w:rPr>
        <w:t>con las </w:t>
      </w:r>
      <w:r>
        <w:rPr>
          <w:color w:val="231F20"/>
          <w:spacing w:val="-6"/>
        </w:rPr>
        <w:t>comunidades locales </w:t>
      </w:r>
      <w:r>
        <w:rPr>
          <w:color w:val="231F20"/>
        </w:rPr>
        <w:t>a </w:t>
      </w:r>
      <w:r>
        <w:rPr>
          <w:color w:val="231F20"/>
          <w:spacing w:val="-4"/>
        </w:rPr>
        <w:t>las que </w:t>
      </w:r>
      <w:r>
        <w:rPr>
          <w:color w:val="231F20"/>
          <w:spacing w:val="-5"/>
        </w:rPr>
        <w:t>llegan </w:t>
      </w:r>
      <w:r>
        <w:rPr>
          <w:color w:val="231F20"/>
          <w:spacing w:val="-6"/>
        </w:rPr>
        <w:t>impulsadas </w:t>
      </w:r>
      <w:r>
        <w:rPr>
          <w:color w:val="231F20"/>
          <w:spacing w:val="-4"/>
        </w:rPr>
        <w:t>por </w:t>
      </w:r>
      <w:r>
        <w:rPr>
          <w:color w:val="231F20"/>
          <w:spacing w:val="-3"/>
        </w:rPr>
        <w:t>la </w:t>
      </w:r>
      <w:r>
        <w:rPr>
          <w:color w:val="231F20"/>
          <w:spacing w:val="-6"/>
        </w:rPr>
        <w:t>búsqueda  </w:t>
      </w:r>
      <w:r>
        <w:rPr>
          <w:color w:val="231F20"/>
          <w:spacing w:val="-3"/>
        </w:rPr>
        <w:t>de </w:t>
      </w:r>
      <w:r>
        <w:rPr>
          <w:color w:val="231F20"/>
          <w:spacing w:val="-6"/>
        </w:rPr>
        <w:t>recursos naturales, </w:t>
      </w:r>
      <w:r>
        <w:rPr>
          <w:color w:val="231F20"/>
          <w:spacing w:val="-4"/>
        </w:rPr>
        <w:t>con </w:t>
      </w:r>
      <w:r>
        <w:rPr>
          <w:color w:val="231F20"/>
          <w:spacing w:val="-6"/>
        </w:rPr>
        <w:t>autorización estatal. </w:t>
      </w:r>
      <w:r>
        <w:rPr>
          <w:color w:val="231F20"/>
          <w:spacing w:val="-3"/>
        </w:rPr>
        <w:t>En </w:t>
      </w:r>
      <w:r>
        <w:rPr>
          <w:color w:val="231F20"/>
          <w:spacing w:val="-5"/>
        </w:rPr>
        <w:t>estas </w:t>
      </w:r>
      <w:r>
        <w:rPr>
          <w:color w:val="231F20"/>
          <w:spacing w:val="-6"/>
        </w:rPr>
        <w:t>relaciones locales </w:t>
      </w:r>
      <w:r>
        <w:rPr>
          <w:color w:val="231F20"/>
          <w:spacing w:val="-5"/>
        </w:rPr>
        <w:t>poco </w:t>
      </w:r>
      <w:r>
        <w:rPr>
          <w:color w:val="231F20"/>
          <w:spacing w:val="-6"/>
        </w:rPr>
        <w:t>visibles </w:t>
      </w:r>
      <w:r>
        <w:rPr>
          <w:color w:val="231F20"/>
          <w:spacing w:val="-3"/>
        </w:rPr>
        <w:t>al </w:t>
      </w:r>
      <w:r>
        <w:rPr>
          <w:color w:val="231F20"/>
          <w:spacing w:val="-5"/>
        </w:rPr>
        <w:t>resto </w:t>
      </w:r>
      <w:r>
        <w:rPr>
          <w:color w:val="231F20"/>
          <w:spacing w:val="-3"/>
        </w:rPr>
        <w:t>de la </w:t>
      </w:r>
      <w:r>
        <w:rPr>
          <w:color w:val="231F20"/>
          <w:spacing w:val="-6"/>
        </w:rPr>
        <w:t>sociedad </w:t>
      </w:r>
      <w:r>
        <w:rPr>
          <w:color w:val="231F20"/>
        </w:rPr>
        <w:t>y </w:t>
      </w:r>
      <w:r>
        <w:rPr>
          <w:color w:val="231F20"/>
          <w:spacing w:val="-4"/>
        </w:rPr>
        <w:t>que </w:t>
      </w:r>
      <w:r>
        <w:rPr>
          <w:color w:val="231F20"/>
          <w:spacing w:val="-5"/>
        </w:rPr>
        <w:t>suelen quedar </w:t>
      </w:r>
      <w:r>
        <w:rPr>
          <w:color w:val="231F20"/>
          <w:spacing w:val="-3"/>
        </w:rPr>
        <w:t>al </w:t>
      </w:r>
      <w:r>
        <w:rPr>
          <w:color w:val="231F20"/>
          <w:spacing w:val="-5"/>
        </w:rPr>
        <w:t>margen </w:t>
      </w:r>
      <w:r>
        <w:rPr>
          <w:color w:val="231F20"/>
          <w:spacing w:val="-3"/>
        </w:rPr>
        <w:t>de </w:t>
      </w:r>
      <w:r>
        <w:rPr>
          <w:color w:val="231F20"/>
          <w:spacing w:val="-4"/>
        </w:rPr>
        <w:t>los </w:t>
      </w:r>
      <w:r>
        <w:rPr>
          <w:color w:val="231F20"/>
          <w:spacing w:val="-6"/>
        </w:rPr>
        <w:t>grandes titulares </w:t>
      </w:r>
      <w:r>
        <w:rPr>
          <w:color w:val="231F20"/>
          <w:spacing w:val="-3"/>
        </w:rPr>
        <w:t>de </w:t>
      </w:r>
      <w:r>
        <w:rPr>
          <w:color w:val="231F20"/>
          <w:spacing w:val="-6"/>
        </w:rPr>
        <w:t>los </w:t>
      </w:r>
      <w:r>
        <w:rPr>
          <w:color w:val="231F20"/>
          <w:spacing w:val="-5"/>
        </w:rPr>
        <w:t>medios </w:t>
      </w:r>
      <w:r>
        <w:rPr>
          <w:color w:val="231F20"/>
          <w:spacing w:val="-6"/>
        </w:rPr>
        <w:t>masivos </w:t>
      </w:r>
      <w:r>
        <w:rPr>
          <w:color w:val="231F20"/>
          <w:spacing w:val="-3"/>
        </w:rPr>
        <w:t>de </w:t>
      </w:r>
      <w:r>
        <w:rPr>
          <w:color w:val="231F20"/>
          <w:spacing w:val="-6"/>
        </w:rPr>
        <w:t>comunicación, </w:t>
      </w:r>
      <w:r>
        <w:rPr>
          <w:color w:val="231F20"/>
          <w:spacing w:val="-5"/>
        </w:rPr>
        <w:t>casi </w:t>
      </w:r>
      <w:r>
        <w:rPr>
          <w:color w:val="231F20"/>
          <w:spacing w:val="-6"/>
        </w:rPr>
        <w:t>siempre alineados </w:t>
      </w:r>
      <w:r>
        <w:rPr>
          <w:color w:val="231F20"/>
          <w:spacing w:val="-3"/>
        </w:rPr>
        <w:t>en </w:t>
      </w:r>
      <w:r>
        <w:rPr>
          <w:color w:val="231F20"/>
          <w:spacing w:val="-4"/>
        </w:rPr>
        <w:t>esa </w:t>
      </w:r>
      <w:r>
        <w:rPr>
          <w:color w:val="231F20"/>
          <w:spacing w:val="-5"/>
        </w:rPr>
        <w:t>visión </w:t>
      </w:r>
      <w:r>
        <w:rPr>
          <w:color w:val="231F20"/>
          <w:spacing w:val="-6"/>
        </w:rPr>
        <w:t>idealizada del desarrollo, </w:t>
      </w:r>
      <w:r>
        <w:rPr>
          <w:color w:val="231F20"/>
          <w:spacing w:val="-3"/>
        </w:rPr>
        <w:t>se </w:t>
      </w:r>
      <w:r>
        <w:rPr>
          <w:color w:val="231F20"/>
          <w:spacing w:val="-6"/>
        </w:rPr>
        <w:t>comprueba </w:t>
      </w:r>
      <w:r>
        <w:rPr>
          <w:color w:val="231F20"/>
          <w:spacing w:val="-4"/>
        </w:rPr>
        <w:t>que ese </w:t>
      </w:r>
      <w:r>
        <w:rPr>
          <w:color w:val="231F20"/>
          <w:spacing w:val="-6"/>
        </w:rPr>
        <w:t>desarrollo </w:t>
      </w:r>
      <w:r>
        <w:rPr>
          <w:color w:val="231F20"/>
          <w:spacing w:val="-3"/>
        </w:rPr>
        <w:t>es </w:t>
      </w:r>
      <w:r>
        <w:rPr>
          <w:color w:val="231F20"/>
          <w:spacing w:val="-5"/>
        </w:rPr>
        <w:t>parte </w:t>
      </w:r>
      <w:r>
        <w:rPr>
          <w:color w:val="231F20"/>
          <w:spacing w:val="-6"/>
        </w:rPr>
        <w:t>integral </w:t>
      </w:r>
      <w:r>
        <w:rPr>
          <w:color w:val="231F20"/>
          <w:spacing w:val="-3"/>
        </w:rPr>
        <w:t>de </w:t>
      </w:r>
      <w:r>
        <w:rPr>
          <w:color w:val="231F20"/>
          <w:spacing w:val="-4"/>
        </w:rPr>
        <w:t>los </w:t>
      </w:r>
      <w:r>
        <w:rPr>
          <w:color w:val="231F20"/>
          <w:spacing w:val="-6"/>
        </w:rPr>
        <w:t>elementos que profundizan </w:t>
      </w:r>
      <w:r>
        <w:rPr>
          <w:color w:val="231F20"/>
          <w:spacing w:val="-4"/>
        </w:rPr>
        <w:t>los </w:t>
      </w:r>
      <w:r>
        <w:rPr>
          <w:color w:val="231F20"/>
          <w:spacing w:val="-6"/>
        </w:rPr>
        <w:t>conflictos sociales. </w:t>
      </w:r>
      <w:r>
        <w:rPr>
          <w:color w:val="231F20"/>
          <w:spacing w:val="-3"/>
        </w:rPr>
        <w:t>En </w:t>
      </w:r>
      <w:r>
        <w:rPr>
          <w:color w:val="231F20"/>
          <w:spacing w:val="-5"/>
        </w:rPr>
        <w:t>muchos casos </w:t>
      </w:r>
      <w:r>
        <w:rPr>
          <w:color w:val="231F20"/>
          <w:spacing w:val="-3"/>
        </w:rPr>
        <w:t>la </w:t>
      </w:r>
      <w:r>
        <w:rPr>
          <w:color w:val="231F20"/>
          <w:spacing w:val="-6"/>
        </w:rPr>
        <w:t>combinación </w:t>
      </w:r>
      <w:r>
        <w:rPr>
          <w:color w:val="231F20"/>
          <w:spacing w:val="-3"/>
        </w:rPr>
        <w:t>de </w:t>
      </w:r>
      <w:r>
        <w:rPr>
          <w:color w:val="231F20"/>
          <w:spacing w:val="-6"/>
        </w:rPr>
        <w:t>conflicto </w:t>
      </w:r>
      <w:r>
        <w:rPr>
          <w:color w:val="231F20"/>
          <w:spacing w:val="-5"/>
        </w:rPr>
        <w:t>armado </w:t>
      </w:r>
      <w:r>
        <w:rPr>
          <w:color w:val="231F20"/>
        </w:rPr>
        <w:t>y </w:t>
      </w:r>
      <w:r>
        <w:rPr>
          <w:color w:val="231F20"/>
          <w:spacing w:val="-6"/>
        </w:rPr>
        <w:t>discursos </w:t>
      </w:r>
      <w:r>
        <w:rPr>
          <w:color w:val="231F20"/>
          <w:spacing w:val="-4"/>
        </w:rPr>
        <w:t>del </w:t>
      </w:r>
      <w:r>
        <w:rPr>
          <w:color w:val="231F20"/>
          <w:spacing w:val="-6"/>
        </w:rPr>
        <w:t>desarrollo </w:t>
      </w:r>
      <w:r>
        <w:rPr>
          <w:color w:val="231F20"/>
          <w:spacing w:val="-5"/>
        </w:rPr>
        <w:t>hacen parte </w:t>
      </w:r>
      <w:r>
        <w:rPr>
          <w:color w:val="231F20"/>
          <w:spacing w:val="-3"/>
        </w:rPr>
        <w:t>de </w:t>
      </w:r>
      <w:r>
        <w:rPr>
          <w:color w:val="231F20"/>
          <w:spacing w:val="-4"/>
        </w:rPr>
        <w:t>una </w:t>
      </w:r>
      <w:r>
        <w:rPr>
          <w:color w:val="231F20"/>
          <w:spacing w:val="-5"/>
        </w:rPr>
        <w:t>misma cadena </w:t>
      </w:r>
      <w:r>
        <w:rPr>
          <w:color w:val="231F20"/>
          <w:spacing w:val="-3"/>
        </w:rPr>
        <w:t>de </w:t>
      </w:r>
      <w:r>
        <w:rPr>
          <w:color w:val="231F20"/>
          <w:spacing w:val="-6"/>
        </w:rPr>
        <w:t>intereses sobre </w:t>
      </w:r>
      <w:r>
        <w:rPr>
          <w:color w:val="231F20"/>
          <w:spacing w:val="-3"/>
        </w:rPr>
        <w:t>un </w:t>
      </w:r>
      <w:r>
        <w:rPr>
          <w:color w:val="231F20"/>
          <w:spacing w:val="-6"/>
        </w:rPr>
        <w:t>territorio</w:t>
      </w:r>
      <w:r>
        <w:rPr>
          <w:color w:val="231F20"/>
          <w:spacing w:val="15"/>
        </w:rPr>
        <w:t> </w:t>
      </w:r>
      <w:r>
        <w:rPr>
          <w:color w:val="231F20"/>
          <w:spacing w:val="-6"/>
        </w:rPr>
        <w:t>determinado.</w:t>
      </w:r>
    </w:p>
    <w:p>
      <w:pPr>
        <w:pStyle w:val="BodyText"/>
        <w:spacing w:line="285" w:lineRule="auto" w:before="1"/>
        <w:ind w:left="120" w:right="117" w:firstLine="359"/>
        <w:jc w:val="both"/>
      </w:pPr>
      <w:r>
        <w:rPr>
          <w:color w:val="010202"/>
        </w:rPr>
        <w:t>Los</w:t>
      </w:r>
      <w:r>
        <w:rPr>
          <w:color w:val="010202"/>
          <w:spacing w:val="-2"/>
        </w:rPr>
        <w:t> </w:t>
      </w:r>
      <w:r>
        <w:rPr>
          <w:color w:val="010202"/>
          <w:spacing w:val="-4"/>
        </w:rPr>
        <w:t>casos</w:t>
      </w:r>
      <w:r>
        <w:rPr>
          <w:color w:val="010202"/>
          <w:spacing w:val="-14"/>
        </w:rPr>
        <w:t> </w:t>
      </w:r>
      <w:r>
        <w:rPr>
          <w:color w:val="010202"/>
          <w:spacing w:val="-3"/>
        </w:rPr>
        <w:t>de</w:t>
      </w:r>
      <w:r>
        <w:rPr>
          <w:color w:val="010202"/>
          <w:spacing w:val="-14"/>
        </w:rPr>
        <w:t> </w:t>
      </w:r>
      <w:r>
        <w:rPr>
          <w:color w:val="010202"/>
          <w:spacing w:val="-6"/>
        </w:rPr>
        <w:t>comunidades</w:t>
      </w:r>
      <w:r>
        <w:rPr>
          <w:color w:val="010202"/>
          <w:spacing w:val="-14"/>
        </w:rPr>
        <w:t> </w:t>
      </w:r>
      <w:r>
        <w:rPr>
          <w:color w:val="010202"/>
          <w:spacing w:val="-6"/>
        </w:rPr>
        <w:t>afrodescendientes</w:t>
      </w:r>
      <w:r>
        <w:rPr>
          <w:color w:val="010202"/>
          <w:spacing w:val="-14"/>
        </w:rPr>
        <w:t> </w:t>
      </w:r>
      <w:r>
        <w:rPr>
          <w:color w:val="010202"/>
          <w:spacing w:val="-6"/>
        </w:rPr>
        <w:t>analizados</w:t>
      </w:r>
      <w:r>
        <w:rPr>
          <w:color w:val="010202"/>
          <w:spacing w:val="-14"/>
        </w:rPr>
        <w:t> </w:t>
      </w:r>
      <w:r>
        <w:rPr>
          <w:color w:val="010202"/>
          <w:spacing w:val="-3"/>
        </w:rPr>
        <w:t>en</w:t>
      </w:r>
      <w:r>
        <w:rPr>
          <w:color w:val="010202"/>
          <w:spacing w:val="-14"/>
        </w:rPr>
        <w:t> </w:t>
      </w:r>
      <w:r>
        <w:rPr>
          <w:color w:val="010202"/>
          <w:spacing w:val="-5"/>
        </w:rPr>
        <w:t>este</w:t>
      </w:r>
      <w:r>
        <w:rPr>
          <w:color w:val="010202"/>
          <w:spacing w:val="-14"/>
        </w:rPr>
        <w:t> </w:t>
      </w:r>
      <w:r>
        <w:rPr>
          <w:color w:val="010202"/>
          <w:spacing w:val="-6"/>
        </w:rPr>
        <w:t>documento</w:t>
      </w:r>
      <w:r>
        <w:rPr>
          <w:color w:val="010202"/>
          <w:spacing w:val="-14"/>
        </w:rPr>
        <w:t> </w:t>
      </w:r>
      <w:r>
        <w:rPr>
          <w:color w:val="010202"/>
          <w:spacing w:val="-6"/>
        </w:rPr>
        <w:t>contie- </w:t>
      </w:r>
      <w:r>
        <w:rPr>
          <w:color w:val="010202"/>
          <w:spacing w:val="-4"/>
        </w:rPr>
        <w:t>nen</w:t>
      </w:r>
      <w:r>
        <w:rPr>
          <w:color w:val="010202"/>
          <w:spacing w:val="-10"/>
        </w:rPr>
        <w:t> </w:t>
      </w:r>
      <w:r>
        <w:rPr>
          <w:color w:val="010202"/>
          <w:spacing w:val="-3"/>
        </w:rPr>
        <w:t>de</w:t>
      </w:r>
      <w:r>
        <w:rPr>
          <w:color w:val="010202"/>
          <w:spacing w:val="-10"/>
        </w:rPr>
        <w:t> </w:t>
      </w:r>
      <w:r>
        <w:rPr>
          <w:color w:val="010202"/>
          <w:spacing w:val="-5"/>
        </w:rPr>
        <w:t>fondo</w:t>
      </w:r>
      <w:r>
        <w:rPr>
          <w:color w:val="010202"/>
          <w:spacing w:val="-10"/>
        </w:rPr>
        <w:t> </w:t>
      </w:r>
      <w:r>
        <w:rPr>
          <w:color w:val="010202"/>
          <w:spacing w:val="-5"/>
        </w:rPr>
        <w:t>esta</w:t>
      </w:r>
      <w:r>
        <w:rPr>
          <w:color w:val="010202"/>
          <w:spacing w:val="-10"/>
        </w:rPr>
        <w:t> </w:t>
      </w:r>
      <w:r>
        <w:rPr>
          <w:color w:val="010202"/>
          <w:spacing w:val="-6"/>
        </w:rPr>
        <w:t>discusión</w:t>
      </w:r>
      <w:r>
        <w:rPr>
          <w:color w:val="010202"/>
          <w:spacing w:val="-10"/>
        </w:rPr>
        <w:t> </w:t>
      </w:r>
      <w:r>
        <w:rPr>
          <w:color w:val="010202"/>
          <w:spacing w:val="-5"/>
        </w:rPr>
        <w:t>sobre</w:t>
      </w:r>
      <w:r>
        <w:rPr>
          <w:color w:val="010202"/>
          <w:spacing w:val="-10"/>
        </w:rPr>
        <w:t> </w:t>
      </w:r>
      <w:r>
        <w:rPr>
          <w:color w:val="010202"/>
          <w:spacing w:val="-4"/>
        </w:rPr>
        <w:t>las</w:t>
      </w:r>
      <w:r>
        <w:rPr>
          <w:color w:val="010202"/>
          <w:spacing w:val="-10"/>
        </w:rPr>
        <w:t> </w:t>
      </w:r>
      <w:r>
        <w:rPr>
          <w:color w:val="010202"/>
          <w:spacing w:val="-6"/>
        </w:rPr>
        <w:t>visiones</w:t>
      </w:r>
      <w:r>
        <w:rPr>
          <w:color w:val="010202"/>
          <w:spacing w:val="-10"/>
        </w:rPr>
        <w:t> </w:t>
      </w:r>
      <w:r>
        <w:rPr>
          <w:color w:val="010202"/>
        </w:rPr>
        <w:t>y</w:t>
      </w:r>
      <w:r>
        <w:rPr>
          <w:color w:val="010202"/>
          <w:spacing w:val="-10"/>
        </w:rPr>
        <w:t> </w:t>
      </w:r>
      <w:r>
        <w:rPr>
          <w:color w:val="010202"/>
          <w:spacing w:val="-6"/>
        </w:rPr>
        <w:t>prioridades</w:t>
      </w:r>
      <w:r>
        <w:rPr>
          <w:color w:val="010202"/>
          <w:spacing w:val="-10"/>
        </w:rPr>
        <w:t> </w:t>
      </w:r>
      <w:r>
        <w:rPr>
          <w:color w:val="010202"/>
          <w:spacing w:val="-3"/>
        </w:rPr>
        <w:t>de</w:t>
      </w:r>
      <w:r>
        <w:rPr>
          <w:color w:val="010202"/>
          <w:spacing w:val="-10"/>
        </w:rPr>
        <w:t> </w:t>
      </w:r>
      <w:r>
        <w:rPr>
          <w:color w:val="010202"/>
          <w:spacing w:val="-6"/>
        </w:rPr>
        <w:t>desarrollo</w:t>
      </w:r>
      <w:r>
        <w:rPr>
          <w:color w:val="010202"/>
          <w:spacing w:val="-10"/>
        </w:rPr>
        <w:t> </w:t>
      </w:r>
      <w:r>
        <w:rPr>
          <w:color w:val="010202"/>
          <w:spacing w:val="-3"/>
        </w:rPr>
        <w:t>de</w:t>
      </w:r>
      <w:r>
        <w:rPr>
          <w:color w:val="010202"/>
          <w:spacing w:val="-10"/>
        </w:rPr>
        <w:t> </w:t>
      </w:r>
      <w:r>
        <w:rPr>
          <w:color w:val="010202"/>
          <w:spacing w:val="-4"/>
        </w:rPr>
        <w:t>los</w:t>
      </w:r>
      <w:r>
        <w:rPr>
          <w:color w:val="010202"/>
          <w:spacing w:val="-10"/>
        </w:rPr>
        <w:t> </w:t>
      </w:r>
      <w:r>
        <w:rPr>
          <w:color w:val="010202"/>
          <w:spacing w:val="-6"/>
        </w:rPr>
        <w:t>actores locales </w:t>
      </w:r>
      <w:r>
        <w:rPr>
          <w:color w:val="010202"/>
        </w:rPr>
        <w:t>y </w:t>
      </w:r>
      <w:r>
        <w:rPr>
          <w:color w:val="010202"/>
          <w:spacing w:val="-4"/>
        </w:rPr>
        <w:t>los </w:t>
      </w:r>
      <w:r>
        <w:rPr>
          <w:color w:val="010202"/>
          <w:spacing w:val="-6"/>
        </w:rPr>
        <w:t>discursos desarrollistas </w:t>
      </w:r>
      <w:r>
        <w:rPr>
          <w:color w:val="010202"/>
          <w:spacing w:val="-5"/>
        </w:rPr>
        <w:t>que, bajo </w:t>
      </w:r>
      <w:r>
        <w:rPr>
          <w:color w:val="010202"/>
          <w:spacing w:val="-3"/>
        </w:rPr>
        <w:t>la </w:t>
      </w:r>
      <w:r>
        <w:rPr>
          <w:color w:val="010202"/>
          <w:spacing w:val="-5"/>
        </w:rPr>
        <w:t>idea </w:t>
      </w:r>
      <w:r>
        <w:rPr>
          <w:color w:val="010202"/>
          <w:spacing w:val="-3"/>
        </w:rPr>
        <w:t>de </w:t>
      </w:r>
      <w:r>
        <w:rPr>
          <w:color w:val="010202"/>
          <w:spacing w:val="-6"/>
        </w:rPr>
        <w:t>bienestar, construyen </w:t>
      </w:r>
      <w:r>
        <w:rPr>
          <w:color w:val="010202"/>
          <w:spacing w:val="-4"/>
        </w:rPr>
        <w:t>las em- </w:t>
      </w:r>
      <w:r>
        <w:rPr>
          <w:color w:val="010202"/>
          <w:spacing w:val="-5"/>
        </w:rPr>
        <w:t>presas</w:t>
      </w:r>
      <w:r>
        <w:rPr>
          <w:color w:val="010202"/>
          <w:spacing w:val="-14"/>
        </w:rPr>
        <w:t> </w:t>
      </w:r>
      <w:r>
        <w:rPr>
          <w:color w:val="010202"/>
          <w:spacing w:val="-6"/>
        </w:rPr>
        <w:t>(nacionales</w:t>
      </w:r>
      <w:r>
        <w:rPr>
          <w:color w:val="010202"/>
          <w:spacing w:val="-14"/>
        </w:rPr>
        <w:t> </w:t>
      </w:r>
      <w:r>
        <w:rPr>
          <w:color w:val="010202"/>
        </w:rPr>
        <w:t>y</w:t>
      </w:r>
      <w:r>
        <w:rPr>
          <w:color w:val="010202"/>
          <w:spacing w:val="-14"/>
        </w:rPr>
        <w:t> </w:t>
      </w:r>
      <w:r>
        <w:rPr>
          <w:color w:val="010202"/>
          <w:spacing w:val="-6"/>
        </w:rPr>
        <w:t>multinacionales)</w:t>
      </w:r>
      <w:r>
        <w:rPr>
          <w:color w:val="010202"/>
          <w:spacing w:val="-14"/>
        </w:rPr>
        <w:t> </w:t>
      </w:r>
      <w:r>
        <w:rPr>
          <w:color w:val="010202"/>
        </w:rPr>
        <w:t>y</w:t>
      </w:r>
      <w:r>
        <w:rPr>
          <w:color w:val="010202"/>
          <w:spacing w:val="-14"/>
        </w:rPr>
        <w:t> </w:t>
      </w:r>
      <w:r>
        <w:rPr>
          <w:color w:val="010202"/>
          <w:spacing w:val="-3"/>
        </w:rPr>
        <w:t>el</w:t>
      </w:r>
      <w:r>
        <w:rPr>
          <w:color w:val="010202"/>
          <w:spacing w:val="-14"/>
        </w:rPr>
        <w:t> </w:t>
      </w:r>
      <w:r>
        <w:rPr>
          <w:color w:val="010202"/>
          <w:spacing w:val="-6"/>
        </w:rPr>
        <w:t>Estado,</w:t>
      </w:r>
      <w:r>
        <w:rPr>
          <w:color w:val="010202"/>
          <w:spacing w:val="-14"/>
        </w:rPr>
        <w:t> </w:t>
      </w:r>
      <w:r>
        <w:rPr>
          <w:color w:val="010202"/>
          <w:spacing w:val="-6"/>
        </w:rPr>
        <w:t>enmarcados</w:t>
      </w:r>
      <w:r>
        <w:rPr>
          <w:color w:val="010202"/>
          <w:spacing w:val="-14"/>
        </w:rPr>
        <w:t> </w:t>
      </w:r>
      <w:r>
        <w:rPr>
          <w:color w:val="010202"/>
          <w:spacing w:val="-3"/>
        </w:rPr>
        <w:t>en</w:t>
      </w:r>
      <w:r>
        <w:rPr>
          <w:color w:val="010202"/>
          <w:spacing w:val="-14"/>
        </w:rPr>
        <w:t> </w:t>
      </w:r>
      <w:r>
        <w:rPr>
          <w:color w:val="010202"/>
          <w:spacing w:val="-6"/>
        </w:rPr>
        <w:t>contextos</w:t>
      </w:r>
      <w:r>
        <w:rPr>
          <w:color w:val="010202"/>
          <w:spacing w:val="-14"/>
        </w:rPr>
        <w:t> </w:t>
      </w:r>
      <w:r>
        <w:rPr>
          <w:color w:val="010202"/>
          <w:spacing w:val="-3"/>
        </w:rPr>
        <w:t>de</w:t>
      </w:r>
      <w:r>
        <w:rPr>
          <w:color w:val="010202"/>
          <w:spacing w:val="-14"/>
        </w:rPr>
        <w:t> </w:t>
      </w:r>
      <w:r>
        <w:rPr>
          <w:color w:val="010202"/>
          <w:spacing w:val="-6"/>
        </w:rPr>
        <w:t>conflicto </w:t>
      </w:r>
      <w:r>
        <w:rPr>
          <w:color w:val="010202"/>
          <w:spacing w:val="-5"/>
        </w:rPr>
        <w:t>armado </w:t>
      </w:r>
      <w:r>
        <w:rPr>
          <w:color w:val="010202"/>
        </w:rPr>
        <w:t>y </w:t>
      </w:r>
      <w:r>
        <w:rPr>
          <w:color w:val="010202"/>
          <w:spacing w:val="-6"/>
        </w:rPr>
        <w:t>asimetrías </w:t>
      </w:r>
      <w:r>
        <w:rPr>
          <w:color w:val="010202"/>
          <w:spacing w:val="-3"/>
        </w:rPr>
        <w:t>de </w:t>
      </w:r>
      <w:r>
        <w:rPr>
          <w:color w:val="010202"/>
          <w:spacing w:val="-5"/>
        </w:rPr>
        <w:t>poder entre </w:t>
      </w:r>
      <w:r>
        <w:rPr>
          <w:color w:val="010202"/>
          <w:spacing w:val="-6"/>
        </w:rPr>
        <w:t>empresas </w:t>
      </w:r>
      <w:r>
        <w:rPr>
          <w:color w:val="010202"/>
        </w:rPr>
        <w:t>y</w:t>
      </w:r>
      <w:r>
        <w:rPr>
          <w:color w:val="010202"/>
          <w:spacing w:val="25"/>
        </w:rPr>
        <w:t> </w:t>
      </w:r>
      <w:r>
        <w:rPr>
          <w:color w:val="010202"/>
          <w:spacing w:val="-6"/>
        </w:rPr>
        <w:t>comunidades.</w:t>
      </w:r>
    </w:p>
    <w:p>
      <w:pPr>
        <w:pStyle w:val="BodyText"/>
        <w:spacing w:line="285" w:lineRule="auto" w:before="1"/>
        <w:ind w:left="119" w:right="117" w:firstLine="359"/>
        <w:jc w:val="both"/>
      </w:pPr>
      <w:r>
        <w:rPr>
          <w:color w:val="010202"/>
        </w:rPr>
        <w:t>Las </w:t>
      </w:r>
      <w:r>
        <w:rPr>
          <w:color w:val="010202"/>
          <w:spacing w:val="-6"/>
        </w:rPr>
        <w:t>políticas nacionales </w:t>
      </w:r>
      <w:r>
        <w:rPr>
          <w:color w:val="010202"/>
        </w:rPr>
        <w:t>y </w:t>
      </w:r>
      <w:r>
        <w:rPr>
          <w:color w:val="010202"/>
          <w:spacing w:val="-4"/>
        </w:rPr>
        <w:t>las </w:t>
      </w:r>
      <w:r>
        <w:rPr>
          <w:color w:val="010202"/>
          <w:spacing w:val="-6"/>
        </w:rPr>
        <w:t>orientaciones estatales </w:t>
      </w:r>
      <w:r>
        <w:rPr>
          <w:color w:val="010202"/>
          <w:spacing w:val="-3"/>
        </w:rPr>
        <w:t>se </w:t>
      </w:r>
      <w:r>
        <w:rPr>
          <w:color w:val="010202"/>
          <w:spacing w:val="-4"/>
        </w:rPr>
        <w:t>han </w:t>
      </w:r>
      <w:r>
        <w:rPr>
          <w:color w:val="010202"/>
          <w:spacing w:val="-6"/>
        </w:rPr>
        <w:t>alineado </w:t>
      </w:r>
      <w:r>
        <w:rPr>
          <w:color w:val="010202"/>
          <w:spacing w:val="-5"/>
        </w:rPr>
        <w:t>frente </w:t>
      </w:r>
      <w:r>
        <w:rPr>
          <w:color w:val="010202"/>
        </w:rPr>
        <w:t>a </w:t>
      </w:r>
      <w:r>
        <w:rPr>
          <w:color w:val="010202"/>
          <w:spacing w:val="-6"/>
        </w:rPr>
        <w:t>una concepción excluyente, autoritaria </w:t>
      </w:r>
      <w:r>
        <w:rPr>
          <w:color w:val="010202"/>
        </w:rPr>
        <w:t>y </w:t>
      </w:r>
      <w:r>
        <w:rPr>
          <w:color w:val="010202"/>
          <w:spacing w:val="-6"/>
        </w:rPr>
        <w:t>militarista </w:t>
      </w:r>
      <w:r>
        <w:rPr>
          <w:color w:val="010202"/>
          <w:spacing w:val="-5"/>
        </w:rPr>
        <w:t>como </w:t>
      </w:r>
      <w:r>
        <w:rPr>
          <w:color w:val="010202"/>
          <w:spacing w:val="-6"/>
        </w:rPr>
        <w:t>fuentes </w:t>
      </w:r>
      <w:r>
        <w:rPr>
          <w:color w:val="010202"/>
          <w:spacing w:val="-5"/>
        </w:rPr>
        <w:t>para </w:t>
      </w:r>
      <w:r>
        <w:rPr>
          <w:color w:val="010202"/>
          <w:spacing w:val="-3"/>
        </w:rPr>
        <w:t>la </w:t>
      </w:r>
      <w:r>
        <w:rPr>
          <w:color w:val="010202"/>
          <w:spacing w:val="-6"/>
        </w:rPr>
        <w:t>construcción </w:t>
      </w:r>
      <w:r>
        <w:rPr>
          <w:color w:val="010202"/>
          <w:spacing w:val="-3"/>
        </w:rPr>
        <w:t>de </w:t>
      </w:r>
      <w:r>
        <w:rPr>
          <w:color w:val="010202"/>
          <w:spacing w:val="-6"/>
        </w:rPr>
        <w:t>la nación.</w:t>
      </w:r>
      <w:r>
        <w:rPr>
          <w:color w:val="010202"/>
          <w:spacing w:val="-17"/>
        </w:rPr>
        <w:t> </w:t>
      </w:r>
      <w:r>
        <w:rPr>
          <w:color w:val="010202"/>
          <w:spacing w:val="-4"/>
        </w:rPr>
        <w:t>Por</w:t>
      </w:r>
      <w:r>
        <w:rPr>
          <w:color w:val="010202"/>
          <w:spacing w:val="-17"/>
        </w:rPr>
        <w:t> </w:t>
      </w:r>
      <w:r>
        <w:rPr>
          <w:color w:val="010202"/>
          <w:spacing w:val="-5"/>
        </w:rPr>
        <w:t>ello,</w:t>
      </w:r>
      <w:r>
        <w:rPr>
          <w:color w:val="010202"/>
          <w:spacing w:val="-17"/>
        </w:rPr>
        <w:t> </w:t>
      </w:r>
      <w:r>
        <w:rPr>
          <w:color w:val="010202"/>
          <w:spacing w:val="-5"/>
        </w:rPr>
        <w:t>desde</w:t>
      </w:r>
      <w:r>
        <w:rPr>
          <w:color w:val="010202"/>
          <w:spacing w:val="-16"/>
        </w:rPr>
        <w:t> </w:t>
      </w:r>
      <w:r>
        <w:rPr>
          <w:color w:val="010202"/>
          <w:spacing w:val="-6"/>
        </w:rPr>
        <w:t>instancias</w:t>
      </w:r>
      <w:r>
        <w:rPr>
          <w:color w:val="010202"/>
          <w:spacing w:val="-16"/>
        </w:rPr>
        <w:t> </w:t>
      </w:r>
      <w:r>
        <w:rPr>
          <w:color w:val="010202"/>
          <w:spacing w:val="-6"/>
        </w:rPr>
        <w:t>fortalecidas</w:t>
      </w:r>
      <w:r>
        <w:rPr>
          <w:color w:val="010202"/>
          <w:spacing w:val="-17"/>
        </w:rPr>
        <w:t> </w:t>
      </w:r>
      <w:r>
        <w:rPr>
          <w:color w:val="010202"/>
          <w:spacing w:val="-4"/>
        </w:rPr>
        <w:t>con</w:t>
      </w:r>
      <w:r>
        <w:rPr>
          <w:color w:val="010202"/>
          <w:spacing w:val="-17"/>
        </w:rPr>
        <w:t> </w:t>
      </w:r>
      <w:r>
        <w:rPr>
          <w:color w:val="010202"/>
          <w:spacing w:val="-3"/>
        </w:rPr>
        <w:t>la</w:t>
      </w:r>
      <w:r>
        <w:rPr>
          <w:color w:val="010202"/>
          <w:spacing w:val="-17"/>
        </w:rPr>
        <w:t> </w:t>
      </w:r>
      <w:r>
        <w:rPr>
          <w:color w:val="010202"/>
          <w:spacing w:val="-5"/>
        </w:rPr>
        <w:t>acción</w:t>
      </w:r>
      <w:r>
        <w:rPr>
          <w:color w:val="010202"/>
          <w:spacing w:val="-17"/>
        </w:rPr>
        <w:t> </w:t>
      </w:r>
      <w:r>
        <w:rPr>
          <w:color w:val="010202"/>
          <w:spacing w:val="-6"/>
        </w:rPr>
        <w:t>militar</w:t>
      </w:r>
      <w:r>
        <w:rPr>
          <w:color w:val="010202"/>
          <w:spacing w:val="-17"/>
        </w:rPr>
        <w:t> </w:t>
      </w:r>
      <w:r>
        <w:rPr>
          <w:color w:val="010202"/>
          <w:spacing w:val="-3"/>
        </w:rPr>
        <w:t>se</w:t>
      </w:r>
      <w:r>
        <w:rPr>
          <w:color w:val="010202"/>
          <w:spacing w:val="-17"/>
        </w:rPr>
        <w:t> </w:t>
      </w:r>
      <w:r>
        <w:rPr>
          <w:color w:val="010202"/>
          <w:spacing w:val="-5"/>
        </w:rPr>
        <w:t>decide</w:t>
      </w:r>
      <w:r>
        <w:rPr>
          <w:color w:val="010202"/>
          <w:spacing w:val="-16"/>
        </w:rPr>
        <w:t> </w:t>
      </w:r>
      <w:r>
        <w:rPr>
          <w:color w:val="010202"/>
        </w:rPr>
        <w:t>e</w:t>
      </w:r>
      <w:r>
        <w:rPr>
          <w:color w:val="010202"/>
          <w:spacing w:val="-17"/>
        </w:rPr>
        <w:t> </w:t>
      </w:r>
      <w:r>
        <w:rPr>
          <w:color w:val="010202"/>
          <w:spacing w:val="-6"/>
        </w:rPr>
        <w:t>interviene </w:t>
      </w:r>
      <w:r>
        <w:rPr>
          <w:color w:val="010202"/>
          <w:spacing w:val="-5"/>
        </w:rPr>
        <w:t>para </w:t>
      </w:r>
      <w:r>
        <w:rPr>
          <w:color w:val="010202"/>
          <w:spacing w:val="-6"/>
        </w:rPr>
        <w:t>privilegiar </w:t>
      </w:r>
      <w:r>
        <w:rPr>
          <w:color w:val="010202"/>
          <w:spacing w:val="-3"/>
        </w:rPr>
        <w:t>la </w:t>
      </w:r>
      <w:r>
        <w:rPr>
          <w:color w:val="010202"/>
          <w:spacing w:val="-4"/>
        </w:rPr>
        <w:t>vía </w:t>
      </w:r>
      <w:r>
        <w:rPr>
          <w:color w:val="010202"/>
          <w:spacing w:val="-6"/>
        </w:rPr>
        <w:t>agroindustrial, </w:t>
      </w:r>
      <w:r>
        <w:rPr>
          <w:color w:val="010202"/>
          <w:spacing w:val="-4"/>
        </w:rPr>
        <w:t>las </w:t>
      </w:r>
      <w:r>
        <w:rPr>
          <w:color w:val="010202"/>
          <w:spacing w:val="-6"/>
        </w:rPr>
        <w:t>políticas extractivas </w:t>
      </w:r>
      <w:r>
        <w:rPr>
          <w:color w:val="010202"/>
        </w:rPr>
        <w:t>y </w:t>
      </w:r>
      <w:r>
        <w:rPr>
          <w:color w:val="010202"/>
          <w:spacing w:val="-3"/>
        </w:rPr>
        <w:t>la </w:t>
      </w:r>
      <w:r>
        <w:rPr>
          <w:color w:val="010202"/>
          <w:spacing w:val="-6"/>
        </w:rPr>
        <w:t>dinámica paramilitar, </w:t>
      </w:r>
      <w:r>
        <w:rPr>
          <w:color w:val="010202"/>
          <w:spacing w:val="-4"/>
        </w:rPr>
        <w:t>sin</w:t>
      </w:r>
      <w:r>
        <w:rPr>
          <w:color w:val="010202"/>
          <w:spacing w:val="-14"/>
        </w:rPr>
        <w:t> </w:t>
      </w:r>
      <w:r>
        <w:rPr>
          <w:color w:val="010202"/>
          <w:spacing w:val="-6"/>
        </w:rPr>
        <w:t>importar</w:t>
      </w:r>
      <w:r>
        <w:rPr>
          <w:color w:val="010202"/>
          <w:spacing w:val="-14"/>
        </w:rPr>
        <w:t> </w:t>
      </w:r>
      <w:r>
        <w:rPr>
          <w:color w:val="010202"/>
          <w:spacing w:val="-3"/>
        </w:rPr>
        <w:t>su</w:t>
      </w:r>
      <w:r>
        <w:rPr>
          <w:color w:val="010202"/>
          <w:spacing w:val="-14"/>
        </w:rPr>
        <w:t> </w:t>
      </w:r>
      <w:r>
        <w:rPr>
          <w:color w:val="010202"/>
          <w:spacing w:val="-5"/>
        </w:rPr>
        <w:t>costo</w:t>
      </w:r>
      <w:r>
        <w:rPr>
          <w:color w:val="010202"/>
          <w:spacing w:val="-14"/>
        </w:rPr>
        <w:t> </w:t>
      </w:r>
      <w:r>
        <w:rPr>
          <w:color w:val="010202"/>
          <w:spacing w:val="-5"/>
        </w:rPr>
        <w:t>social</w:t>
      </w:r>
      <w:r>
        <w:rPr>
          <w:color w:val="010202"/>
          <w:spacing w:val="-14"/>
        </w:rPr>
        <w:t> </w:t>
      </w:r>
      <w:r>
        <w:rPr>
          <w:color w:val="010202"/>
        </w:rPr>
        <w:t>o</w:t>
      </w:r>
      <w:r>
        <w:rPr>
          <w:color w:val="010202"/>
          <w:spacing w:val="-14"/>
        </w:rPr>
        <w:t> </w:t>
      </w:r>
      <w:r>
        <w:rPr>
          <w:color w:val="010202"/>
          <w:spacing w:val="-6"/>
        </w:rPr>
        <w:t>asumiéndolo</w:t>
      </w:r>
      <w:r>
        <w:rPr>
          <w:color w:val="010202"/>
          <w:spacing w:val="-14"/>
        </w:rPr>
        <w:t> </w:t>
      </w:r>
      <w:r>
        <w:rPr>
          <w:color w:val="010202"/>
          <w:spacing w:val="-5"/>
        </w:rPr>
        <w:t>como</w:t>
      </w:r>
      <w:r>
        <w:rPr>
          <w:color w:val="010202"/>
          <w:spacing w:val="-14"/>
        </w:rPr>
        <w:t> </w:t>
      </w:r>
      <w:r>
        <w:rPr>
          <w:color w:val="010202"/>
          <w:spacing w:val="-3"/>
        </w:rPr>
        <w:t>un</w:t>
      </w:r>
      <w:r>
        <w:rPr>
          <w:color w:val="010202"/>
          <w:spacing w:val="-14"/>
        </w:rPr>
        <w:t> </w:t>
      </w:r>
      <w:r>
        <w:rPr>
          <w:color w:val="010202"/>
          <w:spacing w:val="-5"/>
        </w:rPr>
        <w:t>precio</w:t>
      </w:r>
      <w:r>
        <w:rPr>
          <w:color w:val="010202"/>
          <w:spacing w:val="-14"/>
        </w:rPr>
        <w:t> </w:t>
      </w:r>
      <w:r>
        <w:rPr>
          <w:color w:val="010202"/>
          <w:spacing w:val="-6"/>
        </w:rPr>
        <w:t>necesario</w:t>
      </w:r>
      <w:r>
        <w:rPr>
          <w:color w:val="010202"/>
          <w:spacing w:val="-14"/>
        </w:rPr>
        <w:t> </w:t>
      </w:r>
      <w:r>
        <w:rPr>
          <w:color w:val="010202"/>
          <w:spacing w:val="-5"/>
        </w:rPr>
        <w:t>frente</w:t>
      </w:r>
      <w:r>
        <w:rPr>
          <w:color w:val="010202"/>
          <w:spacing w:val="-14"/>
        </w:rPr>
        <w:t> </w:t>
      </w:r>
      <w:r>
        <w:rPr>
          <w:color w:val="010202"/>
        </w:rPr>
        <w:t>a</w:t>
      </w:r>
      <w:r>
        <w:rPr>
          <w:color w:val="010202"/>
          <w:spacing w:val="-14"/>
        </w:rPr>
        <w:t> </w:t>
      </w:r>
      <w:r>
        <w:rPr>
          <w:color w:val="010202"/>
          <w:spacing w:val="-4"/>
        </w:rPr>
        <w:t>los</w:t>
      </w:r>
      <w:r>
        <w:rPr>
          <w:color w:val="010202"/>
          <w:spacing w:val="-14"/>
        </w:rPr>
        <w:t> </w:t>
      </w:r>
      <w:r>
        <w:rPr>
          <w:color w:val="010202"/>
          <w:spacing w:val="-5"/>
        </w:rPr>
        <w:t>promi- sorios </w:t>
      </w:r>
      <w:r>
        <w:rPr>
          <w:color w:val="010202"/>
          <w:spacing w:val="-6"/>
        </w:rPr>
        <w:t>caminos </w:t>
      </w:r>
      <w:r>
        <w:rPr>
          <w:color w:val="010202"/>
          <w:spacing w:val="-3"/>
        </w:rPr>
        <w:t>de la </w:t>
      </w:r>
      <w:r>
        <w:rPr>
          <w:color w:val="010202"/>
          <w:spacing w:val="-4"/>
        </w:rPr>
        <w:t>paz </w:t>
      </w:r>
      <w:r>
        <w:rPr>
          <w:color w:val="010202"/>
        </w:rPr>
        <w:t>y </w:t>
      </w:r>
      <w:r>
        <w:rPr>
          <w:color w:val="010202"/>
          <w:spacing w:val="-4"/>
        </w:rPr>
        <w:t>del </w:t>
      </w:r>
      <w:r>
        <w:rPr>
          <w:color w:val="010202"/>
          <w:spacing w:val="-6"/>
        </w:rPr>
        <w:t>progreso. Durante </w:t>
      </w:r>
      <w:r>
        <w:rPr>
          <w:color w:val="010202"/>
          <w:spacing w:val="-4"/>
        </w:rPr>
        <w:t>los </w:t>
      </w:r>
      <w:r>
        <w:rPr>
          <w:color w:val="010202"/>
          <w:spacing w:val="-5"/>
        </w:rPr>
        <w:t>ocho años </w:t>
      </w:r>
      <w:r>
        <w:rPr>
          <w:color w:val="010202"/>
          <w:spacing w:val="-4"/>
        </w:rPr>
        <w:t>del </w:t>
      </w:r>
      <w:r>
        <w:rPr>
          <w:color w:val="010202"/>
          <w:spacing w:val="-6"/>
        </w:rPr>
        <w:t>gobierno </w:t>
      </w:r>
      <w:r>
        <w:rPr>
          <w:color w:val="010202"/>
          <w:spacing w:val="-3"/>
        </w:rPr>
        <w:t>de </w:t>
      </w:r>
      <w:r>
        <w:rPr>
          <w:color w:val="010202"/>
          <w:spacing w:val="-6"/>
        </w:rPr>
        <w:t>Uribe </w:t>
      </w:r>
      <w:r>
        <w:rPr>
          <w:color w:val="010202"/>
          <w:spacing w:val="-3"/>
        </w:rPr>
        <w:t>se </w:t>
      </w:r>
      <w:r>
        <w:rPr>
          <w:color w:val="010202"/>
          <w:spacing w:val="-6"/>
        </w:rPr>
        <w:t>consolidó </w:t>
      </w:r>
      <w:r>
        <w:rPr>
          <w:color w:val="010202"/>
          <w:spacing w:val="-3"/>
        </w:rPr>
        <w:t>la </w:t>
      </w:r>
      <w:r>
        <w:rPr>
          <w:color w:val="010202"/>
          <w:spacing w:val="-6"/>
        </w:rPr>
        <w:t>estrategia denominada Doctrina </w:t>
      </w:r>
      <w:r>
        <w:rPr>
          <w:color w:val="010202"/>
          <w:spacing w:val="-3"/>
        </w:rPr>
        <w:t>de </w:t>
      </w:r>
      <w:r>
        <w:rPr>
          <w:color w:val="010202"/>
          <w:spacing w:val="-5"/>
        </w:rPr>
        <w:t>Acción </w:t>
      </w:r>
      <w:r>
        <w:rPr>
          <w:color w:val="010202"/>
          <w:spacing w:val="-6"/>
        </w:rPr>
        <w:t>Integral </w:t>
      </w:r>
      <w:r>
        <w:rPr>
          <w:color w:val="010202"/>
          <w:spacing w:val="-5"/>
        </w:rPr>
        <w:t>(</w:t>
      </w:r>
      <w:r>
        <w:rPr>
          <w:color w:val="010202"/>
          <w:spacing w:val="-5"/>
          <w:sz w:val="15"/>
        </w:rPr>
        <w:t>daI</w:t>
      </w:r>
      <w:r>
        <w:rPr>
          <w:color w:val="010202"/>
          <w:spacing w:val="-5"/>
        </w:rPr>
        <w:t>) </w:t>
      </w:r>
      <w:r>
        <w:rPr>
          <w:color w:val="010202"/>
        </w:rPr>
        <w:t>(</w:t>
      </w:r>
      <w:r>
        <w:rPr>
          <w:color w:val="231F20"/>
          <w:sz w:val="15"/>
        </w:rPr>
        <w:t>dnP</w:t>
      </w:r>
      <w:r>
        <w:rPr>
          <w:color w:val="231F20"/>
        </w:rPr>
        <w:t>, </w:t>
      </w:r>
      <w:r>
        <w:rPr>
          <w:color w:val="010202"/>
          <w:spacing w:val="-5"/>
        </w:rPr>
        <w:t>2007), </w:t>
      </w:r>
      <w:r>
        <w:rPr>
          <w:color w:val="010202"/>
          <w:spacing w:val="-6"/>
        </w:rPr>
        <w:t>la </w:t>
      </w:r>
      <w:r>
        <w:rPr>
          <w:color w:val="010202"/>
          <w:spacing w:val="-5"/>
        </w:rPr>
        <w:t>cual define </w:t>
      </w:r>
      <w:r>
        <w:rPr>
          <w:color w:val="010202"/>
          <w:spacing w:val="-4"/>
        </w:rPr>
        <w:t>que </w:t>
      </w:r>
      <w:r>
        <w:rPr>
          <w:color w:val="010202"/>
          <w:spacing w:val="-3"/>
        </w:rPr>
        <w:t>la </w:t>
      </w:r>
      <w:r>
        <w:rPr>
          <w:color w:val="010202"/>
          <w:spacing w:val="-5"/>
        </w:rPr>
        <w:t>acción </w:t>
      </w:r>
      <w:r>
        <w:rPr>
          <w:color w:val="010202"/>
          <w:spacing w:val="-6"/>
        </w:rPr>
        <w:t>político-social </w:t>
      </w:r>
      <w:r>
        <w:rPr>
          <w:color w:val="010202"/>
          <w:spacing w:val="-5"/>
        </w:rPr>
        <w:t>debe </w:t>
      </w:r>
      <w:r>
        <w:rPr>
          <w:color w:val="010202"/>
          <w:spacing w:val="-3"/>
        </w:rPr>
        <w:t>ir </w:t>
      </w:r>
      <w:r>
        <w:rPr>
          <w:color w:val="010202"/>
          <w:spacing w:val="-6"/>
        </w:rPr>
        <w:t>subordinada </w:t>
      </w:r>
      <w:r>
        <w:rPr>
          <w:color w:val="010202"/>
          <w:spacing w:val="-3"/>
        </w:rPr>
        <w:t>de la </w:t>
      </w:r>
      <w:r>
        <w:rPr>
          <w:color w:val="010202"/>
          <w:spacing w:val="-5"/>
        </w:rPr>
        <w:t>acción </w:t>
      </w:r>
      <w:r>
        <w:rPr>
          <w:color w:val="010202"/>
          <w:spacing w:val="-6"/>
        </w:rPr>
        <w:t>militar, para imponer </w:t>
      </w:r>
      <w:r>
        <w:rPr>
          <w:color w:val="010202"/>
          <w:spacing w:val="-5"/>
        </w:rPr>
        <w:t>desde </w:t>
      </w:r>
      <w:r>
        <w:rPr>
          <w:color w:val="010202"/>
          <w:spacing w:val="-3"/>
        </w:rPr>
        <w:t>lo </w:t>
      </w:r>
      <w:r>
        <w:rPr>
          <w:color w:val="010202"/>
          <w:spacing w:val="-5"/>
        </w:rPr>
        <w:t>local </w:t>
      </w:r>
      <w:r>
        <w:rPr>
          <w:color w:val="010202"/>
          <w:spacing w:val="-3"/>
        </w:rPr>
        <w:t>el </w:t>
      </w:r>
      <w:r>
        <w:rPr>
          <w:color w:val="010202"/>
          <w:spacing w:val="-6"/>
        </w:rPr>
        <w:t>control </w:t>
      </w:r>
      <w:r>
        <w:rPr>
          <w:color w:val="010202"/>
        </w:rPr>
        <w:t>y </w:t>
      </w:r>
      <w:r>
        <w:rPr>
          <w:color w:val="010202"/>
          <w:spacing w:val="-3"/>
        </w:rPr>
        <w:t>la </w:t>
      </w:r>
      <w:r>
        <w:rPr>
          <w:color w:val="010202"/>
          <w:spacing w:val="-6"/>
        </w:rPr>
        <w:t>estabilidad orientados </w:t>
      </w:r>
      <w:r>
        <w:rPr>
          <w:color w:val="010202"/>
        </w:rPr>
        <w:t>a </w:t>
      </w:r>
      <w:r>
        <w:rPr>
          <w:color w:val="010202"/>
          <w:spacing w:val="-4"/>
        </w:rPr>
        <w:t>“la </w:t>
      </w:r>
      <w:r>
        <w:rPr>
          <w:color w:val="010202"/>
          <w:spacing w:val="-6"/>
        </w:rPr>
        <w:t>acumulación </w:t>
      </w:r>
      <w:r>
        <w:rPr>
          <w:color w:val="010202"/>
          <w:spacing w:val="-3"/>
        </w:rPr>
        <w:t>de</w:t>
      </w:r>
      <w:r>
        <w:rPr>
          <w:color w:val="010202"/>
          <w:spacing w:val="-30"/>
        </w:rPr>
        <w:t> </w:t>
      </w:r>
      <w:r>
        <w:rPr>
          <w:color w:val="010202"/>
          <w:spacing w:val="-5"/>
        </w:rPr>
        <w:t>capi- tal, </w:t>
      </w:r>
      <w:r>
        <w:rPr>
          <w:color w:val="010202"/>
          <w:spacing w:val="-4"/>
        </w:rPr>
        <w:t>que </w:t>
      </w:r>
      <w:r>
        <w:rPr>
          <w:color w:val="010202"/>
          <w:spacing w:val="-6"/>
        </w:rPr>
        <w:t>redundará </w:t>
      </w:r>
      <w:r>
        <w:rPr>
          <w:color w:val="010202"/>
          <w:spacing w:val="-3"/>
        </w:rPr>
        <w:t>en un </w:t>
      </w:r>
      <w:r>
        <w:rPr>
          <w:color w:val="010202"/>
          <w:spacing w:val="-6"/>
        </w:rPr>
        <w:t>fortalecimiento </w:t>
      </w:r>
      <w:r>
        <w:rPr>
          <w:color w:val="010202"/>
          <w:spacing w:val="-3"/>
        </w:rPr>
        <w:t>de </w:t>
      </w:r>
      <w:r>
        <w:rPr>
          <w:color w:val="010202"/>
          <w:spacing w:val="-4"/>
        </w:rPr>
        <w:t>las </w:t>
      </w:r>
      <w:r>
        <w:rPr>
          <w:color w:val="010202"/>
          <w:spacing w:val="-6"/>
        </w:rPr>
        <w:t>instituciones, </w:t>
      </w:r>
      <w:r>
        <w:rPr>
          <w:color w:val="010202"/>
          <w:spacing w:val="-5"/>
        </w:rPr>
        <w:t>además </w:t>
      </w:r>
      <w:r>
        <w:rPr>
          <w:color w:val="010202"/>
          <w:spacing w:val="-3"/>
        </w:rPr>
        <w:t>de </w:t>
      </w:r>
      <w:r>
        <w:rPr>
          <w:color w:val="010202"/>
          <w:spacing w:val="-6"/>
        </w:rPr>
        <w:t>acrecentar el </w:t>
      </w:r>
      <w:r>
        <w:rPr>
          <w:color w:val="010202"/>
          <w:spacing w:val="-5"/>
        </w:rPr>
        <w:t>propio</w:t>
      </w:r>
      <w:r>
        <w:rPr>
          <w:color w:val="010202"/>
          <w:spacing w:val="-26"/>
        </w:rPr>
        <w:t> </w:t>
      </w:r>
      <w:r>
        <w:rPr>
          <w:color w:val="010202"/>
          <w:spacing w:val="-6"/>
        </w:rPr>
        <w:t>capital”</w:t>
      </w:r>
      <w:r>
        <w:rPr>
          <w:color w:val="010202"/>
          <w:spacing w:val="-26"/>
        </w:rPr>
        <w:t> </w:t>
      </w:r>
      <w:r>
        <w:rPr>
          <w:color w:val="010202"/>
          <w:spacing w:val="-6"/>
        </w:rPr>
        <w:t>(Zibechi,</w:t>
      </w:r>
      <w:r>
        <w:rPr>
          <w:color w:val="010202"/>
          <w:spacing w:val="-26"/>
        </w:rPr>
        <w:t> </w:t>
      </w:r>
      <w:r>
        <w:rPr>
          <w:color w:val="010202"/>
          <w:spacing w:val="-5"/>
        </w:rPr>
        <w:t>2010:</w:t>
      </w:r>
      <w:r>
        <w:rPr>
          <w:color w:val="010202"/>
          <w:spacing w:val="-26"/>
        </w:rPr>
        <w:t> </w:t>
      </w:r>
      <w:r>
        <w:rPr>
          <w:color w:val="010202"/>
        </w:rPr>
        <w:t>10).</w:t>
      </w:r>
    </w:p>
    <w:p>
      <w:pPr>
        <w:pStyle w:val="BodyText"/>
        <w:spacing w:line="285" w:lineRule="auto" w:before="1"/>
        <w:ind w:left="119" w:right="117" w:firstLine="360"/>
        <w:jc w:val="both"/>
      </w:pPr>
      <w:r>
        <w:rPr>
          <w:color w:val="010202"/>
        </w:rPr>
        <w:t>La doctrina </w:t>
      </w:r>
      <w:r>
        <w:rPr>
          <w:color w:val="010202"/>
          <w:w w:val="115"/>
          <w:sz w:val="15"/>
        </w:rPr>
        <w:t>daI  </w:t>
      </w:r>
      <w:r>
        <w:rPr>
          <w:color w:val="010202"/>
        </w:rPr>
        <w:t>ha </w:t>
      </w:r>
      <w:r>
        <w:rPr>
          <w:color w:val="010202"/>
          <w:spacing w:val="-5"/>
        </w:rPr>
        <w:t>tenido </w:t>
      </w:r>
      <w:r>
        <w:rPr>
          <w:color w:val="010202"/>
          <w:spacing w:val="-3"/>
        </w:rPr>
        <w:t>su </w:t>
      </w:r>
      <w:r>
        <w:rPr>
          <w:color w:val="010202"/>
          <w:spacing w:val="-6"/>
        </w:rPr>
        <w:t>concreción </w:t>
      </w:r>
      <w:r>
        <w:rPr>
          <w:color w:val="010202"/>
          <w:spacing w:val="-3"/>
        </w:rPr>
        <w:t>en </w:t>
      </w:r>
      <w:r>
        <w:rPr>
          <w:color w:val="010202"/>
          <w:spacing w:val="-6"/>
        </w:rPr>
        <w:t>Colombia </w:t>
      </w:r>
      <w:r>
        <w:rPr>
          <w:color w:val="010202"/>
          <w:spacing w:val="-3"/>
        </w:rPr>
        <w:t>en el </w:t>
      </w:r>
      <w:r>
        <w:rPr>
          <w:color w:val="010202"/>
          <w:spacing w:val="-6"/>
        </w:rPr>
        <w:t>denominado Centro  </w:t>
      </w:r>
      <w:r>
        <w:rPr>
          <w:color w:val="010202"/>
          <w:spacing w:val="-3"/>
        </w:rPr>
        <w:t>de </w:t>
      </w:r>
      <w:r>
        <w:rPr>
          <w:color w:val="010202"/>
          <w:spacing w:val="-6"/>
        </w:rPr>
        <w:t>Coordinación </w:t>
      </w:r>
      <w:r>
        <w:rPr>
          <w:color w:val="010202"/>
          <w:spacing w:val="-5"/>
        </w:rPr>
        <w:t>para </w:t>
      </w:r>
      <w:r>
        <w:rPr>
          <w:color w:val="010202"/>
          <w:spacing w:val="-3"/>
        </w:rPr>
        <w:t>la </w:t>
      </w:r>
      <w:r>
        <w:rPr>
          <w:color w:val="010202"/>
          <w:spacing w:val="-5"/>
        </w:rPr>
        <w:t>Acción </w:t>
      </w:r>
      <w:r>
        <w:rPr>
          <w:color w:val="010202"/>
          <w:spacing w:val="-6"/>
        </w:rPr>
        <w:t>Integral </w:t>
      </w:r>
      <w:r>
        <w:rPr>
          <w:color w:val="010202"/>
          <w:spacing w:val="-6"/>
          <w:w w:val="115"/>
        </w:rPr>
        <w:t>(</w:t>
      </w:r>
      <w:r>
        <w:rPr>
          <w:color w:val="010202"/>
          <w:spacing w:val="-6"/>
          <w:w w:val="115"/>
          <w:sz w:val="15"/>
        </w:rPr>
        <w:t>ccaI</w:t>
      </w:r>
      <w:r>
        <w:rPr>
          <w:color w:val="010202"/>
          <w:spacing w:val="-6"/>
          <w:w w:val="115"/>
        </w:rPr>
        <w:t>) </w:t>
      </w:r>
      <w:r>
        <w:rPr>
          <w:color w:val="010202"/>
        </w:rPr>
        <w:t>y </w:t>
      </w:r>
      <w:r>
        <w:rPr>
          <w:color w:val="010202"/>
          <w:spacing w:val="-3"/>
        </w:rPr>
        <w:t>en el </w:t>
      </w:r>
      <w:r>
        <w:rPr>
          <w:color w:val="010202"/>
          <w:spacing w:val="-6"/>
        </w:rPr>
        <w:t>establecimiento </w:t>
      </w:r>
      <w:r>
        <w:rPr>
          <w:color w:val="010202"/>
          <w:spacing w:val="-3"/>
        </w:rPr>
        <w:t>de </w:t>
      </w:r>
      <w:r>
        <w:rPr>
          <w:color w:val="010202"/>
          <w:spacing w:val="-5"/>
        </w:rPr>
        <w:t>zonas </w:t>
      </w:r>
      <w:r>
        <w:rPr>
          <w:color w:val="010202"/>
          <w:spacing w:val="-6"/>
        </w:rPr>
        <w:t>de consolidación</w:t>
      </w:r>
      <w:r>
        <w:rPr>
          <w:color w:val="010202"/>
          <w:spacing w:val="-19"/>
        </w:rPr>
        <w:t> </w:t>
      </w:r>
      <w:r>
        <w:rPr>
          <w:color w:val="010202"/>
          <w:spacing w:val="-3"/>
        </w:rPr>
        <w:t>en</w:t>
      </w:r>
      <w:r>
        <w:rPr>
          <w:color w:val="010202"/>
          <w:spacing w:val="-19"/>
        </w:rPr>
        <w:t> </w:t>
      </w:r>
      <w:r>
        <w:rPr>
          <w:color w:val="010202"/>
          <w:spacing w:val="-6"/>
        </w:rPr>
        <w:t>diferentes</w:t>
      </w:r>
      <w:r>
        <w:rPr>
          <w:color w:val="010202"/>
          <w:spacing w:val="-19"/>
        </w:rPr>
        <w:t> </w:t>
      </w:r>
      <w:r>
        <w:rPr>
          <w:color w:val="010202"/>
          <w:spacing w:val="-6"/>
        </w:rPr>
        <w:t>regiones</w:t>
      </w:r>
      <w:r>
        <w:rPr>
          <w:color w:val="010202"/>
          <w:spacing w:val="-19"/>
        </w:rPr>
        <w:t> </w:t>
      </w:r>
      <w:r>
        <w:rPr>
          <w:color w:val="010202"/>
          <w:spacing w:val="-4"/>
        </w:rPr>
        <w:t>del</w:t>
      </w:r>
      <w:r>
        <w:rPr>
          <w:color w:val="010202"/>
          <w:spacing w:val="-19"/>
        </w:rPr>
        <w:t> </w:t>
      </w:r>
      <w:r>
        <w:rPr>
          <w:color w:val="010202"/>
          <w:spacing w:val="-5"/>
        </w:rPr>
        <w:t>país,</w:t>
      </w:r>
      <w:r>
        <w:rPr>
          <w:color w:val="010202"/>
          <w:spacing w:val="-19"/>
        </w:rPr>
        <w:t> </w:t>
      </w:r>
      <w:r>
        <w:rPr>
          <w:color w:val="010202"/>
          <w:spacing w:val="-3"/>
        </w:rPr>
        <w:t>en</w:t>
      </w:r>
      <w:r>
        <w:rPr>
          <w:color w:val="010202"/>
          <w:spacing w:val="-19"/>
        </w:rPr>
        <w:t> </w:t>
      </w:r>
      <w:r>
        <w:rPr>
          <w:color w:val="010202"/>
          <w:spacing w:val="-4"/>
        </w:rPr>
        <w:t>las</w:t>
      </w:r>
      <w:r>
        <w:rPr>
          <w:color w:val="010202"/>
          <w:spacing w:val="-19"/>
        </w:rPr>
        <w:t> </w:t>
      </w:r>
      <w:r>
        <w:rPr>
          <w:color w:val="010202"/>
          <w:spacing w:val="-5"/>
        </w:rPr>
        <w:t>cuales</w:t>
      </w:r>
      <w:r>
        <w:rPr>
          <w:color w:val="010202"/>
          <w:spacing w:val="-19"/>
        </w:rPr>
        <w:t> </w:t>
      </w:r>
      <w:r>
        <w:rPr>
          <w:color w:val="010202"/>
          <w:spacing w:val="-3"/>
        </w:rPr>
        <w:t>la</w:t>
      </w:r>
      <w:r>
        <w:rPr>
          <w:color w:val="010202"/>
          <w:spacing w:val="-19"/>
        </w:rPr>
        <w:t> </w:t>
      </w:r>
      <w:r>
        <w:rPr>
          <w:color w:val="010202"/>
          <w:spacing w:val="-5"/>
        </w:rPr>
        <w:t>acción</w:t>
      </w:r>
      <w:r>
        <w:rPr>
          <w:color w:val="010202"/>
          <w:spacing w:val="-19"/>
        </w:rPr>
        <w:t> </w:t>
      </w:r>
      <w:r>
        <w:rPr>
          <w:color w:val="010202"/>
          <w:spacing w:val="-6"/>
        </w:rPr>
        <w:t>militar</w:t>
      </w:r>
      <w:r>
        <w:rPr>
          <w:color w:val="010202"/>
          <w:spacing w:val="-19"/>
        </w:rPr>
        <w:t> </w:t>
      </w:r>
      <w:r>
        <w:rPr>
          <w:color w:val="010202"/>
          <w:spacing w:val="-3"/>
        </w:rPr>
        <w:t>se</w:t>
      </w:r>
      <w:r>
        <w:rPr>
          <w:color w:val="010202"/>
          <w:spacing w:val="-19"/>
        </w:rPr>
        <w:t> </w:t>
      </w:r>
      <w:r>
        <w:rPr>
          <w:color w:val="010202"/>
          <w:spacing w:val="-6"/>
        </w:rPr>
        <w:t>superpone </w:t>
      </w:r>
      <w:r>
        <w:rPr>
          <w:color w:val="010202"/>
        </w:rPr>
        <w:t>a</w:t>
      </w:r>
      <w:r>
        <w:rPr>
          <w:color w:val="010202"/>
          <w:spacing w:val="11"/>
        </w:rPr>
        <w:t> </w:t>
      </w:r>
      <w:r>
        <w:rPr>
          <w:color w:val="010202"/>
          <w:spacing w:val="-3"/>
        </w:rPr>
        <w:t>la</w:t>
      </w:r>
      <w:r>
        <w:rPr>
          <w:color w:val="010202"/>
          <w:spacing w:val="11"/>
        </w:rPr>
        <w:t> </w:t>
      </w:r>
      <w:r>
        <w:rPr>
          <w:color w:val="010202"/>
          <w:spacing w:val="-6"/>
        </w:rPr>
        <w:t>actividad</w:t>
      </w:r>
      <w:r>
        <w:rPr>
          <w:color w:val="010202"/>
          <w:spacing w:val="11"/>
        </w:rPr>
        <w:t> </w:t>
      </w:r>
      <w:r>
        <w:rPr>
          <w:color w:val="010202"/>
          <w:spacing w:val="-6"/>
        </w:rPr>
        <w:t>cotidiana</w:t>
      </w:r>
      <w:r>
        <w:rPr>
          <w:color w:val="010202"/>
          <w:spacing w:val="11"/>
        </w:rPr>
        <w:t> </w:t>
      </w:r>
      <w:r>
        <w:rPr>
          <w:color w:val="010202"/>
          <w:spacing w:val="-4"/>
        </w:rPr>
        <w:t>del</w:t>
      </w:r>
      <w:r>
        <w:rPr>
          <w:color w:val="010202"/>
          <w:spacing w:val="11"/>
        </w:rPr>
        <w:t> </w:t>
      </w:r>
      <w:r>
        <w:rPr>
          <w:color w:val="010202"/>
          <w:spacing w:val="-5"/>
        </w:rPr>
        <w:t>estado</w:t>
      </w:r>
      <w:r>
        <w:rPr>
          <w:color w:val="010202"/>
          <w:spacing w:val="11"/>
        </w:rPr>
        <w:t> </w:t>
      </w:r>
      <w:r>
        <w:rPr>
          <w:color w:val="010202"/>
          <w:spacing w:val="-5"/>
        </w:rPr>
        <w:t>civil,</w:t>
      </w:r>
      <w:r>
        <w:rPr>
          <w:color w:val="010202"/>
          <w:spacing w:val="11"/>
        </w:rPr>
        <w:t> </w:t>
      </w:r>
      <w:r>
        <w:rPr>
          <w:color w:val="010202"/>
          <w:spacing w:val="-6"/>
        </w:rPr>
        <w:t>representado</w:t>
      </w:r>
      <w:r>
        <w:rPr>
          <w:color w:val="010202"/>
          <w:spacing w:val="11"/>
        </w:rPr>
        <w:t> </w:t>
      </w:r>
      <w:r>
        <w:rPr>
          <w:color w:val="010202"/>
          <w:spacing w:val="-3"/>
        </w:rPr>
        <w:t>en</w:t>
      </w:r>
      <w:r>
        <w:rPr>
          <w:color w:val="010202"/>
          <w:spacing w:val="11"/>
        </w:rPr>
        <w:t> </w:t>
      </w:r>
      <w:r>
        <w:rPr>
          <w:color w:val="010202"/>
          <w:spacing w:val="-4"/>
        </w:rPr>
        <w:t>los</w:t>
      </w:r>
      <w:r>
        <w:rPr>
          <w:color w:val="010202"/>
          <w:spacing w:val="11"/>
        </w:rPr>
        <w:t> </w:t>
      </w:r>
      <w:r>
        <w:rPr>
          <w:color w:val="010202"/>
          <w:spacing w:val="-6"/>
        </w:rPr>
        <w:t>alcaldes,</w:t>
      </w:r>
      <w:r>
        <w:rPr>
          <w:color w:val="010202"/>
          <w:spacing w:val="11"/>
        </w:rPr>
        <w:t> </w:t>
      </w:r>
      <w:r>
        <w:rPr>
          <w:color w:val="010202"/>
          <w:spacing w:val="-6"/>
        </w:rPr>
        <w:t>gobernadores</w:t>
      </w:r>
      <w:r>
        <w:rPr>
          <w:color w:val="010202"/>
          <w:spacing w:val="11"/>
        </w:rPr>
        <w:t> </w:t>
      </w:r>
      <w:r>
        <w:rPr>
          <w:color w:val="010202"/>
        </w:rPr>
        <w:t>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19" w:right="117"/>
        <w:jc w:val="both"/>
      </w:pPr>
      <w:r>
        <w:rPr>
          <w:color w:val="010202"/>
          <w:spacing w:val="-6"/>
        </w:rPr>
        <w:t>entidades públicas locales, </w:t>
      </w:r>
      <w:r>
        <w:rPr>
          <w:color w:val="010202"/>
          <w:spacing w:val="-4"/>
        </w:rPr>
        <w:t>que </w:t>
      </w:r>
      <w:r>
        <w:rPr>
          <w:color w:val="010202"/>
          <w:spacing w:val="-5"/>
        </w:rPr>
        <w:t>ahora </w:t>
      </w:r>
      <w:r>
        <w:rPr>
          <w:color w:val="010202"/>
          <w:spacing w:val="-4"/>
        </w:rPr>
        <w:t>son </w:t>
      </w:r>
      <w:r>
        <w:rPr>
          <w:color w:val="010202"/>
          <w:spacing w:val="-6"/>
        </w:rPr>
        <w:t>reemplazadas </w:t>
      </w:r>
      <w:r>
        <w:rPr>
          <w:color w:val="010202"/>
        </w:rPr>
        <w:t>o </w:t>
      </w:r>
      <w:r>
        <w:rPr>
          <w:color w:val="010202"/>
          <w:spacing w:val="-5"/>
        </w:rPr>
        <w:t>entran </w:t>
      </w:r>
      <w:r>
        <w:rPr>
          <w:color w:val="010202"/>
          <w:spacing w:val="-3"/>
        </w:rPr>
        <w:t>en competencia </w:t>
      </w:r>
      <w:r>
        <w:rPr>
          <w:color w:val="010202"/>
        </w:rPr>
        <w:t>con el </w:t>
      </w:r>
      <w:r>
        <w:rPr>
          <w:color w:val="010202"/>
          <w:spacing w:val="-3"/>
        </w:rPr>
        <w:t>nuevo </w:t>
      </w:r>
      <w:r>
        <w:rPr>
          <w:color w:val="010202"/>
        </w:rPr>
        <w:t>rol </w:t>
      </w:r>
      <w:r>
        <w:rPr>
          <w:color w:val="010202"/>
          <w:spacing w:val="-3"/>
        </w:rPr>
        <w:t>cívico-militar </w:t>
      </w:r>
      <w:r>
        <w:rPr>
          <w:color w:val="010202"/>
        </w:rPr>
        <w:t>de las </w:t>
      </w:r>
      <w:r>
        <w:rPr>
          <w:color w:val="010202"/>
          <w:spacing w:val="-3"/>
        </w:rPr>
        <w:t>fuerzas armadas. </w:t>
      </w:r>
      <w:r>
        <w:rPr>
          <w:color w:val="010202"/>
        </w:rPr>
        <w:t>En el </w:t>
      </w:r>
      <w:r>
        <w:rPr>
          <w:color w:val="010202"/>
          <w:spacing w:val="-3"/>
        </w:rPr>
        <w:t>caso </w:t>
      </w:r>
      <w:r>
        <w:rPr>
          <w:color w:val="010202"/>
        </w:rPr>
        <w:t>de las </w:t>
      </w:r>
      <w:r>
        <w:rPr>
          <w:color w:val="010202"/>
          <w:spacing w:val="-3"/>
        </w:rPr>
        <w:t>comunidades locales, </w:t>
      </w:r>
      <w:r>
        <w:rPr>
          <w:color w:val="010202"/>
        </w:rPr>
        <w:t>el </w:t>
      </w:r>
      <w:r>
        <w:rPr>
          <w:color w:val="010202"/>
          <w:spacing w:val="-5"/>
          <w:w w:val="120"/>
          <w:sz w:val="15"/>
        </w:rPr>
        <w:t>ccaI </w:t>
      </w:r>
      <w:r>
        <w:rPr>
          <w:color w:val="010202"/>
          <w:spacing w:val="-3"/>
        </w:rPr>
        <w:t>ha </w:t>
      </w:r>
      <w:r>
        <w:rPr>
          <w:color w:val="010202"/>
          <w:spacing w:val="-6"/>
        </w:rPr>
        <w:t>incentivado </w:t>
      </w:r>
      <w:r>
        <w:rPr>
          <w:color w:val="010202"/>
          <w:spacing w:val="-3"/>
        </w:rPr>
        <w:t>la </w:t>
      </w:r>
      <w:r>
        <w:rPr>
          <w:color w:val="010202"/>
          <w:spacing w:val="-6"/>
        </w:rPr>
        <w:t>creación </w:t>
      </w:r>
      <w:r>
        <w:rPr>
          <w:color w:val="010202"/>
          <w:spacing w:val="-3"/>
        </w:rPr>
        <w:t>de </w:t>
      </w:r>
      <w:r>
        <w:rPr>
          <w:color w:val="010202"/>
          <w:spacing w:val="-6"/>
        </w:rPr>
        <w:t>organizaciones </w:t>
      </w:r>
      <w:r>
        <w:rPr>
          <w:color w:val="010202"/>
        </w:rPr>
        <w:t>o </w:t>
      </w:r>
      <w:r>
        <w:rPr>
          <w:color w:val="010202"/>
          <w:spacing w:val="-5"/>
        </w:rPr>
        <w:t>redes </w:t>
      </w:r>
      <w:r>
        <w:rPr>
          <w:color w:val="010202"/>
          <w:spacing w:val="-3"/>
        </w:rPr>
        <w:t>de </w:t>
      </w:r>
      <w:r>
        <w:rPr>
          <w:color w:val="010202"/>
          <w:spacing w:val="-6"/>
        </w:rPr>
        <w:t>organizaciones orgánicas </w:t>
      </w:r>
      <w:r>
        <w:rPr>
          <w:color w:val="010202"/>
          <w:spacing w:val="-4"/>
        </w:rPr>
        <w:t>con las </w:t>
      </w:r>
      <w:r>
        <w:rPr>
          <w:color w:val="010202"/>
          <w:spacing w:val="-6"/>
        </w:rPr>
        <w:t>fuerzas armadas. </w:t>
      </w:r>
      <w:r>
        <w:rPr>
          <w:color w:val="010202"/>
          <w:spacing w:val="-3"/>
        </w:rPr>
        <w:t>En </w:t>
      </w:r>
      <w:r>
        <w:rPr>
          <w:color w:val="010202"/>
          <w:spacing w:val="-5"/>
        </w:rPr>
        <w:t>este nuevo </w:t>
      </w:r>
      <w:r>
        <w:rPr>
          <w:color w:val="010202"/>
          <w:spacing w:val="-6"/>
        </w:rPr>
        <w:t>contexto </w:t>
      </w:r>
      <w:r>
        <w:rPr>
          <w:color w:val="010202"/>
          <w:spacing w:val="-3"/>
        </w:rPr>
        <w:t>de </w:t>
      </w:r>
      <w:r>
        <w:rPr>
          <w:color w:val="010202"/>
          <w:spacing w:val="-6"/>
        </w:rPr>
        <w:t>militarización </w:t>
      </w:r>
      <w:r>
        <w:rPr>
          <w:color w:val="010202"/>
          <w:spacing w:val="-4"/>
        </w:rPr>
        <w:t>del</w:t>
      </w:r>
      <w:r>
        <w:rPr>
          <w:color w:val="010202"/>
          <w:spacing w:val="-27"/>
        </w:rPr>
        <w:t> </w:t>
      </w:r>
      <w:r>
        <w:rPr>
          <w:color w:val="010202"/>
          <w:spacing w:val="-6"/>
        </w:rPr>
        <w:t>Estado </w:t>
      </w:r>
      <w:r>
        <w:rPr>
          <w:color w:val="010202"/>
          <w:spacing w:val="-5"/>
        </w:rPr>
        <w:t>civil,</w:t>
      </w:r>
      <w:r>
        <w:rPr>
          <w:color w:val="010202"/>
          <w:spacing w:val="-19"/>
        </w:rPr>
        <w:t> </w:t>
      </w:r>
      <w:r>
        <w:rPr>
          <w:color w:val="010202"/>
          <w:spacing w:val="-3"/>
        </w:rPr>
        <w:t>se</w:t>
      </w:r>
      <w:r>
        <w:rPr>
          <w:color w:val="010202"/>
          <w:spacing w:val="-19"/>
        </w:rPr>
        <w:t> </w:t>
      </w:r>
      <w:r>
        <w:rPr>
          <w:color w:val="010202"/>
          <w:spacing w:val="-6"/>
        </w:rPr>
        <w:t>desarrollan</w:t>
      </w:r>
      <w:r>
        <w:rPr>
          <w:color w:val="010202"/>
          <w:spacing w:val="-19"/>
        </w:rPr>
        <w:t> </w:t>
      </w:r>
      <w:r>
        <w:rPr>
          <w:color w:val="010202"/>
          <w:spacing w:val="-6"/>
        </w:rPr>
        <w:t>paralelamente</w:t>
      </w:r>
      <w:r>
        <w:rPr>
          <w:color w:val="010202"/>
          <w:spacing w:val="-19"/>
        </w:rPr>
        <w:t> </w:t>
      </w:r>
      <w:r>
        <w:rPr>
          <w:color w:val="010202"/>
          <w:spacing w:val="-4"/>
        </w:rPr>
        <w:t>los</w:t>
      </w:r>
      <w:r>
        <w:rPr>
          <w:color w:val="010202"/>
          <w:spacing w:val="-19"/>
        </w:rPr>
        <w:t> </w:t>
      </w:r>
      <w:r>
        <w:rPr>
          <w:color w:val="010202"/>
          <w:spacing w:val="-5"/>
        </w:rPr>
        <w:t>nuevos</w:t>
      </w:r>
      <w:r>
        <w:rPr>
          <w:color w:val="010202"/>
          <w:spacing w:val="-19"/>
        </w:rPr>
        <w:t> </w:t>
      </w:r>
      <w:r>
        <w:rPr>
          <w:color w:val="010202"/>
          <w:spacing w:val="-6"/>
        </w:rPr>
        <w:t>proyectos</w:t>
      </w:r>
      <w:r>
        <w:rPr>
          <w:color w:val="010202"/>
          <w:spacing w:val="-19"/>
        </w:rPr>
        <w:t> </w:t>
      </w:r>
      <w:r>
        <w:rPr>
          <w:color w:val="010202"/>
          <w:spacing w:val="-3"/>
        </w:rPr>
        <w:t>de</w:t>
      </w:r>
      <w:r>
        <w:rPr>
          <w:color w:val="010202"/>
          <w:spacing w:val="-19"/>
        </w:rPr>
        <w:t> </w:t>
      </w:r>
      <w:r>
        <w:rPr>
          <w:color w:val="010202"/>
          <w:spacing w:val="-6"/>
        </w:rPr>
        <w:t>desarrollo</w:t>
      </w:r>
      <w:r>
        <w:rPr>
          <w:color w:val="010202"/>
          <w:spacing w:val="-19"/>
        </w:rPr>
        <w:t> </w:t>
      </w:r>
      <w:r>
        <w:rPr>
          <w:color w:val="010202"/>
          <w:spacing w:val="-6"/>
        </w:rPr>
        <w:t>impulsados</w:t>
      </w:r>
      <w:r>
        <w:rPr>
          <w:color w:val="010202"/>
          <w:spacing w:val="-19"/>
        </w:rPr>
        <w:t> </w:t>
      </w:r>
      <w:r>
        <w:rPr>
          <w:color w:val="010202"/>
          <w:spacing w:val="-4"/>
        </w:rPr>
        <w:t>por</w:t>
      </w:r>
      <w:r>
        <w:rPr>
          <w:color w:val="010202"/>
          <w:spacing w:val="-19"/>
        </w:rPr>
        <w:t> </w:t>
      </w:r>
      <w:r>
        <w:rPr>
          <w:color w:val="010202"/>
          <w:spacing w:val="-6"/>
        </w:rPr>
        <w:t>las agendas nacionales: agrocombustibles, minerías, complejos turísticos </w:t>
      </w:r>
      <w:r>
        <w:rPr>
          <w:color w:val="010202"/>
        </w:rPr>
        <w:t>y </w:t>
      </w:r>
      <w:r>
        <w:rPr>
          <w:color w:val="010202"/>
          <w:spacing w:val="-6"/>
        </w:rPr>
        <w:t>grandes</w:t>
      </w:r>
      <w:r>
        <w:rPr>
          <w:color w:val="010202"/>
          <w:spacing w:val="-38"/>
        </w:rPr>
        <w:t> </w:t>
      </w:r>
      <w:r>
        <w:rPr>
          <w:color w:val="010202"/>
          <w:spacing w:val="-6"/>
        </w:rPr>
        <w:t>infraes- tructuras</w:t>
      </w:r>
      <w:r>
        <w:rPr>
          <w:color w:val="010202"/>
          <w:spacing w:val="-19"/>
        </w:rPr>
        <w:t> </w:t>
      </w:r>
      <w:r>
        <w:rPr>
          <w:color w:val="010202"/>
          <w:spacing w:val="-4"/>
        </w:rPr>
        <w:t>que</w:t>
      </w:r>
      <w:r>
        <w:rPr>
          <w:color w:val="010202"/>
          <w:spacing w:val="-19"/>
        </w:rPr>
        <w:t> </w:t>
      </w:r>
      <w:r>
        <w:rPr>
          <w:color w:val="010202"/>
          <w:spacing w:val="-6"/>
        </w:rPr>
        <w:t>conllevan</w:t>
      </w:r>
      <w:r>
        <w:rPr>
          <w:color w:val="010202"/>
          <w:spacing w:val="-19"/>
        </w:rPr>
        <w:t> </w:t>
      </w:r>
      <w:r>
        <w:rPr>
          <w:color w:val="010202"/>
          <w:spacing w:val="-3"/>
        </w:rPr>
        <w:t>la</w:t>
      </w:r>
      <w:r>
        <w:rPr>
          <w:color w:val="010202"/>
          <w:spacing w:val="-19"/>
        </w:rPr>
        <w:t> </w:t>
      </w:r>
      <w:r>
        <w:rPr>
          <w:color w:val="010202"/>
          <w:spacing w:val="-5"/>
        </w:rPr>
        <w:t>compra</w:t>
      </w:r>
      <w:r>
        <w:rPr>
          <w:color w:val="010202"/>
          <w:spacing w:val="-19"/>
        </w:rPr>
        <w:t> </w:t>
      </w:r>
      <w:r>
        <w:rPr>
          <w:color w:val="010202"/>
          <w:spacing w:val="-5"/>
        </w:rPr>
        <w:t>masiva</w:t>
      </w:r>
      <w:r>
        <w:rPr>
          <w:color w:val="010202"/>
          <w:spacing w:val="-19"/>
        </w:rPr>
        <w:t> </w:t>
      </w:r>
      <w:r>
        <w:rPr>
          <w:color w:val="010202"/>
          <w:spacing w:val="-3"/>
        </w:rPr>
        <w:t>de</w:t>
      </w:r>
      <w:r>
        <w:rPr>
          <w:color w:val="010202"/>
          <w:spacing w:val="-19"/>
        </w:rPr>
        <w:t> </w:t>
      </w:r>
      <w:r>
        <w:rPr>
          <w:color w:val="010202"/>
          <w:spacing w:val="-6"/>
        </w:rPr>
        <w:t>tierras</w:t>
      </w:r>
      <w:r>
        <w:rPr>
          <w:color w:val="010202"/>
          <w:spacing w:val="-19"/>
        </w:rPr>
        <w:t> </w:t>
      </w:r>
      <w:r>
        <w:rPr>
          <w:color w:val="010202"/>
        </w:rPr>
        <w:t>y</w:t>
      </w:r>
      <w:r>
        <w:rPr>
          <w:color w:val="010202"/>
          <w:spacing w:val="-19"/>
        </w:rPr>
        <w:t> </w:t>
      </w:r>
      <w:r>
        <w:rPr>
          <w:color w:val="010202"/>
          <w:spacing w:val="-3"/>
        </w:rPr>
        <w:t>el</w:t>
      </w:r>
      <w:r>
        <w:rPr>
          <w:color w:val="010202"/>
          <w:spacing w:val="-19"/>
        </w:rPr>
        <w:t> </w:t>
      </w:r>
      <w:r>
        <w:rPr>
          <w:color w:val="010202"/>
          <w:spacing w:val="-6"/>
        </w:rPr>
        <w:t>establecimiento</w:t>
      </w:r>
      <w:r>
        <w:rPr>
          <w:color w:val="010202"/>
          <w:spacing w:val="-19"/>
        </w:rPr>
        <w:t> </w:t>
      </w:r>
      <w:r>
        <w:rPr>
          <w:color w:val="010202"/>
          <w:spacing w:val="-3"/>
        </w:rPr>
        <w:t>de</w:t>
      </w:r>
      <w:r>
        <w:rPr>
          <w:color w:val="010202"/>
          <w:spacing w:val="-19"/>
        </w:rPr>
        <w:t> </w:t>
      </w:r>
      <w:r>
        <w:rPr>
          <w:color w:val="010202"/>
          <w:spacing w:val="-6"/>
        </w:rPr>
        <w:t>megaproyec- </w:t>
      </w:r>
      <w:r>
        <w:rPr>
          <w:color w:val="010202"/>
          <w:spacing w:val="-4"/>
        </w:rPr>
        <w:t>tos </w:t>
      </w:r>
      <w:r>
        <w:rPr>
          <w:color w:val="010202"/>
          <w:spacing w:val="-5"/>
        </w:rPr>
        <w:t>para </w:t>
      </w:r>
      <w:r>
        <w:rPr>
          <w:color w:val="010202"/>
          <w:spacing w:val="-3"/>
        </w:rPr>
        <w:t>la </w:t>
      </w:r>
      <w:r>
        <w:rPr>
          <w:color w:val="010202"/>
          <w:spacing w:val="-6"/>
        </w:rPr>
        <w:t>explotación </w:t>
      </w:r>
      <w:r>
        <w:rPr>
          <w:color w:val="010202"/>
          <w:spacing w:val="-3"/>
        </w:rPr>
        <w:t>de </w:t>
      </w:r>
      <w:r>
        <w:rPr>
          <w:color w:val="010202"/>
          <w:spacing w:val="-6"/>
        </w:rPr>
        <w:t>recursos</w:t>
      </w:r>
      <w:r>
        <w:rPr>
          <w:color w:val="010202"/>
          <w:spacing w:val="-14"/>
        </w:rPr>
        <w:t> </w:t>
      </w:r>
      <w:r>
        <w:rPr>
          <w:color w:val="010202"/>
          <w:spacing w:val="-6"/>
        </w:rPr>
        <w:t>naturales.</w:t>
      </w:r>
    </w:p>
    <w:p>
      <w:pPr>
        <w:pStyle w:val="BodyText"/>
        <w:spacing w:line="285" w:lineRule="auto" w:before="1"/>
        <w:ind w:left="119" w:right="117" w:firstLine="359"/>
        <w:jc w:val="both"/>
      </w:pPr>
      <w:r>
        <w:rPr>
          <w:color w:val="010202"/>
        </w:rPr>
        <w:t>Las zonas de consolidación coinciden con las comunidades negras en varias regiones</w:t>
      </w:r>
      <w:r>
        <w:rPr>
          <w:color w:val="010202"/>
          <w:spacing w:val="-5"/>
        </w:rPr>
        <w:t> </w:t>
      </w:r>
      <w:r>
        <w:rPr>
          <w:color w:val="010202"/>
        </w:rPr>
        <w:t>del</w:t>
      </w:r>
      <w:r>
        <w:rPr>
          <w:color w:val="010202"/>
          <w:spacing w:val="-5"/>
        </w:rPr>
        <w:t> </w:t>
      </w:r>
      <w:r>
        <w:rPr>
          <w:color w:val="010202"/>
        </w:rPr>
        <w:t>país,</w:t>
      </w:r>
      <w:r>
        <w:rPr>
          <w:color w:val="010202"/>
          <w:spacing w:val="-5"/>
        </w:rPr>
        <w:t> </w:t>
      </w:r>
      <w:r>
        <w:rPr>
          <w:color w:val="010202"/>
        </w:rPr>
        <w:t>en</w:t>
      </w:r>
      <w:r>
        <w:rPr>
          <w:color w:val="010202"/>
          <w:spacing w:val="-5"/>
        </w:rPr>
        <w:t> </w:t>
      </w:r>
      <w:r>
        <w:rPr>
          <w:color w:val="010202"/>
        </w:rPr>
        <w:t>particular</w:t>
      </w:r>
      <w:r>
        <w:rPr>
          <w:color w:val="010202"/>
          <w:spacing w:val="-5"/>
        </w:rPr>
        <w:t> </w:t>
      </w:r>
      <w:r>
        <w:rPr>
          <w:color w:val="010202"/>
        </w:rPr>
        <w:t>en</w:t>
      </w:r>
      <w:r>
        <w:rPr>
          <w:color w:val="010202"/>
          <w:spacing w:val="-5"/>
        </w:rPr>
        <w:t> </w:t>
      </w:r>
      <w:r>
        <w:rPr>
          <w:color w:val="010202"/>
        </w:rPr>
        <w:t>la</w:t>
      </w:r>
      <w:r>
        <w:rPr>
          <w:color w:val="010202"/>
          <w:spacing w:val="-5"/>
        </w:rPr>
        <w:t> </w:t>
      </w:r>
      <w:r>
        <w:rPr>
          <w:color w:val="010202"/>
        </w:rPr>
        <w:t>costa</w:t>
      </w:r>
      <w:r>
        <w:rPr>
          <w:color w:val="010202"/>
          <w:spacing w:val="-5"/>
        </w:rPr>
        <w:t> </w:t>
      </w:r>
      <w:r>
        <w:rPr>
          <w:color w:val="010202"/>
        </w:rPr>
        <w:t>del</w:t>
      </w:r>
      <w:r>
        <w:rPr>
          <w:color w:val="010202"/>
          <w:spacing w:val="-5"/>
        </w:rPr>
        <w:t> </w:t>
      </w:r>
      <w:r>
        <w:rPr>
          <w:color w:val="010202"/>
        </w:rPr>
        <w:t>Caribe</w:t>
      </w:r>
      <w:r>
        <w:rPr>
          <w:color w:val="010202"/>
          <w:spacing w:val="-5"/>
        </w:rPr>
        <w:t> </w:t>
      </w:r>
      <w:r>
        <w:rPr>
          <w:color w:val="010202"/>
        </w:rPr>
        <w:t>colombiano.</w:t>
      </w:r>
      <w:r>
        <w:rPr>
          <w:color w:val="010202"/>
          <w:spacing w:val="-5"/>
        </w:rPr>
        <w:t> </w:t>
      </w:r>
      <w:r>
        <w:rPr>
          <w:color w:val="010202"/>
        </w:rPr>
        <w:t>Estos</w:t>
      </w:r>
      <w:r>
        <w:rPr>
          <w:color w:val="010202"/>
          <w:spacing w:val="-5"/>
        </w:rPr>
        <w:t> </w:t>
      </w:r>
      <w:r>
        <w:rPr>
          <w:color w:val="010202"/>
        </w:rPr>
        <w:t>territorios </w:t>
      </w:r>
      <w:r>
        <w:rPr>
          <w:color w:val="010202"/>
          <w:spacing w:val="-3"/>
        </w:rPr>
        <w:t>vienen siendo reivindicados </w:t>
      </w:r>
      <w:r>
        <w:rPr>
          <w:color w:val="010202"/>
        </w:rPr>
        <w:t>por </w:t>
      </w:r>
      <w:r>
        <w:rPr>
          <w:color w:val="010202"/>
          <w:spacing w:val="-3"/>
        </w:rPr>
        <w:t>comunidades locales </w:t>
      </w:r>
      <w:r>
        <w:rPr>
          <w:color w:val="010202"/>
        </w:rPr>
        <w:t>que han </w:t>
      </w:r>
      <w:r>
        <w:rPr>
          <w:color w:val="010202"/>
          <w:spacing w:val="-3"/>
        </w:rPr>
        <w:t>reactivado mecanis- </w:t>
      </w:r>
      <w:r>
        <w:rPr>
          <w:color w:val="010202"/>
        </w:rPr>
        <w:t>mos</w:t>
      </w:r>
      <w:r>
        <w:rPr>
          <w:color w:val="010202"/>
          <w:spacing w:val="-12"/>
        </w:rPr>
        <w:t> </w:t>
      </w:r>
      <w:r>
        <w:rPr>
          <w:color w:val="010202"/>
        </w:rPr>
        <w:t>de</w:t>
      </w:r>
      <w:r>
        <w:rPr>
          <w:color w:val="010202"/>
          <w:spacing w:val="-12"/>
        </w:rPr>
        <w:t> </w:t>
      </w:r>
      <w:r>
        <w:rPr>
          <w:color w:val="010202"/>
          <w:spacing w:val="-3"/>
        </w:rPr>
        <w:t>exigencia</w:t>
      </w:r>
      <w:r>
        <w:rPr>
          <w:color w:val="010202"/>
          <w:spacing w:val="-12"/>
        </w:rPr>
        <w:t> </w:t>
      </w:r>
      <w:r>
        <w:rPr>
          <w:color w:val="010202"/>
        </w:rPr>
        <w:t>al</w:t>
      </w:r>
      <w:r>
        <w:rPr>
          <w:color w:val="010202"/>
          <w:spacing w:val="-12"/>
        </w:rPr>
        <w:t> </w:t>
      </w:r>
      <w:r>
        <w:rPr>
          <w:color w:val="010202"/>
          <w:spacing w:val="-3"/>
        </w:rPr>
        <w:t>Estado</w:t>
      </w:r>
      <w:r>
        <w:rPr>
          <w:color w:val="010202"/>
          <w:spacing w:val="-12"/>
        </w:rPr>
        <w:t> </w:t>
      </w:r>
      <w:r>
        <w:rPr>
          <w:color w:val="010202"/>
        </w:rPr>
        <w:t>y</w:t>
      </w:r>
      <w:r>
        <w:rPr>
          <w:color w:val="010202"/>
          <w:spacing w:val="-12"/>
        </w:rPr>
        <w:t> </w:t>
      </w:r>
      <w:r>
        <w:rPr>
          <w:color w:val="010202"/>
        </w:rPr>
        <w:t>se</w:t>
      </w:r>
      <w:r>
        <w:rPr>
          <w:color w:val="010202"/>
          <w:spacing w:val="-12"/>
        </w:rPr>
        <w:t> </w:t>
      </w:r>
      <w:r>
        <w:rPr>
          <w:color w:val="010202"/>
          <w:spacing w:val="-3"/>
        </w:rPr>
        <w:t>organizan</w:t>
      </w:r>
      <w:r>
        <w:rPr>
          <w:color w:val="010202"/>
          <w:spacing w:val="-12"/>
        </w:rPr>
        <w:t> </w:t>
      </w:r>
      <w:r>
        <w:rPr>
          <w:color w:val="010202"/>
        </w:rPr>
        <w:t>en</w:t>
      </w:r>
      <w:r>
        <w:rPr>
          <w:color w:val="010202"/>
          <w:spacing w:val="-12"/>
        </w:rPr>
        <w:t> </w:t>
      </w:r>
      <w:r>
        <w:rPr>
          <w:color w:val="010202"/>
          <w:spacing w:val="-3"/>
        </w:rPr>
        <w:t>función</w:t>
      </w:r>
      <w:r>
        <w:rPr>
          <w:color w:val="010202"/>
          <w:spacing w:val="-12"/>
        </w:rPr>
        <w:t> </w:t>
      </w:r>
      <w:r>
        <w:rPr>
          <w:color w:val="010202"/>
        </w:rPr>
        <w:t>de</w:t>
      </w:r>
      <w:r>
        <w:rPr>
          <w:color w:val="010202"/>
          <w:spacing w:val="-12"/>
        </w:rPr>
        <w:t> </w:t>
      </w:r>
      <w:r>
        <w:rPr>
          <w:color w:val="010202"/>
          <w:spacing w:val="-3"/>
        </w:rPr>
        <w:t>recuperar</w:t>
      </w:r>
      <w:r>
        <w:rPr>
          <w:color w:val="010202"/>
          <w:spacing w:val="-12"/>
        </w:rPr>
        <w:t> </w:t>
      </w:r>
      <w:r>
        <w:rPr>
          <w:color w:val="010202"/>
          <w:spacing w:val="-3"/>
        </w:rPr>
        <w:t>tierras</w:t>
      </w:r>
      <w:r>
        <w:rPr>
          <w:color w:val="010202"/>
          <w:spacing w:val="-12"/>
        </w:rPr>
        <w:t> </w:t>
      </w:r>
      <w:r>
        <w:rPr>
          <w:color w:val="010202"/>
          <w:spacing w:val="-3"/>
        </w:rPr>
        <w:t>tradiciona- </w:t>
      </w:r>
      <w:r>
        <w:rPr>
          <w:color w:val="010202"/>
        </w:rPr>
        <w:t>les que han </w:t>
      </w:r>
      <w:r>
        <w:rPr>
          <w:color w:val="010202"/>
          <w:spacing w:val="-3"/>
        </w:rPr>
        <w:t>perdido </w:t>
      </w:r>
      <w:r>
        <w:rPr>
          <w:color w:val="010202"/>
        </w:rPr>
        <w:t>y en </w:t>
      </w:r>
      <w:r>
        <w:rPr>
          <w:color w:val="010202"/>
          <w:spacing w:val="-3"/>
        </w:rPr>
        <w:t>darle nuevo aire </w:t>
      </w:r>
      <w:r>
        <w:rPr>
          <w:color w:val="010202"/>
        </w:rPr>
        <w:t>a su </w:t>
      </w:r>
      <w:r>
        <w:rPr>
          <w:color w:val="010202"/>
          <w:spacing w:val="-3"/>
        </w:rPr>
        <w:t>resistencia </w:t>
      </w:r>
      <w:r>
        <w:rPr>
          <w:color w:val="010202"/>
        </w:rPr>
        <w:t>a </w:t>
      </w:r>
      <w:r>
        <w:rPr>
          <w:color w:val="010202"/>
          <w:spacing w:val="-3"/>
        </w:rPr>
        <w:t>partir </w:t>
      </w:r>
      <w:r>
        <w:rPr>
          <w:color w:val="010202"/>
        </w:rPr>
        <w:t>de </w:t>
      </w:r>
      <w:r>
        <w:rPr>
          <w:color w:val="010202"/>
          <w:spacing w:val="-3"/>
        </w:rPr>
        <w:t>reelaborar sus apropiaciones</w:t>
      </w:r>
      <w:r>
        <w:rPr>
          <w:color w:val="010202"/>
          <w:spacing w:val="-12"/>
        </w:rPr>
        <w:t> </w:t>
      </w:r>
      <w:r>
        <w:rPr>
          <w:color w:val="010202"/>
          <w:spacing w:val="-3"/>
        </w:rPr>
        <w:t>comunitarias</w:t>
      </w:r>
      <w:r>
        <w:rPr>
          <w:color w:val="010202"/>
          <w:spacing w:val="-12"/>
        </w:rPr>
        <w:t> </w:t>
      </w:r>
      <w:r>
        <w:rPr>
          <w:color w:val="010202"/>
        </w:rPr>
        <w:t>y</w:t>
      </w:r>
      <w:r>
        <w:rPr>
          <w:color w:val="010202"/>
          <w:spacing w:val="-12"/>
        </w:rPr>
        <w:t> </w:t>
      </w:r>
      <w:r>
        <w:rPr>
          <w:color w:val="010202"/>
          <w:spacing w:val="-3"/>
        </w:rPr>
        <w:t>familiares</w:t>
      </w:r>
      <w:r>
        <w:rPr>
          <w:color w:val="010202"/>
          <w:spacing w:val="-12"/>
        </w:rPr>
        <w:t> </w:t>
      </w:r>
      <w:r>
        <w:rPr>
          <w:color w:val="010202"/>
          <w:spacing w:val="-3"/>
        </w:rPr>
        <w:t>sobre</w:t>
      </w:r>
      <w:r>
        <w:rPr>
          <w:color w:val="010202"/>
          <w:spacing w:val="-12"/>
        </w:rPr>
        <w:t> </w:t>
      </w:r>
      <w:r>
        <w:rPr>
          <w:color w:val="010202"/>
        </w:rPr>
        <w:t>el</w:t>
      </w:r>
      <w:r>
        <w:rPr>
          <w:color w:val="010202"/>
          <w:spacing w:val="-12"/>
        </w:rPr>
        <w:t> </w:t>
      </w:r>
      <w:r>
        <w:rPr>
          <w:color w:val="010202"/>
          <w:spacing w:val="-3"/>
        </w:rPr>
        <w:t>territorio.</w:t>
      </w:r>
      <w:r>
        <w:rPr>
          <w:color w:val="010202"/>
          <w:spacing w:val="-12"/>
        </w:rPr>
        <w:t> </w:t>
      </w:r>
      <w:r>
        <w:rPr>
          <w:color w:val="010202"/>
        </w:rPr>
        <w:t>En</w:t>
      </w:r>
      <w:r>
        <w:rPr>
          <w:color w:val="010202"/>
          <w:spacing w:val="-12"/>
        </w:rPr>
        <w:t> </w:t>
      </w:r>
      <w:r>
        <w:rPr>
          <w:color w:val="010202"/>
        </w:rPr>
        <w:t>el</w:t>
      </w:r>
      <w:r>
        <w:rPr>
          <w:color w:val="010202"/>
          <w:spacing w:val="-12"/>
        </w:rPr>
        <w:t> </w:t>
      </w:r>
      <w:r>
        <w:rPr>
          <w:color w:val="010202"/>
          <w:spacing w:val="-3"/>
        </w:rPr>
        <w:t>caso</w:t>
      </w:r>
      <w:r>
        <w:rPr>
          <w:color w:val="010202"/>
          <w:spacing w:val="-12"/>
        </w:rPr>
        <w:t> </w:t>
      </w:r>
      <w:r>
        <w:rPr>
          <w:color w:val="010202"/>
          <w:spacing w:val="-3"/>
        </w:rPr>
        <w:t>particular</w:t>
      </w:r>
      <w:r>
        <w:rPr>
          <w:color w:val="010202"/>
          <w:spacing w:val="-12"/>
        </w:rPr>
        <w:t> </w:t>
      </w:r>
      <w:r>
        <w:rPr>
          <w:color w:val="010202"/>
        </w:rPr>
        <w:t>de</w:t>
      </w:r>
      <w:r>
        <w:rPr>
          <w:color w:val="010202"/>
          <w:spacing w:val="-12"/>
        </w:rPr>
        <w:t> </w:t>
      </w:r>
      <w:r>
        <w:rPr>
          <w:color w:val="010202"/>
          <w:spacing w:val="-3"/>
        </w:rPr>
        <w:t>la costa Caribe, </w:t>
      </w:r>
      <w:r>
        <w:rPr>
          <w:color w:val="010202"/>
        </w:rPr>
        <w:t>luego de tres años de la implementación del Plan de Consolidación que concreta en lo local la estrategia </w:t>
      </w:r>
      <w:r>
        <w:rPr>
          <w:color w:val="010202"/>
          <w:sz w:val="15"/>
        </w:rPr>
        <w:t>daI</w:t>
      </w:r>
      <w:r>
        <w:rPr>
          <w:color w:val="010202"/>
        </w:rPr>
        <w:t>, ya se evidencian críticas a sus efectos en contextos</w:t>
      </w:r>
      <w:r>
        <w:rPr>
          <w:color w:val="010202"/>
          <w:spacing w:val="-25"/>
        </w:rPr>
        <w:t> </w:t>
      </w:r>
      <w:r>
        <w:rPr>
          <w:color w:val="010202"/>
        </w:rPr>
        <w:t>locales.</w:t>
      </w:r>
    </w:p>
    <w:p>
      <w:pPr>
        <w:pStyle w:val="BodyText"/>
        <w:spacing w:before="8"/>
        <w:rPr>
          <w:sz w:val="27"/>
        </w:rPr>
      </w:pPr>
    </w:p>
    <w:p>
      <w:pPr>
        <w:spacing w:line="312" w:lineRule="auto" w:before="1"/>
        <w:ind w:left="479" w:right="117" w:firstLine="0"/>
        <w:jc w:val="both"/>
        <w:rPr>
          <w:sz w:val="20"/>
        </w:rPr>
      </w:pPr>
      <w:r>
        <w:rPr>
          <w:color w:val="010202"/>
          <w:sz w:val="20"/>
        </w:rPr>
        <w:t>La propuesta de intervención desconoce las acciones que se viene efectuando en       el territorio desde el Programa de Desarrollo y Paz y el Laboratorio de Paz III, por ejemplo, la estrategia de los Pactos Políticos municipales, no guarda correspondencia con las apuestas de  la  Agenda  Democrática  Montemariana,</w:t>
      </w:r>
      <w:r>
        <w:rPr>
          <w:color w:val="010202"/>
          <w:position w:val="7"/>
          <w:sz w:val="11"/>
        </w:rPr>
        <w:t>4  </w:t>
      </w:r>
      <w:r>
        <w:rPr>
          <w:color w:val="010202"/>
          <w:sz w:val="20"/>
        </w:rPr>
        <w:t>ni  tampoco  retoma las acciones ya realizadas. Situación similar acontece con la creación de la Red de Organizaciones, la cual obvia los avances notorios de la Red Montemariana, que     ha venido apuntalando la Fundación Montes de María desde hace varios años (</w:t>
      </w:r>
      <w:r>
        <w:rPr>
          <w:color w:val="231F20"/>
          <w:sz w:val="20"/>
        </w:rPr>
        <w:t>Observatorio de Cultura Política, Paz, Convivencia y Desarrollo de los Montes de María</w:t>
      </w:r>
      <w:r>
        <w:rPr>
          <w:color w:val="010202"/>
          <w:sz w:val="20"/>
        </w:rPr>
        <w:t>,</w:t>
      </w:r>
      <w:r>
        <w:rPr>
          <w:color w:val="010202"/>
          <w:spacing w:val="-25"/>
          <w:sz w:val="20"/>
        </w:rPr>
        <w:t> </w:t>
      </w:r>
      <w:r>
        <w:rPr>
          <w:color w:val="010202"/>
          <w:sz w:val="20"/>
        </w:rPr>
        <w:t>2009:</w:t>
      </w:r>
      <w:r>
        <w:rPr>
          <w:color w:val="010202"/>
          <w:spacing w:val="-25"/>
          <w:sz w:val="20"/>
        </w:rPr>
        <w:t> </w:t>
      </w:r>
      <w:r>
        <w:rPr>
          <w:color w:val="010202"/>
          <w:sz w:val="20"/>
        </w:rPr>
        <w:t>6).</w:t>
      </w:r>
    </w:p>
    <w:p>
      <w:pPr>
        <w:pStyle w:val="BodyText"/>
        <w:spacing w:before="8"/>
        <w:rPr>
          <w:sz w:val="24"/>
        </w:rPr>
      </w:pPr>
    </w:p>
    <w:p>
      <w:pPr>
        <w:pStyle w:val="BodyText"/>
        <w:spacing w:line="285" w:lineRule="auto" w:before="1"/>
        <w:ind w:left="120" w:right="118"/>
        <w:jc w:val="both"/>
      </w:pPr>
      <w:r>
        <w:rPr>
          <w:color w:val="010202"/>
          <w:spacing w:val="-3"/>
        </w:rPr>
        <w:t>En</w:t>
      </w:r>
      <w:r>
        <w:rPr>
          <w:color w:val="010202"/>
          <w:spacing w:val="-19"/>
        </w:rPr>
        <w:t> </w:t>
      </w:r>
      <w:r>
        <w:rPr>
          <w:color w:val="010202"/>
          <w:spacing w:val="-3"/>
        </w:rPr>
        <w:t>el</w:t>
      </w:r>
      <w:r>
        <w:rPr>
          <w:color w:val="010202"/>
          <w:spacing w:val="-19"/>
        </w:rPr>
        <w:t> </w:t>
      </w:r>
      <w:r>
        <w:rPr>
          <w:color w:val="010202"/>
          <w:spacing w:val="-4"/>
        </w:rPr>
        <w:t>año</w:t>
      </w:r>
      <w:r>
        <w:rPr>
          <w:color w:val="010202"/>
          <w:spacing w:val="-19"/>
        </w:rPr>
        <w:t> </w:t>
      </w:r>
      <w:r>
        <w:rPr>
          <w:color w:val="010202"/>
          <w:spacing w:val="-5"/>
        </w:rPr>
        <w:t>2010</w:t>
      </w:r>
      <w:r>
        <w:rPr>
          <w:color w:val="010202"/>
          <w:spacing w:val="-19"/>
        </w:rPr>
        <w:t> </w:t>
      </w:r>
      <w:r>
        <w:rPr>
          <w:color w:val="010202"/>
          <w:spacing w:val="-3"/>
        </w:rPr>
        <w:t>el</w:t>
      </w:r>
      <w:r>
        <w:rPr>
          <w:color w:val="010202"/>
          <w:spacing w:val="-19"/>
        </w:rPr>
        <w:t> </w:t>
      </w:r>
      <w:r>
        <w:rPr>
          <w:color w:val="010202"/>
          <w:spacing w:val="-6"/>
        </w:rPr>
        <w:t>gobierno</w:t>
      </w:r>
      <w:r>
        <w:rPr>
          <w:color w:val="010202"/>
          <w:spacing w:val="-19"/>
        </w:rPr>
        <w:t> </w:t>
      </w:r>
      <w:r>
        <w:rPr>
          <w:color w:val="010202"/>
          <w:spacing w:val="-3"/>
        </w:rPr>
        <w:t>de</w:t>
      </w:r>
      <w:r>
        <w:rPr>
          <w:color w:val="010202"/>
          <w:spacing w:val="-19"/>
        </w:rPr>
        <w:t> </w:t>
      </w:r>
      <w:r>
        <w:rPr>
          <w:color w:val="010202"/>
          <w:spacing w:val="-5"/>
        </w:rPr>
        <w:t>Juan</w:t>
      </w:r>
      <w:r>
        <w:rPr>
          <w:color w:val="010202"/>
          <w:spacing w:val="-19"/>
        </w:rPr>
        <w:t> </w:t>
      </w:r>
      <w:r>
        <w:rPr>
          <w:color w:val="010202"/>
          <w:spacing w:val="-5"/>
        </w:rPr>
        <w:t>Manuel</w:t>
      </w:r>
      <w:r>
        <w:rPr>
          <w:color w:val="010202"/>
          <w:spacing w:val="-19"/>
        </w:rPr>
        <w:t> </w:t>
      </w:r>
      <w:r>
        <w:rPr>
          <w:color w:val="010202"/>
          <w:spacing w:val="-5"/>
        </w:rPr>
        <w:t>Santos</w:t>
      </w:r>
      <w:r>
        <w:rPr>
          <w:color w:val="010202"/>
          <w:spacing w:val="-19"/>
        </w:rPr>
        <w:t> </w:t>
      </w:r>
      <w:r>
        <w:rPr>
          <w:color w:val="010202"/>
          <w:spacing w:val="-6"/>
        </w:rPr>
        <w:t>(2010-2014)</w:t>
      </w:r>
      <w:r>
        <w:rPr>
          <w:color w:val="010202"/>
          <w:spacing w:val="-19"/>
        </w:rPr>
        <w:t> </w:t>
      </w:r>
      <w:r>
        <w:rPr>
          <w:color w:val="010202"/>
          <w:spacing w:val="-5"/>
        </w:rPr>
        <w:t>genera</w:t>
      </w:r>
      <w:r>
        <w:rPr>
          <w:color w:val="010202"/>
          <w:spacing w:val="-19"/>
        </w:rPr>
        <w:t> </w:t>
      </w:r>
      <w:r>
        <w:rPr>
          <w:color w:val="010202"/>
          <w:spacing w:val="-6"/>
        </w:rPr>
        <w:t>algunos</w:t>
      </w:r>
      <w:r>
        <w:rPr>
          <w:color w:val="010202"/>
          <w:spacing w:val="-19"/>
        </w:rPr>
        <w:t> </w:t>
      </w:r>
      <w:r>
        <w:rPr>
          <w:color w:val="010202"/>
          <w:spacing w:val="-6"/>
        </w:rPr>
        <w:t>cambios </w:t>
      </w:r>
      <w:r>
        <w:rPr>
          <w:color w:val="010202"/>
          <w:spacing w:val="-3"/>
        </w:rPr>
        <w:t>de </w:t>
      </w:r>
      <w:r>
        <w:rPr>
          <w:color w:val="010202"/>
          <w:spacing w:val="-5"/>
        </w:rPr>
        <w:t>rumbo </w:t>
      </w:r>
      <w:r>
        <w:rPr>
          <w:color w:val="010202"/>
          <w:spacing w:val="-4"/>
        </w:rPr>
        <w:t>que han </w:t>
      </w:r>
      <w:r>
        <w:rPr>
          <w:color w:val="010202"/>
          <w:spacing w:val="-6"/>
        </w:rPr>
        <w:t>sorprendido gratamente </w:t>
      </w:r>
      <w:r>
        <w:rPr>
          <w:color w:val="010202"/>
        </w:rPr>
        <w:t>a </w:t>
      </w:r>
      <w:r>
        <w:rPr>
          <w:color w:val="010202"/>
          <w:spacing w:val="-5"/>
        </w:rPr>
        <w:t>muchos </w:t>
      </w:r>
      <w:r>
        <w:rPr>
          <w:color w:val="010202"/>
          <w:spacing w:val="-6"/>
        </w:rPr>
        <w:t>analistas. </w:t>
      </w:r>
      <w:r>
        <w:rPr>
          <w:color w:val="010202"/>
          <w:spacing w:val="-3"/>
        </w:rPr>
        <w:t>Si </w:t>
      </w:r>
      <w:r>
        <w:rPr>
          <w:color w:val="010202"/>
          <w:spacing w:val="-5"/>
        </w:rPr>
        <w:t>bien, </w:t>
      </w:r>
      <w:r>
        <w:rPr>
          <w:color w:val="010202"/>
          <w:spacing w:val="-3"/>
        </w:rPr>
        <w:t>el </w:t>
      </w:r>
      <w:r>
        <w:rPr>
          <w:color w:val="010202"/>
          <w:spacing w:val="-5"/>
        </w:rPr>
        <w:t>cambio </w:t>
      </w:r>
      <w:r>
        <w:rPr>
          <w:color w:val="010202"/>
          <w:spacing w:val="-6"/>
        </w:rPr>
        <w:t>de </w:t>
      </w:r>
      <w:r>
        <w:rPr>
          <w:color w:val="010202"/>
          <w:spacing w:val="-5"/>
        </w:rPr>
        <w:t>tono</w:t>
      </w:r>
      <w:r>
        <w:rPr>
          <w:color w:val="010202"/>
          <w:spacing w:val="-14"/>
        </w:rPr>
        <w:t> </w:t>
      </w:r>
      <w:r>
        <w:rPr>
          <w:color w:val="010202"/>
          <w:spacing w:val="-3"/>
        </w:rPr>
        <w:t>en</w:t>
      </w:r>
      <w:r>
        <w:rPr>
          <w:color w:val="010202"/>
          <w:spacing w:val="-14"/>
        </w:rPr>
        <w:t> </w:t>
      </w:r>
      <w:r>
        <w:rPr>
          <w:color w:val="010202"/>
          <w:spacing w:val="-3"/>
        </w:rPr>
        <w:t>el</w:t>
      </w:r>
      <w:r>
        <w:rPr>
          <w:color w:val="010202"/>
          <w:spacing w:val="-14"/>
        </w:rPr>
        <w:t> </w:t>
      </w:r>
      <w:r>
        <w:rPr>
          <w:color w:val="010202"/>
          <w:spacing w:val="-5"/>
        </w:rPr>
        <w:t>manejo</w:t>
      </w:r>
      <w:r>
        <w:rPr>
          <w:color w:val="010202"/>
          <w:spacing w:val="-14"/>
        </w:rPr>
        <w:t> </w:t>
      </w:r>
      <w:r>
        <w:rPr>
          <w:color w:val="010202"/>
          <w:spacing w:val="-3"/>
        </w:rPr>
        <w:t>de</w:t>
      </w:r>
      <w:r>
        <w:rPr>
          <w:color w:val="010202"/>
          <w:spacing w:val="-14"/>
        </w:rPr>
        <w:t> </w:t>
      </w:r>
      <w:r>
        <w:rPr>
          <w:color w:val="010202"/>
          <w:spacing w:val="-4"/>
        </w:rPr>
        <w:t>sus</w:t>
      </w:r>
      <w:r>
        <w:rPr>
          <w:color w:val="010202"/>
          <w:spacing w:val="-14"/>
        </w:rPr>
        <w:t> </w:t>
      </w:r>
      <w:r>
        <w:rPr>
          <w:color w:val="010202"/>
          <w:spacing w:val="-6"/>
        </w:rPr>
        <w:t>relaciones</w:t>
      </w:r>
      <w:r>
        <w:rPr>
          <w:color w:val="010202"/>
          <w:spacing w:val="-14"/>
        </w:rPr>
        <w:t> </w:t>
      </w:r>
      <w:r>
        <w:rPr>
          <w:color w:val="010202"/>
        </w:rPr>
        <w:t>a</w:t>
      </w:r>
      <w:r>
        <w:rPr>
          <w:color w:val="010202"/>
          <w:spacing w:val="-14"/>
        </w:rPr>
        <w:t> </w:t>
      </w:r>
      <w:r>
        <w:rPr>
          <w:color w:val="010202"/>
          <w:spacing w:val="-6"/>
        </w:rPr>
        <w:t>diferentes</w:t>
      </w:r>
      <w:r>
        <w:rPr>
          <w:color w:val="010202"/>
          <w:spacing w:val="-14"/>
        </w:rPr>
        <w:t> </w:t>
      </w:r>
      <w:r>
        <w:rPr>
          <w:color w:val="010202"/>
          <w:spacing w:val="-6"/>
        </w:rPr>
        <w:t>niveles</w:t>
      </w:r>
      <w:r>
        <w:rPr>
          <w:color w:val="010202"/>
          <w:spacing w:val="-14"/>
        </w:rPr>
        <w:t> </w:t>
      </w:r>
      <w:r>
        <w:rPr>
          <w:color w:val="010202"/>
          <w:spacing w:val="-3"/>
        </w:rPr>
        <w:t>ha</w:t>
      </w:r>
      <w:r>
        <w:rPr>
          <w:color w:val="010202"/>
          <w:spacing w:val="-14"/>
        </w:rPr>
        <w:t> </w:t>
      </w:r>
      <w:r>
        <w:rPr>
          <w:color w:val="010202"/>
          <w:spacing w:val="-5"/>
        </w:rPr>
        <w:t>sido</w:t>
      </w:r>
      <w:r>
        <w:rPr>
          <w:color w:val="010202"/>
          <w:spacing w:val="-14"/>
        </w:rPr>
        <w:t> </w:t>
      </w:r>
      <w:r>
        <w:rPr>
          <w:color w:val="010202"/>
          <w:spacing w:val="-6"/>
        </w:rPr>
        <w:t>importante</w:t>
      </w:r>
      <w:r>
        <w:rPr>
          <w:color w:val="010202"/>
          <w:spacing w:val="-14"/>
        </w:rPr>
        <w:t> </w:t>
      </w:r>
      <w:r>
        <w:rPr>
          <w:color w:val="010202"/>
        </w:rPr>
        <w:t>p</w:t>
      </w:r>
      <w:r>
        <w:rPr>
          <w:color w:val="313130"/>
        </w:rPr>
        <w:t>ara</w:t>
      </w:r>
      <w:r>
        <w:rPr>
          <w:color w:val="313130"/>
          <w:spacing w:val="-2"/>
        </w:rPr>
        <w:t> </w:t>
      </w:r>
      <w:r>
        <w:rPr>
          <w:color w:val="313130"/>
        </w:rPr>
        <w:t>superar</w:t>
      </w:r>
    </w:p>
    <w:p>
      <w:pPr>
        <w:pStyle w:val="BodyText"/>
      </w:pPr>
      <w:r>
        <w:rPr/>
        <w:pict>
          <v:line style="position:absolute;mso-position-horizontal-relative:page;mso-position-vertical-relative:paragraph;z-index:1648;mso-wrap-distance-left:0;mso-wrap-distance-right:0" from="54pt,14.863592pt" to="99.506pt,14.863592pt" stroked="true" strokeweight=".5pt" strokecolor="#231f20">
            <w10:wrap type="topAndBottom"/>
          </v:line>
        </w:pict>
      </w:r>
    </w:p>
    <w:p>
      <w:pPr>
        <w:spacing w:before="39"/>
        <w:ind w:left="360" w:right="43" w:firstLine="0"/>
        <w:jc w:val="left"/>
        <w:rPr>
          <w:sz w:val="17"/>
        </w:rPr>
      </w:pPr>
      <w:r>
        <w:rPr>
          <w:color w:val="231F20"/>
          <w:position w:val="6"/>
          <w:sz w:val="10"/>
        </w:rPr>
        <w:t>4  </w:t>
      </w:r>
      <w:r>
        <w:rPr>
          <w:color w:val="231F20"/>
          <w:sz w:val="17"/>
        </w:rPr>
        <w:t>Se refiere a la región de Montes de María al norte del país.</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22"/>
        <w:jc w:val="both"/>
      </w:pPr>
      <w:r>
        <w:rPr>
          <w:color w:val="313130"/>
        </w:rPr>
        <w:t>la etapa combativa de su antecesor, genera </w:t>
      </w:r>
      <w:r>
        <w:rPr>
          <w:color w:val="010202"/>
          <w:spacing w:val="-6"/>
        </w:rPr>
        <w:t>también </w:t>
      </w:r>
      <w:r>
        <w:rPr>
          <w:color w:val="010202"/>
          <w:spacing w:val="-4"/>
        </w:rPr>
        <w:t>una </w:t>
      </w:r>
      <w:r>
        <w:rPr>
          <w:color w:val="010202"/>
          <w:spacing w:val="-5"/>
        </w:rPr>
        <w:t>fuerte carga </w:t>
      </w:r>
      <w:r>
        <w:rPr>
          <w:color w:val="010202"/>
          <w:spacing w:val="-3"/>
        </w:rPr>
        <w:t>de </w:t>
      </w:r>
      <w:r>
        <w:rPr>
          <w:color w:val="010202"/>
          <w:spacing w:val="-6"/>
        </w:rPr>
        <w:t>apariencias, </w:t>
      </w:r>
      <w:r>
        <w:rPr>
          <w:color w:val="010202"/>
          <w:spacing w:val="-4"/>
        </w:rPr>
        <w:t>que</w:t>
      </w:r>
      <w:r>
        <w:rPr>
          <w:color w:val="010202"/>
          <w:spacing w:val="-10"/>
        </w:rPr>
        <w:t> </w:t>
      </w:r>
      <w:r>
        <w:rPr>
          <w:color w:val="010202"/>
          <w:spacing w:val="-6"/>
        </w:rPr>
        <w:t>encubren</w:t>
      </w:r>
      <w:r>
        <w:rPr>
          <w:color w:val="010202"/>
          <w:spacing w:val="-10"/>
        </w:rPr>
        <w:t> </w:t>
      </w:r>
      <w:r>
        <w:rPr>
          <w:color w:val="010202"/>
          <w:spacing w:val="-4"/>
        </w:rPr>
        <w:t>las</w:t>
      </w:r>
      <w:r>
        <w:rPr>
          <w:color w:val="010202"/>
          <w:spacing w:val="-10"/>
        </w:rPr>
        <w:t> </w:t>
      </w:r>
      <w:r>
        <w:rPr>
          <w:color w:val="010202"/>
          <w:spacing w:val="-6"/>
        </w:rPr>
        <w:t>continuidades.</w:t>
      </w:r>
      <w:r>
        <w:rPr>
          <w:color w:val="010202"/>
          <w:spacing w:val="-10"/>
        </w:rPr>
        <w:t> </w:t>
      </w:r>
      <w:r>
        <w:rPr>
          <w:color w:val="010202"/>
          <w:spacing w:val="-3"/>
        </w:rPr>
        <w:t>La</w:t>
      </w:r>
      <w:r>
        <w:rPr>
          <w:color w:val="010202"/>
          <w:spacing w:val="-10"/>
        </w:rPr>
        <w:t> </w:t>
      </w:r>
      <w:r>
        <w:rPr>
          <w:color w:val="010202"/>
          <w:spacing w:val="-6"/>
        </w:rPr>
        <w:t>pregunta</w:t>
      </w:r>
      <w:r>
        <w:rPr>
          <w:color w:val="010202"/>
          <w:spacing w:val="-10"/>
        </w:rPr>
        <w:t> </w:t>
      </w:r>
      <w:r>
        <w:rPr>
          <w:color w:val="010202"/>
          <w:spacing w:val="-4"/>
        </w:rPr>
        <w:t>por</w:t>
      </w:r>
      <w:r>
        <w:rPr>
          <w:color w:val="010202"/>
          <w:spacing w:val="-10"/>
        </w:rPr>
        <w:t> </w:t>
      </w:r>
      <w:r>
        <w:rPr>
          <w:color w:val="010202"/>
          <w:spacing w:val="-4"/>
        </w:rPr>
        <w:t>los</w:t>
      </w:r>
      <w:r>
        <w:rPr>
          <w:color w:val="010202"/>
          <w:spacing w:val="-10"/>
        </w:rPr>
        <w:t> </w:t>
      </w:r>
      <w:r>
        <w:rPr>
          <w:color w:val="010202"/>
          <w:spacing w:val="-6"/>
        </w:rPr>
        <w:t>cambios</w:t>
      </w:r>
      <w:r>
        <w:rPr>
          <w:color w:val="010202"/>
          <w:spacing w:val="-10"/>
        </w:rPr>
        <w:t> </w:t>
      </w:r>
      <w:r>
        <w:rPr>
          <w:color w:val="010202"/>
          <w:spacing w:val="-3"/>
        </w:rPr>
        <w:t>de</w:t>
      </w:r>
      <w:r>
        <w:rPr>
          <w:color w:val="010202"/>
          <w:spacing w:val="-10"/>
        </w:rPr>
        <w:t> </w:t>
      </w:r>
      <w:r>
        <w:rPr>
          <w:color w:val="010202"/>
          <w:spacing w:val="-5"/>
        </w:rPr>
        <w:t>fondo,</w:t>
      </w:r>
      <w:r>
        <w:rPr>
          <w:color w:val="010202"/>
          <w:spacing w:val="-10"/>
        </w:rPr>
        <w:t> </w:t>
      </w:r>
      <w:r>
        <w:rPr>
          <w:color w:val="010202"/>
          <w:spacing w:val="-3"/>
        </w:rPr>
        <w:t>en</w:t>
      </w:r>
      <w:r>
        <w:rPr>
          <w:color w:val="010202"/>
          <w:spacing w:val="-10"/>
        </w:rPr>
        <w:t> </w:t>
      </w:r>
      <w:r>
        <w:rPr>
          <w:color w:val="010202"/>
          <w:spacing w:val="-6"/>
        </w:rPr>
        <w:t>términos</w:t>
      </w:r>
      <w:r>
        <w:rPr>
          <w:color w:val="010202"/>
          <w:spacing w:val="-10"/>
        </w:rPr>
        <w:t> </w:t>
      </w:r>
      <w:r>
        <w:rPr>
          <w:color w:val="010202"/>
          <w:spacing w:val="-6"/>
        </w:rPr>
        <w:t>por ejemplo </w:t>
      </w:r>
      <w:r>
        <w:rPr>
          <w:color w:val="010202"/>
          <w:spacing w:val="-3"/>
        </w:rPr>
        <w:t>de la </w:t>
      </w:r>
      <w:r>
        <w:rPr>
          <w:color w:val="010202"/>
          <w:spacing w:val="-6"/>
        </w:rPr>
        <w:t>redistribución </w:t>
      </w:r>
      <w:r>
        <w:rPr>
          <w:color w:val="010202"/>
          <w:spacing w:val="-3"/>
        </w:rPr>
        <w:t>de </w:t>
      </w:r>
      <w:r>
        <w:rPr>
          <w:color w:val="010202"/>
          <w:spacing w:val="-4"/>
        </w:rPr>
        <w:t>los </w:t>
      </w:r>
      <w:r>
        <w:rPr>
          <w:color w:val="010202"/>
          <w:spacing w:val="-6"/>
        </w:rPr>
        <w:t>recursos </w:t>
      </w:r>
      <w:r>
        <w:rPr>
          <w:color w:val="010202"/>
        </w:rPr>
        <w:t>y </w:t>
      </w:r>
      <w:r>
        <w:rPr>
          <w:color w:val="010202"/>
          <w:spacing w:val="-4"/>
        </w:rPr>
        <w:t>por las </w:t>
      </w:r>
      <w:r>
        <w:rPr>
          <w:color w:val="010202"/>
          <w:spacing w:val="-6"/>
        </w:rPr>
        <w:t>prioridades </w:t>
      </w:r>
      <w:r>
        <w:rPr>
          <w:color w:val="010202"/>
        </w:rPr>
        <w:t>y </w:t>
      </w:r>
      <w:r>
        <w:rPr>
          <w:color w:val="010202"/>
          <w:spacing w:val="-6"/>
        </w:rPr>
        <w:t>concesiones </w:t>
      </w:r>
      <w:r>
        <w:rPr>
          <w:color w:val="010202"/>
          <w:spacing w:val="-5"/>
        </w:rPr>
        <w:t>para </w:t>
      </w:r>
      <w:r>
        <w:rPr>
          <w:color w:val="010202"/>
          <w:spacing w:val="-6"/>
        </w:rPr>
        <w:t>el </w:t>
      </w:r>
      <w:r>
        <w:rPr>
          <w:color w:val="010202"/>
          <w:spacing w:val="-5"/>
        </w:rPr>
        <w:t>gran </w:t>
      </w:r>
      <w:r>
        <w:rPr>
          <w:color w:val="010202"/>
          <w:spacing w:val="-6"/>
        </w:rPr>
        <w:t>capital, </w:t>
      </w:r>
      <w:r>
        <w:rPr>
          <w:color w:val="010202"/>
          <w:spacing w:val="-3"/>
        </w:rPr>
        <w:t>se </w:t>
      </w:r>
      <w:r>
        <w:rPr>
          <w:color w:val="010202"/>
          <w:spacing w:val="-6"/>
        </w:rPr>
        <w:t>mantiene</w:t>
      </w:r>
      <w:r>
        <w:rPr>
          <w:color w:val="010202"/>
          <w:spacing w:val="-32"/>
        </w:rPr>
        <w:t> </w:t>
      </w:r>
      <w:r>
        <w:rPr>
          <w:color w:val="010202"/>
          <w:spacing w:val="-6"/>
        </w:rPr>
        <w:t>vigente.</w:t>
      </w:r>
    </w:p>
    <w:p>
      <w:pPr>
        <w:pStyle w:val="BodyText"/>
        <w:spacing w:line="285" w:lineRule="auto" w:before="1"/>
        <w:ind w:left="120" w:right="117" w:firstLine="359"/>
        <w:jc w:val="both"/>
      </w:pPr>
      <w:r>
        <w:rPr>
          <w:color w:val="010202"/>
          <w:spacing w:val="-6"/>
        </w:rPr>
        <w:t>Mencionemos, </w:t>
      </w:r>
      <w:r>
        <w:rPr>
          <w:color w:val="010202"/>
          <w:spacing w:val="-4"/>
        </w:rPr>
        <w:t>por </w:t>
      </w:r>
      <w:r>
        <w:rPr>
          <w:color w:val="010202"/>
          <w:spacing w:val="-6"/>
        </w:rPr>
        <w:t>ejemplo, </w:t>
      </w:r>
      <w:r>
        <w:rPr>
          <w:color w:val="010202"/>
          <w:spacing w:val="-5"/>
        </w:rPr>
        <w:t>cómo dentro </w:t>
      </w:r>
      <w:r>
        <w:rPr>
          <w:color w:val="010202"/>
          <w:spacing w:val="-3"/>
        </w:rPr>
        <w:t>de la </w:t>
      </w:r>
      <w:r>
        <w:rPr>
          <w:color w:val="010202"/>
          <w:spacing w:val="-6"/>
        </w:rPr>
        <w:t>propuesta </w:t>
      </w:r>
      <w:r>
        <w:rPr>
          <w:color w:val="010202"/>
          <w:spacing w:val="-4"/>
        </w:rPr>
        <w:t>del </w:t>
      </w:r>
      <w:r>
        <w:rPr>
          <w:color w:val="010202"/>
          <w:spacing w:val="-5"/>
        </w:rPr>
        <w:t>Plan </w:t>
      </w:r>
      <w:r>
        <w:rPr>
          <w:color w:val="010202"/>
          <w:spacing w:val="-6"/>
        </w:rPr>
        <w:t>Nacional de </w:t>
      </w:r>
      <w:r>
        <w:rPr>
          <w:color w:val="010202"/>
        </w:rPr>
        <w:t>Desarrollo (2010-2014): hacia una sola Colombia unida: camino a la prosperidad democrática”,</w:t>
      </w:r>
      <w:r>
        <w:rPr>
          <w:color w:val="010202"/>
          <w:spacing w:val="-1"/>
        </w:rPr>
        <w:t> </w:t>
      </w:r>
      <w:r>
        <w:rPr>
          <w:color w:val="010202"/>
        </w:rPr>
        <w:t>se</w:t>
      </w:r>
      <w:r>
        <w:rPr>
          <w:color w:val="010202"/>
          <w:spacing w:val="-11"/>
        </w:rPr>
        <w:t> </w:t>
      </w:r>
      <w:r>
        <w:rPr>
          <w:color w:val="010202"/>
          <w:spacing w:val="-6"/>
        </w:rPr>
        <w:t>identifican</w:t>
      </w:r>
      <w:r>
        <w:rPr>
          <w:color w:val="010202"/>
          <w:spacing w:val="-11"/>
        </w:rPr>
        <w:t> </w:t>
      </w:r>
      <w:r>
        <w:rPr>
          <w:color w:val="010202"/>
          <w:spacing w:val="-5"/>
        </w:rPr>
        <w:t>cinco</w:t>
      </w:r>
      <w:r>
        <w:rPr>
          <w:color w:val="010202"/>
          <w:spacing w:val="-11"/>
        </w:rPr>
        <w:t> </w:t>
      </w:r>
      <w:r>
        <w:rPr>
          <w:color w:val="010202"/>
          <w:spacing w:val="-6"/>
        </w:rPr>
        <w:t>locomotoras,</w:t>
      </w:r>
      <w:r>
        <w:rPr>
          <w:color w:val="010202"/>
          <w:spacing w:val="-11"/>
        </w:rPr>
        <w:t> </w:t>
      </w:r>
      <w:r>
        <w:rPr>
          <w:color w:val="010202"/>
          <w:spacing w:val="-4"/>
        </w:rPr>
        <w:t>que</w:t>
      </w:r>
      <w:r>
        <w:rPr>
          <w:color w:val="010202"/>
          <w:spacing w:val="-11"/>
        </w:rPr>
        <w:t> </w:t>
      </w:r>
      <w:r>
        <w:rPr>
          <w:color w:val="010202"/>
          <w:spacing w:val="-6"/>
        </w:rPr>
        <w:t>constituyen</w:t>
      </w:r>
      <w:r>
        <w:rPr>
          <w:color w:val="010202"/>
          <w:spacing w:val="-11"/>
        </w:rPr>
        <w:t> </w:t>
      </w:r>
      <w:r>
        <w:rPr>
          <w:color w:val="010202"/>
          <w:spacing w:val="-4"/>
        </w:rPr>
        <w:t>los</w:t>
      </w:r>
      <w:r>
        <w:rPr>
          <w:color w:val="010202"/>
          <w:spacing w:val="-11"/>
        </w:rPr>
        <w:t> </w:t>
      </w:r>
      <w:r>
        <w:rPr>
          <w:color w:val="010202"/>
          <w:spacing w:val="-6"/>
        </w:rPr>
        <w:t>sectores</w:t>
      </w:r>
      <w:r>
        <w:rPr>
          <w:color w:val="010202"/>
          <w:spacing w:val="-11"/>
        </w:rPr>
        <w:t> </w:t>
      </w:r>
      <w:r>
        <w:rPr>
          <w:color w:val="010202"/>
          <w:spacing w:val="-6"/>
        </w:rPr>
        <w:t>importan- </w:t>
      </w:r>
      <w:r>
        <w:rPr>
          <w:color w:val="010202"/>
          <w:spacing w:val="-4"/>
        </w:rPr>
        <w:t>tes</w:t>
      </w:r>
      <w:r>
        <w:rPr>
          <w:color w:val="010202"/>
          <w:spacing w:val="-18"/>
        </w:rPr>
        <w:t> </w:t>
      </w:r>
      <w:r>
        <w:rPr>
          <w:color w:val="010202"/>
          <w:spacing w:val="-3"/>
        </w:rPr>
        <w:t>de</w:t>
      </w:r>
      <w:r>
        <w:rPr>
          <w:color w:val="010202"/>
          <w:spacing w:val="-18"/>
        </w:rPr>
        <w:t> </w:t>
      </w:r>
      <w:r>
        <w:rPr>
          <w:color w:val="010202"/>
          <w:spacing w:val="-3"/>
        </w:rPr>
        <w:t>la</w:t>
      </w:r>
      <w:r>
        <w:rPr>
          <w:color w:val="010202"/>
          <w:spacing w:val="-18"/>
        </w:rPr>
        <w:t> </w:t>
      </w:r>
      <w:r>
        <w:rPr>
          <w:color w:val="010202"/>
          <w:spacing w:val="-6"/>
        </w:rPr>
        <w:t>economía</w:t>
      </w:r>
      <w:r>
        <w:rPr>
          <w:color w:val="010202"/>
          <w:spacing w:val="-18"/>
        </w:rPr>
        <w:t> </w:t>
      </w:r>
      <w:r>
        <w:rPr>
          <w:color w:val="010202"/>
        </w:rPr>
        <w:t>y</w:t>
      </w:r>
      <w:r>
        <w:rPr>
          <w:color w:val="010202"/>
          <w:spacing w:val="-18"/>
        </w:rPr>
        <w:t> </w:t>
      </w:r>
      <w:r>
        <w:rPr>
          <w:color w:val="010202"/>
          <w:spacing w:val="-4"/>
        </w:rPr>
        <w:t>del</w:t>
      </w:r>
      <w:r>
        <w:rPr>
          <w:color w:val="010202"/>
          <w:spacing w:val="-18"/>
        </w:rPr>
        <w:t> </w:t>
      </w:r>
      <w:r>
        <w:rPr>
          <w:color w:val="010202"/>
          <w:spacing w:val="-6"/>
        </w:rPr>
        <w:t>crecimiento</w:t>
      </w:r>
      <w:r>
        <w:rPr>
          <w:color w:val="010202"/>
          <w:spacing w:val="-18"/>
        </w:rPr>
        <w:t> </w:t>
      </w:r>
      <w:r>
        <w:rPr>
          <w:color w:val="010202"/>
          <w:spacing w:val="-3"/>
        </w:rPr>
        <w:t>de</w:t>
      </w:r>
      <w:r>
        <w:rPr>
          <w:color w:val="010202"/>
          <w:spacing w:val="-18"/>
        </w:rPr>
        <w:t> </w:t>
      </w:r>
      <w:r>
        <w:rPr>
          <w:color w:val="010202"/>
          <w:spacing w:val="-4"/>
        </w:rPr>
        <w:t>las</w:t>
      </w:r>
      <w:r>
        <w:rPr>
          <w:color w:val="010202"/>
          <w:spacing w:val="-18"/>
        </w:rPr>
        <w:t> </w:t>
      </w:r>
      <w:r>
        <w:rPr>
          <w:color w:val="010202"/>
          <w:spacing w:val="-6"/>
        </w:rPr>
        <w:t>regiones:</w:t>
      </w:r>
      <w:r>
        <w:rPr>
          <w:color w:val="010202"/>
          <w:spacing w:val="-18"/>
        </w:rPr>
        <w:t> </w:t>
      </w:r>
      <w:r>
        <w:rPr>
          <w:color w:val="010202"/>
          <w:spacing w:val="-6"/>
        </w:rPr>
        <w:t>vivienda,</w:t>
      </w:r>
      <w:r>
        <w:rPr>
          <w:color w:val="010202"/>
          <w:spacing w:val="-18"/>
        </w:rPr>
        <w:t> </w:t>
      </w:r>
      <w:r>
        <w:rPr>
          <w:color w:val="010202"/>
          <w:spacing w:val="-5"/>
        </w:rPr>
        <w:t>sector</w:t>
      </w:r>
      <w:r>
        <w:rPr>
          <w:color w:val="010202"/>
          <w:spacing w:val="-18"/>
        </w:rPr>
        <w:t> </w:t>
      </w:r>
      <w:r>
        <w:rPr>
          <w:color w:val="010202"/>
          <w:spacing w:val="-6"/>
        </w:rPr>
        <w:t>minero-energético, infraestructura </w:t>
      </w:r>
      <w:r>
        <w:rPr>
          <w:color w:val="010202"/>
          <w:spacing w:val="-3"/>
        </w:rPr>
        <w:t>de </w:t>
      </w:r>
      <w:r>
        <w:rPr>
          <w:color w:val="010202"/>
          <w:spacing w:val="-6"/>
        </w:rPr>
        <w:t>transporte </w:t>
      </w:r>
      <w:r>
        <w:rPr>
          <w:color w:val="010202"/>
        </w:rPr>
        <w:t>y </w:t>
      </w:r>
      <w:r>
        <w:rPr>
          <w:color w:val="010202"/>
          <w:spacing w:val="-6"/>
        </w:rPr>
        <w:t>comunicaciones, </w:t>
      </w:r>
      <w:r>
        <w:rPr>
          <w:color w:val="010202"/>
          <w:spacing w:val="-5"/>
        </w:rPr>
        <w:t>sector </w:t>
      </w:r>
      <w:r>
        <w:rPr>
          <w:color w:val="010202"/>
          <w:spacing w:val="-6"/>
        </w:rPr>
        <w:t>agropecuario </w:t>
      </w:r>
      <w:r>
        <w:rPr>
          <w:color w:val="010202"/>
        </w:rPr>
        <w:t>y </w:t>
      </w:r>
      <w:r>
        <w:rPr>
          <w:color w:val="010202"/>
          <w:spacing w:val="-5"/>
        </w:rPr>
        <w:t>nuevos </w:t>
      </w:r>
      <w:r>
        <w:rPr>
          <w:color w:val="010202"/>
          <w:spacing w:val="-6"/>
        </w:rPr>
        <w:t>sectores basados </w:t>
      </w:r>
      <w:r>
        <w:rPr>
          <w:color w:val="010202"/>
          <w:spacing w:val="-3"/>
        </w:rPr>
        <w:t>en la</w:t>
      </w:r>
      <w:r>
        <w:rPr>
          <w:color w:val="010202"/>
          <w:spacing w:val="-1"/>
        </w:rPr>
        <w:t> </w:t>
      </w:r>
      <w:r>
        <w:rPr>
          <w:color w:val="231F20"/>
          <w:spacing w:val="-6"/>
        </w:rPr>
        <w:t>innovación</w:t>
      </w:r>
      <w:r>
        <w:rPr>
          <w:color w:val="010202"/>
          <w:spacing w:val="-6"/>
        </w:rPr>
        <w:t>.</w:t>
      </w:r>
    </w:p>
    <w:p>
      <w:pPr>
        <w:spacing w:line="285" w:lineRule="auto" w:before="1"/>
        <w:ind w:left="120" w:right="117" w:firstLine="359"/>
        <w:jc w:val="both"/>
        <w:rPr>
          <w:sz w:val="22"/>
        </w:rPr>
      </w:pPr>
      <w:r>
        <w:rPr>
          <w:color w:val="010202"/>
          <w:spacing w:val="-3"/>
          <w:sz w:val="22"/>
        </w:rPr>
        <w:t>La </w:t>
      </w:r>
      <w:r>
        <w:rPr>
          <w:color w:val="010202"/>
          <w:spacing w:val="-6"/>
          <w:sz w:val="22"/>
        </w:rPr>
        <w:t>locomotora </w:t>
      </w:r>
      <w:r>
        <w:rPr>
          <w:color w:val="010202"/>
          <w:spacing w:val="-4"/>
          <w:sz w:val="22"/>
        </w:rPr>
        <w:t>del </w:t>
      </w:r>
      <w:r>
        <w:rPr>
          <w:color w:val="010202"/>
          <w:spacing w:val="-5"/>
          <w:sz w:val="22"/>
        </w:rPr>
        <w:t>sector minero </w:t>
      </w:r>
      <w:r>
        <w:rPr>
          <w:color w:val="231F20"/>
          <w:spacing w:val="-6"/>
          <w:sz w:val="22"/>
        </w:rPr>
        <w:t>energético, </w:t>
      </w:r>
      <w:r>
        <w:rPr>
          <w:color w:val="231F20"/>
          <w:spacing w:val="-5"/>
          <w:sz w:val="22"/>
        </w:rPr>
        <w:t>tiene </w:t>
      </w:r>
      <w:r>
        <w:rPr>
          <w:color w:val="231F20"/>
          <w:spacing w:val="-3"/>
          <w:sz w:val="22"/>
        </w:rPr>
        <w:t>un </w:t>
      </w:r>
      <w:r>
        <w:rPr>
          <w:color w:val="231F20"/>
          <w:spacing w:val="-5"/>
          <w:sz w:val="22"/>
        </w:rPr>
        <w:t>viejo legado </w:t>
      </w:r>
      <w:r>
        <w:rPr>
          <w:color w:val="231F20"/>
          <w:spacing w:val="-3"/>
          <w:sz w:val="22"/>
        </w:rPr>
        <w:t>de </w:t>
      </w:r>
      <w:r>
        <w:rPr>
          <w:color w:val="231F20"/>
          <w:spacing w:val="-5"/>
          <w:sz w:val="22"/>
        </w:rPr>
        <w:t>Uribe. </w:t>
      </w:r>
      <w:r>
        <w:rPr>
          <w:i/>
          <w:color w:val="231F20"/>
          <w:spacing w:val="-3"/>
          <w:sz w:val="22"/>
        </w:rPr>
        <w:t>“En </w:t>
      </w:r>
      <w:r>
        <w:rPr>
          <w:i/>
          <w:color w:val="231F20"/>
          <w:w w:val="95"/>
          <w:sz w:val="22"/>
        </w:rPr>
        <w:t>los</w:t>
      </w:r>
      <w:r>
        <w:rPr>
          <w:i/>
          <w:color w:val="231F20"/>
          <w:spacing w:val="-13"/>
          <w:w w:val="95"/>
          <w:sz w:val="22"/>
        </w:rPr>
        <w:t> </w:t>
      </w:r>
      <w:r>
        <w:rPr>
          <w:i/>
          <w:color w:val="231F20"/>
          <w:w w:val="95"/>
          <w:sz w:val="22"/>
        </w:rPr>
        <w:t>ocho</w:t>
      </w:r>
      <w:r>
        <w:rPr>
          <w:i/>
          <w:color w:val="231F20"/>
          <w:spacing w:val="-13"/>
          <w:w w:val="95"/>
          <w:sz w:val="22"/>
        </w:rPr>
        <w:t> </w:t>
      </w:r>
      <w:r>
        <w:rPr>
          <w:i/>
          <w:color w:val="231F20"/>
          <w:w w:val="95"/>
          <w:sz w:val="22"/>
        </w:rPr>
        <w:t>años</w:t>
      </w:r>
      <w:r>
        <w:rPr>
          <w:i/>
          <w:color w:val="231F20"/>
          <w:spacing w:val="-13"/>
          <w:w w:val="95"/>
          <w:sz w:val="22"/>
        </w:rPr>
        <w:t> </w:t>
      </w:r>
      <w:r>
        <w:rPr>
          <w:i/>
          <w:color w:val="231F20"/>
          <w:w w:val="95"/>
          <w:sz w:val="22"/>
        </w:rPr>
        <w:t>que</w:t>
      </w:r>
      <w:r>
        <w:rPr>
          <w:i/>
          <w:color w:val="231F20"/>
          <w:spacing w:val="-13"/>
          <w:w w:val="95"/>
          <w:sz w:val="22"/>
        </w:rPr>
        <w:t> </w:t>
      </w:r>
      <w:r>
        <w:rPr>
          <w:i/>
          <w:color w:val="231F20"/>
          <w:w w:val="95"/>
          <w:sz w:val="22"/>
        </w:rPr>
        <w:t>gobernó</w:t>
      </w:r>
      <w:r>
        <w:rPr>
          <w:i/>
          <w:color w:val="231F20"/>
          <w:spacing w:val="-13"/>
          <w:w w:val="95"/>
          <w:sz w:val="22"/>
        </w:rPr>
        <w:t> </w:t>
      </w:r>
      <w:r>
        <w:rPr>
          <w:i/>
          <w:color w:val="231F20"/>
          <w:w w:val="95"/>
          <w:sz w:val="22"/>
        </w:rPr>
        <w:t>el</w:t>
      </w:r>
      <w:r>
        <w:rPr>
          <w:i/>
          <w:color w:val="231F20"/>
          <w:spacing w:val="-13"/>
          <w:w w:val="95"/>
          <w:sz w:val="22"/>
        </w:rPr>
        <w:t> </w:t>
      </w:r>
      <w:r>
        <w:rPr>
          <w:i/>
          <w:color w:val="231F20"/>
          <w:w w:val="95"/>
          <w:sz w:val="22"/>
        </w:rPr>
        <w:t>ex</w:t>
      </w:r>
      <w:r>
        <w:rPr>
          <w:i/>
          <w:color w:val="231F20"/>
          <w:spacing w:val="-13"/>
          <w:w w:val="95"/>
          <w:sz w:val="22"/>
        </w:rPr>
        <w:t> </w:t>
      </w:r>
      <w:r>
        <w:rPr>
          <w:i/>
          <w:color w:val="231F20"/>
          <w:w w:val="95"/>
          <w:sz w:val="22"/>
        </w:rPr>
        <w:t>presidente,</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superficie</w:t>
      </w:r>
      <w:r>
        <w:rPr>
          <w:i/>
          <w:color w:val="231F20"/>
          <w:spacing w:val="-14"/>
          <w:w w:val="95"/>
          <w:sz w:val="22"/>
        </w:rPr>
        <w:t> </w:t>
      </w:r>
      <w:r>
        <w:rPr>
          <w:i/>
          <w:color w:val="231F20"/>
          <w:w w:val="95"/>
          <w:sz w:val="22"/>
        </w:rPr>
        <w:t>de</w:t>
      </w:r>
      <w:r>
        <w:rPr>
          <w:i/>
          <w:color w:val="231F20"/>
          <w:spacing w:val="-13"/>
          <w:w w:val="95"/>
          <w:sz w:val="22"/>
        </w:rPr>
        <w:t> </w:t>
      </w:r>
      <w:r>
        <w:rPr>
          <w:i/>
          <w:color w:val="231F20"/>
          <w:w w:val="95"/>
          <w:sz w:val="22"/>
        </w:rPr>
        <w:t>hectáreas</w:t>
      </w:r>
      <w:r>
        <w:rPr>
          <w:i/>
          <w:color w:val="231F20"/>
          <w:spacing w:val="-13"/>
          <w:w w:val="95"/>
          <w:sz w:val="22"/>
        </w:rPr>
        <w:t> </w:t>
      </w:r>
      <w:r>
        <w:rPr>
          <w:i/>
          <w:color w:val="231F20"/>
          <w:w w:val="95"/>
          <w:sz w:val="22"/>
        </w:rPr>
        <w:t>con</w:t>
      </w:r>
      <w:r>
        <w:rPr>
          <w:i/>
          <w:color w:val="231F20"/>
          <w:spacing w:val="-13"/>
          <w:w w:val="95"/>
          <w:sz w:val="22"/>
        </w:rPr>
        <w:t> </w:t>
      </w:r>
      <w:r>
        <w:rPr>
          <w:i/>
          <w:color w:val="231F20"/>
          <w:w w:val="95"/>
          <w:sz w:val="22"/>
        </w:rPr>
        <w:t>título</w:t>
      </w:r>
      <w:r>
        <w:rPr>
          <w:i/>
          <w:color w:val="231F20"/>
          <w:spacing w:val="-13"/>
          <w:w w:val="95"/>
          <w:sz w:val="22"/>
        </w:rPr>
        <w:t> </w:t>
      </w:r>
      <w:r>
        <w:rPr>
          <w:i/>
          <w:color w:val="231F20"/>
          <w:w w:val="95"/>
          <w:sz w:val="22"/>
        </w:rPr>
        <w:t>minero </w:t>
      </w:r>
      <w:r>
        <w:rPr>
          <w:i/>
          <w:color w:val="231F20"/>
          <w:sz w:val="22"/>
        </w:rPr>
        <w:t>pasó</w:t>
      </w:r>
      <w:r>
        <w:rPr>
          <w:i/>
          <w:color w:val="231F20"/>
          <w:spacing w:val="-5"/>
          <w:sz w:val="22"/>
        </w:rPr>
        <w:t> </w:t>
      </w:r>
      <w:r>
        <w:rPr>
          <w:i/>
          <w:color w:val="231F20"/>
          <w:sz w:val="22"/>
        </w:rPr>
        <w:t>de</w:t>
      </w:r>
      <w:r>
        <w:rPr>
          <w:i/>
          <w:color w:val="231F20"/>
          <w:spacing w:val="-5"/>
          <w:sz w:val="22"/>
        </w:rPr>
        <w:t> </w:t>
      </w:r>
      <w:r>
        <w:rPr>
          <w:i/>
          <w:color w:val="231F20"/>
          <w:sz w:val="22"/>
        </w:rPr>
        <w:t>1.13</w:t>
      </w:r>
      <w:r>
        <w:rPr>
          <w:i/>
          <w:color w:val="231F20"/>
          <w:spacing w:val="-5"/>
          <w:sz w:val="22"/>
        </w:rPr>
        <w:t> </w:t>
      </w:r>
      <w:r>
        <w:rPr>
          <w:i/>
          <w:color w:val="231F20"/>
          <w:sz w:val="22"/>
        </w:rPr>
        <w:t>millones</w:t>
      </w:r>
      <w:r>
        <w:rPr>
          <w:i/>
          <w:color w:val="231F20"/>
          <w:spacing w:val="-5"/>
          <w:sz w:val="22"/>
        </w:rPr>
        <w:t> </w:t>
      </w:r>
      <w:r>
        <w:rPr>
          <w:i/>
          <w:color w:val="231F20"/>
          <w:sz w:val="22"/>
        </w:rPr>
        <w:t>a</w:t>
      </w:r>
      <w:r>
        <w:rPr>
          <w:i/>
          <w:color w:val="231F20"/>
          <w:spacing w:val="-5"/>
          <w:sz w:val="22"/>
        </w:rPr>
        <w:t> </w:t>
      </w:r>
      <w:r>
        <w:rPr>
          <w:i/>
          <w:color w:val="231F20"/>
          <w:sz w:val="22"/>
        </w:rPr>
        <w:t>8.53</w:t>
      </w:r>
      <w:r>
        <w:rPr>
          <w:i/>
          <w:color w:val="231F20"/>
          <w:spacing w:val="-5"/>
          <w:sz w:val="22"/>
        </w:rPr>
        <w:t> </w:t>
      </w:r>
      <w:r>
        <w:rPr>
          <w:i/>
          <w:color w:val="231F20"/>
          <w:sz w:val="22"/>
        </w:rPr>
        <w:t>millones.</w:t>
      </w:r>
      <w:r>
        <w:rPr>
          <w:i/>
          <w:color w:val="231F20"/>
          <w:spacing w:val="-5"/>
          <w:sz w:val="22"/>
        </w:rPr>
        <w:t> </w:t>
      </w:r>
      <w:r>
        <w:rPr>
          <w:i/>
          <w:color w:val="231F20"/>
          <w:sz w:val="22"/>
        </w:rPr>
        <w:t>Y</w:t>
      </w:r>
      <w:r>
        <w:rPr>
          <w:i/>
          <w:color w:val="231F20"/>
          <w:spacing w:val="-5"/>
          <w:sz w:val="22"/>
        </w:rPr>
        <w:t> </w:t>
      </w:r>
      <w:r>
        <w:rPr>
          <w:i/>
          <w:color w:val="231F20"/>
          <w:sz w:val="22"/>
        </w:rPr>
        <w:t>las</w:t>
      </w:r>
      <w:r>
        <w:rPr>
          <w:i/>
          <w:color w:val="231F20"/>
          <w:spacing w:val="-5"/>
          <w:sz w:val="22"/>
        </w:rPr>
        <w:t> </w:t>
      </w:r>
      <w:r>
        <w:rPr>
          <w:i/>
          <w:color w:val="231F20"/>
          <w:sz w:val="22"/>
        </w:rPr>
        <w:t>hectáreas</w:t>
      </w:r>
      <w:r>
        <w:rPr>
          <w:i/>
          <w:color w:val="231F20"/>
          <w:spacing w:val="-5"/>
          <w:sz w:val="22"/>
        </w:rPr>
        <w:t> </w:t>
      </w:r>
      <w:r>
        <w:rPr>
          <w:i/>
          <w:color w:val="231F20"/>
          <w:sz w:val="22"/>
        </w:rPr>
        <w:t>tituladas</w:t>
      </w:r>
      <w:r>
        <w:rPr>
          <w:i/>
          <w:color w:val="231F20"/>
          <w:spacing w:val="-5"/>
          <w:sz w:val="22"/>
        </w:rPr>
        <w:t> </w:t>
      </w:r>
      <w:r>
        <w:rPr>
          <w:i/>
          <w:color w:val="231F20"/>
          <w:sz w:val="22"/>
        </w:rPr>
        <w:t>en</w:t>
      </w:r>
      <w:r>
        <w:rPr>
          <w:i/>
          <w:color w:val="231F20"/>
          <w:spacing w:val="-5"/>
          <w:sz w:val="22"/>
        </w:rPr>
        <w:t> </w:t>
      </w:r>
      <w:r>
        <w:rPr>
          <w:i/>
          <w:color w:val="231F20"/>
          <w:sz w:val="22"/>
        </w:rPr>
        <w:t>los</w:t>
      </w:r>
      <w:r>
        <w:rPr>
          <w:i/>
          <w:color w:val="231F20"/>
          <w:spacing w:val="-5"/>
          <w:sz w:val="22"/>
        </w:rPr>
        <w:t> </w:t>
      </w:r>
      <w:r>
        <w:rPr>
          <w:i/>
          <w:color w:val="231F20"/>
          <w:sz w:val="22"/>
        </w:rPr>
        <w:t>páramos</w:t>
      </w:r>
      <w:r>
        <w:rPr>
          <w:i/>
          <w:color w:val="231F20"/>
          <w:spacing w:val="-5"/>
          <w:sz w:val="22"/>
        </w:rPr>
        <w:t> </w:t>
      </w:r>
      <w:r>
        <w:rPr>
          <w:i/>
          <w:color w:val="231F20"/>
          <w:sz w:val="22"/>
        </w:rPr>
        <w:t>se duplicaron</w:t>
      </w:r>
      <w:r>
        <w:rPr>
          <w:i/>
          <w:color w:val="231F20"/>
          <w:spacing w:val="-12"/>
          <w:sz w:val="22"/>
        </w:rPr>
        <w:t> </w:t>
      </w:r>
      <w:r>
        <w:rPr>
          <w:i/>
          <w:color w:val="231F20"/>
          <w:sz w:val="22"/>
        </w:rPr>
        <w:t>con</w:t>
      </w:r>
      <w:r>
        <w:rPr>
          <w:i/>
          <w:color w:val="231F20"/>
          <w:spacing w:val="-12"/>
          <w:sz w:val="22"/>
        </w:rPr>
        <w:t> </w:t>
      </w:r>
      <w:r>
        <w:rPr>
          <w:i/>
          <w:color w:val="231F20"/>
          <w:sz w:val="22"/>
        </w:rPr>
        <w:t>creces.</w:t>
      </w:r>
      <w:r>
        <w:rPr>
          <w:i/>
          <w:color w:val="231F20"/>
          <w:spacing w:val="-12"/>
          <w:sz w:val="22"/>
        </w:rPr>
        <w:t> </w:t>
      </w:r>
      <w:r>
        <w:rPr>
          <w:i/>
          <w:color w:val="231F20"/>
          <w:sz w:val="22"/>
        </w:rPr>
        <w:t>Hoy</w:t>
      </w:r>
      <w:r>
        <w:rPr>
          <w:i/>
          <w:color w:val="231F20"/>
          <w:spacing w:val="-12"/>
          <w:sz w:val="22"/>
        </w:rPr>
        <w:t> </w:t>
      </w:r>
      <w:r>
        <w:rPr>
          <w:i/>
          <w:color w:val="231F20"/>
          <w:sz w:val="22"/>
        </w:rPr>
        <w:t>en</w:t>
      </w:r>
      <w:r>
        <w:rPr>
          <w:i/>
          <w:color w:val="231F20"/>
          <w:spacing w:val="-12"/>
          <w:sz w:val="22"/>
        </w:rPr>
        <w:t> </w:t>
      </w:r>
      <w:r>
        <w:rPr>
          <w:i/>
          <w:color w:val="231F20"/>
          <w:sz w:val="22"/>
        </w:rPr>
        <w:t>día,</w:t>
      </w:r>
      <w:r>
        <w:rPr>
          <w:i/>
          <w:color w:val="231F20"/>
          <w:spacing w:val="-12"/>
          <w:sz w:val="22"/>
        </w:rPr>
        <w:t> </w:t>
      </w:r>
      <w:r>
        <w:rPr>
          <w:i/>
          <w:color w:val="231F20"/>
          <w:sz w:val="22"/>
        </w:rPr>
        <w:t>6.3%</w:t>
      </w:r>
      <w:r>
        <w:rPr>
          <w:i/>
          <w:color w:val="231F20"/>
          <w:spacing w:val="-12"/>
          <w:sz w:val="22"/>
        </w:rPr>
        <w:t> </w:t>
      </w:r>
      <w:r>
        <w:rPr>
          <w:i/>
          <w:color w:val="231F20"/>
          <w:sz w:val="22"/>
        </w:rPr>
        <w:t>de</w:t>
      </w:r>
      <w:r>
        <w:rPr>
          <w:i/>
          <w:color w:val="231F20"/>
          <w:spacing w:val="-12"/>
          <w:sz w:val="22"/>
        </w:rPr>
        <w:t> </w:t>
      </w:r>
      <w:r>
        <w:rPr>
          <w:i/>
          <w:color w:val="231F20"/>
          <w:sz w:val="22"/>
        </w:rPr>
        <w:t>las</w:t>
      </w:r>
      <w:r>
        <w:rPr>
          <w:i/>
          <w:color w:val="231F20"/>
          <w:spacing w:val="-12"/>
          <w:sz w:val="22"/>
        </w:rPr>
        <w:t> </w:t>
      </w:r>
      <w:r>
        <w:rPr>
          <w:i/>
          <w:color w:val="231F20"/>
          <w:sz w:val="22"/>
        </w:rPr>
        <w:t>hectáreas</w:t>
      </w:r>
      <w:r>
        <w:rPr>
          <w:i/>
          <w:color w:val="231F20"/>
          <w:spacing w:val="-12"/>
          <w:sz w:val="22"/>
        </w:rPr>
        <w:t> </w:t>
      </w:r>
      <w:r>
        <w:rPr>
          <w:i/>
          <w:color w:val="231F20"/>
          <w:sz w:val="22"/>
        </w:rPr>
        <w:t>en</w:t>
      </w:r>
      <w:r>
        <w:rPr>
          <w:i/>
          <w:color w:val="231F20"/>
          <w:spacing w:val="-12"/>
          <w:sz w:val="22"/>
        </w:rPr>
        <w:t> </w:t>
      </w:r>
      <w:r>
        <w:rPr>
          <w:i/>
          <w:color w:val="231F20"/>
          <w:sz w:val="22"/>
        </w:rPr>
        <w:t>los</w:t>
      </w:r>
      <w:r>
        <w:rPr>
          <w:i/>
          <w:color w:val="231F20"/>
          <w:spacing w:val="-12"/>
          <w:sz w:val="22"/>
        </w:rPr>
        <w:t> </w:t>
      </w:r>
      <w:r>
        <w:rPr>
          <w:i/>
          <w:color w:val="231F20"/>
          <w:sz w:val="22"/>
        </w:rPr>
        <w:t>páramos</w:t>
      </w:r>
      <w:r>
        <w:rPr>
          <w:i/>
          <w:color w:val="231F20"/>
          <w:spacing w:val="-12"/>
          <w:sz w:val="22"/>
        </w:rPr>
        <w:t> </w:t>
      </w:r>
      <w:r>
        <w:rPr>
          <w:i/>
          <w:color w:val="231F20"/>
          <w:sz w:val="22"/>
        </w:rPr>
        <w:t>(122</w:t>
      </w:r>
      <w:r>
        <w:rPr>
          <w:i/>
          <w:color w:val="231F20"/>
          <w:spacing w:val="-12"/>
          <w:sz w:val="22"/>
        </w:rPr>
        <w:t> </w:t>
      </w:r>
      <w:r>
        <w:rPr>
          <w:i/>
          <w:color w:val="231F20"/>
          <w:sz w:val="22"/>
        </w:rPr>
        <w:t>mil) están tituladas” </w:t>
      </w:r>
      <w:r>
        <w:rPr>
          <w:color w:val="231F20"/>
          <w:sz w:val="22"/>
        </w:rPr>
        <w:t>(Osorio, 2010). La </w:t>
      </w:r>
      <w:r>
        <w:rPr>
          <w:color w:val="010202"/>
          <w:sz w:val="22"/>
        </w:rPr>
        <w:t>magnitud del nuevo apetito por la extracción de recursos energéticos derivados de la actividad minera, en lo que se ha denomi- nado</w:t>
      </w:r>
      <w:r>
        <w:rPr>
          <w:color w:val="010202"/>
          <w:spacing w:val="-12"/>
          <w:sz w:val="22"/>
        </w:rPr>
        <w:t> </w:t>
      </w:r>
      <w:r>
        <w:rPr>
          <w:color w:val="010202"/>
          <w:sz w:val="22"/>
        </w:rPr>
        <w:t>esta</w:t>
      </w:r>
      <w:r>
        <w:rPr>
          <w:color w:val="010202"/>
          <w:spacing w:val="-12"/>
          <w:sz w:val="22"/>
        </w:rPr>
        <w:t> </w:t>
      </w:r>
      <w:r>
        <w:rPr>
          <w:color w:val="010202"/>
          <w:sz w:val="22"/>
        </w:rPr>
        <w:t>nueva</w:t>
      </w:r>
      <w:r>
        <w:rPr>
          <w:color w:val="010202"/>
          <w:spacing w:val="-12"/>
          <w:sz w:val="22"/>
        </w:rPr>
        <w:t> </w:t>
      </w:r>
      <w:r>
        <w:rPr>
          <w:color w:val="010202"/>
          <w:sz w:val="22"/>
        </w:rPr>
        <w:t>fase</w:t>
      </w:r>
      <w:r>
        <w:rPr>
          <w:color w:val="010202"/>
          <w:spacing w:val="-12"/>
          <w:sz w:val="22"/>
        </w:rPr>
        <w:t> </w:t>
      </w:r>
      <w:r>
        <w:rPr>
          <w:color w:val="010202"/>
          <w:sz w:val="22"/>
        </w:rPr>
        <w:t>“el</w:t>
      </w:r>
      <w:r>
        <w:rPr>
          <w:color w:val="010202"/>
          <w:spacing w:val="-12"/>
          <w:sz w:val="22"/>
        </w:rPr>
        <w:t> </w:t>
      </w:r>
      <w:r>
        <w:rPr>
          <w:i/>
          <w:color w:val="010202"/>
          <w:sz w:val="22"/>
        </w:rPr>
        <w:t>boom</w:t>
      </w:r>
      <w:r>
        <w:rPr>
          <w:i/>
          <w:color w:val="010202"/>
          <w:spacing w:val="-15"/>
          <w:sz w:val="22"/>
        </w:rPr>
        <w:t> </w:t>
      </w:r>
      <w:r>
        <w:rPr>
          <w:color w:val="010202"/>
          <w:sz w:val="22"/>
        </w:rPr>
        <w:t>minero”:</w:t>
      </w:r>
      <w:r>
        <w:rPr>
          <w:color w:val="010202"/>
          <w:spacing w:val="-12"/>
          <w:sz w:val="22"/>
        </w:rPr>
        <w:t> </w:t>
      </w:r>
      <w:r>
        <w:rPr>
          <w:color w:val="010202"/>
          <w:sz w:val="22"/>
        </w:rPr>
        <w:t>de</w:t>
      </w:r>
      <w:r>
        <w:rPr>
          <w:color w:val="010202"/>
          <w:spacing w:val="-12"/>
          <w:sz w:val="22"/>
        </w:rPr>
        <w:t> </w:t>
      </w:r>
      <w:r>
        <w:rPr>
          <w:color w:val="010202"/>
          <w:sz w:val="22"/>
        </w:rPr>
        <w:t>las</w:t>
      </w:r>
      <w:r>
        <w:rPr>
          <w:color w:val="010202"/>
          <w:spacing w:val="-12"/>
          <w:sz w:val="22"/>
        </w:rPr>
        <w:t> </w:t>
      </w:r>
      <w:r>
        <w:rPr>
          <w:color w:val="010202"/>
          <w:sz w:val="22"/>
        </w:rPr>
        <w:t>22</w:t>
      </w:r>
      <w:r>
        <w:rPr>
          <w:color w:val="010202"/>
          <w:spacing w:val="-12"/>
          <w:sz w:val="22"/>
        </w:rPr>
        <w:t> </w:t>
      </w:r>
      <w:r>
        <w:rPr>
          <w:color w:val="010202"/>
          <w:sz w:val="22"/>
        </w:rPr>
        <w:t>100</w:t>
      </w:r>
      <w:r>
        <w:rPr>
          <w:color w:val="010202"/>
          <w:spacing w:val="-12"/>
          <w:sz w:val="22"/>
        </w:rPr>
        <w:t> </w:t>
      </w:r>
      <w:r>
        <w:rPr>
          <w:color w:val="010202"/>
          <w:sz w:val="22"/>
        </w:rPr>
        <w:t>solicitudes</w:t>
      </w:r>
      <w:r>
        <w:rPr>
          <w:color w:val="010202"/>
          <w:spacing w:val="-12"/>
          <w:sz w:val="22"/>
        </w:rPr>
        <w:t> </w:t>
      </w:r>
      <w:r>
        <w:rPr>
          <w:color w:val="010202"/>
          <w:sz w:val="22"/>
        </w:rPr>
        <w:t>de</w:t>
      </w:r>
      <w:r>
        <w:rPr>
          <w:color w:val="010202"/>
          <w:spacing w:val="-12"/>
          <w:sz w:val="22"/>
        </w:rPr>
        <w:t> </w:t>
      </w:r>
      <w:r>
        <w:rPr>
          <w:color w:val="010202"/>
          <w:sz w:val="22"/>
        </w:rPr>
        <w:t>títulos</w:t>
      </w:r>
      <w:r>
        <w:rPr>
          <w:color w:val="010202"/>
          <w:spacing w:val="-12"/>
          <w:sz w:val="22"/>
        </w:rPr>
        <w:t> </w:t>
      </w:r>
      <w:r>
        <w:rPr>
          <w:color w:val="010202"/>
          <w:sz w:val="22"/>
        </w:rPr>
        <w:t>mineros presentadas ante el Estado entre 2002 y 2010, 5 000 se han solicitado entre julio</w:t>
      </w:r>
      <w:r>
        <w:rPr>
          <w:color w:val="010202"/>
          <w:spacing w:val="-19"/>
          <w:sz w:val="22"/>
        </w:rPr>
        <w:t> </w:t>
      </w:r>
      <w:r>
        <w:rPr>
          <w:color w:val="010202"/>
          <w:sz w:val="22"/>
        </w:rPr>
        <w:t>y diciembre</w:t>
      </w:r>
      <w:r>
        <w:rPr>
          <w:color w:val="010202"/>
          <w:spacing w:val="-5"/>
          <w:sz w:val="22"/>
        </w:rPr>
        <w:t> </w:t>
      </w:r>
      <w:r>
        <w:rPr>
          <w:color w:val="010202"/>
          <w:sz w:val="22"/>
        </w:rPr>
        <w:t>del</w:t>
      </w:r>
      <w:r>
        <w:rPr>
          <w:color w:val="010202"/>
          <w:spacing w:val="-5"/>
          <w:sz w:val="22"/>
        </w:rPr>
        <w:t> </w:t>
      </w:r>
      <w:r>
        <w:rPr>
          <w:color w:val="010202"/>
          <w:sz w:val="22"/>
        </w:rPr>
        <w:t>año</w:t>
      </w:r>
      <w:r>
        <w:rPr>
          <w:color w:val="010202"/>
          <w:spacing w:val="-5"/>
          <w:sz w:val="22"/>
        </w:rPr>
        <w:t> </w:t>
      </w:r>
      <w:r>
        <w:rPr>
          <w:color w:val="010202"/>
          <w:sz w:val="22"/>
        </w:rPr>
        <w:t>2008,</w:t>
      </w:r>
      <w:r>
        <w:rPr>
          <w:color w:val="010202"/>
          <w:spacing w:val="-5"/>
          <w:sz w:val="22"/>
        </w:rPr>
        <w:t> </w:t>
      </w:r>
      <w:r>
        <w:rPr>
          <w:color w:val="010202"/>
          <w:sz w:val="22"/>
        </w:rPr>
        <w:t>en</w:t>
      </w:r>
      <w:r>
        <w:rPr>
          <w:color w:val="010202"/>
          <w:spacing w:val="-5"/>
          <w:sz w:val="22"/>
        </w:rPr>
        <w:t> </w:t>
      </w:r>
      <w:r>
        <w:rPr>
          <w:color w:val="010202"/>
          <w:sz w:val="22"/>
        </w:rPr>
        <w:t>lo</w:t>
      </w:r>
      <w:r>
        <w:rPr>
          <w:color w:val="010202"/>
          <w:spacing w:val="-5"/>
          <w:sz w:val="22"/>
        </w:rPr>
        <w:t> </w:t>
      </w:r>
      <w:r>
        <w:rPr>
          <w:color w:val="010202"/>
          <w:sz w:val="22"/>
        </w:rPr>
        <w:t>que</w:t>
      </w:r>
      <w:r>
        <w:rPr>
          <w:color w:val="010202"/>
          <w:spacing w:val="-5"/>
          <w:sz w:val="22"/>
        </w:rPr>
        <w:t> </w:t>
      </w:r>
      <w:r>
        <w:rPr>
          <w:color w:val="010202"/>
          <w:sz w:val="22"/>
        </w:rPr>
        <w:t>se</w:t>
      </w:r>
      <w:r>
        <w:rPr>
          <w:color w:val="010202"/>
          <w:spacing w:val="-5"/>
          <w:sz w:val="22"/>
        </w:rPr>
        <w:t> </w:t>
      </w:r>
      <w:r>
        <w:rPr>
          <w:color w:val="010202"/>
          <w:sz w:val="22"/>
        </w:rPr>
        <w:t>ha</w:t>
      </w:r>
      <w:r>
        <w:rPr>
          <w:color w:val="010202"/>
          <w:spacing w:val="-5"/>
          <w:sz w:val="22"/>
        </w:rPr>
        <w:t> </w:t>
      </w:r>
      <w:r>
        <w:rPr>
          <w:color w:val="010202"/>
          <w:sz w:val="22"/>
        </w:rPr>
        <w:t>denominado</w:t>
      </w:r>
      <w:r>
        <w:rPr>
          <w:color w:val="010202"/>
          <w:spacing w:val="-5"/>
          <w:sz w:val="22"/>
        </w:rPr>
        <w:t> </w:t>
      </w:r>
      <w:r>
        <w:rPr>
          <w:color w:val="010202"/>
          <w:sz w:val="22"/>
        </w:rPr>
        <w:t>la</w:t>
      </w:r>
      <w:r>
        <w:rPr>
          <w:color w:val="010202"/>
          <w:spacing w:val="-5"/>
          <w:sz w:val="22"/>
        </w:rPr>
        <w:t> </w:t>
      </w:r>
      <w:r>
        <w:rPr>
          <w:color w:val="010202"/>
          <w:sz w:val="22"/>
        </w:rPr>
        <w:t>feria</w:t>
      </w:r>
      <w:r>
        <w:rPr>
          <w:color w:val="010202"/>
          <w:spacing w:val="-5"/>
          <w:sz w:val="22"/>
        </w:rPr>
        <w:t> </w:t>
      </w:r>
      <w:r>
        <w:rPr>
          <w:color w:val="010202"/>
          <w:sz w:val="22"/>
        </w:rPr>
        <w:t>de</w:t>
      </w:r>
      <w:r>
        <w:rPr>
          <w:color w:val="010202"/>
          <w:spacing w:val="-5"/>
          <w:sz w:val="22"/>
        </w:rPr>
        <w:t> </w:t>
      </w:r>
      <w:r>
        <w:rPr>
          <w:color w:val="010202"/>
          <w:sz w:val="22"/>
        </w:rPr>
        <w:t>la</w:t>
      </w:r>
      <w:r>
        <w:rPr>
          <w:color w:val="010202"/>
          <w:spacing w:val="-5"/>
          <w:sz w:val="22"/>
        </w:rPr>
        <w:t> </w:t>
      </w:r>
      <w:r>
        <w:rPr>
          <w:color w:val="010202"/>
          <w:sz w:val="22"/>
        </w:rPr>
        <w:t>concesiones</w:t>
      </w:r>
      <w:r>
        <w:rPr>
          <w:color w:val="010202"/>
          <w:spacing w:val="-5"/>
          <w:sz w:val="22"/>
        </w:rPr>
        <w:t> </w:t>
      </w:r>
      <w:r>
        <w:rPr>
          <w:color w:val="010202"/>
          <w:sz w:val="22"/>
        </w:rPr>
        <w:t>mi- neras.</w:t>
      </w:r>
      <w:r>
        <w:rPr>
          <w:color w:val="010202"/>
          <w:spacing w:val="-7"/>
          <w:sz w:val="22"/>
        </w:rPr>
        <w:t> </w:t>
      </w:r>
      <w:r>
        <w:rPr>
          <w:color w:val="010202"/>
          <w:sz w:val="22"/>
        </w:rPr>
        <w:t>Para</w:t>
      </w:r>
      <w:r>
        <w:rPr>
          <w:color w:val="010202"/>
          <w:spacing w:val="-7"/>
          <w:sz w:val="22"/>
        </w:rPr>
        <w:t> </w:t>
      </w:r>
      <w:r>
        <w:rPr>
          <w:color w:val="010202"/>
          <w:sz w:val="22"/>
        </w:rPr>
        <w:t>2011</w:t>
      </w:r>
      <w:r>
        <w:rPr>
          <w:color w:val="010202"/>
          <w:spacing w:val="-7"/>
          <w:sz w:val="22"/>
        </w:rPr>
        <w:t> </w:t>
      </w:r>
      <w:r>
        <w:rPr>
          <w:color w:val="010202"/>
          <w:sz w:val="22"/>
        </w:rPr>
        <w:t>existían</w:t>
      </w:r>
      <w:r>
        <w:rPr>
          <w:color w:val="010202"/>
          <w:spacing w:val="-7"/>
          <w:sz w:val="22"/>
        </w:rPr>
        <w:t> </w:t>
      </w:r>
      <w:r>
        <w:rPr>
          <w:color w:val="010202"/>
          <w:sz w:val="22"/>
        </w:rPr>
        <w:t>8</w:t>
      </w:r>
      <w:r>
        <w:rPr>
          <w:color w:val="010202"/>
          <w:spacing w:val="-7"/>
          <w:sz w:val="22"/>
        </w:rPr>
        <w:t> </w:t>
      </w:r>
      <w:r>
        <w:rPr>
          <w:color w:val="010202"/>
          <w:sz w:val="22"/>
        </w:rPr>
        <w:t>900</w:t>
      </w:r>
      <w:r>
        <w:rPr>
          <w:color w:val="010202"/>
          <w:spacing w:val="-7"/>
          <w:sz w:val="22"/>
        </w:rPr>
        <w:t> </w:t>
      </w:r>
      <w:r>
        <w:rPr>
          <w:color w:val="010202"/>
          <w:sz w:val="22"/>
        </w:rPr>
        <w:t>títulos</w:t>
      </w:r>
      <w:r>
        <w:rPr>
          <w:color w:val="010202"/>
          <w:spacing w:val="-7"/>
          <w:sz w:val="22"/>
        </w:rPr>
        <w:t> </w:t>
      </w:r>
      <w:r>
        <w:rPr>
          <w:color w:val="010202"/>
          <w:sz w:val="22"/>
        </w:rPr>
        <w:t>mineros</w:t>
      </w:r>
      <w:r>
        <w:rPr>
          <w:color w:val="010202"/>
          <w:spacing w:val="-7"/>
          <w:sz w:val="22"/>
        </w:rPr>
        <w:t> </w:t>
      </w:r>
      <w:r>
        <w:rPr>
          <w:color w:val="010202"/>
          <w:sz w:val="22"/>
        </w:rPr>
        <w:t>ya</w:t>
      </w:r>
      <w:r>
        <w:rPr>
          <w:color w:val="010202"/>
          <w:spacing w:val="-7"/>
          <w:sz w:val="22"/>
        </w:rPr>
        <w:t> </w:t>
      </w:r>
      <w:r>
        <w:rPr>
          <w:color w:val="010202"/>
          <w:sz w:val="22"/>
        </w:rPr>
        <w:t>otorgados,</w:t>
      </w:r>
      <w:r>
        <w:rPr>
          <w:color w:val="010202"/>
          <w:spacing w:val="-7"/>
          <w:sz w:val="22"/>
        </w:rPr>
        <w:t> </w:t>
      </w:r>
      <w:r>
        <w:rPr>
          <w:color w:val="010202"/>
          <w:sz w:val="22"/>
        </w:rPr>
        <w:t>de</w:t>
      </w:r>
      <w:r>
        <w:rPr>
          <w:color w:val="010202"/>
          <w:spacing w:val="-7"/>
          <w:sz w:val="22"/>
        </w:rPr>
        <w:t> </w:t>
      </w:r>
      <w:r>
        <w:rPr>
          <w:color w:val="010202"/>
          <w:sz w:val="22"/>
        </w:rPr>
        <w:t>los</w:t>
      </w:r>
      <w:r>
        <w:rPr>
          <w:color w:val="010202"/>
          <w:spacing w:val="-7"/>
          <w:sz w:val="22"/>
        </w:rPr>
        <w:t> </w:t>
      </w:r>
      <w:r>
        <w:rPr>
          <w:color w:val="010202"/>
          <w:sz w:val="22"/>
        </w:rPr>
        <w:t>cuales</w:t>
      </w:r>
      <w:r>
        <w:rPr>
          <w:color w:val="010202"/>
          <w:spacing w:val="-7"/>
          <w:sz w:val="22"/>
        </w:rPr>
        <w:t> </w:t>
      </w:r>
      <w:r>
        <w:rPr>
          <w:color w:val="010202"/>
          <w:sz w:val="22"/>
        </w:rPr>
        <w:t>existían denuncias por irregularidades sobre 1500 de ellos (ver Anexo</w:t>
      </w:r>
      <w:r>
        <w:rPr>
          <w:color w:val="010202"/>
          <w:spacing w:val="10"/>
          <w:sz w:val="22"/>
        </w:rPr>
        <w:t> </w:t>
      </w:r>
      <w:r>
        <w:rPr>
          <w:color w:val="010202"/>
          <w:sz w:val="22"/>
        </w:rPr>
        <w:t>1).</w:t>
      </w:r>
    </w:p>
    <w:p>
      <w:pPr>
        <w:pStyle w:val="BodyText"/>
        <w:spacing w:line="283" w:lineRule="auto" w:before="1"/>
        <w:ind w:left="119" w:right="117" w:firstLine="359"/>
        <w:jc w:val="both"/>
      </w:pPr>
      <w:r>
        <w:rPr>
          <w:color w:val="010202"/>
          <w:spacing w:val="-3"/>
        </w:rPr>
        <w:t>Un </w:t>
      </w:r>
      <w:r>
        <w:rPr>
          <w:color w:val="010202"/>
          <w:spacing w:val="-5"/>
        </w:rPr>
        <w:t>propósito </w:t>
      </w:r>
      <w:r>
        <w:rPr>
          <w:color w:val="010202"/>
        </w:rPr>
        <w:t>del gobierno de Santos con la locomotora minera es la de</w:t>
      </w:r>
      <w:r>
        <w:rPr>
          <w:color w:val="010202"/>
          <w:spacing w:val="-35"/>
        </w:rPr>
        <w:t> </w:t>
      </w:r>
      <w:r>
        <w:rPr>
          <w:color w:val="010202"/>
        </w:rPr>
        <w:t>reducir la deuda nacional de 39.45% del </w:t>
      </w:r>
      <w:r>
        <w:rPr>
          <w:color w:val="010202"/>
          <w:spacing w:val="-4"/>
          <w:sz w:val="15"/>
        </w:rPr>
        <w:t>PIB </w:t>
      </w:r>
      <w:r>
        <w:rPr>
          <w:color w:val="010202"/>
        </w:rPr>
        <w:t>del 2010, al 28.4% del </w:t>
      </w:r>
      <w:r>
        <w:rPr>
          <w:color w:val="010202"/>
          <w:spacing w:val="-4"/>
          <w:sz w:val="15"/>
        </w:rPr>
        <w:t>PIB </w:t>
      </w:r>
      <w:r>
        <w:rPr>
          <w:color w:val="010202"/>
        </w:rPr>
        <w:t>en el 2020, como lo señala</w:t>
      </w:r>
      <w:r>
        <w:rPr>
          <w:color w:val="010202"/>
          <w:spacing w:val="-7"/>
        </w:rPr>
        <w:t> </w:t>
      </w:r>
      <w:r>
        <w:rPr>
          <w:color w:val="010202"/>
        </w:rPr>
        <w:t>un</w:t>
      </w:r>
      <w:r>
        <w:rPr>
          <w:color w:val="010202"/>
          <w:spacing w:val="-7"/>
        </w:rPr>
        <w:t> </w:t>
      </w:r>
      <w:r>
        <w:rPr>
          <w:color w:val="010202"/>
        </w:rPr>
        <w:t>estudio</w:t>
      </w:r>
      <w:r>
        <w:rPr>
          <w:color w:val="010202"/>
          <w:spacing w:val="-7"/>
        </w:rPr>
        <w:t> </w:t>
      </w:r>
      <w:r>
        <w:rPr>
          <w:color w:val="010202"/>
        </w:rPr>
        <w:t>realizado</w:t>
      </w:r>
      <w:r>
        <w:rPr>
          <w:color w:val="010202"/>
          <w:spacing w:val="-7"/>
        </w:rPr>
        <w:t> </w:t>
      </w:r>
      <w:r>
        <w:rPr>
          <w:color w:val="010202"/>
        </w:rPr>
        <w:t>con</w:t>
      </w:r>
      <w:r>
        <w:rPr>
          <w:color w:val="010202"/>
          <w:spacing w:val="-7"/>
        </w:rPr>
        <w:t> </w:t>
      </w:r>
      <w:r>
        <w:rPr>
          <w:color w:val="010202"/>
        </w:rPr>
        <w:t>énfasis</w:t>
      </w:r>
      <w:r>
        <w:rPr>
          <w:color w:val="010202"/>
          <w:spacing w:val="-7"/>
        </w:rPr>
        <w:t> </w:t>
      </w:r>
      <w:r>
        <w:rPr>
          <w:color w:val="010202"/>
        </w:rPr>
        <w:t>en</w:t>
      </w:r>
      <w:r>
        <w:rPr>
          <w:color w:val="010202"/>
          <w:spacing w:val="-7"/>
        </w:rPr>
        <w:t> </w:t>
      </w:r>
      <w:r>
        <w:rPr>
          <w:color w:val="010202"/>
        </w:rPr>
        <w:t>las</w:t>
      </w:r>
      <w:r>
        <w:rPr>
          <w:color w:val="010202"/>
          <w:spacing w:val="-7"/>
        </w:rPr>
        <w:t> </w:t>
      </w:r>
      <w:r>
        <w:rPr>
          <w:color w:val="010202"/>
        </w:rPr>
        <w:t>zonas</w:t>
      </w:r>
      <w:r>
        <w:rPr>
          <w:color w:val="010202"/>
          <w:spacing w:val="-7"/>
        </w:rPr>
        <w:t> </w:t>
      </w:r>
      <w:r>
        <w:rPr>
          <w:color w:val="010202"/>
        </w:rPr>
        <w:t>de</w:t>
      </w:r>
      <w:r>
        <w:rPr>
          <w:color w:val="010202"/>
          <w:spacing w:val="-7"/>
        </w:rPr>
        <w:t> </w:t>
      </w:r>
      <w:r>
        <w:rPr>
          <w:color w:val="010202"/>
        </w:rPr>
        <w:t>páramo,</w:t>
      </w:r>
      <w:r>
        <w:rPr>
          <w:color w:val="010202"/>
          <w:spacing w:val="-7"/>
        </w:rPr>
        <w:t> </w:t>
      </w:r>
      <w:r>
        <w:rPr>
          <w:color w:val="010202"/>
        </w:rPr>
        <w:t>y</w:t>
      </w:r>
      <w:r>
        <w:rPr>
          <w:color w:val="010202"/>
          <w:spacing w:val="-7"/>
        </w:rPr>
        <w:t> </w:t>
      </w:r>
      <w:r>
        <w:rPr>
          <w:color w:val="010202"/>
        </w:rPr>
        <w:t>que</w:t>
      </w:r>
      <w:r>
        <w:rPr>
          <w:color w:val="010202"/>
          <w:spacing w:val="-7"/>
        </w:rPr>
        <w:t> </w:t>
      </w:r>
      <w:r>
        <w:rPr>
          <w:color w:val="010202"/>
        </w:rPr>
        <w:t>deja</w:t>
      </w:r>
      <w:r>
        <w:rPr>
          <w:color w:val="010202"/>
          <w:spacing w:val="-7"/>
        </w:rPr>
        <w:t> </w:t>
      </w:r>
      <w:r>
        <w:rPr>
          <w:color w:val="010202"/>
        </w:rPr>
        <w:t>por</w:t>
      </w:r>
      <w:r>
        <w:rPr>
          <w:color w:val="010202"/>
          <w:spacing w:val="-7"/>
        </w:rPr>
        <w:t> </w:t>
      </w:r>
      <w:r>
        <w:rPr>
          <w:color w:val="010202"/>
        </w:rPr>
        <w:t>fue- ra</w:t>
      </w:r>
      <w:r>
        <w:rPr>
          <w:color w:val="010202"/>
          <w:spacing w:val="-6"/>
        </w:rPr>
        <w:t> </w:t>
      </w:r>
      <w:r>
        <w:rPr>
          <w:color w:val="010202"/>
        </w:rPr>
        <w:t>cálculos</w:t>
      </w:r>
      <w:r>
        <w:rPr>
          <w:color w:val="010202"/>
          <w:spacing w:val="-6"/>
        </w:rPr>
        <w:t> </w:t>
      </w:r>
      <w:r>
        <w:rPr>
          <w:color w:val="010202"/>
        </w:rPr>
        <w:t>para</w:t>
      </w:r>
      <w:r>
        <w:rPr>
          <w:color w:val="010202"/>
          <w:spacing w:val="-6"/>
        </w:rPr>
        <w:t> </w:t>
      </w:r>
      <w:r>
        <w:rPr>
          <w:color w:val="010202"/>
        </w:rPr>
        <w:t>todo</w:t>
      </w:r>
      <w:r>
        <w:rPr>
          <w:color w:val="010202"/>
          <w:spacing w:val="-6"/>
        </w:rPr>
        <w:t> </w:t>
      </w:r>
      <w:r>
        <w:rPr>
          <w:color w:val="010202"/>
        </w:rPr>
        <w:t>el</w:t>
      </w:r>
      <w:r>
        <w:rPr>
          <w:color w:val="010202"/>
          <w:spacing w:val="-6"/>
        </w:rPr>
        <w:t> </w:t>
      </w:r>
      <w:r>
        <w:rPr>
          <w:color w:val="010202"/>
        </w:rPr>
        <w:t>país</w:t>
      </w:r>
      <w:r>
        <w:rPr>
          <w:color w:val="010202"/>
          <w:spacing w:val="-6"/>
        </w:rPr>
        <w:t> </w:t>
      </w:r>
      <w:r>
        <w:rPr>
          <w:color w:val="010202"/>
        </w:rPr>
        <w:t>(Rudas,</w:t>
      </w:r>
      <w:r>
        <w:rPr>
          <w:color w:val="010202"/>
          <w:spacing w:val="-6"/>
        </w:rPr>
        <w:t> </w:t>
      </w:r>
      <w:r>
        <w:rPr>
          <w:color w:val="010202"/>
        </w:rPr>
        <w:t>2010).</w:t>
      </w:r>
      <w:r>
        <w:rPr>
          <w:color w:val="010202"/>
          <w:spacing w:val="-6"/>
        </w:rPr>
        <w:t> </w:t>
      </w:r>
      <w:r>
        <w:rPr>
          <w:color w:val="010202"/>
        </w:rPr>
        <w:t>El</w:t>
      </w:r>
      <w:r>
        <w:rPr>
          <w:color w:val="010202"/>
          <w:spacing w:val="-6"/>
        </w:rPr>
        <w:t> </w:t>
      </w:r>
      <w:r>
        <w:rPr>
          <w:color w:val="010202"/>
        </w:rPr>
        <w:t>documento</w:t>
      </w:r>
      <w:r>
        <w:rPr>
          <w:color w:val="010202"/>
          <w:spacing w:val="-6"/>
        </w:rPr>
        <w:t> </w:t>
      </w:r>
      <w:r>
        <w:rPr>
          <w:color w:val="010202"/>
        </w:rPr>
        <w:t>Colombia:</w:t>
      </w:r>
      <w:r>
        <w:rPr>
          <w:color w:val="010202"/>
          <w:spacing w:val="-6"/>
        </w:rPr>
        <w:t> </w:t>
      </w:r>
      <w:r>
        <w:rPr>
          <w:color w:val="010202"/>
        </w:rPr>
        <w:t>País</w:t>
      </w:r>
      <w:r>
        <w:rPr>
          <w:color w:val="010202"/>
          <w:spacing w:val="-6"/>
        </w:rPr>
        <w:t> </w:t>
      </w:r>
      <w:r>
        <w:rPr>
          <w:color w:val="010202"/>
        </w:rPr>
        <w:t>Minero, elaborado en 2006 y guía sin duda para el actual</w:t>
      </w:r>
      <w:r>
        <w:rPr>
          <w:color w:val="010202"/>
          <w:spacing w:val="53"/>
        </w:rPr>
        <w:t> </w:t>
      </w:r>
      <w:r>
        <w:rPr>
          <w:color w:val="010202"/>
        </w:rPr>
        <w:t>gobierno:</w:t>
      </w:r>
    </w:p>
    <w:p>
      <w:pPr>
        <w:pStyle w:val="BodyText"/>
        <w:spacing w:before="11"/>
        <w:rPr>
          <w:sz w:val="27"/>
        </w:rPr>
      </w:pPr>
    </w:p>
    <w:p>
      <w:pPr>
        <w:spacing w:line="312" w:lineRule="auto" w:before="0"/>
        <w:ind w:left="480" w:right="117" w:firstLine="0"/>
        <w:jc w:val="both"/>
        <w:rPr>
          <w:sz w:val="20"/>
        </w:rPr>
      </w:pPr>
      <w:r>
        <w:rPr>
          <w:color w:val="231F20"/>
          <w:sz w:val="20"/>
        </w:rPr>
        <w:t>[…]</w:t>
      </w:r>
      <w:r>
        <w:rPr>
          <w:color w:val="231F20"/>
          <w:spacing w:val="-15"/>
          <w:sz w:val="20"/>
        </w:rPr>
        <w:t> </w:t>
      </w:r>
      <w:r>
        <w:rPr>
          <w:color w:val="231F20"/>
          <w:sz w:val="20"/>
        </w:rPr>
        <w:t>ubica</w:t>
      </w:r>
      <w:r>
        <w:rPr>
          <w:color w:val="231F20"/>
          <w:spacing w:val="-15"/>
          <w:sz w:val="20"/>
        </w:rPr>
        <w:t> </w:t>
      </w:r>
      <w:r>
        <w:rPr>
          <w:color w:val="231F20"/>
          <w:sz w:val="20"/>
        </w:rPr>
        <w:t>el</w:t>
      </w:r>
      <w:r>
        <w:rPr>
          <w:color w:val="231F20"/>
          <w:spacing w:val="-15"/>
          <w:sz w:val="20"/>
        </w:rPr>
        <w:t> </w:t>
      </w:r>
      <w:r>
        <w:rPr>
          <w:color w:val="231F20"/>
          <w:sz w:val="20"/>
        </w:rPr>
        <w:t>horizonte</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planificación</w:t>
      </w:r>
      <w:r>
        <w:rPr>
          <w:color w:val="231F20"/>
          <w:spacing w:val="-15"/>
          <w:sz w:val="20"/>
        </w:rPr>
        <w:t> </w:t>
      </w:r>
      <w:r>
        <w:rPr>
          <w:color w:val="231F20"/>
          <w:sz w:val="20"/>
        </w:rPr>
        <w:t>del</w:t>
      </w:r>
      <w:r>
        <w:rPr>
          <w:color w:val="231F20"/>
          <w:spacing w:val="-15"/>
          <w:sz w:val="20"/>
        </w:rPr>
        <w:t> </w:t>
      </w:r>
      <w:r>
        <w:rPr>
          <w:color w:val="231F20"/>
          <w:sz w:val="20"/>
        </w:rPr>
        <w:t>sector</w:t>
      </w:r>
      <w:r>
        <w:rPr>
          <w:color w:val="231F20"/>
          <w:spacing w:val="-15"/>
          <w:sz w:val="20"/>
        </w:rPr>
        <w:t> </w:t>
      </w:r>
      <w:r>
        <w:rPr>
          <w:color w:val="231F20"/>
          <w:sz w:val="20"/>
        </w:rPr>
        <w:t>en</w:t>
      </w:r>
      <w:r>
        <w:rPr>
          <w:color w:val="231F20"/>
          <w:spacing w:val="-15"/>
          <w:sz w:val="20"/>
        </w:rPr>
        <w:t> </w:t>
      </w:r>
      <w:r>
        <w:rPr>
          <w:color w:val="231F20"/>
          <w:sz w:val="20"/>
        </w:rPr>
        <w:t>el</w:t>
      </w:r>
      <w:r>
        <w:rPr>
          <w:color w:val="231F20"/>
          <w:spacing w:val="-15"/>
          <w:sz w:val="20"/>
        </w:rPr>
        <w:t> </w:t>
      </w:r>
      <w:r>
        <w:rPr>
          <w:color w:val="231F20"/>
          <w:sz w:val="20"/>
        </w:rPr>
        <w:t>territorio</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competitividad de</w:t>
      </w:r>
      <w:r>
        <w:rPr>
          <w:color w:val="231F20"/>
          <w:spacing w:val="-11"/>
          <w:sz w:val="20"/>
        </w:rPr>
        <w:t> </w:t>
      </w:r>
      <w:r>
        <w:rPr>
          <w:color w:val="231F20"/>
          <w:sz w:val="20"/>
        </w:rPr>
        <w:t>nuestros</w:t>
      </w:r>
      <w:r>
        <w:rPr>
          <w:color w:val="231F20"/>
          <w:spacing w:val="-11"/>
          <w:sz w:val="20"/>
        </w:rPr>
        <w:t> </w:t>
      </w:r>
      <w:r>
        <w:rPr>
          <w:color w:val="231F20"/>
          <w:sz w:val="20"/>
        </w:rPr>
        <w:t>productos</w:t>
      </w:r>
      <w:r>
        <w:rPr>
          <w:color w:val="231F20"/>
          <w:spacing w:val="-11"/>
          <w:sz w:val="20"/>
        </w:rPr>
        <w:t> </w:t>
      </w:r>
      <w:r>
        <w:rPr>
          <w:color w:val="231F20"/>
          <w:sz w:val="20"/>
        </w:rPr>
        <w:t>mineros</w:t>
      </w:r>
      <w:r>
        <w:rPr>
          <w:color w:val="231F20"/>
          <w:spacing w:val="-11"/>
          <w:sz w:val="20"/>
        </w:rPr>
        <w:t> </w:t>
      </w:r>
      <w:r>
        <w:rPr>
          <w:color w:val="231F20"/>
          <w:sz w:val="20"/>
        </w:rPr>
        <w:t>y</w:t>
      </w:r>
      <w:r>
        <w:rPr>
          <w:color w:val="231F20"/>
          <w:spacing w:val="-11"/>
          <w:sz w:val="20"/>
        </w:rPr>
        <w:t> </w:t>
      </w:r>
      <w:r>
        <w:rPr>
          <w:color w:val="231F20"/>
          <w:sz w:val="20"/>
        </w:rPr>
        <w:t>de</w:t>
      </w:r>
      <w:r>
        <w:rPr>
          <w:color w:val="231F20"/>
          <w:spacing w:val="-11"/>
          <w:sz w:val="20"/>
        </w:rPr>
        <w:t> </w:t>
      </w:r>
      <w:r>
        <w:rPr>
          <w:color w:val="231F20"/>
          <w:sz w:val="20"/>
        </w:rPr>
        <w:t>sus</w:t>
      </w:r>
      <w:r>
        <w:rPr>
          <w:color w:val="231F20"/>
          <w:spacing w:val="-11"/>
          <w:sz w:val="20"/>
        </w:rPr>
        <w:t> </w:t>
      </w:r>
      <w:r>
        <w:rPr>
          <w:color w:val="231F20"/>
          <w:sz w:val="20"/>
        </w:rPr>
        <w:t>servicios</w:t>
      </w:r>
      <w:r>
        <w:rPr>
          <w:color w:val="231F20"/>
          <w:spacing w:val="-11"/>
          <w:sz w:val="20"/>
        </w:rPr>
        <w:t> </w:t>
      </w:r>
      <w:r>
        <w:rPr>
          <w:color w:val="231F20"/>
          <w:sz w:val="20"/>
        </w:rPr>
        <w:t>asociados</w:t>
      </w:r>
      <w:r>
        <w:rPr>
          <w:color w:val="231F20"/>
          <w:spacing w:val="-11"/>
          <w:sz w:val="20"/>
        </w:rPr>
        <w:t> </w:t>
      </w:r>
      <w:r>
        <w:rPr>
          <w:color w:val="231F20"/>
          <w:sz w:val="20"/>
        </w:rPr>
        <w:t>en</w:t>
      </w:r>
      <w:r>
        <w:rPr>
          <w:color w:val="231F20"/>
          <w:spacing w:val="-11"/>
          <w:sz w:val="20"/>
        </w:rPr>
        <w:t> </w:t>
      </w:r>
      <w:r>
        <w:rPr>
          <w:color w:val="231F20"/>
          <w:sz w:val="20"/>
        </w:rPr>
        <w:t>los</w:t>
      </w:r>
      <w:r>
        <w:rPr>
          <w:color w:val="231F20"/>
          <w:spacing w:val="-11"/>
          <w:sz w:val="20"/>
        </w:rPr>
        <w:t> </w:t>
      </w:r>
      <w:r>
        <w:rPr>
          <w:color w:val="231F20"/>
          <w:sz w:val="20"/>
        </w:rPr>
        <w:t>mercados</w:t>
      </w:r>
      <w:r>
        <w:rPr>
          <w:color w:val="231F20"/>
          <w:spacing w:val="-11"/>
          <w:sz w:val="20"/>
        </w:rPr>
        <w:t> </w:t>
      </w:r>
      <w:r>
        <w:rPr>
          <w:color w:val="231F20"/>
          <w:sz w:val="20"/>
        </w:rPr>
        <w:t>nacionales y extranjeros. Con ello en mente, se presentan propuestas de valor para los</w:t>
      </w:r>
      <w:r>
        <w:rPr>
          <w:color w:val="231F20"/>
          <w:spacing w:val="-27"/>
          <w:sz w:val="20"/>
        </w:rPr>
        <w:t> </w:t>
      </w:r>
      <w:r>
        <w:rPr>
          <w:color w:val="231F20"/>
          <w:sz w:val="20"/>
        </w:rPr>
        <w:t>segmentos de clientes institucionales seleccionados como estratégicos y se desarrollan las actividades requeridas a partir de tres líneas básicas: 1) facilitar la actividad  </w:t>
      </w:r>
      <w:r>
        <w:rPr>
          <w:color w:val="231F20"/>
          <w:spacing w:val="27"/>
          <w:sz w:val="20"/>
        </w:rPr>
        <w:t> </w:t>
      </w:r>
      <w:r>
        <w:rPr>
          <w:color w:val="231F20"/>
          <w:sz w:val="20"/>
        </w:rPr>
        <w:t>minera,</w:t>
      </w:r>
    </w:p>
    <w:p>
      <w:pPr>
        <w:spacing w:line="312" w:lineRule="auto" w:before="3"/>
        <w:ind w:left="480" w:right="117" w:firstLine="0"/>
        <w:jc w:val="both"/>
        <w:rPr>
          <w:sz w:val="20"/>
        </w:rPr>
      </w:pPr>
      <w:r>
        <w:rPr>
          <w:color w:val="231F20"/>
          <w:sz w:val="20"/>
        </w:rPr>
        <w:t>2) promover el desarrollo sostenible de la minería y 3) fiscalizar el aprovechamiento minero” (Unidad de Planeación Minero Energética, 2006: 3).</w:t>
      </w:r>
    </w:p>
    <w:p>
      <w:pPr>
        <w:spacing w:after="0" w:line="312" w:lineRule="auto"/>
        <w:jc w:val="both"/>
        <w:rPr>
          <w:sz w:val="20"/>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En</w:t>
      </w:r>
      <w:r>
        <w:rPr>
          <w:color w:val="231F20"/>
          <w:spacing w:val="-10"/>
        </w:rPr>
        <w:t> </w:t>
      </w:r>
      <w:r>
        <w:rPr>
          <w:color w:val="231F20"/>
        </w:rPr>
        <w:t>2009</w:t>
      </w:r>
      <w:r>
        <w:rPr>
          <w:color w:val="231F20"/>
          <w:spacing w:val="-10"/>
        </w:rPr>
        <w:t> </w:t>
      </w:r>
      <w:r>
        <w:rPr>
          <w:color w:val="231F20"/>
        </w:rPr>
        <w:t>la</w:t>
      </w:r>
      <w:r>
        <w:rPr>
          <w:color w:val="231F20"/>
          <w:spacing w:val="-10"/>
        </w:rPr>
        <w:t> </w:t>
      </w:r>
      <w:r>
        <w:rPr>
          <w:color w:val="231F20"/>
        </w:rPr>
        <w:t>minería</w:t>
      </w:r>
      <w:r>
        <w:rPr>
          <w:color w:val="231F20"/>
          <w:spacing w:val="-10"/>
        </w:rPr>
        <w:t> </w:t>
      </w:r>
      <w:r>
        <w:rPr>
          <w:color w:val="231F20"/>
        </w:rPr>
        <w:t>constituyó</w:t>
      </w:r>
      <w:r>
        <w:rPr>
          <w:color w:val="231F20"/>
          <w:spacing w:val="-10"/>
        </w:rPr>
        <w:t> </w:t>
      </w:r>
      <w:r>
        <w:rPr>
          <w:color w:val="231F20"/>
        </w:rPr>
        <w:t>el</w:t>
      </w:r>
      <w:r>
        <w:rPr>
          <w:color w:val="231F20"/>
          <w:spacing w:val="-10"/>
        </w:rPr>
        <w:t> </w:t>
      </w:r>
      <w:r>
        <w:rPr>
          <w:color w:val="231F20"/>
        </w:rPr>
        <w:t>5%</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total</w:t>
      </w:r>
      <w:r>
        <w:rPr>
          <w:color w:val="231F20"/>
          <w:spacing w:val="-10"/>
        </w:rPr>
        <w:t> </w:t>
      </w:r>
      <w:r>
        <w:rPr>
          <w:color w:val="231F20"/>
        </w:rPr>
        <w:t>del</w:t>
      </w:r>
      <w:r>
        <w:rPr>
          <w:color w:val="231F20"/>
          <w:spacing w:val="-10"/>
        </w:rPr>
        <w:t> </w:t>
      </w:r>
      <w:r>
        <w:rPr>
          <w:color w:val="231F20"/>
        </w:rPr>
        <w:t>país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exportaron 1 537 millones de dólares. Para 2010 seguramente llega al 9% y se exportarán 15 000 millones de dólares, con lo cual se consolida como el principal renglón en ventas. Así las cosas, hemos retornado a la apuesta por la exportación en materias primas</w:t>
      </w:r>
      <w:r>
        <w:rPr>
          <w:color w:val="231F20"/>
          <w:spacing w:val="-7"/>
        </w:rPr>
        <w:t> </w:t>
      </w:r>
      <w:r>
        <w:rPr>
          <w:color w:val="231F20"/>
        </w:rPr>
        <w:t>que,</w:t>
      </w:r>
      <w:r>
        <w:rPr>
          <w:color w:val="231F20"/>
          <w:spacing w:val="-7"/>
        </w:rPr>
        <w:t> </w:t>
      </w:r>
      <w:r>
        <w:rPr>
          <w:color w:val="231F20"/>
        </w:rPr>
        <w:t>con</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gabelas</w:t>
      </w:r>
      <w:r>
        <w:rPr>
          <w:color w:val="231F20"/>
          <w:spacing w:val="-7"/>
        </w:rPr>
        <w:t> </w:t>
      </w:r>
      <w:r>
        <w:rPr>
          <w:color w:val="231F20"/>
        </w:rPr>
        <w:t>para</w:t>
      </w:r>
      <w:r>
        <w:rPr>
          <w:color w:val="231F20"/>
          <w:spacing w:val="-7"/>
        </w:rPr>
        <w:t> </w:t>
      </w:r>
      <w:r>
        <w:rPr>
          <w:color w:val="231F20"/>
        </w:rPr>
        <w:t>favorecer</w:t>
      </w:r>
      <w:r>
        <w:rPr>
          <w:color w:val="231F20"/>
          <w:spacing w:val="-7"/>
        </w:rPr>
        <w:t> </w:t>
      </w:r>
      <w:r>
        <w:rPr>
          <w:color w:val="231F20"/>
        </w:rPr>
        <w:t>la</w:t>
      </w:r>
      <w:r>
        <w:rPr>
          <w:color w:val="231F20"/>
          <w:spacing w:val="-7"/>
        </w:rPr>
        <w:t> </w:t>
      </w:r>
      <w:r>
        <w:rPr>
          <w:color w:val="231F20"/>
        </w:rPr>
        <w:t>confianza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inversionistas, se convierte en un saqueo neto, que deja al país un impacto ambiental profundo e irreversible</w:t>
      </w:r>
      <w:r>
        <w:rPr>
          <w:color w:val="231F20"/>
          <w:spacing w:val="-13"/>
        </w:rPr>
        <w:t> </w:t>
      </w:r>
      <w:r>
        <w:rPr>
          <w:color w:val="231F20"/>
        </w:rPr>
        <w:t>y</w:t>
      </w:r>
      <w:r>
        <w:rPr>
          <w:color w:val="231F20"/>
          <w:spacing w:val="-13"/>
        </w:rPr>
        <w:t> </w:t>
      </w:r>
      <w:r>
        <w:rPr>
          <w:color w:val="231F20"/>
        </w:rPr>
        <w:t>despoja</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ya</w:t>
      </w:r>
      <w:r>
        <w:rPr>
          <w:color w:val="231F20"/>
          <w:spacing w:val="-13"/>
        </w:rPr>
        <w:t> </w:t>
      </w:r>
      <w:r>
        <w:rPr>
          <w:color w:val="231F20"/>
        </w:rPr>
        <w:t>empobrecidos,</w:t>
      </w:r>
      <w:r>
        <w:rPr>
          <w:color w:val="231F20"/>
          <w:spacing w:val="-13"/>
        </w:rPr>
        <w:t> </w:t>
      </w:r>
      <w:r>
        <w:rPr>
          <w:color w:val="231F20"/>
        </w:rPr>
        <w:t>especialmente</w:t>
      </w:r>
      <w:r>
        <w:rPr>
          <w:color w:val="231F20"/>
          <w:spacing w:val="-13"/>
        </w:rPr>
        <w:t> </w:t>
      </w:r>
      <w:r>
        <w:rPr>
          <w:color w:val="231F20"/>
        </w:rPr>
        <w:t>indígenas,</w:t>
      </w:r>
      <w:r>
        <w:rPr>
          <w:color w:val="231F20"/>
          <w:spacing w:val="-13"/>
        </w:rPr>
        <w:t> </w:t>
      </w:r>
      <w:r>
        <w:rPr>
          <w:color w:val="231F20"/>
        </w:rPr>
        <w:t>campesinos y comunidades afrocolombianas (Valencia, 2010) (Ver Anexo</w:t>
      </w:r>
      <w:r>
        <w:rPr>
          <w:color w:val="231F20"/>
          <w:spacing w:val="-28"/>
        </w:rPr>
        <w:t> </w:t>
      </w:r>
      <w:r>
        <w:rPr>
          <w:color w:val="231F20"/>
        </w:rPr>
        <w:t>2).</w:t>
      </w:r>
    </w:p>
    <w:p>
      <w:pPr>
        <w:pStyle w:val="BodyText"/>
      </w:pPr>
    </w:p>
    <w:p>
      <w:pPr>
        <w:pStyle w:val="BodyText"/>
        <w:rPr>
          <w:sz w:val="28"/>
        </w:rPr>
      </w:pPr>
    </w:p>
    <w:p>
      <w:pPr>
        <w:spacing w:before="0"/>
        <w:ind w:left="120" w:right="0" w:firstLine="0"/>
        <w:jc w:val="both"/>
        <w:rPr>
          <w:rFonts w:ascii="Palatino Linotype" w:hAnsi="Palatino Linotype"/>
          <w:i/>
          <w:sz w:val="22"/>
        </w:rPr>
      </w:pPr>
      <w:r>
        <w:rPr>
          <w:rFonts w:ascii="Palatino Linotype" w:hAnsi="Palatino Linotype"/>
          <w:i/>
          <w:color w:val="231F20"/>
          <w:sz w:val="22"/>
        </w:rPr>
        <w:t>Conflicto armado y reconfiguración territorial por despojo</w:t>
      </w:r>
    </w:p>
    <w:p>
      <w:pPr>
        <w:pStyle w:val="BodyText"/>
        <w:spacing w:before="4"/>
        <w:rPr>
          <w:rFonts w:ascii="Palatino Linotype"/>
          <w:i/>
          <w:sz w:val="24"/>
        </w:rPr>
      </w:pPr>
    </w:p>
    <w:p>
      <w:pPr>
        <w:pStyle w:val="BodyText"/>
        <w:spacing w:line="285" w:lineRule="auto" w:before="1"/>
        <w:ind w:left="120" w:right="117"/>
        <w:jc w:val="both"/>
        <w:rPr>
          <w:sz w:val="13"/>
        </w:rPr>
      </w:pPr>
      <w:r>
        <w:rPr>
          <w:color w:val="010202"/>
        </w:rPr>
        <w:t>El conflicto armado colombiano alcanza ya más de medio siglo, con diversas expresiones, actores y dinámicas. Mirado en el largo plazo encontramos encadenamientos subrepticios y rupturas históricas aparentes, sin que se haya dado un cese definitivo. En la segunda mitad del siglo </w:t>
      </w:r>
      <w:r>
        <w:rPr>
          <w:color w:val="010202"/>
          <w:w w:val="115"/>
          <w:sz w:val="15"/>
        </w:rPr>
        <w:t>xx </w:t>
      </w:r>
      <w:r>
        <w:rPr>
          <w:color w:val="010202"/>
        </w:rPr>
        <w:t>podemos diferenciar  tres etapas del conflicto armado </w:t>
      </w:r>
      <w:r>
        <w:rPr>
          <w:color w:val="231F20"/>
        </w:rPr>
        <w:t>sin fronteras claramente establecidas</w:t>
      </w:r>
      <w:r>
        <w:rPr>
          <w:color w:val="010202"/>
        </w:rPr>
        <w:t>: la</w:t>
      </w:r>
      <w:r>
        <w:rPr>
          <w:color w:val="010202"/>
          <w:spacing w:val="-25"/>
        </w:rPr>
        <w:t> </w:t>
      </w:r>
      <w:r>
        <w:rPr>
          <w:color w:val="010202"/>
        </w:rPr>
        <w:t>violencia </w:t>
      </w:r>
      <w:r>
        <w:rPr>
          <w:color w:val="010202"/>
          <w:spacing w:val="-3"/>
        </w:rPr>
        <w:t>bipartidista, aproximadamente entre 1946 </w:t>
      </w:r>
      <w:r>
        <w:rPr>
          <w:color w:val="010202"/>
        </w:rPr>
        <w:t>y </w:t>
      </w:r>
      <w:r>
        <w:rPr>
          <w:color w:val="010202"/>
          <w:spacing w:val="-3"/>
        </w:rPr>
        <w:t>1964; </w:t>
      </w:r>
      <w:r>
        <w:rPr>
          <w:color w:val="010202"/>
        </w:rPr>
        <w:t>el </w:t>
      </w:r>
      <w:r>
        <w:rPr>
          <w:color w:val="010202"/>
          <w:spacing w:val="-3"/>
        </w:rPr>
        <w:t>surgimiento </w:t>
      </w:r>
      <w:r>
        <w:rPr>
          <w:color w:val="010202"/>
        </w:rPr>
        <w:t>y </w:t>
      </w:r>
      <w:r>
        <w:rPr>
          <w:color w:val="010202"/>
          <w:spacing w:val="-3"/>
        </w:rPr>
        <w:t>consolidación   </w:t>
      </w:r>
      <w:r>
        <w:rPr>
          <w:color w:val="010202"/>
        </w:rPr>
        <w:t>de </w:t>
      </w:r>
      <w:r>
        <w:rPr>
          <w:color w:val="010202"/>
          <w:spacing w:val="-4"/>
        </w:rPr>
        <w:t>guerrillas </w:t>
      </w:r>
      <w:r>
        <w:rPr>
          <w:color w:val="010202"/>
        </w:rPr>
        <w:t>de </w:t>
      </w:r>
      <w:r>
        <w:rPr>
          <w:color w:val="010202"/>
          <w:spacing w:val="-4"/>
        </w:rPr>
        <w:t>izquierda, </w:t>
      </w:r>
      <w:r>
        <w:rPr>
          <w:color w:val="010202"/>
          <w:spacing w:val="-5"/>
        </w:rPr>
        <w:t>entre 1965 </w:t>
      </w:r>
      <w:r>
        <w:rPr>
          <w:color w:val="010202"/>
        </w:rPr>
        <w:t>y </w:t>
      </w:r>
      <w:r>
        <w:rPr>
          <w:color w:val="010202"/>
          <w:spacing w:val="-5"/>
        </w:rPr>
        <w:t>1985, </w:t>
      </w:r>
      <w:r>
        <w:rPr>
          <w:color w:val="010202"/>
        </w:rPr>
        <w:t>y </w:t>
      </w:r>
      <w:r>
        <w:rPr>
          <w:color w:val="010202"/>
          <w:spacing w:val="-3"/>
        </w:rPr>
        <w:t>la </w:t>
      </w:r>
      <w:r>
        <w:rPr>
          <w:color w:val="010202"/>
          <w:spacing w:val="-4"/>
        </w:rPr>
        <w:t>complejización, intensificación </w:t>
      </w:r>
      <w:r>
        <w:rPr>
          <w:color w:val="010202"/>
        </w:rPr>
        <w:t>e internacionalización</w:t>
      </w:r>
      <w:r>
        <w:rPr>
          <w:color w:val="010202"/>
          <w:spacing w:val="-25"/>
        </w:rPr>
        <w:t> </w:t>
      </w:r>
      <w:r>
        <w:rPr>
          <w:color w:val="010202"/>
        </w:rPr>
        <w:t>del</w:t>
      </w:r>
      <w:r>
        <w:rPr>
          <w:color w:val="010202"/>
          <w:spacing w:val="-25"/>
        </w:rPr>
        <w:t> </w:t>
      </w:r>
      <w:r>
        <w:rPr>
          <w:color w:val="010202"/>
        </w:rPr>
        <w:t>conflicto</w:t>
      </w:r>
      <w:r>
        <w:rPr>
          <w:color w:val="010202"/>
          <w:spacing w:val="-25"/>
        </w:rPr>
        <w:t> </w:t>
      </w:r>
      <w:r>
        <w:rPr>
          <w:color w:val="010202"/>
        </w:rPr>
        <w:t>armado</w:t>
      </w:r>
      <w:r>
        <w:rPr>
          <w:color w:val="010202"/>
          <w:spacing w:val="-25"/>
        </w:rPr>
        <w:t> </w:t>
      </w:r>
      <w:r>
        <w:rPr>
          <w:color w:val="010202"/>
        </w:rPr>
        <w:t>a</w:t>
      </w:r>
      <w:r>
        <w:rPr>
          <w:color w:val="010202"/>
          <w:spacing w:val="-25"/>
        </w:rPr>
        <w:t> </w:t>
      </w:r>
      <w:r>
        <w:rPr>
          <w:color w:val="010202"/>
        </w:rPr>
        <w:t>partir</w:t>
      </w:r>
      <w:r>
        <w:rPr>
          <w:color w:val="010202"/>
          <w:spacing w:val="-25"/>
        </w:rPr>
        <w:t> </w:t>
      </w:r>
      <w:r>
        <w:rPr>
          <w:color w:val="010202"/>
        </w:rPr>
        <w:t>de</w:t>
      </w:r>
      <w:r>
        <w:rPr>
          <w:color w:val="010202"/>
          <w:spacing w:val="-25"/>
        </w:rPr>
        <w:t> </w:t>
      </w:r>
      <w:r>
        <w:rPr>
          <w:color w:val="010202"/>
        </w:rPr>
        <w:t>1985.</w:t>
      </w:r>
      <w:r>
        <w:rPr>
          <w:color w:val="010202"/>
          <w:spacing w:val="-25"/>
        </w:rPr>
        <w:t> </w:t>
      </w:r>
      <w:r>
        <w:rPr>
          <w:color w:val="010202"/>
        </w:rPr>
        <w:t>En</w:t>
      </w:r>
      <w:r>
        <w:rPr>
          <w:color w:val="010202"/>
          <w:spacing w:val="-25"/>
        </w:rPr>
        <w:t> </w:t>
      </w:r>
      <w:r>
        <w:rPr>
          <w:color w:val="010202"/>
        </w:rPr>
        <w:t>todos</w:t>
      </w:r>
      <w:r>
        <w:rPr>
          <w:color w:val="010202"/>
          <w:spacing w:val="-25"/>
        </w:rPr>
        <w:t> </w:t>
      </w:r>
      <w:r>
        <w:rPr>
          <w:color w:val="010202"/>
        </w:rPr>
        <w:t>estos</w:t>
      </w:r>
      <w:r>
        <w:rPr>
          <w:color w:val="010202"/>
          <w:spacing w:val="-25"/>
        </w:rPr>
        <w:t> </w:t>
      </w:r>
      <w:r>
        <w:rPr>
          <w:color w:val="010202"/>
        </w:rPr>
        <w:t>momentos han estado presentes la fuerzas parainstitucionales de violencia, con diferentes denominaciones, formas de organización y relaciones con sectores legales de la sociedad.</w:t>
      </w:r>
      <w:r>
        <w:rPr>
          <w:color w:val="010202"/>
          <w:position w:val="7"/>
          <w:sz w:val="13"/>
        </w:rPr>
        <w:t>5</w:t>
      </w:r>
    </w:p>
    <w:p>
      <w:pPr>
        <w:pStyle w:val="BodyText"/>
        <w:spacing w:line="285" w:lineRule="auto"/>
        <w:ind w:left="120" w:right="117" w:firstLine="359"/>
        <w:jc w:val="both"/>
      </w:pPr>
      <w:r>
        <w:rPr>
          <w:color w:val="231F20"/>
        </w:rPr>
        <w:t>En la última etapa el surgimiento de un proyecto contrainsurgente transfor- ma el conflicto entre fuerzas guerrilleras que confrontan al Estado y mantienen territorios bajo su dominio militar, político y económico, hacia un esquema de consolidación de grupos armados de extrema derecha, que en alianza con grupos políticos</w:t>
      </w:r>
      <w:r>
        <w:rPr>
          <w:color w:val="231F20"/>
          <w:spacing w:val="-13"/>
        </w:rPr>
        <w:t> </w:t>
      </w:r>
      <w:r>
        <w:rPr>
          <w:color w:val="231F20"/>
        </w:rPr>
        <w:t>regionales</w:t>
      </w:r>
      <w:r>
        <w:rPr>
          <w:color w:val="231F20"/>
          <w:spacing w:val="-13"/>
        </w:rPr>
        <w:t> </w:t>
      </w:r>
      <w:r>
        <w:rPr>
          <w:color w:val="231F20"/>
        </w:rPr>
        <w:t>y</w:t>
      </w:r>
      <w:r>
        <w:rPr>
          <w:color w:val="231F20"/>
          <w:spacing w:val="-13"/>
        </w:rPr>
        <w:t> </w:t>
      </w:r>
      <w:r>
        <w:rPr>
          <w:color w:val="231F20"/>
        </w:rPr>
        <w:t>nacionales,</w:t>
      </w:r>
      <w:r>
        <w:rPr>
          <w:color w:val="231F20"/>
          <w:spacing w:val="-13"/>
        </w:rPr>
        <w:t> </w:t>
      </w:r>
      <w:r>
        <w:rPr>
          <w:color w:val="231F20"/>
        </w:rPr>
        <w:t>recursos</w:t>
      </w:r>
      <w:r>
        <w:rPr>
          <w:color w:val="231F20"/>
          <w:spacing w:val="-13"/>
        </w:rPr>
        <w:t> </w:t>
      </w:r>
      <w:r>
        <w:rPr>
          <w:color w:val="231F20"/>
        </w:rPr>
        <w:t>del</w:t>
      </w:r>
      <w:r>
        <w:rPr>
          <w:color w:val="231F20"/>
          <w:spacing w:val="-13"/>
        </w:rPr>
        <w:t> </w:t>
      </w:r>
      <w:r>
        <w:rPr>
          <w:color w:val="231F20"/>
        </w:rPr>
        <w:t>narcotráfico</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muchos</w:t>
      </w:r>
      <w:r>
        <w:rPr>
          <w:color w:val="231F20"/>
          <w:spacing w:val="-13"/>
        </w:rPr>
        <w:t> </w:t>
      </w:r>
      <w:r>
        <w:rPr>
          <w:color w:val="231F20"/>
        </w:rPr>
        <w:t>casos,</w:t>
      </w:r>
      <w:r>
        <w:rPr>
          <w:color w:val="231F20"/>
          <w:spacing w:val="-13"/>
        </w:rPr>
        <w:t> </w:t>
      </w:r>
      <w:r>
        <w:rPr>
          <w:color w:val="231F20"/>
        </w:rPr>
        <w:t>con estrategias comunes con las fuerzas armadas, iniciaron un copamiento de los   </w:t>
      </w:r>
      <w:r>
        <w:rPr>
          <w:color w:val="231F20"/>
          <w:spacing w:val="3"/>
        </w:rPr>
        <w:t> </w:t>
      </w:r>
      <w:r>
        <w:rPr>
          <w:color w:val="231F20"/>
        </w:rPr>
        <w:t>te-</w:t>
      </w:r>
    </w:p>
    <w:p>
      <w:pPr>
        <w:pStyle w:val="BodyText"/>
        <w:rPr>
          <w:sz w:val="15"/>
        </w:rPr>
      </w:pPr>
      <w:r>
        <w:rPr/>
        <w:pict>
          <v:line style="position:absolute;mso-position-horizontal-relative:page;mso-position-vertical-relative:paragraph;z-index:1672;mso-wrap-distance-left:0;mso-wrap-distance-right:0" from="54pt,10.847591pt" to="101.906pt,10.847591pt" stroked="true" strokeweight=".5pt" strokecolor="#231f20">
            <w10:wrap type="topAndBottom"/>
          </v:line>
        </w:pict>
      </w:r>
    </w:p>
    <w:p>
      <w:pPr>
        <w:spacing w:line="283" w:lineRule="auto" w:before="39"/>
        <w:ind w:left="119" w:right="124" w:firstLine="240"/>
        <w:jc w:val="both"/>
        <w:rPr>
          <w:sz w:val="17"/>
        </w:rPr>
      </w:pPr>
      <w:r>
        <w:rPr>
          <w:color w:val="231F20"/>
          <w:position w:val="6"/>
          <w:sz w:val="10"/>
        </w:rPr>
        <w:t>5</w:t>
      </w:r>
      <w:r>
        <w:rPr>
          <w:color w:val="231F20"/>
          <w:spacing w:val="4"/>
          <w:position w:val="6"/>
          <w:sz w:val="10"/>
        </w:rPr>
        <w:t> </w:t>
      </w:r>
      <w:r>
        <w:rPr>
          <w:color w:val="231F20"/>
          <w:spacing w:val="-6"/>
          <w:sz w:val="17"/>
        </w:rPr>
        <w:t>Ver,</w:t>
      </w:r>
      <w:r>
        <w:rPr>
          <w:color w:val="231F20"/>
          <w:spacing w:val="-16"/>
          <w:sz w:val="17"/>
        </w:rPr>
        <w:t> </w:t>
      </w:r>
      <w:r>
        <w:rPr>
          <w:color w:val="231F20"/>
          <w:spacing w:val="-5"/>
          <w:sz w:val="17"/>
        </w:rPr>
        <w:t>por</w:t>
      </w:r>
      <w:r>
        <w:rPr>
          <w:color w:val="231F20"/>
          <w:spacing w:val="-16"/>
          <w:sz w:val="17"/>
        </w:rPr>
        <w:t> </w:t>
      </w:r>
      <w:r>
        <w:rPr>
          <w:color w:val="231F20"/>
          <w:spacing w:val="-7"/>
          <w:sz w:val="17"/>
        </w:rPr>
        <w:t>ejemplo,</w:t>
      </w:r>
      <w:r>
        <w:rPr>
          <w:color w:val="231F20"/>
          <w:spacing w:val="-16"/>
          <w:sz w:val="17"/>
        </w:rPr>
        <w:t> </w:t>
      </w:r>
      <w:r>
        <w:rPr>
          <w:color w:val="231F20"/>
          <w:spacing w:val="-5"/>
          <w:sz w:val="17"/>
        </w:rPr>
        <w:t>los</w:t>
      </w:r>
      <w:r>
        <w:rPr>
          <w:color w:val="231F20"/>
          <w:spacing w:val="-16"/>
          <w:sz w:val="17"/>
        </w:rPr>
        <w:t> </w:t>
      </w:r>
      <w:r>
        <w:rPr>
          <w:color w:val="231F20"/>
          <w:spacing w:val="-7"/>
          <w:sz w:val="17"/>
        </w:rPr>
        <w:t>estudios</w:t>
      </w:r>
      <w:r>
        <w:rPr>
          <w:color w:val="231F20"/>
          <w:spacing w:val="-16"/>
          <w:sz w:val="17"/>
        </w:rPr>
        <w:t> </w:t>
      </w:r>
      <w:r>
        <w:rPr>
          <w:color w:val="231F20"/>
          <w:spacing w:val="-4"/>
          <w:sz w:val="17"/>
        </w:rPr>
        <w:t>de</w:t>
      </w:r>
      <w:r>
        <w:rPr>
          <w:color w:val="231F20"/>
          <w:spacing w:val="-16"/>
          <w:sz w:val="17"/>
        </w:rPr>
        <w:t> </w:t>
      </w:r>
      <w:r>
        <w:rPr>
          <w:color w:val="231F20"/>
          <w:spacing w:val="-6"/>
          <w:sz w:val="17"/>
        </w:rPr>
        <w:t>Carlos</w:t>
      </w:r>
      <w:r>
        <w:rPr>
          <w:color w:val="231F20"/>
          <w:spacing w:val="-16"/>
          <w:sz w:val="17"/>
        </w:rPr>
        <w:t> </w:t>
      </w:r>
      <w:r>
        <w:rPr>
          <w:color w:val="231F20"/>
          <w:spacing w:val="-6"/>
          <w:sz w:val="17"/>
        </w:rPr>
        <w:t>Medina</w:t>
      </w:r>
      <w:r>
        <w:rPr>
          <w:color w:val="231F20"/>
          <w:spacing w:val="-16"/>
          <w:sz w:val="17"/>
        </w:rPr>
        <w:t> </w:t>
      </w:r>
      <w:r>
        <w:rPr>
          <w:color w:val="231F20"/>
          <w:spacing w:val="-6"/>
          <w:sz w:val="17"/>
        </w:rPr>
        <w:t>Gallego</w:t>
      </w:r>
      <w:r>
        <w:rPr>
          <w:color w:val="231F20"/>
          <w:spacing w:val="-16"/>
          <w:sz w:val="17"/>
        </w:rPr>
        <w:t> </w:t>
      </w:r>
      <w:r>
        <w:rPr>
          <w:color w:val="231F20"/>
          <w:sz w:val="17"/>
        </w:rPr>
        <w:t>y</w:t>
      </w:r>
      <w:r>
        <w:rPr>
          <w:color w:val="231F20"/>
          <w:spacing w:val="-16"/>
          <w:sz w:val="17"/>
        </w:rPr>
        <w:t> </w:t>
      </w:r>
      <w:r>
        <w:rPr>
          <w:color w:val="231F20"/>
          <w:spacing w:val="-6"/>
          <w:sz w:val="17"/>
        </w:rPr>
        <w:t>Mireya</w:t>
      </w:r>
      <w:r>
        <w:rPr>
          <w:color w:val="231F20"/>
          <w:spacing w:val="-16"/>
          <w:sz w:val="17"/>
        </w:rPr>
        <w:t> </w:t>
      </w:r>
      <w:r>
        <w:rPr>
          <w:color w:val="231F20"/>
          <w:spacing w:val="-6"/>
          <w:sz w:val="17"/>
        </w:rPr>
        <w:t>Téllez</w:t>
      </w:r>
      <w:r>
        <w:rPr>
          <w:color w:val="231F20"/>
          <w:spacing w:val="-16"/>
          <w:sz w:val="17"/>
        </w:rPr>
        <w:t> </w:t>
      </w:r>
      <w:r>
        <w:rPr>
          <w:color w:val="231F20"/>
          <w:spacing w:val="-6"/>
          <w:sz w:val="17"/>
        </w:rPr>
        <w:t>(1994).</w:t>
      </w:r>
      <w:r>
        <w:rPr>
          <w:color w:val="231F20"/>
          <w:spacing w:val="-16"/>
          <w:sz w:val="17"/>
        </w:rPr>
        <w:t> </w:t>
      </w:r>
      <w:r>
        <w:rPr>
          <w:i/>
          <w:color w:val="231F20"/>
          <w:spacing w:val="-4"/>
          <w:sz w:val="17"/>
        </w:rPr>
        <w:t>La</w:t>
      </w:r>
      <w:r>
        <w:rPr>
          <w:i/>
          <w:color w:val="231F20"/>
          <w:spacing w:val="-18"/>
          <w:sz w:val="17"/>
        </w:rPr>
        <w:t> </w:t>
      </w:r>
      <w:r>
        <w:rPr>
          <w:i/>
          <w:color w:val="231F20"/>
          <w:spacing w:val="-7"/>
          <w:sz w:val="17"/>
        </w:rPr>
        <w:t>violencia</w:t>
      </w:r>
      <w:r>
        <w:rPr>
          <w:i/>
          <w:color w:val="231F20"/>
          <w:spacing w:val="-18"/>
          <w:sz w:val="17"/>
        </w:rPr>
        <w:t> </w:t>
      </w:r>
      <w:r>
        <w:rPr>
          <w:i/>
          <w:color w:val="231F20"/>
          <w:spacing w:val="-7"/>
          <w:sz w:val="17"/>
        </w:rPr>
        <w:t>parainstitucional, </w:t>
      </w:r>
      <w:r>
        <w:rPr>
          <w:i/>
          <w:color w:val="231F20"/>
          <w:spacing w:val="-7"/>
          <w:sz w:val="17"/>
        </w:rPr>
        <w:t>paramilitar </w:t>
      </w:r>
      <w:r>
        <w:rPr>
          <w:i/>
          <w:color w:val="231F20"/>
          <w:sz w:val="17"/>
        </w:rPr>
        <w:t>y </w:t>
      </w:r>
      <w:r>
        <w:rPr>
          <w:i/>
          <w:color w:val="231F20"/>
          <w:spacing w:val="-7"/>
          <w:sz w:val="17"/>
        </w:rPr>
        <w:t>parapolicial </w:t>
      </w:r>
      <w:r>
        <w:rPr>
          <w:i/>
          <w:color w:val="231F20"/>
          <w:spacing w:val="-4"/>
          <w:sz w:val="17"/>
        </w:rPr>
        <w:t>en </w:t>
      </w:r>
      <w:r>
        <w:rPr>
          <w:i/>
          <w:color w:val="231F20"/>
          <w:spacing w:val="-7"/>
          <w:sz w:val="17"/>
        </w:rPr>
        <w:t>Colombia. </w:t>
      </w:r>
      <w:r>
        <w:rPr>
          <w:color w:val="231F20"/>
          <w:spacing w:val="-6"/>
          <w:sz w:val="17"/>
        </w:rPr>
        <w:t>Bogotá: </w:t>
      </w:r>
      <w:r>
        <w:rPr>
          <w:color w:val="231F20"/>
          <w:spacing w:val="-7"/>
          <w:sz w:val="17"/>
        </w:rPr>
        <w:t>Rodríguez </w:t>
      </w:r>
      <w:r>
        <w:rPr>
          <w:color w:val="231F20"/>
          <w:spacing w:val="-6"/>
          <w:sz w:val="17"/>
        </w:rPr>
        <w:t>Quito </w:t>
      </w:r>
      <w:r>
        <w:rPr>
          <w:color w:val="231F20"/>
          <w:spacing w:val="-7"/>
          <w:sz w:val="17"/>
        </w:rPr>
        <w:t>Editores, </w:t>
      </w:r>
      <w:r>
        <w:rPr>
          <w:color w:val="231F20"/>
          <w:spacing w:val="-4"/>
          <w:sz w:val="17"/>
        </w:rPr>
        <w:t>en </w:t>
      </w:r>
      <w:r>
        <w:rPr>
          <w:color w:val="231F20"/>
          <w:spacing w:val="-7"/>
          <w:sz w:val="17"/>
        </w:rPr>
        <w:t>especial </w:t>
      </w:r>
      <w:r>
        <w:rPr>
          <w:color w:val="231F20"/>
          <w:spacing w:val="-4"/>
          <w:sz w:val="17"/>
        </w:rPr>
        <w:t>el </w:t>
      </w:r>
      <w:r>
        <w:rPr>
          <w:color w:val="231F20"/>
          <w:spacing w:val="-7"/>
          <w:sz w:val="17"/>
        </w:rPr>
        <w:t>capítulo </w:t>
      </w:r>
      <w:r>
        <w:rPr>
          <w:color w:val="231F20"/>
          <w:spacing w:val="-6"/>
          <w:sz w:val="17"/>
        </w:rPr>
        <w:t>III. </w:t>
      </w:r>
      <w:r>
        <w:rPr>
          <w:color w:val="231F20"/>
          <w:spacing w:val="-5"/>
          <w:sz w:val="17"/>
        </w:rPr>
        <w:t>Los </w:t>
      </w:r>
      <w:r>
        <w:rPr>
          <w:color w:val="231F20"/>
          <w:spacing w:val="-7"/>
          <w:sz w:val="17"/>
        </w:rPr>
        <w:t>autores </w:t>
      </w:r>
      <w:r>
        <w:rPr>
          <w:color w:val="231F20"/>
          <w:spacing w:val="-6"/>
          <w:sz w:val="17"/>
        </w:rPr>
        <w:t>señalan </w:t>
      </w:r>
      <w:r>
        <w:rPr>
          <w:color w:val="231F20"/>
          <w:spacing w:val="-4"/>
          <w:sz w:val="17"/>
        </w:rPr>
        <w:t>en </w:t>
      </w:r>
      <w:r>
        <w:rPr>
          <w:color w:val="231F20"/>
          <w:spacing w:val="-7"/>
          <w:sz w:val="17"/>
        </w:rPr>
        <w:t>particular </w:t>
      </w:r>
      <w:r>
        <w:rPr>
          <w:color w:val="231F20"/>
          <w:spacing w:val="-4"/>
          <w:sz w:val="17"/>
        </w:rPr>
        <w:t>lo </w:t>
      </w:r>
      <w:r>
        <w:rPr>
          <w:color w:val="231F20"/>
          <w:spacing w:val="-7"/>
          <w:sz w:val="17"/>
        </w:rPr>
        <w:t>acontecido </w:t>
      </w:r>
      <w:r>
        <w:rPr>
          <w:color w:val="231F20"/>
          <w:spacing w:val="-4"/>
          <w:sz w:val="17"/>
        </w:rPr>
        <w:t>en la </w:t>
      </w:r>
      <w:r>
        <w:rPr>
          <w:color w:val="231F20"/>
          <w:spacing w:val="-7"/>
          <w:sz w:val="17"/>
        </w:rPr>
        <w:t>violencia bipartidista </w:t>
      </w:r>
      <w:r>
        <w:rPr>
          <w:color w:val="231F20"/>
          <w:spacing w:val="-4"/>
          <w:sz w:val="17"/>
        </w:rPr>
        <w:t>de </w:t>
      </w:r>
      <w:r>
        <w:rPr>
          <w:color w:val="231F20"/>
          <w:spacing w:val="-7"/>
          <w:sz w:val="17"/>
        </w:rPr>
        <w:t>mediados </w:t>
      </w:r>
      <w:r>
        <w:rPr>
          <w:color w:val="231F20"/>
          <w:spacing w:val="-5"/>
          <w:sz w:val="17"/>
        </w:rPr>
        <w:t>del </w:t>
      </w:r>
      <w:r>
        <w:rPr>
          <w:color w:val="231F20"/>
          <w:spacing w:val="-6"/>
          <w:sz w:val="17"/>
        </w:rPr>
        <w:t>siglo </w:t>
      </w:r>
      <w:r>
        <w:rPr>
          <w:color w:val="231F20"/>
          <w:spacing w:val="-5"/>
          <w:sz w:val="12"/>
        </w:rPr>
        <w:t>xx</w:t>
      </w:r>
      <w:r>
        <w:rPr>
          <w:color w:val="231F20"/>
          <w:spacing w:val="-5"/>
          <w:sz w:val="17"/>
        </w:rPr>
        <w:t>. </w:t>
      </w:r>
      <w:r>
        <w:rPr>
          <w:color w:val="231F20"/>
          <w:spacing w:val="-6"/>
          <w:sz w:val="17"/>
        </w:rPr>
        <w:t>Para </w:t>
      </w:r>
      <w:r>
        <w:rPr>
          <w:color w:val="231F20"/>
          <w:spacing w:val="-4"/>
          <w:sz w:val="17"/>
        </w:rPr>
        <w:t>el </w:t>
      </w:r>
      <w:r>
        <w:rPr>
          <w:color w:val="231F20"/>
          <w:spacing w:val="-6"/>
          <w:sz w:val="17"/>
        </w:rPr>
        <w:t>Valle </w:t>
      </w:r>
      <w:r>
        <w:rPr>
          <w:color w:val="231F20"/>
          <w:spacing w:val="-5"/>
          <w:sz w:val="17"/>
        </w:rPr>
        <w:t>del </w:t>
      </w:r>
      <w:r>
        <w:rPr>
          <w:color w:val="231F20"/>
          <w:spacing w:val="-6"/>
          <w:sz w:val="17"/>
        </w:rPr>
        <w:t>Cauca </w:t>
      </w:r>
      <w:r>
        <w:rPr>
          <w:color w:val="231F20"/>
          <w:spacing w:val="-7"/>
          <w:sz w:val="17"/>
        </w:rPr>
        <w:t>ver </w:t>
      </w:r>
      <w:r>
        <w:rPr>
          <w:color w:val="231F20"/>
          <w:spacing w:val="-7"/>
          <w:w w:val="95"/>
          <w:sz w:val="17"/>
        </w:rPr>
        <w:t>también: </w:t>
      </w:r>
      <w:r>
        <w:rPr>
          <w:color w:val="231F20"/>
          <w:spacing w:val="-6"/>
          <w:w w:val="95"/>
          <w:sz w:val="17"/>
        </w:rPr>
        <w:t>Darío </w:t>
      </w:r>
      <w:r>
        <w:rPr>
          <w:color w:val="231F20"/>
          <w:spacing w:val="-7"/>
          <w:w w:val="95"/>
          <w:sz w:val="17"/>
        </w:rPr>
        <w:t>Betancourt </w:t>
      </w:r>
      <w:r>
        <w:rPr>
          <w:color w:val="231F20"/>
          <w:spacing w:val="-6"/>
          <w:w w:val="95"/>
          <w:sz w:val="17"/>
        </w:rPr>
        <w:t>(1988). </w:t>
      </w:r>
      <w:r>
        <w:rPr>
          <w:i/>
          <w:color w:val="231F20"/>
          <w:spacing w:val="-7"/>
          <w:w w:val="95"/>
          <w:sz w:val="17"/>
        </w:rPr>
        <w:t>Mediadores, rebuscadores, traquetos </w:t>
      </w:r>
      <w:r>
        <w:rPr>
          <w:i/>
          <w:color w:val="231F20"/>
          <w:w w:val="95"/>
          <w:sz w:val="17"/>
        </w:rPr>
        <w:t>y </w:t>
      </w:r>
      <w:r>
        <w:rPr>
          <w:i/>
          <w:color w:val="231F20"/>
          <w:spacing w:val="-6"/>
          <w:w w:val="95"/>
          <w:sz w:val="17"/>
        </w:rPr>
        <w:t>narcos. </w:t>
      </w:r>
      <w:r>
        <w:rPr>
          <w:color w:val="231F20"/>
          <w:spacing w:val="-6"/>
          <w:w w:val="95"/>
          <w:sz w:val="17"/>
        </w:rPr>
        <w:t>Bogotá: </w:t>
      </w:r>
      <w:r>
        <w:rPr>
          <w:color w:val="231F20"/>
          <w:spacing w:val="-7"/>
          <w:w w:val="95"/>
          <w:sz w:val="17"/>
        </w:rPr>
        <w:t>Ediciones </w:t>
      </w:r>
      <w:r>
        <w:rPr>
          <w:color w:val="231F20"/>
          <w:spacing w:val="19"/>
          <w:w w:val="95"/>
          <w:sz w:val="17"/>
        </w:rPr>
        <w:t> </w:t>
      </w:r>
      <w:r>
        <w:rPr>
          <w:color w:val="231F20"/>
          <w:spacing w:val="-7"/>
          <w:w w:val="95"/>
          <w:sz w:val="17"/>
        </w:rPr>
        <w:t>Antropos.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rritorios que estaba siendo controlados por las guerrillas. Estos grupos que habían permanecido dispersos y con intereses anclados en lo regionales, se consolidan</w:t>
      </w:r>
      <w:r>
        <w:rPr>
          <w:color w:val="231F20"/>
          <w:spacing w:val="-15"/>
        </w:rPr>
        <w:t> </w:t>
      </w:r>
      <w:r>
        <w:rPr>
          <w:color w:val="231F20"/>
        </w:rPr>
        <w:t>en las llamadas Autodefensas Unidas de Colombia </w:t>
      </w:r>
      <w:r>
        <w:rPr>
          <w:color w:val="231F20"/>
          <w:spacing w:val="-4"/>
        </w:rPr>
        <w:t>(</w:t>
      </w:r>
      <w:r>
        <w:rPr>
          <w:color w:val="231F20"/>
          <w:spacing w:val="-4"/>
          <w:sz w:val="15"/>
        </w:rPr>
        <w:t>auc</w:t>
      </w:r>
      <w:r>
        <w:rPr>
          <w:color w:val="231F20"/>
          <w:spacing w:val="-4"/>
        </w:rPr>
        <w:t>) </w:t>
      </w:r>
      <w:r>
        <w:rPr>
          <w:color w:val="231F20"/>
        </w:rPr>
        <w:t>a mediados de la década     de los noventa, a través de las cuales buscaron ser vistas como una fuerza política contrainsurgente.</w:t>
      </w:r>
    </w:p>
    <w:p>
      <w:pPr>
        <w:pStyle w:val="BodyText"/>
        <w:spacing w:line="285" w:lineRule="auto" w:before="1"/>
        <w:ind w:left="100" w:right="117" w:firstLine="359"/>
        <w:jc w:val="both"/>
      </w:pPr>
      <w:r>
        <w:rPr>
          <w:color w:val="010202"/>
        </w:rPr>
        <w:t>En</w:t>
      </w:r>
      <w:r>
        <w:rPr>
          <w:color w:val="010202"/>
          <w:spacing w:val="-8"/>
        </w:rPr>
        <w:t> </w:t>
      </w:r>
      <w:r>
        <w:rPr>
          <w:color w:val="010202"/>
        </w:rPr>
        <w:t>esta</w:t>
      </w:r>
      <w:r>
        <w:rPr>
          <w:color w:val="010202"/>
          <w:spacing w:val="-8"/>
        </w:rPr>
        <w:t> </w:t>
      </w:r>
      <w:r>
        <w:rPr>
          <w:color w:val="010202"/>
        </w:rPr>
        <w:t>nueva</w:t>
      </w:r>
      <w:r>
        <w:rPr>
          <w:color w:val="010202"/>
          <w:spacing w:val="-8"/>
        </w:rPr>
        <w:t> </w:t>
      </w:r>
      <w:r>
        <w:rPr>
          <w:color w:val="010202"/>
        </w:rPr>
        <w:t>estrategia</w:t>
      </w:r>
      <w:r>
        <w:rPr>
          <w:color w:val="010202"/>
          <w:spacing w:val="-8"/>
        </w:rPr>
        <w:t> </w:t>
      </w:r>
      <w:r>
        <w:rPr>
          <w:color w:val="010202"/>
        </w:rPr>
        <w:t>que</w:t>
      </w:r>
      <w:r>
        <w:rPr>
          <w:color w:val="010202"/>
          <w:spacing w:val="-8"/>
        </w:rPr>
        <w:t> </w:t>
      </w:r>
      <w:r>
        <w:rPr>
          <w:color w:val="010202"/>
        </w:rPr>
        <w:t>toma</w:t>
      </w:r>
      <w:r>
        <w:rPr>
          <w:color w:val="010202"/>
          <w:spacing w:val="-8"/>
        </w:rPr>
        <w:t> </w:t>
      </w:r>
      <w:r>
        <w:rPr>
          <w:color w:val="010202"/>
        </w:rPr>
        <w:t>dimensiones</w:t>
      </w:r>
      <w:r>
        <w:rPr>
          <w:color w:val="010202"/>
          <w:spacing w:val="-8"/>
        </w:rPr>
        <w:t> </w:t>
      </w:r>
      <w:r>
        <w:rPr>
          <w:color w:val="010202"/>
        </w:rPr>
        <w:t>nacionales</w:t>
      </w:r>
      <w:r>
        <w:rPr>
          <w:color w:val="010202"/>
          <w:spacing w:val="-8"/>
        </w:rPr>
        <w:t> </w:t>
      </w:r>
      <w:r>
        <w:rPr>
          <w:color w:val="010202"/>
        </w:rPr>
        <w:t>desde</w:t>
      </w:r>
      <w:r>
        <w:rPr>
          <w:color w:val="010202"/>
          <w:spacing w:val="-8"/>
        </w:rPr>
        <w:t> </w:t>
      </w:r>
      <w:r>
        <w:rPr>
          <w:color w:val="010202"/>
        </w:rPr>
        <w:t>1995</w:t>
      </w:r>
      <w:r>
        <w:rPr>
          <w:color w:val="010202"/>
          <w:spacing w:val="-8"/>
        </w:rPr>
        <w:t> </w:t>
      </w:r>
      <w:r>
        <w:rPr>
          <w:color w:val="010202"/>
        </w:rPr>
        <w:t>a</w:t>
      </w:r>
      <w:r>
        <w:rPr>
          <w:color w:val="010202"/>
          <w:spacing w:val="-8"/>
        </w:rPr>
        <w:t> </w:t>
      </w:r>
      <w:r>
        <w:rPr>
          <w:color w:val="010202"/>
        </w:rPr>
        <w:t>través de acciones de terror, principalmente contra población civil en zonas controladas </w:t>
      </w:r>
      <w:r>
        <w:rPr>
          <w:color w:val="010202"/>
          <w:spacing w:val="-3"/>
        </w:rPr>
        <w:t>durante décadas </w:t>
      </w:r>
      <w:r>
        <w:rPr>
          <w:color w:val="010202"/>
        </w:rPr>
        <w:t>por los </w:t>
      </w:r>
      <w:r>
        <w:rPr>
          <w:color w:val="010202"/>
          <w:spacing w:val="-3"/>
        </w:rPr>
        <w:t>grupos guerrilleros, </w:t>
      </w:r>
      <w:r>
        <w:rPr>
          <w:color w:val="010202"/>
        </w:rPr>
        <w:t>los </w:t>
      </w:r>
      <w:r>
        <w:rPr>
          <w:color w:val="010202"/>
          <w:spacing w:val="-3"/>
        </w:rPr>
        <w:t>paramilitares usan estrategias de “tierra</w:t>
      </w:r>
      <w:r>
        <w:rPr>
          <w:color w:val="010202"/>
          <w:spacing w:val="-17"/>
        </w:rPr>
        <w:t> </w:t>
      </w:r>
      <w:r>
        <w:rPr>
          <w:color w:val="010202"/>
        </w:rPr>
        <w:t>arrasada”,</w:t>
      </w:r>
      <w:r>
        <w:rPr>
          <w:color w:val="010202"/>
          <w:spacing w:val="-15"/>
        </w:rPr>
        <w:t> </w:t>
      </w:r>
      <w:r>
        <w:rPr>
          <w:color w:val="010202"/>
        </w:rPr>
        <w:t>cometiendo</w:t>
      </w:r>
      <w:r>
        <w:rPr>
          <w:color w:val="010202"/>
          <w:spacing w:val="-15"/>
        </w:rPr>
        <w:t> </w:t>
      </w:r>
      <w:r>
        <w:rPr>
          <w:color w:val="010202"/>
        </w:rPr>
        <w:t>graves</w:t>
      </w:r>
      <w:r>
        <w:rPr>
          <w:color w:val="010202"/>
          <w:spacing w:val="-15"/>
        </w:rPr>
        <w:t> </w:t>
      </w:r>
      <w:r>
        <w:rPr>
          <w:color w:val="010202"/>
        </w:rPr>
        <w:t>crímenes</w:t>
      </w:r>
      <w:r>
        <w:rPr>
          <w:color w:val="010202"/>
          <w:spacing w:val="-15"/>
        </w:rPr>
        <w:t> </w:t>
      </w:r>
      <w:r>
        <w:rPr>
          <w:color w:val="010202"/>
        </w:rPr>
        <w:t>contra</w:t>
      </w:r>
      <w:r>
        <w:rPr>
          <w:color w:val="010202"/>
          <w:spacing w:val="-15"/>
        </w:rPr>
        <w:t> </w:t>
      </w:r>
      <w:r>
        <w:rPr>
          <w:color w:val="010202"/>
        </w:rPr>
        <w:t>campesinos,</w:t>
      </w:r>
      <w:r>
        <w:rPr>
          <w:color w:val="010202"/>
          <w:spacing w:val="-15"/>
        </w:rPr>
        <w:t> </w:t>
      </w:r>
      <w:r>
        <w:rPr>
          <w:color w:val="010202"/>
        </w:rPr>
        <w:t>indígenas</w:t>
      </w:r>
      <w:r>
        <w:rPr>
          <w:color w:val="010202"/>
          <w:spacing w:val="-15"/>
        </w:rPr>
        <w:t> </w:t>
      </w:r>
      <w:r>
        <w:rPr>
          <w:color w:val="010202"/>
        </w:rPr>
        <w:t>y</w:t>
      </w:r>
      <w:r>
        <w:rPr>
          <w:color w:val="010202"/>
          <w:spacing w:val="-15"/>
        </w:rPr>
        <w:t> </w:t>
      </w:r>
      <w:r>
        <w:rPr>
          <w:color w:val="010202"/>
        </w:rPr>
        <w:t>afro- descendientes,</w:t>
      </w:r>
      <w:r>
        <w:rPr>
          <w:color w:val="010202"/>
          <w:spacing w:val="-7"/>
        </w:rPr>
        <w:t> </w:t>
      </w:r>
      <w:r>
        <w:rPr>
          <w:color w:val="010202"/>
        </w:rPr>
        <w:t>desplazando</w:t>
      </w:r>
      <w:r>
        <w:rPr>
          <w:color w:val="010202"/>
          <w:spacing w:val="-7"/>
        </w:rPr>
        <w:t> </w:t>
      </w:r>
      <w:r>
        <w:rPr>
          <w:color w:val="010202"/>
        </w:rPr>
        <w:t>a</w:t>
      </w:r>
      <w:r>
        <w:rPr>
          <w:color w:val="010202"/>
          <w:spacing w:val="-7"/>
        </w:rPr>
        <w:t> </w:t>
      </w:r>
      <w:r>
        <w:rPr>
          <w:color w:val="010202"/>
        </w:rPr>
        <w:t>millones</w:t>
      </w:r>
      <w:r>
        <w:rPr>
          <w:color w:val="010202"/>
          <w:spacing w:val="-7"/>
        </w:rPr>
        <w:t> </w:t>
      </w:r>
      <w:r>
        <w:rPr>
          <w:color w:val="010202"/>
        </w:rPr>
        <w:t>de</w:t>
      </w:r>
      <w:r>
        <w:rPr>
          <w:color w:val="010202"/>
          <w:spacing w:val="-7"/>
        </w:rPr>
        <w:t> </w:t>
      </w:r>
      <w:r>
        <w:rPr>
          <w:color w:val="010202"/>
        </w:rPr>
        <w:t>personas</w:t>
      </w:r>
      <w:r>
        <w:rPr>
          <w:color w:val="010202"/>
          <w:spacing w:val="-7"/>
        </w:rPr>
        <w:t> </w:t>
      </w:r>
      <w:r>
        <w:rPr>
          <w:color w:val="010202"/>
        </w:rPr>
        <w:t>y</w:t>
      </w:r>
      <w:r>
        <w:rPr>
          <w:color w:val="010202"/>
          <w:spacing w:val="-7"/>
        </w:rPr>
        <w:t> </w:t>
      </w:r>
      <w:r>
        <w:rPr>
          <w:color w:val="010202"/>
        </w:rPr>
        <w:t>privándolos</w:t>
      </w:r>
      <w:r>
        <w:rPr>
          <w:color w:val="010202"/>
          <w:spacing w:val="-7"/>
        </w:rPr>
        <w:t> </w:t>
      </w:r>
      <w:r>
        <w:rPr>
          <w:color w:val="010202"/>
        </w:rPr>
        <w:t>del</w:t>
      </w:r>
      <w:r>
        <w:rPr>
          <w:color w:val="010202"/>
          <w:spacing w:val="-7"/>
        </w:rPr>
        <w:t> </w:t>
      </w:r>
      <w:r>
        <w:rPr>
          <w:color w:val="010202"/>
        </w:rPr>
        <w:t>uso</w:t>
      </w:r>
      <w:r>
        <w:rPr>
          <w:color w:val="010202"/>
          <w:spacing w:val="-7"/>
        </w:rPr>
        <w:t> </w:t>
      </w:r>
      <w:r>
        <w:rPr>
          <w:color w:val="010202"/>
        </w:rPr>
        <w:t>y</w:t>
      </w:r>
      <w:r>
        <w:rPr>
          <w:color w:val="010202"/>
          <w:spacing w:val="-7"/>
        </w:rPr>
        <w:t> </w:t>
      </w:r>
      <w:r>
        <w:rPr>
          <w:color w:val="010202"/>
        </w:rPr>
        <w:t>control de</w:t>
      </w:r>
      <w:r>
        <w:rPr>
          <w:color w:val="010202"/>
          <w:spacing w:val="-11"/>
        </w:rPr>
        <w:t> </w:t>
      </w:r>
      <w:r>
        <w:rPr>
          <w:color w:val="010202"/>
        </w:rPr>
        <w:t>sus</w:t>
      </w:r>
      <w:r>
        <w:rPr>
          <w:color w:val="010202"/>
          <w:spacing w:val="-11"/>
        </w:rPr>
        <w:t> </w:t>
      </w:r>
      <w:r>
        <w:rPr>
          <w:color w:val="010202"/>
        </w:rPr>
        <w:t>recursos</w:t>
      </w:r>
      <w:r>
        <w:rPr>
          <w:color w:val="010202"/>
          <w:spacing w:val="-11"/>
        </w:rPr>
        <w:t> </w:t>
      </w:r>
      <w:r>
        <w:rPr>
          <w:color w:val="010202"/>
        </w:rPr>
        <w:t>naturales,</w:t>
      </w:r>
      <w:r>
        <w:rPr>
          <w:color w:val="010202"/>
          <w:spacing w:val="-11"/>
        </w:rPr>
        <w:t> </w:t>
      </w:r>
      <w:r>
        <w:rPr>
          <w:color w:val="010202"/>
        </w:rPr>
        <w:t>tierra</w:t>
      </w:r>
      <w:r>
        <w:rPr>
          <w:color w:val="010202"/>
          <w:spacing w:val="-11"/>
        </w:rPr>
        <w:t> </w:t>
      </w:r>
      <w:r>
        <w:rPr>
          <w:color w:val="010202"/>
        </w:rPr>
        <w:t>y</w:t>
      </w:r>
      <w:r>
        <w:rPr>
          <w:color w:val="010202"/>
          <w:spacing w:val="-11"/>
        </w:rPr>
        <w:t> </w:t>
      </w:r>
      <w:r>
        <w:rPr>
          <w:color w:val="010202"/>
        </w:rPr>
        <w:t>territorios.</w:t>
      </w:r>
      <w:r>
        <w:rPr>
          <w:color w:val="010202"/>
          <w:spacing w:val="-11"/>
        </w:rPr>
        <w:t> </w:t>
      </w:r>
      <w:r>
        <w:rPr>
          <w:color w:val="010202"/>
        </w:rPr>
        <w:t>En</w:t>
      </w:r>
      <w:r>
        <w:rPr>
          <w:color w:val="010202"/>
          <w:spacing w:val="-11"/>
        </w:rPr>
        <w:t> </w:t>
      </w:r>
      <w:r>
        <w:rPr>
          <w:color w:val="010202"/>
        </w:rPr>
        <w:t>el</w:t>
      </w:r>
      <w:r>
        <w:rPr>
          <w:color w:val="010202"/>
          <w:spacing w:val="-11"/>
        </w:rPr>
        <w:t> </w:t>
      </w:r>
      <w:r>
        <w:rPr>
          <w:color w:val="010202"/>
        </w:rPr>
        <w:t>año</w:t>
      </w:r>
      <w:r>
        <w:rPr>
          <w:color w:val="010202"/>
          <w:spacing w:val="-11"/>
        </w:rPr>
        <w:t> </w:t>
      </w:r>
      <w:r>
        <w:rPr>
          <w:color w:val="010202"/>
        </w:rPr>
        <w:t>2005,</w:t>
      </w:r>
      <w:r>
        <w:rPr>
          <w:color w:val="010202"/>
          <w:spacing w:val="-11"/>
        </w:rPr>
        <w:t> </w:t>
      </w:r>
      <w:r>
        <w:rPr>
          <w:color w:val="010202"/>
        </w:rPr>
        <w:t>la</w:t>
      </w:r>
      <w:r>
        <w:rPr>
          <w:color w:val="010202"/>
          <w:spacing w:val="-11"/>
        </w:rPr>
        <w:t> </w:t>
      </w:r>
      <w:r>
        <w:rPr>
          <w:color w:val="010202"/>
        </w:rPr>
        <w:t>denominada</w:t>
      </w:r>
      <w:r>
        <w:rPr>
          <w:color w:val="010202"/>
          <w:spacing w:val="-11"/>
        </w:rPr>
        <w:t> </w:t>
      </w:r>
      <w:r>
        <w:rPr>
          <w:color w:val="010202"/>
        </w:rPr>
        <w:t>Ley</w:t>
      </w:r>
      <w:r>
        <w:rPr>
          <w:color w:val="010202"/>
          <w:spacing w:val="-11"/>
        </w:rPr>
        <w:t> </w:t>
      </w:r>
      <w:r>
        <w:rPr>
          <w:color w:val="010202"/>
        </w:rPr>
        <w:t>de Justicia y Paz reconoce a estos grupos beneficios penales si se desmovilizan y co- mienza un lento esclarecimiento de la verdad y algunas condenas sobre masacres, desapariciones,</w:t>
      </w:r>
      <w:r>
        <w:rPr>
          <w:color w:val="010202"/>
          <w:spacing w:val="-13"/>
        </w:rPr>
        <w:t> </w:t>
      </w:r>
      <w:r>
        <w:rPr>
          <w:color w:val="010202"/>
        </w:rPr>
        <w:t>desplazamientos,</w:t>
      </w:r>
      <w:r>
        <w:rPr>
          <w:color w:val="010202"/>
          <w:spacing w:val="-13"/>
        </w:rPr>
        <w:t> </w:t>
      </w:r>
      <w:r>
        <w:rPr>
          <w:color w:val="010202"/>
        </w:rPr>
        <w:t>violaciones</w:t>
      </w:r>
      <w:r>
        <w:rPr>
          <w:color w:val="010202"/>
          <w:spacing w:val="-13"/>
        </w:rPr>
        <w:t> </w:t>
      </w:r>
      <w:r>
        <w:rPr>
          <w:color w:val="010202"/>
        </w:rPr>
        <w:t>y</w:t>
      </w:r>
      <w:r>
        <w:rPr>
          <w:color w:val="010202"/>
          <w:spacing w:val="-13"/>
        </w:rPr>
        <w:t> </w:t>
      </w:r>
      <w:r>
        <w:rPr>
          <w:color w:val="010202"/>
        </w:rPr>
        <w:t>otros</w:t>
      </w:r>
      <w:r>
        <w:rPr>
          <w:color w:val="010202"/>
          <w:spacing w:val="-13"/>
        </w:rPr>
        <w:t> </w:t>
      </w:r>
      <w:r>
        <w:rPr>
          <w:color w:val="010202"/>
        </w:rPr>
        <w:t>delitos.</w:t>
      </w:r>
    </w:p>
    <w:p>
      <w:pPr>
        <w:pStyle w:val="BodyText"/>
        <w:spacing w:line="285" w:lineRule="auto" w:before="1"/>
        <w:ind w:left="100" w:right="117" w:firstLine="359"/>
        <w:jc w:val="both"/>
      </w:pPr>
      <w:r>
        <w:rPr>
          <w:color w:val="010202"/>
          <w:spacing w:val="-4"/>
        </w:rPr>
        <w:t>Ese </w:t>
      </w:r>
      <w:r>
        <w:rPr>
          <w:color w:val="010202"/>
          <w:spacing w:val="-6"/>
        </w:rPr>
        <w:t>proceso </w:t>
      </w:r>
      <w:r>
        <w:rPr>
          <w:color w:val="010202"/>
          <w:spacing w:val="-3"/>
        </w:rPr>
        <w:t>de </w:t>
      </w:r>
      <w:r>
        <w:rPr>
          <w:color w:val="010202"/>
          <w:spacing w:val="-6"/>
        </w:rPr>
        <w:t>desmovilización </w:t>
      </w:r>
      <w:r>
        <w:rPr>
          <w:color w:val="010202"/>
          <w:spacing w:val="-5"/>
        </w:rPr>
        <w:t>sirvió </w:t>
      </w:r>
      <w:r>
        <w:rPr>
          <w:color w:val="010202"/>
          <w:spacing w:val="-3"/>
        </w:rPr>
        <w:t>en su </w:t>
      </w:r>
      <w:r>
        <w:rPr>
          <w:color w:val="010202"/>
          <w:spacing w:val="-6"/>
        </w:rPr>
        <w:t>momento </w:t>
      </w:r>
      <w:r>
        <w:rPr>
          <w:color w:val="010202"/>
          <w:spacing w:val="-3"/>
        </w:rPr>
        <w:t>de </w:t>
      </w:r>
      <w:r>
        <w:rPr>
          <w:color w:val="010202"/>
          <w:spacing w:val="-5"/>
        </w:rPr>
        <w:t>excusa para </w:t>
      </w:r>
      <w:r>
        <w:rPr>
          <w:color w:val="010202"/>
          <w:spacing w:val="-6"/>
        </w:rPr>
        <w:t>justificar la </w:t>
      </w:r>
      <w:r>
        <w:rPr>
          <w:color w:val="010202"/>
        </w:rPr>
        <w:t>inexistencia de un conflicto armado en el país, para invisibilizarlo y negarlo, con </w:t>
      </w:r>
      <w:r>
        <w:rPr>
          <w:color w:val="010202"/>
          <w:spacing w:val="-4"/>
        </w:rPr>
        <w:t>las </w:t>
      </w:r>
      <w:r>
        <w:rPr>
          <w:color w:val="010202"/>
          <w:spacing w:val="-5"/>
        </w:rPr>
        <w:t>graves </w:t>
      </w:r>
      <w:r>
        <w:rPr>
          <w:color w:val="010202"/>
          <w:spacing w:val="-6"/>
        </w:rPr>
        <w:t>consecuencias </w:t>
      </w:r>
      <w:r>
        <w:rPr>
          <w:color w:val="010202"/>
          <w:spacing w:val="-4"/>
        </w:rPr>
        <w:t>que </w:t>
      </w:r>
      <w:r>
        <w:rPr>
          <w:color w:val="010202"/>
          <w:spacing w:val="-5"/>
        </w:rPr>
        <w:t>este </w:t>
      </w:r>
      <w:r>
        <w:rPr>
          <w:color w:val="010202"/>
          <w:spacing w:val="-6"/>
        </w:rPr>
        <w:t>desconocimiento </w:t>
      </w:r>
      <w:r>
        <w:rPr>
          <w:color w:val="010202"/>
          <w:spacing w:val="-5"/>
        </w:rPr>
        <w:t>tiene </w:t>
      </w:r>
      <w:r>
        <w:rPr>
          <w:color w:val="010202"/>
          <w:spacing w:val="-3"/>
        </w:rPr>
        <w:t>en la </w:t>
      </w:r>
      <w:r>
        <w:rPr>
          <w:color w:val="010202"/>
          <w:spacing w:val="-6"/>
        </w:rPr>
        <w:t>población </w:t>
      </w:r>
      <w:r>
        <w:rPr>
          <w:color w:val="010202"/>
          <w:spacing w:val="-5"/>
        </w:rPr>
        <w:t>civil </w:t>
      </w:r>
      <w:r>
        <w:rPr>
          <w:color w:val="010202"/>
        </w:rPr>
        <w:t>y </w:t>
      </w:r>
      <w:r>
        <w:rPr>
          <w:color w:val="010202"/>
          <w:spacing w:val="-3"/>
        </w:rPr>
        <w:t>en </w:t>
      </w:r>
      <w:r>
        <w:rPr>
          <w:color w:val="010202"/>
          <w:spacing w:val="-6"/>
        </w:rPr>
        <w:t>las </w:t>
      </w:r>
      <w:r>
        <w:rPr>
          <w:color w:val="010202"/>
        </w:rPr>
        <w:t>comunidades locales. En palabras del ex presidente Uribe</w:t>
      </w:r>
      <w:r>
        <w:rPr>
          <w:i/>
          <w:color w:val="010202"/>
        </w:rPr>
        <w:t>, “en la defensa de esta </w:t>
      </w:r>
      <w:r>
        <w:rPr>
          <w:i/>
          <w:color w:val="010202"/>
          <w:w w:val="95"/>
        </w:rPr>
        <w:t>política,</w:t>
      </w:r>
      <w:r>
        <w:rPr>
          <w:i/>
          <w:color w:val="010202"/>
          <w:spacing w:val="-10"/>
          <w:w w:val="95"/>
        </w:rPr>
        <w:t> </w:t>
      </w:r>
      <w:r>
        <w:rPr>
          <w:i/>
          <w:color w:val="010202"/>
          <w:w w:val="95"/>
        </w:rPr>
        <w:t>cuyos</w:t>
      </w:r>
      <w:r>
        <w:rPr>
          <w:i/>
          <w:color w:val="010202"/>
          <w:spacing w:val="-10"/>
          <w:w w:val="95"/>
        </w:rPr>
        <w:t> </w:t>
      </w:r>
      <w:r>
        <w:rPr>
          <w:i/>
          <w:color w:val="010202"/>
          <w:w w:val="95"/>
        </w:rPr>
        <w:t>artífices</w:t>
      </w:r>
      <w:r>
        <w:rPr>
          <w:i/>
          <w:color w:val="010202"/>
          <w:spacing w:val="-10"/>
          <w:w w:val="95"/>
        </w:rPr>
        <w:t> </w:t>
      </w:r>
      <w:r>
        <w:rPr>
          <w:i/>
          <w:color w:val="010202"/>
          <w:w w:val="95"/>
        </w:rPr>
        <w:t>son</w:t>
      </w:r>
      <w:r>
        <w:rPr>
          <w:i/>
          <w:color w:val="010202"/>
          <w:spacing w:val="-10"/>
          <w:w w:val="95"/>
        </w:rPr>
        <w:t> </w:t>
      </w:r>
      <w:r>
        <w:rPr>
          <w:i/>
          <w:color w:val="010202"/>
          <w:w w:val="95"/>
        </w:rPr>
        <w:t>los</w:t>
      </w:r>
      <w:r>
        <w:rPr>
          <w:i/>
          <w:color w:val="010202"/>
          <w:spacing w:val="-10"/>
          <w:w w:val="95"/>
        </w:rPr>
        <w:t> </w:t>
      </w:r>
      <w:r>
        <w:rPr>
          <w:i/>
          <w:color w:val="010202"/>
          <w:w w:val="95"/>
        </w:rPr>
        <w:t>soldados</w:t>
      </w:r>
      <w:r>
        <w:rPr>
          <w:i/>
          <w:color w:val="010202"/>
          <w:spacing w:val="-11"/>
          <w:w w:val="95"/>
        </w:rPr>
        <w:t> </w:t>
      </w:r>
      <w:r>
        <w:rPr>
          <w:i/>
          <w:color w:val="010202"/>
          <w:w w:val="95"/>
        </w:rPr>
        <w:t>y</w:t>
      </w:r>
      <w:r>
        <w:rPr>
          <w:i/>
          <w:color w:val="010202"/>
          <w:spacing w:val="-10"/>
          <w:w w:val="95"/>
        </w:rPr>
        <w:t> </w:t>
      </w:r>
      <w:r>
        <w:rPr>
          <w:i/>
          <w:color w:val="010202"/>
          <w:w w:val="95"/>
        </w:rPr>
        <w:t>policías</w:t>
      </w:r>
      <w:r>
        <w:rPr>
          <w:i/>
          <w:color w:val="010202"/>
          <w:spacing w:val="-10"/>
          <w:w w:val="95"/>
        </w:rPr>
        <w:t> </w:t>
      </w:r>
      <w:r>
        <w:rPr>
          <w:i/>
          <w:color w:val="010202"/>
          <w:w w:val="95"/>
        </w:rPr>
        <w:t>de</w:t>
      </w:r>
      <w:r>
        <w:rPr>
          <w:i/>
          <w:color w:val="010202"/>
          <w:spacing w:val="-10"/>
          <w:w w:val="95"/>
        </w:rPr>
        <w:t> </w:t>
      </w:r>
      <w:r>
        <w:rPr>
          <w:i/>
          <w:color w:val="010202"/>
          <w:w w:val="95"/>
        </w:rPr>
        <w:t>la</w:t>
      </w:r>
      <w:r>
        <w:rPr>
          <w:i/>
          <w:color w:val="010202"/>
          <w:spacing w:val="-10"/>
          <w:w w:val="95"/>
        </w:rPr>
        <w:t> </w:t>
      </w:r>
      <w:r>
        <w:rPr>
          <w:i/>
          <w:color w:val="010202"/>
          <w:w w:val="95"/>
        </w:rPr>
        <w:t>patria,</w:t>
      </w:r>
      <w:r>
        <w:rPr>
          <w:i/>
          <w:color w:val="010202"/>
          <w:spacing w:val="-10"/>
          <w:w w:val="95"/>
        </w:rPr>
        <w:t> </w:t>
      </w:r>
      <w:r>
        <w:rPr>
          <w:i/>
          <w:color w:val="010202"/>
          <w:w w:val="95"/>
        </w:rPr>
        <w:t>hemos</w:t>
      </w:r>
      <w:r>
        <w:rPr>
          <w:i/>
          <w:color w:val="010202"/>
          <w:spacing w:val="-10"/>
          <w:w w:val="95"/>
        </w:rPr>
        <w:t> </w:t>
      </w:r>
      <w:r>
        <w:rPr>
          <w:i/>
          <w:color w:val="010202"/>
          <w:w w:val="95"/>
        </w:rPr>
        <w:t>venido</w:t>
      </w:r>
      <w:r>
        <w:rPr>
          <w:i/>
          <w:color w:val="010202"/>
          <w:spacing w:val="-10"/>
          <w:w w:val="95"/>
        </w:rPr>
        <w:t> </w:t>
      </w:r>
      <w:r>
        <w:rPr>
          <w:i/>
          <w:color w:val="010202"/>
          <w:w w:val="95"/>
        </w:rPr>
        <w:t>agitando unas</w:t>
      </w:r>
      <w:r>
        <w:rPr>
          <w:i/>
          <w:color w:val="010202"/>
          <w:spacing w:val="-14"/>
          <w:w w:val="95"/>
        </w:rPr>
        <w:t> </w:t>
      </w:r>
      <w:r>
        <w:rPr>
          <w:i/>
          <w:color w:val="010202"/>
          <w:w w:val="95"/>
        </w:rPr>
        <w:t>tesis:</w:t>
      </w:r>
      <w:r>
        <w:rPr>
          <w:i/>
          <w:color w:val="010202"/>
          <w:spacing w:val="-15"/>
          <w:w w:val="95"/>
        </w:rPr>
        <w:t> </w:t>
      </w:r>
      <w:r>
        <w:rPr>
          <w:i/>
          <w:color w:val="010202"/>
          <w:w w:val="95"/>
        </w:rPr>
        <w:t>Colombia</w:t>
      </w:r>
      <w:r>
        <w:rPr>
          <w:i/>
          <w:color w:val="010202"/>
          <w:spacing w:val="-14"/>
          <w:w w:val="95"/>
        </w:rPr>
        <w:t> </w:t>
      </w:r>
      <w:r>
        <w:rPr>
          <w:i/>
          <w:color w:val="010202"/>
          <w:w w:val="95"/>
        </w:rPr>
        <w:t>no</w:t>
      </w:r>
      <w:r>
        <w:rPr>
          <w:i/>
          <w:color w:val="010202"/>
          <w:spacing w:val="-14"/>
          <w:w w:val="95"/>
        </w:rPr>
        <w:t> </w:t>
      </w:r>
      <w:r>
        <w:rPr>
          <w:i/>
          <w:color w:val="010202"/>
          <w:w w:val="95"/>
        </w:rPr>
        <w:t>está</w:t>
      </w:r>
      <w:r>
        <w:rPr>
          <w:i/>
          <w:color w:val="010202"/>
          <w:spacing w:val="-15"/>
          <w:w w:val="95"/>
        </w:rPr>
        <w:t> </w:t>
      </w:r>
      <w:r>
        <w:rPr>
          <w:i/>
          <w:color w:val="010202"/>
          <w:w w:val="95"/>
        </w:rPr>
        <w:t>en</w:t>
      </w:r>
      <w:r>
        <w:rPr>
          <w:i/>
          <w:color w:val="010202"/>
          <w:spacing w:val="-15"/>
          <w:w w:val="95"/>
        </w:rPr>
        <w:t> </w:t>
      </w:r>
      <w:r>
        <w:rPr>
          <w:i/>
          <w:color w:val="010202"/>
          <w:w w:val="95"/>
        </w:rPr>
        <w:t>guerra.</w:t>
      </w:r>
      <w:r>
        <w:rPr>
          <w:i/>
          <w:color w:val="010202"/>
          <w:spacing w:val="-15"/>
          <w:w w:val="95"/>
        </w:rPr>
        <w:t> </w:t>
      </w:r>
      <w:r>
        <w:rPr>
          <w:i/>
          <w:color w:val="010202"/>
          <w:w w:val="95"/>
        </w:rPr>
        <w:t>Colombia</w:t>
      </w:r>
      <w:r>
        <w:rPr>
          <w:i/>
          <w:color w:val="010202"/>
          <w:spacing w:val="-14"/>
          <w:w w:val="95"/>
        </w:rPr>
        <w:t> </w:t>
      </w:r>
      <w:r>
        <w:rPr>
          <w:i/>
          <w:color w:val="010202"/>
          <w:w w:val="95"/>
        </w:rPr>
        <w:t>está</w:t>
      </w:r>
      <w:r>
        <w:rPr>
          <w:i/>
          <w:color w:val="010202"/>
          <w:spacing w:val="-15"/>
          <w:w w:val="95"/>
        </w:rPr>
        <w:t> </w:t>
      </w:r>
      <w:r>
        <w:rPr>
          <w:i/>
          <w:color w:val="010202"/>
          <w:w w:val="95"/>
        </w:rPr>
        <w:t>enfrentando</w:t>
      </w:r>
      <w:r>
        <w:rPr>
          <w:i/>
          <w:color w:val="010202"/>
          <w:spacing w:val="-15"/>
          <w:w w:val="95"/>
        </w:rPr>
        <w:t> </w:t>
      </w:r>
      <w:r>
        <w:rPr>
          <w:i/>
          <w:color w:val="010202"/>
          <w:w w:val="95"/>
        </w:rPr>
        <w:t>un</w:t>
      </w:r>
      <w:r>
        <w:rPr>
          <w:i/>
          <w:color w:val="010202"/>
          <w:spacing w:val="-15"/>
          <w:w w:val="95"/>
        </w:rPr>
        <w:t> </w:t>
      </w:r>
      <w:r>
        <w:rPr>
          <w:i/>
          <w:color w:val="010202"/>
          <w:w w:val="95"/>
        </w:rPr>
        <w:t>desafío</w:t>
      </w:r>
      <w:r>
        <w:rPr>
          <w:i/>
          <w:color w:val="010202"/>
          <w:spacing w:val="-15"/>
          <w:w w:val="95"/>
        </w:rPr>
        <w:t> </w:t>
      </w:r>
      <w:r>
        <w:rPr>
          <w:i/>
          <w:color w:val="010202"/>
          <w:w w:val="95"/>
        </w:rPr>
        <w:t>terroris- </w:t>
      </w:r>
      <w:r>
        <w:rPr>
          <w:i/>
          <w:color w:val="010202"/>
        </w:rPr>
        <w:t>ta</w:t>
      </w:r>
      <w:r>
        <w:rPr>
          <w:i/>
          <w:color w:val="010202"/>
          <w:spacing w:val="-18"/>
        </w:rPr>
        <w:t> </w:t>
      </w:r>
      <w:r>
        <w:rPr>
          <w:i/>
          <w:color w:val="010202"/>
        </w:rPr>
        <w:t>sin</w:t>
      </w:r>
      <w:r>
        <w:rPr>
          <w:i/>
          <w:color w:val="010202"/>
          <w:spacing w:val="-18"/>
        </w:rPr>
        <w:t> </w:t>
      </w:r>
      <w:r>
        <w:rPr>
          <w:i/>
          <w:color w:val="010202"/>
        </w:rPr>
        <w:t>par</w:t>
      </w:r>
      <w:r>
        <w:rPr>
          <w:i/>
          <w:color w:val="010202"/>
          <w:spacing w:val="-18"/>
        </w:rPr>
        <w:t> </w:t>
      </w:r>
      <w:r>
        <w:rPr>
          <w:i/>
          <w:color w:val="010202"/>
        </w:rPr>
        <w:t>en</w:t>
      </w:r>
      <w:r>
        <w:rPr>
          <w:i/>
          <w:color w:val="010202"/>
          <w:spacing w:val="-17"/>
        </w:rPr>
        <w:t> </w:t>
      </w:r>
      <w:r>
        <w:rPr>
          <w:i/>
          <w:color w:val="010202"/>
        </w:rPr>
        <w:t>el</w:t>
      </w:r>
      <w:r>
        <w:rPr>
          <w:i/>
          <w:color w:val="010202"/>
          <w:spacing w:val="-18"/>
        </w:rPr>
        <w:t> </w:t>
      </w:r>
      <w:r>
        <w:rPr>
          <w:i/>
          <w:color w:val="010202"/>
        </w:rPr>
        <w:t>continente</w:t>
      </w:r>
      <w:r>
        <w:rPr>
          <w:i/>
          <w:color w:val="010202"/>
          <w:spacing w:val="-18"/>
        </w:rPr>
        <w:t> </w:t>
      </w:r>
      <w:r>
        <w:rPr>
          <w:i/>
          <w:color w:val="010202"/>
        </w:rPr>
        <w:t>y</w:t>
      </w:r>
      <w:r>
        <w:rPr>
          <w:i/>
          <w:color w:val="010202"/>
          <w:spacing w:val="-18"/>
        </w:rPr>
        <w:t> </w:t>
      </w:r>
      <w:r>
        <w:rPr>
          <w:i/>
          <w:color w:val="010202"/>
        </w:rPr>
        <w:t>en</w:t>
      </w:r>
      <w:r>
        <w:rPr>
          <w:i/>
          <w:color w:val="010202"/>
          <w:spacing w:val="-18"/>
        </w:rPr>
        <w:t> </w:t>
      </w:r>
      <w:r>
        <w:rPr>
          <w:i/>
          <w:color w:val="010202"/>
        </w:rPr>
        <w:t>el</w:t>
      </w:r>
      <w:r>
        <w:rPr>
          <w:i/>
          <w:color w:val="010202"/>
          <w:spacing w:val="-18"/>
        </w:rPr>
        <w:t> </w:t>
      </w:r>
      <w:r>
        <w:rPr>
          <w:i/>
          <w:color w:val="010202"/>
        </w:rPr>
        <w:t>mundo”</w:t>
      </w:r>
      <w:r>
        <w:rPr>
          <w:i/>
          <w:color w:val="010202"/>
          <w:spacing w:val="-15"/>
        </w:rPr>
        <w:t> </w:t>
      </w:r>
      <w:r>
        <w:rPr>
          <w:color w:val="010202"/>
        </w:rPr>
        <w:t>(2007:</w:t>
      </w:r>
      <w:r>
        <w:rPr>
          <w:color w:val="010202"/>
          <w:spacing w:val="-15"/>
        </w:rPr>
        <w:t> </w:t>
      </w:r>
      <w:r>
        <w:rPr>
          <w:color w:val="010202"/>
        </w:rPr>
        <w:t>1).</w:t>
      </w:r>
      <w:r>
        <w:rPr>
          <w:color w:val="010202"/>
          <w:spacing w:val="-15"/>
        </w:rPr>
        <w:t> </w:t>
      </w:r>
      <w:r>
        <w:rPr>
          <w:color w:val="010202"/>
        </w:rPr>
        <w:t>El</w:t>
      </w:r>
      <w:r>
        <w:rPr>
          <w:color w:val="010202"/>
          <w:spacing w:val="-15"/>
        </w:rPr>
        <w:t> </w:t>
      </w:r>
      <w:r>
        <w:rPr>
          <w:color w:val="010202"/>
        </w:rPr>
        <w:t>marco</w:t>
      </w:r>
      <w:r>
        <w:rPr>
          <w:color w:val="010202"/>
          <w:spacing w:val="-15"/>
        </w:rPr>
        <w:t> </w:t>
      </w:r>
      <w:r>
        <w:rPr>
          <w:color w:val="010202"/>
        </w:rPr>
        <w:t>del</w:t>
      </w:r>
      <w:r>
        <w:rPr>
          <w:color w:val="010202"/>
          <w:spacing w:val="-15"/>
        </w:rPr>
        <w:t> </w:t>
      </w:r>
      <w:r>
        <w:rPr>
          <w:color w:val="010202"/>
        </w:rPr>
        <w:t>discurso</w:t>
      </w:r>
      <w:r>
        <w:rPr>
          <w:color w:val="010202"/>
          <w:spacing w:val="-15"/>
        </w:rPr>
        <w:t> </w:t>
      </w:r>
      <w:r>
        <w:rPr>
          <w:color w:val="010202"/>
        </w:rPr>
        <w:t>global</w:t>
      </w:r>
      <w:r>
        <w:rPr>
          <w:color w:val="010202"/>
          <w:spacing w:val="-15"/>
        </w:rPr>
        <w:t> </w:t>
      </w:r>
      <w:r>
        <w:rPr>
          <w:color w:val="010202"/>
        </w:rPr>
        <w:t>de la seguridad instalado después de los ataques a las torres gemelas es incorporado por Colombia rápidamente, bajo la categoría de narcoterrorismo. El fracaso de</w:t>
      </w:r>
      <w:r>
        <w:rPr>
          <w:color w:val="010202"/>
          <w:spacing w:val="-24"/>
        </w:rPr>
        <w:t> </w:t>
      </w:r>
      <w:r>
        <w:rPr>
          <w:color w:val="010202"/>
        </w:rPr>
        <w:t>los </w:t>
      </w:r>
      <w:r>
        <w:rPr>
          <w:color w:val="010202"/>
          <w:w w:val="97"/>
        </w:rPr>
        <w:t>diálogos</w:t>
      </w:r>
      <w:r>
        <w:rPr>
          <w:color w:val="010202"/>
          <w:spacing w:val="22"/>
        </w:rPr>
        <w:t> </w:t>
      </w:r>
      <w:r>
        <w:rPr>
          <w:color w:val="010202"/>
          <w:w w:val="105"/>
        </w:rPr>
        <w:t>de</w:t>
      </w:r>
      <w:r>
        <w:rPr>
          <w:color w:val="010202"/>
          <w:spacing w:val="22"/>
        </w:rPr>
        <w:t> </w:t>
      </w:r>
      <w:r>
        <w:rPr>
          <w:color w:val="010202"/>
          <w:w w:val="98"/>
        </w:rPr>
        <w:t>paz</w:t>
      </w:r>
      <w:r>
        <w:rPr>
          <w:color w:val="010202"/>
          <w:spacing w:val="22"/>
        </w:rPr>
        <w:t> </w:t>
      </w:r>
      <w:r>
        <w:rPr>
          <w:color w:val="010202"/>
          <w:w w:val="101"/>
        </w:rPr>
        <w:t>con</w:t>
      </w:r>
      <w:r>
        <w:rPr>
          <w:color w:val="010202"/>
          <w:spacing w:val="22"/>
        </w:rPr>
        <w:t> </w:t>
      </w:r>
      <w:r>
        <w:rPr>
          <w:color w:val="010202"/>
          <w:w w:val="93"/>
        </w:rPr>
        <w:t>las</w:t>
      </w:r>
      <w:r>
        <w:rPr>
          <w:color w:val="010202"/>
          <w:spacing w:val="21"/>
        </w:rPr>
        <w:t> </w:t>
      </w:r>
      <w:r>
        <w:rPr>
          <w:color w:val="010202"/>
          <w:spacing w:val="-6"/>
          <w:w w:val="95"/>
          <w:sz w:val="15"/>
        </w:rPr>
        <w:t>F</w:t>
      </w:r>
      <w:r>
        <w:rPr>
          <w:color w:val="010202"/>
          <w:spacing w:val="-6"/>
          <w:w w:val="167"/>
          <w:sz w:val="15"/>
        </w:rPr>
        <w:t>a</w:t>
      </w:r>
      <w:r>
        <w:rPr>
          <w:color w:val="010202"/>
          <w:spacing w:val="-6"/>
          <w:w w:val="208"/>
          <w:sz w:val="15"/>
        </w:rPr>
        <w:t>r</w:t>
      </w:r>
      <w:r>
        <w:rPr>
          <w:color w:val="010202"/>
          <w:spacing w:val="-6"/>
          <w:w w:val="161"/>
          <w:sz w:val="15"/>
        </w:rPr>
        <w:t>c</w:t>
      </w:r>
      <w:r>
        <w:rPr>
          <w:color w:val="010202"/>
          <w:spacing w:val="-6"/>
          <w:w w:val="63"/>
        </w:rPr>
        <w:t>-</w:t>
      </w:r>
      <w:r>
        <w:rPr>
          <w:color w:val="010202"/>
          <w:spacing w:val="-6"/>
          <w:w w:val="135"/>
          <w:sz w:val="15"/>
        </w:rPr>
        <w:t>e</w:t>
      </w:r>
      <w:r>
        <w:rPr>
          <w:color w:val="010202"/>
          <w:w w:val="98"/>
          <w:sz w:val="15"/>
        </w:rPr>
        <w:t>P</w:t>
      </w:r>
      <w:r>
        <w:rPr>
          <w:color w:val="010202"/>
          <w:sz w:val="15"/>
        </w:rPr>
        <w:t> </w:t>
      </w:r>
      <w:r>
        <w:rPr>
          <w:color w:val="010202"/>
          <w:spacing w:val="-4"/>
          <w:sz w:val="15"/>
        </w:rPr>
        <w:t> </w:t>
      </w:r>
      <w:r>
        <w:rPr>
          <w:color w:val="010202"/>
          <w:w w:val="103"/>
        </w:rPr>
        <w:t>en</w:t>
      </w:r>
      <w:r>
        <w:rPr>
          <w:color w:val="010202"/>
          <w:spacing w:val="22"/>
        </w:rPr>
        <w:t> </w:t>
      </w:r>
      <w:r>
        <w:rPr>
          <w:color w:val="010202"/>
          <w:w w:val="96"/>
        </w:rPr>
        <w:t>el</w:t>
      </w:r>
      <w:r>
        <w:rPr>
          <w:color w:val="010202"/>
          <w:spacing w:val="22"/>
        </w:rPr>
        <w:t> </w:t>
      </w:r>
      <w:r>
        <w:rPr>
          <w:color w:val="010202"/>
          <w:w w:val="102"/>
        </w:rPr>
        <w:t>año</w:t>
      </w:r>
      <w:r>
        <w:rPr>
          <w:color w:val="010202"/>
          <w:spacing w:val="22"/>
        </w:rPr>
        <w:t> </w:t>
      </w:r>
      <w:r>
        <w:rPr>
          <w:color w:val="010202"/>
          <w:w w:val="93"/>
        </w:rPr>
        <w:t>2002</w:t>
      </w:r>
      <w:r>
        <w:rPr>
          <w:color w:val="010202"/>
          <w:spacing w:val="22"/>
        </w:rPr>
        <w:t> </w:t>
      </w:r>
      <w:r>
        <w:rPr>
          <w:color w:val="010202"/>
          <w:w w:val="93"/>
        </w:rPr>
        <w:t>facilitó</w:t>
      </w:r>
      <w:r>
        <w:rPr>
          <w:color w:val="010202"/>
          <w:spacing w:val="22"/>
        </w:rPr>
        <w:t> </w:t>
      </w:r>
      <w:r>
        <w:rPr>
          <w:color w:val="010202"/>
          <w:w w:val="96"/>
        </w:rPr>
        <w:t>la</w:t>
      </w:r>
      <w:r>
        <w:rPr>
          <w:color w:val="010202"/>
          <w:spacing w:val="22"/>
        </w:rPr>
        <w:t> </w:t>
      </w:r>
      <w:r>
        <w:rPr>
          <w:color w:val="010202"/>
          <w:w w:val="99"/>
        </w:rPr>
        <w:t>profundización</w:t>
      </w:r>
      <w:r>
        <w:rPr>
          <w:color w:val="010202"/>
          <w:spacing w:val="22"/>
        </w:rPr>
        <w:t> </w:t>
      </w:r>
      <w:r>
        <w:rPr>
          <w:color w:val="010202"/>
          <w:w w:val="93"/>
        </w:rPr>
        <w:t>y</w:t>
      </w:r>
      <w:r>
        <w:rPr>
          <w:color w:val="010202"/>
          <w:spacing w:val="22"/>
        </w:rPr>
        <w:t> </w:t>
      </w:r>
      <w:r>
        <w:rPr>
          <w:color w:val="010202"/>
          <w:w w:val="93"/>
        </w:rPr>
        <w:t>legiti</w:t>
      </w:r>
      <w:r>
        <w:rPr>
          <w:color w:val="010202"/>
          <w:w w:val="63"/>
        </w:rPr>
        <w:t>- </w:t>
      </w:r>
      <w:r>
        <w:rPr>
          <w:color w:val="010202"/>
        </w:rPr>
        <w:t>mación de la guerra interna para vencer a las guerrillas como único enemigo, sin importar que para ello se fortalecieran alianzas diversas entre la institucionalidad legal y actores ilegales. La primera década del siglo </w:t>
      </w:r>
      <w:r>
        <w:rPr>
          <w:color w:val="010202"/>
          <w:w w:val="110"/>
          <w:sz w:val="15"/>
        </w:rPr>
        <w:t>xxI </w:t>
      </w:r>
      <w:r>
        <w:rPr>
          <w:color w:val="010202"/>
        </w:rPr>
        <w:t>queda marcada tanto por una</w:t>
      </w:r>
      <w:r>
        <w:rPr>
          <w:color w:val="010202"/>
          <w:spacing w:val="-7"/>
        </w:rPr>
        <w:t> </w:t>
      </w:r>
      <w:r>
        <w:rPr>
          <w:color w:val="010202"/>
        </w:rPr>
        <w:t>intensificación</w:t>
      </w:r>
      <w:r>
        <w:rPr>
          <w:color w:val="010202"/>
          <w:spacing w:val="-7"/>
        </w:rPr>
        <w:t> </w:t>
      </w:r>
      <w:r>
        <w:rPr>
          <w:color w:val="010202"/>
        </w:rPr>
        <w:t>de</w:t>
      </w:r>
      <w:r>
        <w:rPr>
          <w:color w:val="010202"/>
          <w:spacing w:val="-7"/>
        </w:rPr>
        <w:t> </w:t>
      </w:r>
      <w:r>
        <w:rPr>
          <w:color w:val="010202"/>
        </w:rPr>
        <w:t>la</w:t>
      </w:r>
      <w:r>
        <w:rPr>
          <w:color w:val="010202"/>
          <w:spacing w:val="-7"/>
        </w:rPr>
        <w:t> </w:t>
      </w:r>
      <w:r>
        <w:rPr>
          <w:color w:val="010202"/>
        </w:rPr>
        <w:t>violencia</w:t>
      </w:r>
      <w:r>
        <w:rPr>
          <w:color w:val="010202"/>
          <w:spacing w:val="-7"/>
        </w:rPr>
        <w:t> </w:t>
      </w:r>
      <w:r>
        <w:rPr>
          <w:color w:val="010202"/>
        </w:rPr>
        <w:t>armada,</w:t>
      </w:r>
      <w:r>
        <w:rPr>
          <w:color w:val="010202"/>
          <w:spacing w:val="-7"/>
        </w:rPr>
        <w:t> </w:t>
      </w:r>
      <w:r>
        <w:rPr>
          <w:color w:val="010202"/>
        </w:rPr>
        <w:t>como</w:t>
      </w:r>
      <w:r>
        <w:rPr>
          <w:color w:val="010202"/>
          <w:spacing w:val="-7"/>
        </w:rPr>
        <w:t> </w:t>
      </w:r>
      <w:r>
        <w:rPr>
          <w:color w:val="010202"/>
        </w:rPr>
        <w:t>por</w:t>
      </w:r>
      <w:r>
        <w:rPr>
          <w:color w:val="010202"/>
          <w:spacing w:val="-7"/>
        </w:rPr>
        <w:t> </w:t>
      </w:r>
      <w:r>
        <w:rPr>
          <w:color w:val="010202"/>
        </w:rPr>
        <w:t>una</w:t>
      </w:r>
      <w:r>
        <w:rPr>
          <w:color w:val="010202"/>
          <w:spacing w:val="-7"/>
        </w:rPr>
        <w:t> </w:t>
      </w:r>
      <w:r>
        <w:rPr>
          <w:color w:val="010202"/>
        </w:rPr>
        <w:t>reacción</w:t>
      </w:r>
      <w:r>
        <w:rPr>
          <w:color w:val="010202"/>
          <w:spacing w:val="-7"/>
        </w:rPr>
        <w:t> </w:t>
      </w:r>
      <w:r>
        <w:rPr>
          <w:color w:val="010202"/>
        </w:rPr>
        <w:t>generalizada</w:t>
      </w:r>
      <w:r>
        <w:rPr>
          <w:color w:val="010202"/>
          <w:spacing w:val="-7"/>
        </w:rPr>
        <w:t> </w:t>
      </w:r>
      <w:r>
        <w:rPr>
          <w:color w:val="010202"/>
        </w:rPr>
        <w:t>de desesperanza frente a los diálogos con actores armados, como herramienta para la construcción de procesos de</w:t>
      </w:r>
      <w:r>
        <w:rPr>
          <w:color w:val="010202"/>
          <w:spacing w:val="23"/>
        </w:rPr>
        <w:t> </w:t>
      </w:r>
      <w:r>
        <w:rPr>
          <w:color w:val="010202"/>
        </w:rPr>
        <w:t>paz.</w:t>
      </w:r>
    </w:p>
    <w:p>
      <w:pPr>
        <w:pStyle w:val="BodyText"/>
        <w:spacing w:line="285" w:lineRule="auto" w:before="1"/>
        <w:ind w:left="100" w:right="118" w:firstLine="359"/>
        <w:jc w:val="both"/>
      </w:pPr>
      <w:r>
        <w:rPr>
          <w:color w:val="231F20"/>
          <w:spacing w:val="-4"/>
        </w:rPr>
        <w:t>Esa </w:t>
      </w:r>
      <w:r>
        <w:rPr>
          <w:color w:val="231F20"/>
          <w:spacing w:val="-6"/>
        </w:rPr>
        <w:t>primera </w:t>
      </w:r>
      <w:r>
        <w:rPr>
          <w:color w:val="231F20"/>
          <w:spacing w:val="-5"/>
        </w:rPr>
        <w:t>década deja </w:t>
      </w:r>
      <w:r>
        <w:rPr>
          <w:color w:val="231F20"/>
          <w:spacing w:val="-6"/>
        </w:rPr>
        <w:t>vigente </w:t>
      </w:r>
      <w:r>
        <w:rPr>
          <w:color w:val="231F20"/>
          <w:spacing w:val="-3"/>
        </w:rPr>
        <w:t>un </w:t>
      </w:r>
      <w:r>
        <w:rPr>
          <w:color w:val="231F20"/>
          <w:spacing w:val="-6"/>
        </w:rPr>
        <w:t>conflicto </w:t>
      </w:r>
      <w:r>
        <w:rPr>
          <w:color w:val="231F20"/>
          <w:spacing w:val="-5"/>
        </w:rPr>
        <w:t>armado </w:t>
      </w:r>
      <w:r>
        <w:rPr>
          <w:color w:val="231F20"/>
          <w:spacing w:val="-6"/>
        </w:rPr>
        <w:t>marcado </w:t>
      </w:r>
      <w:r>
        <w:rPr>
          <w:color w:val="231F20"/>
          <w:spacing w:val="-4"/>
        </w:rPr>
        <w:t>por </w:t>
      </w:r>
      <w:r>
        <w:rPr>
          <w:color w:val="231F20"/>
          <w:spacing w:val="-5"/>
        </w:rPr>
        <w:t>cinco </w:t>
      </w:r>
      <w:r>
        <w:rPr>
          <w:color w:val="231F20"/>
          <w:spacing w:val="-6"/>
        </w:rPr>
        <w:t>grandes actores,</w:t>
      </w:r>
      <w:r>
        <w:rPr>
          <w:color w:val="231F20"/>
          <w:spacing w:val="-19"/>
        </w:rPr>
        <w:t> </w:t>
      </w:r>
      <w:r>
        <w:rPr>
          <w:color w:val="231F20"/>
          <w:spacing w:val="-4"/>
        </w:rPr>
        <w:t>que</w:t>
      </w:r>
      <w:r>
        <w:rPr>
          <w:color w:val="231F20"/>
          <w:spacing w:val="-19"/>
        </w:rPr>
        <w:t> </w:t>
      </w:r>
      <w:r>
        <w:rPr>
          <w:color w:val="231F20"/>
          <w:spacing w:val="-5"/>
        </w:rPr>
        <w:t>tienen</w:t>
      </w:r>
      <w:r>
        <w:rPr>
          <w:color w:val="231F20"/>
          <w:spacing w:val="-19"/>
        </w:rPr>
        <w:t> </w:t>
      </w:r>
      <w:r>
        <w:rPr>
          <w:color w:val="231F20"/>
        </w:rPr>
        <w:t>a</w:t>
      </w:r>
      <w:r>
        <w:rPr>
          <w:color w:val="231F20"/>
          <w:spacing w:val="-19"/>
        </w:rPr>
        <w:t> </w:t>
      </w:r>
      <w:r>
        <w:rPr>
          <w:color w:val="231F20"/>
          <w:spacing w:val="-3"/>
        </w:rPr>
        <w:t>la</w:t>
      </w:r>
      <w:r>
        <w:rPr>
          <w:color w:val="231F20"/>
          <w:spacing w:val="-19"/>
        </w:rPr>
        <w:t> </w:t>
      </w:r>
      <w:r>
        <w:rPr>
          <w:color w:val="231F20"/>
          <w:spacing w:val="-4"/>
        </w:rPr>
        <w:t>vez</w:t>
      </w:r>
      <w:r>
        <w:rPr>
          <w:color w:val="231F20"/>
          <w:spacing w:val="-19"/>
        </w:rPr>
        <w:t> </w:t>
      </w:r>
      <w:r>
        <w:rPr>
          <w:color w:val="231F20"/>
          <w:spacing w:val="-6"/>
        </w:rPr>
        <w:t>diversos</w:t>
      </w:r>
      <w:r>
        <w:rPr>
          <w:color w:val="231F20"/>
          <w:spacing w:val="-19"/>
        </w:rPr>
        <w:t> </w:t>
      </w:r>
      <w:r>
        <w:rPr>
          <w:color w:val="231F20"/>
        </w:rPr>
        <w:t>y</w:t>
      </w:r>
      <w:r>
        <w:rPr>
          <w:color w:val="231F20"/>
          <w:spacing w:val="-19"/>
        </w:rPr>
        <w:t> </w:t>
      </w:r>
      <w:r>
        <w:rPr>
          <w:color w:val="231F20"/>
          <w:spacing w:val="-6"/>
        </w:rPr>
        <w:t>dinámicos</w:t>
      </w:r>
      <w:r>
        <w:rPr>
          <w:color w:val="231F20"/>
          <w:spacing w:val="-19"/>
        </w:rPr>
        <w:t> </w:t>
      </w:r>
      <w:r>
        <w:rPr>
          <w:color w:val="231F20"/>
          <w:spacing w:val="-6"/>
        </w:rPr>
        <w:t>vínculos</w:t>
      </w:r>
      <w:r>
        <w:rPr>
          <w:color w:val="231F20"/>
          <w:spacing w:val="-19"/>
        </w:rPr>
        <w:t> </w:t>
      </w:r>
      <w:r>
        <w:rPr>
          <w:color w:val="231F20"/>
          <w:spacing w:val="-3"/>
        </w:rPr>
        <w:t>de</w:t>
      </w:r>
      <w:r>
        <w:rPr>
          <w:color w:val="231F20"/>
          <w:spacing w:val="-19"/>
        </w:rPr>
        <w:t> </w:t>
      </w:r>
      <w:r>
        <w:rPr>
          <w:color w:val="231F20"/>
          <w:spacing w:val="-6"/>
        </w:rPr>
        <w:t>alianza</w:t>
      </w:r>
      <w:r>
        <w:rPr>
          <w:color w:val="231F20"/>
          <w:spacing w:val="-19"/>
        </w:rPr>
        <w:t> </w:t>
      </w:r>
      <w:r>
        <w:rPr>
          <w:color w:val="231F20"/>
        </w:rPr>
        <w:t>y</w:t>
      </w:r>
      <w:r>
        <w:rPr>
          <w:color w:val="231F20"/>
          <w:spacing w:val="-19"/>
        </w:rPr>
        <w:t> </w:t>
      </w:r>
      <w:r>
        <w:rPr>
          <w:color w:val="231F20"/>
          <w:spacing w:val="-6"/>
        </w:rPr>
        <w:t>disputa</w:t>
      </w:r>
      <w:r>
        <w:rPr>
          <w:color w:val="231F20"/>
          <w:spacing w:val="-19"/>
        </w:rPr>
        <w:t> </w:t>
      </w:r>
      <w:r>
        <w:rPr>
          <w:color w:val="231F20"/>
          <w:spacing w:val="-5"/>
        </w:rPr>
        <w:t>entre</w:t>
      </w:r>
      <w:r>
        <w:rPr>
          <w:color w:val="231F20"/>
          <w:spacing w:val="-19"/>
        </w:rPr>
        <w:t> </w:t>
      </w:r>
      <w:r>
        <w:rPr>
          <w:color w:val="231F20"/>
          <w:spacing w:val="-4"/>
        </w:rPr>
        <w:t>sí:</w:t>
      </w:r>
      <w:r>
        <w:rPr>
          <w:color w:val="231F20"/>
          <w:spacing w:val="-19"/>
        </w:rPr>
        <w:t> </w:t>
      </w:r>
      <w:r>
        <w:rPr>
          <w:color w:val="231F20"/>
          <w:spacing w:val="-6"/>
        </w:rPr>
        <w:t>1) </w:t>
      </w:r>
      <w:r>
        <w:rPr>
          <w:color w:val="231F20"/>
          <w:spacing w:val="-4"/>
        </w:rPr>
        <w:t>Las</w:t>
      </w:r>
      <w:r>
        <w:rPr>
          <w:color w:val="231F20"/>
          <w:spacing w:val="-23"/>
        </w:rPr>
        <w:t> </w:t>
      </w:r>
      <w:r>
        <w:rPr>
          <w:color w:val="231F20"/>
          <w:spacing w:val="-6"/>
        </w:rPr>
        <w:t>antiguas</w:t>
      </w:r>
      <w:r>
        <w:rPr>
          <w:color w:val="231F20"/>
          <w:spacing w:val="-23"/>
        </w:rPr>
        <w:t> </w:t>
      </w:r>
      <w:r>
        <w:rPr>
          <w:color w:val="231F20"/>
        </w:rPr>
        <w:t>y</w:t>
      </w:r>
      <w:r>
        <w:rPr>
          <w:color w:val="231F20"/>
          <w:spacing w:val="-23"/>
        </w:rPr>
        <w:t> </w:t>
      </w:r>
      <w:r>
        <w:rPr>
          <w:color w:val="231F20"/>
          <w:spacing w:val="-5"/>
        </w:rPr>
        <w:t>nuevas</w:t>
      </w:r>
      <w:r>
        <w:rPr>
          <w:color w:val="231F20"/>
          <w:spacing w:val="-23"/>
        </w:rPr>
        <w:t> </w:t>
      </w:r>
      <w:r>
        <w:rPr>
          <w:color w:val="231F20"/>
          <w:spacing w:val="-6"/>
        </w:rPr>
        <w:t>fuerzas</w:t>
      </w:r>
      <w:r>
        <w:rPr>
          <w:color w:val="231F20"/>
          <w:spacing w:val="-23"/>
        </w:rPr>
        <w:t> </w:t>
      </w:r>
      <w:r>
        <w:rPr>
          <w:color w:val="231F20"/>
          <w:spacing w:val="-6"/>
        </w:rPr>
        <w:t>paramilitares,</w:t>
      </w:r>
      <w:r>
        <w:rPr>
          <w:color w:val="231F20"/>
          <w:spacing w:val="-23"/>
        </w:rPr>
        <w:t> </w:t>
      </w:r>
      <w:r>
        <w:rPr>
          <w:color w:val="231F20"/>
          <w:spacing w:val="-5"/>
        </w:rPr>
        <w:t>éstas</w:t>
      </w:r>
      <w:r>
        <w:rPr>
          <w:color w:val="231F20"/>
          <w:spacing w:val="-23"/>
        </w:rPr>
        <w:t> </w:t>
      </w:r>
      <w:r>
        <w:rPr>
          <w:color w:val="231F20"/>
          <w:spacing w:val="-6"/>
        </w:rPr>
        <w:t>últimas</w:t>
      </w:r>
      <w:r>
        <w:rPr>
          <w:color w:val="231F20"/>
          <w:spacing w:val="-23"/>
        </w:rPr>
        <w:t> </w:t>
      </w:r>
      <w:r>
        <w:rPr>
          <w:color w:val="231F20"/>
          <w:spacing w:val="-6"/>
        </w:rPr>
        <w:t>denominadas</w:t>
      </w:r>
      <w:r>
        <w:rPr>
          <w:color w:val="231F20"/>
          <w:spacing w:val="-23"/>
        </w:rPr>
        <w:t> </w:t>
      </w:r>
      <w:r>
        <w:rPr>
          <w:color w:val="231F20"/>
          <w:spacing w:val="-5"/>
        </w:rPr>
        <w:t>Bandas</w:t>
      </w:r>
      <w:r>
        <w:rPr>
          <w:color w:val="231F20"/>
          <w:spacing w:val="-23"/>
        </w:rPr>
        <w:t> </w:t>
      </w:r>
      <w:r>
        <w:rPr>
          <w:color w:val="231F20"/>
          <w:spacing w:val="-6"/>
        </w:rPr>
        <w:t>Crimina-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hanging="1"/>
        <w:jc w:val="both"/>
      </w:pPr>
      <w:r>
        <w:rPr>
          <w:color w:val="231F20"/>
          <w:spacing w:val="-6"/>
          <w:w w:val="93"/>
        </w:rPr>
        <w:t>le</w:t>
      </w:r>
      <w:r>
        <w:rPr>
          <w:color w:val="231F20"/>
          <w:w w:val="93"/>
        </w:rPr>
        <w:t>s</w:t>
      </w:r>
      <w:r>
        <w:rPr>
          <w:color w:val="231F20"/>
          <w:spacing w:val="2"/>
        </w:rPr>
        <w:t> </w:t>
      </w:r>
      <w:r>
        <w:rPr>
          <w:color w:val="231F20"/>
          <w:spacing w:val="-6"/>
          <w:w w:val="98"/>
        </w:rPr>
        <w:t>Emergentes</w:t>
      </w:r>
      <w:r>
        <w:rPr>
          <w:color w:val="231F20"/>
          <w:w w:val="98"/>
        </w:rPr>
        <w:t>,</w:t>
      </w:r>
      <w:r>
        <w:rPr>
          <w:color w:val="231F20"/>
          <w:spacing w:val="2"/>
        </w:rPr>
        <w:t> </w:t>
      </w:r>
      <w:r>
        <w:rPr>
          <w:color w:val="231F20"/>
          <w:spacing w:val="-6"/>
          <w:w w:val="96"/>
        </w:rPr>
        <w:t>Bacrim</w:t>
      </w:r>
      <w:r>
        <w:rPr>
          <w:color w:val="231F20"/>
          <w:w w:val="96"/>
        </w:rPr>
        <w:t>;</w:t>
      </w:r>
      <w:r>
        <w:rPr>
          <w:color w:val="231F20"/>
          <w:spacing w:val="2"/>
        </w:rPr>
        <w:t> </w:t>
      </w:r>
      <w:r>
        <w:rPr>
          <w:color w:val="231F20"/>
          <w:spacing w:val="-6"/>
          <w:w w:val="91"/>
        </w:rPr>
        <w:t>2</w:t>
      </w:r>
      <w:r>
        <w:rPr>
          <w:color w:val="231F20"/>
          <w:w w:val="91"/>
        </w:rPr>
        <w:t>)</w:t>
      </w:r>
      <w:r>
        <w:rPr>
          <w:color w:val="231F20"/>
          <w:spacing w:val="2"/>
        </w:rPr>
        <w:t> </w:t>
      </w:r>
      <w:r>
        <w:rPr>
          <w:color w:val="231F20"/>
          <w:spacing w:val="-6"/>
          <w:w w:val="94"/>
        </w:rPr>
        <w:t>La</w:t>
      </w:r>
      <w:r>
        <w:rPr>
          <w:color w:val="231F20"/>
          <w:w w:val="94"/>
        </w:rPr>
        <w:t>s</w:t>
      </w:r>
      <w:r>
        <w:rPr>
          <w:color w:val="231F20"/>
          <w:spacing w:val="2"/>
        </w:rPr>
        <w:t> </w:t>
      </w:r>
      <w:r>
        <w:rPr>
          <w:color w:val="231F20"/>
          <w:spacing w:val="-6"/>
          <w:w w:val="96"/>
        </w:rPr>
        <w:t>guerrillas</w:t>
      </w:r>
      <w:r>
        <w:rPr>
          <w:color w:val="231F20"/>
          <w:w w:val="96"/>
        </w:rPr>
        <w:t>,</w:t>
      </w:r>
      <w:r>
        <w:rPr>
          <w:color w:val="231F20"/>
          <w:spacing w:val="2"/>
        </w:rPr>
        <w:t> </w:t>
      </w:r>
      <w:r>
        <w:rPr>
          <w:color w:val="231F20"/>
          <w:spacing w:val="-6"/>
          <w:w w:val="103"/>
        </w:rPr>
        <w:t>e</w:t>
      </w:r>
      <w:r>
        <w:rPr>
          <w:color w:val="231F20"/>
          <w:w w:val="103"/>
        </w:rPr>
        <w:t>n</w:t>
      </w:r>
      <w:r>
        <w:rPr>
          <w:color w:val="231F20"/>
          <w:spacing w:val="2"/>
        </w:rPr>
        <w:t> </w:t>
      </w:r>
      <w:r>
        <w:rPr>
          <w:color w:val="231F20"/>
          <w:spacing w:val="-6"/>
          <w:w w:val="99"/>
        </w:rPr>
        <w:t>particula</w:t>
      </w:r>
      <w:r>
        <w:rPr>
          <w:color w:val="231F20"/>
          <w:w w:val="99"/>
        </w:rPr>
        <w:t>r</w:t>
      </w:r>
      <w:r>
        <w:rPr>
          <w:color w:val="231F20"/>
          <w:spacing w:val="2"/>
        </w:rPr>
        <w:t> </w:t>
      </w:r>
      <w:r>
        <w:rPr>
          <w:color w:val="231F20"/>
          <w:spacing w:val="-6"/>
          <w:w w:val="93"/>
        </w:rPr>
        <w:t>la</w:t>
      </w:r>
      <w:r>
        <w:rPr>
          <w:color w:val="231F20"/>
          <w:w w:val="93"/>
        </w:rPr>
        <w:t>s</w:t>
      </w:r>
      <w:r>
        <w:rPr>
          <w:color w:val="231F20"/>
          <w:spacing w:val="1"/>
        </w:rPr>
        <w:t> </w:t>
      </w:r>
      <w:r>
        <w:rPr>
          <w:color w:val="231F20"/>
          <w:spacing w:val="-6"/>
          <w:w w:val="95"/>
          <w:sz w:val="15"/>
        </w:rPr>
        <w:t>F</w:t>
      </w:r>
      <w:r>
        <w:rPr>
          <w:color w:val="231F20"/>
          <w:spacing w:val="-6"/>
          <w:w w:val="167"/>
          <w:sz w:val="15"/>
        </w:rPr>
        <w:t>a</w:t>
      </w:r>
      <w:r>
        <w:rPr>
          <w:color w:val="231F20"/>
          <w:spacing w:val="-6"/>
          <w:w w:val="208"/>
          <w:sz w:val="15"/>
        </w:rPr>
        <w:t>r</w:t>
      </w:r>
      <w:r>
        <w:rPr>
          <w:color w:val="231F20"/>
          <w:spacing w:val="-6"/>
          <w:w w:val="161"/>
          <w:sz w:val="15"/>
        </w:rPr>
        <w:t>c</w:t>
      </w:r>
      <w:r>
        <w:rPr>
          <w:color w:val="231F20"/>
          <w:w w:val="94"/>
        </w:rPr>
        <w:t>,</w:t>
      </w:r>
      <w:r>
        <w:rPr>
          <w:color w:val="231F20"/>
          <w:spacing w:val="2"/>
        </w:rPr>
        <w:t> </w:t>
      </w:r>
      <w:r>
        <w:rPr>
          <w:color w:val="231F20"/>
          <w:spacing w:val="-6"/>
          <w:w w:val="103"/>
        </w:rPr>
        <w:t>qu</w:t>
      </w:r>
      <w:r>
        <w:rPr>
          <w:color w:val="231F20"/>
          <w:w w:val="103"/>
        </w:rPr>
        <w:t>e</w:t>
      </w:r>
      <w:r>
        <w:rPr>
          <w:color w:val="231F20"/>
          <w:spacing w:val="2"/>
        </w:rPr>
        <w:t> </w:t>
      </w:r>
      <w:r>
        <w:rPr>
          <w:color w:val="231F20"/>
          <w:spacing w:val="-6"/>
          <w:w w:val="97"/>
        </w:rPr>
        <w:t>sigue</w:t>
      </w:r>
      <w:r>
        <w:rPr>
          <w:color w:val="231F20"/>
          <w:w w:val="97"/>
        </w:rPr>
        <w:t>n</w:t>
      </w:r>
      <w:r>
        <w:rPr>
          <w:color w:val="231F20"/>
          <w:spacing w:val="2"/>
        </w:rPr>
        <w:t> </w:t>
      </w:r>
      <w:r>
        <w:rPr>
          <w:color w:val="231F20"/>
          <w:spacing w:val="-6"/>
          <w:w w:val="102"/>
        </w:rPr>
        <w:t>generando </w:t>
      </w:r>
      <w:r>
        <w:rPr>
          <w:color w:val="231F20"/>
          <w:spacing w:val="-6"/>
        </w:rPr>
        <w:t>acciones armadas </w:t>
      </w:r>
      <w:r>
        <w:rPr>
          <w:color w:val="231F20"/>
          <w:spacing w:val="-3"/>
        </w:rPr>
        <w:t>en </w:t>
      </w:r>
      <w:r>
        <w:rPr>
          <w:color w:val="231F20"/>
          <w:spacing w:val="-6"/>
        </w:rPr>
        <w:t>diferentes lugares </w:t>
      </w:r>
      <w:r>
        <w:rPr>
          <w:color w:val="231F20"/>
          <w:spacing w:val="-4"/>
        </w:rPr>
        <w:t>del </w:t>
      </w:r>
      <w:r>
        <w:rPr>
          <w:color w:val="231F20"/>
          <w:spacing w:val="-5"/>
        </w:rPr>
        <w:t>país; </w:t>
      </w:r>
      <w:r>
        <w:rPr>
          <w:color w:val="231F20"/>
          <w:spacing w:val="-3"/>
        </w:rPr>
        <w:t>3) </w:t>
      </w:r>
      <w:r>
        <w:rPr>
          <w:color w:val="231F20"/>
          <w:spacing w:val="-4"/>
        </w:rPr>
        <w:t>Las </w:t>
      </w:r>
      <w:r>
        <w:rPr>
          <w:color w:val="231F20"/>
          <w:spacing w:val="-6"/>
        </w:rPr>
        <w:t>Fuerzas Armadas </w:t>
      </w:r>
      <w:r>
        <w:rPr>
          <w:color w:val="231F20"/>
          <w:spacing w:val="-4"/>
        </w:rPr>
        <w:t>del </w:t>
      </w:r>
      <w:r>
        <w:rPr>
          <w:color w:val="231F20"/>
          <w:spacing w:val="-5"/>
        </w:rPr>
        <w:t>país</w:t>
      </w:r>
      <w:r>
        <w:rPr>
          <w:color w:val="231F20"/>
          <w:spacing w:val="-21"/>
        </w:rPr>
        <w:t> </w:t>
      </w:r>
      <w:r>
        <w:rPr>
          <w:color w:val="231F20"/>
          <w:spacing w:val="-5"/>
        </w:rPr>
        <w:t>com- </w:t>
      </w:r>
      <w:r>
        <w:rPr>
          <w:color w:val="231F20"/>
          <w:spacing w:val="-6"/>
        </w:rPr>
        <w:t>prometidas </w:t>
      </w:r>
      <w:r>
        <w:rPr>
          <w:color w:val="231F20"/>
          <w:spacing w:val="-4"/>
        </w:rPr>
        <w:t>con </w:t>
      </w:r>
      <w:r>
        <w:rPr>
          <w:color w:val="231F20"/>
          <w:spacing w:val="-6"/>
        </w:rPr>
        <w:t>dinámicas </w:t>
      </w:r>
      <w:r>
        <w:rPr>
          <w:color w:val="231F20"/>
          <w:spacing w:val="-3"/>
        </w:rPr>
        <w:t>de </w:t>
      </w:r>
      <w:r>
        <w:rPr>
          <w:color w:val="231F20"/>
          <w:spacing w:val="-6"/>
        </w:rPr>
        <w:t>corrupción </w:t>
      </w:r>
      <w:r>
        <w:rPr>
          <w:color w:val="231F20"/>
        </w:rPr>
        <w:t>y </w:t>
      </w:r>
      <w:r>
        <w:rPr>
          <w:color w:val="231F20"/>
          <w:spacing w:val="-6"/>
        </w:rPr>
        <w:t>alianza </w:t>
      </w:r>
      <w:r>
        <w:rPr>
          <w:color w:val="231F20"/>
          <w:spacing w:val="-4"/>
        </w:rPr>
        <w:t>con los </w:t>
      </w:r>
      <w:r>
        <w:rPr>
          <w:color w:val="231F20"/>
          <w:spacing w:val="-6"/>
        </w:rPr>
        <w:t>crímenes </w:t>
      </w:r>
      <w:r>
        <w:rPr>
          <w:color w:val="231F20"/>
          <w:spacing w:val="-3"/>
        </w:rPr>
        <w:t>de </w:t>
      </w:r>
      <w:r>
        <w:rPr>
          <w:color w:val="231F20"/>
          <w:spacing w:val="-4"/>
        </w:rPr>
        <w:t>esa </w:t>
      </w:r>
      <w:r>
        <w:rPr>
          <w:color w:val="231F20"/>
          <w:spacing w:val="-6"/>
        </w:rPr>
        <w:t>humanidad </w:t>
      </w:r>
      <w:r>
        <w:rPr>
          <w:color w:val="231F20"/>
          <w:spacing w:val="-3"/>
        </w:rPr>
        <w:t>de </w:t>
      </w:r>
      <w:r>
        <w:rPr>
          <w:color w:val="231F20"/>
          <w:spacing w:val="-4"/>
        </w:rPr>
        <w:t>los </w:t>
      </w:r>
      <w:r>
        <w:rPr>
          <w:color w:val="231F20"/>
          <w:spacing w:val="-5"/>
        </w:rPr>
        <w:t>grupos </w:t>
      </w:r>
      <w:r>
        <w:rPr>
          <w:color w:val="231F20"/>
          <w:spacing w:val="-6"/>
        </w:rPr>
        <w:t>paramilitares. </w:t>
      </w:r>
      <w:r>
        <w:rPr>
          <w:color w:val="231F20"/>
          <w:spacing w:val="-3"/>
        </w:rPr>
        <w:t>El </w:t>
      </w:r>
      <w:r>
        <w:rPr>
          <w:color w:val="231F20"/>
          <w:spacing w:val="-6"/>
        </w:rPr>
        <w:t>Ejército Nacional </w:t>
      </w:r>
      <w:r>
        <w:rPr>
          <w:color w:val="231F20"/>
          <w:spacing w:val="-3"/>
        </w:rPr>
        <w:t>ha </w:t>
      </w:r>
      <w:r>
        <w:rPr>
          <w:color w:val="231F20"/>
          <w:spacing w:val="-5"/>
        </w:rPr>
        <w:t>sido además </w:t>
      </w:r>
      <w:r>
        <w:rPr>
          <w:color w:val="231F20"/>
          <w:spacing w:val="-6"/>
        </w:rPr>
        <w:t>responsable </w:t>
      </w:r>
      <w:r>
        <w:rPr>
          <w:color w:val="231F20"/>
          <w:spacing w:val="-3"/>
        </w:rPr>
        <w:t>de </w:t>
      </w:r>
      <w:r>
        <w:rPr>
          <w:color w:val="231F20"/>
          <w:spacing w:val="-6"/>
        </w:rPr>
        <w:t>una </w:t>
      </w:r>
      <w:r>
        <w:rPr>
          <w:color w:val="231F20"/>
          <w:spacing w:val="-5"/>
        </w:rPr>
        <w:t>serie </w:t>
      </w:r>
      <w:r>
        <w:rPr>
          <w:color w:val="231F20"/>
          <w:spacing w:val="-3"/>
        </w:rPr>
        <w:t>de </w:t>
      </w:r>
      <w:r>
        <w:rPr>
          <w:color w:val="231F20"/>
          <w:spacing w:val="-6"/>
        </w:rPr>
        <w:t>ejecuciones extrajudiciales </w:t>
      </w:r>
      <w:r>
        <w:rPr>
          <w:color w:val="231F20"/>
          <w:spacing w:val="-3"/>
        </w:rPr>
        <w:t>de </w:t>
      </w:r>
      <w:r>
        <w:rPr>
          <w:color w:val="231F20"/>
          <w:spacing w:val="-6"/>
        </w:rPr>
        <w:t>jóvenes </w:t>
      </w:r>
      <w:r>
        <w:rPr>
          <w:color w:val="231F20"/>
          <w:spacing w:val="-3"/>
        </w:rPr>
        <w:t>en </w:t>
      </w:r>
      <w:r>
        <w:rPr>
          <w:color w:val="231F20"/>
          <w:spacing w:val="-5"/>
        </w:rPr>
        <w:t>varios </w:t>
      </w:r>
      <w:r>
        <w:rPr>
          <w:color w:val="231F20"/>
          <w:spacing w:val="-6"/>
        </w:rPr>
        <w:t>lugares </w:t>
      </w:r>
      <w:r>
        <w:rPr>
          <w:color w:val="231F20"/>
          <w:spacing w:val="-4"/>
        </w:rPr>
        <w:t>del </w:t>
      </w:r>
      <w:r>
        <w:rPr>
          <w:color w:val="231F20"/>
          <w:spacing w:val="-5"/>
        </w:rPr>
        <w:t>país, </w:t>
      </w:r>
      <w:r>
        <w:rPr>
          <w:color w:val="231F20"/>
          <w:spacing w:val="-6"/>
        </w:rPr>
        <w:t>presentados </w:t>
      </w:r>
      <w:r>
        <w:rPr>
          <w:color w:val="231F20"/>
          <w:spacing w:val="-5"/>
        </w:rPr>
        <w:t>como éxitos </w:t>
      </w:r>
      <w:r>
        <w:rPr>
          <w:color w:val="231F20"/>
          <w:spacing w:val="-3"/>
        </w:rPr>
        <w:t>en </w:t>
      </w:r>
      <w:r>
        <w:rPr>
          <w:color w:val="231F20"/>
          <w:spacing w:val="-6"/>
        </w:rPr>
        <w:t>combate, </w:t>
      </w:r>
      <w:r>
        <w:rPr>
          <w:color w:val="231F20"/>
          <w:spacing w:val="-3"/>
        </w:rPr>
        <w:t>en lo </w:t>
      </w:r>
      <w:r>
        <w:rPr>
          <w:color w:val="231F20"/>
          <w:spacing w:val="-4"/>
        </w:rPr>
        <w:t>que </w:t>
      </w:r>
      <w:r>
        <w:rPr>
          <w:color w:val="231F20"/>
          <w:spacing w:val="-3"/>
        </w:rPr>
        <w:t>se ha </w:t>
      </w:r>
      <w:r>
        <w:rPr>
          <w:color w:val="231F20"/>
          <w:spacing w:val="-6"/>
        </w:rPr>
        <w:t>conocido </w:t>
      </w:r>
      <w:r>
        <w:rPr>
          <w:color w:val="231F20"/>
          <w:spacing w:val="-5"/>
        </w:rPr>
        <w:t>como </w:t>
      </w:r>
      <w:r>
        <w:rPr>
          <w:color w:val="231F20"/>
          <w:spacing w:val="-4"/>
        </w:rPr>
        <w:t>los </w:t>
      </w:r>
      <w:r>
        <w:rPr>
          <w:i/>
          <w:color w:val="231F20"/>
          <w:spacing w:val="-5"/>
        </w:rPr>
        <w:t>falsos </w:t>
      </w:r>
      <w:r>
        <w:rPr>
          <w:i/>
          <w:color w:val="231F20"/>
          <w:spacing w:val="-6"/>
        </w:rPr>
        <w:t>positivos; </w:t>
      </w:r>
      <w:r>
        <w:rPr>
          <w:color w:val="231F20"/>
          <w:spacing w:val="-3"/>
        </w:rPr>
        <w:t>4) </w:t>
      </w:r>
      <w:r>
        <w:rPr>
          <w:color w:val="231F20"/>
          <w:spacing w:val="-6"/>
        </w:rPr>
        <w:t>Los carteles</w:t>
      </w:r>
      <w:r>
        <w:rPr>
          <w:color w:val="231F20"/>
          <w:spacing w:val="-12"/>
        </w:rPr>
        <w:t> </w:t>
      </w:r>
      <w:r>
        <w:rPr>
          <w:color w:val="231F20"/>
          <w:spacing w:val="-4"/>
        </w:rPr>
        <w:t>del</w:t>
      </w:r>
      <w:r>
        <w:rPr>
          <w:color w:val="231F20"/>
          <w:spacing w:val="-12"/>
        </w:rPr>
        <w:t> </w:t>
      </w:r>
      <w:r>
        <w:rPr>
          <w:color w:val="231F20"/>
          <w:spacing w:val="-6"/>
        </w:rPr>
        <w:t>tráfico</w:t>
      </w:r>
      <w:r>
        <w:rPr>
          <w:color w:val="231F20"/>
          <w:spacing w:val="-12"/>
        </w:rPr>
        <w:t> </w:t>
      </w:r>
      <w:r>
        <w:rPr>
          <w:color w:val="231F20"/>
          <w:spacing w:val="-3"/>
        </w:rPr>
        <w:t>de</w:t>
      </w:r>
      <w:r>
        <w:rPr>
          <w:color w:val="231F20"/>
          <w:spacing w:val="-12"/>
        </w:rPr>
        <w:t> </w:t>
      </w:r>
      <w:r>
        <w:rPr>
          <w:color w:val="231F20"/>
          <w:spacing w:val="-6"/>
        </w:rPr>
        <w:t>narcóticos,</w:t>
      </w:r>
      <w:r>
        <w:rPr>
          <w:color w:val="231F20"/>
          <w:spacing w:val="-12"/>
        </w:rPr>
        <w:t> </w:t>
      </w:r>
      <w:r>
        <w:rPr>
          <w:color w:val="231F20"/>
          <w:spacing w:val="-5"/>
        </w:rPr>
        <w:t>armas</w:t>
      </w:r>
      <w:r>
        <w:rPr>
          <w:color w:val="231F20"/>
          <w:spacing w:val="-12"/>
        </w:rPr>
        <w:t> </w:t>
      </w:r>
      <w:r>
        <w:rPr>
          <w:color w:val="231F20"/>
        </w:rPr>
        <w:t>y</w:t>
      </w:r>
      <w:r>
        <w:rPr>
          <w:color w:val="231F20"/>
          <w:spacing w:val="-12"/>
        </w:rPr>
        <w:t> </w:t>
      </w:r>
      <w:r>
        <w:rPr>
          <w:color w:val="231F20"/>
          <w:spacing w:val="-5"/>
        </w:rPr>
        <w:t>otros</w:t>
      </w:r>
      <w:r>
        <w:rPr>
          <w:color w:val="231F20"/>
          <w:spacing w:val="-12"/>
        </w:rPr>
        <w:t> </w:t>
      </w:r>
      <w:r>
        <w:rPr>
          <w:color w:val="231F20"/>
          <w:spacing w:val="-6"/>
        </w:rPr>
        <w:t>productos</w:t>
      </w:r>
      <w:r>
        <w:rPr>
          <w:color w:val="231F20"/>
          <w:spacing w:val="-12"/>
        </w:rPr>
        <w:t> </w:t>
      </w:r>
      <w:r>
        <w:rPr>
          <w:color w:val="231F20"/>
          <w:spacing w:val="-6"/>
        </w:rPr>
        <w:t>lícitos</w:t>
      </w:r>
      <w:r>
        <w:rPr>
          <w:color w:val="231F20"/>
          <w:spacing w:val="-12"/>
        </w:rPr>
        <w:t> </w:t>
      </w:r>
      <w:r>
        <w:rPr>
          <w:color w:val="231F20"/>
        </w:rPr>
        <w:t>e</w:t>
      </w:r>
      <w:r>
        <w:rPr>
          <w:color w:val="231F20"/>
          <w:spacing w:val="-12"/>
        </w:rPr>
        <w:t> </w:t>
      </w:r>
      <w:r>
        <w:rPr>
          <w:color w:val="231F20"/>
          <w:spacing w:val="-6"/>
        </w:rPr>
        <w:t>ilícitos,</w:t>
      </w:r>
      <w:r>
        <w:rPr>
          <w:color w:val="231F20"/>
          <w:spacing w:val="-12"/>
        </w:rPr>
        <w:t> </w:t>
      </w:r>
      <w:r>
        <w:rPr>
          <w:color w:val="231F20"/>
          <w:spacing w:val="-4"/>
        </w:rPr>
        <w:t>que</w:t>
      </w:r>
      <w:r>
        <w:rPr>
          <w:color w:val="231F20"/>
          <w:spacing w:val="-12"/>
        </w:rPr>
        <w:t> </w:t>
      </w:r>
      <w:r>
        <w:rPr>
          <w:color w:val="231F20"/>
          <w:spacing w:val="-6"/>
        </w:rPr>
        <w:t>requieren </w:t>
      </w:r>
      <w:r>
        <w:rPr>
          <w:color w:val="231F20"/>
        </w:rPr>
        <w:t>y </w:t>
      </w:r>
      <w:r>
        <w:rPr>
          <w:color w:val="231F20"/>
          <w:spacing w:val="-6"/>
        </w:rPr>
        <w:t>disponen </w:t>
      </w:r>
      <w:r>
        <w:rPr>
          <w:color w:val="231F20"/>
          <w:spacing w:val="-3"/>
        </w:rPr>
        <w:t>de </w:t>
      </w:r>
      <w:r>
        <w:rPr>
          <w:color w:val="231F20"/>
          <w:spacing w:val="-6"/>
        </w:rPr>
        <w:t>ejércitos particulares, </w:t>
      </w:r>
      <w:r>
        <w:rPr>
          <w:color w:val="231F20"/>
          <w:spacing w:val="-3"/>
        </w:rPr>
        <w:t>y, 5) La </w:t>
      </w:r>
      <w:r>
        <w:rPr>
          <w:color w:val="231F20"/>
          <w:spacing w:val="-6"/>
        </w:rPr>
        <w:t>delincuencia </w:t>
      </w:r>
      <w:r>
        <w:rPr>
          <w:color w:val="231F20"/>
          <w:spacing w:val="-5"/>
        </w:rPr>
        <w:t>común </w:t>
      </w:r>
      <w:r>
        <w:rPr>
          <w:color w:val="231F20"/>
          <w:spacing w:val="-4"/>
        </w:rPr>
        <w:t>que </w:t>
      </w:r>
      <w:r>
        <w:rPr>
          <w:color w:val="231F20"/>
          <w:spacing w:val="-6"/>
        </w:rPr>
        <w:t>transita entre </w:t>
      </w:r>
      <w:r>
        <w:rPr>
          <w:color w:val="231F20"/>
          <w:spacing w:val="-5"/>
        </w:rPr>
        <w:t>muchos </w:t>
      </w:r>
      <w:r>
        <w:rPr>
          <w:color w:val="231F20"/>
          <w:spacing w:val="-3"/>
        </w:rPr>
        <w:t>de </w:t>
      </w:r>
      <w:r>
        <w:rPr>
          <w:color w:val="231F20"/>
          <w:spacing w:val="-4"/>
        </w:rPr>
        <w:t>los </w:t>
      </w:r>
      <w:r>
        <w:rPr>
          <w:color w:val="231F20"/>
          <w:spacing w:val="-6"/>
        </w:rPr>
        <w:t>anteriores </w:t>
      </w:r>
      <w:r>
        <w:rPr>
          <w:color w:val="231F20"/>
        </w:rPr>
        <w:t>y </w:t>
      </w:r>
      <w:r>
        <w:rPr>
          <w:color w:val="231F20"/>
          <w:spacing w:val="-4"/>
        </w:rPr>
        <w:t>que </w:t>
      </w:r>
      <w:r>
        <w:rPr>
          <w:color w:val="231F20"/>
          <w:spacing w:val="-3"/>
        </w:rPr>
        <w:t>se </w:t>
      </w:r>
      <w:r>
        <w:rPr>
          <w:color w:val="231F20"/>
          <w:spacing w:val="-6"/>
        </w:rPr>
        <w:t>acentúa </w:t>
      </w:r>
      <w:r>
        <w:rPr>
          <w:color w:val="231F20"/>
          <w:spacing w:val="-5"/>
        </w:rPr>
        <w:t>cada </w:t>
      </w:r>
      <w:r>
        <w:rPr>
          <w:color w:val="231F20"/>
          <w:spacing w:val="-4"/>
        </w:rPr>
        <w:t>vez más </w:t>
      </w:r>
      <w:r>
        <w:rPr>
          <w:color w:val="231F20"/>
          <w:spacing w:val="-3"/>
        </w:rPr>
        <w:t>en </w:t>
      </w:r>
      <w:r>
        <w:rPr>
          <w:color w:val="231F20"/>
          <w:spacing w:val="-4"/>
        </w:rPr>
        <w:t>las </w:t>
      </w:r>
      <w:r>
        <w:rPr>
          <w:color w:val="231F20"/>
          <w:spacing w:val="-6"/>
        </w:rPr>
        <w:t>ciudades</w:t>
      </w:r>
      <w:r>
        <w:rPr>
          <w:color w:val="231F20"/>
          <w:spacing w:val="-34"/>
        </w:rPr>
        <w:t> </w:t>
      </w:r>
      <w:r>
        <w:rPr>
          <w:color w:val="231F20"/>
          <w:spacing w:val="-6"/>
        </w:rPr>
        <w:t>colombianas.</w:t>
      </w:r>
    </w:p>
    <w:p>
      <w:pPr>
        <w:pStyle w:val="BodyText"/>
        <w:spacing w:line="285" w:lineRule="auto" w:before="1"/>
        <w:ind w:left="100" w:right="117" w:firstLine="359"/>
        <w:jc w:val="both"/>
      </w:pPr>
      <w:r>
        <w:rPr>
          <w:color w:val="010202"/>
        </w:rPr>
        <w:t>Un conflicto armado de tal continuidad y complejidad como el colombiano, reconfigura de manera multidimensional la vida del país. Pero además, es claro que muchos de los impactos se imponen sobre poblaciones excluidas y empo- brecidas históricamente. Es el caso de las zonas rurales colombianas, de interés particular en este texto, cuyas relaciones de producción están basadas en la alta explotación de la mano de obra y llevan aparejadas relaciones sociales y políticas de dominación. Cada vez es más evidente que quien nace de padres pobres, segu- ramente morirá pobre y la pobreza más severa se encuentra, en el campo en don- de</w:t>
      </w:r>
      <w:r>
        <w:rPr>
          <w:color w:val="010202"/>
          <w:spacing w:val="-11"/>
        </w:rPr>
        <w:t> </w:t>
      </w:r>
      <w:r>
        <w:rPr>
          <w:color w:val="010202"/>
        </w:rPr>
        <w:t>alcanza</w:t>
      </w:r>
      <w:r>
        <w:rPr>
          <w:color w:val="010202"/>
          <w:spacing w:val="-11"/>
        </w:rPr>
        <w:t> </w:t>
      </w:r>
      <w:r>
        <w:rPr>
          <w:color w:val="010202"/>
        </w:rPr>
        <w:t>el</w:t>
      </w:r>
      <w:r>
        <w:rPr>
          <w:color w:val="010202"/>
          <w:spacing w:val="-11"/>
        </w:rPr>
        <w:t> </w:t>
      </w:r>
      <w:r>
        <w:rPr>
          <w:color w:val="010202"/>
        </w:rPr>
        <w:t>65%</w:t>
      </w:r>
      <w:r>
        <w:rPr>
          <w:color w:val="010202"/>
          <w:spacing w:val="-11"/>
        </w:rPr>
        <w:t> </w:t>
      </w:r>
      <w:r>
        <w:rPr>
          <w:color w:val="010202"/>
        </w:rPr>
        <w:t>de</w:t>
      </w:r>
      <w:r>
        <w:rPr>
          <w:color w:val="010202"/>
          <w:spacing w:val="-11"/>
        </w:rPr>
        <w:t> </w:t>
      </w:r>
      <w:r>
        <w:rPr>
          <w:color w:val="010202"/>
        </w:rPr>
        <w:t>la</w:t>
      </w:r>
      <w:r>
        <w:rPr>
          <w:color w:val="010202"/>
          <w:spacing w:val="-11"/>
        </w:rPr>
        <w:t> </w:t>
      </w:r>
      <w:r>
        <w:rPr>
          <w:color w:val="010202"/>
        </w:rPr>
        <w:t>población.</w:t>
      </w:r>
      <w:r>
        <w:rPr>
          <w:color w:val="010202"/>
          <w:spacing w:val="-11"/>
        </w:rPr>
        <w:t> </w:t>
      </w:r>
      <w:r>
        <w:rPr>
          <w:color w:val="010202"/>
        </w:rPr>
        <w:t>Con</w:t>
      </w:r>
      <w:r>
        <w:rPr>
          <w:color w:val="010202"/>
          <w:spacing w:val="-11"/>
        </w:rPr>
        <w:t> </w:t>
      </w:r>
      <w:r>
        <w:rPr>
          <w:color w:val="010202"/>
        </w:rPr>
        <w:t>tan</w:t>
      </w:r>
      <w:r>
        <w:rPr>
          <w:color w:val="010202"/>
          <w:spacing w:val="-11"/>
        </w:rPr>
        <w:t> </w:t>
      </w:r>
      <w:r>
        <w:rPr>
          <w:color w:val="010202"/>
        </w:rPr>
        <w:t>bajos</w:t>
      </w:r>
      <w:r>
        <w:rPr>
          <w:color w:val="010202"/>
          <w:spacing w:val="-11"/>
        </w:rPr>
        <w:t> </w:t>
      </w:r>
      <w:r>
        <w:rPr>
          <w:color w:val="010202"/>
        </w:rPr>
        <w:t>niveles</w:t>
      </w:r>
      <w:r>
        <w:rPr>
          <w:color w:val="010202"/>
          <w:spacing w:val="-11"/>
        </w:rPr>
        <w:t> </w:t>
      </w:r>
      <w:r>
        <w:rPr>
          <w:color w:val="010202"/>
        </w:rPr>
        <w:t>de</w:t>
      </w:r>
      <w:r>
        <w:rPr>
          <w:color w:val="010202"/>
          <w:spacing w:val="-11"/>
        </w:rPr>
        <w:t> </w:t>
      </w:r>
      <w:r>
        <w:rPr>
          <w:color w:val="010202"/>
        </w:rPr>
        <w:t>democracia</w:t>
      </w:r>
      <w:r>
        <w:rPr>
          <w:color w:val="010202"/>
          <w:spacing w:val="-11"/>
        </w:rPr>
        <w:t> </w:t>
      </w:r>
      <w:r>
        <w:rPr>
          <w:color w:val="010202"/>
        </w:rPr>
        <w:t>económica la democracia política en el campo se mantiene muy</w:t>
      </w:r>
      <w:r>
        <w:rPr>
          <w:color w:val="010202"/>
          <w:spacing w:val="35"/>
        </w:rPr>
        <w:t> </w:t>
      </w:r>
      <w:r>
        <w:rPr>
          <w:color w:val="010202"/>
        </w:rPr>
        <w:t>esquiva.</w:t>
      </w:r>
    </w:p>
    <w:p>
      <w:pPr>
        <w:pStyle w:val="BodyText"/>
        <w:spacing w:line="285" w:lineRule="auto" w:before="1"/>
        <w:ind w:left="100" w:right="116" w:firstLine="359"/>
        <w:jc w:val="both"/>
      </w:pPr>
      <w:r>
        <w:rPr>
          <w:color w:val="010202"/>
        </w:rPr>
        <w:t>Según la Comisión de Seguimiento a la Política Pública de Desplazamien-    to Forzado (octubre, 2010) la estimación de las tierras abandonadas a causa del conflicto entre 1981 y 2010, es de cerca del 6.65 millones de hectáreas. Esta</w:t>
      </w:r>
      <w:r>
        <w:rPr>
          <w:color w:val="010202"/>
          <w:spacing w:val="-37"/>
        </w:rPr>
        <w:t> </w:t>
      </w:r>
      <w:r>
        <w:rPr>
          <w:color w:val="010202"/>
        </w:rPr>
        <w:t>cifra, sin embargo, no incluye los territorios de las comunidades indígenas y afrodes- cendientes, quienes han llevado la peor parte en el conflicto; buena parte de las hostilidades</w:t>
      </w:r>
      <w:r>
        <w:rPr>
          <w:color w:val="010202"/>
          <w:spacing w:val="-7"/>
        </w:rPr>
        <w:t> </w:t>
      </w:r>
      <w:r>
        <w:rPr>
          <w:color w:val="010202"/>
        </w:rPr>
        <w:t>se</w:t>
      </w:r>
      <w:r>
        <w:rPr>
          <w:color w:val="010202"/>
          <w:spacing w:val="-7"/>
        </w:rPr>
        <w:t> </w:t>
      </w:r>
      <w:r>
        <w:rPr>
          <w:color w:val="010202"/>
        </w:rPr>
        <w:t>realizan</w:t>
      </w:r>
      <w:r>
        <w:rPr>
          <w:color w:val="010202"/>
          <w:spacing w:val="-7"/>
        </w:rPr>
        <w:t> </w:t>
      </w:r>
      <w:r>
        <w:rPr>
          <w:color w:val="010202"/>
        </w:rPr>
        <w:t>en</w:t>
      </w:r>
      <w:r>
        <w:rPr>
          <w:color w:val="010202"/>
          <w:spacing w:val="-7"/>
        </w:rPr>
        <w:t> </w:t>
      </w:r>
      <w:r>
        <w:rPr>
          <w:color w:val="010202"/>
        </w:rPr>
        <w:t>sus</w:t>
      </w:r>
      <w:r>
        <w:rPr>
          <w:color w:val="010202"/>
          <w:spacing w:val="-7"/>
        </w:rPr>
        <w:t> </w:t>
      </w:r>
      <w:r>
        <w:rPr>
          <w:color w:val="010202"/>
        </w:rPr>
        <w:t>territorios</w:t>
      </w:r>
      <w:r>
        <w:rPr>
          <w:color w:val="010202"/>
          <w:spacing w:val="-7"/>
        </w:rPr>
        <w:t> </w:t>
      </w:r>
      <w:r>
        <w:rPr>
          <w:color w:val="010202"/>
        </w:rPr>
        <w:t>provocando</w:t>
      </w:r>
      <w:r>
        <w:rPr>
          <w:color w:val="010202"/>
          <w:spacing w:val="-7"/>
        </w:rPr>
        <w:t> </w:t>
      </w:r>
      <w:r>
        <w:rPr>
          <w:color w:val="010202"/>
        </w:rPr>
        <w:t>la</w:t>
      </w:r>
      <w:r>
        <w:rPr>
          <w:color w:val="010202"/>
          <w:spacing w:val="-7"/>
        </w:rPr>
        <w:t> </w:t>
      </w:r>
      <w:r>
        <w:rPr>
          <w:color w:val="010202"/>
        </w:rPr>
        <w:t>pérdida</w:t>
      </w:r>
      <w:r>
        <w:rPr>
          <w:color w:val="010202"/>
          <w:spacing w:val="-7"/>
        </w:rPr>
        <w:t> </w:t>
      </w:r>
      <w:r>
        <w:rPr>
          <w:color w:val="010202"/>
        </w:rPr>
        <w:t>del</w:t>
      </w:r>
      <w:r>
        <w:rPr>
          <w:color w:val="010202"/>
          <w:spacing w:val="-7"/>
        </w:rPr>
        <w:t> </w:t>
      </w:r>
      <w:r>
        <w:rPr>
          <w:color w:val="010202"/>
        </w:rPr>
        <w:t>uso</w:t>
      </w:r>
      <w:r>
        <w:rPr>
          <w:color w:val="010202"/>
          <w:spacing w:val="-7"/>
        </w:rPr>
        <w:t> </w:t>
      </w:r>
      <w:r>
        <w:rPr>
          <w:color w:val="010202"/>
        </w:rPr>
        <w:t>tradicional de sus recursos naturales, la pérdida del control y manejo por parte de sus autori- dades y la imposibilidad de retornar a sus territorios y recomponer su proyectos de vida comunitaria, familiar e</w:t>
      </w:r>
      <w:r>
        <w:rPr>
          <w:color w:val="010202"/>
          <w:spacing w:val="-9"/>
        </w:rPr>
        <w:t> </w:t>
      </w:r>
      <w:r>
        <w:rPr>
          <w:color w:val="010202"/>
        </w:rPr>
        <w:t>individual.</w:t>
      </w:r>
    </w:p>
    <w:p>
      <w:pPr>
        <w:pStyle w:val="BodyText"/>
        <w:spacing w:line="285" w:lineRule="auto" w:before="1"/>
        <w:ind w:left="100" w:right="117" w:firstLine="359"/>
        <w:jc w:val="both"/>
      </w:pPr>
      <w:r>
        <w:rPr>
          <w:color w:val="010202"/>
        </w:rPr>
        <w:t>El confinamiento, es decir, el proceso por el cual una población queda sitia- da y controlada para sus actividades cotidianas de orden productivo, comercial, social y político, es también una estrategia de despojo, pues impide o restringe a los pobladores el uso de los recursos naturales, y en el caso de los grupos étnicos, tiene incidencia en la pérdida de sus territorios tradicionales que no pueden ser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010202"/>
        </w:rPr>
        <w:t>usados</w:t>
      </w:r>
      <w:r>
        <w:rPr>
          <w:color w:val="010202"/>
          <w:spacing w:val="-6"/>
        </w:rPr>
        <w:t> </w:t>
      </w:r>
      <w:r>
        <w:rPr>
          <w:color w:val="010202"/>
        </w:rPr>
        <w:t>y/o</w:t>
      </w:r>
      <w:r>
        <w:rPr>
          <w:color w:val="010202"/>
          <w:spacing w:val="-6"/>
        </w:rPr>
        <w:t> </w:t>
      </w:r>
      <w:r>
        <w:rPr>
          <w:color w:val="010202"/>
        </w:rPr>
        <w:t>son</w:t>
      </w:r>
      <w:r>
        <w:rPr>
          <w:color w:val="010202"/>
          <w:spacing w:val="-6"/>
        </w:rPr>
        <w:t> </w:t>
      </w:r>
      <w:r>
        <w:rPr>
          <w:color w:val="010202"/>
        </w:rPr>
        <w:t>invadidos.</w:t>
      </w:r>
      <w:r>
        <w:rPr>
          <w:color w:val="010202"/>
          <w:spacing w:val="-6"/>
        </w:rPr>
        <w:t> </w:t>
      </w:r>
      <w:r>
        <w:rPr>
          <w:color w:val="010202"/>
        </w:rPr>
        <w:t>En</w:t>
      </w:r>
      <w:r>
        <w:rPr>
          <w:color w:val="010202"/>
          <w:spacing w:val="-6"/>
        </w:rPr>
        <w:t> </w:t>
      </w:r>
      <w:r>
        <w:rPr>
          <w:color w:val="010202"/>
        </w:rPr>
        <w:t>algunas</w:t>
      </w:r>
      <w:r>
        <w:rPr>
          <w:color w:val="010202"/>
          <w:spacing w:val="-6"/>
        </w:rPr>
        <w:t> </w:t>
      </w:r>
      <w:r>
        <w:rPr>
          <w:color w:val="010202"/>
        </w:rPr>
        <w:t>comunidades</w:t>
      </w:r>
      <w:r>
        <w:rPr>
          <w:color w:val="010202"/>
          <w:spacing w:val="-6"/>
        </w:rPr>
        <w:t> </w:t>
      </w:r>
      <w:r>
        <w:rPr>
          <w:color w:val="010202"/>
        </w:rPr>
        <w:t>negras</w:t>
      </w:r>
      <w:r>
        <w:rPr>
          <w:color w:val="010202"/>
          <w:spacing w:val="-6"/>
        </w:rPr>
        <w:t> </w:t>
      </w:r>
      <w:r>
        <w:rPr>
          <w:color w:val="010202"/>
        </w:rPr>
        <w:t>en</w:t>
      </w:r>
      <w:r>
        <w:rPr>
          <w:color w:val="010202"/>
          <w:spacing w:val="-6"/>
        </w:rPr>
        <w:t> </w:t>
      </w:r>
      <w:r>
        <w:rPr>
          <w:color w:val="010202"/>
        </w:rPr>
        <w:t>el</w:t>
      </w:r>
      <w:r>
        <w:rPr>
          <w:color w:val="010202"/>
          <w:spacing w:val="-6"/>
        </w:rPr>
        <w:t> </w:t>
      </w:r>
      <w:r>
        <w:rPr>
          <w:color w:val="010202"/>
        </w:rPr>
        <w:t>Caribe</w:t>
      </w:r>
      <w:r>
        <w:rPr>
          <w:color w:val="010202"/>
          <w:spacing w:val="-6"/>
        </w:rPr>
        <w:t> </w:t>
      </w:r>
      <w:r>
        <w:rPr>
          <w:color w:val="010202"/>
        </w:rPr>
        <w:t>y</w:t>
      </w:r>
      <w:r>
        <w:rPr>
          <w:color w:val="010202"/>
          <w:spacing w:val="-6"/>
        </w:rPr>
        <w:t> </w:t>
      </w:r>
      <w:r>
        <w:rPr>
          <w:color w:val="010202"/>
        </w:rPr>
        <w:t>el</w:t>
      </w:r>
      <w:r>
        <w:rPr>
          <w:color w:val="010202"/>
          <w:spacing w:val="-6"/>
        </w:rPr>
        <w:t> </w:t>
      </w:r>
      <w:r>
        <w:rPr>
          <w:color w:val="010202"/>
        </w:rPr>
        <w:t>Pacífi- co colombiano esas privaciones poco evidentes, se han extendido por más de una década y se remontan al siglo </w:t>
      </w:r>
      <w:r>
        <w:rPr>
          <w:color w:val="010202"/>
          <w:spacing w:val="34"/>
        </w:rPr>
        <w:t> </w:t>
      </w:r>
      <w:r>
        <w:rPr>
          <w:color w:val="010202"/>
          <w:sz w:val="15"/>
        </w:rPr>
        <w:t>xx</w:t>
      </w:r>
      <w:r>
        <w:rPr>
          <w:color w:val="010202"/>
        </w:rPr>
        <w:t>.</w:t>
      </w:r>
    </w:p>
    <w:p>
      <w:pPr>
        <w:spacing w:line="285" w:lineRule="auto" w:before="0"/>
        <w:ind w:left="120" w:right="117" w:firstLine="360"/>
        <w:jc w:val="both"/>
        <w:rPr>
          <w:sz w:val="22"/>
        </w:rPr>
      </w:pPr>
      <w:r>
        <w:rPr>
          <w:color w:val="010202"/>
          <w:sz w:val="22"/>
        </w:rPr>
        <w:t>Una estimación de la afectación territorial de las comunidades negras, hecha por el Observatorio de Territorios Étnicos de la Universidad Javeriana, establece que </w:t>
      </w:r>
      <w:r>
        <w:rPr>
          <w:i/>
          <w:color w:val="010202"/>
          <w:sz w:val="22"/>
        </w:rPr>
        <w:t>“a partir de las cifras del </w:t>
      </w:r>
      <w:r>
        <w:rPr>
          <w:i/>
          <w:color w:val="231F20"/>
          <w:sz w:val="15"/>
        </w:rPr>
        <w:t>sipod </w:t>
      </w:r>
      <w:r>
        <w:rPr>
          <w:i/>
          <w:color w:val="010202"/>
          <w:sz w:val="22"/>
        </w:rPr>
        <w:t>en julio de 2010, el 63.4% de los desplazados </w:t>
      </w:r>
      <w:r>
        <w:rPr>
          <w:i/>
          <w:color w:val="010202"/>
          <w:sz w:val="22"/>
        </w:rPr>
        <w:t>proceden</w:t>
      </w:r>
      <w:r>
        <w:rPr>
          <w:i/>
          <w:color w:val="010202"/>
          <w:spacing w:val="-19"/>
          <w:sz w:val="22"/>
        </w:rPr>
        <w:t> </w:t>
      </w:r>
      <w:r>
        <w:rPr>
          <w:i/>
          <w:color w:val="010202"/>
          <w:sz w:val="22"/>
        </w:rPr>
        <w:t>de</w:t>
      </w:r>
      <w:r>
        <w:rPr>
          <w:i/>
          <w:color w:val="010202"/>
          <w:spacing w:val="-19"/>
          <w:sz w:val="22"/>
        </w:rPr>
        <w:t> </w:t>
      </w:r>
      <w:r>
        <w:rPr>
          <w:i/>
          <w:color w:val="010202"/>
          <w:sz w:val="22"/>
        </w:rPr>
        <w:t>los</w:t>
      </w:r>
      <w:r>
        <w:rPr>
          <w:i/>
          <w:color w:val="010202"/>
          <w:spacing w:val="-19"/>
          <w:sz w:val="22"/>
        </w:rPr>
        <w:t> </w:t>
      </w:r>
      <w:r>
        <w:rPr>
          <w:i/>
          <w:color w:val="010202"/>
          <w:sz w:val="22"/>
        </w:rPr>
        <w:t>150</w:t>
      </w:r>
      <w:r>
        <w:rPr>
          <w:i/>
          <w:color w:val="010202"/>
          <w:spacing w:val="-19"/>
          <w:sz w:val="22"/>
        </w:rPr>
        <w:t> </w:t>
      </w:r>
      <w:r>
        <w:rPr>
          <w:i/>
          <w:color w:val="010202"/>
          <w:sz w:val="22"/>
        </w:rPr>
        <w:t>municipios</w:t>
      </w:r>
      <w:r>
        <w:rPr>
          <w:i/>
          <w:color w:val="010202"/>
          <w:spacing w:val="-19"/>
          <w:sz w:val="22"/>
        </w:rPr>
        <w:t> </w:t>
      </w:r>
      <w:r>
        <w:rPr>
          <w:i/>
          <w:color w:val="010202"/>
          <w:sz w:val="22"/>
        </w:rPr>
        <w:t>más</w:t>
      </w:r>
      <w:r>
        <w:rPr>
          <w:i/>
          <w:color w:val="010202"/>
          <w:spacing w:val="-19"/>
          <w:sz w:val="22"/>
        </w:rPr>
        <w:t> </w:t>
      </w:r>
      <w:r>
        <w:rPr>
          <w:i/>
          <w:color w:val="010202"/>
          <w:sz w:val="22"/>
        </w:rPr>
        <w:t>expulsores</w:t>
      </w:r>
      <w:r>
        <w:rPr>
          <w:i/>
          <w:color w:val="010202"/>
          <w:spacing w:val="-20"/>
          <w:sz w:val="22"/>
        </w:rPr>
        <w:t> </w:t>
      </w:r>
      <w:r>
        <w:rPr>
          <w:i/>
          <w:color w:val="010202"/>
          <w:sz w:val="22"/>
        </w:rPr>
        <w:t>del</w:t>
      </w:r>
      <w:r>
        <w:rPr>
          <w:i/>
          <w:color w:val="010202"/>
          <w:spacing w:val="-19"/>
          <w:sz w:val="22"/>
        </w:rPr>
        <w:t> </w:t>
      </w:r>
      <w:r>
        <w:rPr>
          <w:i/>
          <w:color w:val="010202"/>
          <w:sz w:val="22"/>
        </w:rPr>
        <w:t>país</w:t>
      </w:r>
      <w:r>
        <w:rPr>
          <w:i/>
          <w:color w:val="010202"/>
          <w:spacing w:val="-19"/>
          <w:sz w:val="22"/>
        </w:rPr>
        <w:t> </w:t>
      </w:r>
      <w:r>
        <w:rPr>
          <w:i/>
          <w:color w:val="010202"/>
          <w:sz w:val="22"/>
        </w:rPr>
        <w:t>(2</w:t>
      </w:r>
      <w:r>
        <w:rPr>
          <w:i/>
          <w:color w:val="010202"/>
          <w:spacing w:val="-19"/>
          <w:sz w:val="22"/>
        </w:rPr>
        <w:t> </w:t>
      </w:r>
      <w:r>
        <w:rPr>
          <w:i/>
          <w:color w:val="010202"/>
          <w:sz w:val="22"/>
        </w:rPr>
        <w:t>210</w:t>
      </w:r>
      <w:r>
        <w:rPr>
          <w:i/>
          <w:color w:val="010202"/>
          <w:spacing w:val="-19"/>
          <w:sz w:val="22"/>
        </w:rPr>
        <w:t> </w:t>
      </w:r>
      <w:r>
        <w:rPr>
          <w:i/>
          <w:color w:val="010202"/>
          <w:sz w:val="22"/>
        </w:rPr>
        <w:t>723</w:t>
      </w:r>
      <w:r>
        <w:rPr>
          <w:i/>
          <w:color w:val="010202"/>
          <w:spacing w:val="-19"/>
          <w:sz w:val="22"/>
        </w:rPr>
        <w:t> </w:t>
      </w:r>
      <w:r>
        <w:rPr>
          <w:i/>
          <w:color w:val="010202"/>
          <w:sz w:val="22"/>
        </w:rPr>
        <w:t>personas).</w:t>
      </w:r>
      <w:r>
        <w:rPr>
          <w:i/>
          <w:color w:val="010202"/>
          <w:spacing w:val="-19"/>
          <w:sz w:val="22"/>
        </w:rPr>
        <w:t> </w:t>
      </w:r>
      <w:r>
        <w:rPr>
          <w:i/>
          <w:color w:val="010202"/>
          <w:sz w:val="22"/>
        </w:rPr>
        <w:t>En</w:t>
      </w:r>
      <w:r>
        <w:rPr>
          <w:i/>
          <w:color w:val="010202"/>
          <w:spacing w:val="-19"/>
          <w:sz w:val="22"/>
        </w:rPr>
        <w:t> </w:t>
      </w:r>
      <w:r>
        <w:rPr>
          <w:i/>
          <w:color w:val="010202"/>
          <w:sz w:val="22"/>
        </w:rPr>
        <w:t>el universo</w:t>
      </w:r>
      <w:r>
        <w:rPr>
          <w:i/>
          <w:color w:val="010202"/>
          <w:spacing w:val="-22"/>
          <w:sz w:val="22"/>
        </w:rPr>
        <w:t> </w:t>
      </w:r>
      <w:r>
        <w:rPr>
          <w:i/>
          <w:color w:val="010202"/>
          <w:sz w:val="22"/>
        </w:rPr>
        <w:t>analizado</w:t>
      </w:r>
      <w:r>
        <w:rPr>
          <w:i/>
          <w:color w:val="010202"/>
          <w:spacing w:val="-22"/>
          <w:sz w:val="22"/>
        </w:rPr>
        <w:t> </w:t>
      </w:r>
      <w:r>
        <w:rPr>
          <w:i/>
          <w:color w:val="010202"/>
          <w:sz w:val="22"/>
        </w:rPr>
        <w:t>de</w:t>
      </w:r>
      <w:r>
        <w:rPr>
          <w:i/>
          <w:color w:val="010202"/>
          <w:spacing w:val="-22"/>
          <w:sz w:val="22"/>
        </w:rPr>
        <w:t> </w:t>
      </w:r>
      <w:r>
        <w:rPr>
          <w:i/>
          <w:color w:val="010202"/>
          <w:sz w:val="22"/>
        </w:rPr>
        <w:t>150</w:t>
      </w:r>
      <w:r>
        <w:rPr>
          <w:i/>
          <w:color w:val="010202"/>
          <w:spacing w:val="-22"/>
          <w:sz w:val="22"/>
        </w:rPr>
        <w:t> </w:t>
      </w:r>
      <w:r>
        <w:rPr>
          <w:i/>
          <w:color w:val="010202"/>
          <w:sz w:val="22"/>
        </w:rPr>
        <w:t>municipios</w:t>
      </w:r>
      <w:r>
        <w:rPr>
          <w:i/>
          <w:color w:val="010202"/>
          <w:spacing w:val="-22"/>
          <w:sz w:val="22"/>
        </w:rPr>
        <w:t> </w:t>
      </w:r>
      <w:r>
        <w:rPr>
          <w:i/>
          <w:color w:val="010202"/>
          <w:sz w:val="22"/>
        </w:rPr>
        <w:t>con</w:t>
      </w:r>
      <w:r>
        <w:rPr>
          <w:i/>
          <w:color w:val="010202"/>
          <w:spacing w:val="-22"/>
          <w:sz w:val="22"/>
        </w:rPr>
        <w:t> </w:t>
      </w:r>
      <w:r>
        <w:rPr>
          <w:i/>
          <w:color w:val="010202"/>
          <w:sz w:val="22"/>
        </w:rPr>
        <w:t>mayor</w:t>
      </w:r>
      <w:r>
        <w:rPr>
          <w:i/>
          <w:color w:val="010202"/>
          <w:spacing w:val="-22"/>
          <w:sz w:val="22"/>
        </w:rPr>
        <w:t> </w:t>
      </w:r>
      <w:r>
        <w:rPr>
          <w:i/>
          <w:color w:val="010202"/>
          <w:sz w:val="22"/>
        </w:rPr>
        <w:t>expulsión</w:t>
      </w:r>
      <w:r>
        <w:rPr>
          <w:i/>
          <w:color w:val="010202"/>
          <w:spacing w:val="-23"/>
          <w:sz w:val="22"/>
        </w:rPr>
        <w:t> </w:t>
      </w:r>
      <w:r>
        <w:rPr>
          <w:i/>
          <w:color w:val="010202"/>
          <w:sz w:val="22"/>
        </w:rPr>
        <w:t>en</w:t>
      </w:r>
      <w:r>
        <w:rPr>
          <w:i/>
          <w:color w:val="010202"/>
          <w:spacing w:val="-22"/>
          <w:sz w:val="22"/>
        </w:rPr>
        <w:t> </w:t>
      </w:r>
      <w:r>
        <w:rPr>
          <w:i/>
          <w:color w:val="010202"/>
          <w:sz w:val="22"/>
        </w:rPr>
        <w:t>el</w:t>
      </w:r>
      <w:r>
        <w:rPr>
          <w:i/>
          <w:color w:val="010202"/>
          <w:spacing w:val="-22"/>
          <w:sz w:val="22"/>
        </w:rPr>
        <w:t> </w:t>
      </w:r>
      <w:r>
        <w:rPr>
          <w:i/>
          <w:color w:val="010202"/>
          <w:sz w:val="22"/>
        </w:rPr>
        <w:t>país,</w:t>
      </w:r>
      <w:r>
        <w:rPr>
          <w:i/>
          <w:color w:val="010202"/>
          <w:spacing w:val="-22"/>
          <w:sz w:val="22"/>
        </w:rPr>
        <w:t> </w:t>
      </w:r>
      <w:r>
        <w:rPr>
          <w:i/>
          <w:color w:val="010202"/>
          <w:sz w:val="22"/>
        </w:rPr>
        <w:t>en</w:t>
      </w:r>
      <w:r>
        <w:rPr>
          <w:i/>
          <w:color w:val="010202"/>
          <w:spacing w:val="-22"/>
          <w:sz w:val="22"/>
        </w:rPr>
        <w:t> </w:t>
      </w:r>
      <w:r>
        <w:rPr>
          <w:i/>
          <w:color w:val="010202"/>
          <w:sz w:val="22"/>
        </w:rPr>
        <w:t>57</w:t>
      </w:r>
      <w:r>
        <w:rPr>
          <w:i/>
          <w:color w:val="010202"/>
          <w:spacing w:val="-22"/>
          <w:sz w:val="22"/>
        </w:rPr>
        <w:t> </w:t>
      </w:r>
      <w:r>
        <w:rPr>
          <w:i/>
          <w:color w:val="010202"/>
          <w:sz w:val="22"/>
        </w:rPr>
        <w:t>de</w:t>
      </w:r>
      <w:r>
        <w:rPr>
          <w:i/>
          <w:color w:val="010202"/>
          <w:spacing w:val="-22"/>
          <w:sz w:val="22"/>
        </w:rPr>
        <w:t> </w:t>
      </w:r>
      <w:r>
        <w:rPr>
          <w:i/>
          <w:color w:val="010202"/>
          <w:sz w:val="22"/>
        </w:rPr>
        <w:t>estas </w:t>
      </w:r>
      <w:r>
        <w:rPr>
          <w:i/>
          <w:color w:val="010202"/>
          <w:w w:val="95"/>
          <w:sz w:val="22"/>
        </w:rPr>
        <w:t>entidades</w:t>
      </w:r>
      <w:r>
        <w:rPr>
          <w:i/>
          <w:color w:val="010202"/>
          <w:spacing w:val="-13"/>
          <w:w w:val="95"/>
          <w:sz w:val="22"/>
        </w:rPr>
        <w:t> </w:t>
      </w:r>
      <w:r>
        <w:rPr>
          <w:i/>
          <w:color w:val="010202"/>
          <w:w w:val="95"/>
          <w:sz w:val="22"/>
        </w:rPr>
        <w:t>territoriales,</w:t>
      </w:r>
      <w:r>
        <w:rPr>
          <w:i/>
          <w:color w:val="010202"/>
          <w:spacing w:val="-13"/>
          <w:w w:val="95"/>
          <w:sz w:val="22"/>
        </w:rPr>
        <w:t> </w:t>
      </w:r>
      <w:r>
        <w:rPr>
          <w:i/>
          <w:color w:val="010202"/>
          <w:w w:val="95"/>
          <w:sz w:val="22"/>
        </w:rPr>
        <w:t>es</w:t>
      </w:r>
      <w:r>
        <w:rPr>
          <w:i/>
          <w:color w:val="010202"/>
          <w:spacing w:val="-13"/>
          <w:w w:val="95"/>
          <w:sz w:val="22"/>
        </w:rPr>
        <w:t> </w:t>
      </w:r>
      <w:r>
        <w:rPr>
          <w:i/>
          <w:color w:val="010202"/>
          <w:w w:val="95"/>
          <w:sz w:val="22"/>
        </w:rPr>
        <w:t>decir</w:t>
      </w:r>
      <w:r>
        <w:rPr>
          <w:i/>
          <w:color w:val="010202"/>
          <w:spacing w:val="-13"/>
          <w:w w:val="95"/>
          <w:sz w:val="22"/>
        </w:rPr>
        <w:t> </w:t>
      </w:r>
      <w:r>
        <w:rPr>
          <w:i/>
          <w:color w:val="010202"/>
          <w:w w:val="95"/>
          <w:sz w:val="22"/>
        </w:rPr>
        <w:t>en</w:t>
      </w:r>
      <w:r>
        <w:rPr>
          <w:i/>
          <w:color w:val="010202"/>
          <w:spacing w:val="-13"/>
          <w:w w:val="95"/>
          <w:sz w:val="22"/>
        </w:rPr>
        <w:t> </w:t>
      </w:r>
      <w:r>
        <w:rPr>
          <w:i/>
          <w:color w:val="010202"/>
          <w:w w:val="95"/>
          <w:sz w:val="22"/>
        </w:rPr>
        <w:t>el</w:t>
      </w:r>
      <w:r>
        <w:rPr>
          <w:i/>
          <w:color w:val="010202"/>
          <w:spacing w:val="-13"/>
          <w:w w:val="95"/>
          <w:sz w:val="22"/>
        </w:rPr>
        <w:t> </w:t>
      </w:r>
      <w:r>
        <w:rPr>
          <w:i/>
          <w:color w:val="010202"/>
          <w:w w:val="95"/>
          <w:sz w:val="22"/>
        </w:rPr>
        <w:t>41%,</w:t>
      </w:r>
      <w:r>
        <w:rPr>
          <w:i/>
          <w:color w:val="010202"/>
          <w:spacing w:val="-13"/>
          <w:w w:val="95"/>
          <w:sz w:val="22"/>
        </w:rPr>
        <w:t> </w:t>
      </w:r>
      <w:r>
        <w:rPr>
          <w:i/>
          <w:color w:val="010202"/>
          <w:w w:val="95"/>
          <w:sz w:val="22"/>
        </w:rPr>
        <w:t>hay</w:t>
      </w:r>
      <w:r>
        <w:rPr>
          <w:i/>
          <w:color w:val="010202"/>
          <w:spacing w:val="-13"/>
          <w:w w:val="95"/>
          <w:sz w:val="22"/>
        </w:rPr>
        <w:t> </w:t>
      </w:r>
      <w:r>
        <w:rPr>
          <w:i/>
          <w:color w:val="010202"/>
          <w:w w:val="95"/>
          <w:sz w:val="22"/>
        </w:rPr>
        <w:t>territorios</w:t>
      </w:r>
      <w:r>
        <w:rPr>
          <w:i/>
          <w:color w:val="010202"/>
          <w:spacing w:val="-13"/>
          <w:w w:val="95"/>
          <w:sz w:val="22"/>
        </w:rPr>
        <w:t> </w:t>
      </w:r>
      <w:r>
        <w:rPr>
          <w:i/>
          <w:color w:val="010202"/>
          <w:w w:val="95"/>
          <w:sz w:val="22"/>
        </w:rPr>
        <w:t>tradicionales</w:t>
      </w:r>
      <w:r>
        <w:rPr>
          <w:i/>
          <w:color w:val="010202"/>
          <w:spacing w:val="-13"/>
          <w:w w:val="95"/>
          <w:sz w:val="22"/>
        </w:rPr>
        <w:t> </w:t>
      </w:r>
      <w:r>
        <w:rPr>
          <w:i/>
          <w:color w:val="010202"/>
          <w:w w:val="95"/>
          <w:sz w:val="22"/>
        </w:rPr>
        <w:t>o</w:t>
      </w:r>
      <w:r>
        <w:rPr>
          <w:i/>
          <w:color w:val="010202"/>
          <w:spacing w:val="-13"/>
          <w:w w:val="95"/>
          <w:sz w:val="22"/>
        </w:rPr>
        <w:t> </w:t>
      </w:r>
      <w:r>
        <w:rPr>
          <w:i/>
          <w:color w:val="010202"/>
          <w:w w:val="95"/>
          <w:sz w:val="22"/>
        </w:rPr>
        <w:t>solicitudes</w:t>
      </w:r>
      <w:r>
        <w:rPr>
          <w:i/>
          <w:color w:val="010202"/>
          <w:spacing w:val="-13"/>
          <w:w w:val="95"/>
          <w:sz w:val="22"/>
        </w:rPr>
        <w:t> </w:t>
      </w:r>
      <w:r>
        <w:rPr>
          <w:i/>
          <w:color w:val="010202"/>
          <w:w w:val="95"/>
          <w:sz w:val="22"/>
        </w:rPr>
        <w:t>de titulación</w:t>
      </w:r>
      <w:r>
        <w:rPr>
          <w:i/>
          <w:color w:val="010202"/>
          <w:spacing w:val="-8"/>
          <w:w w:val="95"/>
          <w:sz w:val="22"/>
        </w:rPr>
        <w:t> </w:t>
      </w:r>
      <w:r>
        <w:rPr>
          <w:i/>
          <w:color w:val="010202"/>
          <w:w w:val="95"/>
          <w:sz w:val="22"/>
        </w:rPr>
        <w:t>colectiva</w:t>
      </w:r>
      <w:r>
        <w:rPr>
          <w:i/>
          <w:color w:val="010202"/>
          <w:spacing w:val="-7"/>
          <w:w w:val="95"/>
          <w:sz w:val="22"/>
        </w:rPr>
        <w:t> </w:t>
      </w:r>
      <w:r>
        <w:rPr>
          <w:i/>
          <w:color w:val="010202"/>
          <w:w w:val="95"/>
          <w:sz w:val="22"/>
        </w:rPr>
        <w:t>presentadas</w:t>
      </w:r>
      <w:r>
        <w:rPr>
          <w:i/>
          <w:color w:val="010202"/>
          <w:spacing w:val="-7"/>
          <w:w w:val="95"/>
          <w:sz w:val="22"/>
        </w:rPr>
        <w:t> </w:t>
      </w:r>
      <w:r>
        <w:rPr>
          <w:i/>
          <w:color w:val="010202"/>
          <w:w w:val="95"/>
          <w:sz w:val="22"/>
        </w:rPr>
        <w:t>por</w:t>
      </w:r>
      <w:r>
        <w:rPr>
          <w:i/>
          <w:color w:val="010202"/>
          <w:spacing w:val="-7"/>
          <w:w w:val="95"/>
          <w:sz w:val="22"/>
        </w:rPr>
        <w:t> </w:t>
      </w:r>
      <w:r>
        <w:rPr>
          <w:i/>
          <w:color w:val="010202"/>
          <w:w w:val="95"/>
          <w:sz w:val="22"/>
        </w:rPr>
        <w:t>las</w:t>
      </w:r>
      <w:r>
        <w:rPr>
          <w:i/>
          <w:color w:val="010202"/>
          <w:spacing w:val="-7"/>
          <w:w w:val="95"/>
          <w:sz w:val="22"/>
        </w:rPr>
        <w:t> </w:t>
      </w:r>
      <w:r>
        <w:rPr>
          <w:i/>
          <w:color w:val="010202"/>
          <w:w w:val="95"/>
          <w:sz w:val="22"/>
        </w:rPr>
        <w:t>comunidades</w:t>
      </w:r>
      <w:r>
        <w:rPr>
          <w:i/>
          <w:color w:val="010202"/>
          <w:spacing w:val="-8"/>
          <w:w w:val="95"/>
          <w:sz w:val="22"/>
        </w:rPr>
        <w:t> </w:t>
      </w:r>
      <w:r>
        <w:rPr>
          <w:i/>
          <w:color w:val="010202"/>
          <w:w w:val="95"/>
          <w:sz w:val="22"/>
        </w:rPr>
        <w:t>negras”</w:t>
      </w:r>
      <w:r>
        <w:rPr>
          <w:i/>
          <w:color w:val="010202"/>
          <w:spacing w:val="-9"/>
          <w:w w:val="95"/>
          <w:sz w:val="22"/>
        </w:rPr>
        <w:t> </w:t>
      </w:r>
      <w:r>
        <w:rPr>
          <w:color w:val="010202"/>
          <w:w w:val="95"/>
          <w:sz w:val="22"/>
        </w:rPr>
        <w:t>(2010:</w:t>
      </w:r>
      <w:r>
        <w:rPr>
          <w:color w:val="010202"/>
          <w:spacing w:val="-4"/>
          <w:w w:val="95"/>
          <w:sz w:val="22"/>
        </w:rPr>
        <w:t> </w:t>
      </w:r>
      <w:r>
        <w:rPr>
          <w:color w:val="010202"/>
          <w:w w:val="95"/>
          <w:sz w:val="22"/>
        </w:rPr>
        <w:t>5).</w:t>
      </w:r>
    </w:p>
    <w:p>
      <w:pPr>
        <w:pStyle w:val="BodyText"/>
        <w:spacing w:line="285" w:lineRule="auto" w:before="1"/>
        <w:ind w:left="119" w:right="117" w:firstLine="360"/>
        <w:jc w:val="both"/>
      </w:pPr>
      <w:r>
        <w:rPr>
          <w:color w:val="231F20"/>
        </w:rPr>
        <w:t>En</w:t>
      </w:r>
      <w:r>
        <w:rPr>
          <w:color w:val="231F20"/>
          <w:spacing w:val="-7"/>
        </w:rPr>
        <w:t> </w:t>
      </w:r>
      <w:r>
        <w:rPr>
          <w:color w:val="231F20"/>
        </w:rPr>
        <w:t>términos</w:t>
      </w:r>
      <w:r>
        <w:rPr>
          <w:color w:val="231F20"/>
          <w:spacing w:val="-7"/>
        </w:rPr>
        <w:t> </w:t>
      </w:r>
      <w:r>
        <w:rPr>
          <w:color w:val="231F20"/>
        </w:rPr>
        <w:t>concretos</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territorios</w:t>
      </w:r>
      <w:r>
        <w:rPr>
          <w:color w:val="231F20"/>
          <w:spacing w:val="-7"/>
        </w:rPr>
        <w:t> </w:t>
      </w:r>
      <w:r>
        <w:rPr>
          <w:color w:val="231F20"/>
        </w:rPr>
        <w:t>colectivos</w:t>
      </w:r>
      <w:r>
        <w:rPr>
          <w:color w:val="231F20"/>
          <w:spacing w:val="-7"/>
        </w:rPr>
        <w:t> </w:t>
      </w:r>
      <w:r>
        <w:rPr>
          <w:color w:val="231F20"/>
        </w:rPr>
        <w:t>reconocidos</w:t>
      </w:r>
      <w:r>
        <w:rPr>
          <w:color w:val="231F20"/>
          <w:spacing w:val="-7"/>
        </w:rPr>
        <w:t> </w:t>
      </w:r>
      <w:r>
        <w:rPr>
          <w:color w:val="231F20"/>
        </w:rPr>
        <w:t>se</w:t>
      </w:r>
      <w:r>
        <w:rPr>
          <w:color w:val="231F20"/>
          <w:spacing w:val="-7"/>
        </w:rPr>
        <w:t> </w:t>
      </w:r>
      <w:r>
        <w:rPr>
          <w:color w:val="231F20"/>
        </w:rPr>
        <w:t>refie- re, se registra un total de 5 141 652 hectáreas tituladas, distribuidos en 156 títulos colectivos, localizados en la región de la Cuenca del Pacífico.</w:t>
      </w:r>
      <w:r>
        <w:rPr>
          <w:color w:val="231F20"/>
          <w:position w:val="7"/>
          <w:sz w:val="13"/>
        </w:rPr>
        <w:t>6 </w:t>
      </w:r>
      <w:r>
        <w:rPr>
          <w:color w:val="231F20"/>
        </w:rPr>
        <w:t>Las titulaciones se han dado a partir del año 1993 y benefician aproximadamente a 60 500 familias (Incoder, 2006). Pese a las certezas jurídicas de tales títulos, estos lugares se</w:t>
      </w:r>
      <w:r>
        <w:rPr>
          <w:color w:val="231F20"/>
          <w:spacing w:val="-33"/>
        </w:rPr>
        <w:t> </w:t>
      </w:r>
      <w:r>
        <w:rPr>
          <w:color w:val="231F20"/>
        </w:rPr>
        <w:t>man- tienen como territorios en suspenso. Su uso y ordenamiento siguen a merced de las</w:t>
      </w:r>
      <w:r>
        <w:rPr>
          <w:color w:val="231F20"/>
          <w:spacing w:val="-21"/>
        </w:rPr>
        <w:t> </w:t>
      </w:r>
      <w:r>
        <w:rPr>
          <w:color w:val="231F20"/>
        </w:rPr>
        <w:t>incursiones</w:t>
      </w:r>
      <w:r>
        <w:rPr>
          <w:color w:val="231F20"/>
          <w:spacing w:val="-21"/>
        </w:rPr>
        <w:t> </w:t>
      </w:r>
      <w:r>
        <w:rPr>
          <w:color w:val="231F20"/>
        </w:rPr>
        <w:t>tácitas</w:t>
      </w:r>
      <w:r>
        <w:rPr>
          <w:color w:val="231F20"/>
          <w:spacing w:val="-21"/>
        </w:rPr>
        <w:t> </w:t>
      </w:r>
      <w:r>
        <w:rPr>
          <w:color w:val="231F20"/>
        </w:rPr>
        <w:t>y</w:t>
      </w:r>
      <w:r>
        <w:rPr>
          <w:color w:val="231F20"/>
          <w:spacing w:val="-21"/>
        </w:rPr>
        <w:t> </w:t>
      </w:r>
      <w:r>
        <w:rPr>
          <w:color w:val="231F20"/>
        </w:rPr>
        <w:t>expresas,</w:t>
      </w:r>
      <w:r>
        <w:rPr>
          <w:color w:val="231F20"/>
          <w:spacing w:val="-21"/>
        </w:rPr>
        <w:t> </w:t>
      </w:r>
      <w:r>
        <w:rPr>
          <w:color w:val="231F20"/>
        </w:rPr>
        <w:t>lícitas</w:t>
      </w:r>
      <w:r>
        <w:rPr>
          <w:color w:val="231F20"/>
          <w:spacing w:val="-21"/>
        </w:rPr>
        <w:t> </w:t>
      </w:r>
      <w:r>
        <w:rPr>
          <w:color w:val="231F20"/>
        </w:rPr>
        <w:t>e</w:t>
      </w:r>
      <w:r>
        <w:rPr>
          <w:color w:val="231F20"/>
          <w:spacing w:val="-21"/>
        </w:rPr>
        <w:t> </w:t>
      </w:r>
      <w:r>
        <w:rPr>
          <w:color w:val="231F20"/>
        </w:rPr>
        <w:t>ilícitas,</w:t>
      </w:r>
      <w:r>
        <w:rPr>
          <w:color w:val="231F20"/>
          <w:spacing w:val="-21"/>
        </w:rPr>
        <w:t> </w:t>
      </w:r>
      <w:r>
        <w:rPr>
          <w:color w:val="231F20"/>
        </w:rPr>
        <w:t>todas</w:t>
      </w:r>
      <w:r>
        <w:rPr>
          <w:color w:val="231F20"/>
          <w:spacing w:val="-21"/>
        </w:rPr>
        <w:t> </w:t>
      </w:r>
      <w:r>
        <w:rPr>
          <w:color w:val="231F20"/>
        </w:rPr>
        <w:t>ellas</w:t>
      </w:r>
      <w:r>
        <w:rPr>
          <w:color w:val="231F20"/>
          <w:spacing w:val="-21"/>
        </w:rPr>
        <w:t> </w:t>
      </w:r>
      <w:r>
        <w:rPr>
          <w:color w:val="231F20"/>
        </w:rPr>
        <w:t>actuando</w:t>
      </w:r>
      <w:r>
        <w:rPr>
          <w:color w:val="231F20"/>
          <w:spacing w:val="-21"/>
        </w:rPr>
        <w:t> </w:t>
      </w:r>
      <w:r>
        <w:rPr>
          <w:color w:val="231F20"/>
        </w:rPr>
        <w:t>como</w:t>
      </w:r>
      <w:r>
        <w:rPr>
          <w:color w:val="231F20"/>
          <w:spacing w:val="-21"/>
        </w:rPr>
        <w:t> </w:t>
      </w:r>
      <w:r>
        <w:rPr>
          <w:color w:val="231F20"/>
        </w:rPr>
        <w:t>fuerzas invasoras que prometen de distintas maneras los desechos del progreso y la acu- mulación, mediante la modernización, de las</w:t>
      </w:r>
      <w:r>
        <w:rPr>
          <w:color w:val="231F20"/>
          <w:spacing w:val="21"/>
        </w:rPr>
        <w:t> </w:t>
      </w:r>
      <w:r>
        <w:rPr>
          <w:color w:val="231F20"/>
        </w:rPr>
        <w:t>explotaciones.</w:t>
      </w:r>
    </w:p>
    <w:p>
      <w:pPr>
        <w:pStyle w:val="BodyText"/>
        <w:spacing w:line="285" w:lineRule="auto" w:before="1"/>
        <w:ind w:left="119" w:right="117" w:firstLine="359"/>
        <w:jc w:val="both"/>
      </w:pPr>
      <w:r>
        <w:rPr>
          <w:color w:val="231F20"/>
        </w:rPr>
        <w:t>A</w:t>
      </w:r>
      <w:r>
        <w:rPr>
          <w:color w:val="231F20"/>
          <w:spacing w:val="-19"/>
        </w:rPr>
        <w:t> </w:t>
      </w:r>
      <w:r>
        <w:rPr>
          <w:color w:val="231F20"/>
        </w:rPr>
        <w:t>las</w:t>
      </w:r>
      <w:r>
        <w:rPr>
          <w:color w:val="231F20"/>
          <w:spacing w:val="-19"/>
        </w:rPr>
        <w:t> </w:t>
      </w:r>
      <w:r>
        <w:rPr>
          <w:color w:val="231F20"/>
        </w:rPr>
        <w:t>comunidades</w:t>
      </w:r>
      <w:r>
        <w:rPr>
          <w:color w:val="231F20"/>
          <w:spacing w:val="-19"/>
        </w:rPr>
        <w:t> </w:t>
      </w:r>
      <w:r>
        <w:rPr>
          <w:color w:val="231F20"/>
        </w:rPr>
        <w:t>indígenas</w:t>
      </w:r>
      <w:r>
        <w:rPr>
          <w:color w:val="231F20"/>
          <w:spacing w:val="-19"/>
        </w:rPr>
        <w:t> </w:t>
      </w:r>
      <w:r>
        <w:rPr>
          <w:color w:val="231F20"/>
        </w:rPr>
        <w:t>y</w:t>
      </w:r>
      <w:r>
        <w:rPr>
          <w:color w:val="231F20"/>
          <w:spacing w:val="-19"/>
        </w:rPr>
        <w:t> </w:t>
      </w:r>
      <w:r>
        <w:rPr>
          <w:color w:val="231F20"/>
        </w:rPr>
        <w:t>afrocolombianas</w:t>
      </w:r>
      <w:r>
        <w:rPr>
          <w:color w:val="231F20"/>
          <w:spacing w:val="-19"/>
        </w:rPr>
        <w:t> </w:t>
      </w:r>
      <w:r>
        <w:rPr>
          <w:color w:val="231F20"/>
        </w:rPr>
        <w:t>se</w:t>
      </w:r>
      <w:r>
        <w:rPr>
          <w:color w:val="231F20"/>
          <w:spacing w:val="-19"/>
        </w:rPr>
        <w:t> </w:t>
      </w:r>
      <w:r>
        <w:rPr>
          <w:color w:val="231F20"/>
        </w:rPr>
        <w:t>les</w:t>
      </w:r>
      <w:r>
        <w:rPr>
          <w:color w:val="231F20"/>
          <w:spacing w:val="-19"/>
        </w:rPr>
        <w:t> </w:t>
      </w:r>
      <w:r>
        <w:rPr>
          <w:color w:val="231F20"/>
        </w:rPr>
        <w:t>ha</w:t>
      </w:r>
      <w:r>
        <w:rPr>
          <w:color w:val="231F20"/>
          <w:spacing w:val="-19"/>
        </w:rPr>
        <w:t> </w:t>
      </w:r>
      <w:r>
        <w:rPr>
          <w:color w:val="231F20"/>
        </w:rPr>
        <w:t>reconocido</w:t>
      </w:r>
      <w:r>
        <w:rPr>
          <w:color w:val="231F20"/>
          <w:spacing w:val="-19"/>
        </w:rPr>
        <w:t> </w:t>
      </w:r>
      <w:r>
        <w:rPr>
          <w:color w:val="231F20"/>
        </w:rPr>
        <w:t>el</w:t>
      </w:r>
      <w:r>
        <w:rPr>
          <w:color w:val="231F20"/>
          <w:spacing w:val="-19"/>
        </w:rPr>
        <w:t> </w:t>
      </w:r>
      <w:r>
        <w:rPr>
          <w:color w:val="231F20"/>
        </w:rPr>
        <w:t>29.83% del territorio nacional, de acuerdo con las resoluciones de titulación colectiva del Instituto Colombiano de la Reforma Agraria, Incora, hoy Instituto Colombiano  de Desarrollo Rural, Incoder. Son 29 983 125 de hectáreas para las comunidades indígenas y 5 198 878 para las comunidades negras, hasta el año 2008, según el Sistema de Información Geográfica de Ordenamiento Territorial del </w:t>
      </w:r>
      <w:r>
        <w:rPr>
          <w:color w:val="231F20"/>
          <w:w w:val="115"/>
          <w:sz w:val="15"/>
        </w:rPr>
        <w:t>Igag </w:t>
      </w:r>
      <w:r>
        <w:rPr>
          <w:color w:val="231F20"/>
        </w:rPr>
        <w:t>(Acción Social, 2010). Quedan aún sin contar los territorios tradicionales de comunidades indígenas y afrocolombianas que están sin demarcar ni titular, de los cuales no se tienen datos oficiales de su</w:t>
      </w:r>
      <w:r>
        <w:rPr>
          <w:color w:val="231F20"/>
          <w:spacing w:val="-14"/>
        </w:rPr>
        <w:t> </w:t>
      </w:r>
      <w:r>
        <w:rPr>
          <w:color w:val="231F20"/>
        </w:rPr>
        <w:t>extensión.</w:t>
      </w:r>
    </w:p>
    <w:p>
      <w:pPr>
        <w:pStyle w:val="BodyText"/>
        <w:spacing w:line="285" w:lineRule="auto" w:before="1"/>
        <w:ind w:left="120" w:right="117" w:firstLine="359"/>
        <w:jc w:val="both"/>
      </w:pPr>
      <w:r>
        <w:rPr>
          <w:color w:val="231F20"/>
        </w:rPr>
        <w:t>Para el caso de los pueblos indígenas y afrodescendientes, el desplazamiento forzado y el confinamiento representan una interrupción abrupta del ejercicio de sus derechos territoriales, incluido el uso y manejo del territorio de acuerdo a  sus</w:t>
      </w:r>
    </w:p>
    <w:p>
      <w:pPr>
        <w:pStyle w:val="BodyText"/>
        <w:spacing w:before="1"/>
      </w:pPr>
      <w:r>
        <w:rPr/>
        <w:pict>
          <v:line style="position:absolute;mso-position-horizontal-relative:page;mso-position-vertical-relative:paragraph;z-index:1696;mso-wrap-distance-left:0;mso-wrap-distance-right:0" from="54pt,14.943793pt" to="101.906pt,14.943793pt" stroked="true" strokeweight=".5pt" strokecolor="#231f20">
            <w10:wrap type="topAndBottom"/>
          </v:line>
        </w:pict>
      </w:r>
    </w:p>
    <w:p>
      <w:pPr>
        <w:spacing w:before="39"/>
        <w:ind w:left="360" w:right="43" w:firstLine="0"/>
        <w:jc w:val="left"/>
        <w:rPr>
          <w:sz w:val="17"/>
        </w:rPr>
      </w:pPr>
      <w:r>
        <w:rPr>
          <w:color w:val="231F20"/>
          <w:position w:val="6"/>
          <w:sz w:val="10"/>
        </w:rPr>
        <w:t>6  </w:t>
      </w:r>
      <w:r>
        <w:rPr>
          <w:color w:val="231F20"/>
          <w:sz w:val="17"/>
        </w:rPr>
        <w:t>Información proporcionada por el Grupo de Empalme para el Tema Étnico, </w:t>
      </w:r>
      <w:r>
        <w:rPr>
          <w:color w:val="231F20"/>
          <w:sz w:val="12"/>
        </w:rPr>
        <w:t>unat</w:t>
      </w:r>
      <w:r>
        <w:rPr>
          <w:color w:val="231F20"/>
          <w:sz w:val="17"/>
        </w:rPr>
        <w:t>–Incoder, 2008.</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pPr>
      <w:r>
        <w:rPr>
          <w:color w:val="231F20"/>
        </w:rPr>
        <w:t>culturas; por ello, el concepto de abandono resulta restrictivo para comprender las afectaciones territoriales que tienen en el marco del conflicto armado.</w:t>
      </w:r>
    </w:p>
    <w:p>
      <w:pPr>
        <w:pStyle w:val="BodyText"/>
        <w:spacing w:line="285" w:lineRule="auto" w:before="1"/>
        <w:ind w:left="100" w:right="117" w:firstLine="359"/>
        <w:jc w:val="both"/>
      </w:pPr>
      <w:r>
        <w:rPr>
          <w:color w:val="231F20"/>
        </w:rPr>
        <w:t>Algunas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privaciones</w:t>
      </w:r>
      <w:r>
        <w:rPr>
          <w:color w:val="231F20"/>
          <w:spacing w:val="-9"/>
        </w:rPr>
        <w:t> </w:t>
      </w:r>
      <w:r>
        <w:rPr>
          <w:color w:val="231F20"/>
        </w:rPr>
        <w:t>más</w:t>
      </w:r>
      <w:r>
        <w:rPr>
          <w:color w:val="231F20"/>
          <w:spacing w:val="-9"/>
        </w:rPr>
        <w:t> </w:t>
      </w:r>
      <w:r>
        <w:rPr>
          <w:color w:val="231F20"/>
        </w:rPr>
        <w:t>significativas</w:t>
      </w:r>
      <w:r>
        <w:rPr>
          <w:color w:val="231F20"/>
          <w:spacing w:val="-9"/>
        </w:rPr>
        <w:t> </w:t>
      </w:r>
      <w:r>
        <w:rPr>
          <w:color w:val="231F20"/>
        </w:rPr>
        <w:t>tienen</w:t>
      </w:r>
      <w:r>
        <w:rPr>
          <w:color w:val="231F20"/>
          <w:spacing w:val="-9"/>
        </w:rPr>
        <w:t> </w:t>
      </w:r>
      <w:r>
        <w:rPr>
          <w:color w:val="231F20"/>
        </w:rPr>
        <w:t>que</w:t>
      </w:r>
      <w:r>
        <w:rPr>
          <w:color w:val="231F20"/>
          <w:spacing w:val="-9"/>
        </w:rPr>
        <w:t> </w:t>
      </w:r>
      <w:r>
        <w:rPr>
          <w:color w:val="231F20"/>
        </w:rPr>
        <w:t>ver</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restriccio- nes a las prácticas espirituales, de producción y usos tradicionales de las comu- nidades en el territorio; la limitación o pérdida del ejercicio de las autoridades étnicas</w:t>
      </w:r>
      <w:r>
        <w:rPr>
          <w:color w:val="231F20"/>
          <w:spacing w:val="-11"/>
        </w:rPr>
        <w:t> </w:t>
      </w:r>
      <w:r>
        <w:rPr>
          <w:color w:val="231F20"/>
        </w:rPr>
        <w:t>(cabildos,</w:t>
      </w:r>
      <w:r>
        <w:rPr>
          <w:color w:val="231F20"/>
          <w:spacing w:val="-11"/>
        </w:rPr>
        <w:t> </w:t>
      </w:r>
      <w:r>
        <w:rPr>
          <w:color w:val="231F20"/>
        </w:rPr>
        <w:t>capitanes,</w:t>
      </w:r>
      <w:r>
        <w:rPr>
          <w:color w:val="231F20"/>
          <w:spacing w:val="-11"/>
        </w:rPr>
        <w:t> </w:t>
      </w:r>
      <w:r>
        <w:rPr>
          <w:color w:val="231F20"/>
        </w:rPr>
        <w:t>mamos,</w:t>
      </w:r>
      <w:r>
        <w:rPr>
          <w:color w:val="231F20"/>
          <w:spacing w:val="-11"/>
        </w:rPr>
        <w:t> </w:t>
      </w:r>
      <w:r>
        <w:rPr>
          <w:color w:val="231F20"/>
        </w:rPr>
        <w:t>juntas</w:t>
      </w:r>
      <w:r>
        <w:rPr>
          <w:color w:val="231F20"/>
          <w:spacing w:val="-11"/>
        </w:rPr>
        <w:t> </w:t>
      </w:r>
      <w:r>
        <w:rPr>
          <w:color w:val="231F20"/>
        </w:rPr>
        <w:t>de</w:t>
      </w:r>
      <w:r>
        <w:rPr>
          <w:color w:val="231F20"/>
          <w:spacing w:val="-11"/>
        </w:rPr>
        <w:t> </w:t>
      </w:r>
      <w:r>
        <w:rPr>
          <w:color w:val="231F20"/>
        </w:rPr>
        <w:t>consejos</w:t>
      </w:r>
      <w:r>
        <w:rPr>
          <w:color w:val="231F20"/>
          <w:spacing w:val="-11"/>
        </w:rPr>
        <w:t> </w:t>
      </w:r>
      <w:r>
        <w:rPr>
          <w:color w:val="231F20"/>
        </w:rPr>
        <w:t>comunitarios,</w:t>
      </w:r>
      <w:r>
        <w:rPr>
          <w:color w:val="231F20"/>
          <w:spacing w:val="-11"/>
        </w:rPr>
        <w:t> </w:t>
      </w:r>
      <w:r>
        <w:rPr>
          <w:color w:val="231F20"/>
        </w:rPr>
        <w:t>etc.)</w:t>
      </w:r>
      <w:r>
        <w:rPr>
          <w:color w:val="231F20"/>
          <w:spacing w:val="-11"/>
        </w:rPr>
        <w:t> </w:t>
      </w:r>
      <w:r>
        <w:rPr>
          <w:color w:val="231F20"/>
        </w:rPr>
        <w:t>sobre</w:t>
      </w:r>
      <w:r>
        <w:rPr>
          <w:color w:val="231F20"/>
          <w:spacing w:val="-11"/>
        </w:rPr>
        <w:t> </w:t>
      </w:r>
      <w:r>
        <w:rPr>
          <w:color w:val="231F20"/>
        </w:rPr>
        <w:t>el territorio; la pérdida o destrucción de bienes individuales, familiares y colectivos, materiales o simbólicos; la imposibilidad de implementar y desarrollar sus planes de manejo territorial de acuerdo a sus prioridades de desarrollo, planes de vida de comunidades indígenas y reglamentos internos de comunidades</w:t>
      </w:r>
      <w:r>
        <w:rPr>
          <w:color w:val="231F20"/>
          <w:spacing w:val="43"/>
        </w:rPr>
        <w:t> </w:t>
      </w:r>
      <w:r>
        <w:rPr>
          <w:color w:val="231F20"/>
        </w:rPr>
        <w:t>negras.</w:t>
      </w:r>
    </w:p>
    <w:p>
      <w:pPr>
        <w:pStyle w:val="BodyText"/>
        <w:spacing w:line="285" w:lineRule="auto" w:before="1"/>
        <w:ind w:left="100" w:right="117" w:firstLine="359"/>
        <w:jc w:val="both"/>
      </w:pPr>
      <w:r>
        <w:rPr>
          <w:color w:val="010202"/>
        </w:rPr>
        <w:t>Los territorios despojados a los afrodescendientes usualmente se configuran como territorios soñados, simbólicos, históricos, que siguen presentes con fuerza en las representaciones de sus pobladores, aunque en la realidad actual se limite   a estrechos predios en poblados o ciudades, que corresponden a ocupaciones sin garantías de propiedad de tipo individual o</w:t>
      </w:r>
      <w:r>
        <w:rPr>
          <w:color w:val="010202"/>
          <w:spacing w:val="35"/>
        </w:rPr>
        <w:t> </w:t>
      </w:r>
      <w:r>
        <w:rPr>
          <w:color w:val="010202"/>
        </w:rPr>
        <w:t>familiar.</w:t>
      </w:r>
    </w:p>
    <w:p>
      <w:pPr>
        <w:pStyle w:val="BodyText"/>
        <w:spacing w:line="285" w:lineRule="auto" w:before="1"/>
        <w:ind w:left="100" w:right="116" w:firstLine="359"/>
        <w:jc w:val="both"/>
      </w:pPr>
      <w:r>
        <w:rPr>
          <w:color w:val="231F20"/>
        </w:rPr>
        <w:t>Es el caso, por ejemplo, del municipio de María la Baja, en el Caribe colom- biano. Allí, cerca de 3 000 hectáreas de antiguos parceleros que recibieron tie-  rra del Instituto Colombiano de Reforma Agraria, tuvieron que abandonarla por presión de grupos armados en 1995. Años después del desplazamiento forzado, diversos intermediarios y compradores de tierras los buscaron en los barrios mar- ginales de las ciudades de la costa Caribe, para negociar las comparas de terreno</w:t>
      </w:r>
      <w:r>
        <w:rPr>
          <w:color w:val="231F20"/>
          <w:spacing w:val="-38"/>
        </w:rPr>
        <w:t> </w:t>
      </w:r>
      <w:r>
        <w:rPr>
          <w:color w:val="231F20"/>
        </w:rPr>
        <w:t>e impulsar pujantes empresas de cultivo de palma de aceite. Dispersos por el terror y</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sobrevivencia</w:t>
      </w:r>
      <w:r>
        <w:rPr>
          <w:color w:val="231F20"/>
          <w:spacing w:val="-5"/>
        </w:rPr>
        <w:t> </w:t>
      </w:r>
      <w:r>
        <w:rPr>
          <w:color w:val="231F20"/>
        </w:rPr>
        <w:t>cotidiana</w:t>
      </w:r>
      <w:r>
        <w:rPr>
          <w:color w:val="231F20"/>
          <w:spacing w:val="-5"/>
        </w:rPr>
        <w:t> </w:t>
      </w:r>
      <w:r>
        <w:rPr>
          <w:color w:val="231F20"/>
        </w:rPr>
        <w:t>en</w:t>
      </w:r>
      <w:r>
        <w:rPr>
          <w:color w:val="231F20"/>
          <w:spacing w:val="-5"/>
        </w:rPr>
        <w:t> </w:t>
      </w:r>
      <w:r>
        <w:rPr>
          <w:color w:val="231F20"/>
        </w:rPr>
        <w:t>diversos</w:t>
      </w:r>
      <w:r>
        <w:rPr>
          <w:color w:val="231F20"/>
          <w:spacing w:val="-5"/>
        </w:rPr>
        <w:t> </w:t>
      </w:r>
      <w:r>
        <w:rPr>
          <w:color w:val="231F20"/>
        </w:rPr>
        <w:t>poblados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grandes</w:t>
      </w:r>
      <w:r>
        <w:rPr>
          <w:color w:val="231F20"/>
          <w:spacing w:val="-5"/>
        </w:rPr>
        <w:t> </w:t>
      </w:r>
      <w:r>
        <w:rPr>
          <w:color w:val="231F20"/>
        </w:rPr>
        <w:t>ciudades</w:t>
      </w:r>
      <w:r>
        <w:rPr>
          <w:color w:val="231F20"/>
          <w:spacing w:val="-5"/>
        </w:rPr>
        <w:t> </w:t>
      </w:r>
      <w:r>
        <w:rPr>
          <w:color w:val="231F20"/>
        </w:rPr>
        <w:t>como Cartagena y Barranquilla, se reencuentran después de una más de una década, irónicamente, para hacer los trámites legales de traspaso de sus propiedades. Ató- nitos</w:t>
      </w:r>
      <w:r>
        <w:rPr>
          <w:color w:val="231F20"/>
          <w:spacing w:val="-4"/>
        </w:rPr>
        <w:t> </w:t>
      </w:r>
      <w:r>
        <w:rPr>
          <w:color w:val="231F20"/>
        </w:rPr>
        <w:t>y</w:t>
      </w:r>
      <w:r>
        <w:rPr>
          <w:color w:val="231F20"/>
          <w:spacing w:val="-4"/>
        </w:rPr>
        <w:t> </w:t>
      </w:r>
      <w:r>
        <w:rPr>
          <w:color w:val="231F20"/>
        </w:rPr>
        <w:t>entristecidos,</w:t>
      </w:r>
      <w:r>
        <w:rPr>
          <w:color w:val="231F20"/>
          <w:spacing w:val="-4"/>
        </w:rPr>
        <w:t> </w:t>
      </w:r>
      <w:r>
        <w:rPr>
          <w:color w:val="231F20"/>
        </w:rPr>
        <w:t>recuerdan</w:t>
      </w:r>
      <w:r>
        <w:rPr>
          <w:color w:val="231F20"/>
          <w:spacing w:val="-4"/>
        </w:rPr>
        <w:t> </w:t>
      </w:r>
      <w:r>
        <w:rPr>
          <w:color w:val="231F20"/>
        </w:rPr>
        <w:t>tantas</w:t>
      </w:r>
      <w:r>
        <w:rPr>
          <w:color w:val="231F20"/>
          <w:spacing w:val="-4"/>
        </w:rPr>
        <w:t> </w:t>
      </w:r>
      <w:r>
        <w:rPr>
          <w:color w:val="231F20"/>
        </w:rPr>
        <w:t>luchas</w:t>
      </w:r>
      <w:r>
        <w:rPr>
          <w:color w:val="231F20"/>
          <w:spacing w:val="-4"/>
        </w:rPr>
        <w:t> </w:t>
      </w:r>
      <w:r>
        <w:rPr>
          <w:color w:val="231F20"/>
        </w:rPr>
        <w:t>y</w:t>
      </w:r>
      <w:r>
        <w:rPr>
          <w:color w:val="231F20"/>
          <w:spacing w:val="-4"/>
        </w:rPr>
        <w:t> </w:t>
      </w:r>
      <w:r>
        <w:rPr>
          <w:color w:val="231F20"/>
        </w:rPr>
        <w:t>esfuerzos</w:t>
      </w:r>
      <w:r>
        <w:rPr>
          <w:color w:val="231F20"/>
          <w:spacing w:val="-4"/>
        </w:rPr>
        <w:t> </w:t>
      </w:r>
      <w:r>
        <w:rPr>
          <w:color w:val="231F20"/>
        </w:rPr>
        <w:t>realizados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años</w:t>
      </w:r>
      <w:r>
        <w:rPr>
          <w:color w:val="231F20"/>
          <w:spacing w:val="-4"/>
        </w:rPr>
        <w:t> </w:t>
      </w:r>
      <w:r>
        <w:rPr>
          <w:color w:val="231F20"/>
        </w:rPr>
        <w:t>70 por lograr una reforma agraria que no les sería de </w:t>
      </w:r>
      <w:r>
        <w:rPr>
          <w:color w:val="231F20"/>
          <w:spacing w:val="22"/>
        </w:rPr>
        <w:t> </w:t>
      </w:r>
      <w:r>
        <w:rPr>
          <w:color w:val="231F20"/>
        </w:rPr>
        <w:t>ayuda.</w:t>
      </w:r>
    </w:p>
    <w:p>
      <w:pPr>
        <w:pStyle w:val="BodyText"/>
        <w:spacing w:line="285" w:lineRule="auto" w:before="1"/>
        <w:ind w:left="100" w:right="117" w:firstLine="359"/>
        <w:jc w:val="both"/>
      </w:pPr>
      <w:r>
        <w:rPr>
          <w:color w:val="010202"/>
        </w:rPr>
        <w:t>Los territorios de comunidades negras no se circunscriben únicamente a la región del Pacífico, aunque sea la región mayoritariamente titulada bajo la figura de</w:t>
      </w:r>
      <w:r>
        <w:rPr>
          <w:color w:val="010202"/>
          <w:spacing w:val="-12"/>
        </w:rPr>
        <w:t> </w:t>
      </w:r>
      <w:r>
        <w:rPr>
          <w:color w:val="010202"/>
        </w:rPr>
        <w:t>tierras</w:t>
      </w:r>
      <w:r>
        <w:rPr>
          <w:color w:val="010202"/>
          <w:spacing w:val="-12"/>
        </w:rPr>
        <w:t> </w:t>
      </w:r>
      <w:r>
        <w:rPr>
          <w:color w:val="010202"/>
        </w:rPr>
        <w:t>colectivas</w:t>
      </w:r>
      <w:r>
        <w:rPr>
          <w:color w:val="010202"/>
          <w:spacing w:val="-12"/>
        </w:rPr>
        <w:t> </w:t>
      </w:r>
      <w:r>
        <w:rPr>
          <w:color w:val="010202"/>
        </w:rPr>
        <w:t>de</w:t>
      </w:r>
      <w:r>
        <w:rPr>
          <w:color w:val="010202"/>
          <w:spacing w:val="-12"/>
        </w:rPr>
        <w:t> </w:t>
      </w:r>
      <w:r>
        <w:rPr>
          <w:color w:val="010202"/>
        </w:rPr>
        <w:t>las</w:t>
      </w:r>
      <w:r>
        <w:rPr>
          <w:color w:val="010202"/>
          <w:spacing w:val="-12"/>
        </w:rPr>
        <w:t> </w:t>
      </w:r>
      <w:r>
        <w:rPr>
          <w:color w:val="010202"/>
        </w:rPr>
        <w:t>comunidades</w:t>
      </w:r>
      <w:r>
        <w:rPr>
          <w:color w:val="010202"/>
          <w:spacing w:val="-12"/>
        </w:rPr>
        <w:t> </w:t>
      </w:r>
      <w:r>
        <w:rPr>
          <w:color w:val="010202"/>
        </w:rPr>
        <w:t>negras,</w:t>
      </w:r>
      <w:r>
        <w:rPr>
          <w:color w:val="010202"/>
          <w:spacing w:val="-12"/>
        </w:rPr>
        <w:t> </w:t>
      </w:r>
      <w:r>
        <w:rPr>
          <w:color w:val="010202"/>
        </w:rPr>
        <w:t>a</w:t>
      </w:r>
      <w:r>
        <w:rPr>
          <w:color w:val="010202"/>
          <w:spacing w:val="-12"/>
        </w:rPr>
        <w:t> </w:t>
      </w:r>
      <w:r>
        <w:rPr>
          <w:color w:val="010202"/>
        </w:rPr>
        <w:t>partir</w:t>
      </w:r>
      <w:r>
        <w:rPr>
          <w:color w:val="010202"/>
          <w:spacing w:val="-12"/>
        </w:rPr>
        <w:t> </w:t>
      </w:r>
      <w:r>
        <w:rPr>
          <w:color w:val="010202"/>
        </w:rPr>
        <w:t>del</w:t>
      </w:r>
      <w:r>
        <w:rPr>
          <w:color w:val="010202"/>
          <w:spacing w:val="-12"/>
        </w:rPr>
        <w:t> </w:t>
      </w:r>
      <w:r>
        <w:rPr>
          <w:color w:val="010202"/>
        </w:rPr>
        <w:t>decreto</w:t>
      </w:r>
      <w:r>
        <w:rPr>
          <w:color w:val="010202"/>
          <w:spacing w:val="-12"/>
        </w:rPr>
        <w:t> </w:t>
      </w:r>
      <w:r>
        <w:rPr>
          <w:color w:val="010202"/>
        </w:rPr>
        <w:t>1</w:t>
      </w:r>
      <w:r>
        <w:rPr>
          <w:color w:val="010202"/>
          <w:spacing w:val="-12"/>
        </w:rPr>
        <w:t> </w:t>
      </w:r>
      <w:r>
        <w:rPr>
          <w:color w:val="010202"/>
        </w:rPr>
        <w:t>745</w:t>
      </w:r>
      <w:r>
        <w:rPr>
          <w:color w:val="010202"/>
          <w:spacing w:val="-12"/>
        </w:rPr>
        <w:t> </w:t>
      </w:r>
      <w:r>
        <w:rPr>
          <w:color w:val="010202"/>
        </w:rPr>
        <w:t>del</w:t>
      </w:r>
      <w:r>
        <w:rPr>
          <w:color w:val="010202"/>
          <w:spacing w:val="-12"/>
        </w:rPr>
        <w:t> </w:t>
      </w:r>
      <w:r>
        <w:rPr>
          <w:color w:val="010202"/>
        </w:rPr>
        <w:t>2005. Existen</w:t>
      </w:r>
      <w:r>
        <w:rPr>
          <w:color w:val="010202"/>
          <w:spacing w:val="-6"/>
        </w:rPr>
        <w:t> </w:t>
      </w:r>
      <w:r>
        <w:rPr>
          <w:color w:val="010202"/>
        </w:rPr>
        <w:t>diversas</w:t>
      </w:r>
      <w:r>
        <w:rPr>
          <w:color w:val="010202"/>
          <w:spacing w:val="-6"/>
        </w:rPr>
        <w:t> </w:t>
      </w:r>
      <w:r>
        <w:rPr>
          <w:color w:val="010202"/>
        </w:rPr>
        <w:t>comunidades,</w:t>
      </w:r>
      <w:r>
        <w:rPr>
          <w:color w:val="010202"/>
          <w:spacing w:val="-6"/>
        </w:rPr>
        <w:t> </w:t>
      </w:r>
      <w:r>
        <w:rPr>
          <w:color w:val="010202"/>
        </w:rPr>
        <w:t>un</w:t>
      </w:r>
      <w:r>
        <w:rPr>
          <w:color w:val="010202"/>
          <w:spacing w:val="-6"/>
        </w:rPr>
        <w:t> </w:t>
      </w:r>
      <w:r>
        <w:rPr>
          <w:color w:val="010202"/>
        </w:rPr>
        <w:t>tanto</w:t>
      </w:r>
      <w:r>
        <w:rPr>
          <w:color w:val="010202"/>
          <w:spacing w:val="-6"/>
        </w:rPr>
        <w:t> </w:t>
      </w:r>
      <w:r>
        <w:rPr>
          <w:color w:val="010202"/>
        </w:rPr>
        <w:t>invisibles</w:t>
      </w:r>
      <w:r>
        <w:rPr>
          <w:color w:val="010202"/>
          <w:spacing w:val="-6"/>
        </w:rPr>
        <w:t> </w:t>
      </w:r>
      <w:r>
        <w:rPr>
          <w:color w:val="010202"/>
        </w:rPr>
        <w:t>si</w:t>
      </w:r>
      <w:r>
        <w:rPr>
          <w:color w:val="010202"/>
          <w:spacing w:val="-6"/>
        </w:rPr>
        <w:t> </w:t>
      </w:r>
      <w:r>
        <w:rPr>
          <w:color w:val="010202"/>
        </w:rPr>
        <w:t>las</w:t>
      </w:r>
      <w:r>
        <w:rPr>
          <w:color w:val="010202"/>
          <w:spacing w:val="-6"/>
        </w:rPr>
        <w:t> </w:t>
      </w:r>
      <w:r>
        <w:rPr>
          <w:color w:val="010202"/>
        </w:rPr>
        <w:t>analizamos</w:t>
      </w:r>
      <w:r>
        <w:rPr>
          <w:color w:val="010202"/>
          <w:spacing w:val="-6"/>
        </w:rPr>
        <w:t> </w:t>
      </w:r>
      <w:r>
        <w:rPr>
          <w:color w:val="010202"/>
        </w:rPr>
        <w:t>con</w:t>
      </w:r>
      <w:r>
        <w:rPr>
          <w:color w:val="010202"/>
          <w:spacing w:val="-6"/>
        </w:rPr>
        <w:t> </w:t>
      </w:r>
      <w:r>
        <w:rPr>
          <w:color w:val="010202"/>
        </w:rPr>
        <w:t>el</w:t>
      </w:r>
      <w:r>
        <w:rPr>
          <w:color w:val="010202"/>
          <w:spacing w:val="-6"/>
        </w:rPr>
        <w:t> </w:t>
      </w:r>
      <w:r>
        <w:rPr>
          <w:color w:val="010202"/>
        </w:rPr>
        <w:t>lente</w:t>
      </w:r>
      <w:r>
        <w:rPr>
          <w:color w:val="010202"/>
          <w:spacing w:val="-6"/>
        </w:rPr>
        <w:t> </w:t>
      </w:r>
      <w:r>
        <w:rPr>
          <w:color w:val="010202"/>
        </w:rPr>
        <w:t>de la</w:t>
      </w:r>
      <w:r>
        <w:rPr>
          <w:color w:val="010202"/>
          <w:spacing w:val="-10"/>
        </w:rPr>
        <w:t> </w:t>
      </w:r>
      <w:r>
        <w:rPr>
          <w:color w:val="010202"/>
        </w:rPr>
        <w:t>propiedad</w:t>
      </w:r>
      <w:r>
        <w:rPr>
          <w:color w:val="010202"/>
          <w:spacing w:val="-10"/>
        </w:rPr>
        <w:t> </w:t>
      </w:r>
      <w:r>
        <w:rPr>
          <w:color w:val="010202"/>
        </w:rPr>
        <w:t>colectiva,</w:t>
      </w:r>
      <w:r>
        <w:rPr>
          <w:color w:val="010202"/>
          <w:spacing w:val="-10"/>
        </w:rPr>
        <w:t> </w:t>
      </w:r>
      <w:r>
        <w:rPr>
          <w:color w:val="010202"/>
        </w:rPr>
        <w:t>en</w:t>
      </w:r>
      <w:r>
        <w:rPr>
          <w:color w:val="010202"/>
          <w:spacing w:val="-10"/>
        </w:rPr>
        <w:t> </w:t>
      </w:r>
      <w:r>
        <w:rPr>
          <w:color w:val="010202"/>
        </w:rPr>
        <w:t>el</w:t>
      </w:r>
      <w:r>
        <w:rPr>
          <w:color w:val="010202"/>
          <w:spacing w:val="-10"/>
        </w:rPr>
        <w:t> </w:t>
      </w:r>
      <w:r>
        <w:rPr>
          <w:color w:val="010202"/>
        </w:rPr>
        <w:t>Caribe</w:t>
      </w:r>
      <w:r>
        <w:rPr>
          <w:color w:val="010202"/>
          <w:spacing w:val="-10"/>
        </w:rPr>
        <w:t> </w:t>
      </w:r>
      <w:r>
        <w:rPr>
          <w:color w:val="010202"/>
        </w:rPr>
        <w:t>y</w:t>
      </w:r>
      <w:r>
        <w:rPr>
          <w:color w:val="010202"/>
          <w:spacing w:val="-10"/>
        </w:rPr>
        <w:t> </w:t>
      </w:r>
      <w:r>
        <w:rPr>
          <w:color w:val="010202"/>
        </w:rPr>
        <w:t>en</w:t>
      </w:r>
      <w:r>
        <w:rPr>
          <w:color w:val="010202"/>
          <w:spacing w:val="-10"/>
        </w:rPr>
        <w:t> </w:t>
      </w:r>
      <w:r>
        <w:rPr>
          <w:color w:val="010202"/>
        </w:rPr>
        <w:t>los</w:t>
      </w:r>
      <w:r>
        <w:rPr>
          <w:color w:val="010202"/>
          <w:spacing w:val="-10"/>
        </w:rPr>
        <w:t> </w:t>
      </w:r>
      <w:r>
        <w:rPr>
          <w:color w:val="010202"/>
        </w:rPr>
        <w:t>valles</w:t>
      </w:r>
      <w:r>
        <w:rPr>
          <w:color w:val="010202"/>
          <w:spacing w:val="-10"/>
        </w:rPr>
        <w:t> </w:t>
      </w:r>
      <w:r>
        <w:rPr>
          <w:color w:val="010202"/>
        </w:rPr>
        <w:t>interandinos.</w:t>
      </w:r>
      <w:r>
        <w:rPr>
          <w:color w:val="010202"/>
          <w:spacing w:val="-10"/>
        </w:rPr>
        <w:t> </w:t>
      </w:r>
      <w:r>
        <w:rPr>
          <w:color w:val="010202"/>
        </w:rPr>
        <w:t>La</w:t>
      </w:r>
      <w:r>
        <w:rPr>
          <w:color w:val="010202"/>
          <w:spacing w:val="-10"/>
        </w:rPr>
        <w:t> </w:t>
      </w:r>
      <w:r>
        <w:rPr>
          <w:color w:val="010202"/>
        </w:rPr>
        <w:t>noción</w:t>
      </w:r>
      <w:r>
        <w:rPr>
          <w:color w:val="010202"/>
          <w:spacing w:val="-10"/>
        </w:rPr>
        <w:t> </w:t>
      </w:r>
      <w:r>
        <w:rPr>
          <w:color w:val="010202"/>
        </w:rPr>
        <w:t>de</w:t>
      </w:r>
      <w:r>
        <w:rPr>
          <w:color w:val="010202"/>
          <w:spacing w:val="-10"/>
        </w:rPr>
        <w:t> </w:t>
      </w:r>
      <w:r>
        <w:rPr>
          <w:color w:val="010202"/>
        </w:rPr>
        <w:t>terri- torio colectivo, marcado por su continuidad física, adquiere en regiones</w:t>
      </w:r>
      <w:r>
        <w:rPr>
          <w:color w:val="010202"/>
          <w:spacing w:val="-33"/>
        </w:rPr>
        <w:t> </w:t>
      </w:r>
      <w:r>
        <w:rPr>
          <w:color w:val="010202"/>
        </w:rPr>
        <w:t>diferentes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010202"/>
        </w:rPr>
        <w:t>al Pacífico características singulares, que urgen nuevos contenidos y reflexiones sobre otras maneras de vivir, disfrutar, luchar y reivindicar los territorios, cuando no hay baldíos por titular y cuando no es claro aún si es la titulación colectiva el único</w:t>
      </w:r>
      <w:r>
        <w:rPr>
          <w:color w:val="010202"/>
          <w:spacing w:val="-12"/>
        </w:rPr>
        <w:t> </w:t>
      </w:r>
      <w:r>
        <w:rPr>
          <w:color w:val="010202"/>
        </w:rPr>
        <w:t>camino</w:t>
      </w:r>
      <w:r>
        <w:rPr>
          <w:color w:val="010202"/>
          <w:spacing w:val="-12"/>
        </w:rPr>
        <w:t> </w:t>
      </w:r>
      <w:r>
        <w:rPr>
          <w:color w:val="010202"/>
        </w:rPr>
        <w:t>a</w:t>
      </w:r>
      <w:r>
        <w:rPr>
          <w:color w:val="010202"/>
          <w:spacing w:val="-12"/>
        </w:rPr>
        <w:t> </w:t>
      </w:r>
      <w:r>
        <w:rPr>
          <w:color w:val="010202"/>
        </w:rPr>
        <w:t>seguir</w:t>
      </w:r>
      <w:r>
        <w:rPr>
          <w:color w:val="010202"/>
          <w:spacing w:val="-12"/>
        </w:rPr>
        <w:t> </w:t>
      </w:r>
      <w:r>
        <w:rPr>
          <w:color w:val="010202"/>
        </w:rPr>
        <w:t>en</w:t>
      </w:r>
      <w:r>
        <w:rPr>
          <w:color w:val="010202"/>
          <w:spacing w:val="-12"/>
        </w:rPr>
        <w:t> </w:t>
      </w:r>
      <w:r>
        <w:rPr>
          <w:color w:val="010202"/>
        </w:rPr>
        <w:t>estas</w:t>
      </w:r>
      <w:r>
        <w:rPr>
          <w:color w:val="010202"/>
          <w:spacing w:val="-12"/>
        </w:rPr>
        <w:t> </w:t>
      </w:r>
      <w:r>
        <w:rPr>
          <w:color w:val="010202"/>
        </w:rPr>
        <w:t>luchas.</w:t>
      </w:r>
      <w:r>
        <w:rPr>
          <w:color w:val="010202"/>
          <w:spacing w:val="-12"/>
        </w:rPr>
        <w:t> </w:t>
      </w:r>
      <w:r>
        <w:rPr>
          <w:color w:val="010202"/>
        </w:rPr>
        <w:t>Múltiples</w:t>
      </w:r>
      <w:r>
        <w:rPr>
          <w:color w:val="010202"/>
          <w:spacing w:val="32"/>
        </w:rPr>
        <w:t> </w:t>
      </w:r>
      <w:r>
        <w:rPr>
          <w:color w:val="010202"/>
        </w:rPr>
        <w:t>prácticas</w:t>
      </w:r>
      <w:r>
        <w:rPr>
          <w:color w:val="010202"/>
          <w:spacing w:val="-12"/>
        </w:rPr>
        <w:t> </w:t>
      </w:r>
      <w:r>
        <w:rPr>
          <w:color w:val="010202"/>
        </w:rPr>
        <w:t>y</w:t>
      </w:r>
      <w:r>
        <w:rPr>
          <w:color w:val="010202"/>
          <w:spacing w:val="-12"/>
        </w:rPr>
        <w:t> </w:t>
      </w:r>
      <w:r>
        <w:rPr>
          <w:color w:val="010202"/>
        </w:rPr>
        <w:t>usos</w:t>
      </w:r>
      <w:r>
        <w:rPr>
          <w:color w:val="010202"/>
          <w:spacing w:val="-12"/>
        </w:rPr>
        <w:t> </w:t>
      </w:r>
      <w:r>
        <w:rPr>
          <w:color w:val="010202"/>
        </w:rPr>
        <w:t>del</w:t>
      </w:r>
      <w:r>
        <w:rPr>
          <w:color w:val="010202"/>
          <w:spacing w:val="-12"/>
        </w:rPr>
        <w:t> </w:t>
      </w:r>
      <w:r>
        <w:rPr>
          <w:color w:val="010202"/>
        </w:rPr>
        <w:t>territorio</w:t>
      </w:r>
      <w:r>
        <w:rPr>
          <w:color w:val="010202"/>
          <w:spacing w:val="-12"/>
        </w:rPr>
        <w:t> </w:t>
      </w:r>
      <w:r>
        <w:rPr>
          <w:color w:val="010202"/>
        </w:rPr>
        <w:t>para reducir los impactos de la guerra han pasado desapercibidas; así, por ejemplo, aunque se mantiene el temor al retorno permanente, algunas comunidades despla- zadas habitan los territorios sólo durante el día y realizan cultivos de corto ciclo, regresando en la noche a los cascos urbanos</w:t>
      </w:r>
      <w:r>
        <w:rPr>
          <w:color w:val="010202"/>
          <w:position w:val="7"/>
          <w:sz w:val="13"/>
        </w:rPr>
        <w:t>7 </w:t>
      </w:r>
      <w:r>
        <w:rPr>
          <w:color w:val="010202"/>
        </w:rPr>
        <w:t>para no perder su relación material, simbólica e histórica con el</w:t>
      </w:r>
      <w:r>
        <w:rPr>
          <w:color w:val="010202"/>
          <w:spacing w:val="-24"/>
        </w:rPr>
        <w:t> </w:t>
      </w:r>
      <w:r>
        <w:rPr>
          <w:color w:val="010202"/>
        </w:rPr>
        <w:t>territorio.</w:t>
      </w:r>
    </w:p>
    <w:p>
      <w:pPr>
        <w:pStyle w:val="BodyText"/>
      </w:pPr>
    </w:p>
    <w:p>
      <w:pPr>
        <w:pStyle w:val="BodyText"/>
        <w:rPr>
          <w:sz w:val="28"/>
        </w:rPr>
      </w:pPr>
    </w:p>
    <w:p>
      <w:pPr>
        <w:spacing w:before="0"/>
        <w:ind w:left="120" w:right="0" w:firstLine="0"/>
        <w:jc w:val="both"/>
        <w:rPr>
          <w:rFonts w:ascii="Palatino Linotype" w:hAnsi="Palatino Linotype"/>
          <w:i/>
          <w:sz w:val="22"/>
        </w:rPr>
      </w:pPr>
      <w:r>
        <w:rPr>
          <w:rFonts w:ascii="Palatino Linotype" w:hAnsi="Palatino Linotype"/>
          <w:i/>
          <w:color w:val="231F20"/>
          <w:sz w:val="22"/>
        </w:rPr>
        <w:t>Reafirmaciones étnicas: entre la tradición y la modernización</w:t>
      </w:r>
    </w:p>
    <w:p>
      <w:pPr>
        <w:pStyle w:val="BodyText"/>
        <w:spacing w:before="4"/>
        <w:rPr>
          <w:rFonts w:ascii="Palatino Linotype"/>
          <w:i/>
          <w:sz w:val="24"/>
        </w:rPr>
      </w:pPr>
    </w:p>
    <w:p>
      <w:pPr>
        <w:pStyle w:val="BodyText"/>
        <w:spacing w:line="285" w:lineRule="auto" w:before="1"/>
        <w:ind w:left="120" w:right="116"/>
        <w:jc w:val="both"/>
      </w:pPr>
      <w:r>
        <w:rPr>
          <w:color w:val="231F20"/>
        </w:rPr>
        <w:t>Lo étnico da cuenta fundamentalmente de una estrecha relación entre cultura y política.</w:t>
      </w:r>
      <w:r>
        <w:rPr>
          <w:color w:val="231F20"/>
          <w:spacing w:val="-21"/>
        </w:rPr>
        <w:t> </w:t>
      </w:r>
      <w:r>
        <w:rPr>
          <w:color w:val="231F20"/>
        </w:rPr>
        <w:t>Como</w:t>
      </w:r>
      <w:r>
        <w:rPr>
          <w:color w:val="231F20"/>
          <w:spacing w:val="-21"/>
        </w:rPr>
        <w:t> </w:t>
      </w:r>
      <w:r>
        <w:rPr>
          <w:color w:val="231F20"/>
        </w:rPr>
        <w:t>lo</w:t>
      </w:r>
      <w:r>
        <w:rPr>
          <w:color w:val="231F20"/>
          <w:spacing w:val="-21"/>
        </w:rPr>
        <w:t> </w:t>
      </w:r>
      <w:r>
        <w:rPr>
          <w:color w:val="231F20"/>
        </w:rPr>
        <w:t>plantea</w:t>
      </w:r>
      <w:r>
        <w:rPr>
          <w:color w:val="231F20"/>
          <w:spacing w:val="-21"/>
        </w:rPr>
        <w:t> </w:t>
      </w:r>
      <w:r>
        <w:rPr>
          <w:color w:val="231F20"/>
        </w:rPr>
        <w:t>Martuccelli,</w:t>
      </w:r>
      <w:r>
        <w:rPr>
          <w:color w:val="231F20"/>
          <w:spacing w:val="-21"/>
        </w:rPr>
        <w:t> </w:t>
      </w:r>
      <w:r>
        <w:rPr>
          <w:color w:val="231F20"/>
        </w:rPr>
        <w:t>“la</w:t>
      </w:r>
      <w:r>
        <w:rPr>
          <w:color w:val="231F20"/>
          <w:spacing w:val="-21"/>
        </w:rPr>
        <w:t> </w:t>
      </w:r>
      <w:r>
        <w:rPr>
          <w:color w:val="231F20"/>
        </w:rPr>
        <w:t>etnicidad</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mediación</w:t>
      </w:r>
      <w:r>
        <w:rPr>
          <w:color w:val="231F20"/>
          <w:spacing w:val="-21"/>
        </w:rPr>
        <w:t> </w:t>
      </w:r>
      <w:r>
        <w:rPr>
          <w:color w:val="231F20"/>
        </w:rPr>
        <w:t>identitaria</w:t>
      </w:r>
      <w:r>
        <w:rPr>
          <w:color w:val="231F20"/>
          <w:spacing w:val="-21"/>
        </w:rPr>
        <w:t> </w:t>
      </w:r>
      <w:r>
        <w:rPr>
          <w:color w:val="231F20"/>
        </w:rPr>
        <w:t>con el ámbito político” (2008: 41). La identidad designa a la vez tanto la permanencia en el tiempo de un actor, como los perfiles sociales y culturales particulares del mismo. De manera simultánea, subraya su singularidad y lo hace semejante a otros, lo que define inclusiones y exclusiones. Las identidades tienen fuertes arraigos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cultura</w:t>
      </w:r>
      <w:r>
        <w:rPr>
          <w:color w:val="231F20"/>
          <w:spacing w:val="-10"/>
        </w:rPr>
        <w:t> </w:t>
      </w:r>
      <w:r>
        <w:rPr>
          <w:color w:val="231F20"/>
        </w:rPr>
        <w:t>y</w:t>
      </w:r>
      <w:r>
        <w:rPr>
          <w:color w:val="231F20"/>
          <w:spacing w:val="-10"/>
        </w:rPr>
        <w:t> </w:t>
      </w:r>
      <w:r>
        <w:rPr>
          <w:color w:val="231F20"/>
        </w:rPr>
        <w:t>ésta</w:t>
      </w:r>
      <w:r>
        <w:rPr>
          <w:color w:val="231F20"/>
          <w:spacing w:val="-10"/>
        </w:rPr>
        <w:t> </w:t>
      </w:r>
      <w:r>
        <w:rPr>
          <w:color w:val="231F20"/>
        </w:rPr>
        <w:t>es</w:t>
      </w:r>
      <w:r>
        <w:rPr>
          <w:color w:val="231F20"/>
          <w:spacing w:val="-10"/>
        </w:rPr>
        <w:t> </w:t>
      </w:r>
      <w:r>
        <w:rPr>
          <w:color w:val="231F20"/>
        </w:rPr>
        <w:t>profundamente</w:t>
      </w:r>
      <w:r>
        <w:rPr>
          <w:color w:val="231F20"/>
          <w:spacing w:val="-10"/>
        </w:rPr>
        <w:t> </w:t>
      </w:r>
      <w:r>
        <w:rPr>
          <w:color w:val="231F20"/>
        </w:rPr>
        <w:t>política</w:t>
      </w:r>
      <w:r>
        <w:rPr>
          <w:color w:val="231F20"/>
          <w:spacing w:val="-10"/>
        </w:rPr>
        <w:t> </w:t>
      </w:r>
      <w:r>
        <w:rPr>
          <w:color w:val="231F20"/>
        </w:rPr>
        <w:t>“porque</w:t>
      </w:r>
      <w:r>
        <w:rPr>
          <w:color w:val="231F20"/>
          <w:spacing w:val="-10"/>
        </w:rPr>
        <w:t> </w:t>
      </w:r>
      <w:r>
        <w:rPr>
          <w:color w:val="231F20"/>
        </w:rPr>
        <w:t>los</w:t>
      </w:r>
      <w:r>
        <w:rPr>
          <w:color w:val="231F20"/>
          <w:spacing w:val="-10"/>
        </w:rPr>
        <w:t> </w:t>
      </w:r>
      <w:r>
        <w:rPr>
          <w:color w:val="231F20"/>
        </w:rPr>
        <w:t>significados</w:t>
      </w:r>
      <w:r>
        <w:rPr>
          <w:color w:val="231F20"/>
          <w:spacing w:val="-10"/>
        </w:rPr>
        <w:t> </w:t>
      </w:r>
      <w:r>
        <w:rPr>
          <w:color w:val="231F20"/>
        </w:rPr>
        <w:t>son elementos constitutivos de procesos que, implícita o explícitamente, buscan dar nuevas</w:t>
      </w:r>
      <w:r>
        <w:rPr>
          <w:color w:val="231F20"/>
          <w:spacing w:val="-16"/>
        </w:rPr>
        <w:t> </w:t>
      </w:r>
      <w:r>
        <w:rPr>
          <w:color w:val="231F20"/>
        </w:rPr>
        <w:t>definiciones</w:t>
      </w:r>
      <w:r>
        <w:rPr>
          <w:color w:val="231F20"/>
          <w:spacing w:val="-16"/>
        </w:rPr>
        <w:t> </w:t>
      </w:r>
      <w:r>
        <w:rPr>
          <w:color w:val="231F20"/>
        </w:rPr>
        <w:t>al</w:t>
      </w:r>
      <w:r>
        <w:rPr>
          <w:color w:val="231F20"/>
          <w:spacing w:val="-16"/>
        </w:rPr>
        <w:t> </w:t>
      </w:r>
      <w:r>
        <w:rPr>
          <w:color w:val="231F20"/>
        </w:rPr>
        <w:t>poder</w:t>
      </w:r>
      <w:r>
        <w:rPr>
          <w:color w:val="231F20"/>
          <w:spacing w:val="-16"/>
        </w:rPr>
        <w:t> </w:t>
      </w:r>
      <w:r>
        <w:rPr>
          <w:color w:val="231F20"/>
        </w:rPr>
        <w:t>social”</w:t>
      </w:r>
      <w:r>
        <w:rPr>
          <w:color w:val="231F20"/>
          <w:spacing w:val="-16"/>
        </w:rPr>
        <w:t> </w:t>
      </w:r>
      <w:r>
        <w:rPr>
          <w:color w:val="231F20"/>
        </w:rPr>
        <w:t>(Escobar,</w:t>
      </w:r>
      <w:r>
        <w:rPr>
          <w:color w:val="231F20"/>
          <w:spacing w:val="-16"/>
        </w:rPr>
        <w:t> </w:t>
      </w:r>
      <w:r>
        <w:rPr>
          <w:color w:val="231F20"/>
        </w:rPr>
        <w:t>2001:</w:t>
      </w:r>
      <w:r>
        <w:rPr>
          <w:color w:val="231F20"/>
          <w:spacing w:val="-16"/>
        </w:rPr>
        <w:t> </w:t>
      </w:r>
      <w:r>
        <w:rPr>
          <w:color w:val="231F20"/>
        </w:rPr>
        <w:t>26).</w:t>
      </w:r>
      <w:r>
        <w:rPr>
          <w:color w:val="231F20"/>
          <w:spacing w:val="-16"/>
        </w:rPr>
        <w:t> </w:t>
      </w:r>
      <w:r>
        <w:rPr>
          <w:color w:val="231F20"/>
        </w:rPr>
        <w:t>Lo</w:t>
      </w:r>
      <w:r>
        <w:rPr>
          <w:color w:val="231F20"/>
          <w:spacing w:val="-16"/>
        </w:rPr>
        <w:t> </w:t>
      </w:r>
      <w:r>
        <w:rPr>
          <w:color w:val="231F20"/>
        </w:rPr>
        <w:t>étnico</w:t>
      </w:r>
      <w:r>
        <w:rPr>
          <w:color w:val="231F20"/>
          <w:spacing w:val="-16"/>
        </w:rPr>
        <w:t> </w:t>
      </w:r>
      <w:r>
        <w:rPr>
          <w:color w:val="231F20"/>
        </w:rPr>
        <w:t>y</w:t>
      </w:r>
      <w:r>
        <w:rPr>
          <w:color w:val="231F20"/>
          <w:spacing w:val="-16"/>
        </w:rPr>
        <w:t> </w:t>
      </w:r>
      <w:r>
        <w:rPr>
          <w:color w:val="231F20"/>
        </w:rPr>
        <w:t>sus</w:t>
      </w:r>
      <w:r>
        <w:rPr>
          <w:color w:val="231F20"/>
          <w:spacing w:val="-16"/>
        </w:rPr>
        <w:t> </w:t>
      </w:r>
      <w:r>
        <w:rPr>
          <w:color w:val="231F20"/>
        </w:rPr>
        <w:t>luchas</w:t>
      </w:r>
      <w:r>
        <w:rPr>
          <w:color w:val="231F20"/>
          <w:spacing w:val="-16"/>
        </w:rPr>
        <w:t> </w:t>
      </w:r>
      <w:r>
        <w:rPr>
          <w:color w:val="231F20"/>
        </w:rPr>
        <w:t>nos remiten entonces, a ese punto de fusión entre lo político y lo cultural, con todas sus complejidades, tensiones y riqueza de</w:t>
      </w:r>
      <w:r>
        <w:rPr>
          <w:color w:val="231F20"/>
          <w:spacing w:val="-7"/>
        </w:rPr>
        <w:t> </w:t>
      </w:r>
      <w:r>
        <w:rPr>
          <w:color w:val="231F20"/>
        </w:rPr>
        <w:t>experiencias.</w:t>
      </w:r>
    </w:p>
    <w:p>
      <w:pPr>
        <w:pStyle w:val="BodyText"/>
        <w:spacing w:line="285" w:lineRule="auto" w:before="1"/>
        <w:ind w:left="120" w:right="117" w:firstLine="359"/>
        <w:jc w:val="both"/>
      </w:pPr>
      <w:r>
        <w:rPr>
          <w:color w:val="231F20"/>
        </w:rPr>
        <w:t>Las</w:t>
      </w:r>
      <w:r>
        <w:rPr>
          <w:color w:val="231F20"/>
          <w:spacing w:val="-11"/>
        </w:rPr>
        <w:t> </w:t>
      </w:r>
      <w:r>
        <w:rPr>
          <w:color w:val="231F20"/>
        </w:rPr>
        <w:t>identidades</w:t>
      </w:r>
      <w:r>
        <w:rPr>
          <w:color w:val="231F20"/>
          <w:spacing w:val="-11"/>
        </w:rPr>
        <w:t> </w:t>
      </w:r>
      <w:r>
        <w:rPr>
          <w:color w:val="231F20"/>
        </w:rPr>
        <w:t>étnicas,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caso,</w:t>
      </w:r>
      <w:r>
        <w:rPr>
          <w:color w:val="231F20"/>
          <w:spacing w:val="-11"/>
        </w:rPr>
        <w:t> </w:t>
      </w:r>
      <w:r>
        <w:rPr>
          <w:color w:val="231F20"/>
        </w:rPr>
        <w:t>se</w:t>
      </w:r>
      <w:r>
        <w:rPr>
          <w:color w:val="231F20"/>
          <w:spacing w:val="-11"/>
        </w:rPr>
        <w:t> </w:t>
      </w:r>
      <w:r>
        <w:rPr>
          <w:color w:val="231F20"/>
        </w:rPr>
        <w:t>ubican</w:t>
      </w:r>
      <w:r>
        <w:rPr>
          <w:color w:val="231F20"/>
          <w:spacing w:val="-11"/>
        </w:rPr>
        <w:t> </w:t>
      </w:r>
      <w:r>
        <w:rPr>
          <w:color w:val="231F20"/>
        </w:rPr>
        <w:t>con</w:t>
      </w:r>
      <w:r>
        <w:rPr>
          <w:color w:val="231F20"/>
          <w:spacing w:val="-11"/>
        </w:rPr>
        <w:t> </w:t>
      </w:r>
      <w:r>
        <w:rPr>
          <w:color w:val="231F20"/>
        </w:rPr>
        <w:t>frecuencia</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fuerzas de</w:t>
      </w:r>
      <w:r>
        <w:rPr>
          <w:color w:val="231F20"/>
          <w:spacing w:val="-5"/>
        </w:rPr>
        <w:t> </w:t>
      </w:r>
      <w:r>
        <w:rPr>
          <w:color w:val="231F20"/>
        </w:rPr>
        <w:t>la</w:t>
      </w:r>
      <w:r>
        <w:rPr>
          <w:color w:val="231F20"/>
          <w:spacing w:val="-5"/>
        </w:rPr>
        <w:t> </w:t>
      </w:r>
      <w:r>
        <w:rPr>
          <w:color w:val="231F20"/>
        </w:rPr>
        <w:t>tradición</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modernización.</w:t>
      </w:r>
      <w:r>
        <w:rPr>
          <w:color w:val="231F20"/>
          <w:spacing w:val="-5"/>
        </w:rPr>
        <w:t> </w:t>
      </w:r>
      <w:r>
        <w:rPr>
          <w:color w:val="231F20"/>
        </w:rPr>
        <w:t>Lo</w:t>
      </w:r>
      <w:r>
        <w:rPr>
          <w:color w:val="231F20"/>
          <w:spacing w:val="-5"/>
        </w:rPr>
        <w:t> </w:t>
      </w:r>
      <w:r>
        <w:rPr>
          <w:color w:val="231F20"/>
        </w:rPr>
        <w:t>étnico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referente</w:t>
      </w:r>
      <w:r>
        <w:rPr>
          <w:color w:val="231F20"/>
          <w:spacing w:val="-5"/>
        </w:rPr>
        <w:t> </w:t>
      </w:r>
      <w:r>
        <w:rPr>
          <w:color w:val="231F20"/>
        </w:rPr>
        <w:t>diferenciador</w:t>
      </w:r>
      <w:r>
        <w:rPr>
          <w:color w:val="231F20"/>
          <w:spacing w:val="-5"/>
        </w:rPr>
        <w:t> </w:t>
      </w:r>
      <w:r>
        <w:rPr>
          <w:color w:val="231F20"/>
        </w:rPr>
        <w:t>cultural relacionado usualmente con la tradición, la historia y la memoria. Allí reside una fuerza importante y estratégica para darle continuidad histórica a dichos</w:t>
      </w:r>
      <w:r>
        <w:rPr>
          <w:color w:val="231F20"/>
          <w:spacing w:val="-25"/>
        </w:rPr>
        <w:t> </w:t>
      </w:r>
      <w:r>
        <w:rPr>
          <w:color w:val="231F20"/>
        </w:rPr>
        <w:t>procesos, en medio de una necesaria recreación y</w:t>
      </w:r>
      <w:r>
        <w:rPr>
          <w:color w:val="231F20"/>
          <w:spacing w:val="16"/>
        </w:rPr>
        <w:t> </w:t>
      </w:r>
      <w:r>
        <w:rPr>
          <w:color w:val="231F20"/>
        </w:rPr>
        <w:t>resignificación.</w:t>
      </w:r>
    </w:p>
    <w:p>
      <w:pPr>
        <w:pStyle w:val="BodyText"/>
        <w:spacing w:line="285" w:lineRule="auto" w:before="1"/>
        <w:ind w:left="120" w:right="118" w:firstLine="359"/>
        <w:jc w:val="both"/>
      </w:pPr>
      <w:r>
        <w:rPr>
          <w:color w:val="231F20"/>
        </w:rPr>
        <w:t>Los procesos de titulación colectiva sobre territorios tradicionales que surgen en las comunidades buscando la protección, el reconocimiento y la  </w:t>
      </w:r>
      <w:r>
        <w:rPr>
          <w:color w:val="231F20"/>
          <w:spacing w:val="51"/>
        </w:rPr>
        <w:t> </w:t>
      </w:r>
      <w:r>
        <w:rPr>
          <w:color w:val="231F20"/>
        </w:rPr>
        <w:t>legitimación</w:t>
      </w:r>
    </w:p>
    <w:p>
      <w:pPr>
        <w:spacing w:after="0" w:line="285" w:lineRule="auto"/>
        <w:jc w:val="both"/>
        <w:sectPr>
          <w:footerReference w:type="default" r:id="rId63"/>
          <w:footerReference w:type="even" r:id="rId64"/>
          <w:pgSz w:w="9360" w:h="13040"/>
          <w:pgMar w:footer="1830" w:header="786" w:top="980" w:bottom="2020" w:left="960" w:right="960"/>
          <w:pgNumType w:start="89"/>
        </w:sectPr>
      </w:pPr>
    </w:p>
    <w:p>
      <w:pPr>
        <w:pStyle w:val="BodyText"/>
        <w:rPr>
          <w:sz w:val="20"/>
        </w:rPr>
      </w:pPr>
    </w:p>
    <w:p>
      <w:pPr>
        <w:pStyle w:val="BodyText"/>
        <w:spacing w:line="285" w:lineRule="auto" w:before="171"/>
        <w:ind w:left="100" w:right="117"/>
        <w:jc w:val="both"/>
      </w:pPr>
      <w:r>
        <w:rPr>
          <w:color w:val="231F20"/>
        </w:rPr>
        <w:t>como titulares del dominio legal pueden ser, en algunos casos, una trampa silen- ciosa</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mismas</w:t>
      </w:r>
      <w:r>
        <w:rPr>
          <w:color w:val="231F20"/>
          <w:spacing w:val="-8"/>
        </w:rPr>
        <w:t> </w:t>
      </w:r>
      <w:r>
        <w:rPr>
          <w:color w:val="231F20"/>
        </w:rPr>
        <w:t>comunidades.</w:t>
      </w:r>
      <w:r>
        <w:rPr>
          <w:color w:val="231F20"/>
          <w:spacing w:val="-8"/>
        </w:rPr>
        <w:t> </w:t>
      </w:r>
      <w:r>
        <w:rPr>
          <w:color w:val="231F20"/>
        </w:rPr>
        <w:t>Dicha</w:t>
      </w:r>
      <w:r>
        <w:rPr>
          <w:color w:val="231F20"/>
          <w:spacing w:val="-8"/>
        </w:rPr>
        <w:t> </w:t>
      </w:r>
      <w:r>
        <w:rPr>
          <w:color w:val="231F20"/>
        </w:rPr>
        <w:t>trampa</w:t>
      </w:r>
      <w:r>
        <w:rPr>
          <w:color w:val="231F20"/>
          <w:spacing w:val="-8"/>
        </w:rPr>
        <w:t> </w:t>
      </w:r>
      <w:r>
        <w:rPr>
          <w:color w:val="231F20"/>
        </w:rPr>
        <w:t>tiene</w:t>
      </w:r>
      <w:r>
        <w:rPr>
          <w:color w:val="231F20"/>
          <w:spacing w:val="-8"/>
        </w:rPr>
        <w:t> </w:t>
      </w:r>
      <w:r>
        <w:rPr>
          <w:color w:val="231F20"/>
        </w:rPr>
        <w:t>que</w:t>
      </w:r>
      <w:r>
        <w:rPr>
          <w:color w:val="231F20"/>
          <w:spacing w:val="-8"/>
        </w:rPr>
        <w:t> </w:t>
      </w:r>
      <w:r>
        <w:rPr>
          <w:color w:val="231F20"/>
        </w:rPr>
        <w:t>ver</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exigencias institucionales</w:t>
      </w:r>
      <w:r>
        <w:rPr>
          <w:color w:val="231F20"/>
          <w:spacing w:val="-9"/>
        </w:rPr>
        <w:t> </w:t>
      </w:r>
      <w:r>
        <w:rPr>
          <w:color w:val="231F20"/>
        </w:rPr>
        <w:t>para</w:t>
      </w:r>
      <w:r>
        <w:rPr>
          <w:color w:val="231F20"/>
          <w:spacing w:val="-9"/>
        </w:rPr>
        <w:t> </w:t>
      </w:r>
      <w:r>
        <w:rPr>
          <w:color w:val="231F20"/>
        </w:rPr>
        <w:t>asumir</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requerimientos,</w:t>
      </w:r>
      <w:r>
        <w:rPr>
          <w:color w:val="231F20"/>
          <w:spacing w:val="-9"/>
        </w:rPr>
        <w:t> </w:t>
      </w:r>
      <w:r>
        <w:rPr>
          <w:color w:val="231F20"/>
        </w:rPr>
        <w:t>códigos,</w:t>
      </w:r>
      <w:r>
        <w:rPr>
          <w:color w:val="231F20"/>
          <w:spacing w:val="-9"/>
        </w:rPr>
        <w:t> </w:t>
      </w:r>
      <w:r>
        <w:rPr>
          <w:color w:val="231F20"/>
        </w:rPr>
        <w:t>normas</w:t>
      </w:r>
      <w:r>
        <w:rPr>
          <w:color w:val="231F20"/>
          <w:spacing w:val="-9"/>
        </w:rPr>
        <w:t> </w:t>
      </w:r>
      <w:r>
        <w:rPr>
          <w:color w:val="231F20"/>
        </w:rPr>
        <w:t>y</w:t>
      </w:r>
      <w:r>
        <w:rPr>
          <w:color w:val="231F20"/>
          <w:spacing w:val="-9"/>
        </w:rPr>
        <w:t> </w:t>
      </w:r>
      <w:r>
        <w:rPr>
          <w:color w:val="231F20"/>
        </w:rPr>
        <w:t>lengua- jes</w:t>
      </w:r>
      <w:r>
        <w:rPr>
          <w:color w:val="231F20"/>
          <w:spacing w:val="-8"/>
        </w:rPr>
        <w:t> </w:t>
      </w:r>
      <w:r>
        <w:rPr>
          <w:color w:val="231F20"/>
        </w:rPr>
        <w:t>institucionales</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representación</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territorios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definición</w:t>
      </w:r>
      <w:r>
        <w:rPr>
          <w:color w:val="231F20"/>
          <w:spacing w:val="-8"/>
        </w:rPr>
        <w:t> </w:t>
      </w:r>
      <w:r>
        <w:rPr>
          <w:color w:val="231F20"/>
        </w:rPr>
        <w:t>de</w:t>
      </w:r>
      <w:r>
        <w:rPr>
          <w:color w:val="231F20"/>
          <w:spacing w:val="-8"/>
        </w:rPr>
        <w:t> </w:t>
      </w:r>
      <w:r>
        <w:rPr>
          <w:color w:val="231F20"/>
        </w:rPr>
        <w:t>planes de ordenamiento. Sin embargo, en muchos casos, las comunidades carecen del dominio material, de condiciones económicas y de seguridad para usar y manejar el territorio de acuerdo con sus culturas, como lo explicita la Constitución Nacio- nal de</w:t>
      </w:r>
      <w:r>
        <w:rPr>
          <w:color w:val="231F20"/>
          <w:spacing w:val="-11"/>
        </w:rPr>
        <w:t> </w:t>
      </w:r>
      <w:r>
        <w:rPr>
          <w:color w:val="231F20"/>
        </w:rPr>
        <w:t>1991.</w:t>
      </w:r>
    </w:p>
    <w:p>
      <w:pPr>
        <w:pStyle w:val="BodyText"/>
        <w:spacing w:line="285" w:lineRule="auto" w:before="1"/>
        <w:ind w:left="100" w:right="117" w:firstLine="359"/>
        <w:jc w:val="both"/>
      </w:pPr>
      <w:r>
        <w:rPr>
          <w:color w:val="231F20"/>
        </w:rPr>
        <w:t>Un ejemplo concreto se da en el ejercicio de la consulta previa. Como pro- cedimiento legal para el ejercicio de la autonomía de los grupos étnicos, se lleva  a cabo con frecuencia en el país sobre esos territorios aplazados en su autonomía real,</w:t>
      </w:r>
      <w:r>
        <w:rPr>
          <w:color w:val="231F20"/>
          <w:spacing w:val="-7"/>
        </w:rPr>
        <w:t> </w:t>
      </w:r>
      <w:r>
        <w:rPr>
          <w:color w:val="231F20"/>
        </w:rPr>
        <w:t>sin</w:t>
      </w:r>
      <w:r>
        <w:rPr>
          <w:color w:val="231F20"/>
          <w:spacing w:val="-7"/>
        </w:rPr>
        <w:t> </w:t>
      </w:r>
      <w:r>
        <w:rPr>
          <w:color w:val="231F20"/>
        </w:rPr>
        <w:t>garantías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disfrute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tenencia</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tierras</w:t>
      </w:r>
      <w:r>
        <w:rPr>
          <w:color w:val="231F20"/>
          <w:spacing w:val="-7"/>
        </w:rPr>
        <w:t> </w:t>
      </w:r>
      <w:r>
        <w:rPr>
          <w:color w:val="231F20"/>
        </w:rPr>
        <w:t>individuales</w:t>
      </w:r>
      <w:r>
        <w:rPr>
          <w:color w:val="231F20"/>
          <w:spacing w:val="-7"/>
        </w:rPr>
        <w:t> </w:t>
      </w:r>
      <w:r>
        <w:rPr>
          <w:color w:val="231F20"/>
        </w:rPr>
        <w:t>y</w:t>
      </w:r>
      <w:r>
        <w:rPr>
          <w:color w:val="231F20"/>
          <w:spacing w:val="-7"/>
        </w:rPr>
        <w:t> </w:t>
      </w:r>
      <w:r>
        <w:rPr>
          <w:color w:val="231F20"/>
        </w:rPr>
        <w:t>colec- tivas y el uso de los recursos naturales. Ello pone en cuestión que ese proceso de participación democrática tenga la calidad de consulta previa, libre e</w:t>
      </w:r>
      <w:r>
        <w:rPr>
          <w:color w:val="231F20"/>
          <w:spacing w:val="44"/>
        </w:rPr>
        <w:t> </w:t>
      </w:r>
      <w:r>
        <w:rPr>
          <w:color w:val="231F20"/>
        </w:rPr>
        <w:t>informada.</w:t>
      </w:r>
    </w:p>
    <w:p>
      <w:pPr>
        <w:pStyle w:val="BodyText"/>
        <w:spacing w:line="285" w:lineRule="auto" w:before="1"/>
        <w:ind w:left="100" w:right="117" w:firstLine="359"/>
        <w:jc w:val="both"/>
      </w:pPr>
      <w:r>
        <w:rPr>
          <w:color w:val="231F20"/>
        </w:rPr>
        <w:t>Montados en la urgencia de cumplir con requerimientos legales, se cae con frecuencia en el error de resolverlos para dar respuesta a las instituciones y las empresas, relegando, ignorando e inclusive impidiendo verdaderos procesos y contenidos comunitarios profundos de significación de todo lo allí expresado. Se da prioridad al requisito formal, institucional, moderno, marcado por una para- fernalia de procedimientos, listas de participación, papeles y documentos</w:t>
      </w:r>
      <w:r>
        <w:rPr>
          <w:color w:val="231F20"/>
          <w:spacing w:val="-15"/>
        </w:rPr>
        <w:t> </w:t>
      </w:r>
      <w:r>
        <w:rPr>
          <w:color w:val="231F20"/>
        </w:rPr>
        <w:t>escritos, al tiempo que va quedando hueco el significado desde la vida cotidiana. En estos momentos claves para el ejercicio de su autonomía, se imponen formas foráneas frente a la representación de ese territorio. Es decir, priman las concepciones de- rivadas de lógicas, saberes e intereses particulares que buscan imponer una re- presentación del territorio desde los funcionarios, los científicos y los</w:t>
      </w:r>
      <w:r>
        <w:rPr>
          <w:color w:val="231F20"/>
          <w:spacing w:val="-18"/>
        </w:rPr>
        <w:t> </w:t>
      </w:r>
      <w:r>
        <w:rPr>
          <w:color w:val="231F20"/>
        </w:rPr>
        <w:t>tecnócratas, frente a las representaciones del territorio de los moradores, que son códigos de sentido, símbolos complejos, lugares clandestinos y subterráneos de la vida social </w:t>
      </w:r>
      <w:r>
        <w:rPr>
          <w:color w:val="231F20"/>
          <w:w w:val="95"/>
        </w:rPr>
        <w:t>(Lefebvre,</w:t>
      </w:r>
      <w:r>
        <w:rPr>
          <w:color w:val="231F20"/>
          <w:spacing w:val="18"/>
          <w:w w:val="95"/>
        </w:rPr>
        <w:t> </w:t>
      </w:r>
      <w:r>
        <w:rPr>
          <w:color w:val="231F20"/>
          <w:w w:val="95"/>
        </w:rPr>
        <w:t>1974).</w:t>
      </w:r>
    </w:p>
    <w:p>
      <w:pPr>
        <w:pStyle w:val="BodyText"/>
        <w:spacing w:line="285" w:lineRule="auto" w:before="1"/>
        <w:ind w:left="100" w:right="117" w:firstLine="359"/>
        <w:jc w:val="both"/>
      </w:pPr>
      <w:r>
        <w:rPr>
          <w:color w:val="231F20"/>
        </w:rPr>
        <w:t>En ese ir y venir tenso entre tradición y modernización, que no es exclusivo de la población afrodescendiente, las migraciones aparecen como un factor de movimiento, de encuentro y desencuentro entre lo rural y lo urbano, de amenaza y de oportunidad, de tensiones e incertidumbres sobre las fuerzas que pueden apuntalar su sobrevivencia como grupo</w:t>
      </w:r>
      <w:r>
        <w:rPr>
          <w:color w:val="231F20"/>
          <w:spacing w:val="20"/>
        </w:rPr>
        <w:t> </w:t>
      </w:r>
      <w:r>
        <w:rPr>
          <w:color w:val="231F20"/>
        </w:rPr>
        <w:t>étnico.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59"/>
        <w:jc w:val="both"/>
      </w:pPr>
      <w:r>
        <w:rPr>
          <w:color w:val="231F20"/>
        </w:rPr>
        <w:t>Así, por ejemplo, en la comunidad negra del palenque de San Basilio en el Caribe colombiano, ha sido frecuente la salida de las mujeres, con sus ventas de dulces y de frutas; costumbre que se ha vuelto tradición, guarda en sus causas la privación y la exclusión frente a recursos y oportunidades. “Hay más gente fuera de Palenque que en Palenque mismo”, comentan los lugareños, una frase que</w:t>
      </w:r>
      <w:r>
        <w:rPr>
          <w:color w:val="231F20"/>
          <w:spacing w:val="-37"/>
        </w:rPr>
        <w:t> </w:t>
      </w:r>
      <w:r>
        <w:rPr>
          <w:color w:val="231F20"/>
        </w:rPr>
        <w:t>bien podría aplicarse a otros lugares. La salida se mezcla con retornos periódicos en  las</w:t>
      </w:r>
      <w:r>
        <w:rPr>
          <w:color w:val="231F20"/>
          <w:spacing w:val="-12"/>
        </w:rPr>
        <w:t> </w:t>
      </w:r>
      <w:r>
        <w:rPr>
          <w:color w:val="231F20"/>
        </w:rPr>
        <w:t>fiestas</w:t>
      </w:r>
      <w:r>
        <w:rPr>
          <w:color w:val="231F20"/>
          <w:spacing w:val="-12"/>
        </w:rPr>
        <w:t> </w:t>
      </w:r>
      <w:r>
        <w:rPr>
          <w:color w:val="231F20"/>
        </w:rPr>
        <w:t>patronales,</w:t>
      </w:r>
      <w:r>
        <w:rPr>
          <w:color w:val="231F20"/>
          <w:spacing w:val="-12"/>
        </w:rPr>
        <w:t> </w:t>
      </w:r>
      <w:r>
        <w:rPr>
          <w:color w:val="231F20"/>
        </w:rPr>
        <w:t>las</w:t>
      </w:r>
      <w:r>
        <w:rPr>
          <w:color w:val="231F20"/>
          <w:spacing w:val="-12"/>
        </w:rPr>
        <w:t> </w:t>
      </w:r>
      <w:r>
        <w:rPr>
          <w:color w:val="231F20"/>
        </w:rPr>
        <w:t>fiestas</w:t>
      </w:r>
      <w:r>
        <w:rPr>
          <w:color w:val="231F20"/>
          <w:spacing w:val="-12"/>
        </w:rPr>
        <w:t> </w:t>
      </w:r>
      <w:r>
        <w:rPr>
          <w:color w:val="231F20"/>
        </w:rPr>
        <w:t>de</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año</w:t>
      </w:r>
      <w:r>
        <w:rPr>
          <w:color w:val="231F20"/>
          <w:spacing w:val="-12"/>
        </w:rPr>
        <w:t> </w:t>
      </w:r>
      <w:r>
        <w:rPr>
          <w:color w:val="231F20"/>
        </w:rPr>
        <w:t>y</w:t>
      </w:r>
      <w:r>
        <w:rPr>
          <w:color w:val="231F20"/>
          <w:spacing w:val="-12"/>
        </w:rPr>
        <w:t> </w:t>
      </w:r>
      <w:r>
        <w:rPr>
          <w:color w:val="231F20"/>
        </w:rPr>
        <w:t>algunos</w:t>
      </w:r>
      <w:r>
        <w:rPr>
          <w:color w:val="231F20"/>
          <w:spacing w:val="-12"/>
        </w:rPr>
        <w:t> </w:t>
      </w:r>
      <w:r>
        <w:rPr>
          <w:color w:val="231F20"/>
        </w:rPr>
        <w:t>festivales</w:t>
      </w:r>
      <w:r>
        <w:rPr>
          <w:color w:val="231F20"/>
          <w:spacing w:val="-12"/>
        </w:rPr>
        <w:t> </w:t>
      </w:r>
      <w:r>
        <w:rPr>
          <w:color w:val="231F20"/>
        </w:rPr>
        <w:t>culturales,</w:t>
      </w:r>
      <w:r>
        <w:rPr>
          <w:color w:val="231F20"/>
          <w:spacing w:val="-12"/>
        </w:rPr>
        <w:t> </w:t>
      </w:r>
      <w:r>
        <w:rPr>
          <w:color w:val="231F20"/>
        </w:rPr>
        <w:t>que</w:t>
      </w:r>
      <w:r>
        <w:rPr>
          <w:color w:val="231F20"/>
          <w:spacing w:val="-12"/>
        </w:rPr>
        <w:t> </w:t>
      </w:r>
      <w:r>
        <w:rPr>
          <w:color w:val="231F20"/>
        </w:rPr>
        <w:t>se constituyen en punto de encuentro, de intercambios y flujos entre lo moderno y lo tradicional, en reafirmaciones de lo propio y adaptaciones y usos de lo ajeno, de reabastecimiento de energía de ese sentido colectivo del</w:t>
      </w:r>
      <w:r>
        <w:rPr>
          <w:color w:val="231F20"/>
          <w:spacing w:val="4"/>
        </w:rPr>
        <w:t> </w:t>
      </w:r>
      <w:r>
        <w:rPr>
          <w:color w:val="231F20"/>
        </w:rPr>
        <w:t>“nosotros”.</w:t>
      </w:r>
    </w:p>
    <w:p>
      <w:pPr>
        <w:pStyle w:val="BodyText"/>
        <w:spacing w:line="285" w:lineRule="auto" w:before="1"/>
        <w:ind w:left="120" w:right="116" w:firstLine="359"/>
        <w:jc w:val="both"/>
      </w:pPr>
      <w:r>
        <w:rPr>
          <w:color w:val="231F20"/>
        </w:rPr>
        <w:t>La</w:t>
      </w:r>
      <w:r>
        <w:rPr>
          <w:color w:val="231F20"/>
          <w:spacing w:val="-9"/>
        </w:rPr>
        <w:t> </w:t>
      </w:r>
      <w:r>
        <w:rPr>
          <w:color w:val="231F20"/>
        </w:rPr>
        <w:t>modernidad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sistema</w:t>
      </w:r>
      <w:r>
        <w:rPr>
          <w:color w:val="231F20"/>
          <w:spacing w:val="-9"/>
        </w:rPr>
        <w:t> </w:t>
      </w:r>
      <w:r>
        <w:rPr>
          <w:color w:val="231F20"/>
        </w:rPr>
        <w:t>capitalista</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da</w:t>
      </w:r>
      <w:r>
        <w:rPr>
          <w:color w:val="231F20"/>
          <w:spacing w:val="-9"/>
        </w:rPr>
        <w:t> </w:t>
      </w:r>
      <w:r>
        <w:rPr>
          <w:color w:val="231F20"/>
        </w:rPr>
        <w:t>vida,</w:t>
      </w:r>
      <w:r>
        <w:rPr>
          <w:color w:val="231F20"/>
          <w:spacing w:val="-9"/>
        </w:rPr>
        <w:t> </w:t>
      </w:r>
      <w:r>
        <w:rPr>
          <w:color w:val="231F20"/>
        </w:rPr>
        <w:t>con</w:t>
      </w:r>
      <w:r>
        <w:rPr>
          <w:color w:val="231F20"/>
          <w:spacing w:val="-9"/>
        </w:rPr>
        <w:t> </w:t>
      </w:r>
      <w:r>
        <w:rPr>
          <w:color w:val="231F20"/>
        </w:rPr>
        <w:t>toda</w:t>
      </w:r>
      <w:r>
        <w:rPr>
          <w:color w:val="231F20"/>
          <w:spacing w:val="-9"/>
        </w:rPr>
        <w:t> </w:t>
      </w:r>
      <w:r>
        <w:rPr>
          <w:color w:val="231F20"/>
        </w:rPr>
        <w:t>su</w:t>
      </w:r>
      <w:r>
        <w:rPr>
          <w:color w:val="231F20"/>
          <w:spacing w:val="-9"/>
        </w:rPr>
        <w:t> </w:t>
      </w:r>
      <w:r>
        <w:rPr>
          <w:color w:val="231F20"/>
        </w:rPr>
        <w:t>carga</w:t>
      </w:r>
      <w:r>
        <w:rPr>
          <w:color w:val="231F20"/>
          <w:spacing w:val="-9"/>
        </w:rPr>
        <w:t> </w:t>
      </w:r>
      <w:r>
        <w:rPr>
          <w:color w:val="231F20"/>
        </w:rPr>
        <w:t>de</w:t>
      </w:r>
      <w:r>
        <w:rPr>
          <w:color w:val="231F20"/>
          <w:spacing w:val="-9"/>
        </w:rPr>
        <w:t> </w:t>
      </w:r>
      <w:r>
        <w:rPr>
          <w:color w:val="231F20"/>
        </w:rPr>
        <w:t>exi- gencias y promesas, le demanda a las comunidades indígenas y afrodescendientes constituirse en salvaguardas de la diversidad de sus territorios, replicando el mito del buen salvaje.</w:t>
      </w:r>
      <w:r>
        <w:rPr>
          <w:color w:val="231F20"/>
          <w:position w:val="7"/>
          <w:sz w:val="13"/>
        </w:rPr>
        <w:t>8 </w:t>
      </w:r>
      <w:r>
        <w:rPr>
          <w:color w:val="231F20"/>
        </w:rPr>
        <w:t>A cambio, se les asigna un territorio colectivo, que bien puede significar una especie de confinamiento, para que cumplan una función social y ecológica, sólo hasta cuando a otros actores y a otros saberes se les ocurra que no lo están haciendo bien o que hay usos más eficientes y modernos; entonces, son relevados a través de un despojo velado o explícito, que cuenta con la legitimidad de los discursos del desarrollo y la aprobación del</w:t>
      </w:r>
      <w:r>
        <w:rPr>
          <w:color w:val="231F20"/>
          <w:spacing w:val="29"/>
        </w:rPr>
        <w:t> </w:t>
      </w:r>
      <w:r>
        <w:rPr>
          <w:color w:val="231F20"/>
        </w:rPr>
        <w:t>Estado.</w:t>
      </w:r>
    </w:p>
    <w:p>
      <w:pPr>
        <w:pStyle w:val="BodyText"/>
        <w:spacing w:line="285" w:lineRule="auto" w:before="1"/>
        <w:ind w:left="120" w:right="117" w:firstLine="359"/>
        <w:jc w:val="both"/>
      </w:pPr>
      <w:r>
        <w:rPr>
          <w:color w:val="231F20"/>
        </w:rPr>
        <w:t>Allí reside precisamente uno de los retos estratégicos y contradictorios ante</w:t>
      </w:r>
      <w:r>
        <w:rPr>
          <w:color w:val="231F20"/>
          <w:spacing w:val="-15"/>
        </w:rPr>
        <w:t> </w:t>
      </w:r>
      <w:r>
        <w:rPr>
          <w:color w:val="231F20"/>
        </w:rPr>
        <w:t>la codicia por los recursos existentes en los territorios de comunidades indígenas y </w:t>
      </w:r>
      <w:r>
        <w:rPr>
          <w:color w:val="231F20"/>
          <w:spacing w:val="-3"/>
        </w:rPr>
        <w:t>afrodescendientes. </w:t>
      </w:r>
      <w:r>
        <w:rPr>
          <w:color w:val="231F20"/>
        </w:rPr>
        <w:t>O </w:t>
      </w:r>
      <w:r>
        <w:rPr>
          <w:color w:val="231F20"/>
          <w:spacing w:val="-3"/>
        </w:rPr>
        <w:t>demuestran </w:t>
      </w:r>
      <w:r>
        <w:rPr>
          <w:color w:val="231F20"/>
        </w:rPr>
        <w:t>su </w:t>
      </w:r>
      <w:r>
        <w:rPr>
          <w:color w:val="231F20"/>
          <w:spacing w:val="-3"/>
        </w:rPr>
        <w:t>capacidad para </w:t>
      </w:r>
      <w:r>
        <w:rPr>
          <w:color w:val="231F20"/>
        </w:rPr>
        <w:t>el </w:t>
      </w:r>
      <w:r>
        <w:rPr>
          <w:color w:val="231F20"/>
          <w:spacing w:val="-3"/>
        </w:rPr>
        <w:t>manejo </w:t>
      </w:r>
      <w:r>
        <w:rPr>
          <w:color w:val="231F20"/>
        </w:rPr>
        <w:t>de su </w:t>
      </w:r>
      <w:r>
        <w:rPr>
          <w:color w:val="231F20"/>
          <w:spacing w:val="-3"/>
        </w:rPr>
        <w:t>territorio </w:t>
      </w:r>
      <w:r>
        <w:rPr>
          <w:color w:val="231F20"/>
        </w:rPr>
        <w:t>y </w:t>
      </w:r>
      <w:r>
        <w:rPr>
          <w:color w:val="231F20"/>
          <w:spacing w:val="-3"/>
        </w:rPr>
        <w:t>los </w:t>
      </w:r>
      <w:r>
        <w:rPr>
          <w:color w:val="231F20"/>
        </w:rPr>
        <w:t>recursos</w:t>
      </w:r>
      <w:r>
        <w:rPr>
          <w:color w:val="231F20"/>
          <w:spacing w:val="-6"/>
        </w:rPr>
        <w:t> </w:t>
      </w:r>
      <w:r>
        <w:rPr>
          <w:color w:val="231F20"/>
        </w:rPr>
        <w:t>naturales</w:t>
      </w:r>
      <w:r>
        <w:rPr>
          <w:color w:val="231F20"/>
          <w:spacing w:val="-6"/>
        </w:rPr>
        <w:t> </w:t>
      </w:r>
      <w:r>
        <w:rPr>
          <w:color w:val="231F20"/>
        </w:rPr>
        <w:t>allí</w:t>
      </w:r>
      <w:r>
        <w:rPr>
          <w:color w:val="231F20"/>
          <w:spacing w:val="-6"/>
        </w:rPr>
        <w:t> </w:t>
      </w:r>
      <w:r>
        <w:rPr>
          <w:color w:val="231F20"/>
        </w:rPr>
        <w:t>existentes,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les</w:t>
      </w:r>
      <w:r>
        <w:rPr>
          <w:color w:val="231F20"/>
          <w:spacing w:val="-6"/>
        </w:rPr>
        <w:t> </w:t>
      </w:r>
      <w:r>
        <w:rPr>
          <w:color w:val="231F20"/>
        </w:rPr>
        <w:t>dará</w:t>
      </w:r>
      <w:r>
        <w:rPr>
          <w:color w:val="231F20"/>
          <w:spacing w:val="-6"/>
        </w:rPr>
        <w:t> </w:t>
      </w:r>
      <w:r>
        <w:rPr>
          <w:color w:val="231F20"/>
        </w:rPr>
        <w:t>legitimidad</w:t>
      </w:r>
      <w:r>
        <w:rPr>
          <w:color w:val="231F20"/>
          <w:spacing w:val="-6"/>
        </w:rPr>
        <w:t> </w:t>
      </w:r>
      <w:r>
        <w:rPr>
          <w:color w:val="231F20"/>
        </w:rPr>
        <w:t>para</w:t>
      </w:r>
      <w:r>
        <w:rPr>
          <w:color w:val="231F20"/>
          <w:spacing w:val="-6"/>
        </w:rPr>
        <w:t> </w:t>
      </w:r>
      <w:r>
        <w:rPr>
          <w:color w:val="231F20"/>
        </w:rPr>
        <w:t>administrarlos,</w:t>
      </w:r>
      <w:r>
        <w:rPr>
          <w:color w:val="231F20"/>
          <w:spacing w:val="-6"/>
        </w:rPr>
        <w:t> </w:t>
      </w:r>
      <w:r>
        <w:rPr>
          <w:color w:val="231F20"/>
        </w:rPr>
        <w:t>o se exponen a ser despojados de sus derechos territoriales de ser probado que su ocupación es antiecológica o que no tienen la capacidad para administrarlos de acuerdo</w:t>
      </w:r>
      <w:r>
        <w:rPr>
          <w:color w:val="231F20"/>
          <w:spacing w:val="-8"/>
        </w:rPr>
        <w:t> </w:t>
      </w:r>
      <w:r>
        <w:rPr>
          <w:color w:val="231F20"/>
        </w:rPr>
        <w:t>con</w:t>
      </w:r>
      <w:r>
        <w:rPr>
          <w:color w:val="231F20"/>
          <w:spacing w:val="-8"/>
        </w:rPr>
        <w:t> </w:t>
      </w:r>
      <w:r>
        <w:rPr>
          <w:color w:val="231F20"/>
        </w:rPr>
        <w:t>raseros</w:t>
      </w:r>
      <w:r>
        <w:rPr>
          <w:color w:val="231F20"/>
          <w:spacing w:val="-8"/>
        </w:rPr>
        <w:t> </w:t>
      </w:r>
      <w:r>
        <w:rPr>
          <w:color w:val="231F20"/>
        </w:rPr>
        <w:t>ambientales</w:t>
      </w:r>
      <w:r>
        <w:rPr>
          <w:color w:val="231F20"/>
          <w:spacing w:val="-8"/>
        </w:rPr>
        <w:t> </w:t>
      </w:r>
      <w:r>
        <w:rPr>
          <w:color w:val="231F20"/>
        </w:rPr>
        <w:t>foráneos.</w:t>
      </w:r>
      <w:r>
        <w:rPr>
          <w:color w:val="231F20"/>
          <w:spacing w:val="-8"/>
        </w:rPr>
        <w:t> </w:t>
      </w:r>
      <w:r>
        <w:rPr>
          <w:color w:val="231F20"/>
        </w:rPr>
        <w:t>La</w:t>
      </w:r>
      <w:r>
        <w:rPr>
          <w:color w:val="231F20"/>
          <w:spacing w:val="-8"/>
        </w:rPr>
        <w:t> </w:t>
      </w:r>
      <w:r>
        <w:rPr>
          <w:color w:val="231F20"/>
        </w:rPr>
        <w:t>primera</w:t>
      </w:r>
      <w:r>
        <w:rPr>
          <w:color w:val="231F20"/>
          <w:spacing w:val="-8"/>
        </w:rPr>
        <w:t> </w:t>
      </w:r>
      <w:r>
        <w:rPr>
          <w:color w:val="231F20"/>
        </w:rPr>
        <w:t>posibilidad,</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es obstaculizada</w:t>
      </w:r>
      <w:r>
        <w:rPr>
          <w:color w:val="231F20"/>
          <w:spacing w:val="-8"/>
        </w:rPr>
        <w:t> </w:t>
      </w:r>
      <w:r>
        <w:rPr>
          <w:color w:val="231F20"/>
        </w:rPr>
        <w:t>desde</w:t>
      </w:r>
      <w:r>
        <w:rPr>
          <w:color w:val="231F20"/>
          <w:spacing w:val="-8"/>
        </w:rPr>
        <w:t> </w:t>
      </w:r>
      <w:r>
        <w:rPr>
          <w:color w:val="231F20"/>
        </w:rPr>
        <w:t>diversos</w:t>
      </w:r>
      <w:r>
        <w:rPr>
          <w:color w:val="231F20"/>
          <w:spacing w:val="-8"/>
        </w:rPr>
        <w:t> </w:t>
      </w:r>
      <w:r>
        <w:rPr>
          <w:color w:val="231F20"/>
        </w:rPr>
        <w:t>ámbitos</w:t>
      </w:r>
      <w:r>
        <w:rPr>
          <w:color w:val="231F20"/>
          <w:spacing w:val="-8"/>
        </w:rPr>
        <w:t> </w:t>
      </w:r>
      <w:r>
        <w:rPr>
          <w:color w:val="231F20"/>
        </w:rPr>
        <w:t>lícitos</w:t>
      </w:r>
      <w:r>
        <w:rPr>
          <w:color w:val="231F20"/>
          <w:spacing w:val="-8"/>
        </w:rPr>
        <w:t> </w:t>
      </w:r>
      <w:r>
        <w:rPr>
          <w:color w:val="231F20"/>
        </w:rPr>
        <w:t>e</w:t>
      </w:r>
      <w:r>
        <w:rPr>
          <w:color w:val="231F20"/>
          <w:spacing w:val="-8"/>
        </w:rPr>
        <w:t> </w:t>
      </w:r>
      <w:r>
        <w:rPr>
          <w:color w:val="231F20"/>
        </w:rPr>
        <w:t>ilícitos,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invasión</w:t>
      </w:r>
      <w:r>
        <w:rPr>
          <w:color w:val="231F20"/>
          <w:spacing w:val="-8"/>
        </w:rPr>
        <w:t> </w:t>
      </w:r>
      <w:r>
        <w:rPr>
          <w:color w:val="231F20"/>
        </w:rPr>
        <w:t>de</w:t>
      </w:r>
      <w:r>
        <w:rPr>
          <w:color w:val="231F20"/>
          <w:spacing w:val="-8"/>
        </w:rPr>
        <w:t> </w:t>
      </w:r>
      <w:r>
        <w:rPr>
          <w:color w:val="231F20"/>
        </w:rPr>
        <w:t>empresas mineras, de cultivadores de palma, de madera, de coca, quienes hacen caso omi- so de la autonomía que tienen los consejos comunitarios en sus territorios, para irrumpir con sus propósitos económicos. Inclusive los mismos proyectos estatales de</w:t>
      </w:r>
      <w:r>
        <w:rPr>
          <w:color w:val="231F20"/>
          <w:spacing w:val="-10"/>
        </w:rPr>
        <w:t> </w:t>
      </w:r>
      <w:r>
        <w:rPr>
          <w:color w:val="231F20"/>
        </w:rPr>
        <w:t>vías</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rPr>
        <w:t>obras</w:t>
      </w:r>
      <w:r>
        <w:rPr>
          <w:color w:val="231F20"/>
          <w:spacing w:val="-10"/>
        </w:rPr>
        <w:t> </w:t>
      </w:r>
      <w:r>
        <w:rPr>
          <w:color w:val="231F20"/>
        </w:rPr>
        <w:t>de</w:t>
      </w:r>
      <w:r>
        <w:rPr>
          <w:color w:val="231F20"/>
          <w:spacing w:val="-10"/>
        </w:rPr>
        <w:t> </w:t>
      </w:r>
      <w:r>
        <w:rPr>
          <w:color w:val="231F20"/>
        </w:rPr>
        <w:t>infraestructura,</w:t>
      </w:r>
      <w:r>
        <w:rPr>
          <w:color w:val="231F20"/>
          <w:spacing w:val="-10"/>
        </w:rPr>
        <w:t> </w:t>
      </w:r>
      <w:r>
        <w:rPr>
          <w:color w:val="231F20"/>
        </w:rPr>
        <w:t>desconocen</w:t>
      </w:r>
      <w:r>
        <w:rPr>
          <w:color w:val="231F20"/>
          <w:spacing w:val="-10"/>
        </w:rPr>
        <w:t> </w:t>
      </w:r>
      <w:r>
        <w:rPr>
          <w:color w:val="231F20"/>
        </w:rPr>
        <w:t>o</w:t>
      </w:r>
      <w:r>
        <w:rPr>
          <w:color w:val="231F20"/>
          <w:spacing w:val="-10"/>
        </w:rPr>
        <w:t> </w:t>
      </w:r>
      <w:r>
        <w:rPr>
          <w:color w:val="231F20"/>
        </w:rPr>
        <w:t>minimizan</w:t>
      </w:r>
      <w:r>
        <w:rPr>
          <w:color w:val="231F20"/>
          <w:spacing w:val="-10"/>
        </w:rPr>
        <w:t> </w:t>
      </w:r>
      <w:r>
        <w:rPr>
          <w:color w:val="231F20"/>
        </w:rPr>
        <w:t>la</w:t>
      </w:r>
      <w:r>
        <w:rPr>
          <w:color w:val="231F20"/>
          <w:spacing w:val="-10"/>
        </w:rPr>
        <w:t> </w:t>
      </w:r>
      <w:r>
        <w:rPr>
          <w:color w:val="231F20"/>
        </w:rPr>
        <w:t>consulta</w:t>
      </w:r>
      <w:r>
        <w:rPr>
          <w:color w:val="231F20"/>
          <w:spacing w:val="-10"/>
        </w:rPr>
        <w:t> </w:t>
      </w:r>
      <w:r>
        <w:rPr>
          <w:color w:val="231F20"/>
        </w:rPr>
        <w:t>previa</w:t>
      </w:r>
    </w:p>
    <w:p>
      <w:pPr>
        <w:pStyle w:val="BodyText"/>
        <w:spacing w:before="7"/>
        <w:rPr>
          <w:sz w:val="19"/>
        </w:rPr>
      </w:pPr>
      <w:r>
        <w:rPr/>
        <w:pict>
          <v:line style="position:absolute;mso-position-horizontal-relative:page;mso-position-vertical-relative:paragraph;z-index:1720;mso-wrap-distance-left:0;mso-wrap-distance-right:0" from="54pt,13.516194pt" to="101.906pt,13.516194pt" stroked="true" strokeweight=".5pt" strokecolor="#231f20">
            <w10:wrap type="topAndBottom"/>
          </v:line>
        </w:pict>
      </w:r>
    </w:p>
    <w:p>
      <w:pPr>
        <w:spacing w:before="39"/>
        <w:ind w:left="360" w:right="43" w:firstLine="0"/>
        <w:jc w:val="left"/>
        <w:rPr>
          <w:sz w:val="17"/>
        </w:rPr>
      </w:pPr>
      <w:r>
        <w:rPr>
          <w:color w:val="231F20"/>
          <w:position w:val="6"/>
          <w:sz w:val="10"/>
        </w:rPr>
        <w:t>8  </w:t>
      </w:r>
      <w:r>
        <w:rPr>
          <w:color w:val="231F20"/>
          <w:sz w:val="17"/>
        </w:rPr>
        <w:t>Cf., por ejemplo, Escobar (1999). </w:t>
      </w:r>
      <w:r>
        <w:rPr>
          <w:i/>
          <w:color w:val="231F20"/>
          <w:sz w:val="17"/>
        </w:rPr>
        <w:t>El final del Salvaje. </w:t>
      </w:r>
      <w:r>
        <w:rPr>
          <w:color w:val="231F20"/>
          <w:sz w:val="17"/>
        </w:rPr>
        <w:t>Bogotá: </w:t>
      </w:r>
      <w:r>
        <w:rPr>
          <w:color w:val="231F20"/>
          <w:w w:val="120"/>
          <w:sz w:val="12"/>
        </w:rPr>
        <w:t>Ican </w:t>
      </w:r>
      <w:r>
        <w:rPr>
          <w:color w:val="231F20"/>
          <w:sz w:val="17"/>
        </w:rPr>
        <w:t>y Cerec.</w:t>
      </w:r>
    </w:p>
    <w:p>
      <w:pPr>
        <w:spacing w:after="0"/>
        <w:jc w:val="left"/>
        <w:rPr>
          <w:sz w:val="17"/>
        </w:rPr>
        <w:sectPr>
          <w:footerReference w:type="default" r:id="rId65"/>
          <w:footerReference w:type="even" r:id="rId66"/>
          <w:pgSz w:w="9360" w:h="13040"/>
          <w:pgMar w:footer="1024" w:header="786" w:top="980" w:bottom="1220" w:left="960" w:right="960"/>
          <w:pgNumType w:start="91"/>
        </w:sectPr>
      </w:pPr>
    </w:p>
    <w:p>
      <w:pPr>
        <w:pStyle w:val="BodyText"/>
        <w:spacing w:before="8"/>
        <w:rPr>
          <w:sz w:val="29"/>
        </w:rPr>
      </w:pPr>
    </w:p>
    <w:p>
      <w:pPr>
        <w:pStyle w:val="BodyText"/>
        <w:spacing w:line="285" w:lineRule="auto" w:before="60"/>
        <w:ind w:left="120" w:right="117" w:hanging="1"/>
        <w:jc w:val="both"/>
      </w:pPr>
      <w:r>
        <w:rPr>
          <w:color w:val="231F20"/>
        </w:rPr>
        <w:t>como requisito fundamental para el desarrollo de dichas obras.</w:t>
      </w:r>
      <w:r>
        <w:rPr>
          <w:color w:val="231F20"/>
          <w:position w:val="7"/>
          <w:sz w:val="13"/>
        </w:rPr>
        <w:t>9 </w:t>
      </w:r>
      <w:r>
        <w:rPr>
          <w:color w:val="231F20"/>
        </w:rPr>
        <w:t>La exigencia de visibilización y reconocimiento se aferra por una parte a la tradición resignificada y, por la otra, a una modernidad de la cual forman parte y con que deben dialogar desde enormes desequilibrios de  poder.</w:t>
      </w:r>
    </w:p>
    <w:p>
      <w:pPr>
        <w:pStyle w:val="BodyText"/>
        <w:spacing w:line="285" w:lineRule="auto" w:before="1"/>
        <w:ind w:left="120" w:right="116" w:firstLine="359"/>
        <w:jc w:val="both"/>
      </w:pPr>
      <w:r>
        <w:rPr>
          <w:color w:val="231F20"/>
        </w:rPr>
        <w:t>Usualmente, los medios masivos de comunicación señalan a las comunida- des que se oponen a dichas obras o proyectos económicos como opositores al desarrollo del país, como agentes irracionales que toman decisiones a partir de   su ignorancia. Las marchas, bloqueos de vías u otras movilizaciones sociales, son señaladas como fuerzas oscuras que quieren desestabilizar el país y/o cómplices de grupos armados que participan del conflicto. En este marco tan polarizado, oponerse a una obra o actividad considerada como fuente de desarrollo y de    bien común tiene para las comunidades locales consecuencias de estigmatización, señalamiento, amenazas e incluso el asesinato de sus líderes. De allí que algunas comunidades decidan no oponerse radicalmente a los proyectos y busquen meca- nismos de acuerdo con las empresas, intentando sacar la mejor negociación en el marco de las consultas previas que, con frecuencia, sólo constituyen unas cuantas migajas frente a los daños inmediatos y a los diversos impactos irreversibles que tendrán sus territorios y sus</w:t>
      </w:r>
      <w:r>
        <w:rPr>
          <w:color w:val="231F20"/>
          <w:spacing w:val="5"/>
        </w:rPr>
        <w:t> </w:t>
      </w:r>
      <w:r>
        <w:rPr>
          <w:color w:val="231F20"/>
        </w:rPr>
        <w:t>pobladores.</w:t>
      </w:r>
    </w:p>
    <w:p>
      <w:pPr>
        <w:pStyle w:val="BodyText"/>
      </w:pPr>
    </w:p>
    <w:p>
      <w:pPr>
        <w:pStyle w:val="BodyText"/>
        <w:rPr>
          <w:sz w:val="28"/>
        </w:rPr>
      </w:pPr>
    </w:p>
    <w:p>
      <w:pPr>
        <w:spacing w:before="0"/>
        <w:ind w:left="120" w:right="0" w:firstLine="0"/>
        <w:jc w:val="both"/>
        <w:rPr>
          <w:rFonts w:ascii="Palatino Linotype" w:hAnsi="Palatino Linotype"/>
          <w:i/>
          <w:sz w:val="22"/>
        </w:rPr>
      </w:pPr>
      <w:r>
        <w:rPr>
          <w:rFonts w:ascii="Palatino Linotype" w:hAnsi="Palatino Linotype"/>
          <w:i/>
          <w:color w:val="231F20"/>
          <w:sz w:val="22"/>
        </w:rPr>
        <w:t>Consulta previa: entre la funcionalidad del trámite y la capacidad de   decidir</w:t>
      </w:r>
    </w:p>
    <w:p>
      <w:pPr>
        <w:pStyle w:val="BodyText"/>
        <w:spacing w:before="4"/>
        <w:rPr>
          <w:rFonts w:ascii="Palatino Linotype"/>
          <w:i/>
          <w:sz w:val="24"/>
        </w:rPr>
      </w:pPr>
    </w:p>
    <w:p>
      <w:pPr>
        <w:pStyle w:val="BodyText"/>
        <w:spacing w:line="285" w:lineRule="auto" w:before="1"/>
        <w:ind w:left="119" w:right="117"/>
        <w:jc w:val="both"/>
      </w:pPr>
      <w:r>
        <w:rPr/>
        <w:pict>
          <v:line style="position:absolute;mso-position-horizontal-relative:page;mso-position-vertical-relative:paragraph;z-index:1744;mso-wrap-distance-left:0;mso-wrap-distance-right:0" from="54pt,152.004044pt" to="101.906pt,152.004044pt" stroked="true" strokeweight=".5pt" strokecolor="#231f20">
            <w10:wrap type="topAndBottom"/>
          </v:line>
        </w:pict>
      </w:r>
      <w:r>
        <w:rPr>
          <w:color w:val="231F20"/>
        </w:rPr>
        <w:t>La consulta previa, libre e informada, es una forma de participación y de ejercicio de autonomía de los grupos étnicos cuando se planean obras, proyectos o actividades que los afecten. Este derecho fue introducido por el Convenio 169 de </w:t>
      </w:r>
      <w:r>
        <w:rPr>
          <w:color w:val="231F20"/>
          <w:w w:val="93"/>
        </w:rPr>
        <w:t>1989</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164"/>
          <w:sz w:val="15"/>
        </w:rPr>
        <w:t>o</w:t>
      </w:r>
      <w:r>
        <w:rPr>
          <w:color w:val="231F20"/>
          <w:w w:val="100"/>
          <w:sz w:val="15"/>
        </w:rPr>
        <w:t>I</w:t>
      </w:r>
      <w:r>
        <w:rPr>
          <w:color w:val="231F20"/>
          <w:w w:val="237"/>
          <w:sz w:val="15"/>
        </w:rPr>
        <w:t>t</w:t>
      </w:r>
      <w:r>
        <w:rPr>
          <w:color w:val="231F20"/>
          <w:sz w:val="15"/>
        </w:rPr>
        <w:t> </w:t>
      </w:r>
      <w:r>
        <w:rPr>
          <w:color w:val="231F20"/>
          <w:spacing w:val="-19"/>
          <w:sz w:val="15"/>
        </w:rPr>
        <w:t> </w:t>
      </w:r>
      <w:r>
        <w:rPr>
          <w:color w:val="231F20"/>
          <w:w w:val="93"/>
        </w:rPr>
        <w:t>y</w:t>
      </w:r>
      <w:r>
        <w:rPr>
          <w:color w:val="231F20"/>
          <w:spacing w:val="1"/>
        </w:rPr>
        <w:t> </w:t>
      </w:r>
      <w:r>
        <w:rPr>
          <w:color w:val="231F20"/>
          <w:w w:val="97"/>
        </w:rPr>
        <w:t>ratificado</w:t>
      </w:r>
      <w:r>
        <w:rPr>
          <w:color w:val="231F20"/>
          <w:spacing w:val="1"/>
        </w:rPr>
        <w:t> </w:t>
      </w:r>
      <w:r>
        <w:rPr>
          <w:color w:val="231F20"/>
          <w:w w:val="103"/>
        </w:rPr>
        <w:t>por</w:t>
      </w:r>
      <w:r>
        <w:rPr>
          <w:color w:val="231F20"/>
          <w:spacing w:val="1"/>
        </w:rPr>
        <w:t> </w:t>
      </w:r>
      <w:r>
        <w:rPr>
          <w:color w:val="231F20"/>
          <w:w w:val="100"/>
        </w:rPr>
        <w:t>cerca</w:t>
      </w:r>
      <w:r>
        <w:rPr>
          <w:color w:val="231F20"/>
          <w:spacing w:val="1"/>
        </w:rPr>
        <w:t> </w:t>
      </w:r>
      <w:r>
        <w:rPr>
          <w:color w:val="231F20"/>
          <w:w w:val="105"/>
        </w:rPr>
        <w:t>de</w:t>
      </w:r>
      <w:r>
        <w:rPr>
          <w:color w:val="231F20"/>
          <w:spacing w:val="1"/>
        </w:rPr>
        <w:t> </w:t>
      </w:r>
      <w:r>
        <w:rPr>
          <w:color w:val="231F20"/>
          <w:w w:val="99"/>
        </w:rPr>
        <w:t>catorce</w:t>
      </w:r>
      <w:r>
        <w:rPr>
          <w:color w:val="231F20"/>
          <w:spacing w:val="1"/>
        </w:rPr>
        <w:t> </w:t>
      </w:r>
      <w:r>
        <w:rPr>
          <w:color w:val="231F20"/>
          <w:w w:val="98"/>
        </w:rPr>
        <w:t>estados</w:t>
      </w:r>
      <w:r>
        <w:rPr>
          <w:color w:val="231F20"/>
          <w:spacing w:val="1"/>
        </w:rPr>
        <w:t> </w:t>
      </w:r>
      <w:r>
        <w:rPr>
          <w:color w:val="231F20"/>
          <w:w w:val="101"/>
        </w:rPr>
        <w:t>como</w:t>
      </w:r>
      <w:r>
        <w:rPr>
          <w:color w:val="231F20"/>
          <w:spacing w:val="1"/>
        </w:rPr>
        <w:t> </w:t>
      </w:r>
      <w:r>
        <w:rPr>
          <w:color w:val="231F20"/>
          <w:w w:val="103"/>
        </w:rPr>
        <w:t>un</w:t>
      </w:r>
      <w:r>
        <w:rPr>
          <w:color w:val="231F20"/>
          <w:spacing w:val="1"/>
        </w:rPr>
        <w:t> </w:t>
      </w:r>
      <w:r>
        <w:rPr>
          <w:color w:val="231F20"/>
          <w:w w:val="99"/>
        </w:rPr>
        <w:t>instrumento</w:t>
      </w:r>
      <w:r>
        <w:rPr>
          <w:color w:val="231F20"/>
          <w:spacing w:val="1"/>
        </w:rPr>
        <w:t> </w:t>
      </w:r>
      <w:r>
        <w:rPr>
          <w:color w:val="231F20"/>
          <w:w w:val="103"/>
        </w:rPr>
        <w:t>para </w:t>
      </w:r>
      <w:r>
        <w:rPr>
          <w:color w:val="231F20"/>
        </w:rPr>
        <w:t>garantizar la participación y autonomía de los grupos étnicos en los países donde estos</w:t>
      </w:r>
      <w:r>
        <w:rPr>
          <w:color w:val="231F20"/>
          <w:spacing w:val="-6"/>
        </w:rPr>
        <w:t> </w:t>
      </w:r>
      <w:r>
        <w:rPr>
          <w:color w:val="231F20"/>
        </w:rPr>
        <w:t>constituyen</w:t>
      </w:r>
      <w:r>
        <w:rPr>
          <w:color w:val="231F20"/>
          <w:spacing w:val="-6"/>
        </w:rPr>
        <w:t> </w:t>
      </w:r>
      <w:r>
        <w:rPr>
          <w:color w:val="231F20"/>
        </w:rPr>
        <w:t>una</w:t>
      </w:r>
      <w:r>
        <w:rPr>
          <w:color w:val="231F20"/>
          <w:spacing w:val="-6"/>
        </w:rPr>
        <w:t> </w:t>
      </w:r>
      <w:r>
        <w:rPr>
          <w:color w:val="231F20"/>
        </w:rPr>
        <w:t>minoría</w:t>
      </w:r>
      <w:r>
        <w:rPr>
          <w:color w:val="231F20"/>
          <w:spacing w:val="-6"/>
        </w:rPr>
        <w:t> </w:t>
      </w:r>
      <w:r>
        <w:rPr>
          <w:color w:val="231F20"/>
        </w:rPr>
        <w:t>étnica.</w:t>
      </w:r>
      <w:r>
        <w:rPr>
          <w:color w:val="231F20"/>
          <w:spacing w:val="-6"/>
        </w:rPr>
        <w:t> </w:t>
      </w:r>
      <w:r>
        <w:rPr>
          <w:color w:val="231F20"/>
        </w:rPr>
        <w:t>El</w:t>
      </w:r>
      <w:r>
        <w:rPr>
          <w:color w:val="231F20"/>
          <w:spacing w:val="-6"/>
        </w:rPr>
        <w:t> </w:t>
      </w:r>
      <w:r>
        <w:rPr>
          <w:color w:val="231F20"/>
        </w:rPr>
        <w:t>derecho</w:t>
      </w:r>
      <w:r>
        <w:rPr>
          <w:color w:val="231F20"/>
          <w:spacing w:val="-6"/>
        </w:rPr>
        <w:t> </w:t>
      </w:r>
      <w:r>
        <w:rPr>
          <w:color w:val="231F20"/>
        </w:rPr>
        <w:t>de</w:t>
      </w:r>
      <w:r>
        <w:rPr>
          <w:color w:val="231F20"/>
          <w:spacing w:val="-6"/>
        </w:rPr>
        <w:t> </w:t>
      </w:r>
      <w:r>
        <w:rPr>
          <w:color w:val="231F20"/>
        </w:rPr>
        <w:t>consulta</w:t>
      </w:r>
      <w:r>
        <w:rPr>
          <w:color w:val="231F20"/>
          <w:spacing w:val="-6"/>
        </w:rPr>
        <w:t> </w:t>
      </w:r>
      <w:r>
        <w:rPr>
          <w:color w:val="231F20"/>
        </w:rPr>
        <w:t>previa</w:t>
      </w:r>
      <w:r>
        <w:rPr>
          <w:color w:val="231F20"/>
          <w:spacing w:val="-6"/>
        </w:rPr>
        <w:t> </w:t>
      </w:r>
      <w:r>
        <w:rPr>
          <w:color w:val="231F20"/>
        </w:rPr>
        <w:t>se</w:t>
      </w:r>
      <w:r>
        <w:rPr>
          <w:color w:val="231F20"/>
          <w:spacing w:val="-6"/>
        </w:rPr>
        <w:t> </w:t>
      </w:r>
      <w:r>
        <w:rPr>
          <w:color w:val="231F20"/>
        </w:rPr>
        <w:t>conecta</w:t>
      </w:r>
      <w:r>
        <w:rPr>
          <w:color w:val="231F20"/>
          <w:spacing w:val="-6"/>
        </w:rPr>
        <w:t> </w:t>
      </w:r>
      <w:r>
        <w:rPr>
          <w:color w:val="231F20"/>
        </w:rPr>
        <w:t>con otros avances en el reconocimiento de las autonomías de los pueblos indígenas y tribales, como el derecho a establecer sus prioridades de desarrollo, autoridades   e instituciones políticas propias, establecer reglas de manejo del territorio y de solución</w:t>
      </w:r>
      <w:r>
        <w:rPr>
          <w:color w:val="231F20"/>
          <w:spacing w:val="-14"/>
        </w:rPr>
        <w:t> </w:t>
      </w:r>
      <w:r>
        <w:rPr>
          <w:color w:val="231F20"/>
        </w:rPr>
        <w:t>a</w:t>
      </w:r>
      <w:r>
        <w:rPr>
          <w:color w:val="231F20"/>
          <w:spacing w:val="-14"/>
        </w:rPr>
        <w:t> </w:t>
      </w:r>
      <w:r>
        <w:rPr>
          <w:color w:val="231F20"/>
        </w:rPr>
        <w:t>sus</w:t>
      </w:r>
      <w:r>
        <w:rPr>
          <w:color w:val="231F20"/>
          <w:spacing w:val="-14"/>
        </w:rPr>
        <w:t> </w:t>
      </w:r>
      <w:r>
        <w:rPr>
          <w:color w:val="231F20"/>
        </w:rPr>
        <w:t>conflictos</w:t>
      </w:r>
      <w:r>
        <w:rPr>
          <w:color w:val="231F20"/>
          <w:spacing w:val="-14"/>
        </w:rPr>
        <w:t> </w:t>
      </w:r>
      <w:r>
        <w:rPr>
          <w:color w:val="231F20"/>
        </w:rPr>
        <w:t>internos.</w:t>
      </w:r>
    </w:p>
    <w:p>
      <w:pPr>
        <w:spacing w:before="39"/>
        <w:ind w:left="360" w:right="43" w:firstLine="0"/>
        <w:jc w:val="left"/>
        <w:rPr>
          <w:sz w:val="17"/>
        </w:rPr>
      </w:pPr>
      <w:r>
        <w:rPr>
          <w:color w:val="231F20"/>
          <w:position w:val="6"/>
          <w:sz w:val="10"/>
        </w:rPr>
        <w:t>9  </w:t>
      </w:r>
      <w:r>
        <w:rPr>
          <w:i/>
          <w:color w:val="231F20"/>
          <w:sz w:val="17"/>
        </w:rPr>
        <w:t>Cf., </w:t>
      </w:r>
      <w:r>
        <w:rPr>
          <w:color w:val="231F20"/>
          <w:sz w:val="17"/>
        </w:rPr>
        <w:t>por ejemplo el caso de Asocasan, en Tadó,  Chocó.</w:t>
      </w:r>
    </w:p>
    <w:p>
      <w:pPr>
        <w:spacing w:after="0"/>
        <w:jc w:val="left"/>
        <w:rPr>
          <w:sz w:val="17"/>
        </w:rPr>
        <w:sectPr>
          <w:pgSz w:w="9360" w:h="13040"/>
          <w:pgMar w:header="786" w:footer="1024" w:top="980" w:bottom="1220" w:left="960" w:right="960"/>
        </w:sectPr>
      </w:pPr>
    </w:p>
    <w:p>
      <w:pPr>
        <w:pStyle w:val="BodyText"/>
        <w:rPr>
          <w:sz w:val="20"/>
        </w:rPr>
      </w:pPr>
    </w:p>
    <w:p>
      <w:pPr>
        <w:spacing w:line="285" w:lineRule="auto" w:before="171"/>
        <w:ind w:left="119" w:right="116" w:firstLine="360"/>
        <w:jc w:val="both"/>
        <w:rPr>
          <w:sz w:val="22"/>
        </w:rPr>
      </w:pPr>
      <w:r>
        <w:rPr>
          <w:color w:val="231F20"/>
          <w:sz w:val="22"/>
        </w:rPr>
        <w:t>El</w:t>
      </w:r>
      <w:r>
        <w:rPr>
          <w:color w:val="231F20"/>
          <w:spacing w:val="-5"/>
          <w:sz w:val="22"/>
        </w:rPr>
        <w:t> </w:t>
      </w:r>
      <w:r>
        <w:rPr>
          <w:color w:val="231F20"/>
          <w:sz w:val="22"/>
        </w:rPr>
        <w:t>Convenio</w:t>
      </w:r>
      <w:r>
        <w:rPr>
          <w:color w:val="231F20"/>
          <w:spacing w:val="-5"/>
          <w:sz w:val="22"/>
        </w:rPr>
        <w:t> </w:t>
      </w:r>
      <w:r>
        <w:rPr>
          <w:color w:val="231F20"/>
          <w:sz w:val="22"/>
        </w:rPr>
        <w:t>169,</w:t>
      </w:r>
      <w:r>
        <w:rPr>
          <w:color w:val="231F20"/>
          <w:spacing w:val="-5"/>
          <w:sz w:val="22"/>
        </w:rPr>
        <w:t> </w:t>
      </w:r>
      <w:r>
        <w:rPr>
          <w:color w:val="231F20"/>
          <w:sz w:val="22"/>
        </w:rPr>
        <w:t>es</w:t>
      </w:r>
      <w:r>
        <w:rPr>
          <w:color w:val="231F20"/>
          <w:spacing w:val="-5"/>
          <w:sz w:val="22"/>
        </w:rPr>
        <w:t> </w:t>
      </w:r>
      <w:r>
        <w:rPr>
          <w:color w:val="231F20"/>
          <w:sz w:val="22"/>
        </w:rPr>
        <w:t>el</w:t>
      </w:r>
      <w:r>
        <w:rPr>
          <w:color w:val="231F20"/>
          <w:spacing w:val="-5"/>
          <w:sz w:val="22"/>
        </w:rPr>
        <w:t> </w:t>
      </w:r>
      <w:r>
        <w:rPr>
          <w:color w:val="231F20"/>
          <w:sz w:val="22"/>
        </w:rPr>
        <w:t>instrumento</w:t>
      </w:r>
      <w:r>
        <w:rPr>
          <w:color w:val="231F20"/>
          <w:spacing w:val="-5"/>
          <w:sz w:val="22"/>
        </w:rPr>
        <w:t> </w:t>
      </w:r>
      <w:r>
        <w:rPr>
          <w:color w:val="231F20"/>
          <w:sz w:val="22"/>
        </w:rPr>
        <w:t>legal</w:t>
      </w:r>
      <w:r>
        <w:rPr>
          <w:color w:val="231F20"/>
          <w:spacing w:val="-5"/>
          <w:sz w:val="22"/>
        </w:rPr>
        <w:t> </w:t>
      </w:r>
      <w:r>
        <w:rPr>
          <w:color w:val="231F20"/>
          <w:sz w:val="22"/>
        </w:rPr>
        <w:t>más</w:t>
      </w:r>
      <w:r>
        <w:rPr>
          <w:color w:val="231F20"/>
          <w:spacing w:val="-5"/>
          <w:sz w:val="22"/>
        </w:rPr>
        <w:t> </w:t>
      </w:r>
      <w:r>
        <w:rPr>
          <w:color w:val="231F20"/>
          <w:sz w:val="22"/>
        </w:rPr>
        <w:t>importante</w:t>
      </w:r>
      <w:r>
        <w:rPr>
          <w:color w:val="231F20"/>
          <w:spacing w:val="-5"/>
          <w:sz w:val="22"/>
        </w:rPr>
        <w:t> </w:t>
      </w:r>
      <w:r>
        <w:rPr>
          <w:color w:val="231F20"/>
          <w:sz w:val="22"/>
        </w:rPr>
        <w:t>en</w:t>
      </w:r>
      <w:r>
        <w:rPr>
          <w:color w:val="231F20"/>
          <w:spacing w:val="-5"/>
          <w:sz w:val="22"/>
        </w:rPr>
        <w:t> </w:t>
      </w:r>
      <w:r>
        <w:rPr>
          <w:color w:val="231F20"/>
          <w:sz w:val="22"/>
        </w:rPr>
        <w:t>el</w:t>
      </w:r>
      <w:r>
        <w:rPr>
          <w:color w:val="231F20"/>
          <w:spacing w:val="-5"/>
          <w:sz w:val="22"/>
        </w:rPr>
        <w:t> </w:t>
      </w:r>
      <w:r>
        <w:rPr>
          <w:color w:val="231F20"/>
          <w:sz w:val="22"/>
        </w:rPr>
        <w:t>ámbito</w:t>
      </w:r>
      <w:r>
        <w:rPr>
          <w:color w:val="231F20"/>
          <w:spacing w:val="-5"/>
          <w:sz w:val="22"/>
        </w:rPr>
        <w:t> </w:t>
      </w:r>
      <w:r>
        <w:rPr>
          <w:color w:val="231F20"/>
          <w:sz w:val="22"/>
        </w:rPr>
        <w:t>interna- cional</w:t>
      </w:r>
      <w:r>
        <w:rPr>
          <w:color w:val="231F20"/>
          <w:spacing w:val="-8"/>
          <w:sz w:val="22"/>
        </w:rPr>
        <w:t> </w:t>
      </w:r>
      <w:r>
        <w:rPr>
          <w:color w:val="231F20"/>
          <w:sz w:val="22"/>
        </w:rPr>
        <w:t>sobre</w:t>
      </w:r>
      <w:r>
        <w:rPr>
          <w:color w:val="231F20"/>
          <w:spacing w:val="-8"/>
          <w:sz w:val="22"/>
        </w:rPr>
        <w:t> </w:t>
      </w:r>
      <w:r>
        <w:rPr>
          <w:color w:val="231F20"/>
          <w:sz w:val="22"/>
        </w:rPr>
        <w:t>la</w:t>
      </w:r>
      <w:r>
        <w:rPr>
          <w:color w:val="231F20"/>
          <w:spacing w:val="-8"/>
          <w:sz w:val="22"/>
        </w:rPr>
        <w:t> </w:t>
      </w:r>
      <w:r>
        <w:rPr>
          <w:color w:val="231F20"/>
          <w:sz w:val="22"/>
        </w:rPr>
        <w:t>relación</w:t>
      </w:r>
      <w:r>
        <w:rPr>
          <w:color w:val="231F20"/>
          <w:spacing w:val="-8"/>
          <w:sz w:val="22"/>
        </w:rPr>
        <w:t> </w:t>
      </w:r>
      <w:r>
        <w:rPr>
          <w:color w:val="231F20"/>
          <w:sz w:val="22"/>
        </w:rPr>
        <w:t>de</w:t>
      </w:r>
      <w:r>
        <w:rPr>
          <w:color w:val="231F20"/>
          <w:spacing w:val="-8"/>
          <w:sz w:val="22"/>
        </w:rPr>
        <w:t> </w:t>
      </w:r>
      <w:r>
        <w:rPr>
          <w:color w:val="231F20"/>
          <w:sz w:val="22"/>
        </w:rPr>
        <w:t>los</w:t>
      </w:r>
      <w:r>
        <w:rPr>
          <w:color w:val="231F20"/>
          <w:spacing w:val="-8"/>
          <w:sz w:val="22"/>
        </w:rPr>
        <w:t> </w:t>
      </w:r>
      <w:r>
        <w:rPr>
          <w:color w:val="231F20"/>
          <w:sz w:val="22"/>
        </w:rPr>
        <w:t>grupos</w:t>
      </w:r>
      <w:r>
        <w:rPr>
          <w:color w:val="231F20"/>
          <w:spacing w:val="-8"/>
          <w:sz w:val="22"/>
        </w:rPr>
        <w:t> </w:t>
      </w:r>
      <w:r>
        <w:rPr>
          <w:color w:val="231F20"/>
          <w:sz w:val="22"/>
        </w:rPr>
        <w:t>étnicos</w:t>
      </w:r>
      <w:r>
        <w:rPr>
          <w:color w:val="231F20"/>
          <w:spacing w:val="-8"/>
          <w:sz w:val="22"/>
        </w:rPr>
        <w:t> </w:t>
      </w:r>
      <w:r>
        <w:rPr>
          <w:color w:val="231F20"/>
          <w:sz w:val="22"/>
        </w:rPr>
        <w:t>y</w:t>
      </w:r>
      <w:r>
        <w:rPr>
          <w:color w:val="231F20"/>
          <w:spacing w:val="-8"/>
          <w:sz w:val="22"/>
        </w:rPr>
        <w:t> </w:t>
      </w:r>
      <w:r>
        <w:rPr>
          <w:color w:val="231F20"/>
          <w:sz w:val="22"/>
        </w:rPr>
        <w:t>el</w:t>
      </w:r>
      <w:r>
        <w:rPr>
          <w:color w:val="231F20"/>
          <w:spacing w:val="-8"/>
          <w:sz w:val="22"/>
        </w:rPr>
        <w:t> </w:t>
      </w:r>
      <w:r>
        <w:rPr>
          <w:color w:val="231F20"/>
          <w:sz w:val="22"/>
        </w:rPr>
        <w:t>Estado.</w:t>
      </w:r>
      <w:r>
        <w:rPr>
          <w:color w:val="231F20"/>
          <w:spacing w:val="-8"/>
          <w:sz w:val="22"/>
        </w:rPr>
        <w:t> </w:t>
      </w:r>
      <w:r>
        <w:rPr>
          <w:color w:val="231F20"/>
          <w:sz w:val="22"/>
        </w:rPr>
        <w:t>Por</w:t>
      </w:r>
      <w:r>
        <w:rPr>
          <w:color w:val="231F20"/>
          <w:spacing w:val="-8"/>
          <w:sz w:val="22"/>
        </w:rPr>
        <w:t> </w:t>
      </w:r>
      <w:r>
        <w:rPr>
          <w:color w:val="231F20"/>
          <w:sz w:val="22"/>
        </w:rPr>
        <w:t>tanto,</w:t>
      </w:r>
      <w:r>
        <w:rPr>
          <w:color w:val="231F20"/>
          <w:spacing w:val="-8"/>
          <w:sz w:val="22"/>
        </w:rPr>
        <w:t> </w:t>
      </w:r>
      <w:r>
        <w:rPr>
          <w:color w:val="231F20"/>
          <w:sz w:val="22"/>
        </w:rPr>
        <w:t>tienen</w:t>
      </w:r>
      <w:r>
        <w:rPr>
          <w:color w:val="231F20"/>
          <w:spacing w:val="-8"/>
          <w:sz w:val="22"/>
        </w:rPr>
        <w:t> </w:t>
      </w:r>
      <w:r>
        <w:rPr>
          <w:color w:val="231F20"/>
          <w:sz w:val="22"/>
        </w:rPr>
        <w:t>derecho </w:t>
      </w:r>
      <w:r>
        <w:rPr>
          <w:color w:val="231F20"/>
          <w:w w:val="95"/>
          <w:sz w:val="22"/>
        </w:rPr>
        <w:t>a</w:t>
      </w:r>
      <w:r>
        <w:rPr>
          <w:color w:val="231F20"/>
          <w:spacing w:val="-10"/>
          <w:w w:val="95"/>
          <w:sz w:val="22"/>
        </w:rPr>
        <w:t> </w:t>
      </w:r>
      <w:r>
        <w:rPr>
          <w:i/>
          <w:color w:val="231F20"/>
          <w:w w:val="95"/>
          <w:sz w:val="22"/>
        </w:rPr>
        <w:t>“decidir</w:t>
      </w:r>
      <w:r>
        <w:rPr>
          <w:i/>
          <w:color w:val="231F20"/>
          <w:spacing w:val="-13"/>
          <w:w w:val="95"/>
          <w:sz w:val="22"/>
        </w:rPr>
        <w:t> </w:t>
      </w:r>
      <w:r>
        <w:rPr>
          <w:i/>
          <w:color w:val="231F20"/>
          <w:w w:val="95"/>
          <w:sz w:val="22"/>
        </w:rPr>
        <w:t>sus</w:t>
      </w:r>
      <w:r>
        <w:rPr>
          <w:i/>
          <w:color w:val="231F20"/>
          <w:spacing w:val="-13"/>
          <w:w w:val="95"/>
          <w:sz w:val="22"/>
        </w:rPr>
        <w:t> </w:t>
      </w:r>
      <w:r>
        <w:rPr>
          <w:i/>
          <w:color w:val="231F20"/>
          <w:w w:val="95"/>
          <w:sz w:val="22"/>
        </w:rPr>
        <w:t>propias</w:t>
      </w:r>
      <w:r>
        <w:rPr>
          <w:i/>
          <w:color w:val="231F20"/>
          <w:spacing w:val="-13"/>
          <w:w w:val="95"/>
          <w:sz w:val="22"/>
        </w:rPr>
        <w:t> </w:t>
      </w:r>
      <w:r>
        <w:rPr>
          <w:i/>
          <w:color w:val="231F20"/>
          <w:w w:val="95"/>
          <w:sz w:val="22"/>
        </w:rPr>
        <w:t>prioridades</w:t>
      </w:r>
      <w:r>
        <w:rPr>
          <w:i/>
          <w:color w:val="231F20"/>
          <w:spacing w:val="-13"/>
          <w:w w:val="95"/>
          <w:sz w:val="22"/>
        </w:rPr>
        <w:t> </w:t>
      </w:r>
      <w:r>
        <w:rPr>
          <w:i/>
          <w:color w:val="231F20"/>
          <w:w w:val="95"/>
          <w:sz w:val="22"/>
        </w:rPr>
        <w:t>en</w:t>
      </w:r>
      <w:r>
        <w:rPr>
          <w:i/>
          <w:color w:val="231F20"/>
          <w:spacing w:val="-13"/>
          <w:w w:val="95"/>
          <w:sz w:val="22"/>
        </w:rPr>
        <w:t> </w:t>
      </w:r>
      <w:r>
        <w:rPr>
          <w:i/>
          <w:color w:val="231F20"/>
          <w:w w:val="95"/>
          <w:sz w:val="22"/>
        </w:rPr>
        <w:t>lo</w:t>
      </w:r>
      <w:r>
        <w:rPr>
          <w:i/>
          <w:color w:val="231F20"/>
          <w:spacing w:val="-13"/>
          <w:w w:val="95"/>
          <w:sz w:val="22"/>
        </w:rPr>
        <w:t> </w:t>
      </w:r>
      <w:r>
        <w:rPr>
          <w:i/>
          <w:color w:val="231F20"/>
          <w:w w:val="95"/>
          <w:sz w:val="22"/>
        </w:rPr>
        <w:t>que</w:t>
      </w:r>
      <w:r>
        <w:rPr>
          <w:i/>
          <w:color w:val="231F20"/>
          <w:spacing w:val="-13"/>
          <w:w w:val="95"/>
          <w:sz w:val="22"/>
        </w:rPr>
        <w:t> </w:t>
      </w:r>
      <w:r>
        <w:rPr>
          <w:i/>
          <w:color w:val="231F20"/>
          <w:w w:val="95"/>
          <w:sz w:val="22"/>
        </w:rPr>
        <w:t>atañe</w:t>
      </w:r>
      <w:r>
        <w:rPr>
          <w:i/>
          <w:color w:val="231F20"/>
          <w:spacing w:val="-13"/>
          <w:w w:val="95"/>
          <w:sz w:val="22"/>
        </w:rPr>
        <w:t> </w:t>
      </w:r>
      <w:r>
        <w:rPr>
          <w:i/>
          <w:color w:val="231F20"/>
          <w:w w:val="95"/>
          <w:sz w:val="22"/>
        </w:rPr>
        <w:t>al</w:t>
      </w:r>
      <w:r>
        <w:rPr>
          <w:i/>
          <w:color w:val="231F20"/>
          <w:spacing w:val="-13"/>
          <w:w w:val="95"/>
          <w:sz w:val="22"/>
        </w:rPr>
        <w:t> </w:t>
      </w:r>
      <w:r>
        <w:rPr>
          <w:i/>
          <w:color w:val="231F20"/>
          <w:w w:val="95"/>
          <w:sz w:val="22"/>
        </w:rPr>
        <w:t>proceso</w:t>
      </w:r>
      <w:r>
        <w:rPr>
          <w:i/>
          <w:color w:val="231F20"/>
          <w:spacing w:val="-13"/>
          <w:w w:val="95"/>
          <w:sz w:val="22"/>
        </w:rPr>
        <w:t> </w:t>
      </w:r>
      <w:r>
        <w:rPr>
          <w:i/>
          <w:color w:val="231F20"/>
          <w:w w:val="95"/>
          <w:sz w:val="22"/>
        </w:rPr>
        <w:t>de</w:t>
      </w:r>
      <w:r>
        <w:rPr>
          <w:i/>
          <w:color w:val="231F20"/>
          <w:spacing w:val="-13"/>
          <w:w w:val="95"/>
          <w:sz w:val="22"/>
        </w:rPr>
        <w:t> </w:t>
      </w:r>
      <w:r>
        <w:rPr>
          <w:i/>
          <w:color w:val="231F20"/>
          <w:w w:val="95"/>
          <w:sz w:val="22"/>
        </w:rPr>
        <w:t>desarrollo,</w:t>
      </w:r>
      <w:r>
        <w:rPr>
          <w:i/>
          <w:color w:val="231F20"/>
          <w:spacing w:val="-13"/>
          <w:w w:val="95"/>
          <w:sz w:val="22"/>
        </w:rPr>
        <w:t> </w:t>
      </w:r>
      <w:r>
        <w:rPr>
          <w:i/>
          <w:color w:val="231F20"/>
          <w:w w:val="95"/>
          <w:sz w:val="22"/>
        </w:rPr>
        <w:t>en</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medi- </w:t>
      </w:r>
      <w:r>
        <w:rPr>
          <w:i/>
          <w:color w:val="231F20"/>
          <w:sz w:val="22"/>
        </w:rPr>
        <w:t>da</w:t>
      </w:r>
      <w:r>
        <w:rPr>
          <w:i/>
          <w:color w:val="231F20"/>
          <w:spacing w:val="-26"/>
          <w:sz w:val="22"/>
        </w:rPr>
        <w:t> </w:t>
      </w:r>
      <w:r>
        <w:rPr>
          <w:i/>
          <w:color w:val="231F20"/>
          <w:sz w:val="22"/>
        </w:rPr>
        <w:t>en</w:t>
      </w:r>
      <w:r>
        <w:rPr>
          <w:i/>
          <w:color w:val="231F20"/>
          <w:spacing w:val="-26"/>
          <w:sz w:val="22"/>
        </w:rPr>
        <w:t> </w:t>
      </w:r>
      <w:r>
        <w:rPr>
          <w:i/>
          <w:color w:val="231F20"/>
          <w:sz w:val="22"/>
        </w:rPr>
        <w:t>que</w:t>
      </w:r>
      <w:r>
        <w:rPr>
          <w:i/>
          <w:color w:val="231F20"/>
          <w:spacing w:val="-26"/>
          <w:sz w:val="22"/>
        </w:rPr>
        <w:t> </w:t>
      </w:r>
      <w:r>
        <w:rPr>
          <w:i/>
          <w:color w:val="231F20"/>
          <w:sz w:val="22"/>
        </w:rPr>
        <w:t>éste</w:t>
      </w:r>
      <w:r>
        <w:rPr>
          <w:i/>
          <w:color w:val="231F20"/>
          <w:spacing w:val="-26"/>
          <w:sz w:val="22"/>
        </w:rPr>
        <w:t> </w:t>
      </w:r>
      <w:r>
        <w:rPr>
          <w:i/>
          <w:color w:val="231F20"/>
          <w:sz w:val="22"/>
        </w:rPr>
        <w:t>afecte</w:t>
      </w:r>
      <w:r>
        <w:rPr>
          <w:i/>
          <w:color w:val="231F20"/>
          <w:spacing w:val="-26"/>
          <w:sz w:val="22"/>
        </w:rPr>
        <w:t> </w:t>
      </w:r>
      <w:r>
        <w:rPr>
          <w:i/>
          <w:color w:val="231F20"/>
          <w:sz w:val="22"/>
        </w:rPr>
        <w:t>a</w:t>
      </w:r>
      <w:r>
        <w:rPr>
          <w:i/>
          <w:color w:val="231F20"/>
          <w:spacing w:val="-26"/>
          <w:sz w:val="22"/>
        </w:rPr>
        <w:t> </w:t>
      </w:r>
      <w:r>
        <w:rPr>
          <w:i/>
          <w:color w:val="231F20"/>
          <w:sz w:val="22"/>
        </w:rPr>
        <w:t>sus</w:t>
      </w:r>
      <w:r>
        <w:rPr>
          <w:i/>
          <w:color w:val="231F20"/>
          <w:spacing w:val="-26"/>
          <w:sz w:val="22"/>
        </w:rPr>
        <w:t> </w:t>
      </w:r>
      <w:r>
        <w:rPr>
          <w:i/>
          <w:color w:val="231F20"/>
          <w:sz w:val="22"/>
        </w:rPr>
        <w:t>vidas,</w:t>
      </w:r>
      <w:r>
        <w:rPr>
          <w:i/>
          <w:color w:val="231F20"/>
          <w:spacing w:val="-26"/>
          <w:sz w:val="22"/>
        </w:rPr>
        <w:t> </w:t>
      </w:r>
      <w:r>
        <w:rPr>
          <w:i/>
          <w:color w:val="231F20"/>
          <w:sz w:val="22"/>
        </w:rPr>
        <w:t>creencias,</w:t>
      </w:r>
      <w:r>
        <w:rPr>
          <w:i/>
          <w:color w:val="231F20"/>
          <w:spacing w:val="-26"/>
          <w:sz w:val="22"/>
        </w:rPr>
        <w:t> </w:t>
      </w:r>
      <w:r>
        <w:rPr>
          <w:i/>
          <w:color w:val="231F20"/>
          <w:sz w:val="22"/>
        </w:rPr>
        <w:t>instituciones</w:t>
      </w:r>
      <w:r>
        <w:rPr>
          <w:i/>
          <w:color w:val="231F20"/>
          <w:spacing w:val="-27"/>
          <w:sz w:val="22"/>
        </w:rPr>
        <w:t> </w:t>
      </w:r>
      <w:r>
        <w:rPr>
          <w:i/>
          <w:color w:val="231F20"/>
          <w:sz w:val="22"/>
        </w:rPr>
        <w:t>y</w:t>
      </w:r>
      <w:r>
        <w:rPr>
          <w:i/>
          <w:color w:val="231F20"/>
          <w:spacing w:val="-26"/>
          <w:sz w:val="22"/>
        </w:rPr>
        <w:t> </w:t>
      </w:r>
      <w:r>
        <w:rPr>
          <w:i/>
          <w:color w:val="231F20"/>
          <w:sz w:val="22"/>
        </w:rPr>
        <w:t>bienestar</w:t>
      </w:r>
      <w:r>
        <w:rPr>
          <w:i/>
          <w:color w:val="231F20"/>
          <w:spacing w:val="-26"/>
          <w:sz w:val="22"/>
        </w:rPr>
        <w:t> </w:t>
      </w:r>
      <w:r>
        <w:rPr>
          <w:i/>
          <w:color w:val="231F20"/>
          <w:sz w:val="22"/>
        </w:rPr>
        <w:t>espiritual</w:t>
      </w:r>
      <w:r>
        <w:rPr>
          <w:i/>
          <w:color w:val="231F20"/>
          <w:spacing w:val="-26"/>
          <w:sz w:val="22"/>
        </w:rPr>
        <w:t> </w:t>
      </w:r>
      <w:r>
        <w:rPr>
          <w:i/>
          <w:color w:val="231F20"/>
          <w:sz w:val="22"/>
        </w:rPr>
        <w:t>y</w:t>
      </w:r>
      <w:r>
        <w:rPr>
          <w:i/>
          <w:color w:val="231F20"/>
          <w:spacing w:val="-26"/>
          <w:sz w:val="22"/>
        </w:rPr>
        <w:t> </w:t>
      </w:r>
      <w:r>
        <w:rPr>
          <w:i/>
          <w:color w:val="231F20"/>
          <w:sz w:val="22"/>
        </w:rPr>
        <w:t>a</w:t>
      </w:r>
      <w:r>
        <w:rPr>
          <w:i/>
          <w:color w:val="231F20"/>
          <w:spacing w:val="-26"/>
          <w:sz w:val="22"/>
        </w:rPr>
        <w:t> </w:t>
      </w:r>
      <w:r>
        <w:rPr>
          <w:i/>
          <w:color w:val="231F20"/>
          <w:sz w:val="22"/>
        </w:rPr>
        <w:t>las tierras</w:t>
      </w:r>
      <w:r>
        <w:rPr>
          <w:i/>
          <w:color w:val="231F20"/>
          <w:spacing w:val="-19"/>
          <w:sz w:val="22"/>
        </w:rPr>
        <w:t> </w:t>
      </w:r>
      <w:r>
        <w:rPr>
          <w:i/>
          <w:color w:val="231F20"/>
          <w:sz w:val="22"/>
        </w:rPr>
        <w:t>que</w:t>
      </w:r>
      <w:r>
        <w:rPr>
          <w:i/>
          <w:color w:val="231F20"/>
          <w:spacing w:val="-18"/>
          <w:sz w:val="22"/>
        </w:rPr>
        <w:t> </w:t>
      </w:r>
      <w:r>
        <w:rPr>
          <w:i/>
          <w:color w:val="231F20"/>
          <w:sz w:val="22"/>
        </w:rPr>
        <w:t>ocupan</w:t>
      </w:r>
      <w:r>
        <w:rPr>
          <w:i/>
          <w:color w:val="231F20"/>
          <w:spacing w:val="-18"/>
          <w:sz w:val="22"/>
        </w:rPr>
        <w:t> </w:t>
      </w:r>
      <w:r>
        <w:rPr>
          <w:i/>
          <w:color w:val="231F20"/>
          <w:sz w:val="22"/>
        </w:rPr>
        <w:t>o</w:t>
      </w:r>
      <w:r>
        <w:rPr>
          <w:i/>
          <w:color w:val="231F20"/>
          <w:spacing w:val="-18"/>
          <w:sz w:val="22"/>
        </w:rPr>
        <w:t> </w:t>
      </w:r>
      <w:r>
        <w:rPr>
          <w:i/>
          <w:color w:val="231F20"/>
          <w:sz w:val="22"/>
        </w:rPr>
        <w:t>utilizan</w:t>
      </w:r>
      <w:r>
        <w:rPr>
          <w:i/>
          <w:color w:val="231F20"/>
          <w:spacing w:val="-18"/>
          <w:sz w:val="22"/>
        </w:rPr>
        <w:t> </w:t>
      </w:r>
      <w:r>
        <w:rPr>
          <w:i/>
          <w:color w:val="231F20"/>
          <w:sz w:val="22"/>
        </w:rPr>
        <w:t>de</w:t>
      </w:r>
      <w:r>
        <w:rPr>
          <w:i/>
          <w:color w:val="231F20"/>
          <w:spacing w:val="-18"/>
          <w:sz w:val="22"/>
        </w:rPr>
        <w:t> </w:t>
      </w:r>
      <w:r>
        <w:rPr>
          <w:i/>
          <w:color w:val="231F20"/>
          <w:sz w:val="22"/>
        </w:rPr>
        <w:t>alguna</w:t>
      </w:r>
      <w:r>
        <w:rPr>
          <w:i/>
          <w:color w:val="231F20"/>
          <w:spacing w:val="-18"/>
          <w:sz w:val="22"/>
        </w:rPr>
        <w:t> </w:t>
      </w:r>
      <w:r>
        <w:rPr>
          <w:i/>
          <w:color w:val="231F20"/>
          <w:sz w:val="22"/>
        </w:rPr>
        <w:t>manera,</w:t>
      </w:r>
      <w:r>
        <w:rPr>
          <w:i/>
          <w:color w:val="231F20"/>
          <w:spacing w:val="-18"/>
          <w:sz w:val="22"/>
        </w:rPr>
        <w:t> </w:t>
      </w:r>
      <w:r>
        <w:rPr>
          <w:i/>
          <w:color w:val="231F20"/>
          <w:sz w:val="22"/>
        </w:rPr>
        <w:t>y</w:t>
      </w:r>
      <w:r>
        <w:rPr>
          <w:i/>
          <w:color w:val="231F20"/>
          <w:spacing w:val="-18"/>
          <w:sz w:val="22"/>
        </w:rPr>
        <w:t> </w:t>
      </w:r>
      <w:r>
        <w:rPr>
          <w:i/>
          <w:color w:val="231F20"/>
          <w:sz w:val="22"/>
        </w:rPr>
        <w:t>de</w:t>
      </w:r>
      <w:r>
        <w:rPr>
          <w:i/>
          <w:color w:val="231F20"/>
          <w:spacing w:val="-18"/>
          <w:sz w:val="22"/>
        </w:rPr>
        <w:t> </w:t>
      </w:r>
      <w:r>
        <w:rPr>
          <w:i/>
          <w:color w:val="231F20"/>
          <w:sz w:val="22"/>
        </w:rPr>
        <w:t>controlar</w:t>
      </w:r>
      <w:r>
        <w:rPr>
          <w:i/>
          <w:color w:val="231F20"/>
          <w:spacing w:val="-18"/>
          <w:sz w:val="22"/>
        </w:rPr>
        <w:t> </w:t>
      </w:r>
      <w:r>
        <w:rPr>
          <w:i/>
          <w:color w:val="231F20"/>
          <w:sz w:val="22"/>
        </w:rPr>
        <w:t>su</w:t>
      </w:r>
      <w:r>
        <w:rPr>
          <w:i/>
          <w:color w:val="231F20"/>
          <w:spacing w:val="-18"/>
          <w:sz w:val="22"/>
        </w:rPr>
        <w:t> </w:t>
      </w:r>
      <w:r>
        <w:rPr>
          <w:i/>
          <w:color w:val="231F20"/>
          <w:sz w:val="22"/>
        </w:rPr>
        <w:t>propio</w:t>
      </w:r>
      <w:r>
        <w:rPr>
          <w:i/>
          <w:color w:val="231F20"/>
          <w:spacing w:val="-18"/>
          <w:sz w:val="22"/>
        </w:rPr>
        <w:t> </w:t>
      </w:r>
      <w:r>
        <w:rPr>
          <w:i/>
          <w:color w:val="231F20"/>
          <w:sz w:val="22"/>
        </w:rPr>
        <w:t>desarrollo económico,</w:t>
      </w:r>
      <w:r>
        <w:rPr>
          <w:i/>
          <w:color w:val="231F20"/>
          <w:spacing w:val="-22"/>
          <w:sz w:val="22"/>
        </w:rPr>
        <w:t> </w:t>
      </w:r>
      <w:r>
        <w:rPr>
          <w:i/>
          <w:color w:val="231F20"/>
          <w:sz w:val="22"/>
        </w:rPr>
        <w:t>social</w:t>
      </w:r>
      <w:r>
        <w:rPr>
          <w:i/>
          <w:color w:val="231F20"/>
          <w:spacing w:val="-22"/>
          <w:sz w:val="22"/>
        </w:rPr>
        <w:t> </w:t>
      </w:r>
      <w:r>
        <w:rPr>
          <w:i/>
          <w:color w:val="231F20"/>
          <w:sz w:val="22"/>
        </w:rPr>
        <w:t>y</w:t>
      </w:r>
      <w:r>
        <w:rPr>
          <w:i/>
          <w:color w:val="231F20"/>
          <w:spacing w:val="-22"/>
          <w:sz w:val="22"/>
        </w:rPr>
        <w:t> </w:t>
      </w:r>
      <w:r>
        <w:rPr>
          <w:i/>
          <w:color w:val="231F20"/>
          <w:sz w:val="22"/>
        </w:rPr>
        <w:t>cultural”</w:t>
      </w:r>
      <w:r>
        <w:rPr>
          <w:i/>
          <w:color w:val="231F20"/>
          <w:spacing w:val="-20"/>
          <w:sz w:val="22"/>
        </w:rPr>
        <w:t> </w:t>
      </w:r>
      <w:r>
        <w:rPr>
          <w:color w:val="231F20"/>
          <w:sz w:val="22"/>
        </w:rPr>
        <w:t>(Artículo</w:t>
      </w:r>
      <w:r>
        <w:rPr>
          <w:color w:val="231F20"/>
          <w:spacing w:val="-19"/>
          <w:sz w:val="22"/>
        </w:rPr>
        <w:t> </w:t>
      </w:r>
      <w:r>
        <w:rPr>
          <w:color w:val="231F20"/>
          <w:sz w:val="22"/>
        </w:rPr>
        <w:t>7).</w:t>
      </w:r>
      <w:r>
        <w:rPr>
          <w:color w:val="231F20"/>
          <w:spacing w:val="-19"/>
          <w:sz w:val="22"/>
        </w:rPr>
        <w:t> </w:t>
      </w:r>
      <w:r>
        <w:rPr>
          <w:color w:val="231F20"/>
          <w:sz w:val="22"/>
        </w:rPr>
        <w:t>Esto</w:t>
      </w:r>
      <w:r>
        <w:rPr>
          <w:color w:val="231F20"/>
          <w:spacing w:val="-19"/>
          <w:sz w:val="22"/>
        </w:rPr>
        <w:t> </w:t>
      </w:r>
      <w:r>
        <w:rPr>
          <w:color w:val="231F20"/>
          <w:sz w:val="22"/>
        </w:rPr>
        <w:t>ha</w:t>
      </w:r>
      <w:r>
        <w:rPr>
          <w:color w:val="231F20"/>
          <w:spacing w:val="-19"/>
          <w:sz w:val="22"/>
        </w:rPr>
        <w:t> </w:t>
      </w:r>
      <w:r>
        <w:rPr>
          <w:color w:val="231F20"/>
          <w:sz w:val="22"/>
        </w:rPr>
        <w:t>sido</w:t>
      </w:r>
      <w:r>
        <w:rPr>
          <w:color w:val="231F20"/>
          <w:spacing w:val="-19"/>
          <w:sz w:val="22"/>
        </w:rPr>
        <w:t> </w:t>
      </w:r>
      <w:r>
        <w:rPr>
          <w:color w:val="231F20"/>
          <w:sz w:val="22"/>
        </w:rPr>
        <w:t>interpretado</w:t>
      </w:r>
      <w:r>
        <w:rPr>
          <w:color w:val="231F20"/>
          <w:spacing w:val="-19"/>
          <w:sz w:val="22"/>
        </w:rPr>
        <w:t> </w:t>
      </w:r>
      <w:r>
        <w:rPr>
          <w:color w:val="231F20"/>
          <w:sz w:val="22"/>
        </w:rPr>
        <w:t>por</w:t>
      </w:r>
      <w:r>
        <w:rPr>
          <w:color w:val="231F20"/>
          <w:spacing w:val="-19"/>
          <w:sz w:val="22"/>
        </w:rPr>
        <w:t> </w:t>
      </w:r>
      <w:r>
        <w:rPr>
          <w:color w:val="231F20"/>
          <w:sz w:val="22"/>
        </w:rPr>
        <w:t>los</w:t>
      </w:r>
      <w:r>
        <w:rPr>
          <w:color w:val="231F20"/>
          <w:spacing w:val="-19"/>
          <w:sz w:val="22"/>
        </w:rPr>
        <w:t> </w:t>
      </w:r>
      <w:r>
        <w:rPr>
          <w:color w:val="231F20"/>
          <w:sz w:val="22"/>
        </w:rPr>
        <w:t>órganos </w:t>
      </w:r>
      <w:r>
        <w:rPr>
          <w:color w:val="231F20"/>
          <w:w w:val="105"/>
          <w:sz w:val="22"/>
        </w:rPr>
        <w:t>de</w:t>
      </w:r>
      <w:r>
        <w:rPr>
          <w:color w:val="231F20"/>
          <w:spacing w:val="6"/>
          <w:sz w:val="22"/>
        </w:rPr>
        <w:t> </w:t>
      </w:r>
      <w:r>
        <w:rPr>
          <w:color w:val="231F20"/>
          <w:w w:val="97"/>
          <w:sz w:val="22"/>
        </w:rPr>
        <w:t>supervisión</w:t>
      </w:r>
      <w:r>
        <w:rPr>
          <w:color w:val="231F20"/>
          <w:spacing w:val="6"/>
          <w:sz w:val="22"/>
        </w:rPr>
        <w:t> </w:t>
      </w:r>
      <w:r>
        <w:rPr>
          <w:color w:val="231F20"/>
          <w:w w:val="105"/>
          <w:sz w:val="22"/>
        </w:rPr>
        <w:t>de</w:t>
      </w:r>
      <w:r>
        <w:rPr>
          <w:color w:val="231F20"/>
          <w:spacing w:val="6"/>
          <w:sz w:val="22"/>
        </w:rPr>
        <w:t> </w:t>
      </w:r>
      <w:r>
        <w:rPr>
          <w:color w:val="231F20"/>
          <w:w w:val="96"/>
          <w:sz w:val="22"/>
        </w:rPr>
        <w:t>la</w:t>
      </w:r>
      <w:r>
        <w:rPr>
          <w:color w:val="231F20"/>
          <w:spacing w:val="6"/>
          <w:sz w:val="22"/>
        </w:rPr>
        <w:t> </w:t>
      </w:r>
      <w:r>
        <w:rPr>
          <w:color w:val="231F20"/>
          <w:w w:val="164"/>
          <w:sz w:val="15"/>
        </w:rPr>
        <w:t>o</w:t>
      </w:r>
      <w:r>
        <w:rPr>
          <w:color w:val="231F20"/>
          <w:w w:val="100"/>
          <w:sz w:val="15"/>
        </w:rPr>
        <w:t>I</w:t>
      </w:r>
      <w:r>
        <w:rPr>
          <w:color w:val="231F20"/>
          <w:w w:val="237"/>
          <w:sz w:val="15"/>
        </w:rPr>
        <w:t>t</w:t>
      </w:r>
      <w:r>
        <w:rPr>
          <w:color w:val="231F20"/>
          <w:sz w:val="15"/>
        </w:rPr>
        <w:t> </w:t>
      </w:r>
      <w:r>
        <w:rPr>
          <w:color w:val="231F20"/>
          <w:spacing w:val="-14"/>
          <w:sz w:val="15"/>
        </w:rPr>
        <w:t> </w:t>
      </w:r>
      <w:r>
        <w:rPr>
          <w:color w:val="231F20"/>
          <w:w w:val="101"/>
          <w:sz w:val="22"/>
        </w:rPr>
        <w:t>como</w:t>
      </w:r>
      <w:r>
        <w:rPr>
          <w:color w:val="231F20"/>
          <w:spacing w:val="6"/>
          <w:sz w:val="22"/>
        </w:rPr>
        <w:t> </w:t>
      </w:r>
      <w:r>
        <w:rPr>
          <w:color w:val="231F20"/>
          <w:w w:val="103"/>
          <w:sz w:val="22"/>
        </w:rPr>
        <w:t>una</w:t>
      </w:r>
      <w:r>
        <w:rPr>
          <w:color w:val="231F20"/>
          <w:spacing w:val="6"/>
          <w:sz w:val="22"/>
        </w:rPr>
        <w:t> </w:t>
      </w:r>
      <w:r>
        <w:rPr>
          <w:color w:val="231F20"/>
          <w:w w:val="99"/>
          <w:sz w:val="22"/>
        </w:rPr>
        <w:t>consideración</w:t>
      </w:r>
      <w:r>
        <w:rPr>
          <w:color w:val="231F20"/>
          <w:spacing w:val="6"/>
          <w:sz w:val="22"/>
        </w:rPr>
        <w:t> </w:t>
      </w:r>
      <w:r>
        <w:rPr>
          <w:color w:val="231F20"/>
          <w:w w:val="100"/>
          <w:sz w:val="22"/>
        </w:rPr>
        <w:t>fundamental</w:t>
      </w:r>
      <w:r>
        <w:rPr>
          <w:color w:val="231F20"/>
          <w:spacing w:val="6"/>
          <w:sz w:val="22"/>
        </w:rPr>
        <w:t> </w:t>
      </w:r>
      <w:r>
        <w:rPr>
          <w:color w:val="231F20"/>
          <w:w w:val="102"/>
          <w:sz w:val="22"/>
        </w:rPr>
        <w:t>cuando</w:t>
      </w:r>
      <w:r>
        <w:rPr>
          <w:color w:val="231F20"/>
          <w:spacing w:val="6"/>
          <w:sz w:val="22"/>
        </w:rPr>
        <w:t> </w:t>
      </w:r>
      <w:r>
        <w:rPr>
          <w:color w:val="231F20"/>
          <w:w w:val="96"/>
          <w:sz w:val="22"/>
        </w:rPr>
        <w:t>se</w:t>
      </w:r>
      <w:r>
        <w:rPr>
          <w:color w:val="231F20"/>
          <w:spacing w:val="6"/>
          <w:sz w:val="22"/>
        </w:rPr>
        <w:t> </w:t>
      </w:r>
      <w:r>
        <w:rPr>
          <w:color w:val="231F20"/>
          <w:w w:val="97"/>
          <w:sz w:val="22"/>
        </w:rPr>
        <w:t>realizan </w:t>
      </w:r>
      <w:r>
        <w:rPr>
          <w:color w:val="231F20"/>
          <w:sz w:val="22"/>
        </w:rPr>
        <w:t>consultas con los pueblos</w:t>
      </w:r>
      <w:r>
        <w:rPr>
          <w:color w:val="231F20"/>
          <w:spacing w:val="-14"/>
          <w:sz w:val="22"/>
        </w:rPr>
        <w:t> </w:t>
      </w:r>
      <w:r>
        <w:rPr>
          <w:color w:val="231F20"/>
          <w:sz w:val="22"/>
        </w:rPr>
        <w:t>indígenas.</w:t>
      </w:r>
    </w:p>
    <w:p>
      <w:pPr>
        <w:pStyle w:val="BodyText"/>
        <w:spacing w:line="285" w:lineRule="auto" w:before="1"/>
        <w:ind w:left="119" w:right="117" w:firstLine="359"/>
        <w:jc w:val="both"/>
      </w:pPr>
      <w:r>
        <w:rPr>
          <w:color w:val="231F20"/>
        </w:rPr>
        <w:t>Para las empresas o implementadores de los proyectos, la consulta previa es un trámite obligatorio que debe ejecutarse de acuerdo con los usos y costumbres de cada etnia, cada vez que se pretendan tomar decisiones que afecten a las</w:t>
      </w:r>
      <w:r>
        <w:rPr>
          <w:color w:val="231F20"/>
          <w:spacing w:val="-33"/>
        </w:rPr>
        <w:t> </w:t>
      </w:r>
      <w:r>
        <w:rPr>
          <w:color w:val="231F20"/>
        </w:rPr>
        <w:t>comu- nidades, ya sea medidas administrativas, como la expedición de licencias</w:t>
      </w:r>
      <w:r>
        <w:rPr>
          <w:color w:val="231F20"/>
          <w:spacing w:val="-23"/>
        </w:rPr>
        <w:t> </w:t>
      </w:r>
      <w:r>
        <w:rPr>
          <w:color w:val="231F20"/>
        </w:rPr>
        <w:t>ambien- tales, o medidas legislativas, como la expedición de normas que involucren o los afecten</w:t>
      </w:r>
      <w:r>
        <w:rPr>
          <w:color w:val="231F20"/>
          <w:spacing w:val="-28"/>
        </w:rPr>
        <w:t> </w:t>
      </w:r>
      <w:r>
        <w:rPr>
          <w:color w:val="231F20"/>
        </w:rPr>
        <w:t>(Rodríguez,</w:t>
      </w:r>
      <w:r>
        <w:rPr>
          <w:color w:val="231F20"/>
          <w:spacing w:val="-28"/>
        </w:rPr>
        <w:t> </w:t>
      </w:r>
      <w:r>
        <w:rPr>
          <w:color w:val="231F20"/>
        </w:rPr>
        <w:t>2010).</w:t>
      </w:r>
    </w:p>
    <w:p>
      <w:pPr>
        <w:pStyle w:val="BodyText"/>
        <w:spacing w:line="285" w:lineRule="auto" w:before="1"/>
        <w:ind w:left="119" w:right="118" w:firstLine="359"/>
        <w:jc w:val="both"/>
      </w:pPr>
      <w:r>
        <w:rPr>
          <w:color w:val="231F20"/>
        </w:rPr>
        <w:t>La</w:t>
      </w:r>
      <w:r>
        <w:rPr>
          <w:color w:val="231F20"/>
          <w:spacing w:val="-13"/>
        </w:rPr>
        <w:t> </w:t>
      </w:r>
      <w:r>
        <w:rPr>
          <w:color w:val="231F20"/>
          <w:spacing w:val="-3"/>
        </w:rPr>
        <w:t>consulta</w:t>
      </w:r>
      <w:r>
        <w:rPr>
          <w:color w:val="231F20"/>
          <w:spacing w:val="-13"/>
        </w:rPr>
        <w:t> </w:t>
      </w:r>
      <w:r>
        <w:rPr>
          <w:color w:val="231F20"/>
          <w:spacing w:val="-3"/>
        </w:rPr>
        <w:t>previa,</w:t>
      </w:r>
      <w:r>
        <w:rPr>
          <w:color w:val="231F20"/>
          <w:spacing w:val="-13"/>
        </w:rPr>
        <w:t> </w:t>
      </w:r>
      <w:r>
        <w:rPr>
          <w:color w:val="231F20"/>
          <w:spacing w:val="-3"/>
        </w:rPr>
        <w:t>libre</w:t>
      </w:r>
      <w:r>
        <w:rPr>
          <w:color w:val="231F20"/>
          <w:spacing w:val="-13"/>
        </w:rPr>
        <w:t> </w:t>
      </w:r>
      <w:r>
        <w:rPr>
          <w:color w:val="231F20"/>
        </w:rPr>
        <w:t>e</w:t>
      </w:r>
      <w:r>
        <w:rPr>
          <w:color w:val="231F20"/>
          <w:spacing w:val="-14"/>
        </w:rPr>
        <w:t> </w:t>
      </w:r>
      <w:r>
        <w:rPr>
          <w:color w:val="231F20"/>
          <w:spacing w:val="-3"/>
        </w:rPr>
        <w:t>informada</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eje</w:t>
      </w:r>
      <w:r>
        <w:rPr>
          <w:color w:val="231F20"/>
          <w:spacing w:val="-15"/>
        </w:rPr>
        <w:t> </w:t>
      </w:r>
      <w:r>
        <w:rPr>
          <w:color w:val="231F20"/>
          <w:spacing w:val="-4"/>
        </w:rPr>
        <w:t>legal</w:t>
      </w:r>
      <w:r>
        <w:rPr>
          <w:color w:val="231F20"/>
          <w:spacing w:val="-16"/>
        </w:rPr>
        <w:t> </w:t>
      </w:r>
      <w:r>
        <w:rPr>
          <w:color w:val="231F20"/>
          <w:spacing w:val="-3"/>
        </w:rPr>
        <w:t>sobre</w:t>
      </w:r>
      <w:r>
        <w:rPr>
          <w:color w:val="231F20"/>
          <w:spacing w:val="-13"/>
        </w:rPr>
        <w:t> </w:t>
      </w:r>
      <w:r>
        <w:rPr>
          <w:color w:val="231F20"/>
        </w:rPr>
        <w:t>el</w:t>
      </w:r>
      <w:r>
        <w:rPr>
          <w:color w:val="231F20"/>
          <w:spacing w:val="-13"/>
        </w:rPr>
        <w:t> </w:t>
      </w:r>
      <w:r>
        <w:rPr>
          <w:color w:val="231F20"/>
          <w:spacing w:val="-3"/>
        </w:rPr>
        <w:t>cual</w:t>
      </w:r>
      <w:r>
        <w:rPr>
          <w:color w:val="231F20"/>
          <w:spacing w:val="-13"/>
        </w:rPr>
        <w:t> </w:t>
      </w:r>
      <w:r>
        <w:rPr>
          <w:color w:val="231F20"/>
        </w:rPr>
        <w:t>se</w:t>
      </w:r>
      <w:r>
        <w:rPr>
          <w:color w:val="231F20"/>
          <w:spacing w:val="-13"/>
        </w:rPr>
        <w:t> </w:t>
      </w:r>
      <w:r>
        <w:rPr>
          <w:color w:val="231F20"/>
          <w:spacing w:val="-3"/>
        </w:rPr>
        <w:t>espera</w:t>
      </w:r>
      <w:r>
        <w:rPr>
          <w:color w:val="231F20"/>
          <w:spacing w:val="-13"/>
        </w:rPr>
        <w:t> </w:t>
      </w:r>
      <w:r>
        <w:rPr>
          <w:color w:val="231F20"/>
          <w:spacing w:val="-4"/>
        </w:rPr>
        <w:t>que</w:t>
      </w:r>
      <w:r>
        <w:rPr>
          <w:color w:val="231F20"/>
          <w:spacing w:val="-20"/>
        </w:rPr>
        <w:t> </w:t>
      </w:r>
      <w:r>
        <w:rPr>
          <w:color w:val="231F20"/>
          <w:spacing w:val="-4"/>
        </w:rPr>
        <w:t>las </w:t>
      </w:r>
      <w:r>
        <w:rPr>
          <w:color w:val="231F20"/>
        </w:rPr>
        <w:t>comunidades</w:t>
      </w:r>
      <w:r>
        <w:rPr>
          <w:color w:val="231F20"/>
          <w:spacing w:val="-14"/>
        </w:rPr>
        <w:t> </w:t>
      </w:r>
      <w:r>
        <w:rPr>
          <w:color w:val="231F20"/>
        </w:rPr>
        <w:t>puedan</w:t>
      </w:r>
      <w:r>
        <w:rPr>
          <w:color w:val="231F20"/>
          <w:spacing w:val="-14"/>
        </w:rPr>
        <w:t> </w:t>
      </w:r>
      <w:r>
        <w:rPr>
          <w:color w:val="231F20"/>
        </w:rPr>
        <w:t>defender</w:t>
      </w:r>
      <w:r>
        <w:rPr>
          <w:color w:val="231F20"/>
          <w:spacing w:val="-14"/>
        </w:rPr>
        <w:t> </w:t>
      </w:r>
      <w:r>
        <w:rPr>
          <w:color w:val="231F20"/>
        </w:rPr>
        <w:t>sus</w:t>
      </w:r>
      <w:r>
        <w:rPr>
          <w:color w:val="231F20"/>
          <w:spacing w:val="-14"/>
        </w:rPr>
        <w:t> </w:t>
      </w:r>
      <w:r>
        <w:rPr>
          <w:color w:val="231F20"/>
        </w:rPr>
        <w:t>pautas</w:t>
      </w:r>
      <w:r>
        <w:rPr>
          <w:color w:val="231F20"/>
          <w:spacing w:val="-14"/>
        </w:rPr>
        <w:t> </w:t>
      </w:r>
      <w:r>
        <w:rPr>
          <w:color w:val="231F20"/>
        </w:rPr>
        <w:t>de</w:t>
      </w:r>
      <w:r>
        <w:rPr>
          <w:color w:val="231F20"/>
          <w:spacing w:val="-14"/>
        </w:rPr>
        <w:t> </w:t>
      </w:r>
      <w:r>
        <w:rPr>
          <w:color w:val="231F20"/>
        </w:rPr>
        <w:t>desarrollo</w:t>
      </w:r>
      <w:r>
        <w:rPr>
          <w:color w:val="231F20"/>
          <w:spacing w:val="-14"/>
        </w:rPr>
        <w:t> </w:t>
      </w:r>
      <w:r>
        <w:rPr>
          <w:color w:val="231F20"/>
        </w:rPr>
        <w:t>y</w:t>
      </w:r>
      <w:r>
        <w:rPr>
          <w:color w:val="231F20"/>
          <w:spacing w:val="-15"/>
        </w:rPr>
        <w:t> </w:t>
      </w:r>
      <w:r>
        <w:rPr>
          <w:color w:val="231F20"/>
        </w:rPr>
        <w:t>se</w:t>
      </w:r>
      <w:r>
        <w:rPr>
          <w:color w:val="231F20"/>
          <w:spacing w:val="-14"/>
        </w:rPr>
        <w:t> </w:t>
      </w:r>
      <w:r>
        <w:rPr>
          <w:color w:val="231F20"/>
        </w:rPr>
        <w:t>inscribe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marco</w:t>
      </w:r>
      <w:r>
        <w:rPr>
          <w:color w:val="231F20"/>
          <w:spacing w:val="-14"/>
        </w:rPr>
        <w:t> </w:t>
      </w:r>
      <w:r>
        <w:rPr>
          <w:color w:val="231F20"/>
        </w:rPr>
        <w:t>de un</w:t>
      </w:r>
      <w:r>
        <w:rPr>
          <w:color w:val="231F20"/>
          <w:spacing w:val="-10"/>
        </w:rPr>
        <w:t> </w:t>
      </w:r>
      <w:r>
        <w:rPr>
          <w:color w:val="231F20"/>
        </w:rPr>
        <w:t>diálogo</w:t>
      </w:r>
      <w:r>
        <w:rPr>
          <w:color w:val="231F20"/>
          <w:spacing w:val="-10"/>
        </w:rPr>
        <w:t> </w:t>
      </w:r>
      <w:r>
        <w:rPr>
          <w:color w:val="231F20"/>
        </w:rPr>
        <w:t>regulado</w:t>
      </w:r>
      <w:r>
        <w:rPr>
          <w:color w:val="231F20"/>
          <w:spacing w:val="-10"/>
        </w:rPr>
        <w:t> </w:t>
      </w:r>
      <w:r>
        <w:rPr>
          <w:color w:val="231F20"/>
        </w:rPr>
        <w:t>entre</w:t>
      </w:r>
      <w:r>
        <w:rPr>
          <w:color w:val="231F20"/>
          <w:spacing w:val="-10"/>
        </w:rPr>
        <w:t> </w:t>
      </w:r>
      <w:r>
        <w:rPr>
          <w:color w:val="231F20"/>
        </w:rPr>
        <w:t>comunidades</w:t>
      </w:r>
      <w:r>
        <w:rPr>
          <w:color w:val="231F20"/>
          <w:spacing w:val="-10"/>
        </w:rPr>
        <w:t> </w:t>
      </w:r>
      <w:r>
        <w:rPr>
          <w:color w:val="231F20"/>
        </w:rPr>
        <w:t>locales</w:t>
      </w:r>
      <w:r>
        <w:rPr>
          <w:color w:val="231F20"/>
          <w:spacing w:val="-10"/>
        </w:rPr>
        <w:t> </w:t>
      </w:r>
      <w:r>
        <w:rPr>
          <w:color w:val="231F20"/>
        </w:rPr>
        <w:t>y</w:t>
      </w:r>
      <w:r>
        <w:rPr>
          <w:color w:val="231F20"/>
          <w:spacing w:val="-10"/>
        </w:rPr>
        <w:t> </w:t>
      </w:r>
      <w:r>
        <w:rPr>
          <w:color w:val="231F20"/>
        </w:rPr>
        <w:t>operadores</w:t>
      </w:r>
      <w:r>
        <w:rPr>
          <w:color w:val="231F20"/>
          <w:spacing w:val="-10"/>
        </w:rPr>
        <w:t> </w:t>
      </w:r>
      <w:r>
        <w:rPr>
          <w:color w:val="231F20"/>
        </w:rPr>
        <w:t>locales</w:t>
      </w:r>
      <w:r>
        <w:rPr>
          <w:color w:val="231F20"/>
          <w:spacing w:val="-10"/>
        </w:rPr>
        <w:t> </w:t>
      </w:r>
      <w:r>
        <w:rPr>
          <w:color w:val="231F20"/>
        </w:rPr>
        <w:t>del</w:t>
      </w:r>
      <w:r>
        <w:rPr>
          <w:color w:val="231F20"/>
          <w:spacing w:val="-10"/>
        </w:rPr>
        <w:t> </w:t>
      </w:r>
      <w:r>
        <w:rPr>
          <w:color w:val="231F20"/>
        </w:rPr>
        <w:t>desarrollo (empresas</w:t>
      </w:r>
      <w:r>
        <w:rPr>
          <w:color w:val="231F20"/>
          <w:spacing w:val="-22"/>
        </w:rPr>
        <w:t> </w:t>
      </w:r>
      <w:r>
        <w:rPr>
          <w:color w:val="231F20"/>
        </w:rPr>
        <w:t>nacionales</w:t>
      </w:r>
      <w:r>
        <w:rPr>
          <w:color w:val="231F20"/>
          <w:spacing w:val="-22"/>
        </w:rPr>
        <w:t> </w:t>
      </w:r>
      <w:r>
        <w:rPr>
          <w:color w:val="231F20"/>
        </w:rPr>
        <w:t>o</w:t>
      </w:r>
      <w:r>
        <w:rPr>
          <w:color w:val="231F20"/>
          <w:spacing w:val="-22"/>
        </w:rPr>
        <w:t> </w:t>
      </w:r>
      <w:r>
        <w:rPr>
          <w:color w:val="231F20"/>
        </w:rPr>
        <w:t>multinacionales,</w:t>
      </w:r>
      <w:r>
        <w:rPr>
          <w:color w:val="231F20"/>
          <w:spacing w:val="-22"/>
        </w:rPr>
        <w:t> </w:t>
      </w:r>
      <w:r>
        <w:rPr>
          <w:color w:val="231F20"/>
        </w:rPr>
        <w:t>Estado</w:t>
      </w:r>
      <w:r>
        <w:rPr>
          <w:color w:val="231F20"/>
          <w:spacing w:val="-22"/>
        </w:rPr>
        <w:t> </w:t>
      </w:r>
      <w:r>
        <w:rPr>
          <w:color w:val="231F20"/>
        </w:rPr>
        <w:t>nacional,</w:t>
      </w:r>
      <w:r>
        <w:rPr>
          <w:color w:val="231F20"/>
          <w:spacing w:val="-22"/>
        </w:rPr>
        <w:t> </w:t>
      </w:r>
      <w:r>
        <w:rPr>
          <w:color w:val="231F20"/>
        </w:rPr>
        <w:t>regional</w:t>
      </w:r>
      <w:r>
        <w:rPr>
          <w:color w:val="231F20"/>
          <w:spacing w:val="-22"/>
        </w:rPr>
        <w:t> </w:t>
      </w:r>
      <w:r>
        <w:rPr>
          <w:color w:val="231F20"/>
        </w:rPr>
        <w:t>y</w:t>
      </w:r>
      <w:r>
        <w:rPr>
          <w:color w:val="231F20"/>
          <w:spacing w:val="-22"/>
        </w:rPr>
        <w:t> </w:t>
      </w:r>
      <w:r>
        <w:rPr>
          <w:color w:val="231F20"/>
        </w:rPr>
        <w:t>municipal).</w:t>
      </w:r>
      <w:r>
        <w:rPr>
          <w:color w:val="231F20"/>
          <w:spacing w:val="-22"/>
        </w:rPr>
        <w:t> </w:t>
      </w:r>
      <w:r>
        <w:rPr>
          <w:color w:val="231F20"/>
        </w:rPr>
        <w:t>En este proceso, el Estado debe ofrecer las garantías para que ese diálogo conduzca a acuerdos sobre cómo debe realizarse el plan, obra o actividad, sin causar daños o negociando</w:t>
      </w:r>
      <w:r>
        <w:rPr>
          <w:color w:val="231F20"/>
          <w:spacing w:val="-8"/>
        </w:rPr>
        <w:t> </w:t>
      </w:r>
      <w:r>
        <w:rPr>
          <w:color w:val="231F20"/>
        </w:rPr>
        <w:t>planes</w:t>
      </w:r>
      <w:r>
        <w:rPr>
          <w:color w:val="231F20"/>
          <w:spacing w:val="-8"/>
        </w:rPr>
        <w:t> </w:t>
      </w:r>
      <w:r>
        <w:rPr>
          <w:color w:val="231F20"/>
        </w:rPr>
        <w:t>de</w:t>
      </w:r>
      <w:r>
        <w:rPr>
          <w:color w:val="231F20"/>
          <w:spacing w:val="-8"/>
        </w:rPr>
        <w:t> </w:t>
      </w:r>
      <w:r>
        <w:rPr>
          <w:color w:val="231F20"/>
        </w:rPr>
        <w:t>mitigación</w:t>
      </w:r>
      <w:r>
        <w:rPr>
          <w:color w:val="231F20"/>
          <w:spacing w:val="-8"/>
        </w:rPr>
        <w:t> </w:t>
      </w:r>
      <w:r>
        <w:rPr>
          <w:color w:val="231F20"/>
        </w:rPr>
        <w:t>o</w:t>
      </w:r>
      <w:r>
        <w:rPr>
          <w:color w:val="231F20"/>
          <w:spacing w:val="-8"/>
        </w:rPr>
        <w:t> </w:t>
      </w:r>
      <w:r>
        <w:rPr>
          <w:color w:val="231F20"/>
        </w:rPr>
        <w:t>compensación</w:t>
      </w:r>
      <w:r>
        <w:rPr>
          <w:color w:val="231F20"/>
          <w:spacing w:val="-8"/>
        </w:rPr>
        <w:t> </w:t>
      </w:r>
      <w:r>
        <w:rPr>
          <w:color w:val="231F20"/>
        </w:rPr>
        <w:t>cuando</w:t>
      </w:r>
      <w:r>
        <w:rPr>
          <w:color w:val="231F20"/>
          <w:spacing w:val="-8"/>
        </w:rPr>
        <w:t> </w:t>
      </w:r>
      <w:r>
        <w:rPr>
          <w:color w:val="231F20"/>
        </w:rPr>
        <w:t>se</w:t>
      </w:r>
      <w:r>
        <w:rPr>
          <w:color w:val="231F20"/>
          <w:spacing w:val="-8"/>
        </w:rPr>
        <w:t> </w:t>
      </w:r>
      <w:r>
        <w:rPr>
          <w:color w:val="231F20"/>
        </w:rPr>
        <w:t>causen.</w:t>
      </w:r>
    </w:p>
    <w:p>
      <w:pPr>
        <w:pStyle w:val="BodyText"/>
        <w:spacing w:line="285" w:lineRule="auto" w:before="1"/>
        <w:ind w:left="119" w:right="117" w:firstLine="359"/>
        <w:jc w:val="both"/>
        <w:rPr>
          <w:sz w:val="13"/>
        </w:rPr>
      </w:pPr>
      <w:r>
        <w:rPr>
          <w:color w:val="231F20"/>
        </w:rPr>
        <w:t>En el año 2007, la Declaración de Naciones Unidas sobre los Derechos de los Pueblos</w:t>
      </w:r>
      <w:r>
        <w:rPr>
          <w:color w:val="231F20"/>
          <w:spacing w:val="-6"/>
        </w:rPr>
        <w:t> </w:t>
      </w:r>
      <w:r>
        <w:rPr>
          <w:color w:val="231F20"/>
        </w:rPr>
        <w:t>Indígenas</w:t>
      </w:r>
      <w:r>
        <w:rPr>
          <w:color w:val="231F20"/>
          <w:spacing w:val="-6"/>
        </w:rPr>
        <w:t> </w:t>
      </w:r>
      <w:r>
        <w:rPr>
          <w:color w:val="231F20"/>
        </w:rPr>
        <w:t>amplía</w:t>
      </w:r>
      <w:r>
        <w:rPr>
          <w:color w:val="231F20"/>
          <w:spacing w:val="-6"/>
        </w:rPr>
        <w:t> </w:t>
      </w:r>
      <w:r>
        <w:rPr>
          <w:color w:val="231F20"/>
        </w:rPr>
        <w:t>el</w:t>
      </w:r>
      <w:r>
        <w:rPr>
          <w:color w:val="231F20"/>
          <w:spacing w:val="-6"/>
        </w:rPr>
        <w:t> </w:t>
      </w:r>
      <w:r>
        <w:rPr>
          <w:color w:val="231F20"/>
        </w:rPr>
        <w:t>alcance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participación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autonomía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pue- blos indígenas, utilizando el término </w:t>
      </w:r>
      <w:r>
        <w:rPr>
          <w:i/>
          <w:color w:val="231F20"/>
        </w:rPr>
        <w:t>Consentimiento Previo </w:t>
      </w:r>
      <w:r>
        <w:rPr>
          <w:color w:val="231F20"/>
        </w:rPr>
        <w:t>que implica, además de la obligación del protocolo de consulta (consulta previa), la voluntad expresa de las comunidades para la realización o no de una actividad que los </w:t>
      </w:r>
      <w:r>
        <w:rPr>
          <w:color w:val="231F20"/>
          <w:spacing w:val="7"/>
        </w:rPr>
        <w:t> </w:t>
      </w:r>
      <w:r>
        <w:rPr>
          <w:color w:val="231F20"/>
        </w:rPr>
        <w:t>afecte.</w:t>
      </w:r>
      <w:r>
        <w:rPr>
          <w:color w:val="231F20"/>
          <w:position w:val="7"/>
          <w:sz w:val="13"/>
        </w:rPr>
        <w:t>10</w:t>
      </w:r>
    </w:p>
    <w:p>
      <w:pPr>
        <w:pStyle w:val="BodyText"/>
        <w:spacing w:line="285" w:lineRule="auto"/>
        <w:ind w:left="120" w:right="118" w:firstLine="359"/>
        <w:jc w:val="both"/>
      </w:pPr>
      <w:r>
        <w:rPr/>
        <w:pict>
          <v:line style="position:absolute;mso-position-horizontal-relative:page;mso-position-vertical-relative:paragraph;z-index:1768;mso-wrap-distance-left:0;mso-wrap-distance-right:0" from="54pt,33.390133pt" to="101.906pt,33.390133pt" stroked="true" strokeweight=".5pt" strokecolor="#231f20">
            <w10:wrap type="topAndBottom"/>
          </v:line>
        </w:pict>
      </w:r>
      <w:r>
        <w:rPr>
          <w:color w:val="010202"/>
        </w:rPr>
        <w:t>La consulta previa en Colombia ha sido vista desde una perspectiva minima- lista que la reduce a un simple trámite formal. Por esa vía funcional, las instan-</w:t>
      </w:r>
    </w:p>
    <w:p>
      <w:pPr>
        <w:spacing w:line="283" w:lineRule="auto" w:before="39"/>
        <w:ind w:left="120" w:right="117" w:firstLine="239"/>
        <w:jc w:val="both"/>
        <w:rPr>
          <w:sz w:val="17"/>
        </w:rPr>
      </w:pPr>
      <w:r>
        <w:rPr>
          <w:color w:val="231F20"/>
          <w:position w:val="6"/>
          <w:sz w:val="10"/>
        </w:rPr>
        <w:t>10</w:t>
      </w:r>
      <w:r>
        <w:rPr>
          <w:color w:val="231F20"/>
          <w:spacing w:val="13"/>
          <w:position w:val="6"/>
          <w:sz w:val="10"/>
        </w:rPr>
        <w:t> </w:t>
      </w:r>
      <w:r>
        <w:rPr>
          <w:i/>
          <w:color w:val="231F20"/>
          <w:sz w:val="17"/>
        </w:rPr>
        <w:t>Artículo</w:t>
      </w:r>
      <w:r>
        <w:rPr>
          <w:i/>
          <w:color w:val="231F20"/>
          <w:spacing w:val="-4"/>
          <w:sz w:val="17"/>
        </w:rPr>
        <w:t> </w:t>
      </w:r>
      <w:r>
        <w:rPr>
          <w:i/>
          <w:color w:val="231F20"/>
          <w:sz w:val="17"/>
        </w:rPr>
        <w:t>32</w:t>
      </w:r>
      <w:r>
        <w:rPr>
          <w:i/>
          <w:color w:val="231F20"/>
          <w:spacing w:val="-4"/>
          <w:sz w:val="17"/>
        </w:rPr>
        <w:t> </w:t>
      </w:r>
      <w:r>
        <w:rPr>
          <w:i/>
          <w:color w:val="231F20"/>
          <w:sz w:val="17"/>
        </w:rPr>
        <w:t>2.</w:t>
      </w:r>
      <w:r>
        <w:rPr>
          <w:i/>
          <w:color w:val="231F20"/>
          <w:spacing w:val="-4"/>
          <w:sz w:val="17"/>
        </w:rPr>
        <w:t> </w:t>
      </w:r>
      <w:r>
        <w:rPr>
          <w:i/>
          <w:color w:val="231F20"/>
          <w:sz w:val="17"/>
        </w:rPr>
        <w:t>Los</w:t>
      </w:r>
      <w:r>
        <w:rPr>
          <w:i/>
          <w:color w:val="231F20"/>
          <w:spacing w:val="-4"/>
          <w:sz w:val="17"/>
        </w:rPr>
        <w:t> </w:t>
      </w:r>
      <w:r>
        <w:rPr>
          <w:i/>
          <w:color w:val="231F20"/>
          <w:sz w:val="17"/>
        </w:rPr>
        <w:t>Estados</w:t>
      </w:r>
      <w:r>
        <w:rPr>
          <w:i/>
          <w:color w:val="231F20"/>
          <w:spacing w:val="-4"/>
          <w:sz w:val="17"/>
        </w:rPr>
        <w:t> </w:t>
      </w:r>
      <w:r>
        <w:rPr>
          <w:i/>
          <w:color w:val="231F20"/>
          <w:sz w:val="17"/>
        </w:rPr>
        <w:t>celebrarán</w:t>
      </w:r>
      <w:r>
        <w:rPr>
          <w:i/>
          <w:color w:val="231F20"/>
          <w:spacing w:val="-4"/>
          <w:sz w:val="17"/>
        </w:rPr>
        <w:t> </w:t>
      </w:r>
      <w:r>
        <w:rPr>
          <w:i/>
          <w:color w:val="231F20"/>
          <w:sz w:val="17"/>
        </w:rPr>
        <w:t>consultas</w:t>
      </w:r>
      <w:r>
        <w:rPr>
          <w:i/>
          <w:color w:val="231F20"/>
          <w:spacing w:val="-4"/>
          <w:sz w:val="17"/>
        </w:rPr>
        <w:t> </w:t>
      </w:r>
      <w:r>
        <w:rPr>
          <w:i/>
          <w:color w:val="231F20"/>
          <w:sz w:val="17"/>
        </w:rPr>
        <w:t>y</w:t>
      </w:r>
      <w:r>
        <w:rPr>
          <w:i/>
          <w:color w:val="231F20"/>
          <w:spacing w:val="-4"/>
          <w:sz w:val="17"/>
        </w:rPr>
        <w:t> </w:t>
      </w:r>
      <w:r>
        <w:rPr>
          <w:i/>
          <w:color w:val="231F20"/>
          <w:sz w:val="17"/>
        </w:rPr>
        <w:t>cooperarán</w:t>
      </w:r>
      <w:r>
        <w:rPr>
          <w:i/>
          <w:color w:val="231F20"/>
          <w:spacing w:val="-5"/>
          <w:sz w:val="17"/>
        </w:rPr>
        <w:t> </w:t>
      </w:r>
      <w:r>
        <w:rPr>
          <w:i/>
          <w:color w:val="231F20"/>
          <w:sz w:val="17"/>
        </w:rPr>
        <w:t>de</w:t>
      </w:r>
      <w:r>
        <w:rPr>
          <w:i/>
          <w:color w:val="231F20"/>
          <w:spacing w:val="-4"/>
          <w:sz w:val="17"/>
        </w:rPr>
        <w:t> </w:t>
      </w:r>
      <w:r>
        <w:rPr>
          <w:i/>
          <w:color w:val="231F20"/>
          <w:sz w:val="17"/>
        </w:rPr>
        <w:t>buena</w:t>
      </w:r>
      <w:r>
        <w:rPr>
          <w:i/>
          <w:color w:val="231F20"/>
          <w:spacing w:val="-4"/>
          <w:sz w:val="17"/>
        </w:rPr>
        <w:t> </w:t>
      </w:r>
      <w:r>
        <w:rPr>
          <w:i/>
          <w:color w:val="231F20"/>
          <w:sz w:val="17"/>
        </w:rPr>
        <w:t>fe</w:t>
      </w:r>
      <w:r>
        <w:rPr>
          <w:i/>
          <w:color w:val="231F20"/>
          <w:spacing w:val="-4"/>
          <w:sz w:val="17"/>
        </w:rPr>
        <w:t> </w:t>
      </w:r>
      <w:r>
        <w:rPr>
          <w:i/>
          <w:color w:val="231F20"/>
          <w:sz w:val="17"/>
        </w:rPr>
        <w:t>con</w:t>
      </w:r>
      <w:r>
        <w:rPr>
          <w:i/>
          <w:color w:val="231F20"/>
          <w:spacing w:val="-4"/>
          <w:sz w:val="17"/>
        </w:rPr>
        <w:t> </w:t>
      </w:r>
      <w:r>
        <w:rPr>
          <w:i/>
          <w:color w:val="231F20"/>
          <w:sz w:val="17"/>
        </w:rPr>
        <w:t>los</w:t>
      </w:r>
      <w:r>
        <w:rPr>
          <w:i/>
          <w:color w:val="231F20"/>
          <w:spacing w:val="-4"/>
          <w:sz w:val="17"/>
        </w:rPr>
        <w:t> </w:t>
      </w:r>
      <w:r>
        <w:rPr>
          <w:i/>
          <w:color w:val="231F20"/>
          <w:sz w:val="17"/>
        </w:rPr>
        <w:t>pueblos</w:t>
      </w:r>
      <w:r>
        <w:rPr>
          <w:i/>
          <w:color w:val="231F20"/>
          <w:spacing w:val="-4"/>
          <w:sz w:val="17"/>
        </w:rPr>
        <w:t> </w:t>
      </w:r>
      <w:r>
        <w:rPr>
          <w:i/>
          <w:color w:val="231F20"/>
          <w:sz w:val="17"/>
        </w:rPr>
        <w:t>indígenas </w:t>
      </w:r>
      <w:r>
        <w:rPr>
          <w:i/>
          <w:color w:val="231F20"/>
          <w:w w:val="95"/>
          <w:sz w:val="17"/>
        </w:rPr>
        <w:t>interesados</w:t>
      </w:r>
      <w:r>
        <w:rPr>
          <w:i/>
          <w:color w:val="231F20"/>
          <w:spacing w:val="-6"/>
          <w:w w:val="95"/>
          <w:sz w:val="17"/>
        </w:rPr>
        <w:t> </w:t>
      </w:r>
      <w:r>
        <w:rPr>
          <w:i/>
          <w:color w:val="231F20"/>
          <w:w w:val="95"/>
          <w:sz w:val="17"/>
        </w:rPr>
        <w:t>por</w:t>
      </w:r>
      <w:r>
        <w:rPr>
          <w:i/>
          <w:color w:val="231F20"/>
          <w:spacing w:val="-6"/>
          <w:w w:val="95"/>
          <w:sz w:val="17"/>
        </w:rPr>
        <w:t> </w:t>
      </w:r>
      <w:r>
        <w:rPr>
          <w:i/>
          <w:color w:val="231F20"/>
          <w:w w:val="95"/>
          <w:sz w:val="17"/>
        </w:rPr>
        <w:t>conducto</w:t>
      </w:r>
      <w:r>
        <w:rPr>
          <w:i/>
          <w:color w:val="231F20"/>
          <w:spacing w:val="-6"/>
          <w:w w:val="95"/>
          <w:sz w:val="17"/>
        </w:rPr>
        <w:t> </w:t>
      </w:r>
      <w:r>
        <w:rPr>
          <w:i/>
          <w:color w:val="231F20"/>
          <w:w w:val="95"/>
          <w:sz w:val="17"/>
        </w:rPr>
        <w:t>de</w:t>
      </w:r>
      <w:r>
        <w:rPr>
          <w:i/>
          <w:color w:val="231F20"/>
          <w:spacing w:val="-6"/>
          <w:w w:val="95"/>
          <w:sz w:val="17"/>
        </w:rPr>
        <w:t> </w:t>
      </w:r>
      <w:r>
        <w:rPr>
          <w:i/>
          <w:color w:val="231F20"/>
          <w:w w:val="95"/>
          <w:sz w:val="17"/>
        </w:rPr>
        <w:t>sus</w:t>
      </w:r>
      <w:r>
        <w:rPr>
          <w:i/>
          <w:color w:val="231F20"/>
          <w:spacing w:val="-6"/>
          <w:w w:val="95"/>
          <w:sz w:val="17"/>
        </w:rPr>
        <w:t> </w:t>
      </w:r>
      <w:r>
        <w:rPr>
          <w:i/>
          <w:color w:val="231F20"/>
          <w:w w:val="95"/>
          <w:sz w:val="17"/>
        </w:rPr>
        <w:t>propias</w:t>
      </w:r>
      <w:r>
        <w:rPr>
          <w:i/>
          <w:color w:val="231F20"/>
          <w:spacing w:val="-6"/>
          <w:w w:val="95"/>
          <w:sz w:val="17"/>
        </w:rPr>
        <w:t> </w:t>
      </w:r>
      <w:r>
        <w:rPr>
          <w:i/>
          <w:color w:val="231F20"/>
          <w:w w:val="95"/>
          <w:sz w:val="17"/>
        </w:rPr>
        <w:t>instituciones</w:t>
      </w:r>
      <w:r>
        <w:rPr>
          <w:i/>
          <w:color w:val="231F20"/>
          <w:spacing w:val="-6"/>
          <w:w w:val="95"/>
          <w:sz w:val="17"/>
        </w:rPr>
        <w:t> </w:t>
      </w:r>
      <w:r>
        <w:rPr>
          <w:i/>
          <w:color w:val="231F20"/>
          <w:w w:val="95"/>
          <w:sz w:val="17"/>
        </w:rPr>
        <w:t>representativas,</w:t>
      </w:r>
      <w:r>
        <w:rPr>
          <w:i/>
          <w:color w:val="231F20"/>
          <w:spacing w:val="-6"/>
          <w:w w:val="95"/>
          <w:sz w:val="17"/>
        </w:rPr>
        <w:t> </w:t>
      </w:r>
      <w:r>
        <w:rPr>
          <w:i/>
          <w:color w:val="231F20"/>
          <w:w w:val="95"/>
          <w:sz w:val="17"/>
        </w:rPr>
        <w:t>a</w:t>
      </w:r>
      <w:r>
        <w:rPr>
          <w:i/>
          <w:color w:val="231F20"/>
          <w:spacing w:val="-6"/>
          <w:w w:val="95"/>
          <w:sz w:val="17"/>
        </w:rPr>
        <w:t> </w:t>
      </w:r>
      <w:r>
        <w:rPr>
          <w:i/>
          <w:color w:val="231F20"/>
          <w:w w:val="95"/>
          <w:sz w:val="17"/>
        </w:rPr>
        <w:t>fin</w:t>
      </w:r>
      <w:r>
        <w:rPr>
          <w:i/>
          <w:color w:val="231F20"/>
          <w:spacing w:val="-6"/>
          <w:w w:val="95"/>
          <w:sz w:val="17"/>
        </w:rPr>
        <w:t> </w:t>
      </w:r>
      <w:r>
        <w:rPr>
          <w:i/>
          <w:color w:val="231F20"/>
          <w:w w:val="95"/>
          <w:sz w:val="17"/>
        </w:rPr>
        <w:t>de</w:t>
      </w:r>
      <w:r>
        <w:rPr>
          <w:i/>
          <w:color w:val="231F20"/>
          <w:spacing w:val="-6"/>
          <w:w w:val="95"/>
          <w:sz w:val="17"/>
        </w:rPr>
        <w:t> </w:t>
      </w:r>
      <w:r>
        <w:rPr>
          <w:i/>
          <w:color w:val="231F20"/>
          <w:w w:val="95"/>
          <w:sz w:val="17"/>
        </w:rPr>
        <w:t>obtener</w:t>
      </w:r>
      <w:r>
        <w:rPr>
          <w:i/>
          <w:color w:val="231F20"/>
          <w:spacing w:val="-6"/>
          <w:w w:val="95"/>
          <w:sz w:val="17"/>
        </w:rPr>
        <w:t> </w:t>
      </w:r>
      <w:r>
        <w:rPr>
          <w:i/>
          <w:color w:val="231F20"/>
          <w:w w:val="95"/>
          <w:sz w:val="17"/>
        </w:rPr>
        <w:t>su</w:t>
      </w:r>
      <w:r>
        <w:rPr>
          <w:i/>
          <w:color w:val="231F20"/>
          <w:spacing w:val="-6"/>
          <w:w w:val="95"/>
          <w:sz w:val="17"/>
        </w:rPr>
        <w:t> </w:t>
      </w:r>
      <w:r>
        <w:rPr>
          <w:i/>
          <w:color w:val="231F20"/>
          <w:w w:val="95"/>
          <w:sz w:val="17"/>
        </w:rPr>
        <w:t>consentimiento</w:t>
      </w:r>
      <w:r>
        <w:rPr>
          <w:i/>
          <w:color w:val="231F20"/>
          <w:spacing w:val="-6"/>
          <w:w w:val="95"/>
          <w:sz w:val="17"/>
        </w:rPr>
        <w:t> </w:t>
      </w:r>
      <w:r>
        <w:rPr>
          <w:i/>
          <w:color w:val="231F20"/>
          <w:w w:val="95"/>
          <w:sz w:val="17"/>
        </w:rPr>
        <w:t>libre</w:t>
      </w:r>
      <w:r>
        <w:rPr>
          <w:i/>
          <w:color w:val="231F20"/>
          <w:spacing w:val="-6"/>
          <w:w w:val="95"/>
          <w:sz w:val="17"/>
        </w:rPr>
        <w:t> </w:t>
      </w:r>
      <w:r>
        <w:rPr>
          <w:i/>
          <w:color w:val="231F20"/>
          <w:w w:val="95"/>
          <w:sz w:val="17"/>
        </w:rPr>
        <w:t>e informado</w:t>
      </w:r>
      <w:r>
        <w:rPr>
          <w:i/>
          <w:color w:val="231F20"/>
          <w:spacing w:val="-9"/>
          <w:w w:val="95"/>
          <w:sz w:val="17"/>
        </w:rPr>
        <w:t> </w:t>
      </w:r>
      <w:r>
        <w:rPr>
          <w:i/>
          <w:color w:val="231F20"/>
          <w:w w:val="95"/>
          <w:sz w:val="17"/>
        </w:rPr>
        <w:t>antes</w:t>
      </w:r>
      <w:r>
        <w:rPr>
          <w:i/>
          <w:color w:val="231F20"/>
          <w:spacing w:val="-8"/>
          <w:w w:val="95"/>
          <w:sz w:val="17"/>
        </w:rPr>
        <w:t> </w:t>
      </w:r>
      <w:r>
        <w:rPr>
          <w:i/>
          <w:color w:val="231F20"/>
          <w:w w:val="95"/>
          <w:sz w:val="17"/>
        </w:rPr>
        <w:t>de</w:t>
      </w:r>
      <w:r>
        <w:rPr>
          <w:i/>
          <w:color w:val="231F20"/>
          <w:spacing w:val="-9"/>
          <w:w w:val="95"/>
          <w:sz w:val="17"/>
        </w:rPr>
        <w:t> </w:t>
      </w:r>
      <w:r>
        <w:rPr>
          <w:i/>
          <w:color w:val="231F20"/>
          <w:w w:val="95"/>
          <w:sz w:val="17"/>
        </w:rPr>
        <w:t>aprobar</w:t>
      </w:r>
      <w:r>
        <w:rPr>
          <w:i/>
          <w:color w:val="231F20"/>
          <w:spacing w:val="-8"/>
          <w:w w:val="95"/>
          <w:sz w:val="17"/>
        </w:rPr>
        <w:t> </w:t>
      </w:r>
      <w:r>
        <w:rPr>
          <w:i/>
          <w:color w:val="231F20"/>
          <w:w w:val="95"/>
          <w:sz w:val="17"/>
        </w:rPr>
        <w:t>cualquier</w:t>
      </w:r>
      <w:r>
        <w:rPr>
          <w:i/>
          <w:color w:val="231F20"/>
          <w:spacing w:val="-9"/>
          <w:w w:val="95"/>
          <w:sz w:val="17"/>
        </w:rPr>
        <w:t> </w:t>
      </w:r>
      <w:r>
        <w:rPr>
          <w:i/>
          <w:color w:val="231F20"/>
          <w:w w:val="95"/>
          <w:sz w:val="17"/>
        </w:rPr>
        <w:t>proyecto</w:t>
      </w:r>
      <w:r>
        <w:rPr>
          <w:i/>
          <w:color w:val="231F20"/>
          <w:spacing w:val="-9"/>
          <w:w w:val="95"/>
          <w:sz w:val="17"/>
        </w:rPr>
        <w:t> </w:t>
      </w:r>
      <w:r>
        <w:rPr>
          <w:i/>
          <w:color w:val="231F20"/>
          <w:w w:val="95"/>
          <w:sz w:val="17"/>
        </w:rPr>
        <w:t>que</w:t>
      </w:r>
      <w:r>
        <w:rPr>
          <w:i/>
          <w:color w:val="231F20"/>
          <w:spacing w:val="-9"/>
          <w:w w:val="95"/>
          <w:sz w:val="17"/>
        </w:rPr>
        <w:t> </w:t>
      </w:r>
      <w:r>
        <w:rPr>
          <w:i/>
          <w:color w:val="231F20"/>
          <w:w w:val="95"/>
          <w:sz w:val="17"/>
        </w:rPr>
        <w:t>afecte</w:t>
      </w:r>
      <w:r>
        <w:rPr>
          <w:i/>
          <w:color w:val="231F20"/>
          <w:spacing w:val="-8"/>
          <w:w w:val="95"/>
          <w:sz w:val="17"/>
        </w:rPr>
        <w:t> </w:t>
      </w:r>
      <w:r>
        <w:rPr>
          <w:i/>
          <w:color w:val="231F20"/>
          <w:w w:val="95"/>
          <w:sz w:val="17"/>
        </w:rPr>
        <w:t>a</w:t>
      </w:r>
      <w:r>
        <w:rPr>
          <w:i/>
          <w:color w:val="231F20"/>
          <w:spacing w:val="-9"/>
          <w:w w:val="95"/>
          <w:sz w:val="17"/>
        </w:rPr>
        <w:t> </w:t>
      </w:r>
      <w:r>
        <w:rPr>
          <w:i/>
          <w:color w:val="231F20"/>
          <w:w w:val="95"/>
          <w:sz w:val="17"/>
        </w:rPr>
        <w:t>sus</w:t>
      </w:r>
      <w:r>
        <w:rPr>
          <w:i/>
          <w:color w:val="231F20"/>
          <w:spacing w:val="-9"/>
          <w:w w:val="95"/>
          <w:sz w:val="17"/>
        </w:rPr>
        <w:t> </w:t>
      </w:r>
      <w:r>
        <w:rPr>
          <w:i/>
          <w:color w:val="231F20"/>
          <w:w w:val="95"/>
          <w:sz w:val="17"/>
        </w:rPr>
        <w:t>tierras</w:t>
      </w:r>
      <w:r>
        <w:rPr>
          <w:i/>
          <w:color w:val="231F20"/>
          <w:spacing w:val="-9"/>
          <w:w w:val="95"/>
          <w:sz w:val="17"/>
        </w:rPr>
        <w:t> </w:t>
      </w:r>
      <w:r>
        <w:rPr>
          <w:i/>
          <w:color w:val="231F20"/>
          <w:w w:val="95"/>
          <w:sz w:val="17"/>
        </w:rPr>
        <w:t>o</w:t>
      </w:r>
      <w:r>
        <w:rPr>
          <w:i/>
          <w:color w:val="231F20"/>
          <w:spacing w:val="-9"/>
          <w:w w:val="95"/>
          <w:sz w:val="17"/>
        </w:rPr>
        <w:t> </w:t>
      </w:r>
      <w:r>
        <w:rPr>
          <w:i/>
          <w:color w:val="231F20"/>
          <w:w w:val="95"/>
          <w:sz w:val="17"/>
        </w:rPr>
        <w:t>territorios</w:t>
      </w:r>
      <w:r>
        <w:rPr>
          <w:i/>
          <w:color w:val="231F20"/>
          <w:spacing w:val="-9"/>
          <w:w w:val="95"/>
          <w:sz w:val="17"/>
        </w:rPr>
        <w:t> </w:t>
      </w:r>
      <w:r>
        <w:rPr>
          <w:i/>
          <w:color w:val="231F20"/>
          <w:w w:val="95"/>
          <w:sz w:val="17"/>
        </w:rPr>
        <w:t>y</w:t>
      </w:r>
      <w:r>
        <w:rPr>
          <w:i/>
          <w:color w:val="231F20"/>
          <w:spacing w:val="-9"/>
          <w:w w:val="95"/>
          <w:sz w:val="17"/>
        </w:rPr>
        <w:t> </w:t>
      </w:r>
      <w:r>
        <w:rPr>
          <w:i/>
          <w:color w:val="231F20"/>
          <w:w w:val="95"/>
          <w:sz w:val="17"/>
        </w:rPr>
        <w:t>otros</w:t>
      </w:r>
      <w:r>
        <w:rPr>
          <w:i/>
          <w:color w:val="231F20"/>
          <w:spacing w:val="-9"/>
          <w:w w:val="95"/>
          <w:sz w:val="17"/>
        </w:rPr>
        <w:t> </w:t>
      </w:r>
      <w:r>
        <w:rPr>
          <w:i/>
          <w:color w:val="231F20"/>
          <w:w w:val="95"/>
          <w:sz w:val="17"/>
        </w:rPr>
        <w:t>recursos,</w:t>
      </w:r>
      <w:r>
        <w:rPr>
          <w:i/>
          <w:color w:val="231F20"/>
          <w:spacing w:val="-9"/>
          <w:w w:val="95"/>
          <w:sz w:val="17"/>
        </w:rPr>
        <w:t> </w:t>
      </w:r>
      <w:r>
        <w:rPr>
          <w:i/>
          <w:color w:val="231F20"/>
          <w:w w:val="95"/>
          <w:sz w:val="17"/>
        </w:rPr>
        <w:t>particular- </w:t>
      </w:r>
      <w:r>
        <w:rPr>
          <w:i/>
          <w:color w:val="231F20"/>
          <w:sz w:val="17"/>
        </w:rPr>
        <w:t>mente</w:t>
      </w:r>
      <w:r>
        <w:rPr>
          <w:i/>
          <w:color w:val="231F20"/>
          <w:spacing w:val="-28"/>
          <w:sz w:val="17"/>
        </w:rPr>
        <w:t> </w:t>
      </w:r>
      <w:r>
        <w:rPr>
          <w:i/>
          <w:color w:val="231F20"/>
          <w:sz w:val="17"/>
        </w:rPr>
        <w:t>en</w:t>
      </w:r>
      <w:r>
        <w:rPr>
          <w:i/>
          <w:color w:val="231F20"/>
          <w:spacing w:val="-28"/>
          <w:sz w:val="17"/>
        </w:rPr>
        <w:t> </w:t>
      </w:r>
      <w:r>
        <w:rPr>
          <w:i/>
          <w:color w:val="231F20"/>
          <w:sz w:val="17"/>
        </w:rPr>
        <w:t>relación</w:t>
      </w:r>
      <w:r>
        <w:rPr>
          <w:i/>
          <w:color w:val="231F20"/>
          <w:spacing w:val="-28"/>
          <w:sz w:val="17"/>
        </w:rPr>
        <w:t> </w:t>
      </w:r>
      <w:r>
        <w:rPr>
          <w:i/>
          <w:color w:val="231F20"/>
          <w:sz w:val="17"/>
        </w:rPr>
        <w:t>con</w:t>
      </w:r>
      <w:r>
        <w:rPr>
          <w:i/>
          <w:color w:val="231F20"/>
          <w:spacing w:val="-28"/>
          <w:sz w:val="17"/>
        </w:rPr>
        <w:t> </w:t>
      </w:r>
      <w:r>
        <w:rPr>
          <w:i/>
          <w:color w:val="231F20"/>
          <w:sz w:val="17"/>
        </w:rPr>
        <w:t>el</w:t>
      </w:r>
      <w:r>
        <w:rPr>
          <w:i/>
          <w:color w:val="231F20"/>
          <w:spacing w:val="-28"/>
          <w:sz w:val="17"/>
        </w:rPr>
        <w:t> </w:t>
      </w:r>
      <w:r>
        <w:rPr>
          <w:i/>
          <w:color w:val="231F20"/>
          <w:sz w:val="17"/>
        </w:rPr>
        <w:t>desarrollo,</w:t>
      </w:r>
      <w:r>
        <w:rPr>
          <w:i/>
          <w:color w:val="231F20"/>
          <w:spacing w:val="-28"/>
          <w:sz w:val="17"/>
        </w:rPr>
        <w:t> </w:t>
      </w:r>
      <w:r>
        <w:rPr>
          <w:i/>
          <w:color w:val="231F20"/>
          <w:sz w:val="17"/>
        </w:rPr>
        <w:t>la</w:t>
      </w:r>
      <w:r>
        <w:rPr>
          <w:i/>
          <w:color w:val="231F20"/>
          <w:spacing w:val="-28"/>
          <w:sz w:val="17"/>
        </w:rPr>
        <w:t> </w:t>
      </w:r>
      <w:r>
        <w:rPr>
          <w:i/>
          <w:color w:val="231F20"/>
          <w:sz w:val="17"/>
        </w:rPr>
        <w:t>utilización</w:t>
      </w:r>
      <w:r>
        <w:rPr>
          <w:i/>
          <w:color w:val="231F20"/>
          <w:spacing w:val="-28"/>
          <w:sz w:val="17"/>
        </w:rPr>
        <w:t> </w:t>
      </w:r>
      <w:r>
        <w:rPr>
          <w:i/>
          <w:color w:val="231F20"/>
          <w:sz w:val="17"/>
        </w:rPr>
        <w:t>o</w:t>
      </w:r>
      <w:r>
        <w:rPr>
          <w:i/>
          <w:color w:val="231F20"/>
          <w:spacing w:val="-28"/>
          <w:sz w:val="17"/>
        </w:rPr>
        <w:t> </w:t>
      </w:r>
      <w:r>
        <w:rPr>
          <w:i/>
          <w:color w:val="231F20"/>
          <w:sz w:val="17"/>
        </w:rPr>
        <w:t>la</w:t>
      </w:r>
      <w:r>
        <w:rPr>
          <w:i/>
          <w:color w:val="231F20"/>
          <w:spacing w:val="-28"/>
          <w:sz w:val="17"/>
        </w:rPr>
        <w:t> </w:t>
      </w:r>
      <w:r>
        <w:rPr>
          <w:i/>
          <w:color w:val="231F20"/>
          <w:sz w:val="17"/>
        </w:rPr>
        <w:t>explotación</w:t>
      </w:r>
      <w:r>
        <w:rPr>
          <w:i/>
          <w:color w:val="231F20"/>
          <w:spacing w:val="-28"/>
          <w:sz w:val="17"/>
        </w:rPr>
        <w:t> </w:t>
      </w:r>
      <w:r>
        <w:rPr>
          <w:i/>
          <w:color w:val="231F20"/>
          <w:sz w:val="17"/>
        </w:rPr>
        <w:t>de</w:t>
      </w:r>
      <w:r>
        <w:rPr>
          <w:i/>
          <w:color w:val="231F20"/>
          <w:spacing w:val="-28"/>
          <w:sz w:val="17"/>
        </w:rPr>
        <w:t> </w:t>
      </w:r>
      <w:r>
        <w:rPr>
          <w:i/>
          <w:color w:val="231F20"/>
          <w:sz w:val="17"/>
        </w:rPr>
        <w:t>recursos</w:t>
      </w:r>
      <w:r>
        <w:rPr>
          <w:i/>
          <w:color w:val="231F20"/>
          <w:spacing w:val="-28"/>
          <w:sz w:val="17"/>
        </w:rPr>
        <w:t> </w:t>
      </w:r>
      <w:r>
        <w:rPr>
          <w:i/>
          <w:color w:val="231F20"/>
          <w:sz w:val="17"/>
        </w:rPr>
        <w:t>minerales,</w:t>
      </w:r>
      <w:r>
        <w:rPr>
          <w:i/>
          <w:color w:val="231F20"/>
          <w:spacing w:val="-28"/>
          <w:sz w:val="17"/>
        </w:rPr>
        <w:t> </w:t>
      </w:r>
      <w:r>
        <w:rPr>
          <w:i/>
          <w:color w:val="231F20"/>
          <w:sz w:val="17"/>
        </w:rPr>
        <w:t>hídricos</w:t>
      </w:r>
      <w:r>
        <w:rPr>
          <w:i/>
          <w:color w:val="231F20"/>
          <w:spacing w:val="-28"/>
          <w:sz w:val="17"/>
        </w:rPr>
        <w:t> </w:t>
      </w:r>
      <w:r>
        <w:rPr>
          <w:i/>
          <w:color w:val="231F20"/>
          <w:sz w:val="17"/>
        </w:rPr>
        <w:t>o</w:t>
      </w:r>
      <w:r>
        <w:rPr>
          <w:i/>
          <w:color w:val="231F20"/>
          <w:spacing w:val="-28"/>
          <w:sz w:val="17"/>
        </w:rPr>
        <w:t> </w:t>
      </w:r>
      <w:r>
        <w:rPr>
          <w:i/>
          <w:color w:val="231F20"/>
          <w:sz w:val="17"/>
        </w:rPr>
        <w:t>de</w:t>
      </w:r>
      <w:r>
        <w:rPr>
          <w:i/>
          <w:color w:val="231F20"/>
          <w:spacing w:val="-28"/>
          <w:sz w:val="17"/>
        </w:rPr>
        <w:t> </w:t>
      </w:r>
      <w:r>
        <w:rPr>
          <w:i/>
          <w:color w:val="231F20"/>
          <w:sz w:val="17"/>
        </w:rPr>
        <w:t>otro</w:t>
      </w:r>
      <w:r>
        <w:rPr>
          <w:i/>
          <w:color w:val="231F20"/>
          <w:spacing w:val="-28"/>
          <w:sz w:val="17"/>
        </w:rPr>
        <w:t> </w:t>
      </w:r>
      <w:r>
        <w:rPr>
          <w:i/>
          <w:color w:val="231F20"/>
          <w:sz w:val="17"/>
        </w:rPr>
        <w:t>tipo </w:t>
      </w:r>
      <w:r>
        <w:rPr>
          <w:color w:val="231F20"/>
          <w:sz w:val="17"/>
        </w:rPr>
        <w:t>(Declaración de la Naciones Unidas sobre Pueblos Indígenas. 2007). Australia, Argentina y Colombia se negaron inicialmente a suscribir esta declaración, más adelante, Colombia la</w:t>
      </w:r>
      <w:r>
        <w:rPr>
          <w:color w:val="231F20"/>
          <w:spacing w:val="-2"/>
          <w:sz w:val="17"/>
        </w:rPr>
        <w:t> </w:t>
      </w:r>
      <w:r>
        <w:rPr>
          <w:color w:val="231F20"/>
          <w:sz w:val="17"/>
        </w:rPr>
        <w:t>suscribió.</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010202"/>
        </w:rPr>
        <w:t>cias interesadas en tener esa formalidad para lograr concesiones y explotaciones, han desarrollado estrategias diversas. De una parte están las formas seductoras orientadas a ganar la voluntad de los líderes con ofrecimientos económicos indi- viduales, promesas de desarrollo y, en particular, de empleo en las comunidades. Por otra parte, y no siempre de manera excluyente con las anteriores, mediante   el amedrentamiento de líderes y pobladores, utilizando y potenciando los grupos armados existentes y señalando de subversivos a quienes disienten de tales pro- yectos. También son frecuentes acciones de división comunitaria y patrocinio de organizaciones</w:t>
      </w:r>
      <w:r>
        <w:rPr>
          <w:color w:val="010202"/>
          <w:spacing w:val="-5"/>
        </w:rPr>
        <w:t> </w:t>
      </w:r>
      <w:r>
        <w:rPr>
          <w:color w:val="010202"/>
        </w:rPr>
        <w:t>comunitarias</w:t>
      </w:r>
      <w:r>
        <w:rPr>
          <w:color w:val="010202"/>
          <w:spacing w:val="-5"/>
        </w:rPr>
        <w:t> </w:t>
      </w:r>
      <w:r>
        <w:rPr>
          <w:color w:val="010202"/>
        </w:rPr>
        <w:t>paralelas,</w:t>
      </w:r>
      <w:r>
        <w:rPr>
          <w:color w:val="010202"/>
          <w:spacing w:val="-5"/>
        </w:rPr>
        <w:t> </w:t>
      </w:r>
      <w:r>
        <w:rPr>
          <w:color w:val="010202"/>
        </w:rPr>
        <w:t>a</w:t>
      </w:r>
      <w:r>
        <w:rPr>
          <w:color w:val="010202"/>
          <w:spacing w:val="-5"/>
        </w:rPr>
        <w:t> </w:t>
      </w:r>
      <w:r>
        <w:rPr>
          <w:color w:val="010202"/>
        </w:rPr>
        <w:t>partir</w:t>
      </w:r>
      <w:r>
        <w:rPr>
          <w:color w:val="010202"/>
          <w:spacing w:val="-5"/>
        </w:rPr>
        <w:t> </w:t>
      </w:r>
      <w:r>
        <w:rPr>
          <w:color w:val="010202"/>
        </w:rPr>
        <w:t>no</w:t>
      </w:r>
      <w:r>
        <w:rPr>
          <w:color w:val="010202"/>
          <w:spacing w:val="-5"/>
        </w:rPr>
        <w:t> </w:t>
      </w:r>
      <w:r>
        <w:rPr>
          <w:color w:val="010202"/>
        </w:rPr>
        <w:t>solamente</w:t>
      </w:r>
      <w:r>
        <w:rPr>
          <w:color w:val="010202"/>
          <w:spacing w:val="-5"/>
        </w:rPr>
        <w:t> </w:t>
      </w:r>
      <w:r>
        <w:rPr>
          <w:color w:val="010202"/>
        </w:rPr>
        <w:t>de</w:t>
      </w:r>
      <w:r>
        <w:rPr>
          <w:color w:val="010202"/>
          <w:spacing w:val="-5"/>
        </w:rPr>
        <w:t> </w:t>
      </w:r>
      <w:r>
        <w:rPr>
          <w:color w:val="010202"/>
        </w:rPr>
        <w:t>rumores</w:t>
      </w:r>
      <w:r>
        <w:rPr>
          <w:color w:val="010202"/>
          <w:spacing w:val="-5"/>
        </w:rPr>
        <w:t> </w:t>
      </w:r>
      <w:r>
        <w:rPr>
          <w:color w:val="010202"/>
        </w:rPr>
        <w:t>sino</w:t>
      </w:r>
      <w:r>
        <w:rPr>
          <w:color w:val="010202"/>
          <w:spacing w:val="-5"/>
        </w:rPr>
        <w:t> </w:t>
      </w:r>
      <w:r>
        <w:rPr>
          <w:color w:val="010202"/>
        </w:rPr>
        <w:t>de</w:t>
      </w:r>
      <w:r>
        <w:rPr>
          <w:color w:val="010202"/>
          <w:spacing w:val="-5"/>
        </w:rPr>
        <w:t> </w:t>
      </w:r>
      <w:r>
        <w:rPr>
          <w:color w:val="010202"/>
        </w:rPr>
        <w:t>la misma distribución de pequeñas y grandes prebendas a título individual y colecti- vo (Osorio y Herrera,</w:t>
      </w:r>
      <w:r>
        <w:rPr>
          <w:color w:val="010202"/>
          <w:spacing w:val="-14"/>
        </w:rPr>
        <w:t> </w:t>
      </w:r>
      <w:r>
        <w:rPr>
          <w:color w:val="010202"/>
        </w:rPr>
        <w:t>2012).</w:t>
      </w:r>
    </w:p>
    <w:p>
      <w:pPr>
        <w:spacing w:line="285" w:lineRule="auto" w:before="1"/>
        <w:ind w:left="100" w:right="117" w:firstLine="359"/>
        <w:jc w:val="both"/>
        <w:rPr>
          <w:sz w:val="22"/>
        </w:rPr>
      </w:pPr>
      <w:r>
        <w:rPr>
          <w:color w:val="010202"/>
          <w:sz w:val="22"/>
        </w:rPr>
        <w:t>En Colombia, el procedimiento legal de la consulta previa para la</w:t>
      </w:r>
      <w:r>
        <w:rPr>
          <w:color w:val="010202"/>
          <w:spacing w:val="-9"/>
          <w:sz w:val="22"/>
        </w:rPr>
        <w:t> </w:t>
      </w:r>
      <w:r>
        <w:rPr>
          <w:color w:val="010202"/>
          <w:sz w:val="22"/>
        </w:rPr>
        <w:t>explotación de</w:t>
      </w:r>
      <w:r>
        <w:rPr>
          <w:color w:val="010202"/>
          <w:spacing w:val="-7"/>
          <w:sz w:val="22"/>
        </w:rPr>
        <w:t> </w:t>
      </w:r>
      <w:r>
        <w:rPr>
          <w:color w:val="010202"/>
          <w:sz w:val="22"/>
        </w:rPr>
        <w:t>recursos</w:t>
      </w:r>
      <w:r>
        <w:rPr>
          <w:color w:val="010202"/>
          <w:spacing w:val="-7"/>
          <w:sz w:val="22"/>
        </w:rPr>
        <w:t> </w:t>
      </w:r>
      <w:r>
        <w:rPr>
          <w:color w:val="010202"/>
          <w:sz w:val="22"/>
        </w:rPr>
        <w:t>naturales</w:t>
      </w:r>
      <w:r>
        <w:rPr>
          <w:color w:val="010202"/>
          <w:spacing w:val="-7"/>
          <w:sz w:val="22"/>
        </w:rPr>
        <w:t> </w:t>
      </w:r>
      <w:r>
        <w:rPr>
          <w:color w:val="010202"/>
          <w:sz w:val="22"/>
        </w:rPr>
        <w:t>está</w:t>
      </w:r>
      <w:r>
        <w:rPr>
          <w:color w:val="010202"/>
          <w:spacing w:val="-7"/>
          <w:sz w:val="22"/>
        </w:rPr>
        <w:t> </w:t>
      </w:r>
      <w:r>
        <w:rPr>
          <w:color w:val="010202"/>
          <w:sz w:val="22"/>
        </w:rPr>
        <w:t>reglamentado</w:t>
      </w:r>
      <w:r>
        <w:rPr>
          <w:color w:val="010202"/>
          <w:spacing w:val="-7"/>
          <w:sz w:val="22"/>
        </w:rPr>
        <w:t> </w:t>
      </w:r>
      <w:r>
        <w:rPr>
          <w:color w:val="010202"/>
          <w:sz w:val="22"/>
        </w:rPr>
        <w:t>por</w:t>
      </w:r>
      <w:r>
        <w:rPr>
          <w:color w:val="010202"/>
          <w:spacing w:val="-7"/>
          <w:sz w:val="22"/>
        </w:rPr>
        <w:t> </w:t>
      </w:r>
      <w:r>
        <w:rPr>
          <w:color w:val="010202"/>
          <w:sz w:val="22"/>
        </w:rPr>
        <w:t>el</w:t>
      </w:r>
      <w:r>
        <w:rPr>
          <w:color w:val="010202"/>
          <w:spacing w:val="-7"/>
          <w:sz w:val="22"/>
        </w:rPr>
        <w:t> </w:t>
      </w:r>
      <w:r>
        <w:rPr>
          <w:color w:val="010202"/>
          <w:sz w:val="22"/>
        </w:rPr>
        <w:t>decreto</w:t>
      </w:r>
      <w:r>
        <w:rPr>
          <w:color w:val="010202"/>
          <w:spacing w:val="-7"/>
          <w:sz w:val="22"/>
        </w:rPr>
        <w:t> </w:t>
      </w:r>
      <w:r>
        <w:rPr>
          <w:color w:val="010202"/>
          <w:sz w:val="22"/>
        </w:rPr>
        <w:t>1320</w:t>
      </w:r>
      <w:r>
        <w:rPr>
          <w:color w:val="010202"/>
          <w:spacing w:val="-7"/>
          <w:sz w:val="22"/>
        </w:rPr>
        <w:t> </w:t>
      </w:r>
      <w:r>
        <w:rPr>
          <w:color w:val="010202"/>
          <w:sz w:val="22"/>
        </w:rPr>
        <w:t>de</w:t>
      </w:r>
      <w:r>
        <w:rPr>
          <w:color w:val="010202"/>
          <w:spacing w:val="-7"/>
          <w:sz w:val="22"/>
        </w:rPr>
        <w:t> </w:t>
      </w:r>
      <w:r>
        <w:rPr>
          <w:color w:val="010202"/>
          <w:sz w:val="22"/>
        </w:rPr>
        <w:t>1998,</w:t>
      </w:r>
      <w:r>
        <w:rPr>
          <w:color w:val="010202"/>
          <w:spacing w:val="-7"/>
          <w:sz w:val="22"/>
        </w:rPr>
        <w:t> </w:t>
      </w:r>
      <w:r>
        <w:rPr>
          <w:color w:val="010202"/>
          <w:sz w:val="22"/>
        </w:rPr>
        <w:t>el</w:t>
      </w:r>
      <w:r>
        <w:rPr>
          <w:color w:val="010202"/>
          <w:spacing w:val="-7"/>
          <w:sz w:val="22"/>
        </w:rPr>
        <w:t> </w:t>
      </w:r>
      <w:r>
        <w:rPr>
          <w:color w:val="010202"/>
          <w:sz w:val="22"/>
        </w:rPr>
        <w:t>cual</w:t>
      </w:r>
      <w:r>
        <w:rPr>
          <w:color w:val="010202"/>
          <w:spacing w:val="-7"/>
          <w:sz w:val="22"/>
        </w:rPr>
        <w:t> </w:t>
      </w:r>
      <w:r>
        <w:rPr>
          <w:color w:val="010202"/>
          <w:sz w:val="22"/>
        </w:rPr>
        <w:t>limita su</w:t>
      </w:r>
      <w:r>
        <w:rPr>
          <w:color w:val="010202"/>
          <w:spacing w:val="-10"/>
          <w:sz w:val="22"/>
        </w:rPr>
        <w:t> </w:t>
      </w:r>
      <w:r>
        <w:rPr>
          <w:color w:val="010202"/>
          <w:sz w:val="22"/>
        </w:rPr>
        <w:t>objeto</w:t>
      </w:r>
      <w:r>
        <w:rPr>
          <w:color w:val="010202"/>
          <w:spacing w:val="-10"/>
          <w:sz w:val="22"/>
        </w:rPr>
        <w:t> </w:t>
      </w:r>
      <w:r>
        <w:rPr>
          <w:color w:val="010202"/>
          <w:sz w:val="22"/>
        </w:rPr>
        <w:t>a</w:t>
      </w:r>
      <w:r>
        <w:rPr>
          <w:color w:val="010202"/>
          <w:spacing w:val="-10"/>
          <w:sz w:val="22"/>
        </w:rPr>
        <w:t> </w:t>
      </w:r>
      <w:r>
        <w:rPr>
          <w:i/>
          <w:color w:val="010202"/>
          <w:sz w:val="22"/>
        </w:rPr>
        <w:t>“analizar</w:t>
      </w:r>
      <w:r>
        <w:rPr>
          <w:i/>
          <w:color w:val="010202"/>
          <w:spacing w:val="-13"/>
          <w:sz w:val="22"/>
        </w:rPr>
        <w:t> </w:t>
      </w:r>
      <w:r>
        <w:rPr>
          <w:i/>
          <w:color w:val="010202"/>
          <w:sz w:val="22"/>
        </w:rPr>
        <w:t>el</w:t>
      </w:r>
      <w:r>
        <w:rPr>
          <w:i/>
          <w:color w:val="010202"/>
          <w:spacing w:val="-13"/>
          <w:sz w:val="22"/>
        </w:rPr>
        <w:t> </w:t>
      </w:r>
      <w:r>
        <w:rPr>
          <w:i/>
          <w:color w:val="010202"/>
          <w:sz w:val="22"/>
        </w:rPr>
        <w:t>impacto</w:t>
      </w:r>
      <w:r>
        <w:rPr>
          <w:i/>
          <w:color w:val="010202"/>
          <w:spacing w:val="-13"/>
          <w:sz w:val="22"/>
        </w:rPr>
        <w:t> </w:t>
      </w:r>
      <w:r>
        <w:rPr>
          <w:i/>
          <w:color w:val="010202"/>
          <w:sz w:val="22"/>
        </w:rPr>
        <w:t>económico,</w:t>
      </w:r>
      <w:r>
        <w:rPr>
          <w:i/>
          <w:color w:val="010202"/>
          <w:spacing w:val="-13"/>
          <w:sz w:val="22"/>
        </w:rPr>
        <w:t> </w:t>
      </w:r>
      <w:r>
        <w:rPr>
          <w:i/>
          <w:color w:val="010202"/>
          <w:sz w:val="22"/>
        </w:rPr>
        <w:t>ambiental,</w:t>
      </w:r>
      <w:r>
        <w:rPr>
          <w:i/>
          <w:color w:val="010202"/>
          <w:spacing w:val="-13"/>
          <w:sz w:val="22"/>
        </w:rPr>
        <w:t> </w:t>
      </w:r>
      <w:r>
        <w:rPr>
          <w:i/>
          <w:color w:val="010202"/>
          <w:sz w:val="22"/>
        </w:rPr>
        <w:t>social</w:t>
      </w:r>
      <w:r>
        <w:rPr>
          <w:i/>
          <w:color w:val="010202"/>
          <w:spacing w:val="-13"/>
          <w:sz w:val="22"/>
        </w:rPr>
        <w:t> </w:t>
      </w:r>
      <w:r>
        <w:rPr>
          <w:i/>
          <w:color w:val="010202"/>
          <w:sz w:val="22"/>
        </w:rPr>
        <w:t>y</w:t>
      </w:r>
      <w:r>
        <w:rPr>
          <w:i/>
          <w:color w:val="010202"/>
          <w:spacing w:val="-13"/>
          <w:sz w:val="22"/>
        </w:rPr>
        <w:t> </w:t>
      </w:r>
      <w:r>
        <w:rPr>
          <w:i/>
          <w:color w:val="010202"/>
          <w:sz w:val="22"/>
        </w:rPr>
        <w:t>cultural</w:t>
      </w:r>
      <w:r>
        <w:rPr>
          <w:i/>
          <w:color w:val="010202"/>
          <w:spacing w:val="-13"/>
          <w:sz w:val="22"/>
        </w:rPr>
        <w:t> </w:t>
      </w:r>
      <w:r>
        <w:rPr>
          <w:i/>
          <w:color w:val="010202"/>
          <w:sz w:val="22"/>
        </w:rPr>
        <w:t>que</w:t>
      </w:r>
      <w:r>
        <w:rPr>
          <w:i/>
          <w:color w:val="010202"/>
          <w:spacing w:val="-13"/>
          <w:sz w:val="22"/>
        </w:rPr>
        <w:t> </w:t>
      </w:r>
      <w:r>
        <w:rPr>
          <w:i/>
          <w:color w:val="010202"/>
          <w:sz w:val="22"/>
        </w:rPr>
        <w:t>puede </w:t>
      </w:r>
      <w:r>
        <w:rPr>
          <w:i/>
          <w:color w:val="010202"/>
          <w:sz w:val="22"/>
        </w:rPr>
        <w:t>ocasionarse</w:t>
      </w:r>
      <w:r>
        <w:rPr>
          <w:i/>
          <w:color w:val="010202"/>
          <w:spacing w:val="-24"/>
          <w:sz w:val="22"/>
        </w:rPr>
        <w:t> </w:t>
      </w:r>
      <w:r>
        <w:rPr>
          <w:i/>
          <w:color w:val="010202"/>
          <w:sz w:val="22"/>
        </w:rPr>
        <w:t>a</w:t>
      </w:r>
      <w:r>
        <w:rPr>
          <w:i/>
          <w:color w:val="010202"/>
          <w:spacing w:val="-23"/>
          <w:sz w:val="22"/>
        </w:rPr>
        <w:t> </w:t>
      </w:r>
      <w:r>
        <w:rPr>
          <w:i/>
          <w:color w:val="010202"/>
          <w:sz w:val="22"/>
        </w:rPr>
        <w:t>una</w:t>
      </w:r>
      <w:r>
        <w:rPr>
          <w:i/>
          <w:color w:val="010202"/>
          <w:spacing w:val="-23"/>
          <w:sz w:val="22"/>
        </w:rPr>
        <w:t> </w:t>
      </w:r>
      <w:r>
        <w:rPr>
          <w:i/>
          <w:color w:val="010202"/>
          <w:sz w:val="22"/>
        </w:rPr>
        <w:t>comunidad</w:t>
      </w:r>
      <w:r>
        <w:rPr>
          <w:i/>
          <w:color w:val="010202"/>
          <w:spacing w:val="-24"/>
          <w:sz w:val="22"/>
        </w:rPr>
        <w:t> </w:t>
      </w:r>
      <w:r>
        <w:rPr>
          <w:i/>
          <w:color w:val="010202"/>
          <w:sz w:val="22"/>
        </w:rPr>
        <w:t>indígena</w:t>
      </w:r>
      <w:r>
        <w:rPr>
          <w:i/>
          <w:color w:val="010202"/>
          <w:spacing w:val="-24"/>
          <w:sz w:val="22"/>
        </w:rPr>
        <w:t> </w:t>
      </w:r>
      <w:r>
        <w:rPr>
          <w:i/>
          <w:color w:val="010202"/>
          <w:sz w:val="22"/>
        </w:rPr>
        <w:t>o</w:t>
      </w:r>
      <w:r>
        <w:rPr>
          <w:i/>
          <w:color w:val="010202"/>
          <w:spacing w:val="-23"/>
          <w:sz w:val="22"/>
        </w:rPr>
        <w:t> </w:t>
      </w:r>
      <w:r>
        <w:rPr>
          <w:i/>
          <w:color w:val="010202"/>
          <w:sz w:val="22"/>
        </w:rPr>
        <w:t>negra</w:t>
      </w:r>
      <w:r>
        <w:rPr>
          <w:i/>
          <w:color w:val="010202"/>
          <w:spacing w:val="-23"/>
          <w:sz w:val="22"/>
        </w:rPr>
        <w:t> </w:t>
      </w:r>
      <w:r>
        <w:rPr>
          <w:i/>
          <w:color w:val="010202"/>
          <w:sz w:val="22"/>
        </w:rPr>
        <w:t>por</w:t>
      </w:r>
      <w:r>
        <w:rPr>
          <w:i/>
          <w:color w:val="010202"/>
          <w:spacing w:val="-23"/>
          <w:sz w:val="22"/>
        </w:rPr>
        <w:t> </w:t>
      </w:r>
      <w:r>
        <w:rPr>
          <w:i/>
          <w:color w:val="010202"/>
          <w:sz w:val="22"/>
        </w:rPr>
        <w:t>la</w:t>
      </w:r>
      <w:r>
        <w:rPr>
          <w:i/>
          <w:color w:val="010202"/>
          <w:spacing w:val="-23"/>
          <w:sz w:val="22"/>
        </w:rPr>
        <w:t> </w:t>
      </w:r>
      <w:r>
        <w:rPr>
          <w:i/>
          <w:color w:val="010202"/>
          <w:sz w:val="22"/>
        </w:rPr>
        <w:t>explotación</w:t>
      </w:r>
      <w:r>
        <w:rPr>
          <w:i/>
          <w:color w:val="010202"/>
          <w:spacing w:val="-24"/>
          <w:sz w:val="22"/>
        </w:rPr>
        <w:t> </w:t>
      </w:r>
      <w:r>
        <w:rPr>
          <w:i/>
          <w:color w:val="010202"/>
          <w:sz w:val="22"/>
        </w:rPr>
        <w:t>de</w:t>
      </w:r>
      <w:r>
        <w:rPr>
          <w:i/>
          <w:color w:val="010202"/>
          <w:spacing w:val="-23"/>
          <w:sz w:val="22"/>
        </w:rPr>
        <w:t> </w:t>
      </w:r>
      <w:r>
        <w:rPr>
          <w:i/>
          <w:color w:val="010202"/>
          <w:sz w:val="22"/>
        </w:rPr>
        <w:t>recursos</w:t>
      </w:r>
      <w:r>
        <w:rPr>
          <w:i/>
          <w:color w:val="010202"/>
          <w:spacing w:val="-24"/>
          <w:sz w:val="22"/>
        </w:rPr>
        <w:t> </w:t>
      </w:r>
      <w:r>
        <w:rPr>
          <w:i/>
          <w:color w:val="010202"/>
          <w:sz w:val="22"/>
        </w:rPr>
        <w:t>natu- rales</w:t>
      </w:r>
      <w:r>
        <w:rPr>
          <w:i/>
          <w:color w:val="010202"/>
          <w:spacing w:val="-8"/>
          <w:sz w:val="22"/>
        </w:rPr>
        <w:t> </w:t>
      </w:r>
      <w:r>
        <w:rPr>
          <w:i/>
          <w:color w:val="010202"/>
          <w:sz w:val="22"/>
        </w:rPr>
        <w:t>dentro</w:t>
      </w:r>
      <w:r>
        <w:rPr>
          <w:i/>
          <w:color w:val="010202"/>
          <w:spacing w:val="-8"/>
          <w:sz w:val="22"/>
        </w:rPr>
        <w:t> </w:t>
      </w:r>
      <w:r>
        <w:rPr>
          <w:i/>
          <w:color w:val="010202"/>
          <w:sz w:val="22"/>
        </w:rPr>
        <w:t>de</w:t>
      </w:r>
      <w:r>
        <w:rPr>
          <w:i/>
          <w:color w:val="010202"/>
          <w:spacing w:val="-8"/>
          <w:sz w:val="22"/>
        </w:rPr>
        <w:t> </w:t>
      </w:r>
      <w:r>
        <w:rPr>
          <w:i/>
          <w:color w:val="010202"/>
          <w:sz w:val="22"/>
        </w:rPr>
        <w:t>su</w:t>
      </w:r>
      <w:r>
        <w:rPr>
          <w:i/>
          <w:color w:val="010202"/>
          <w:spacing w:val="-8"/>
          <w:sz w:val="22"/>
        </w:rPr>
        <w:t> </w:t>
      </w:r>
      <w:r>
        <w:rPr>
          <w:i/>
          <w:color w:val="010202"/>
          <w:sz w:val="22"/>
        </w:rPr>
        <w:t>territorio”</w:t>
      </w:r>
      <w:r>
        <w:rPr>
          <w:i/>
          <w:color w:val="010202"/>
          <w:spacing w:val="-8"/>
          <w:sz w:val="22"/>
        </w:rPr>
        <w:t> </w:t>
      </w:r>
      <w:r>
        <w:rPr>
          <w:i/>
          <w:color w:val="010202"/>
          <w:sz w:val="22"/>
        </w:rPr>
        <w:t>(Artículo</w:t>
      </w:r>
      <w:r>
        <w:rPr>
          <w:i/>
          <w:color w:val="010202"/>
          <w:spacing w:val="-8"/>
          <w:sz w:val="22"/>
        </w:rPr>
        <w:t> </w:t>
      </w:r>
      <w:r>
        <w:rPr>
          <w:i/>
          <w:color w:val="010202"/>
          <w:sz w:val="22"/>
        </w:rPr>
        <w:t>1.</w:t>
      </w:r>
      <w:r>
        <w:rPr>
          <w:i/>
          <w:color w:val="010202"/>
          <w:spacing w:val="-8"/>
          <w:sz w:val="22"/>
        </w:rPr>
        <w:t> </w:t>
      </w:r>
      <w:r>
        <w:rPr>
          <w:i/>
          <w:color w:val="010202"/>
          <w:sz w:val="22"/>
        </w:rPr>
        <w:t>Objeto).</w:t>
      </w:r>
      <w:r>
        <w:rPr>
          <w:i/>
          <w:color w:val="010202"/>
          <w:spacing w:val="-7"/>
          <w:sz w:val="22"/>
        </w:rPr>
        <w:t> </w:t>
      </w:r>
      <w:r>
        <w:rPr>
          <w:color w:val="010202"/>
          <w:sz w:val="22"/>
        </w:rPr>
        <w:t>Este</w:t>
      </w:r>
      <w:r>
        <w:rPr>
          <w:color w:val="010202"/>
          <w:spacing w:val="-4"/>
          <w:sz w:val="22"/>
        </w:rPr>
        <w:t> </w:t>
      </w:r>
      <w:r>
        <w:rPr>
          <w:color w:val="010202"/>
          <w:sz w:val="22"/>
        </w:rPr>
        <w:t>decreto</w:t>
      </w:r>
      <w:r>
        <w:rPr>
          <w:color w:val="010202"/>
          <w:spacing w:val="-4"/>
          <w:sz w:val="22"/>
        </w:rPr>
        <w:t> </w:t>
      </w:r>
      <w:r>
        <w:rPr>
          <w:color w:val="010202"/>
          <w:sz w:val="22"/>
        </w:rPr>
        <w:t>determina</w:t>
      </w:r>
      <w:r>
        <w:rPr>
          <w:color w:val="010202"/>
          <w:spacing w:val="-4"/>
          <w:sz w:val="22"/>
        </w:rPr>
        <w:t> </w:t>
      </w:r>
      <w:r>
        <w:rPr>
          <w:color w:val="010202"/>
          <w:sz w:val="22"/>
        </w:rPr>
        <w:t>tiempos muy cortos para la deliberación comunitaria, desconociendo ritmos y prácticas de decisión de las comunidades guiados por su</w:t>
      </w:r>
      <w:r>
        <w:rPr>
          <w:color w:val="010202"/>
          <w:spacing w:val="38"/>
          <w:sz w:val="22"/>
        </w:rPr>
        <w:t> </w:t>
      </w:r>
      <w:r>
        <w:rPr>
          <w:color w:val="010202"/>
          <w:sz w:val="22"/>
        </w:rPr>
        <w:t>cultura.</w:t>
      </w:r>
    </w:p>
    <w:p>
      <w:pPr>
        <w:pStyle w:val="BodyText"/>
        <w:spacing w:line="285" w:lineRule="auto" w:before="1"/>
        <w:ind w:left="100" w:right="117" w:firstLine="359"/>
        <w:jc w:val="both"/>
      </w:pPr>
      <w:r>
        <w:rPr>
          <w:color w:val="010202"/>
        </w:rPr>
        <w:t>Pese</w:t>
      </w:r>
      <w:r>
        <w:rPr>
          <w:color w:val="010202"/>
          <w:spacing w:val="-12"/>
        </w:rPr>
        <w:t> </w:t>
      </w:r>
      <w:r>
        <w:rPr>
          <w:color w:val="010202"/>
        </w:rPr>
        <w:t>al</w:t>
      </w:r>
      <w:r>
        <w:rPr>
          <w:color w:val="010202"/>
          <w:spacing w:val="-12"/>
        </w:rPr>
        <w:t> </w:t>
      </w:r>
      <w:r>
        <w:rPr>
          <w:color w:val="010202"/>
        </w:rPr>
        <w:t>uso</w:t>
      </w:r>
      <w:r>
        <w:rPr>
          <w:color w:val="010202"/>
          <w:spacing w:val="-12"/>
        </w:rPr>
        <w:t> </w:t>
      </w:r>
      <w:r>
        <w:rPr>
          <w:color w:val="010202"/>
        </w:rPr>
        <w:t>simplificado</w:t>
      </w:r>
      <w:r>
        <w:rPr>
          <w:color w:val="010202"/>
          <w:spacing w:val="-12"/>
        </w:rPr>
        <w:t> </w:t>
      </w:r>
      <w:r>
        <w:rPr>
          <w:color w:val="010202"/>
        </w:rPr>
        <w:t>y</w:t>
      </w:r>
      <w:r>
        <w:rPr>
          <w:color w:val="010202"/>
          <w:spacing w:val="-12"/>
        </w:rPr>
        <w:t> </w:t>
      </w:r>
      <w:r>
        <w:rPr>
          <w:color w:val="010202"/>
        </w:rPr>
        <w:t>utilitario</w:t>
      </w:r>
      <w:r>
        <w:rPr>
          <w:color w:val="010202"/>
          <w:spacing w:val="-12"/>
        </w:rPr>
        <w:t> </w:t>
      </w:r>
      <w:r>
        <w:rPr>
          <w:color w:val="010202"/>
        </w:rPr>
        <w:t>de</w:t>
      </w:r>
      <w:r>
        <w:rPr>
          <w:color w:val="010202"/>
          <w:spacing w:val="-12"/>
        </w:rPr>
        <w:t> </w:t>
      </w:r>
      <w:r>
        <w:rPr>
          <w:color w:val="010202"/>
        </w:rPr>
        <w:t>la</w:t>
      </w:r>
      <w:r>
        <w:rPr>
          <w:color w:val="010202"/>
          <w:spacing w:val="-12"/>
        </w:rPr>
        <w:t> </w:t>
      </w:r>
      <w:r>
        <w:rPr>
          <w:color w:val="010202"/>
        </w:rPr>
        <w:t>consulta</w:t>
      </w:r>
      <w:r>
        <w:rPr>
          <w:color w:val="010202"/>
          <w:spacing w:val="-12"/>
        </w:rPr>
        <w:t> </w:t>
      </w:r>
      <w:r>
        <w:rPr>
          <w:color w:val="010202"/>
        </w:rPr>
        <w:t>previa</w:t>
      </w:r>
      <w:r>
        <w:rPr>
          <w:color w:val="010202"/>
          <w:spacing w:val="-12"/>
        </w:rPr>
        <w:t> </w:t>
      </w:r>
      <w:r>
        <w:rPr>
          <w:color w:val="010202"/>
        </w:rPr>
        <w:t>en</w:t>
      </w:r>
      <w:r>
        <w:rPr>
          <w:color w:val="010202"/>
          <w:spacing w:val="-12"/>
        </w:rPr>
        <w:t> </w:t>
      </w:r>
      <w:r>
        <w:rPr>
          <w:color w:val="010202"/>
        </w:rPr>
        <w:t>el</w:t>
      </w:r>
      <w:r>
        <w:rPr>
          <w:color w:val="010202"/>
          <w:spacing w:val="-12"/>
        </w:rPr>
        <w:t> </w:t>
      </w:r>
      <w:r>
        <w:rPr>
          <w:color w:val="010202"/>
        </w:rPr>
        <w:t>país</w:t>
      </w:r>
      <w:r>
        <w:rPr>
          <w:color w:val="010202"/>
          <w:spacing w:val="-12"/>
        </w:rPr>
        <w:t> </w:t>
      </w:r>
      <w:r>
        <w:rPr>
          <w:color w:val="010202"/>
        </w:rPr>
        <w:t>es</w:t>
      </w:r>
      <w:r>
        <w:rPr>
          <w:color w:val="010202"/>
          <w:spacing w:val="-12"/>
        </w:rPr>
        <w:t> </w:t>
      </w:r>
      <w:r>
        <w:rPr>
          <w:color w:val="010202"/>
        </w:rPr>
        <w:t>necesario reconocer que ha sido un argumento importante para que dos ambiciosas leyes nacionales, de carácter sectorial, propuestas en su momento durante el gobierno de Uribe (2002-2010) </w:t>
      </w:r>
      <w:r>
        <w:rPr>
          <w:color w:val="231F20"/>
        </w:rPr>
        <w:t>–</w:t>
      </w:r>
      <w:r>
        <w:rPr>
          <w:color w:val="010202"/>
        </w:rPr>
        <w:t>ambas muy controvertidas</w:t>
      </w:r>
      <w:r>
        <w:rPr>
          <w:color w:val="231F20"/>
        </w:rPr>
        <w:t>– </w:t>
      </w:r>
      <w:r>
        <w:rPr>
          <w:color w:val="010202"/>
        </w:rPr>
        <w:t>fueran declaradas inconstitu- cionales por la Corte Constitucional, luego de su aprobación en el Congreso. Se trata de la Ley Forestal y la Ley de Desarrollo Rural. La primera fue establecida por la Ley 1021 de 2006, y declarada inconstitucional por una sentencia de enero de 2008, y la segunda creada por ley 1152 de 2008 y revocada por la Corte el 18 de marzo de 2009. Las sentencias, en ambos casos, reconocen que debido a la falta de consulta previa, como derecho fundamental de los pueblos indígenas y </w:t>
      </w:r>
      <w:r>
        <w:rPr>
          <w:color w:val="010202"/>
          <w:w w:val="99"/>
        </w:rPr>
        <w:t>afrodescendientes,</w:t>
      </w:r>
      <w:r>
        <w:rPr>
          <w:color w:val="010202"/>
          <w:spacing w:val="9"/>
        </w:rPr>
        <w:t> </w:t>
      </w:r>
      <w:r>
        <w:rPr>
          <w:color w:val="010202"/>
          <w:w w:val="96"/>
        </w:rPr>
        <w:t>se</w:t>
      </w:r>
      <w:r>
        <w:rPr>
          <w:color w:val="010202"/>
          <w:spacing w:val="9"/>
        </w:rPr>
        <w:t> </w:t>
      </w:r>
      <w:r>
        <w:rPr>
          <w:color w:val="010202"/>
          <w:w w:val="96"/>
        </w:rPr>
        <w:t>violó</w:t>
      </w:r>
      <w:r>
        <w:rPr>
          <w:color w:val="010202"/>
          <w:spacing w:val="9"/>
        </w:rPr>
        <w:t> </w:t>
      </w:r>
      <w:r>
        <w:rPr>
          <w:color w:val="010202"/>
          <w:w w:val="96"/>
        </w:rPr>
        <w:t>el</w:t>
      </w:r>
      <w:r>
        <w:rPr>
          <w:color w:val="010202"/>
          <w:spacing w:val="9"/>
        </w:rPr>
        <w:t> </w:t>
      </w:r>
      <w:r>
        <w:rPr>
          <w:color w:val="010202"/>
          <w:w w:val="100"/>
        </w:rPr>
        <w:t>Convenio</w:t>
      </w:r>
      <w:r>
        <w:rPr>
          <w:color w:val="010202"/>
          <w:spacing w:val="9"/>
        </w:rPr>
        <w:t> </w:t>
      </w:r>
      <w:r>
        <w:rPr>
          <w:color w:val="010202"/>
          <w:w w:val="93"/>
        </w:rPr>
        <w:t>169</w:t>
      </w:r>
      <w:r>
        <w:rPr>
          <w:color w:val="010202"/>
          <w:spacing w:val="9"/>
        </w:rPr>
        <w:t> </w:t>
      </w:r>
      <w:r>
        <w:rPr>
          <w:color w:val="010202"/>
          <w:w w:val="105"/>
        </w:rPr>
        <w:t>de</w:t>
      </w:r>
      <w:r>
        <w:rPr>
          <w:color w:val="010202"/>
          <w:spacing w:val="9"/>
        </w:rPr>
        <w:t> </w:t>
      </w:r>
      <w:r>
        <w:rPr>
          <w:color w:val="010202"/>
          <w:w w:val="96"/>
        </w:rPr>
        <w:t>la</w:t>
      </w:r>
      <w:r>
        <w:rPr>
          <w:color w:val="010202"/>
          <w:spacing w:val="10"/>
        </w:rPr>
        <w:t> </w:t>
      </w:r>
      <w:r>
        <w:rPr>
          <w:color w:val="010202"/>
          <w:w w:val="164"/>
          <w:sz w:val="15"/>
        </w:rPr>
        <w:t>o</w:t>
      </w:r>
      <w:r>
        <w:rPr>
          <w:color w:val="010202"/>
          <w:w w:val="100"/>
          <w:sz w:val="15"/>
        </w:rPr>
        <w:t>I</w:t>
      </w:r>
      <w:r>
        <w:rPr>
          <w:color w:val="010202"/>
          <w:w w:val="237"/>
          <w:sz w:val="15"/>
        </w:rPr>
        <w:t>t</w:t>
      </w:r>
      <w:r>
        <w:rPr>
          <w:color w:val="010202"/>
          <w:w w:val="94"/>
        </w:rPr>
        <w:t>,</w:t>
      </w:r>
      <w:r>
        <w:rPr>
          <w:color w:val="010202"/>
          <w:spacing w:val="9"/>
        </w:rPr>
        <w:t> </w:t>
      </w:r>
      <w:r>
        <w:rPr>
          <w:color w:val="010202"/>
          <w:w w:val="96"/>
        </w:rPr>
        <w:t>al</w:t>
      </w:r>
      <w:r>
        <w:rPr>
          <w:color w:val="010202"/>
          <w:spacing w:val="9"/>
        </w:rPr>
        <w:t> </w:t>
      </w:r>
      <w:r>
        <w:rPr>
          <w:color w:val="010202"/>
          <w:w w:val="103"/>
        </w:rPr>
        <w:t>no</w:t>
      </w:r>
      <w:r>
        <w:rPr>
          <w:color w:val="010202"/>
          <w:spacing w:val="9"/>
        </w:rPr>
        <w:t> </w:t>
      </w:r>
      <w:r>
        <w:rPr>
          <w:color w:val="010202"/>
          <w:w w:val="103"/>
        </w:rPr>
        <w:t>haber</w:t>
      </w:r>
      <w:r>
        <w:rPr>
          <w:color w:val="010202"/>
          <w:spacing w:val="9"/>
        </w:rPr>
        <w:t> </w:t>
      </w:r>
      <w:r>
        <w:rPr>
          <w:color w:val="010202"/>
          <w:w w:val="99"/>
        </w:rPr>
        <w:t>establecido</w:t>
      </w:r>
      <w:r>
        <w:rPr>
          <w:color w:val="010202"/>
          <w:spacing w:val="9"/>
        </w:rPr>
        <w:t> </w:t>
      </w:r>
      <w:r>
        <w:rPr>
          <w:color w:val="010202"/>
          <w:w w:val="103"/>
        </w:rPr>
        <w:t>un </w:t>
      </w:r>
      <w:r>
        <w:rPr>
          <w:color w:val="010202"/>
        </w:rPr>
        <w:t>mecanismo de consulta previa sobre leyes que afectaban claramente intereses de los grupos étnicos, principalmente sus derechos territoriales. Ambas leyes tenían serios</w:t>
      </w:r>
      <w:r>
        <w:rPr>
          <w:color w:val="010202"/>
          <w:spacing w:val="-4"/>
        </w:rPr>
        <w:t> </w:t>
      </w:r>
      <w:r>
        <w:rPr>
          <w:color w:val="010202"/>
        </w:rPr>
        <w:t>problemas</w:t>
      </w:r>
      <w:r>
        <w:rPr>
          <w:color w:val="010202"/>
          <w:spacing w:val="-4"/>
        </w:rPr>
        <w:t> </w:t>
      </w:r>
      <w:r>
        <w:rPr>
          <w:color w:val="010202"/>
        </w:rPr>
        <w:t>de</w:t>
      </w:r>
      <w:r>
        <w:rPr>
          <w:color w:val="010202"/>
          <w:spacing w:val="-4"/>
        </w:rPr>
        <w:t> </w:t>
      </w:r>
      <w:r>
        <w:rPr>
          <w:color w:val="010202"/>
        </w:rPr>
        <w:t>fondo</w:t>
      </w:r>
      <w:r>
        <w:rPr>
          <w:color w:val="010202"/>
          <w:spacing w:val="-4"/>
        </w:rPr>
        <w:t> </w:t>
      </w:r>
      <w:r>
        <w:rPr>
          <w:color w:val="010202"/>
        </w:rPr>
        <w:t>relacionados</w:t>
      </w:r>
      <w:r>
        <w:rPr>
          <w:color w:val="010202"/>
          <w:spacing w:val="-4"/>
        </w:rPr>
        <w:t> </w:t>
      </w:r>
      <w:r>
        <w:rPr>
          <w:color w:val="010202"/>
        </w:rPr>
        <w:t>con</w:t>
      </w:r>
      <w:r>
        <w:rPr>
          <w:color w:val="010202"/>
          <w:spacing w:val="-4"/>
        </w:rPr>
        <w:t> </w:t>
      </w:r>
      <w:r>
        <w:rPr>
          <w:color w:val="010202"/>
        </w:rPr>
        <w:t>una</w:t>
      </w:r>
      <w:r>
        <w:rPr>
          <w:color w:val="010202"/>
          <w:spacing w:val="-4"/>
        </w:rPr>
        <w:t> </w:t>
      </w:r>
      <w:r>
        <w:rPr>
          <w:color w:val="010202"/>
        </w:rPr>
        <w:t>visión</w:t>
      </w:r>
      <w:r>
        <w:rPr>
          <w:color w:val="010202"/>
          <w:spacing w:val="-4"/>
        </w:rPr>
        <w:t> </w:t>
      </w:r>
      <w:r>
        <w:rPr>
          <w:color w:val="010202"/>
        </w:rPr>
        <w:t>de</w:t>
      </w:r>
      <w:r>
        <w:rPr>
          <w:color w:val="010202"/>
          <w:spacing w:val="-4"/>
        </w:rPr>
        <w:t> </w:t>
      </w:r>
      <w:r>
        <w:rPr>
          <w:color w:val="010202"/>
        </w:rPr>
        <w:t>desarrollo</w:t>
      </w:r>
      <w:r>
        <w:rPr>
          <w:color w:val="010202"/>
          <w:spacing w:val="-4"/>
        </w:rPr>
        <w:t> </w:t>
      </w:r>
      <w:r>
        <w:rPr>
          <w:color w:val="010202"/>
        </w:rPr>
        <w:t>rural</w:t>
      </w:r>
      <w:r>
        <w:rPr>
          <w:color w:val="010202"/>
          <w:spacing w:val="-4"/>
        </w:rPr>
        <w:t> </w:t>
      </w:r>
      <w:r>
        <w:rPr>
          <w:color w:val="010202"/>
        </w:rPr>
        <w:t>produc- tivista</w:t>
      </w:r>
      <w:r>
        <w:rPr>
          <w:color w:val="010202"/>
          <w:spacing w:val="-4"/>
        </w:rPr>
        <w:t> </w:t>
      </w:r>
      <w:r>
        <w:rPr>
          <w:color w:val="010202"/>
        </w:rPr>
        <w:t>centrados</w:t>
      </w:r>
      <w:r>
        <w:rPr>
          <w:color w:val="010202"/>
          <w:spacing w:val="-4"/>
        </w:rPr>
        <w:t> </w:t>
      </w:r>
      <w:r>
        <w:rPr>
          <w:color w:val="010202"/>
        </w:rPr>
        <w:t>en</w:t>
      </w:r>
      <w:r>
        <w:rPr>
          <w:color w:val="010202"/>
          <w:spacing w:val="-4"/>
        </w:rPr>
        <w:t> </w:t>
      </w:r>
      <w:r>
        <w:rPr>
          <w:color w:val="010202"/>
        </w:rPr>
        <w:t>el</w:t>
      </w:r>
      <w:r>
        <w:rPr>
          <w:color w:val="010202"/>
          <w:spacing w:val="-4"/>
        </w:rPr>
        <w:t> </w:t>
      </w:r>
      <w:r>
        <w:rPr>
          <w:color w:val="010202"/>
        </w:rPr>
        <w:t>monocultivo,</w:t>
      </w:r>
      <w:r>
        <w:rPr>
          <w:color w:val="010202"/>
          <w:spacing w:val="-4"/>
        </w:rPr>
        <w:t> </w:t>
      </w:r>
      <w:r>
        <w:rPr>
          <w:color w:val="010202"/>
        </w:rPr>
        <w:t>el</w:t>
      </w:r>
      <w:r>
        <w:rPr>
          <w:color w:val="010202"/>
          <w:spacing w:val="-4"/>
        </w:rPr>
        <w:t> </w:t>
      </w:r>
      <w:r>
        <w:rPr>
          <w:color w:val="010202"/>
        </w:rPr>
        <w:t>desconocimiento</w:t>
      </w:r>
      <w:r>
        <w:rPr>
          <w:color w:val="010202"/>
          <w:spacing w:val="-4"/>
        </w:rPr>
        <w:t> </w:t>
      </w:r>
      <w:r>
        <w:rPr>
          <w:color w:val="010202"/>
        </w:rPr>
        <w:t>de</w:t>
      </w:r>
      <w:r>
        <w:rPr>
          <w:color w:val="010202"/>
          <w:spacing w:val="-4"/>
        </w:rPr>
        <w:t> </w:t>
      </w:r>
      <w:r>
        <w:rPr>
          <w:color w:val="010202"/>
        </w:rPr>
        <w:t>las</w:t>
      </w:r>
      <w:r>
        <w:rPr>
          <w:color w:val="010202"/>
          <w:spacing w:val="-4"/>
        </w:rPr>
        <w:t> </w:t>
      </w:r>
      <w:r>
        <w:rPr>
          <w:color w:val="010202"/>
        </w:rPr>
        <w:t>necesidades</w:t>
      </w:r>
      <w:r>
        <w:rPr>
          <w:color w:val="010202"/>
          <w:spacing w:val="-4"/>
        </w:rPr>
        <w:t> </w:t>
      </w:r>
      <w:r>
        <w:rPr>
          <w:color w:val="010202"/>
        </w:rPr>
        <w:t>y</w:t>
      </w:r>
      <w:r>
        <w:rPr>
          <w:color w:val="010202"/>
          <w:spacing w:val="-4"/>
        </w:rPr>
        <w:t> </w:t>
      </w:r>
      <w:r>
        <w:rPr>
          <w:color w:val="010202"/>
        </w:rPr>
        <w:t>la</w:t>
      </w:r>
      <w:r>
        <w:rPr>
          <w:color w:val="010202"/>
          <w:spacing w:val="-4"/>
        </w:rPr>
        <w:t> </w:t>
      </w:r>
      <w:r>
        <w:rPr>
          <w:color w:val="010202"/>
        </w:rPr>
        <w:t>di-</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010202"/>
        </w:rPr>
        <w:t>versidad de las comunidades rurales, así como la implementación de medidas con efectos contradictorios de cara a la protección de la propiedad de los pobladores rurales (Mondragón, 2008).</w:t>
      </w:r>
    </w:p>
    <w:p>
      <w:pPr>
        <w:pStyle w:val="BodyText"/>
        <w:spacing w:line="285" w:lineRule="auto" w:before="1"/>
        <w:ind w:left="119" w:right="117" w:firstLine="359"/>
        <w:jc w:val="both"/>
      </w:pPr>
      <w:r>
        <w:rPr>
          <w:color w:val="010202"/>
        </w:rPr>
        <w:t>Pero ¿qué sucede realmente en estos procesos de participación de cara a de- cisiones colectivas? ¿Qué reflexiones se dan en el seno de las comunidades y en medio de qué tensiones? Algunas respuestas buscamos explorando casos concre- tos que documentaremos en la siguiente sección. Quedan planteadas las enormes contradicciones entre los derechos territoriales de comunidades rurales, en este caso afrocolombianas y los intereses económicos que se imponen y legitiman con discursos y promesas de progreso y bienestar siempre incumplidos. Junto con esa realidad ya bastante difícil, Colombia se asoma a una agenda de </w:t>
      </w:r>
      <w:r>
        <w:rPr>
          <w:color w:val="231F20"/>
        </w:rPr>
        <w:t>reparación de las víctimas del conflicto armado, para cerca de cinco millones y medio de personas, </w:t>
      </w:r>
      <w:r>
        <w:rPr>
          <w:color w:val="010202"/>
        </w:rPr>
        <w:t>en su mayoría pobladores rurales.</w:t>
      </w:r>
      <w:r>
        <w:rPr>
          <w:color w:val="010202"/>
          <w:position w:val="7"/>
          <w:sz w:val="13"/>
        </w:rPr>
        <w:t>11 </w:t>
      </w:r>
      <w:r>
        <w:rPr>
          <w:color w:val="010202"/>
        </w:rPr>
        <w:t>La ley de víctimas y restitución de tierras, aprobada en el año 2011, es un nuevo escenario de reivindicación de los derechos colectivos, en el marco de lo que será la restitución de tierras y territorios de las comunidades desplazadas; allí se abren nuevas posibilidades e interrogantes</w:t>
      </w:r>
      <w:r>
        <w:rPr>
          <w:color w:val="010202"/>
          <w:spacing w:val="-26"/>
        </w:rPr>
        <w:t> </w:t>
      </w:r>
      <w:r>
        <w:rPr>
          <w:color w:val="010202"/>
        </w:rPr>
        <w:t>sobre los significados y alcances de las autonomías de los grupos étnicos, la posibilidad de</w:t>
      </w:r>
      <w:r>
        <w:rPr>
          <w:color w:val="010202"/>
          <w:spacing w:val="-5"/>
        </w:rPr>
        <w:t> </w:t>
      </w:r>
      <w:r>
        <w:rPr>
          <w:color w:val="010202"/>
        </w:rPr>
        <w:t>uso</w:t>
      </w:r>
      <w:r>
        <w:rPr>
          <w:color w:val="010202"/>
          <w:spacing w:val="-5"/>
        </w:rPr>
        <w:t> </w:t>
      </w:r>
      <w:r>
        <w:rPr>
          <w:color w:val="010202"/>
        </w:rPr>
        <w:t>y</w:t>
      </w:r>
      <w:r>
        <w:rPr>
          <w:color w:val="010202"/>
          <w:spacing w:val="-5"/>
        </w:rPr>
        <w:t> </w:t>
      </w:r>
      <w:r>
        <w:rPr>
          <w:color w:val="010202"/>
        </w:rPr>
        <w:t>manejo</w:t>
      </w:r>
      <w:r>
        <w:rPr>
          <w:color w:val="010202"/>
          <w:spacing w:val="-5"/>
        </w:rPr>
        <w:t> </w:t>
      </w:r>
      <w:r>
        <w:rPr>
          <w:color w:val="010202"/>
        </w:rPr>
        <w:t>de</w:t>
      </w:r>
      <w:r>
        <w:rPr>
          <w:color w:val="010202"/>
          <w:spacing w:val="-5"/>
        </w:rPr>
        <w:t> </w:t>
      </w:r>
      <w:r>
        <w:rPr>
          <w:color w:val="010202"/>
        </w:rPr>
        <w:t>sus</w:t>
      </w:r>
      <w:r>
        <w:rPr>
          <w:color w:val="010202"/>
          <w:spacing w:val="-5"/>
        </w:rPr>
        <w:t> </w:t>
      </w:r>
      <w:r>
        <w:rPr>
          <w:color w:val="010202"/>
        </w:rPr>
        <w:t>territorios</w:t>
      </w:r>
      <w:r>
        <w:rPr>
          <w:color w:val="010202"/>
          <w:spacing w:val="-5"/>
        </w:rPr>
        <w:t> </w:t>
      </w:r>
      <w:r>
        <w:rPr>
          <w:color w:val="010202"/>
        </w:rPr>
        <w:t>y</w:t>
      </w:r>
      <w:r>
        <w:rPr>
          <w:color w:val="010202"/>
          <w:spacing w:val="-5"/>
        </w:rPr>
        <w:t> </w:t>
      </w:r>
      <w:r>
        <w:rPr>
          <w:color w:val="010202"/>
        </w:rPr>
        <w:t>la</w:t>
      </w:r>
      <w:r>
        <w:rPr>
          <w:color w:val="010202"/>
          <w:spacing w:val="-5"/>
        </w:rPr>
        <w:t> </w:t>
      </w:r>
      <w:r>
        <w:rPr>
          <w:color w:val="010202"/>
        </w:rPr>
        <w:t>reparación</w:t>
      </w:r>
      <w:r>
        <w:rPr>
          <w:color w:val="010202"/>
          <w:spacing w:val="-5"/>
        </w:rPr>
        <w:t> </w:t>
      </w:r>
      <w:r>
        <w:rPr>
          <w:color w:val="010202"/>
        </w:rPr>
        <w:t>colectiva</w:t>
      </w:r>
      <w:r>
        <w:rPr>
          <w:color w:val="010202"/>
          <w:spacing w:val="-5"/>
        </w:rPr>
        <w:t> </w:t>
      </w:r>
      <w:r>
        <w:rPr>
          <w:color w:val="010202"/>
        </w:rPr>
        <w:t>por</w:t>
      </w:r>
      <w:r>
        <w:rPr>
          <w:color w:val="010202"/>
          <w:spacing w:val="-5"/>
        </w:rPr>
        <w:t> </w:t>
      </w:r>
      <w:r>
        <w:rPr>
          <w:color w:val="010202"/>
        </w:rPr>
        <w:t>los</w:t>
      </w:r>
      <w:r>
        <w:rPr>
          <w:color w:val="010202"/>
          <w:spacing w:val="-5"/>
        </w:rPr>
        <w:t> </w:t>
      </w:r>
      <w:r>
        <w:rPr>
          <w:color w:val="010202"/>
        </w:rPr>
        <w:t>daños</w:t>
      </w:r>
      <w:r>
        <w:rPr>
          <w:color w:val="010202"/>
          <w:spacing w:val="-5"/>
        </w:rPr>
        <w:t> </w:t>
      </w:r>
      <w:r>
        <w:rPr>
          <w:color w:val="010202"/>
        </w:rPr>
        <w:t>causados como consecuencia del conflicto armado</w:t>
      </w:r>
      <w:r>
        <w:rPr>
          <w:color w:val="010202"/>
          <w:spacing w:val="24"/>
        </w:rPr>
        <w:t> </w:t>
      </w:r>
      <w:r>
        <w:rPr>
          <w:color w:val="010202"/>
        </w:rPr>
        <w:t>interno.</w:t>
      </w:r>
    </w:p>
    <w:p>
      <w:pPr>
        <w:pStyle w:val="BodyText"/>
      </w:pPr>
    </w:p>
    <w:p>
      <w:pPr>
        <w:pStyle w:val="BodyText"/>
        <w:spacing w:before="2"/>
        <w:rPr>
          <w:sz w:val="30"/>
        </w:rPr>
      </w:pPr>
    </w:p>
    <w:p>
      <w:pPr>
        <w:spacing w:line="285" w:lineRule="auto" w:before="0"/>
        <w:ind w:left="120" w:right="117" w:firstLine="0"/>
        <w:jc w:val="both"/>
        <w:rPr>
          <w:sz w:val="15"/>
        </w:rPr>
      </w:pPr>
      <w:r>
        <w:rPr>
          <w:color w:val="231F20"/>
          <w:w w:val="146"/>
          <w:sz w:val="22"/>
        </w:rPr>
        <w:t>d</w:t>
      </w:r>
      <w:r>
        <w:rPr>
          <w:color w:val="231F20"/>
          <w:w w:val="135"/>
          <w:sz w:val="15"/>
        </w:rPr>
        <w:t>e</w:t>
      </w:r>
      <w:r>
        <w:rPr>
          <w:color w:val="231F20"/>
          <w:w w:val="134"/>
          <w:sz w:val="15"/>
        </w:rPr>
        <w:t>s</w:t>
      </w:r>
      <w:r>
        <w:rPr>
          <w:color w:val="231F20"/>
          <w:w w:val="167"/>
          <w:sz w:val="15"/>
        </w:rPr>
        <w:t>a</w:t>
      </w:r>
      <w:r>
        <w:rPr>
          <w:color w:val="231F20"/>
          <w:w w:val="208"/>
          <w:sz w:val="15"/>
        </w:rPr>
        <w:t>rr</w:t>
      </w:r>
      <w:r>
        <w:rPr>
          <w:color w:val="231F20"/>
          <w:w w:val="164"/>
          <w:sz w:val="15"/>
        </w:rPr>
        <w:t>o</w:t>
      </w:r>
      <w:r>
        <w:rPr>
          <w:color w:val="231F20"/>
          <w:w w:val="95"/>
          <w:sz w:val="15"/>
        </w:rPr>
        <w:t>LL</w:t>
      </w:r>
      <w:r>
        <w:rPr>
          <w:color w:val="231F20"/>
          <w:w w:val="164"/>
          <w:sz w:val="15"/>
        </w:rPr>
        <w:t>o</w:t>
      </w:r>
      <w:r>
        <w:rPr>
          <w:color w:val="231F20"/>
          <w:w w:val="94"/>
          <w:sz w:val="22"/>
        </w:rPr>
        <w:t>,</w:t>
      </w:r>
      <w:r>
        <w:rPr>
          <w:color w:val="231F20"/>
          <w:sz w:val="22"/>
        </w:rPr>
        <w:t>  </w:t>
      </w:r>
      <w:r>
        <w:rPr>
          <w:color w:val="231F20"/>
          <w:w w:val="237"/>
          <w:sz w:val="15"/>
        </w:rPr>
        <w:t>t</w:t>
      </w:r>
      <w:r>
        <w:rPr>
          <w:color w:val="231F20"/>
          <w:w w:val="135"/>
          <w:sz w:val="15"/>
        </w:rPr>
        <w:t>e</w:t>
      </w:r>
      <w:r>
        <w:rPr>
          <w:color w:val="231F20"/>
          <w:w w:val="208"/>
          <w:sz w:val="15"/>
        </w:rPr>
        <w:t>rr</w:t>
      </w:r>
      <w:r>
        <w:rPr>
          <w:color w:val="231F20"/>
          <w:w w:val="100"/>
          <w:sz w:val="15"/>
        </w:rPr>
        <w:t>I</w:t>
      </w:r>
      <w:r>
        <w:rPr>
          <w:color w:val="231F20"/>
          <w:w w:val="237"/>
          <w:sz w:val="15"/>
        </w:rPr>
        <w:t>t</w:t>
      </w:r>
      <w:r>
        <w:rPr>
          <w:color w:val="231F20"/>
          <w:w w:val="164"/>
          <w:sz w:val="15"/>
        </w:rPr>
        <w:t>o</w:t>
      </w:r>
      <w:r>
        <w:rPr>
          <w:color w:val="231F20"/>
          <w:w w:val="208"/>
          <w:sz w:val="15"/>
        </w:rPr>
        <w:t>r</w:t>
      </w:r>
      <w:r>
        <w:rPr>
          <w:color w:val="231F20"/>
          <w:w w:val="100"/>
          <w:sz w:val="15"/>
        </w:rPr>
        <w:t>I</w:t>
      </w:r>
      <w:r>
        <w:rPr>
          <w:color w:val="231F20"/>
          <w:w w:val="164"/>
          <w:sz w:val="15"/>
        </w:rPr>
        <w:t>o</w:t>
      </w:r>
      <w:r>
        <w:rPr>
          <w:color w:val="231F20"/>
          <w:sz w:val="15"/>
        </w:rPr>
        <w:t>   </w:t>
      </w:r>
      <w:r>
        <w:rPr>
          <w:color w:val="231F20"/>
          <w:w w:val="136"/>
          <w:sz w:val="15"/>
        </w:rPr>
        <w:t>y</w:t>
      </w:r>
      <w:r>
        <w:rPr>
          <w:color w:val="231F20"/>
          <w:sz w:val="15"/>
        </w:rPr>
        <w:t>   </w:t>
      </w:r>
      <w:r>
        <w:rPr>
          <w:color w:val="231F20"/>
          <w:w w:val="161"/>
          <w:sz w:val="15"/>
        </w:rPr>
        <w:t>c</w:t>
      </w:r>
      <w:r>
        <w:rPr>
          <w:color w:val="231F20"/>
          <w:w w:val="164"/>
          <w:sz w:val="15"/>
        </w:rPr>
        <w:t>o</w:t>
      </w:r>
      <w:r>
        <w:rPr>
          <w:color w:val="231F20"/>
          <w:w w:val="148"/>
          <w:sz w:val="15"/>
        </w:rPr>
        <w:t>n</w:t>
      </w:r>
      <w:r>
        <w:rPr>
          <w:color w:val="231F20"/>
          <w:w w:val="134"/>
          <w:sz w:val="15"/>
        </w:rPr>
        <w:t>s</w:t>
      </w:r>
      <w:r>
        <w:rPr>
          <w:color w:val="231F20"/>
          <w:w w:val="143"/>
          <w:sz w:val="15"/>
        </w:rPr>
        <w:t>u</w:t>
      </w:r>
      <w:r>
        <w:rPr>
          <w:color w:val="231F20"/>
          <w:w w:val="95"/>
          <w:sz w:val="15"/>
        </w:rPr>
        <w:t>L</w:t>
      </w:r>
      <w:r>
        <w:rPr>
          <w:color w:val="231F20"/>
          <w:w w:val="237"/>
          <w:sz w:val="15"/>
        </w:rPr>
        <w:t>t</w:t>
      </w:r>
      <w:r>
        <w:rPr>
          <w:color w:val="231F20"/>
          <w:w w:val="167"/>
          <w:sz w:val="15"/>
        </w:rPr>
        <w:t>a</w:t>
      </w:r>
      <w:r>
        <w:rPr>
          <w:color w:val="231F20"/>
          <w:sz w:val="15"/>
        </w:rPr>
        <w:t>   </w:t>
      </w:r>
      <w:r>
        <w:rPr>
          <w:color w:val="231F20"/>
          <w:w w:val="98"/>
          <w:sz w:val="15"/>
        </w:rPr>
        <w:t>P</w:t>
      </w:r>
      <w:r>
        <w:rPr>
          <w:color w:val="231F20"/>
          <w:w w:val="208"/>
          <w:sz w:val="15"/>
        </w:rPr>
        <w:t>r</w:t>
      </w:r>
      <w:r>
        <w:rPr>
          <w:color w:val="231F20"/>
          <w:w w:val="135"/>
          <w:sz w:val="15"/>
        </w:rPr>
        <w:t>e</w:t>
      </w:r>
      <w:r>
        <w:rPr>
          <w:color w:val="231F20"/>
          <w:w w:val="148"/>
          <w:sz w:val="15"/>
        </w:rPr>
        <w:t>v</w:t>
      </w:r>
      <w:r>
        <w:rPr>
          <w:color w:val="231F20"/>
          <w:w w:val="100"/>
          <w:sz w:val="15"/>
        </w:rPr>
        <w:t>I</w:t>
      </w:r>
      <w:r>
        <w:rPr>
          <w:color w:val="231F20"/>
          <w:w w:val="167"/>
          <w:sz w:val="15"/>
        </w:rPr>
        <w:t>a</w:t>
      </w:r>
      <w:r>
        <w:rPr>
          <w:color w:val="231F20"/>
          <w:w w:val="85"/>
          <w:sz w:val="22"/>
        </w:rPr>
        <w:t>:</w:t>
      </w:r>
      <w:r>
        <w:rPr>
          <w:color w:val="231F20"/>
          <w:sz w:val="22"/>
        </w:rPr>
        <w:t>  </w:t>
      </w:r>
      <w:r>
        <w:rPr>
          <w:color w:val="231F20"/>
          <w:w w:val="237"/>
          <w:sz w:val="15"/>
        </w:rPr>
        <w:t>t</w:t>
      </w:r>
      <w:r>
        <w:rPr>
          <w:color w:val="231F20"/>
          <w:w w:val="208"/>
          <w:sz w:val="15"/>
        </w:rPr>
        <w:t>r</w:t>
      </w:r>
      <w:r>
        <w:rPr>
          <w:color w:val="231F20"/>
          <w:w w:val="135"/>
          <w:sz w:val="15"/>
        </w:rPr>
        <w:t>e</w:t>
      </w:r>
      <w:r>
        <w:rPr>
          <w:color w:val="231F20"/>
          <w:w w:val="134"/>
          <w:sz w:val="15"/>
        </w:rPr>
        <w:t>s</w:t>
      </w:r>
      <w:r>
        <w:rPr>
          <w:color w:val="231F20"/>
          <w:sz w:val="15"/>
        </w:rPr>
        <w:t>   </w:t>
      </w:r>
      <w:r>
        <w:rPr>
          <w:color w:val="231F20"/>
          <w:w w:val="135"/>
          <w:sz w:val="15"/>
        </w:rPr>
        <w:t>e</w:t>
      </w:r>
      <w:r>
        <w:rPr>
          <w:color w:val="231F20"/>
          <w:w w:val="145"/>
          <w:sz w:val="15"/>
        </w:rPr>
        <w:t>x</w:t>
      </w:r>
      <w:r>
        <w:rPr>
          <w:color w:val="231F20"/>
          <w:w w:val="98"/>
          <w:sz w:val="15"/>
        </w:rPr>
        <w:t>P</w:t>
      </w:r>
      <w:r>
        <w:rPr>
          <w:color w:val="231F20"/>
          <w:w w:val="135"/>
          <w:sz w:val="15"/>
        </w:rPr>
        <w:t>e</w:t>
      </w:r>
      <w:r>
        <w:rPr>
          <w:color w:val="231F20"/>
          <w:w w:val="208"/>
          <w:sz w:val="15"/>
        </w:rPr>
        <w:t>r</w:t>
      </w:r>
      <w:r>
        <w:rPr>
          <w:color w:val="231F20"/>
          <w:w w:val="100"/>
          <w:sz w:val="15"/>
        </w:rPr>
        <w:t>I</w:t>
      </w:r>
      <w:r>
        <w:rPr>
          <w:color w:val="231F20"/>
          <w:w w:val="135"/>
          <w:sz w:val="15"/>
        </w:rPr>
        <w:t>e</w:t>
      </w:r>
      <w:r>
        <w:rPr>
          <w:color w:val="231F20"/>
          <w:w w:val="148"/>
          <w:sz w:val="15"/>
        </w:rPr>
        <w:t>n</w:t>
      </w:r>
      <w:r>
        <w:rPr>
          <w:color w:val="231F20"/>
          <w:w w:val="161"/>
          <w:sz w:val="15"/>
        </w:rPr>
        <w:t>c</w:t>
      </w:r>
      <w:r>
        <w:rPr>
          <w:color w:val="231F20"/>
          <w:w w:val="100"/>
          <w:sz w:val="15"/>
        </w:rPr>
        <w:t>I</w:t>
      </w:r>
      <w:r>
        <w:rPr>
          <w:color w:val="231F20"/>
          <w:w w:val="167"/>
          <w:sz w:val="15"/>
        </w:rPr>
        <w:t>a</w:t>
      </w:r>
      <w:r>
        <w:rPr>
          <w:color w:val="231F20"/>
          <w:w w:val="134"/>
          <w:sz w:val="15"/>
        </w:rPr>
        <w:t>s</w:t>
      </w:r>
      <w:r>
        <w:rPr>
          <w:color w:val="231F20"/>
          <w:sz w:val="15"/>
        </w:rPr>
        <w:t>   </w:t>
      </w:r>
      <w:r>
        <w:rPr>
          <w:color w:val="231F20"/>
          <w:w w:val="95"/>
          <w:sz w:val="15"/>
        </w:rPr>
        <w:t>L</w:t>
      </w:r>
      <w:r>
        <w:rPr>
          <w:color w:val="231F20"/>
          <w:w w:val="164"/>
          <w:sz w:val="15"/>
        </w:rPr>
        <w:t>o</w:t>
      </w:r>
      <w:r>
        <w:rPr>
          <w:color w:val="231F20"/>
          <w:w w:val="161"/>
          <w:sz w:val="15"/>
        </w:rPr>
        <w:t>c</w:t>
      </w:r>
      <w:r>
        <w:rPr>
          <w:color w:val="231F20"/>
          <w:w w:val="167"/>
          <w:sz w:val="15"/>
        </w:rPr>
        <w:t>a</w:t>
      </w:r>
      <w:r>
        <w:rPr>
          <w:color w:val="231F20"/>
          <w:w w:val="95"/>
          <w:sz w:val="15"/>
        </w:rPr>
        <w:t>L</w:t>
      </w:r>
      <w:r>
        <w:rPr>
          <w:color w:val="231F20"/>
          <w:w w:val="135"/>
          <w:sz w:val="15"/>
        </w:rPr>
        <w:t>e</w:t>
      </w:r>
      <w:r>
        <w:rPr>
          <w:color w:val="231F20"/>
          <w:w w:val="134"/>
          <w:sz w:val="15"/>
        </w:rPr>
        <w:t>s</w:t>
      </w:r>
      <w:r>
        <w:rPr>
          <w:color w:val="231F20"/>
          <w:sz w:val="15"/>
        </w:rPr>
        <w:t>   </w:t>
      </w:r>
      <w:r>
        <w:rPr>
          <w:color w:val="231F20"/>
          <w:w w:val="150"/>
          <w:sz w:val="15"/>
        </w:rPr>
        <w:t>d</w:t>
      </w:r>
      <w:r>
        <w:rPr>
          <w:color w:val="231F20"/>
          <w:w w:val="135"/>
          <w:sz w:val="15"/>
        </w:rPr>
        <w:t>e </w:t>
      </w:r>
      <w:r>
        <w:rPr>
          <w:color w:val="231F20"/>
          <w:w w:val="145"/>
          <w:sz w:val="15"/>
        </w:rPr>
        <w:t>comunIdades negras en </w:t>
      </w:r>
      <w:r>
        <w:rPr>
          <w:color w:val="231F20"/>
          <w:w w:val="145"/>
          <w:sz w:val="22"/>
        </w:rPr>
        <w:t>c</w:t>
      </w:r>
      <w:r>
        <w:rPr>
          <w:color w:val="231F20"/>
          <w:w w:val="145"/>
          <w:sz w:val="15"/>
        </w:rPr>
        <w:t>oLomBIa</w:t>
      </w:r>
    </w:p>
    <w:p>
      <w:pPr>
        <w:pStyle w:val="BodyText"/>
        <w:spacing w:before="1"/>
        <w:rPr>
          <w:sz w:val="26"/>
        </w:rPr>
      </w:pPr>
    </w:p>
    <w:p>
      <w:pPr>
        <w:pStyle w:val="BodyText"/>
        <w:spacing w:line="285" w:lineRule="auto"/>
        <w:ind w:left="120" w:right="117"/>
        <w:jc w:val="both"/>
      </w:pPr>
      <w:r>
        <w:rPr>
          <w:color w:val="231F20"/>
        </w:rPr>
        <w:t>En este aparte presentaremos tres procesos en los que se han venido realizando consultas previas en comunidades negras en Colombia. La primera en la Costa Caribe,</w:t>
      </w:r>
      <w:r>
        <w:rPr>
          <w:color w:val="231F20"/>
          <w:spacing w:val="-17"/>
        </w:rPr>
        <w:t> </w:t>
      </w:r>
      <w:r>
        <w:rPr>
          <w:color w:val="231F20"/>
        </w:rPr>
        <w:t>cerca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ciudad</w:t>
      </w:r>
      <w:r>
        <w:rPr>
          <w:color w:val="231F20"/>
          <w:spacing w:val="-17"/>
        </w:rPr>
        <w:t> </w:t>
      </w:r>
      <w:r>
        <w:rPr>
          <w:color w:val="231F20"/>
        </w:rPr>
        <w:t>de</w:t>
      </w:r>
      <w:r>
        <w:rPr>
          <w:color w:val="231F20"/>
          <w:spacing w:val="-17"/>
        </w:rPr>
        <w:t> </w:t>
      </w:r>
      <w:r>
        <w:rPr>
          <w:color w:val="231F20"/>
        </w:rPr>
        <w:t>Cartagena,</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construcción</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puerto</w:t>
      </w:r>
      <w:r>
        <w:rPr>
          <w:color w:val="231F20"/>
          <w:spacing w:val="-17"/>
        </w:rPr>
        <w:t> </w:t>
      </w:r>
      <w:r>
        <w:rPr>
          <w:color w:val="231F20"/>
        </w:rPr>
        <w:t>multimodal en</w:t>
      </w:r>
      <w:r>
        <w:rPr>
          <w:color w:val="231F20"/>
          <w:spacing w:val="-4"/>
        </w:rPr>
        <w:t> </w:t>
      </w:r>
      <w:r>
        <w:rPr>
          <w:color w:val="231F20"/>
        </w:rPr>
        <w:t>el</w:t>
      </w:r>
      <w:r>
        <w:rPr>
          <w:color w:val="231F20"/>
          <w:spacing w:val="-4"/>
        </w:rPr>
        <w:t> </w:t>
      </w:r>
      <w:r>
        <w:rPr>
          <w:color w:val="231F20"/>
        </w:rPr>
        <w:t>territorio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comunidad</w:t>
      </w:r>
      <w:r>
        <w:rPr>
          <w:color w:val="231F20"/>
          <w:spacing w:val="-4"/>
        </w:rPr>
        <w:t> </w:t>
      </w:r>
      <w:r>
        <w:rPr>
          <w:color w:val="231F20"/>
        </w:rPr>
        <w:t>de</w:t>
      </w:r>
      <w:r>
        <w:rPr>
          <w:color w:val="231F20"/>
          <w:spacing w:val="-4"/>
        </w:rPr>
        <w:t> </w:t>
      </w:r>
      <w:r>
        <w:rPr>
          <w:color w:val="231F20"/>
        </w:rPr>
        <w:t>Pasacaballos;</w:t>
      </w:r>
      <w:r>
        <w:rPr>
          <w:color w:val="231F20"/>
          <w:spacing w:val="-4"/>
        </w:rPr>
        <w:t> </w:t>
      </w:r>
      <w:r>
        <w:rPr>
          <w:color w:val="231F20"/>
        </w:rPr>
        <w:t>el</w:t>
      </w:r>
      <w:r>
        <w:rPr>
          <w:color w:val="231F20"/>
          <w:spacing w:val="-4"/>
        </w:rPr>
        <w:t> </w:t>
      </w:r>
      <w:r>
        <w:rPr>
          <w:color w:val="231F20"/>
        </w:rPr>
        <w:t>segundo,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región</w:t>
      </w:r>
      <w:r>
        <w:rPr>
          <w:color w:val="231F20"/>
          <w:spacing w:val="-4"/>
        </w:rPr>
        <w:t> </w:t>
      </w:r>
      <w:r>
        <w:rPr>
          <w:color w:val="231F20"/>
        </w:rPr>
        <w:t>Pacífica, en</w:t>
      </w:r>
      <w:r>
        <w:rPr>
          <w:color w:val="231F20"/>
          <w:spacing w:val="16"/>
        </w:rPr>
        <w:t> </w:t>
      </w:r>
      <w:r>
        <w:rPr>
          <w:color w:val="231F20"/>
        </w:rPr>
        <w:t>la</w:t>
      </w:r>
      <w:r>
        <w:rPr>
          <w:color w:val="231F20"/>
          <w:spacing w:val="16"/>
        </w:rPr>
        <w:t> </w:t>
      </w:r>
      <w:r>
        <w:rPr>
          <w:color w:val="231F20"/>
        </w:rPr>
        <w:t>parte</w:t>
      </w:r>
      <w:r>
        <w:rPr>
          <w:color w:val="231F20"/>
          <w:spacing w:val="16"/>
        </w:rPr>
        <w:t> </w:t>
      </w:r>
      <w:r>
        <w:rPr>
          <w:color w:val="231F20"/>
        </w:rPr>
        <w:t>alta</w:t>
      </w:r>
      <w:r>
        <w:rPr>
          <w:color w:val="231F20"/>
          <w:spacing w:val="16"/>
        </w:rPr>
        <w:t> </w:t>
      </w:r>
      <w:r>
        <w:rPr>
          <w:color w:val="231F20"/>
        </w:rPr>
        <w:t>del</w:t>
      </w:r>
      <w:r>
        <w:rPr>
          <w:color w:val="231F20"/>
          <w:spacing w:val="16"/>
        </w:rPr>
        <w:t> </w:t>
      </w:r>
      <w:r>
        <w:rPr>
          <w:color w:val="231F20"/>
        </w:rPr>
        <w:t>río</w:t>
      </w:r>
      <w:r>
        <w:rPr>
          <w:color w:val="231F20"/>
          <w:spacing w:val="16"/>
        </w:rPr>
        <w:t> </w:t>
      </w:r>
      <w:r>
        <w:rPr>
          <w:color w:val="231F20"/>
        </w:rPr>
        <w:t>San</w:t>
      </w:r>
      <w:r>
        <w:rPr>
          <w:color w:val="231F20"/>
          <w:spacing w:val="16"/>
        </w:rPr>
        <w:t> </w:t>
      </w:r>
      <w:r>
        <w:rPr>
          <w:color w:val="231F20"/>
        </w:rPr>
        <w:t>Juan,</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ampliación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vía</w:t>
      </w:r>
      <w:r>
        <w:rPr>
          <w:color w:val="231F20"/>
          <w:spacing w:val="16"/>
        </w:rPr>
        <w:t> </w:t>
      </w:r>
      <w:r>
        <w:rPr>
          <w:color w:val="231F20"/>
        </w:rPr>
        <w:t>que</w:t>
      </w:r>
      <w:r>
        <w:rPr>
          <w:color w:val="231F20"/>
          <w:spacing w:val="16"/>
        </w:rPr>
        <w:t> </w:t>
      </w:r>
      <w:r>
        <w:rPr>
          <w:color w:val="231F20"/>
        </w:rPr>
        <w:t>unirá</w:t>
      </w:r>
      <w:r>
        <w:rPr>
          <w:color w:val="231F20"/>
          <w:spacing w:val="16"/>
        </w:rPr>
        <w:t> </w:t>
      </w:r>
      <w:r>
        <w:rPr>
          <w:color w:val="231F20"/>
        </w:rPr>
        <w:t>la</w:t>
      </w:r>
      <w:r>
        <w:rPr>
          <w:color w:val="231F20"/>
          <w:spacing w:val="16"/>
        </w:rPr>
        <w:t> </w:t>
      </w:r>
      <w:r>
        <w:rPr>
          <w:color w:val="231F20"/>
        </w:rPr>
        <w:t>región</w:t>
      </w:r>
    </w:p>
    <w:p>
      <w:pPr>
        <w:pStyle w:val="BodyText"/>
        <w:rPr>
          <w:sz w:val="17"/>
        </w:rPr>
      </w:pPr>
      <w:r>
        <w:rPr/>
        <w:pict>
          <v:line style="position:absolute;mso-position-horizontal-relative:page;mso-position-vertical-relative:paragraph;z-index:1792;mso-wrap-distance-left:0;mso-wrap-distance-right:0" from="54pt,12.013789pt" to="101.906pt,12.013789pt" stroked="true" strokeweight=".5pt" strokecolor="#000000">
            <w10:wrap type="topAndBottom"/>
          </v:line>
        </w:pict>
      </w:r>
    </w:p>
    <w:p>
      <w:pPr>
        <w:spacing w:line="283" w:lineRule="auto" w:before="39"/>
        <w:ind w:left="120" w:right="117" w:firstLine="239"/>
        <w:jc w:val="both"/>
        <w:rPr>
          <w:sz w:val="17"/>
        </w:rPr>
      </w:pPr>
      <w:r>
        <w:rPr>
          <w:position w:val="6"/>
          <w:sz w:val="10"/>
        </w:rPr>
        <w:t>11 </w:t>
      </w:r>
      <w:r>
        <w:rPr>
          <w:sz w:val="17"/>
        </w:rPr>
        <w:t>El cálculo no es nada fácil. La Unidad de Víctimas ha regsitrado cerca de cinco millones y medio de víctimas que han sido afectadas desde 1985. Esto significa que el 11.5% de la población ha sido afectada de</w:t>
      </w:r>
      <w:r>
        <w:rPr>
          <w:spacing w:val="-4"/>
          <w:sz w:val="17"/>
        </w:rPr>
        <w:t> </w:t>
      </w:r>
      <w:r>
        <w:rPr>
          <w:sz w:val="17"/>
        </w:rPr>
        <w:t>manera</w:t>
      </w:r>
      <w:r>
        <w:rPr>
          <w:spacing w:val="-4"/>
          <w:sz w:val="17"/>
        </w:rPr>
        <w:t> </w:t>
      </w:r>
      <w:r>
        <w:rPr>
          <w:sz w:val="17"/>
        </w:rPr>
        <w:t>directa</w:t>
      </w:r>
      <w:r>
        <w:rPr>
          <w:spacing w:val="-4"/>
          <w:sz w:val="17"/>
        </w:rPr>
        <w:t> </w:t>
      </w:r>
      <w:r>
        <w:rPr>
          <w:sz w:val="17"/>
        </w:rPr>
        <w:t>por</w:t>
      </w:r>
      <w:r>
        <w:rPr>
          <w:spacing w:val="-4"/>
          <w:sz w:val="17"/>
        </w:rPr>
        <w:t> </w:t>
      </w:r>
      <w:r>
        <w:rPr>
          <w:sz w:val="17"/>
        </w:rPr>
        <w:t>el</w:t>
      </w:r>
      <w:r>
        <w:rPr>
          <w:spacing w:val="-4"/>
          <w:sz w:val="17"/>
        </w:rPr>
        <w:t> </w:t>
      </w:r>
      <w:r>
        <w:rPr>
          <w:sz w:val="17"/>
        </w:rPr>
        <w:t>conflicto</w:t>
      </w:r>
      <w:r>
        <w:rPr>
          <w:spacing w:val="-4"/>
          <w:sz w:val="17"/>
        </w:rPr>
        <w:t> </w:t>
      </w:r>
      <w:r>
        <w:rPr>
          <w:sz w:val="17"/>
        </w:rPr>
        <w:t>armado.</w:t>
      </w:r>
      <w:r>
        <w:rPr>
          <w:spacing w:val="-4"/>
          <w:sz w:val="17"/>
        </w:rPr>
        <w:t> </w:t>
      </w:r>
      <w:r>
        <w:rPr>
          <w:sz w:val="17"/>
        </w:rPr>
        <w:t>El</w:t>
      </w:r>
      <w:r>
        <w:rPr>
          <w:spacing w:val="-4"/>
          <w:sz w:val="17"/>
        </w:rPr>
        <w:t> </w:t>
      </w:r>
      <w:r>
        <w:rPr>
          <w:sz w:val="17"/>
        </w:rPr>
        <w:t>80%</w:t>
      </w:r>
      <w:r>
        <w:rPr>
          <w:spacing w:val="-4"/>
          <w:sz w:val="17"/>
        </w:rPr>
        <w:t> </w:t>
      </w:r>
      <w:r>
        <w:rPr>
          <w:sz w:val="17"/>
        </w:rPr>
        <w:t>han</w:t>
      </w:r>
      <w:r>
        <w:rPr>
          <w:spacing w:val="-4"/>
          <w:sz w:val="17"/>
        </w:rPr>
        <w:t> </w:t>
      </w:r>
      <w:r>
        <w:rPr>
          <w:sz w:val="17"/>
        </w:rPr>
        <w:t>sido</w:t>
      </w:r>
      <w:r>
        <w:rPr>
          <w:spacing w:val="-4"/>
          <w:sz w:val="17"/>
        </w:rPr>
        <w:t> </w:t>
      </w:r>
      <w:r>
        <w:rPr>
          <w:sz w:val="17"/>
        </w:rPr>
        <w:t>vítimas</w:t>
      </w:r>
      <w:r>
        <w:rPr>
          <w:spacing w:val="-4"/>
          <w:sz w:val="17"/>
        </w:rPr>
        <w:t> </w:t>
      </w:r>
      <w:r>
        <w:rPr>
          <w:sz w:val="17"/>
        </w:rPr>
        <w:t>del</w:t>
      </w:r>
      <w:r>
        <w:rPr>
          <w:spacing w:val="-4"/>
          <w:sz w:val="17"/>
        </w:rPr>
        <w:t> </w:t>
      </w:r>
      <w:r>
        <w:rPr>
          <w:sz w:val="17"/>
        </w:rPr>
        <w:t>desplazamiento</w:t>
      </w:r>
      <w:r>
        <w:rPr>
          <w:spacing w:val="-4"/>
          <w:sz w:val="17"/>
        </w:rPr>
        <w:t> </w:t>
      </w:r>
      <w:r>
        <w:rPr>
          <w:sz w:val="17"/>
        </w:rPr>
        <w:t>forzado.</w:t>
      </w:r>
      <w:r>
        <w:rPr>
          <w:spacing w:val="-4"/>
          <w:sz w:val="17"/>
        </w:rPr>
        <w:t> </w:t>
      </w:r>
      <w:r>
        <w:rPr>
          <w:sz w:val="17"/>
        </w:rPr>
        <w:t>Cf.</w:t>
      </w:r>
      <w:r>
        <w:rPr>
          <w:spacing w:val="-4"/>
          <w:sz w:val="17"/>
        </w:rPr>
        <w:t> </w:t>
      </w:r>
      <w:r>
        <w:rPr>
          <w:sz w:val="17"/>
        </w:rPr>
        <w:t>http:// </w:t>
      </w:r>
      <w:hyperlink r:id="rId67">
        <w:r>
          <w:rPr>
            <w:sz w:val="17"/>
          </w:rPr>
          <w:t>www.semana.com/Especiales/proyectovictimas/index.html.</w:t>
        </w:r>
      </w:hyperlink>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andina con el mar Pacífico, atravesando varias comunidades afrodescendientes del Consejo Comunitario del Alto San Juan, Asocasan, y el tercero, el Consejo Comunitario Eladio Ariza en la región de Montes de María, municipio de San Jacinto, en el interior de la Costa Caribe, por  la exploración de </w:t>
      </w:r>
      <w:r>
        <w:rPr>
          <w:color w:val="231F20"/>
          <w:spacing w:val="29"/>
        </w:rPr>
        <w:t> </w:t>
      </w:r>
      <w:r>
        <w:rPr>
          <w:color w:val="231F20"/>
        </w:rPr>
        <w:t>petróleo.</w:t>
      </w:r>
    </w:p>
    <w:p>
      <w:pPr>
        <w:pStyle w:val="BodyText"/>
      </w:pPr>
    </w:p>
    <w:p>
      <w:pPr>
        <w:pStyle w:val="BodyText"/>
        <w:rPr>
          <w:sz w:val="28"/>
        </w:rPr>
      </w:pPr>
    </w:p>
    <w:p>
      <w:pPr>
        <w:spacing w:before="0"/>
        <w:ind w:left="100" w:right="0" w:firstLine="0"/>
        <w:jc w:val="both"/>
        <w:rPr>
          <w:rFonts w:ascii="Palatino Linotype" w:hAnsi="Palatino Linotype"/>
          <w:i/>
          <w:sz w:val="22"/>
        </w:rPr>
      </w:pPr>
      <w:r>
        <w:rPr>
          <w:rFonts w:ascii="Palatino Linotype" w:hAnsi="Palatino Linotype"/>
          <w:i/>
          <w:color w:val="231F20"/>
          <w:sz w:val="22"/>
        </w:rPr>
        <w:t>Comunidad de Pasacaballos,  Cartagena,  Bolívar</w:t>
      </w:r>
    </w:p>
    <w:p>
      <w:pPr>
        <w:pStyle w:val="BodyText"/>
        <w:spacing w:before="4"/>
        <w:rPr>
          <w:rFonts w:ascii="Palatino Linotype"/>
          <w:i/>
          <w:sz w:val="24"/>
        </w:rPr>
      </w:pPr>
    </w:p>
    <w:p>
      <w:pPr>
        <w:pStyle w:val="BodyText"/>
        <w:spacing w:line="285" w:lineRule="auto" w:before="1"/>
        <w:ind w:left="100" w:right="117"/>
        <w:jc w:val="both"/>
      </w:pPr>
      <w:r>
        <w:rPr>
          <w:color w:val="231F20"/>
        </w:rPr>
        <w:t>Pasacaballos es una comunidad negra, de las decenas que se autoreconocen como afrodescendientes en el Caribe colombiano, que reivindica su cultura e historia de resistencia; ha ocupado históricamente sus territorios disponiendo de los recursos naturales allí existentes con usos y prácticas tradicionales. Se encuentra ubicada en parte de la zona rural continental del distrito turístico de Cartagena, al lado    de las bahías de Barabacoas y Cartagena, en las márgenes del Canal del Dique, construcción colonial para unir el Mar Caribe y el río Magdalena, edificada con mano de obra</w:t>
      </w:r>
      <w:r>
        <w:rPr>
          <w:color w:val="231F20"/>
          <w:spacing w:val="31"/>
        </w:rPr>
        <w:t> </w:t>
      </w:r>
      <w:r>
        <w:rPr>
          <w:color w:val="231F20"/>
        </w:rPr>
        <w:t>esclava.</w:t>
      </w:r>
    </w:p>
    <w:p>
      <w:pPr>
        <w:pStyle w:val="BodyText"/>
        <w:spacing w:line="285" w:lineRule="auto" w:before="1"/>
        <w:ind w:left="100" w:right="117" w:firstLine="359"/>
        <w:jc w:val="both"/>
      </w:pPr>
      <w:r>
        <w:rPr>
          <w:color w:val="231F20"/>
        </w:rPr>
        <w:t>La</w:t>
      </w:r>
      <w:r>
        <w:rPr>
          <w:color w:val="231F20"/>
          <w:spacing w:val="-7"/>
        </w:rPr>
        <w:t> </w:t>
      </w:r>
      <w:r>
        <w:rPr>
          <w:color w:val="231F20"/>
        </w:rPr>
        <w:t>ubicación</w:t>
      </w:r>
      <w:r>
        <w:rPr>
          <w:color w:val="231F20"/>
          <w:spacing w:val="-7"/>
        </w:rPr>
        <w:t> </w:t>
      </w:r>
      <w:r>
        <w:rPr>
          <w:color w:val="231F20"/>
        </w:rPr>
        <w:t>geográfica</w:t>
      </w:r>
      <w:r>
        <w:rPr>
          <w:color w:val="231F20"/>
          <w:spacing w:val="-7"/>
        </w:rPr>
        <w:t> </w:t>
      </w:r>
      <w:r>
        <w:rPr>
          <w:color w:val="231F20"/>
        </w:rPr>
        <w:t>de</w:t>
      </w:r>
      <w:r>
        <w:rPr>
          <w:color w:val="231F20"/>
          <w:spacing w:val="-7"/>
        </w:rPr>
        <w:t> </w:t>
      </w:r>
      <w:r>
        <w:rPr>
          <w:color w:val="231F20"/>
        </w:rPr>
        <w:t>Pasacaballos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intereses</w:t>
      </w:r>
      <w:r>
        <w:rPr>
          <w:color w:val="231F20"/>
          <w:spacing w:val="-7"/>
        </w:rPr>
        <w:t> </w:t>
      </w:r>
      <w:r>
        <w:rPr>
          <w:color w:val="231F20"/>
        </w:rPr>
        <w:t>despojadores</w:t>
      </w:r>
      <w:r>
        <w:rPr>
          <w:color w:val="231F20"/>
          <w:spacing w:val="-7"/>
        </w:rPr>
        <w:t> </w:t>
      </w:r>
      <w:r>
        <w:rPr>
          <w:color w:val="231F20"/>
        </w:rPr>
        <w:t>actuales, tienen</w:t>
      </w:r>
      <w:r>
        <w:rPr>
          <w:color w:val="231F20"/>
          <w:spacing w:val="-9"/>
        </w:rPr>
        <w:t> </w:t>
      </w:r>
      <w:r>
        <w:rPr>
          <w:color w:val="231F20"/>
        </w:rPr>
        <w:t>una</w:t>
      </w:r>
      <w:r>
        <w:rPr>
          <w:color w:val="231F20"/>
          <w:spacing w:val="-9"/>
        </w:rPr>
        <w:t> </w:t>
      </w:r>
      <w:r>
        <w:rPr>
          <w:color w:val="231F20"/>
        </w:rPr>
        <w:t>explicación</w:t>
      </w:r>
      <w:r>
        <w:rPr>
          <w:color w:val="231F20"/>
          <w:spacing w:val="-9"/>
        </w:rPr>
        <w:t> </w:t>
      </w:r>
      <w:r>
        <w:rPr>
          <w:color w:val="231F20"/>
        </w:rPr>
        <w:t>histórica,</w:t>
      </w:r>
      <w:r>
        <w:rPr>
          <w:color w:val="231F20"/>
          <w:spacing w:val="-9"/>
        </w:rPr>
        <w:t> </w:t>
      </w:r>
      <w:r>
        <w:rPr>
          <w:color w:val="231F20"/>
        </w:rPr>
        <w:t>política</w:t>
      </w:r>
      <w:r>
        <w:rPr>
          <w:color w:val="231F20"/>
          <w:spacing w:val="-9"/>
        </w:rPr>
        <w:t> </w:t>
      </w:r>
      <w:r>
        <w:rPr>
          <w:color w:val="231F20"/>
        </w:rPr>
        <w:t>y</w:t>
      </w:r>
      <w:r>
        <w:rPr>
          <w:color w:val="231F20"/>
          <w:spacing w:val="-9"/>
        </w:rPr>
        <w:t> </w:t>
      </w:r>
      <w:r>
        <w:rPr>
          <w:color w:val="231F20"/>
        </w:rPr>
        <w:t>económica.</w:t>
      </w:r>
      <w:r>
        <w:rPr>
          <w:color w:val="231F20"/>
          <w:spacing w:val="-9"/>
        </w:rPr>
        <w:t> </w:t>
      </w:r>
      <w:r>
        <w:rPr>
          <w:color w:val="231F20"/>
        </w:rPr>
        <w:t>Pasacaballos</w:t>
      </w:r>
      <w:r>
        <w:rPr>
          <w:color w:val="231F20"/>
          <w:spacing w:val="-9"/>
        </w:rPr>
        <w:t> </w:t>
      </w:r>
      <w:r>
        <w:rPr>
          <w:color w:val="231F20"/>
        </w:rPr>
        <w:t>era</w:t>
      </w:r>
      <w:r>
        <w:rPr>
          <w:color w:val="231F20"/>
          <w:spacing w:val="-9"/>
        </w:rPr>
        <w:t> </w:t>
      </w:r>
      <w:r>
        <w:rPr>
          <w:color w:val="231F20"/>
        </w:rPr>
        <w:t>una</w:t>
      </w:r>
      <w:r>
        <w:rPr>
          <w:color w:val="231F20"/>
          <w:spacing w:val="-9"/>
        </w:rPr>
        <w:t> </w:t>
      </w:r>
      <w:r>
        <w:rPr>
          <w:color w:val="231F20"/>
        </w:rPr>
        <w:t>penín- sula al norte de la ciudad de Cartagena, lugar que ocupaba con otras comunidades negras, las de Ararca y Santa Ana. Con ellas comparte un pasado de esclavitud en dos grandes haciendas, Santa Ana y Barú, territorio de resistencias y cimarronaje. Hacia 1650, debido a la construcción colonial del Canal del Dique (Durán, 2007), estas últimas comunidades ocuparon lo que se denomina Isla de Barú y la comu- nidad de Pasacaballos quedó en el lado continental a orillas del Canal del Dique y la Bahía de Cartagena, que ha constituido su hábitat desde </w:t>
      </w:r>
      <w:r>
        <w:rPr>
          <w:color w:val="231F20"/>
          <w:spacing w:val="10"/>
        </w:rPr>
        <w:t> </w:t>
      </w:r>
      <w:r>
        <w:rPr>
          <w:color w:val="231F20"/>
        </w:rPr>
        <w:t>entonces.</w:t>
      </w:r>
    </w:p>
    <w:p>
      <w:pPr>
        <w:pStyle w:val="BodyText"/>
        <w:spacing w:line="285" w:lineRule="auto" w:before="1"/>
        <w:ind w:left="100" w:right="117" w:firstLine="359"/>
        <w:jc w:val="both"/>
      </w:pPr>
      <w:r>
        <w:rPr>
          <w:color w:val="231F20"/>
        </w:rPr>
        <w:t>Cartagena es la capital del departamento de Bolívar en la costa Caribe colom- biana. Las comunidades negras hacen parte de la identidad de la ciudad, donde   se calcula que un 70% de sus pobladores son afrodescendientes. La ciudad ha ganado cada vez más fama durante las últimas décadas como destino turístico, debido a su arquitectura colonial, las playas y su cada vez mayor infraestructura turística.</w:t>
      </w:r>
      <w:r>
        <w:rPr>
          <w:color w:val="231F20"/>
          <w:spacing w:val="-10"/>
        </w:rPr>
        <w:t> </w:t>
      </w:r>
      <w:r>
        <w:rPr>
          <w:color w:val="231F20"/>
        </w:rPr>
        <w:t>El</w:t>
      </w:r>
      <w:r>
        <w:rPr>
          <w:color w:val="231F20"/>
          <w:spacing w:val="-10"/>
        </w:rPr>
        <w:t> </w:t>
      </w:r>
      <w:r>
        <w:rPr>
          <w:color w:val="231F20"/>
        </w:rPr>
        <w:t>turismo</w:t>
      </w:r>
      <w:r>
        <w:rPr>
          <w:color w:val="231F20"/>
          <w:spacing w:val="-10"/>
        </w:rPr>
        <w:t> </w:t>
      </w:r>
      <w:r>
        <w:rPr>
          <w:color w:val="231F20"/>
        </w:rPr>
        <w:t>tiene</w:t>
      </w:r>
      <w:r>
        <w:rPr>
          <w:color w:val="231F20"/>
          <w:spacing w:val="-10"/>
        </w:rPr>
        <w:t> </w:t>
      </w:r>
      <w:r>
        <w:rPr>
          <w:color w:val="231F20"/>
        </w:rPr>
        <w:t>un</w:t>
      </w:r>
      <w:r>
        <w:rPr>
          <w:color w:val="231F20"/>
          <w:spacing w:val="-10"/>
        </w:rPr>
        <w:t> </w:t>
      </w:r>
      <w:r>
        <w:rPr>
          <w:color w:val="231F20"/>
        </w:rPr>
        <w:t>ámbito</w:t>
      </w:r>
      <w:r>
        <w:rPr>
          <w:color w:val="231F20"/>
          <w:spacing w:val="-10"/>
        </w:rPr>
        <w:t> </w:t>
      </w:r>
      <w:r>
        <w:rPr>
          <w:color w:val="231F20"/>
        </w:rPr>
        <w:t>especial</w:t>
      </w:r>
      <w:r>
        <w:rPr>
          <w:color w:val="231F20"/>
          <w:spacing w:val="-10"/>
        </w:rPr>
        <w:t> </w:t>
      </w:r>
      <w:r>
        <w:rPr>
          <w:color w:val="231F20"/>
        </w:rPr>
        <w:t>de</w:t>
      </w:r>
      <w:r>
        <w:rPr>
          <w:color w:val="231F20"/>
          <w:spacing w:val="-10"/>
        </w:rPr>
        <w:t> </w:t>
      </w:r>
      <w:r>
        <w:rPr>
          <w:color w:val="231F20"/>
        </w:rPr>
        <w:t>circulación</w:t>
      </w:r>
      <w:r>
        <w:rPr>
          <w:color w:val="231F20"/>
          <w:spacing w:val="-10"/>
        </w:rPr>
        <w:t> </w:t>
      </w:r>
      <w:r>
        <w:rPr>
          <w:color w:val="231F20"/>
        </w:rPr>
        <w:t>al</w:t>
      </w:r>
      <w:r>
        <w:rPr>
          <w:color w:val="231F20"/>
          <w:spacing w:val="-10"/>
        </w:rPr>
        <w:t> </w:t>
      </w:r>
      <w:r>
        <w:rPr>
          <w:color w:val="231F20"/>
        </w:rPr>
        <w:t>interior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 principalmente en el centro colonial y las zonas hoteleras cercanas a las</w:t>
      </w:r>
      <w:r>
        <w:rPr>
          <w:color w:val="231F20"/>
          <w:spacing w:val="-13"/>
        </w:rPr>
        <w:t> </w:t>
      </w:r>
      <w:r>
        <w:rPr>
          <w:color w:val="231F20"/>
        </w:rPr>
        <w:t>playas.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6" w:firstLine="359"/>
        <w:jc w:val="both"/>
      </w:pPr>
      <w:r>
        <w:rPr>
          <w:color w:val="231F20"/>
        </w:rPr>
        <w:t>Los territorios de afrodescendientes en zonas periféricas de la ciudad, islas, playas y zonas de bajamar, han sufrido una rápida transformación durante todo el siglo</w:t>
      </w:r>
      <w:r>
        <w:rPr>
          <w:color w:val="231F20"/>
          <w:spacing w:val="-6"/>
        </w:rPr>
        <w:t> </w:t>
      </w:r>
      <w:r>
        <w:rPr>
          <w:color w:val="231F20"/>
          <w:sz w:val="15"/>
        </w:rPr>
        <w:t>xx</w:t>
      </w:r>
      <w:r>
        <w:rPr>
          <w:color w:val="231F20"/>
        </w:rPr>
        <w:t>,</w:t>
      </w:r>
      <w:r>
        <w:rPr>
          <w:color w:val="231F20"/>
          <w:spacing w:val="-6"/>
        </w:rPr>
        <w:t> </w:t>
      </w:r>
      <w:r>
        <w:rPr>
          <w:color w:val="231F20"/>
        </w:rPr>
        <w:t>principalmente</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compra-venta</w:t>
      </w:r>
      <w:r>
        <w:rPr>
          <w:color w:val="231F20"/>
          <w:spacing w:val="-6"/>
        </w:rPr>
        <w:t> </w:t>
      </w:r>
      <w:r>
        <w:rPr>
          <w:color w:val="231F20"/>
        </w:rPr>
        <w:t>de</w:t>
      </w:r>
      <w:r>
        <w:rPr>
          <w:color w:val="231F20"/>
          <w:spacing w:val="-6"/>
        </w:rPr>
        <w:t> </w:t>
      </w:r>
      <w:r>
        <w:rPr>
          <w:color w:val="231F20"/>
        </w:rPr>
        <w:t>tierras,</w:t>
      </w:r>
      <w:r>
        <w:rPr>
          <w:color w:val="231F20"/>
          <w:spacing w:val="-6"/>
        </w:rPr>
        <w:t> </w:t>
      </w:r>
      <w:r>
        <w:rPr>
          <w:color w:val="231F20"/>
        </w:rPr>
        <w:t>lotes</w:t>
      </w:r>
      <w:r>
        <w:rPr>
          <w:color w:val="231F20"/>
          <w:spacing w:val="-6"/>
        </w:rPr>
        <w:t> </w:t>
      </w:r>
      <w:r>
        <w:rPr>
          <w:color w:val="231F20"/>
        </w:rPr>
        <w:t>o</w:t>
      </w:r>
      <w:r>
        <w:rPr>
          <w:color w:val="231F20"/>
          <w:spacing w:val="-6"/>
        </w:rPr>
        <w:t> </w:t>
      </w:r>
      <w:r>
        <w:rPr>
          <w:color w:val="231F20"/>
        </w:rPr>
        <w:t>fincas,</w:t>
      </w:r>
      <w:r>
        <w:rPr>
          <w:color w:val="231F20"/>
          <w:spacing w:val="-6"/>
        </w:rPr>
        <w:t> </w:t>
      </w:r>
      <w:r>
        <w:rPr>
          <w:color w:val="231F20"/>
        </w:rPr>
        <w:t>o</w:t>
      </w:r>
      <w:r>
        <w:rPr>
          <w:color w:val="231F20"/>
          <w:spacing w:val="-6"/>
        </w:rPr>
        <w:t> </w:t>
      </w:r>
      <w:r>
        <w:rPr>
          <w:color w:val="231F20"/>
        </w:rPr>
        <w:t>las</w:t>
      </w:r>
      <w:r>
        <w:rPr>
          <w:color w:val="231F20"/>
          <w:spacing w:val="-6"/>
        </w:rPr>
        <w:t> </w:t>
      </w:r>
      <w:r>
        <w:rPr>
          <w:color w:val="231F20"/>
        </w:rPr>
        <w:t>usurpa- ciones territoriales de foráneos citadinos. Estos lugares nunca han tenido un reco- nocimiento formal como territorios de propiedad de las comunidades que las han habitado tradicionalmente. Por el contrario, la expansión industrial y de</w:t>
      </w:r>
      <w:r>
        <w:rPr>
          <w:color w:val="231F20"/>
          <w:spacing w:val="-17"/>
        </w:rPr>
        <w:t> </w:t>
      </w:r>
      <w:r>
        <w:rPr>
          <w:color w:val="231F20"/>
        </w:rPr>
        <w:t>proyectos turísticos de la ciudad se ha hecho a costa de los territorios de las comunidades negras y del desplazamiento de sus habitantes a zonas</w:t>
      </w:r>
      <w:r>
        <w:rPr>
          <w:color w:val="231F20"/>
          <w:spacing w:val="1"/>
        </w:rPr>
        <w:t> </w:t>
      </w:r>
      <w:r>
        <w:rPr>
          <w:color w:val="231F20"/>
        </w:rPr>
        <w:t>marginales.</w:t>
      </w:r>
    </w:p>
    <w:p>
      <w:pPr>
        <w:pStyle w:val="BodyText"/>
        <w:spacing w:line="285" w:lineRule="auto" w:before="1"/>
        <w:ind w:left="119" w:right="116" w:firstLine="359"/>
        <w:jc w:val="both"/>
      </w:pP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Isla</w:t>
      </w:r>
      <w:r>
        <w:rPr>
          <w:color w:val="231F20"/>
          <w:spacing w:val="-6"/>
        </w:rPr>
        <w:t> </w:t>
      </w:r>
      <w:r>
        <w:rPr>
          <w:color w:val="231F20"/>
        </w:rPr>
        <w:t>de</w:t>
      </w:r>
      <w:r>
        <w:rPr>
          <w:color w:val="231F20"/>
          <w:spacing w:val="-6"/>
        </w:rPr>
        <w:t> </w:t>
      </w:r>
      <w:r>
        <w:rPr>
          <w:color w:val="231F20"/>
        </w:rPr>
        <w:t>Barú,</w:t>
      </w:r>
      <w:r>
        <w:rPr>
          <w:color w:val="231F20"/>
          <w:spacing w:val="-6"/>
        </w:rPr>
        <w:t> </w:t>
      </w:r>
      <w:r>
        <w:rPr>
          <w:color w:val="231F20"/>
        </w:rPr>
        <w:t>las</w:t>
      </w:r>
      <w:r>
        <w:rPr>
          <w:color w:val="231F20"/>
          <w:spacing w:val="-6"/>
        </w:rPr>
        <w:t> </w:t>
      </w:r>
      <w:r>
        <w:rPr>
          <w:color w:val="231F20"/>
        </w:rPr>
        <w:t>comunidades</w:t>
      </w:r>
      <w:r>
        <w:rPr>
          <w:color w:val="231F20"/>
          <w:spacing w:val="-6"/>
        </w:rPr>
        <w:t> </w:t>
      </w:r>
      <w:r>
        <w:rPr>
          <w:color w:val="231F20"/>
        </w:rPr>
        <w:t>de</w:t>
      </w:r>
      <w:r>
        <w:rPr>
          <w:color w:val="231F20"/>
          <w:spacing w:val="-6"/>
        </w:rPr>
        <w:t> </w:t>
      </w:r>
      <w:r>
        <w:rPr>
          <w:color w:val="231F20"/>
        </w:rPr>
        <w:t>Santa</w:t>
      </w:r>
      <w:r>
        <w:rPr>
          <w:color w:val="231F20"/>
          <w:spacing w:val="-6"/>
        </w:rPr>
        <w:t> </w:t>
      </w:r>
      <w:r>
        <w:rPr>
          <w:color w:val="231F20"/>
        </w:rPr>
        <w:t>Ana</w:t>
      </w:r>
      <w:r>
        <w:rPr>
          <w:color w:val="231F20"/>
          <w:spacing w:val="-6"/>
        </w:rPr>
        <w:t> </w:t>
      </w:r>
      <w:r>
        <w:rPr>
          <w:color w:val="231F20"/>
        </w:rPr>
        <w:t>y</w:t>
      </w:r>
      <w:r>
        <w:rPr>
          <w:color w:val="231F20"/>
          <w:spacing w:val="-6"/>
        </w:rPr>
        <w:t> </w:t>
      </w:r>
      <w:r>
        <w:rPr>
          <w:color w:val="231F20"/>
        </w:rPr>
        <w:t>Ararca,</w:t>
      </w:r>
      <w:r>
        <w:rPr>
          <w:color w:val="231F20"/>
          <w:spacing w:val="-6"/>
        </w:rPr>
        <w:t> </w:t>
      </w:r>
      <w:r>
        <w:rPr>
          <w:color w:val="231F20"/>
        </w:rPr>
        <w:t>después de la abolición de la esclavitud, compraron el territorio como “nuevos ciudada- nos”</w:t>
      </w:r>
      <w:r>
        <w:rPr>
          <w:color w:val="231F20"/>
          <w:spacing w:val="-8"/>
        </w:rPr>
        <w:t> </w:t>
      </w:r>
      <w:r>
        <w:rPr>
          <w:color w:val="231F20"/>
        </w:rPr>
        <w:t>y</w:t>
      </w:r>
      <w:r>
        <w:rPr>
          <w:color w:val="231F20"/>
          <w:spacing w:val="-8"/>
        </w:rPr>
        <w:t> </w:t>
      </w:r>
      <w:r>
        <w:rPr>
          <w:color w:val="231F20"/>
        </w:rPr>
        <w:t>protocolizaron</w:t>
      </w:r>
      <w:r>
        <w:rPr>
          <w:color w:val="231F20"/>
          <w:spacing w:val="-8"/>
        </w:rPr>
        <w:t> </w:t>
      </w:r>
      <w:r>
        <w:rPr>
          <w:color w:val="231F20"/>
        </w:rPr>
        <w:t>su</w:t>
      </w:r>
      <w:r>
        <w:rPr>
          <w:color w:val="231F20"/>
          <w:spacing w:val="-8"/>
        </w:rPr>
        <w:t> </w:t>
      </w:r>
      <w:r>
        <w:rPr>
          <w:color w:val="231F20"/>
        </w:rPr>
        <w:t>dominio</w:t>
      </w:r>
      <w:r>
        <w:rPr>
          <w:color w:val="231F20"/>
          <w:spacing w:val="-8"/>
        </w:rPr>
        <w:t> </w:t>
      </w:r>
      <w:r>
        <w:rPr>
          <w:color w:val="231F20"/>
        </w:rPr>
        <w:t>ante</w:t>
      </w:r>
      <w:r>
        <w:rPr>
          <w:color w:val="231F20"/>
          <w:spacing w:val="-8"/>
        </w:rPr>
        <w:t> </w:t>
      </w:r>
      <w:r>
        <w:rPr>
          <w:color w:val="231F20"/>
        </w:rPr>
        <w:t>notarias</w:t>
      </w:r>
      <w:r>
        <w:rPr>
          <w:color w:val="231F20"/>
          <w:spacing w:val="-8"/>
        </w:rPr>
        <w:t> </w:t>
      </w:r>
      <w:r>
        <w:rPr>
          <w:color w:val="231F20"/>
        </w:rPr>
        <w:t>públicas;</w:t>
      </w:r>
      <w:r>
        <w:rPr>
          <w:color w:val="231F20"/>
          <w:spacing w:val="-8"/>
        </w:rPr>
        <w:t> </w:t>
      </w:r>
      <w:r>
        <w:rPr>
          <w:color w:val="231F20"/>
        </w:rPr>
        <w:t>se</w:t>
      </w:r>
      <w:r>
        <w:rPr>
          <w:color w:val="231F20"/>
          <w:spacing w:val="-8"/>
        </w:rPr>
        <w:t> </w:t>
      </w:r>
      <w:r>
        <w:rPr>
          <w:color w:val="231F20"/>
        </w:rPr>
        <w:t>convirtieron</w:t>
      </w:r>
      <w:r>
        <w:rPr>
          <w:color w:val="231F20"/>
          <w:spacing w:val="-8"/>
        </w:rPr>
        <w:t> </w:t>
      </w:r>
      <w:r>
        <w:rPr>
          <w:color w:val="231F20"/>
        </w:rPr>
        <w:t>así</w:t>
      </w:r>
      <w:r>
        <w:rPr>
          <w:color w:val="231F20"/>
          <w:spacing w:val="-8"/>
        </w:rPr>
        <w:t> </w:t>
      </w:r>
      <w:r>
        <w:rPr>
          <w:color w:val="231F20"/>
        </w:rPr>
        <w:t>en</w:t>
      </w:r>
      <w:r>
        <w:rPr>
          <w:color w:val="231F20"/>
          <w:spacing w:val="-8"/>
        </w:rPr>
        <w:t> </w:t>
      </w:r>
      <w:r>
        <w:rPr>
          <w:color w:val="231F20"/>
        </w:rPr>
        <w:t>una comunidad de pescadores y agricultores libres, pero marginados de los beneficios de la nueva república. La venta de sus tierras se da a partir de la mitad del siglo  </w:t>
      </w:r>
      <w:r>
        <w:rPr>
          <w:color w:val="231F20"/>
          <w:w w:val="115"/>
          <w:sz w:val="15"/>
        </w:rPr>
        <w:t>xx </w:t>
      </w:r>
      <w:r>
        <w:rPr>
          <w:color w:val="231F20"/>
        </w:rPr>
        <w:t>por la debacle de la economía del coco y por la presión ejercida a los nativos por parte de los foráneos, que empiezan a proyectarlas como zonas de expan-  sión turística. En los últimos diez años el sector turístico nacional y transnacional compró en la zona norte de la ciudad de Cartagena una parte importante de los terrenos de la comunidad de La Boquilla. Esta comunidad, predominantemente afrodescendiente, ha visto cómo se transforma su hábitat en grandes edificios y cómo sectores privados se apropian de la playa y les limitan la circulación a ese espacio que consideran tan</w:t>
      </w:r>
      <w:r>
        <w:rPr>
          <w:color w:val="231F20"/>
          <w:spacing w:val="44"/>
        </w:rPr>
        <w:t> </w:t>
      </w:r>
      <w:r>
        <w:rPr>
          <w:color w:val="231F20"/>
        </w:rPr>
        <w:t>propio.</w:t>
      </w:r>
    </w:p>
    <w:p>
      <w:pPr>
        <w:pStyle w:val="BodyText"/>
        <w:spacing w:line="285" w:lineRule="auto" w:before="1"/>
        <w:ind w:left="119" w:right="117" w:firstLine="359"/>
        <w:jc w:val="both"/>
      </w:pPr>
      <w:r>
        <w:rPr/>
        <w:pict>
          <v:line style="position:absolute;mso-position-horizontal-relative:page;mso-position-vertical-relative:paragraph;z-index:1816;mso-wrap-distance-left:0;mso-wrap-distance-right:0" from="54pt,140.26004pt" to="101.906pt,140.26004pt" stroked="true" strokeweight=".5pt" strokecolor="#231f20">
            <w10:wrap type="topAndBottom"/>
          </v:line>
        </w:pict>
      </w:r>
      <w:r>
        <w:rPr>
          <w:color w:val="231F20"/>
        </w:rPr>
        <w:t>En la segunda mitad del siglo </w:t>
      </w:r>
      <w:r>
        <w:rPr>
          <w:color w:val="231F20"/>
          <w:sz w:val="15"/>
        </w:rPr>
        <w:t>xx</w:t>
      </w:r>
      <w:r>
        <w:rPr>
          <w:color w:val="231F20"/>
        </w:rPr>
        <w:t>, dos factores han modificado el territorio de Pasacaballos. Primero, la expansión industrial de la ciudad que determina en su ordenamiento la expansión industrial sobre su territorio</w:t>
      </w:r>
      <w:r>
        <w:rPr>
          <w:color w:val="231F20"/>
          <w:position w:val="7"/>
          <w:sz w:val="13"/>
        </w:rPr>
        <w:t>12 </w:t>
      </w:r>
      <w:r>
        <w:rPr>
          <w:color w:val="231F20"/>
        </w:rPr>
        <w:t>y los nuevos intereses portuarios sobre la Bahía de Cartagena y, en especial, entre ésta y el Canal del Dique, como zona estratégica para el paso de mercancías entre el mar y el interior del país. Por estas dos vías se confrontan las visiones de desarrollo que vienen desde afuera de la mano de intereses comerciales con las prioridades, visiones      y formas de vida de la comunidad de Pasacaballos, basadas hoy en la pesca, la agricultura y pequeñas actividades</w:t>
      </w:r>
      <w:r>
        <w:rPr>
          <w:color w:val="231F20"/>
          <w:spacing w:val="-15"/>
        </w:rPr>
        <w:t> </w:t>
      </w:r>
      <w:r>
        <w:rPr>
          <w:color w:val="231F20"/>
        </w:rPr>
        <w:t>comerciales.</w:t>
      </w:r>
    </w:p>
    <w:p>
      <w:pPr>
        <w:spacing w:line="283" w:lineRule="auto" w:before="39"/>
        <w:ind w:left="120" w:right="117" w:firstLine="239"/>
        <w:jc w:val="both"/>
        <w:rPr>
          <w:sz w:val="17"/>
        </w:rPr>
      </w:pPr>
      <w:r>
        <w:rPr>
          <w:color w:val="231F20"/>
          <w:position w:val="6"/>
          <w:sz w:val="10"/>
        </w:rPr>
        <w:t>12</w:t>
      </w:r>
      <w:r>
        <w:rPr>
          <w:color w:val="231F20"/>
          <w:spacing w:val="-3"/>
          <w:position w:val="6"/>
          <w:sz w:val="10"/>
        </w:rPr>
        <w:t> </w:t>
      </w:r>
      <w:r>
        <w:rPr>
          <w:color w:val="231F20"/>
          <w:sz w:val="17"/>
        </w:rPr>
        <w:t>Este</w:t>
      </w:r>
      <w:r>
        <w:rPr>
          <w:color w:val="231F20"/>
          <w:spacing w:val="-5"/>
          <w:sz w:val="17"/>
        </w:rPr>
        <w:t> </w:t>
      </w:r>
      <w:r>
        <w:rPr>
          <w:color w:val="231F20"/>
          <w:sz w:val="17"/>
        </w:rPr>
        <w:t>proceso</w:t>
      </w:r>
      <w:r>
        <w:rPr>
          <w:color w:val="231F20"/>
          <w:spacing w:val="-5"/>
          <w:sz w:val="17"/>
        </w:rPr>
        <w:t> </w:t>
      </w:r>
      <w:r>
        <w:rPr>
          <w:color w:val="231F20"/>
          <w:sz w:val="17"/>
        </w:rPr>
        <w:t>se</w:t>
      </w:r>
      <w:r>
        <w:rPr>
          <w:color w:val="231F20"/>
          <w:spacing w:val="-5"/>
          <w:sz w:val="17"/>
        </w:rPr>
        <w:t> </w:t>
      </w:r>
      <w:r>
        <w:rPr>
          <w:color w:val="231F20"/>
          <w:sz w:val="17"/>
        </w:rPr>
        <w:t>profundiza</w:t>
      </w:r>
      <w:r>
        <w:rPr>
          <w:color w:val="231F20"/>
          <w:spacing w:val="-5"/>
          <w:sz w:val="17"/>
        </w:rPr>
        <w:t> </w:t>
      </w:r>
      <w:r>
        <w:rPr>
          <w:color w:val="231F20"/>
          <w:sz w:val="17"/>
        </w:rPr>
        <w:t>con</w:t>
      </w:r>
      <w:r>
        <w:rPr>
          <w:color w:val="231F20"/>
          <w:spacing w:val="-5"/>
          <w:sz w:val="17"/>
        </w:rPr>
        <w:t> </w:t>
      </w:r>
      <w:r>
        <w:rPr>
          <w:color w:val="231F20"/>
          <w:sz w:val="17"/>
        </w:rPr>
        <w:t>los</w:t>
      </w:r>
      <w:r>
        <w:rPr>
          <w:color w:val="231F20"/>
          <w:spacing w:val="-5"/>
          <w:sz w:val="17"/>
        </w:rPr>
        <w:t> </w:t>
      </w:r>
      <w:r>
        <w:rPr>
          <w:color w:val="231F20"/>
          <w:sz w:val="17"/>
        </w:rPr>
        <w:t>decretos</w:t>
      </w:r>
      <w:r>
        <w:rPr>
          <w:color w:val="231F20"/>
          <w:spacing w:val="-5"/>
          <w:sz w:val="17"/>
        </w:rPr>
        <w:t> </w:t>
      </w:r>
      <w:r>
        <w:rPr>
          <w:color w:val="231F20"/>
          <w:sz w:val="17"/>
        </w:rPr>
        <w:t>No.</w:t>
      </w:r>
      <w:r>
        <w:rPr>
          <w:color w:val="231F20"/>
          <w:spacing w:val="-5"/>
          <w:sz w:val="17"/>
        </w:rPr>
        <w:t> </w:t>
      </w:r>
      <w:r>
        <w:rPr>
          <w:color w:val="231F20"/>
          <w:sz w:val="17"/>
        </w:rPr>
        <w:t>0977</w:t>
      </w:r>
      <w:r>
        <w:rPr>
          <w:color w:val="231F20"/>
          <w:spacing w:val="-5"/>
          <w:sz w:val="17"/>
        </w:rPr>
        <w:t> </w:t>
      </w:r>
      <w:r>
        <w:rPr>
          <w:color w:val="231F20"/>
          <w:sz w:val="17"/>
        </w:rPr>
        <w:t>de</w:t>
      </w:r>
      <w:r>
        <w:rPr>
          <w:color w:val="231F20"/>
          <w:spacing w:val="-5"/>
          <w:sz w:val="17"/>
        </w:rPr>
        <w:t> </w:t>
      </w:r>
      <w:r>
        <w:rPr>
          <w:color w:val="231F20"/>
          <w:sz w:val="17"/>
        </w:rPr>
        <w:t>2001</w:t>
      </w:r>
      <w:r>
        <w:rPr>
          <w:color w:val="231F20"/>
          <w:spacing w:val="-5"/>
          <w:sz w:val="17"/>
        </w:rPr>
        <w:t> </w:t>
      </w:r>
      <w:r>
        <w:rPr>
          <w:color w:val="231F20"/>
          <w:sz w:val="17"/>
        </w:rPr>
        <w:t>y</w:t>
      </w:r>
      <w:r>
        <w:rPr>
          <w:color w:val="231F20"/>
          <w:spacing w:val="-5"/>
          <w:sz w:val="17"/>
        </w:rPr>
        <w:t> </w:t>
      </w:r>
      <w:r>
        <w:rPr>
          <w:color w:val="231F20"/>
          <w:sz w:val="17"/>
        </w:rPr>
        <w:t>20</w:t>
      </w:r>
      <w:r>
        <w:rPr>
          <w:color w:val="231F20"/>
          <w:spacing w:val="-5"/>
          <w:sz w:val="17"/>
        </w:rPr>
        <w:t> </w:t>
      </w:r>
      <w:r>
        <w:rPr>
          <w:color w:val="231F20"/>
          <w:sz w:val="17"/>
        </w:rPr>
        <w:t>de</w:t>
      </w:r>
      <w:r>
        <w:rPr>
          <w:color w:val="231F20"/>
          <w:spacing w:val="-5"/>
          <w:sz w:val="17"/>
        </w:rPr>
        <w:t> </w:t>
      </w:r>
      <w:r>
        <w:rPr>
          <w:color w:val="231F20"/>
          <w:sz w:val="17"/>
        </w:rPr>
        <w:t>noviembre</w:t>
      </w:r>
      <w:r>
        <w:rPr>
          <w:color w:val="231F20"/>
          <w:spacing w:val="-5"/>
          <w:sz w:val="17"/>
        </w:rPr>
        <w:t> </w:t>
      </w:r>
      <w:r>
        <w:rPr>
          <w:color w:val="231F20"/>
          <w:sz w:val="17"/>
        </w:rPr>
        <w:t>de</w:t>
      </w:r>
      <w:r>
        <w:rPr>
          <w:color w:val="231F20"/>
          <w:spacing w:val="-5"/>
          <w:sz w:val="17"/>
        </w:rPr>
        <w:t> </w:t>
      </w:r>
      <w:r>
        <w:rPr>
          <w:color w:val="231F20"/>
          <w:sz w:val="17"/>
        </w:rPr>
        <w:t>2001,</w:t>
      </w:r>
      <w:r>
        <w:rPr>
          <w:color w:val="231F20"/>
          <w:spacing w:val="-5"/>
          <w:sz w:val="17"/>
        </w:rPr>
        <w:t> </w:t>
      </w:r>
      <w:r>
        <w:rPr>
          <w:color w:val="231F20"/>
          <w:sz w:val="17"/>
        </w:rPr>
        <w:t>expedidos por la Alcaldía Mayor, por medio del cual se adopta el Plan de Ordenamiento Territorial del Distrito Turístico y Cultural de Cartagena de</w:t>
      </w:r>
      <w:r>
        <w:rPr>
          <w:color w:val="231F20"/>
          <w:spacing w:val="24"/>
          <w:sz w:val="17"/>
        </w:rPr>
        <w:t> </w:t>
      </w:r>
      <w:r>
        <w:rPr>
          <w:color w:val="231F20"/>
          <w:sz w:val="17"/>
        </w:rPr>
        <w:t>Indias.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19" w:right="118" w:firstLine="360"/>
        <w:jc w:val="both"/>
      </w:pPr>
      <w:r>
        <w:rPr>
          <w:color w:val="231F20"/>
          <w:spacing w:val="-3"/>
        </w:rPr>
        <w:t>Frente </w:t>
      </w:r>
      <w:r>
        <w:rPr>
          <w:color w:val="231F20"/>
        </w:rPr>
        <w:t>a </w:t>
      </w:r>
      <w:r>
        <w:rPr>
          <w:color w:val="231F20"/>
          <w:spacing w:val="-3"/>
        </w:rPr>
        <w:t>estas transformaciones </w:t>
      </w:r>
      <w:r>
        <w:rPr>
          <w:color w:val="231F20"/>
        </w:rPr>
        <w:t>del </w:t>
      </w:r>
      <w:r>
        <w:rPr>
          <w:color w:val="231F20"/>
          <w:spacing w:val="-3"/>
        </w:rPr>
        <w:t>territorio </w:t>
      </w:r>
      <w:r>
        <w:rPr>
          <w:color w:val="231F20"/>
        </w:rPr>
        <w:t>que se </w:t>
      </w:r>
      <w:r>
        <w:rPr>
          <w:color w:val="231F20"/>
          <w:spacing w:val="-3"/>
        </w:rPr>
        <w:t>arrecian </w:t>
      </w:r>
      <w:r>
        <w:rPr>
          <w:color w:val="231F20"/>
        </w:rPr>
        <w:t>al </w:t>
      </w:r>
      <w:r>
        <w:rPr>
          <w:color w:val="231F20"/>
          <w:spacing w:val="-3"/>
        </w:rPr>
        <w:t>final </w:t>
      </w:r>
      <w:r>
        <w:rPr>
          <w:color w:val="231F20"/>
        </w:rPr>
        <w:t>del </w:t>
      </w:r>
      <w:r>
        <w:rPr>
          <w:color w:val="231F20"/>
          <w:spacing w:val="-3"/>
        </w:rPr>
        <w:t>siglo  </w:t>
      </w:r>
      <w:r>
        <w:rPr>
          <w:color w:val="231F20"/>
          <w:sz w:val="15"/>
        </w:rPr>
        <w:t>xx</w:t>
      </w:r>
      <w:r>
        <w:rPr>
          <w:color w:val="231F20"/>
        </w:rPr>
        <w:t>, la </w:t>
      </w:r>
      <w:r>
        <w:rPr>
          <w:color w:val="231F20"/>
          <w:spacing w:val="-3"/>
        </w:rPr>
        <w:t>comunidad </w:t>
      </w:r>
      <w:r>
        <w:rPr>
          <w:color w:val="231F20"/>
        </w:rPr>
        <w:t>vio la </w:t>
      </w:r>
      <w:r>
        <w:rPr>
          <w:color w:val="231F20"/>
          <w:spacing w:val="-3"/>
        </w:rPr>
        <w:t>necesidad </w:t>
      </w:r>
      <w:r>
        <w:rPr>
          <w:color w:val="231F20"/>
        </w:rPr>
        <w:t>de </w:t>
      </w:r>
      <w:r>
        <w:rPr>
          <w:color w:val="231F20"/>
          <w:spacing w:val="-3"/>
        </w:rPr>
        <w:t>manifestarse. </w:t>
      </w:r>
      <w:r>
        <w:rPr>
          <w:color w:val="231F20"/>
        </w:rPr>
        <w:t>A </w:t>
      </w:r>
      <w:r>
        <w:rPr>
          <w:color w:val="231F20"/>
          <w:spacing w:val="-3"/>
        </w:rPr>
        <w:t>través </w:t>
      </w:r>
      <w:r>
        <w:rPr>
          <w:color w:val="231F20"/>
        </w:rPr>
        <w:t>de sus </w:t>
      </w:r>
      <w:r>
        <w:rPr>
          <w:color w:val="231F20"/>
          <w:spacing w:val="-3"/>
        </w:rPr>
        <w:t>diferentes </w:t>
      </w:r>
      <w:r>
        <w:rPr>
          <w:color w:val="231F20"/>
        </w:rPr>
        <w:t>or- </w:t>
      </w:r>
      <w:r>
        <w:rPr>
          <w:color w:val="231F20"/>
          <w:spacing w:val="-3"/>
        </w:rPr>
        <w:t>ganizaciones </w:t>
      </w:r>
      <w:r>
        <w:rPr>
          <w:color w:val="231F20"/>
        </w:rPr>
        <w:t>de </w:t>
      </w:r>
      <w:r>
        <w:rPr>
          <w:color w:val="231F20"/>
          <w:spacing w:val="-3"/>
        </w:rPr>
        <w:t>base </w:t>
      </w:r>
      <w:r>
        <w:rPr>
          <w:color w:val="231F20"/>
        </w:rPr>
        <w:t>y </w:t>
      </w:r>
      <w:r>
        <w:rPr>
          <w:color w:val="231F20"/>
          <w:spacing w:val="-3"/>
        </w:rPr>
        <w:t>colectivos, Acción Comunal, Junta </w:t>
      </w:r>
      <w:r>
        <w:rPr>
          <w:color w:val="231F20"/>
        </w:rPr>
        <w:t>de </w:t>
      </w:r>
      <w:r>
        <w:rPr>
          <w:color w:val="231F20"/>
          <w:spacing w:val="-3"/>
        </w:rPr>
        <w:t>Vivienda, Junta de Pescadores, organizaciones </w:t>
      </w:r>
      <w:r>
        <w:rPr>
          <w:color w:val="231F20"/>
        </w:rPr>
        <w:t>de </w:t>
      </w:r>
      <w:r>
        <w:rPr>
          <w:color w:val="231F20"/>
          <w:spacing w:val="-3"/>
        </w:rPr>
        <w:t>mujeres </w:t>
      </w:r>
      <w:r>
        <w:rPr>
          <w:color w:val="231F20"/>
        </w:rPr>
        <w:t>y </w:t>
      </w:r>
      <w:r>
        <w:rPr>
          <w:color w:val="231F20"/>
          <w:spacing w:val="-3"/>
        </w:rPr>
        <w:t>jóvenes, entre otros, </w:t>
      </w:r>
      <w:r>
        <w:rPr>
          <w:color w:val="231F20"/>
        </w:rPr>
        <w:t>se </w:t>
      </w:r>
      <w:r>
        <w:rPr>
          <w:color w:val="231F20"/>
          <w:spacing w:val="-3"/>
        </w:rPr>
        <w:t>organizaron </w:t>
      </w:r>
      <w:r>
        <w:rPr>
          <w:color w:val="231F20"/>
        </w:rPr>
        <w:t>en </w:t>
      </w:r>
      <w:r>
        <w:rPr>
          <w:color w:val="231F20"/>
          <w:spacing w:val="-3"/>
        </w:rPr>
        <w:t>lo </w:t>
      </w:r>
      <w:r>
        <w:rPr>
          <w:color w:val="231F20"/>
        </w:rPr>
        <w:t>que </w:t>
      </w:r>
      <w:r>
        <w:rPr>
          <w:color w:val="231F20"/>
          <w:spacing w:val="-3"/>
        </w:rPr>
        <w:t>denominaron </w:t>
      </w:r>
      <w:r>
        <w:rPr>
          <w:color w:val="231F20"/>
        </w:rPr>
        <w:t>Red de </w:t>
      </w:r>
      <w:r>
        <w:rPr>
          <w:color w:val="231F20"/>
          <w:spacing w:val="-3"/>
        </w:rPr>
        <w:t>Organizaciones Cívicas </w:t>
      </w:r>
      <w:r>
        <w:rPr>
          <w:color w:val="231F20"/>
        </w:rPr>
        <w:t>y </w:t>
      </w:r>
      <w:r>
        <w:rPr>
          <w:color w:val="231F20"/>
          <w:spacing w:val="-3"/>
        </w:rPr>
        <w:t>marcharon </w:t>
      </w:r>
      <w:r>
        <w:rPr>
          <w:color w:val="231F20"/>
        </w:rPr>
        <w:t>el 4 de </w:t>
      </w:r>
      <w:r>
        <w:rPr>
          <w:color w:val="231F20"/>
          <w:spacing w:val="-3"/>
        </w:rPr>
        <w:t>junio de 1998,</w:t>
      </w:r>
      <w:r>
        <w:rPr>
          <w:color w:val="231F20"/>
          <w:spacing w:val="-9"/>
        </w:rPr>
        <w:t> </w:t>
      </w:r>
      <w:r>
        <w:rPr>
          <w:color w:val="231F20"/>
          <w:spacing w:val="-3"/>
        </w:rPr>
        <w:t>hasta</w:t>
      </w:r>
      <w:r>
        <w:rPr>
          <w:color w:val="231F20"/>
          <w:spacing w:val="-9"/>
        </w:rPr>
        <w:t> </w:t>
      </w:r>
      <w:r>
        <w:rPr>
          <w:color w:val="231F20"/>
        </w:rPr>
        <w:t>la</w:t>
      </w:r>
      <w:r>
        <w:rPr>
          <w:color w:val="231F20"/>
          <w:spacing w:val="-9"/>
        </w:rPr>
        <w:t> </w:t>
      </w:r>
      <w:r>
        <w:rPr>
          <w:color w:val="231F20"/>
          <w:spacing w:val="-3"/>
        </w:rPr>
        <w:t>ciudad</w:t>
      </w:r>
      <w:r>
        <w:rPr>
          <w:color w:val="231F20"/>
          <w:spacing w:val="-9"/>
        </w:rPr>
        <w:t> </w:t>
      </w:r>
      <w:r>
        <w:rPr>
          <w:color w:val="231F20"/>
        </w:rPr>
        <w:t>de</w:t>
      </w:r>
      <w:r>
        <w:rPr>
          <w:color w:val="231F20"/>
          <w:spacing w:val="-9"/>
        </w:rPr>
        <w:t> </w:t>
      </w:r>
      <w:r>
        <w:rPr>
          <w:color w:val="231F20"/>
          <w:spacing w:val="-3"/>
        </w:rPr>
        <w:t>Cartagena,</w:t>
      </w:r>
      <w:r>
        <w:rPr>
          <w:color w:val="231F20"/>
          <w:spacing w:val="-9"/>
        </w:rPr>
        <w:t> </w:t>
      </w:r>
      <w:r>
        <w:rPr>
          <w:color w:val="231F20"/>
          <w:spacing w:val="-3"/>
        </w:rPr>
        <w:t>para</w:t>
      </w:r>
      <w:r>
        <w:rPr>
          <w:color w:val="231F20"/>
          <w:spacing w:val="-9"/>
        </w:rPr>
        <w:t> </w:t>
      </w:r>
      <w:r>
        <w:rPr>
          <w:color w:val="231F20"/>
          <w:spacing w:val="-3"/>
        </w:rPr>
        <w:t>exigir</w:t>
      </w:r>
      <w:r>
        <w:rPr>
          <w:color w:val="231F20"/>
          <w:spacing w:val="-9"/>
        </w:rPr>
        <w:t> </w:t>
      </w:r>
      <w:r>
        <w:rPr>
          <w:color w:val="231F20"/>
        </w:rPr>
        <w:t>ser</w:t>
      </w:r>
      <w:r>
        <w:rPr>
          <w:color w:val="231F20"/>
          <w:spacing w:val="-9"/>
        </w:rPr>
        <w:t> </w:t>
      </w:r>
      <w:r>
        <w:rPr>
          <w:color w:val="231F20"/>
          <w:spacing w:val="-3"/>
        </w:rPr>
        <w:t>tenidos</w:t>
      </w:r>
      <w:r>
        <w:rPr>
          <w:color w:val="231F20"/>
          <w:spacing w:val="-9"/>
        </w:rPr>
        <w:t> </w:t>
      </w:r>
      <w:r>
        <w:rPr>
          <w:color w:val="231F20"/>
        </w:rPr>
        <w:t>en</w:t>
      </w:r>
      <w:r>
        <w:rPr>
          <w:color w:val="231F20"/>
          <w:spacing w:val="-9"/>
        </w:rPr>
        <w:t> </w:t>
      </w:r>
      <w:r>
        <w:rPr>
          <w:color w:val="231F20"/>
          <w:spacing w:val="-3"/>
        </w:rPr>
        <w:t>cuenta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definición </w:t>
      </w:r>
      <w:r>
        <w:rPr>
          <w:color w:val="231F20"/>
        </w:rPr>
        <w:t>de </w:t>
      </w:r>
      <w:r>
        <w:rPr>
          <w:color w:val="231F20"/>
          <w:spacing w:val="-3"/>
        </w:rPr>
        <w:t>esquemas </w:t>
      </w:r>
      <w:r>
        <w:rPr>
          <w:color w:val="231F20"/>
        </w:rPr>
        <w:t>de </w:t>
      </w:r>
      <w:r>
        <w:rPr>
          <w:color w:val="231F20"/>
          <w:spacing w:val="-3"/>
        </w:rPr>
        <w:t>ordenamiento territorial </w:t>
      </w:r>
      <w:r>
        <w:rPr>
          <w:color w:val="231F20"/>
        </w:rPr>
        <w:t>y de </w:t>
      </w:r>
      <w:r>
        <w:rPr>
          <w:color w:val="231F20"/>
          <w:spacing w:val="-3"/>
        </w:rPr>
        <w:t>desarrollo diseñados </w:t>
      </w:r>
      <w:r>
        <w:rPr>
          <w:color w:val="231F20"/>
        </w:rPr>
        <w:t>por el </w:t>
      </w:r>
      <w:r>
        <w:rPr>
          <w:color w:val="231F20"/>
          <w:spacing w:val="-3"/>
        </w:rPr>
        <w:t>distrito de Cartagena.</w:t>
      </w:r>
      <w:r>
        <w:rPr>
          <w:color w:val="231F20"/>
          <w:spacing w:val="-7"/>
        </w:rPr>
        <w:t> </w:t>
      </w:r>
      <w:r>
        <w:rPr>
          <w:color w:val="231F20"/>
        </w:rPr>
        <w:t>De</w:t>
      </w:r>
      <w:r>
        <w:rPr>
          <w:color w:val="231F20"/>
          <w:spacing w:val="-7"/>
        </w:rPr>
        <w:t> </w:t>
      </w:r>
      <w:r>
        <w:rPr>
          <w:color w:val="231F20"/>
          <w:spacing w:val="-3"/>
        </w:rPr>
        <w:t>esta</w:t>
      </w:r>
      <w:r>
        <w:rPr>
          <w:color w:val="231F20"/>
          <w:spacing w:val="-7"/>
        </w:rPr>
        <w:t> </w:t>
      </w:r>
      <w:r>
        <w:rPr>
          <w:color w:val="231F20"/>
          <w:spacing w:val="-3"/>
        </w:rPr>
        <w:t>movilización</w:t>
      </w:r>
      <w:r>
        <w:rPr>
          <w:color w:val="231F20"/>
          <w:spacing w:val="-7"/>
        </w:rPr>
        <w:t> </w:t>
      </w:r>
      <w:r>
        <w:rPr>
          <w:color w:val="231F20"/>
          <w:spacing w:val="-3"/>
        </w:rPr>
        <w:t>social</w:t>
      </w:r>
      <w:r>
        <w:rPr>
          <w:color w:val="231F20"/>
          <w:spacing w:val="-7"/>
        </w:rPr>
        <w:t> </w:t>
      </w:r>
      <w:r>
        <w:rPr>
          <w:color w:val="231F20"/>
        </w:rPr>
        <w:t>se</w:t>
      </w:r>
      <w:r>
        <w:rPr>
          <w:color w:val="231F20"/>
          <w:spacing w:val="-7"/>
        </w:rPr>
        <w:t> </w:t>
      </w:r>
      <w:r>
        <w:rPr>
          <w:color w:val="231F20"/>
          <w:spacing w:val="-3"/>
        </w:rPr>
        <w:t>derivó</w:t>
      </w:r>
      <w:r>
        <w:rPr>
          <w:color w:val="231F20"/>
          <w:spacing w:val="-7"/>
        </w:rPr>
        <w:t> </w:t>
      </w:r>
      <w:r>
        <w:rPr>
          <w:color w:val="231F20"/>
        </w:rPr>
        <w:t>un</w:t>
      </w:r>
      <w:r>
        <w:rPr>
          <w:color w:val="231F20"/>
          <w:spacing w:val="-7"/>
        </w:rPr>
        <w:t> </w:t>
      </w:r>
      <w:r>
        <w:rPr>
          <w:color w:val="231F20"/>
          <w:spacing w:val="-3"/>
        </w:rPr>
        <w:t>acuerdo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spacing w:val="-3"/>
        </w:rPr>
        <w:t>distrito,</w:t>
      </w:r>
      <w:r>
        <w:rPr>
          <w:color w:val="231F20"/>
          <w:spacing w:val="-7"/>
        </w:rPr>
        <w:t> </w:t>
      </w:r>
      <w:r>
        <w:rPr>
          <w:color w:val="231F20"/>
        </w:rPr>
        <w:t>que</w:t>
      </w:r>
      <w:r>
        <w:rPr>
          <w:color w:val="231F20"/>
          <w:spacing w:val="-7"/>
        </w:rPr>
        <w:t> </w:t>
      </w:r>
      <w:r>
        <w:rPr>
          <w:color w:val="231F20"/>
          <w:spacing w:val="-3"/>
        </w:rPr>
        <w:t>per- mitió incluir algunas obras </w:t>
      </w:r>
      <w:r>
        <w:rPr>
          <w:color w:val="231F20"/>
        </w:rPr>
        <w:t>de </w:t>
      </w:r>
      <w:r>
        <w:rPr>
          <w:color w:val="231F20"/>
          <w:spacing w:val="-3"/>
        </w:rPr>
        <w:t>infraestructura </w:t>
      </w:r>
      <w:r>
        <w:rPr>
          <w:color w:val="231F20"/>
        </w:rPr>
        <w:t>a </w:t>
      </w:r>
      <w:r>
        <w:rPr>
          <w:color w:val="231F20"/>
          <w:spacing w:val="-3"/>
        </w:rPr>
        <w:t>favor </w:t>
      </w:r>
      <w:r>
        <w:rPr>
          <w:color w:val="231F20"/>
        </w:rPr>
        <w:t>de la </w:t>
      </w:r>
      <w:r>
        <w:rPr>
          <w:color w:val="231F20"/>
          <w:spacing w:val="-3"/>
        </w:rPr>
        <w:t>comunidad como escuela </w:t>
      </w:r>
      <w:r>
        <w:rPr>
          <w:color w:val="231F20"/>
        </w:rPr>
        <w:t>y </w:t>
      </w:r>
      <w:r>
        <w:rPr>
          <w:color w:val="231F20"/>
          <w:spacing w:val="-3"/>
        </w:rPr>
        <w:t>vías, algunas </w:t>
      </w:r>
      <w:r>
        <w:rPr>
          <w:color w:val="231F20"/>
        </w:rPr>
        <w:t>de las </w:t>
      </w:r>
      <w:r>
        <w:rPr>
          <w:color w:val="231F20"/>
          <w:spacing w:val="-3"/>
        </w:rPr>
        <w:t>cuales </w:t>
      </w:r>
      <w:r>
        <w:rPr>
          <w:color w:val="231F20"/>
        </w:rPr>
        <w:t>aún </w:t>
      </w:r>
      <w:r>
        <w:rPr>
          <w:color w:val="231F20"/>
          <w:spacing w:val="-3"/>
        </w:rPr>
        <w:t>están </w:t>
      </w:r>
      <w:r>
        <w:rPr>
          <w:color w:val="231F20"/>
        </w:rPr>
        <w:t>en </w:t>
      </w:r>
      <w:r>
        <w:rPr>
          <w:color w:val="231F20"/>
          <w:spacing w:val="-3"/>
        </w:rPr>
        <w:t>proceso </w:t>
      </w:r>
      <w:r>
        <w:rPr>
          <w:color w:val="231F20"/>
        </w:rPr>
        <w:t>de</w:t>
      </w:r>
      <w:r>
        <w:rPr>
          <w:color w:val="231F20"/>
          <w:spacing w:val="-28"/>
        </w:rPr>
        <w:t> </w:t>
      </w:r>
      <w:r>
        <w:rPr>
          <w:color w:val="231F20"/>
          <w:spacing w:val="-3"/>
        </w:rPr>
        <w:t>construcción.</w:t>
      </w:r>
    </w:p>
    <w:p>
      <w:pPr>
        <w:spacing w:line="285" w:lineRule="auto" w:before="1"/>
        <w:ind w:left="119" w:right="117" w:firstLine="360"/>
        <w:jc w:val="both"/>
        <w:rPr>
          <w:sz w:val="13"/>
        </w:rPr>
      </w:pPr>
      <w:r>
        <w:rPr>
          <w:i/>
          <w:color w:val="231F20"/>
          <w:sz w:val="22"/>
        </w:rPr>
        <w:t>“Pasacaballos</w:t>
      </w:r>
      <w:r>
        <w:rPr>
          <w:i/>
          <w:color w:val="231F20"/>
          <w:spacing w:val="-23"/>
          <w:sz w:val="22"/>
        </w:rPr>
        <w:t> </w:t>
      </w:r>
      <w:r>
        <w:rPr>
          <w:i/>
          <w:color w:val="231F20"/>
          <w:sz w:val="22"/>
        </w:rPr>
        <w:t>es</w:t>
      </w:r>
      <w:r>
        <w:rPr>
          <w:i/>
          <w:color w:val="231F20"/>
          <w:spacing w:val="-23"/>
          <w:sz w:val="22"/>
        </w:rPr>
        <w:t> </w:t>
      </w:r>
      <w:r>
        <w:rPr>
          <w:i/>
          <w:color w:val="231F20"/>
          <w:sz w:val="22"/>
        </w:rPr>
        <w:t>un</w:t>
      </w:r>
      <w:r>
        <w:rPr>
          <w:i/>
          <w:color w:val="231F20"/>
          <w:spacing w:val="-23"/>
          <w:sz w:val="22"/>
        </w:rPr>
        <w:t> </w:t>
      </w:r>
      <w:r>
        <w:rPr>
          <w:i/>
          <w:color w:val="231F20"/>
          <w:sz w:val="22"/>
        </w:rPr>
        <w:t>territorio</w:t>
      </w:r>
      <w:r>
        <w:rPr>
          <w:i/>
          <w:color w:val="231F20"/>
          <w:spacing w:val="-23"/>
          <w:sz w:val="22"/>
        </w:rPr>
        <w:t> </w:t>
      </w:r>
      <w:r>
        <w:rPr>
          <w:i/>
          <w:color w:val="231F20"/>
          <w:sz w:val="22"/>
        </w:rPr>
        <w:t>rodeado</w:t>
      </w:r>
      <w:r>
        <w:rPr>
          <w:i/>
          <w:color w:val="231F20"/>
          <w:spacing w:val="-23"/>
          <w:sz w:val="22"/>
        </w:rPr>
        <w:t> </w:t>
      </w:r>
      <w:r>
        <w:rPr>
          <w:i/>
          <w:color w:val="231F20"/>
          <w:sz w:val="22"/>
        </w:rPr>
        <w:t>de</w:t>
      </w:r>
      <w:r>
        <w:rPr>
          <w:i/>
          <w:color w:val="231F20"/>
          <w:spacing w:val="-23"/>
          <w:sz w:val="22"/>
        </w:rPr>
        <w:t> </w:t>
      </w:r>
      <w:r>
        <w:rPr>
          <w:i/>
          <w:color w:val="231F20"/>
          <w:sz w:val="22"/>
        </w:rPr>
        <w:t>emporios”</w:t>
      </w:r>
      <w:r>
        <w:rPr>
          <w:i/>
          <w:color w:val="231F20"/>
          <w:spacing w:val="-20"/>
          <w:sz w:val="22"/>
        </w:rPr>
        <w:t> </w:t>
      </w:r>
      <w:r>
        <w:rPr>
          <w:color w:val="231F20"/>
          <w:sz w:val="22"/>
        </w:rPr>
        <w:t>dice</w:t>
      </w:r>
      <w:r>
        <w:rPr>
          <w:color w:val="231F20"/>
          <w:spacing w:val="-20"/>
          <w:sz w:val="22"/>
        </w:rPr>
        <w:t> </w:t>
      </w:r>
      <w:r>
        <w:rPr>
          <w:color w:val="231F20"/>
          <w:sz w:val="22"/>
        </w:rPr>
        <w:t>un</w:t>
      </w:r>
      <w:r>
        <w:rPr>
          <w:color w:val="231F20"/>
          <w:spacing w:val="-20"/>
          <w:sz w:val="22"/>
        </w:rPr>
        <w:t> </w:t>
      </w:r>
      <w:r>
        <w:rPr>
          <w:color w:val="231F20"/>
          <w:sz w:val="22"/>
        </w:rPr>
        <w:t>antiguo</w:t>
      </w:r>
      <w:r>
        <w:rPr>
          <w:color w:val="231F20"/>
          <w:spacing w:val="-20"/>
          <w:sz w:val="22"/>
        </w:rPr>
        <w:t> </w:t>
      </w:r>
      <w:r>
        <w:rPr>
          <w:color w:val="231F20"/>
          <w:sz w:val="22"/>
        </w:rPr>
        <w:t>líder</w:t>
      </w:r>
      <w:r>
        <w:rPr>
          <w:color w:val="231F20"/>
          <w:spacing w:val="-20"/>
          <w:sz w:val="22"/>
        </w:rPr>
        <w:t> </w:t>
      </w:r>
      <w:r>
        <w:rPr>
          <w:color w:val="231F20"/>
          <w:sz w:val="22"/>
        </w:rPr>
        <w:t>de</w:t>
      </w:r>
      <w:r>
        <w:rPr>
          <w:color w:val="231F20"/>
          <w:spacing w:val="-20"/>
          <w:sz w:val="22"/>
        </w:rPr>
        <w:t> </w:t>
      </w:r>
      <w:r>
        <w:rPr>
          <w:color w:val="231F20"/>
          <w:sz w:val="22"/>
        </w:rPr>
        <w:t>la comunidad,</w:t>
      </w:r>
      <w:r>
        <w:rPr>
          <w:color w:val="231F20"/>
          <w:position w:val="7"/>
          <w:sz w:val="13"/>
        </w:rPr>
        <w:t>13 </w:t>
      </w:r>
      <w:r>
        <w:rPr>
          <w:color w:val="231F20"/>
          <w:sz w:val="22"/>
        </w:rPr>
        <w:t>frase que expresa muy bien lo que ha venido sucediendo de manera muy rápida. A partir de 2008, los intereses comerciales sobre el territorio de esta comunidad se hacen más evidentes; el ordenamiento territorial del distrito de</w:t>
      </w:r>
      <w:r>
        <w:rPr>
          <w:color w:val="231F20"/>
          <w:spacing w:val="-21"/>
          <w:sz w:val="22"/>
        </w:rPr>
        <w:t> </w:t>
      </w:r>
      <w:r>
        <w:rPr>
          <w:color w:val="231F20"/>
          <w:sz w:val="22"/>
        </w:rPr>
        <w:t>Car- tagena destina zonas agrológicas de la comunidad para fines de expansión indus- trial y se conoce el proyecto de un puerto multimodal denominado Puerto Bahía. Esta</w:t>
      </w:r>
      <w:r>
        <w:rPr>
          <w:color w:val="231F20"/>
          <w:spacing w:val="-6"/>
          <w:sz w:val="22"/>
        </w:rPr>
        <w:t> </w:t>
      </w:r>
      <w:r>
        <w:rPr>
          <w:color w:val="231F20"/>
          <w:sz w:val="22"/>
        </w:rPr>
        <w:t>es</w:t>
      </w:r>
      <w:r>
        <w:rPr>
          <w:color w:val="231F20"/>
          <w:spacing w:val="-6"/>
          <w:sz w:val="22"/>
        </w:rPr>
        <w:t> </w:t>
      </w:r>
      <w:r>
        <w:rPr>
          <w:color w:val="231F20"/>
          <w:sz w:val="22"/>
        </w:rPr>
        <w:t>una</w:t>
      </w:r>
      <w:r>
        <w:rPr>
          <w:color w:val="231F20"/>
          <w:spacing w:val="-6"/>
          <w:sz w:val="22"/>
        </w:rPr>
        <w:t> </w:t>
      </w:r>
      <w:r>
        <w:rPr>
          <w:color w:val="231F20"/>
          <w:sz w:val="22"/>
        </w:rPr>
        <w:t>inversión</w:t>
      </w:r>
      <w:r>
        <w:rPr>
          <w:color w:val="231F20"/>
          <w:spacing w:val="-6"/>
          <w:sz w:val="22"/>
        </w:rPr>
        <w:t> </w:t>
      </w:r>
      <w:r>
        <w:rPr>
          <w:color w:val="231F20"/>
          <w:sz w:val="22"/>
        </w:rPr>
        <w:t>nacional</w:t>
      </w:r>
      <w:r>
        <w:rPr>
          <w:color w:val="231F20"/>
          <w:spacing w:val="-6"/>
          <w:sz w:val="22"/>
        </w:rPr>
        <w:t> </w:t>
      </w:r>
      <w:r>
        <w:rPr>
          <w:color w:val="231F20"/>
          <w:sz w:val="22"/>
        </w:rPr>
        <w:t>e</w:t>
      </w:r>
      <w:r>
        <w:rPr>
          <w:color w:val="231F20"/>
          <w:spacing w:val="-6"/>
          <w:sz w:val="22"/>
        </w:rPr>
        <w:t> </w:t>
      </w:r>
      <w:r>
        <w:rPr>
          <w:color w:val="231F20"/>
          <w:sz w:val="22"/>
        </w:rPr>
        <w:t>internacional</w:t>
      </w:r>
      <w:r>
        <w:rPr>
          <w:color w:val="231F20"/>
          <w:spacing w:val="-6"/>
          <w:sz w:val="22"/>
        </w:rPr>
        <w:t> </w:t>
      </w:r>
      <w:r>
        <w:rPr>
          <w:color w:val="231F20"/>
          <w:sz w:val="22"/>
        </w:rPr>
        <w:t>de</w:t>
      </w:r>
      <w:r>
        <w:rPr>
          <w:color w:val="231F20"/>
          <w:spacing w:val="-6"/>
          <w:sz w:val="22"/>
        </w:rPr>
        <w:t> </w:t>
      </w:r>
      <w:r>
        <w:rPr>
          <w:color w:val="231F20"/>
          <w:sz w:val="22"/>
        </w:rPr>
        <w:t>cerca</w:t>
      </w:r>
      <w:r>
        <w:rPr>
          <w:color w:val="231F20"/>
          <w:spacing w:val="-6"/>
          <w:sz w:val="22"/>
        </w:rPr>
        <w:t> </w:t>
      </w:r>
      <w:r>
        <w:rPr>
          <w:color w:val="231F20"/>
          <w:sz w:val="22"/>
        </w:rPr>
        <w:t>de</w:t>
      </w:r>
      <w:r>
        <w:rPr>
          <w:color w:val="231F20"/>
          <w:spacing w:val="-6"/>
          <w:sz w:val="22"/>
        </w:rPr>
        <w:t> </w:t>
      </w:r>
      <w:r>
        <w:rPr>
          <w:color w:val="231F20"/>
          <w:sz w:val="22"/>
        </w:rPr>
        <w:t>250</w:t>
      </w:r>
      <w:r>
        <w:rPr>
          <w:color w:val="231F20"/>
          <w:spacing w:val="-6"/>
          <w:sz w:val="22"/>
        </w:rPr>
        <w:t> </w:t>
      </w:r>
      <w:r>
        <w:rPr>
          <w:color w:val="231F20"/>
          <w:sz w:val="22"/>
        </w:rPr>
        <w:t>millones</w:t>
      </w:r>
      <w:r>
        <w:rPr>
          <w:color w:val="231F20"/>
          <w:spacing w:val="-6"/>
          <w:sz w:val="22"/>
        </w:rPr>
        <w:t> </w:t>
      </w:r>
      <w:r>
        <w:rPr>
          <w:color w:val="231F20"/>
          <w:sz w:val="22"/>
        </w:rPr>
        <w:t>de</w:t>
      </w:r>
      <w:r>
        <w:rPr>
          <w:color w:val="231F20"/>
          <w:spacing w:val="-6"/>
          <w:sz w:val="22"/>
        </w:rPr>
        <w:t> </w:t>
      </w:r>
      <w:r>
        <w:rPr>
          <w:color w:val="231F20"/>
          <w:sz w:val="22"/>
        </w:rPr>
        <w:t>dólares, que será construida entre la boca del Canal de Dique y la Bahía de Cartagena,    un sector que se presenta como importante polo de desarrollo. “</w:t>
      </w:r>
      <w:r>
        <w:rPr>
          <w:i/>
          <w:color w:val="231F20"/>
          <w:sz w:val="22"/>
        </w:rPr>
        <w:t>Puerto Bahía se </w:t>
      </w:r>
      <w:r>
        <w:rPr>
          <w:i/>
          <w:color w:val="231F20"/>
          <w:sz w:val="22"/>
        </w:rPr>
        <w:t>da</w:t>
      </w:r>
      <w:r>
        <w:rPr>
          <w:i/>
          <w:color w:val="231F20"/>
          <w:spacing w:val="-33"/>
          <w:sz w:val="22"/>
        </w:rPr>
        <w:t> </w:t>
      </w:r>
      <w:r>
        <w:rPr>
          <w:i/>
          <w:color w:val="231F20"/>
          <w:sz w:val="22"/>
        </w:rPr>
        <w:t>en</w:t>
      </w:r>
      <w:r>
        <w:rPr>
          <w:i/>
          <w:color w:val="231F20"/>
          <w:spacing w:val="-33"/>
          <w:sz w:val="22"/>
        </w:rPr>
        <w:t> </w:t>
      </w:r>
      <w:r>
        <w:rPr>
          <w:i/>
          <w:color w:val="231F20"/>
          <w:sz w:val="22"/>
        </w:rPr>
        <w:t>momentos</w:t>
      </w:r>
      <w:r>
        <w:rPr>
          <w:i/>
          <w:color w:val="231F20"/>
          <w:spacing w:val="-32"/>
          <w:sz w:val="22"/>
        </w:rPr>
        <w:t> </w:t>
      </w:r>
      <w:r>
        <w:rPr>
          <w:i/>
          <w:color w:val="231F20"/>
          <w:sz w:val="22"/>
        </w:rPr>
        <w:t>en</w:t>
      </w:r>
      <w:r>
        <w:rPr>
          <w:i/>
          <w:color w:val="231F20"/>
          <w:spacing w:val="-33"/>
          <w:sz w:val="22"/>
        </w:rPr>
        <w:t> </w:t>
      </w:r>
      <w:r>
        <w:rPr>
          <w:i/>
          <w:color w:val="231F20"/>
          <w:sz w:val="22"/>
        </w:rPr>
        <w:t>que</w:t>
      </w:r>
      <w:r>
        <w:rPr>
          <w:i/>
          <w:color w:val="231F20"/>
          <w:spacing w:val="-33"/>
          <w:sz w:val="22"/>
        </w:rPr>
        <w:t> </w:t>
      </w:r>
      <w:r>
        <w:rPr>
          <w:i/>
          <w:color w:val="231F20"/>
          <w:sz w:val="22"/>
        </w:rPr>
        <w:t>Colombia</w:t>
      </w:r>
      <w:r>
        <w:rPr>
          <w:i/>
          <w:color w:val="231F20"/>
          <w:spacing w:val="-32"/>
          <w:sz w:val="22"/>
        </w:rPr>
        <w:t> </w:t>
      </w:r>
      <w:r>
        <w:rPr>
          <w:i/>
          <w:color w:val="231F20"/>
          <w:sz w:val="22"/>
        </w:rPr>
        <w:t>requiere</w:t>
      </w:r>
      <w:r>
        <w:rPr>
          <w:i/>
          <w:color w:val="231F20"/>
          <w:spacing w:val="-33"/>
          <w:sz w:val="22"/>
        </w:rPr>
        <w:t> </w:t>
      </w:r>
      <w:r>
        <w:rPr>
          <w:i/>
          <w:color w:val="231F20"/>
          <w:sz w:val="22"/>
        </w:rPr>
        <w:t>ampliar</w:t>
      </w:r>
      <w:r>
        <w:rPr>
          <w:i/>
          <w:color w:val="231F20"/>
          <w:spacing w:val="-33"/>
          <w:sz w:val="22"/>
        </w:rPr>
        <w:t> </w:t>
      </w:r>
      <w:r>
        <w:rPr>
          <w:i/>
          <w:color w:val="231F20"/>
          <w:sz w:val="22"/>
        </w:rPr>
        <w:t>su</w:t>
      </w:r>
      <w:r>
        <w:rPr>
          <w:i/>
          <w:color w:val="231F20"/>
          <w:spacing w:val="-33"/>
          <w:sz w:val="22"/>
        </w:rPr>
        <w:t> </w:t>
      </w:r>
      <w:r>
        <w:rPr>
          <w:i/>
          <w:color w:val="231F20"/>
          <w:sz w:val="22"/>
        </w:rPr>
        <w:t>infraestructura</w:t>
      </w:r>
      <w:r>
        <w:rPr>
          <w:i/>
          <w:color w:val="231F20"/>
          <w:spacing w:val="-33"/>
          <w:sz w:val="22"/>
        </w:rPr>
        <w:t> </w:t>
      </w:r>
      <w:r>
        <w:rPr>
          <w:i/>
          <w:color w:val="231F20"/>
          <w:sz w:val="22"/>
        </w:rPr>
        <w:t>portuaria</w:t>
      </w:r>
      <w:r>
        <w:rPr>
          <w:i/>
          <w:color w:val="231F20"/>
          <w:spacing w:val="-33"/>
          <w:sz w:val="22"/>
        </w:rPr>
        <w:t> </w:t>
      </w:r>
      <w:r>
        <w:rPr>
          <w:i/>
          <w:color w:val="231F20"/>
          <w:sz w:val="22"/>
        </w:rPr>
        <w:t>para mejorar</w:t>
      </w:r>
      <w:r>
        <w:rPr>
          <w:i/>
          <w:color w:val="231F20"/>
          <w:spacing w:val="-34"/>
          <w:sz w:val="22"/>
        </w:rPr>
        <w:t> </w:t>
      </w:r>
      <w:r>
        <w:rPr>
          <w:i/>
          <w:color w:val="231F20"/>
          <w:sz w:val="22"/>
        </w:rPr>
        <w:t>su</w:t>
      </w:r>
      <w:r>
        <w:rPr>
          <w:i/>
          <w:color w:val="231F20"/>
          <w:spacing w:val="-34"/>
          <w:sz w:val="22"/>
        </w:rPr>
        <w:t> </w:t>
      </w:r>
      <w:r>
        <w:rPr>
          <w:i/>
          <w:color w:val="231F20"/>
          <w:sz w:val="22"/>
        </w:rPr>
        <w:t>competitividad</w:t>
      </w:r>
      <w:r>
        <w:rPr>
          <w:i/>
          <w:color w:val="231F20"/>
          <w:spacing w:val="-34"/>
          <w:sz w:val="22"/>
        </w:rPr>
        <w:t> </w:t>
      </w:r>
      <w:r>
        <w:rPr>
          <w:i/>
          <w:color w:val="231F20"/>
          <w:sz w:val="22"/>
        </w:rPr>
        <w:t>y</w:t>
      </w:r>
      <w:r>
        <w:rPr>
          <w:i/>
          <w:color w:val="231F20"/>
          <w:spacing w:val="-34"/>
          <w:sz w:val="22"/>
        </w:rPr>
        <w:t> </w:t>
      </w:r>
      <w:r>
        <w:rPr>
          <w:i/>
          <w:color w:val="231F20"/>
          <w:sz w:val="22"/>
        </w:rPr>
        <w:t>atender</w:t>
      </w:r>
      <w:r>
        <w:rPr>
          <w:i/>
          <w:color w:val="231F20"/>
          <w:spacing w:val="-34"/>
          <w:sz w:val="22"/>
        </w:rPr>
        <w:t> </w:t>
      </w:r>
      <w:r>
        <w:rPr>
          <w:i/>
          <w:color w:val="231F20"/>
          <w:sz w:val="22"/>
        </w:rPr>
        <w:t>la</w:t>
      </w:r>
      <w:r>
        <w:rPr>
          <w:i/>
          <w:color w:val="231F20"/>
          <w:spacing w:val="-34"/>
          <w:sz w:val="22"/>
        </w:rPr>
        <w:t> </w:t>
      </w:r>
      <w:r>
        <w:rPr>
          <w:i/>
          <w:color w:val="231F20"/>
          <w:sz w:val="22"/>
        </w:rPr>
        <w:t>demanda</w:t>
      </w:r>
      <w:r>
        <w:rPr>
          <w:i/>
          <w:color w:val="231F20"/>
          <w:spacing w:val="-34"/>
          <w:sz w:val="22"/>
        </w:rPr>
        <w:t> </w:t>
      </w:r>
      <w:r>
        <w:rPr>
          <w:i/>
          <w:color w:val="231F20"/>
          <w:sz w:val="22"/>
        </w:rPr>
        <w:t>internacional</w:t>
      </w:r>
      <w:r>
        <w:rPr>
          <w:color w:val="231F20"/>
          <w:sz w:val="22"/>
        </w:rPr>
        <w:t>”.</w:t>
      </w:r>
      <w:r>
        <w:rPr>
          <w:color w:val="231F20"/>
          <w:position w:val="7"/>
          <w:sz w:val="13"/>
        </w:rPr>
        <w:t>14</w:t>
      </w:r>
    </w:p>
    <w:p>
      <w:pPr>
        <w:pStyle w:val="BodyText"/>
        <w:spacing w:line="285" w:lineRule="auto"/>
        <w:ind w:left="120" w:right="116" w:firstLine="359"/>
        <w:jc w:val="both"/>
      </w:pPr>
      <w:r>
        <w:rPr>
          <w:color w:val="231F20"/>
        </w:rPr>
        <w:t>La comunidad de Pasacaballos, reconocida como grupo étnico, es llamada por la empresa a una consulta previa sobre las afectaciones que producirá Puerto Bahía. La situación organizativa para afrontar la Consulta Previa en el año 2009, dista</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del</w:t>
      </w:r>
      <w:r>
        <w:rPr>
          <w:color w:val="231F20"/>
          <w:spacing w:val="-9"/>
        </w:rPr>
        <w:t> </w:t>
      </w:r>
      <w:r>
        <w:rPr>
          <w:color w:val="231F20"/>
        </w:rPr>
        <w:t>año</w:t>
      </w:r>
      <w:r>
        <w:rPr>
          <w:color w:val="231F20"/>
          <w:spacing w:val="-9"/>
        </w:rPr>
        <w:t> </w:t>
      </w:r>
      <w:r>
        <w:rPr>
          <w:color w:val="231F20"/>
        </w:rPr>
        <w:t>1998.</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tiene</w:t>
      </w:r>
      <w:r>
        <w:rPr>
          <w:color w:val="231F20"/>
          <w:spacing w:val="-9"/>
        </w:rPr>
        <w:t> </w:t>
      </w:r>
      <w:r>
        <w:rPr>
          <w:color w:val="231F20"/>
        </w:rPr>
        <w:t>tanta</w:t>
      </w:r>
      <w:r>
        <w:rPr>
          <w:color w:val="231F20"/>
          <w:spacing w:val="-9"/>
        </w:rPr>
        <w:t> </w:t>
      </w:r>
      <w:r>
        <w:rPr>
          <w:color w:val="231F20"/>
        </w:rPr>
        <w:t>cohesión</w:t>
      </w:r>
      <w:r>
        <w:rPr>
          <w:color w:val="231F20"/>
          <w:spacing w:val="-9"/>
        </w:rPr>
        <w:t> </w:t>
      </w:r>
      <w:r>
        <w:rPr>
          <w:color w:val="231F20"/>
        </w:rPr>
        <w:t>como</w:t>
      </w:r>
      <w:r>
        <w:rPr>
          <w:color w:val="231F20"/>
          <w:spacing w:val="-9"/>
        </w:rPr>
        <w:t> </w:t>
      </w:r>
      <w:r>
        <w:rPr>
          <w:color w:val="231F20"/>
        </w:rPr>
        <w:t>en</w:t>
      </w:r>
      <w:r>
        <w:rPr>
          <w:color w:val="231F20"/>
          <w:spacing w:val="-9"/>
        </w:rPr>
        <w:t> </w:t>
      </w:r>
      <w:r>
        <w:rPr>
          <w:color w:val="231F20"/>
        </w:rPr>
        <w:t>esa</w:t>
      </w:r>
      <w:r>
        <w:rPr>
          <w:color w:val="231F20"/>
          <w:spacing w:val="-9"/>
        </w:rPr>
        <w:t> </w:t>
      </w:r>
      <w:r>
        <w:rPr>
          <w:color w:val="231F20"/>
        </w:rPr>
        <w:t>época</w:t>
      </w:r>
      <w:r>
        <w:rPr>
          <w:color w:val="231F20"/>
          <w:spacing w:val="-9"/>
        </w:rPr>
        <w:t> </w:t>
      </w:r>
      <w:r>
        <w:rPr>
          <w:color w:val="231F20"/>
        </w:rPr>
        <w:t>y las cerca de 16 organizaciones y colectivos que conforman la comunidad trabajan aisladamente. Sin embargo, han conformado un Consejo Comunitario en el año 2008, como forma de representación de la comunidad, de acuerdo con la ley de comunidades negras (ley 70 de 1993). Si bien esta nueva forma de  </w:t>
      </w:r>
      <w:r>
        <w:rPr>
          <w:color w:val="231F20"/>
          <w:spacing w:val="49"/>
        </w:rPr>
        <w:t> </w:t>
      </w:r>
      <w:r>
        <w:rPr>
          <w:color w:val="231F20"/>
        </w:rPr>
        <w:t>organización</w:t>
      </w:r>
    </w:p>
    <w:p>
      <w:pPr>
        <w:pStyle w:val="BodyText"/>
        <w:rPr>
          <w:sz w:val="20"/>
        </w:rPr>
      </w:pPr>
    </w:p>
    <w:p>
      <w:pPr>
        <w:pStyle w:val="BodyText"/>
        <w:spacing w:before="10"/>
        <w:rPr>
          <w:sz w:val="14"/>
        </w:rPr>
      </w:pPr>
      <w:r>
        <w:rPr/>
        <w:pict>
          <v:line style="position:absolute;mso-position-horizontal-relative:page;mso-position-vertical-relative:paragraph;z-index:1840;mso-wrap-distance-left:0;mso-wrap-distance-right:0" from="54pt,10.783072pt" to="101.906pt,10.783072pt" stroked="true" strokeweight=".5pt" strokecolor="#231f20">
            <w10:wrap type="topAndBottom"/>
          </v:line>
        </w:pict>
      </w:r>
    </w:p>
    <w:p>
      <w:pPr>
        <w:spacing w:before="39"/>
        <w:ind w:left="360" w:right="43" w:firstLine="0"/>
        <w:jc w:val="left"/>
        <w:rPr>
          <w:sz w:val="17"/>
        </w:rPr>
      </w:pPr>
      <w:r>
        <w:rPr>
          <w:color w:val="231F20"/>
          <w:position w:val="6"/>
          <w:sz w:val="10"/>
        </w:rPr>
        <w:t>13 </w:t>
      </w:r>
      <w:r>
        <w:rPr>
          <w:color w:val="231F20"/>
          <w:sz w:val="17"/>
        </w:rPr>
        <w:t>Entrevista del 20 de agosto de 2010.</w:t>
      </w:r>
    </w:p>
    <w:p>
      <w:pPr>
        <w:spacing w:line="283" w:lineRule="auto" w:before="34"/>
        <w:ind w:left="120" w:right="117" w:firstLine="239"/>
        <w:jc w:val="left"/>
        <w:rPr>
          <w:sz w:val="17"/>
        </w:rPr>
      </w:pPr>
      <w:r>
        <w:rPr>
          <w:color w:val="231F20"/>
          <w:w w:val="95"/>
          <w:position w:val="6"/>
          <w:sz w:val="10"/>
        </w:rPr>
        <w:t>14 </w:t>
      </w:r>
      <w:r>
        <w:rPr>
          <w:color w:val="231F20"/>
          <w:w w:val="95"/>
          <w:sz w:val="17"/>
        </w:rPr>
        <w:t>Disponible en: </w:t>
      </w:r>
      <w:hyperlink r:id="rId68">
        <w:r>
          <w:rPr>
            <w:color w:val="231F20"/>
            <w:w w:val="95"/>
            <w:sz w:val="17"/>
          </w:rPr>
          <w:t>http://www.notingenio.com/index.php?option=com_content&amp;view=article&amp;id=101:pue</w:t>
        </w:r>
      </w:hyperlink>
      <w:r>
        <w:rPr>
          <w:color w:val="231F20"/>
          <w:w w:val="95"/>
          <w:sz w:val="17"/>
        </w:rPr>
        <w:t> </w:t>
      </w:r>
      <w:r>
        <w:rPr>
          <w:color w:val="231F20"/>
          <w:sz w:val="17"/>
        </w:rPr>
        <w:t>rto-bahia-proyeccion-competitiva-para-colombia&amp;catid=36:noticias&amp;Itemid=55.</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rPr>
          <w:sz w:val="13"/>
        </w:rPr>
      </w:pPr>
      <w:r>
        <w:rPr>
          <w:color w:val="231F20"/>
        </w:rPr>
        <w:t>por sí sola no le confiere una preponderancia frente a las otras, es la organización que tiene mayor peso para ejercer el derecho a la autonomía  étnica.</w:t>
      </w:r>
      <w:r>
        <w:rPr>
          <w:color w:val="231F20"/>
          <w:position w:val="7"/>
          <w:sz w:val="13"/>
        </w:rPr>
        <w:t>15</w:t>
      </w:r>
    </w:p>
    <w:p>
      <w:pPr>
        <w:pStyle w:val="BodyText"/>
        <w:spacing w:line="285" w:lineRule="auto"/>
        <w:ind w:left="120" w:right="116" w:firstLine="359"/>
        <w:jc w:val="both"/>
        <w:rPr>
          <w:sz w:val="13"/>
        </w:rPr>
      </w:pPr>
      <w:r>
        <w:rPr>
          <w:color w:val="231F20"/>
        </w:rPr>
        <w:t>El</w:t>
      </w:r>
      <w:r>
        <w:rPr>
          <w:color w:val="231F20"/>
          <w:spacing w:val="-10"/>
        </w:rPr>
        <w:t> </w:t>
      </w:r>
      <w:r>
        <w:rPr>
          <w:color w:val="231F20"/>
        </w:rPr>
        <w:t>inicio</w:t>
      </w:r>
      <w:r>
        <w:rPr>
          <w:color w:val="231F20"/>
          <w:spacing w:val="-10"/>
        </w:rPr>
        <w:t> </w:t>
      </w:r>
      <w:r>
        <w:rPr>
          <w:color w:val="231F20"/>
        </w:rPr>
        <w:t>del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consulta</w:t>
      </w:r>
      <w:r>
        <w:rPr>
          <w:color w:val="231F20"/>
          <w:spacing w:val="-10"/>
        </w:rPr>
        <w:t> </w:t>
      </w:r>
      <w:r>
        <w:rPr>
          <w:color w:val="231F20"/>
        </w:rPr>
        <w:t>previa</w:t>
      </w:r>
      <w:r>
        <w:rPr>
          <w:color w:val="231F20"/>
          <w:spacing w:val="-10"/>
        </w:rPr>
        <w:t> </w:t>
      </w:r>
      <w:r>
        <w:rPr>
          <w:color w:val="231F20"/>
        </w:rPr>
        <w:t>se</w:t>
      </w:r>
      <w:r>
        <w:rPr>
          <w:color w:val="231F20"/>
          <w:spacing w:val="-10"/>
        </w:rPr>
        <w:t> </w:t>
      </w:r>
      <w:r>
        <w:rPr>
          <w:color w:val="231F20"/>
        </w:rPr>
        <w:t>da</w:t>
      </w:r>
      <w:r>
        <w:rPr>
          <w:color w:val="231F20"/>
          <w:spacing w:val="-10"/>
        </w:rPr>
        <w:t> </w:t>
      </w:r>
      <w:r>
        <w:rPr>
          <w:color w:val="231F20"/>
        </w:rPr>
        <w:t>entre</w:t>
      </w:r>
      <w:r>
        <w:rPr>
          <w:color w:val="231F20"/>
          <w:spacing w:val="-10"/>
        </w:rPr>
        <w:t> </w:t>
      </w:r>
      <w:r>
        <w:rPr>
          <w:color w:val="231F20"/>
        </w:rPr>
        <w:t>finales</w:t>
      </w:r>
      <w:r>
        <w:rPr>
          <w:color w:val="231F20"/>
          <w:spacing w:val="-10"/>
        </w:rPr>
        <w:t> </w:t>
      </w:r>
      <w:r>
        <w:rPr>
          <w:color w:val="231F20"/>
        </w:rPr>
        <w:t>de</w:t>
      </w:r>
      <w:r>
        <w:rPr>
          <w:color w:val="231F20"/>
          <w:spacing w:val="-10"/>
        </w:rPr>
        <w:t> </w:t>
      </w:r>
      <w:r>
        <w:rPr>
          <w:color w:val="231F20"/>
        </w:rPr>
        <w:t>2009</w:t>
      </w:r>
      <w:r>
        <w:rPr>
          <w:color w:val="231F20"/>
          <w:spacing w:val="-10"/>
        </w:rPr>
        <w:t> </w:t>
      </w:r>
      <w:r>
        <w:rPr>
          <w:color w:val="231F20"/>
        </w:rPr>
        <w:t>y</w:t>
      </w:r>
      <w:r>
        <w:rPr>
          <w:color w:val="231F20"/>
          <w:spacing w:val="-10"/>
        </w:rPr>
        <w:t> </w:t>
      </w:r>
      <w:r>
        <w:rPr>
          <w:color w:val="231F20"/>
        </w:rPr>
        <w:t>principios de 2010. En ella se incluyen a otras cuatro comunidades vecinas que también ten- drán transformaciones de su hábitat como consecuencia de la obra. Para afrontar la consulta, apoyar el proceso de información y acuerdo con la comunidad, la empresa decide contratar una </w:t>
      </w:r>
      <w:r>
        <w:rPr>
          <w:color w:val="231F20"/>
          <w:w w:val="125"/>
          <w:sz w:val="15"/>
        </w:rPr>
        <w:t>ong </w:t>
      </w:r>
      <w:r>
        <w:rPr>
          <w:color w:val="231F20"/>
        </w:rPr>
        <w:t>que trabaja con temas afines a las comunidades afrodescendientes en la costa Caribe. En la fase informativa de la consulta queda evidente que la obra implicará la construcción de una infraestructura en la ribera del Canal del Dique, que estará terminada en el año 2012. Los efectos en la co- munidad son los siguientes: 1) Estrechamiento de la vía marítima que usan tradi- cionalmente los pescadores y el resto de la comunidad para viajar entre el canal y la Bahía de Cartagena, debido al alto tránsito de carga que existirá en el puerto. Se espera que en la etapa inicial transiten 200 000 contenedores de carga al</w:t>
      </w:r>
      <w:r>
        <w:rPr>
          <w:color w:val="231F20"/>
          <w:spacing w:val="14"/>
        </w:rPr>
        <w:t> </w:t>
      </w:r>
      <w:r>
        <w:rPr>
          <w:color w:val="231F20"/>
        </w:rPr>
        <w:t>año.</w:t>
      </w:r>
      <w:r>
        <w:rPr>
          <w:color w:val="231F20"/>
          <w:position w:val="7"/>
          <w:sz w:val="13"/>
        </w:rPr>
        <w:t>16</w:t>
      </w:r>
    </w:p>
    <w:p>
      <w:pPr>
        <w:pStyle w:val="BodyText"/>
        <w:spacing w:line="285" w:lineRule="auto"/>
        <w:ind w:left="119" w:right="118"/>
        <w:jc w:val="both"/>
      </w:pPr>
      <w:r>
        <w:rPr>
          <w:color w:val="231F20"/>
        </w:rPr>
        <w:t>2) Restricción de la actividad pesquera y, por tanto, deterioro económico de las comunidades que dependen de la pesca. 3) Y, como consecuencia de lo anterior, cambios de las costumbres alimenticias.</w:t>
      </w:r>
    </w:p>
    <w:p>
      <w:pPr>
        <w:pStyle w:val="BodyText"/>
        <w:spacing w:line="285" w:lineRule="auto" w:before="1"/>
        <w:ind w:left="119" w:right="116" w:firstLine="359"/>
        <w:jc w:val="both"/>
      </w:pPr>
      <w:r>
        <w:rPr/>
        <w:pict>
          <v:line style="position:absolute;mso-position-horizontal-relative:page;mso-position-vertical-relative:paragraph;z-index:1864;mso-wrap-distance-left:0;mso-wrap-distance-right:0" from="54pt,156.178421pt" to="101.906pt,156.178421pt" stroked="true" strokeweight=".5pt" strokecolor="#231f20">
            <w10:wrap type="topAndBottom"/>
          </v:line>
        </w:pict>
      </w:r>
      <w:r>
        <w:rPr>
          <w:color w:val="231F20"/>
        </w:rPr>
        <w:t>La participación de las organizaciones en el proceso de consulta no logró consolidar una sola propuesta, situación que fue aprovechada por la empresa para iniciar acuerdos individuales o por sectores de la comunidad, pese al acompaña- miento y asesoría de la </w:t>
      </w:r>
      <w:r>
        <w:rPr>
          <w:color w:val="231F20"/>
          <w:w w:val="125"/>
          <w:sz w:val="15"/>
        </w:rPr>
        <w:t>ong  </w:t>
      </w:r>
      <w:r>
        <w:rPr>
          <w:color w:val="231F20"/>
        </w:rPr>
        <w:t>que reivindica derechos de las comunidades negras  en la región. De otro lado, las promesas de empleo derivado de la construcción del proyecto y la operación del puerto, produjeron una fuerte presión interna en  el colectivo para llegar a un pronto acuerdo y aceptar los términos propuestos  por la empresa. Un elemento adicional es que las empresas, como Puerto Bahía, suelen conformar fundaciones sin ánimo de lucro, para realizar proyectos con las comunidades, a través de las cuales se hace eco de los beneficios de la</w:t>
      </w:r>
      <w:r>
        <w:rPr>
          <w:color w:val="231F20"/>
          <w:spacing w:val="53"/>
        </w:rPr>
        <w:t> </w:t>
      </w:r>
      <w:r>
        <w:rPr>
          <w:color w:val="231F20"/>
        </w:rPr>
        <w:t>empresa.</w:t>
      </w:r>
    </w:p>
    <w:p>
      <w:pPr>
        <w:spacing w:line="283" w:lineRule="auto" w:before="39"/>
        <w:ind w:left="120" w:right="117" w:firstLine="239"/>
        <w:jc w:val="both"/>
        <w:rPr>
          <w:sz w:val="17"/>
        </w:rPr>
      </w:pPr>
      <w:r>
        <w:rPr>
          <w:color w:val="231F20"/>
          <w:position w:val="6"/>
          <w:sz w:val="10"/>
        </w:rPr>
        <w:t>15</w:t>
      </w:r>
      <w:r>
        <w:rPr>
          <w:color w:val="231F20"/>
          <w:spacing w:val="10"/>
          <w:position w:val="6"/>
          <w:sz w:val="10"/>
        </w:rPr>
        <w:t> </w:t>
      </w:r>
      <w:r>
        <w:rPr>
          <w:color w:val="231F20"/>
          <w:sz w:val="17"/>
        </w:rPr>
        <w:t>Sólo</w:t>
      </w:r>
      <w:r>
        <w:rPr>
          <w:color w:val="231F20"/>
          <w:spacing w:val="-8"/>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últimos</w:t>
      </w:r>
      <w:r>
        <w:rPr>
          <w:color w:val="231F20"/>
          <w:spacing w:val="-8"/>
          <w:sz w:val="17"/>
        </w:rPr>
        <w:t> </w:t>
      </w:r>
      <w:r>
        <w:rPr>
          <w:color w:val="231F20"/>
          <w:sz w:val="17"/>
        </w:rPr>
        <w:t>cinco</w:t>
      </w:r>
      <w:r>
        <w:rPr>
          <w:color w:val="231F20"/>
          <w:spacing w:val="-8"/>
          <w:sz w:val="17"/>
        </w:rPr>
        <w:t> </w:t>
      </w:r>
      <w:r>
        <w:rPr>
          <w:color w:val="231F20"/>
          <w:sz w:val="17"/>
        </w:rPr>
        <w:t>años</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Costa</w:t>
      </w:r>
      <w:r>
        <w:rPr>
          <w:color w:val="231F20"/>
          <w:spacing w:val="-8"/>
          <w:sz w:val="17"/>
        </w:rPr>
        <w:t> </w:t>
      </w:r>
      <w:r>
        <w:rPr>
          <w:color w:val="231F20"/>
          <w:sz w:val="17"/>
        </w:rPr>
        <w:t>Caribe</w:t>
      </w:r>
      <w:r>
        <w:rPr>
          <w:color w:val="231F20"/>
          <w:spacing w:val="-8"/>
          <w:sz w:val="17"/>
        </w:rPr>
        <w:t> </w:t>
      </w:r>
      <w:r>
        <w:rPr>
          <w:color w:val="231F20"/>
          <w:sz w:val="17"/>
        </w:rPr>
        <w:t>colombiana,</w:t>
      </w:r>
      <w:r>
        <w:rPr>
          <w:color w:val="231F20"/>
          <w:spacing w:val="-8"/>
          <w:sz w:val="17"/>
        </w:rPr>
        <w:t> </w:t>
      </w:r>
      <w:r>
        <w:rPr>
          <w:color w:val="231F20"/>
          <w:sz w:val="17"/>
        </w:rPr>
        <w:t>la</w:t>
      </w:r>
      <w:r>
        <w:rPr>
          <w:color w:val="231F20"/>
          <w:spacing w:val="-8"/>
          <w:sz w:val="17"/>
        </w:rPr>
        <w:t> </w:t>
      </w:r>
      <w:r>
        <w:rPr>
          <w:color w:val="231F20"/>
          <w:sz w:val="17"/>
        </w:rPr>
        <w:t>figura</w:t>
      </w:r>
      <w:r>
        <w:rPr>
          <w:color w:val="231F20"/>
          <w:spacing w:val="-8"/>
          <w:sz w:val="17"/>
        </w:rPr>
        <w:t> </w:t>
      </w:r>
      <w:r>
        <w:rPr>
          <w:color w:val="231F20"/>
          <w:sz w:val="17"/>
        </w:rPr>
        <w:t>de</w:t>
      </w:r>
      <w:r>
        <w:rPr>
          <w:color w:val="231F20"/>
          <w:spacing w:val="-8"/>
          <w:sz w:val="17"/>
        </w:rPr>
        <w:t> </w:t>
      </w:r>
      <w:r>
        <w:rPr>
          <w:color w:val="231F20"/>
          <w:sz w:val="17"/>
        </w:rPr>
        <w:t>los</w:t>
      </w:r>
      <w:r>
        <w:rPr>
          <w:color w:val="231F20"/>
          <w:spacing w:val="-8"/>
          <w:sz w:val="17"/>
        </w:rPr>
        <w:t> </w:t>
      </w:r>
      <w:r>
        <w:rPr>
          <w:color w:val="231F20"/>
          <w:sz w:val="17"/>
        </w:rPr>
        <w:t>Consejos</w:t>
      </w:r>
      <w:r>
        <w:rPr>
          <w:color w:val="231F20"/>
          <w:spacing w:val="-8"/>
          <w:sz w:val="17"/>
        </w:rPr>
        <w:t> </w:t>
      </w:r>
      <w:r>
        <w:rPr>
          <w:color w:val="231F20"/>
          <w:sz w:val="17"/>
        </w:rPr>
        <w:t>Comunitarios establecida en la ley de comunidades negras como máxima forma de representación de una comunidad negra,</w:t>
      </w:r>
      <w:r>
        <w:rPr>
          <w:color w:val="231F20"/>
          <w:spacing w:val="-4"/>
          <w:sz w:val="17"/>
        </w:rPr>
        <w:t> </w:t>
      </w:r>
      <w:r>
        <w:rPr>
          <w:color w:val="231F20"/>
          <w:sz w:val="17"/>
        </w:rPr>
        <w:t>ha</w:t>
      </w:r>
      <w:r>
        <w:rPr>
          <w:color w:val="231F20"/>
          <w:spacing w:val="-4"/>
          <w:sz w:val="17"/>
        </w:rPr>
        <w:t> </w:t>
      </w:r>
      <w:r>
        <w:rPr>
          <w:color w:val="231F20"/>
          <w:sz w:val="17"/>
        </w:rPr>
        <w:t>tomado</w:t>
      </w:r>
      <w:r>
        <w:rPr>
          <w:color w:val="231F20"/>
          <w:spacing w:val="-4"/>
          <w:sz w:val="17"/>
        </w:rPr>
        <w:t> </w:t>
      </w:r>
      <w:r>
        <w:rPr>
          <w:color w:val="231F20"/>
          <w:sz w:val="17"/>
        </w:rPr>
        <w:t>fuerza</w:t>
      </w:r>
      <w:r>
        <w:rPr>
          <w:color w:val="231F20"/>
          <w:spacing w:val="-4"/>
          <w:sz w:val="17"/>
        </w:rPr>
        <w:t> </w:t>
      </w:r>
      <w:r>
        <w:rPr>
          <w:color w:val="231F20"/>
          <w:sz w:val="17"/>
        </w:rPr>
        <w:t>y</w:t>
      </w:r>
      <w:r>
        <w:rPr>
          <w:color w:val="231F20"/>
          <w:spacing w:val="-4"/>
          <w:sz w:val="17"/>
        </w:rPr>
        <w:t> </w:t>
      </w:r>
      <w:r>
        <w:rPr>
          <w:color w:val="231F20"/>
          <w:sz w:val="17"/>
        </w:rPr>
        <w:t>viene</w:t>
      </w:r>
      <w:r>
        <w:rPr>
          <w:color w:val="231F20"/>
          <w:spacing w:val="-4"/>
          <w:sz w:val="17"/>
        </w:rPr>
        <w:t> </w:t>
      </w:r>
      <w:r>
        <w:rPr>
          <w:color w:val="231F20"/>
          <w:sz w:val="17"/>
        </w:rPr>
        <w:t>siendo</w:t>
      </w:r>
      <w:r>
        <w:rPr>
          <w:color w:val="231F20"/>
          <w:spacing w:val="-4"/>
          <w:sz w:val="17"/>
        </w:rPr>
        <w:t> </w:t>
      </w:r>
      <w:r>
        <w:rPr>
          <w:color w:val="231F20"/>
          <w:sz w:val="17"/>
        </w:rPr>
        <w:t>identificada</w:t>
      </w:r>
      <w:r>
        <w:rPr>
          <w:color w:val="231F20"/>
          <w:spacing w:val="-4"/>
          <w:sz w:val="17"/>
        </w:rPr>
        <w:t> </w:t>
      </w:r>
      <w:r>
        <w:rPr>
          <w:color w:val="231F20"/>
          <w:sz w:val="17"/>
        </w:rPr>
        <w:t>por</w:t>
      </w:r>
      <w:r>
        <w:rPr>
          <w:color w:val="231F20"/>
          <w:spacing w:val="-4"/>
          <w:sz w:val="17"/>
        </w:rPr>
        <w:t> </w:t>
      </w:r>
      <w:r>
        <w:rPr>
          <w:color w:val="231F20"/>
          <w:sz w:val="17"/>
        </w:rPr>
        <w:t>las</w:t>
      </w:r>
      <w:r>
        <w:rPr>
          <w:color w:val="231F20"/>
          <w:spacing w:val="-4"/>
          <w:sz w:val="17"/>
        </w:rPr>
        <w:t> </w:t>
      </w:r>
      <w:r>
        <w:rPr>
          <w:color w:val="231F20"/>
          <w:sz w:val="17"/>
        </w:rPr>
        <w:t>comunidades</w:t>
      </w:r>
      <w:r>
        <w:rPr>
          <w:color w:val="231F20"/>
          <w:spacing w:val="-4"/>
          <w:sz w:val="17"/>
        </w:rPr>
        <w:t> </w:t>
      </w:r>
      <w:r>
        <w:rPr>
          <w:color w:val="231F20"/>
          <w:sz w:val="17"/>
        </w:rPr>
        <w:t>como</w:t>
      </w:r>
      <w:r>
        <w:rPr>
          <w:color w:val="231F20"/>
          <w:spacing w:val="-4"/>
          <w:sz w:val="17"/>
        </w:rPr>
        <w:t> </w:t>
      </w:r>
      <w:r>
        <w:rPr>
          <w:color w:val="231F20"/>
          <w:sz w:val="17"/>
        </w:rPr>
        <w:t>una</w:t>
      </w:r>
      <w:r>
        <w:rPr>
          <w:color w:val="231F20"/>
          <w:spacing w:val="-4"/>
          <w:sz w:val="17"/>
        </w:rPr>
        <w:t> </w:t>
      </w:r>
      <w:r>
        <w:rPr>
          <w:color w:val="231F20"/>
          <w:sz w:val="17"/>
        </w:rPr>
        <w:t>forma</w:t>
      </w:r>
      <w:r>
        <w:rPr>
          <w:color w:val="231F20"/>
          <w:spacing w:val="-4"/>
          <w:sz w:val="17"/>
        </w:rPr>
        <w:t> </w:t>
      </w:r>
      <w:r>
        <w:rPr>
          <w:color w:val="231F20"/>
          <w:sz w:val="17"/>
        </w:rPr>
        <w:t>de</w:t>
      </w:r>
      <w:r>
        <w:rPr>
          <w:color w:val="231F20"/>
          <w:spacing w:val="-4"/>
          <w:sz w:val="17"/>
        </w:rPr>
        <w:t> </w:t>
      </w:r>
      <w:r>
        <w:rPr>
          <w:color w:val="231F20"/>
          <w:sz w:val="17"/>
        </w:rPr>
        <w:t>organización desde donde pueden reivindicar, más claramente derechos sobre sus ocupaciones tradicionales. Esta figura, sin embargo, ha tenido un amplio desarrollo desde 1995 en la Cuenca del</w:t>
      </w:r>
      <w:r>
        <w:rPr>
          <w:color w:val="231F20"/>
          <w:spacing w:val="21"/>
          <w:sz w:val="17"/>
        </w:rPr>
        <w:t> </w:t>
      </w:r>
      <w:r>
        <w:rPr>
          <w:color w:val="231F20"/>
          <w:sz w:val="17"/>
        </w:rPr>
        <w:t>Pacífico.</w:t>
      </w:r>
    </w:p>
    <w:p>
      <w:pPr>
        <w:spacing w:line="283" w:lineRule="auto" w:before="0"/>
        <w:ind w:left="120" w:right="119" w:firstLine="239"/>
        <w:jc w:val="both"/>
        <w:rPr>
          <w:sz w:val="17"/>
        </w:rPr>
      </w:pPr>
      <w:r>
        <w:rPr>
          <w:color w:val="231F20"/>
          <w:w w:val="95"/>
          <w:position w:val="6"/>
          <w:sz w:val="10"/>
        </w:rPr>
        <w:t>16 </w:t>
      </w:r>
      <w:r>
        <w:rPr>
          <w:color w:val="231F20"/>
          <w:w w:val="95"/>
          <w:sz w:val="17"/>
        </w:rPr>
        <w:t>Disponible en: </w:t>
      </w:r>
      <w:hyperlink r:id="rId69">
        <w:r>
          <w:rPr>
            <w:color w:val="231F20"/>
            <w:w w:val="95"/>
            <w:sz w:val="17"/>
          </w:rPr>
          <w:t>http://www.bnamericas.com/news/infraestructura/Puerto_Bahia_avanza_con_proyecto_</w:t>
        </w:r>
      </w:hyperlink>
      <w:r>
        <w:rPr>
          <w:color w:val="231F20"/>
          <w:w w:val="95"/>
          <w:sz w:val="17"/>
        </w:rPr>
        <w:t> </w:t>
      </w:r>
      <w:r>
        <w:rPr>
          <w:color w:val="231F20"/>
          <w:sz w:val="17"/>
        </w:rPr>
        <w:t>portuario_de_US*250mn_para_Cartagena1.</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firstLine="359"/>
        <w:jc w:val="both"/>
      </w:pPr>
      <w:r>
        <w:rPr>
          <w:color w:val="231F20"/>
        </w:rPr>
        <w:t>En medio de una historia de marginalización y empobrecimiento secular, las condiciones para establecer una relación de dominación y expoliación, a partir   de la seducción y la suplantación del Estado en términos de servicios y recursos básicos, están dadas. Esto explica las fuertes tensiones y disputas internas de las comunidades</w:t>
      </w:r>
      <w:r>
        <w:rPr>
          <w:color w:val="231F20"/>
          <w:spacing w:val="-15"/>
        </w:rPr>
        <w:t> </w:t>
      </w:r>
      <w:r>
        <w:rPr>
          <w:color w:val="231F20"/>
        </w:rPr>
        <w:t>locales</w:t>
      </w:r>
      <w:r>
        <w:rPr>
          <w:color w:val="231F20"/>
          <w:spacing w:val="-15"/>
        </w:rPr>
        <w:t> </w:t>
      </w:r>
      <w:r>
        <w:rPr>
          <w:color w:val="231F20"/>
        </w:rPr>
        <w:t>para</w:t>
      </w:r>
      <w:r>
        <w:rPr>
          <w:color w:val="231F20"/>
          <w:spacing w:val="-15"/>
        </w:rPr>
        <w:t> </w:t>
      </w:r>
      <w:r>
        <w:rPr>
          <w:color w:val="231F20"/>
        </w:rPr>
        <w:t>agilizar</w:t>
      </w:r>
      <w:r>
        <w:rPr>
          <w:color w:val="231F20"/>
          <w:spacing w:val="-15"/>
        </w:rPr>
        <w:t> </w:t>
      </w:r>
      <w:r>
        <w:rPr>
          <w:color w:val="231F20"/>
        </w:rPr>
        <w:t>y</w:t>
      </w:r>
      <w:r>
        <w:rPr>
          <w:color w:val="231F20"/>
          <w:spacing w:val="-15"/>
        </w:rPr>
        <w:t> </w:t>
      </w:r>
      <w:r>
        <w:rPr>
          <w:color w:val="231F20"/>
        </w:rPr>
        <w:t>concertar</w:t>
      </w:r>
      <w:r>
        <w:rPr>
          <w:color w:val="231F20"/>
          <w:spacing w:val="-15"/>
        </w:rPr>
        <w:t> </w:t>
      </w:r>
      <w:r>
        <w:rPr>
          <w:color w:val="231F20"/>
        </w:rPr>
        <w:t>posiciones</w:t>
      </w:r>
      <w:r>
        <w:rPr>
          <w:color w:val="231F20"/>
          <w:spacing w:val="-15"/>
        </w:rPr>
        <w:t> </w:t>
      </w:r>
      <w:r>
        <w:rPr>
          <w:color w:val="231F20"/>
        </w:rPr>
        <w:t>colectivas</w:t>
      </w:r>
      <w:r>
        <w:rPr>
          <w:color w:val="231F20"/>
          <w:spacing w:val="-15"/>
        </w:rPr>
        <w:t> </w:t>
      </w:r>
      <w:r>
        <w:rPr>
          <w:color w:val="231F20"/>
        </w:rPr>
        <w:t>frente</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em- presas, y su vulnerabilidad, que las fragmenta de cara a decisiones fundamentales en donde se requiere unión y</w:t>
      </w:r>
      <w:r>
        <w:rPr>
          <w:color w:val="231F20"/>
          <w:spacing w:val="48"/>
        </w:rPr>
        <w:t> </w:t>
      </w:r>
      <w:r>
        <w:rPr>
          <w:color w:val="231F20"/>
        </w:rPr>
        <w:t>persistencia.</w:t>
      </w:r>
    </w:p>
    <w:p>
      <w:pPr>
        <w:pStyle w:val="BodyText"/>
        <w:spacing w:line="285" w:lineRule="auto" w:before="1"/>
        <w:ind w:left="120" w:right="117" w:firstLine="359"/>
        <w:jc w:val="both"/>
      </w:pPr>
      <w:r>
        <w:rPr>
          <w:color w:val="231F20"/>
        </w:rPr>
        <w:t>Así, el derecho a la consulta previa, libre e informada, derivó en un simple protocolo de validación de la obra, en el que se pactaron pequeños proyectos culturales y productivos por valor de cerca de 250 000 dólares, distribuidos en   las cinco comunidades que participaron en el proceso de consulta. La posibilidad de concertar a partir de la visión del desarrollo, medidas coherentes en el que el Estado actuara como garante de sus derechos, fue una opción relegada y quizá ni siquiera</w:t>
      </w:r>
      <w:r>
        <w:rPr>
          <w:color w:val="231F20"/>
          <w:spacing w:val="10"/>
        </w:rPr>
        <w:t> </w:t>
      </w:r>
      <w:r>
        <w:rPr>
          <w:color w:val="231F20"/>
        </w:rPr>
        <w:t>contemplada.</w:t>
      </w:r>
    </w:p>
    <w:p>
      <w:pPr>
        <w:pStyle w:val="BodyText"/>
      </w:pPr>
    </w:p>
    <w:p>
      <w:pPr>
        <w:pStyle w:val="BodyText"/>
        <w:rPr>
          <w:sz w:val="28"/>
        </w:rPr>
      </w:pPr>
    </w:p>
    <w:p>
      <w:pPr>
        <w:spacing w:before="0"/>
        <w:ind w:left="120" w:right="0" w:firstLine="0"/>
        <w:jc w:val="both"/>
        <w:rPr>
          <w:rFonts w:ascii="Palatino Linotype" w:hAnsi="Palatino Linotype"/>
          <w:i/>
          <w:sz w:val="22"/>
        </w:rPr>
      </w:pPr>
      <w:r>
        <w:rPr>
          <w:rFonts w:ascii="Palatino Linotype" w:hAnsi="Palatino Linotype"/>
          <w:i/>
          <w:color w:val="231F20"/>
          <w:sz w:val="22"/>
        </w:rPr>
        <w:t>Consejo Comunitario Mayor del Alto San Juan, Asocasan, Tadó,   Chocó</w:t>
      </w:r>
    </w:p>
    <w:p>
      <w:pPr>
        <w:pStyle w:val="BodyText"/>
        <w:spacing w:before="4"/>
        <w:rPr>
          <w:rFonts w:ascii="Palatino Linotype"/>
          <w:i/>
          <w:sz w:val="24"/>
        </w:rPr>
      </w:pPr>
    </w:p>
    <w:p>
      <w:pPr>
        <w:pStyle w:val="BodyText"/>
        <w:spacing w:line="285" w:lineRule="auto" w:before="1"/>
        <w:ind w:left="119" w:right="117"/>
        <w:jc w:val="both"/>
        <w:rPr>
          <w:sz w:val="13"/>
        </w:rPr>
      </w:pPr>
      <w:r>
        <w:rPr>
          <w:color w:val="231F20"/>
        </w:rPr>
        <w:t>Según</w:t>
      </w:r>
      <w:r>
        <w:rPr>
          <w:color w:val="231F20"/>
          <w:spacing w:val="-18"/>
        </w:rPr>
        <w:t> </w:t>
      </w:r>
      <w:r>
        <w:rPr>
          <w:color w:val="231F20"/>
        </w:rPr>
        <w:t>el</w:t>
      </w:r>
      <w:r>
        <w:rPr>
          <w:color w:val="231F20"/>
          <w:spacing w:val="-18"/>
        </w:rPr>
        <w:t> </w:t>
      </w:r>
      <w:r>
        <w:rPr>
          <w:color w:val="231F20"/>
        </w:rPr>
        <w:t>censo</w:t>
      </w:r>
      <w:r>
        <w:rPr>
          <w:color w:val="231F20"/>
          <w:spacing w:val="-18"/>
        </w:rPr>
        <w:t> </w:t>
      </w:r>
      <w:r>
        <w:rPr>
          <w:color w:val="231F20"/>
        </w:rPr>
        <w:t>de</w:t>
      </w:r>
      <w:r>
        <w:rPr>
          <w:color w:val="231F20"/>
          <w:spacing w:val="-18"/>
        </w:rPr>
        <w:t> </w:t>
      </w:r>
      <w:r>
        <w:rPr>
          <w:color w:val="231F20"/>
        </w:rPr>
        <w:t>2005,</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Chocó</w:t>
      </w:r>
      <w:r>
        <w:rPr>
          <w:color w:val="231F20"/>
          <w:spacing w:val="-18"/>
        </w:rPr>
        <w:t> </w:t>
      </w:r>
      <w:r>
        <w:rPr>
          <w:color w:val="231F20"/>
        </w:rPr>
        <w:t>habitan</w:t>
      </w:r>
      <w:r>
        <w:rPr>
          <w:color w:val="231F20"/>
          <w:spacing w:val="-18"/>
        </w:rPr>
        <w:t> </w:t>
      </w:r>
      <w:r>
        <w:rPr>
          <w:color w:val="231F20"/>
        </w:rPr>
        <w:t>388</w:t>
      </w:r>
      <w:r>
        <w:rPr>
          <w:color w:val="231F20"/>
          <w:spacing w:val="-18"/>
        </w:rPr>
        <w:t> </w:t>
      </w:r>
      <w:r>
        <w:rPr>
          <w:color w:val="231F20"/>
        </w:rPr>
        <w:t>476</w:t>
      </w:r>
      <w:r>
        <w:rPr>
          <w:color w:val="231F20"/>
          <w:spacing w:val="-18"/>
        </w:rPr>
        <w:t> </w:t>
      </w:r>
      <w:r>
        <w:rPr>
          <w:color w:val="231F20"/>
        </w:rPr>
        <w:t>personas,</w:t>
      </w:r>
      <w:r>
        <w:rPr>
          <w:color w:val="231F20"/>
          <w:position w:val="7"/>
          <w:sz w:val="13"/>
        </w:rPr>
        <w:t>17</w:t>
      </w:r>
      <w:r>
        <w:rPr>
          <w:color w:val="231F20"/>
          <w:spacing w:val="4"/>
          <w:position w:val="7"/>
          <w:sz w:val="13"/>
        </w:rPr>
        <w:t> </w:t>
      </w:r>
      <w:r>
        <w:rPr>
          <w:color w:val="231F20"/>
        </w:rPr>
        <w:t>en</w:t>
      </w:r>
      <w:r>
        <w:rPr>
          <w:color w:val="231F20"/>
          <w:spacing w:val="-18"/>
        </w:rPr>
        <w:t> </w:t>
      </w:r>
      <w:r>
        <w:rPr>
          <w:color w:val="231F20"/>
        </w:rPr>
        <w:t>su</w:t>
      </w:r>
      <w:r>
        <w:rPr>
          <w:color w:val="231F20"/>
          <w:spacing w:val="-18"/>
        </w:rPr>
        <w:t> </w:t>
      </w:r>
      <w:r>
        <w:rPr>
          <w:color w:val="231F20"/>
        </w:rPr>
        <w:t>gran</w:t>
      </w:r>
      <w:r>
        <w:rPr>
          <w:color w:val="231F20"/>
          <w:spacing w:val="-18"/>
        </w:rPr>
        <w:t> </w:t>
      </w:r>
      <w:r>
        <w:rPr>
          <w:color w:val="231F20"/>
        </w:rPr>
        <w:t>mayoría pertenecientes a grupos étnicos. Indígenas y comunidades negras representan el 12.67% y 82.12% respectivamente, en tanto que la población que se reconoce sin pertenencia</w:t>
      </w:r>
      <w:r>
        <w:rPr>
          <w:color w:val="231F20"/>
          <w:spacing w:val="-11"/>
        </w:rPr>
        <w:t> </w:t>
      </w:r>
      <w:r>
        <w:rPr>
          <w:color w:val="231F20"/>
        </w:rPr>
        <w:t>étnica</w:t>
      </w:r>
      <w:r>
        <w:rPr>
          <w:color w:val="231F20"/>
          <w:spacing w:val="-11"/>
        </w:rPr>
        <w:t> </w:t>
      </w:r>
      <w:r>
        <w:rPr>
          <w:color w:val="231F20"/>
        </w:rPr>
        <w:t>es</w:t>
      </w:r>
      <w:r>
        <w:rPr>
          <w:color w:val="231F20"/>
          <w:spacing w:val="-11"/>
        </w:rPr>
        <w:t> </w:t>
      </w:r>
      <w:r>
        <w:rPr>
          <w:color w:val="231F20"/>
        </w:rPr>
        <w:t>sólo</w:t>
      </w:r>
      <w:r>
        <w:rPr>
          <w:color w:val="231F20"/>
          <w:spacing w:val="-11"/>
        </w:rPr>
        <w:t> </w:t>
      </w:r>
      <w:r>
        <w:rPr>
          <w:color w:val="231F20"/>
        </w:rPr>
        <w:t>el</w:t>
      </w:r>
      <w:r>
        <w:rPr>
          <w:color w:val="231F20"/>
          <w:spacing w:val="-11"/>
        </w:rPr>
        <w:t> </w:t>
      </w:r>
      <w:r>
        <w:rPr>
          <w:color w:val="231F20"/>
        </w:rPr>
        <w:t>5%.</w:t>
      </w:r>
      <w:r>
        <w:rPr>
          <w:color w:val="231F20"/>
          <w:spacing w:val="-11"/>
        </w:rPr>
        <w:t> </w:t>
      </w:r>
      <w:r>
        <w:rPr>
          <w:color w:val="231F20"/>
        </w:rPr>
        <w:t>Los</w:t>
      </w:r>
      <w:r>
        <w:rPr>
          <w:color w:val="231F20"/>
          <w:spacing w:val="-11"/>
        </w:rPr>
        <w:t> </w:t>
      </w:r>
      <w:r>
        <w:rPr>
          <w:color w:val="231F20"/>
        </w:rPr>
        <w:t>registros</w:t>
      </w:r>
      <w:r>
        <w:rPr>
          <w:color w:val="231F20"/>
          <w:spacing w:val="-11"/>
        </w:rPr>
        <w:t> </w:t>
      </w:r>
      <w:r>
        <w:rPr>
          <w:color w:val="231F20"/>
        </w:rPr>
        <w:t>oficiales</w:t>
      </w:r>
      <w:r>
        <w:rPr>
          <w:color w:val="231F20"/>
          <w:spacing w:val="-11"/>
        </w:rPr>
        <w:t> </w:t>
      </w:r>
      <w:r>
        <w:rPr>
          <w:color w:val="231F20"/>
        </w:rPr>
        <w:t>muestran</w:t>
      </w:r>
      <w:r>
        <w:rPr>
          <w:color w:val="231F20"/>
          <w:spacing w:val="-11"/>
        </w:rPr>
        <w:t> </w:t>
      </w:r>
      <w:r>
        <w:rPr>
          <w:color w:val="231F20"/>
        </w:rPr>
        <w:t>que</w:t>
      </w:r>
      <w:r>
        <w:rPr>
          <w:color w:val="231F20"/>
          <w:spacing w:val="-11"/>
        </w:rPr>
        <w:t> </w:t>
      </w:r>
      <w:r>
        <w:rPr>
          <w:color w:val="231F20"/>
        </w:rPr>
        <w:t>al</w:t>
      </w:r>
      <w:r>
        <w:rPr>
          <w:color w:val="231F20"/>
          <w:spacing w:val="-11"/>
        </w:rPr>
        <w:t> </w:t>
      </w:r>
      <w:r>
        <w:rPr>
          <w:color w:val="231F20"/>
        </w:rPr>
        <w:t>menos</w:t>
      </w:r>
      <w:r>
        <w:rPr>
          <w:color w:val="231F20"/>
          <w:spacing w:val="-11"/>
        </w:rPr>
        <w:t> </w:t>
      </w:r>
      <w:r>
        <w:rPr>
          <w:color w:val="231F20"/>
        </w:rPr>
        <w:t>187 787 personas han vivido en situación de desplazamiento,</w:t>
      </w:r>
      <w:r>
        <w:rPr>
          <w:color w:val="231F20"/>
          <w:position w:val="7"/>
          <w:sz w:val="13"/>
        </w:rPr>
        <w:t>18 </w:t>
      </w:r>
      <w:r>
        <w:rPr>
          <w:color w:val="231F20"/>
        </w:rPr>
        <w:t>esto es el 48% de su población, en tanto que otras fuentes calculan que más de 250 000 personas han sido afectadas por el conflicto</w:t>
      </w:r>
      <w:r>
        <w:rPr>
          <w:color w:val="231F20"/>
          <w:spacing w:val="-11"/>
        </w:rPr>
        <w:t> </w:t>
      </w:r>
      <w:r>
        <w:rPr>
          <w:color w:val="231F20"/>
        </w:rPr>
        <w:t>armado.</w:t>
      </w:r>
      <w:r>
        <w:rPr>
          <w:color w:val="231F20"/>
          <w:position w:val="7"/>
          <w:sz w:val="13"/>
        </w:rPr>
        <w:t>19</w:t>
      </w:r>
    </w:p>
    <w:p>
      <w:pPr>
        <w:pStyle w:val="BodyText"/>
        <w:spacing w:before="7"/>
        <w:rPr>
          <w:sz w:val="20"/>
        </w:rPr>
      </w:pPr>
      <w:r>
        <w:rPr/>
        <w:pict>
          <v:line style="position:absolute;mso-position-horizontal-relative:page;mso-position-vertical-relative:paragraph;z-index:1888;mso-wrap-distance-left:0;mso-wrap-distance-right:0" from="54pt,14.0722pt" to="101.906pt,14.0722pt" stroked="true" strokeweight=".5pt" strokecolor="#231f20">
            <w10:wrap type="topAndBottom"/>
          </v:line>
        </w:pict>
      </w:r>
    </w:p>
    <w:p>
      <w:pPr>
        <w:spacing w:before="39"/>
        <w:ind w:left="360" w:right="43" w:firstLine="0"/>
        <w:jc w:val="left"/>
        <w:rPr>
          <w:sz w:val="17"/>
        </w:rPr>
      </w:pPr>
      <w:r>
        <w:rPr>
          <w:color w:val="231F20"/>
          <w:position w:val="6"/>
          <w:sz w:val="10"/>
        </w:rPr>
        <w:t>17  </w:t>
      </w:r>
      <w:r>
        <w:rPr>
          <w:color w:val="231F20"/>
          <w:sz w:val="17"/>
        </w:rPr>
        <w:t>212 091 personas viven en las cabeceras municipales (55%) y 176 385 en la zona rural (45%). </w:t>
      </w:r>
      <w:r>
        <w:rPr>
          <w:color w:val="231F20"/>
          <w:w w:val="115"/>
          <w:sz w:val="12"/>
        </w:rPr>
        <w:t>dane</w:t>
      </w:r>
      <w:r>
        <w:rPr>
          <w:color w:val="231F20"/>
          <w:w w:val="115"/>
          <w:sz w:val="17"/>
        </w:rPr>
        <w:t>,</w:t>
      </w:r>
    </w:p>
    <w:p>
      <w:pPr>
        <w:spacing w:before="34"/>
        <w:ind w:left="119" w:right="43" w:firstLine="0"/>
        <w:jc w:val="left"/>
        <w:rPr>
          <w:sz w:val="17"/>
        </w:rPr>
      </w:pPr>
      <w:r>
        <w:rPr>
          <w:color w:val="231F20"/>
          <w:sz w:val="17"/>
        </w:rPr>
        <w:t>Censo general. 2005.</w:t>
      </w:r>
    </w:p>
    <w:p>
      <w:pPr>
        <w:spacing w:before="34"/>
        <w:ind w:left="360" w:right="43" w:firstLine="0"/>
        <w:jc w:val="left"/>
        <w:rPr>
          <w:sz w:val="17"/>
        </w:rPr>
      </w:pPr>
      <w:r>
        <w:rPr>
          <w:color w:val="231F20"/>
          <w:position w:val="6"/>
          <w:sz w:val="10"/>
        </w:rPr>
        <w:t>18  </w:t>
      </w:r>
      <w:r>
        <w:rPr>
          <w:color w:val="231F20"/>
          <w:sz w:val="17"/>
        </w:rPr>
        <w:t>Acción Social, </w:t>
      </w:r>
      <w:r>
        <w:rPr>
          <w:color w:val="231F20"/>
          <w:sz w:val="12"/>
        </w:rPr>
        <w:t>sIPod</w:t>
      </w:r>
      <w:r>
        <w:rPr>
          <w:color w:val="231F20"/>
          <w:sz w:val="17"/>
        </w:rPr>
        <w:t>, diciembre 31 de 2009.</w:t>
      </w:r>
    </w:p>
    <w:p>
      <w:pPr>
        <w:spacing w:line="283" w:lineRule="auto" w:before="34"/>
        <w:ind w:left="119" w:right="116" w:firstLine="240"/>
        <w:jc w:val="both"/>
        <w:rPr>
          <w:sz w:val="17"/>
        </w:rPr>
      </w:pPr>
      <w:r>
        <w:rPr>
          <w:color w:val="231F20"/>
          <w:position w:val="6"/>
          <w:sz w:val="10"/>
        </w:rPr>
        <w:t>19 </w:t>
      </w:r>
      <w:r>
        <w:rPr>
          <w:color w:val="231F20"/>
          <w:sz w:val="17"/>
        </w:rPr>
        <w:t>Según el informe de 2009 de la Consultoría para los Derechos Humanos y el Desplazamiento, CO- DHES, en el país al menos 19 181 personas se desplazaron en 77 eventos masivos, en 12 departamentos incluido Chocó. El 83% de los afectados pertenecen a grupos étnicos. Por lo menos 12 934 integrantes de las</w:t>
      </w:r>
      <w:r>
        <w:rPr>
          <w:color w:val="231F20"/>
          <w:spacing w:val="-4"/>
          <w:sz w:val="17"/>
        </w:rPr>
        <w:t> </w:t>
      </w:r>
      <w:r>
        <w:rPr>
          <w:color w:val="231F20"/>
          <w:sz w:val="17"/>
        </w:rPr>
        <w:t>comunidades</w:t>
      </w:r>
      <w:r>
        <w:rPr>
          <w:color w:val="231F20"/>
          <w:spacing w:val="-4"/>
          <w:sz w:val="17"/>
        </w:rPr>
        <w:t> </w:t>
      </w:r>
      <w:r>
        <w:rPr>
          <w:color w:val="231F20"/>
          <w:sz w:val="17"/>
        </w:rPr>
        <w:t>negras</w:t>
      </w:r>
      <w:r>
        <w:rPr>
          <w:color w:val="231F20"/>
          <w:spacing w:val="-4"/>
          <w:sz w:val="17"/>
        </w:rPr>
        <w:t> </w:t>
      </w:r>
      <w:r>
        <w:rPr>
          <w:color w:val="231F20"/>
          <w:sz w:val="17"/>
        </w:rPr>
        <w:t>se</w:t>
      </w:r>
      <w:r>
        <w:rPr>
          <w:color w:val="231F20"/>
          <w:spacing w:val="-4"/>
          <w:sz w:val="17"/>
        </w:rPr>
        <w:t> </w:t>
      </w:r>
      <w:r>
        <w:rPr>
          <w:color w:val="231F20"/>
          <w:sz w:val="17"/>
        </w:rPr>
        <w:t>desplazaron</w:t>
      </w:r>
      <w:r>
        <w:rPr>
          <w:color w:val="231F20"/>
          <w:spacing w:val="-4"/>
          <w:sz w:val="17"/>
        </w:rPr>
        <w:t> </w:t>
      </w:r>
      <w:r>
        <w:rPr>
          <w:color w:val="231F20"/>
          <w:sz w:val="17"/>
        </w:rPr>
        <w:t>en</w:t>
      </w:r>
      <w:r>
        <w:rPr>
          <w:color w:val="231F20"/>
          <w:spacing w:val="-4"/>
          <w:sz w:val="17"/>
        </w:rPr>
        <w:t> </w:t>
      </w:r>
      <w:r>
        <w:rPr>
          <w:color w:val="231F20"/>
          <w:sz w:val="17"/>
        </w:rPr>
        <w:t>28</w:t>
      </w:r>
      <w:r>
        <w:rPr>
          <w:color w:val="231F20"/>
          <w:spacing w:val="-4"/>
          <w:sz w:val="17"/>
        </w:rPr>
        <w:t> </w:t>
      </w:r>
      <w:r>
        <w:rPr>
          <w:color w:val="231F20"/>
          <w:sz w:val="17"/>
        </w:rPr>
        <w:t>eventos</w:t>
      </w:r>
      <w:r>
        <w:rPr>
          <w:color w:val="231F20"/>
          <w:spacing w:val="-4"/>
          <w:sz w:val="17"/>
        </w:rPr>
        <w:t> </w:t>
      </w:r>
      <w:r>
        <w:rPr>
          <w:color w:val="231F20"/>
          <w:sz w:val="17"/>
        </w:rPr>
        <w:t>ocurridos</w:t>
      </w:r>
      <w:r>
        <w:rPr>
          <w:color w:val="231F20"/>
          <w:spacing w:val="-4"/>
          <w:sz w:val="17"/>
        </w:rPr>
        <w:t> </w:t>
      </w:r>
      <w:r>
        <w:rPr>
          <w:color w:val="231F20"/>
          <w:sz w:val="17"/>
        </w:rPr>
        <w:t>en</w:t>
      </w:r>
      <w:r>
        <w:rPr>
          <w:color w:val="231F20"/>
          <w:spacing w:val="-4"/>
          <w:sz w:val="17"/>
        </w:rPr>
        <w:t> </w:t>
      </w:r>
      <w:r>
        <w:rPr>
          <w:color w:val="231F20"/>
          <w:sz w:val="17"/>
        </w:rPr>
        <w:t>Chocó,</w:t>
      </w:r>
      <w:r>
        <w:rPr>
          <w:color w:val="231F20"/>
          <w:spacing w:val="-4"/>
          <w:sz w:val="17"/>
        </w:rPr>
        <w:t> </w:t>
      </w:r>
      <w:r>
        <w:rPr>
          <w:color w:val="231F20"/>
          <w:sz w:val="17"/>
        </w:rPr>
        <w:t>Nariño,</w:t>
      </w:r>
      <w:r>
        <w:rPr>
          <w:color w:val="231F20"/>
          <w:spacing w:val="-4"/>
          <w:sz w:val="17"/>
        </w:rPr>
        <w:t> </w:t>
      </w:r>
      <w:r>
        <w:rPr>
          <w:color w:val="231F20"/>
          <w:sz w:val="17"/>
        </w:rPr>
        <w:t>Cauca,</w:t>
      </w:r>
      <w:r>
        <w:rPr>
          <w:color w:val="231F20"/>
          <w:spacing w:val="-4"/>
          <w:sz w:val="17"/>
        </w:rPr>
        <w:t> </w:t>
      </w:r>
      <w:r>
        <w:rPr>
          <w:color w:val="231F20"/>
          <w:sz w:val="17"/>
        </w:rPr>
        <w:t>Valle</w:t>
      </w:r>
      <w:r>
        <w:rPr>
          <w:color w:val="231F20"/>
          <w:spacing w:val="-4"/>
          <w:sz w:val="17"/>
        </w:rPr>
        <w:t> </w:t>
      </w:r>
      <w:r>
        <w:rPr>
          <w:color w:val="231F20"/>
          <w:sz w:val="17"/>
        </w:rPr>
        <w:t>del</w:t>
      </w:r>
      <w:r>
        <w:rPr>
          <w:color w:val="231F20"/>
          <w:spacing w:val="-4"/>
          <w:sz w:val="17"/>
        </w:rPr>
        <w:t> </w:t>
      </w:r>
      <w:r>
        <w:rPr>
          <w:color w:val="231F20"/>
          <w:sz w:val="17"/>
        </w:rPr>
        <w:t>Cauca y Antioquia (Codhes, 2010). Para conocer cifras y análisis anteriores ver Codhes, 2007, Chocó Tierra y </w:t>
      </w:r>
      <w:r>
        <w:rPr>
          <w:color w:val="231F20"/>
          <w:w w:val="95"/>
          <w:sz w:val="17"/>
        </w:rPr>
        <w:t>Fuego. </w:t>
      </w:r>
      <w:r>
        <w:rPr>
          <w:color w:val="231F20"/>
          <w:spacing w:val="16"/>
          <w:w w:val="95"/>
          <w:sz w:val="17"/>
        </w:rPr>
        <w:t> </w:t>
      </w:r>
      <w:hyperlink r:id="rId72">
        <w:r>
          <w:rPr>
            <w:color w:val="231F20"/>
            <w:w w:val="95"/>
            <w:sz w:val="17"/>
          </w:rPr>
          <w:t>http://www.codhes.org.co.</w:t>
        </w:r>
      </w:hyperlink>
    </w:p>
    <w:p>
      <w:pPr>
        <w:spacing w:after="0" w:line="283" w:lineRule="auto"/>
        <w:jc w:val="both"/>
        <w:rPr>
          <w:sz w:val="17"/>
        </w:rPr>
        <w:sectPr>
          <w:footerReference w:type="even" r:id="rId70"/>
          <w:footerReference w:type="default" r:id="rId71"/>
          <w:pgSz w:w="9360" w:h="13040"/>
          <w:pgMar w:footer="1024" w:header="786" w:top="980" w:bottom="1220" w:left="960" w:right="960"/>
        </w:sectPr>
      </w:pPr>
    </w:p>
    <w:p>
      <w:pPr>
        <w:pStyle w:val="BodyText"/>
        <w:rPr>
          <w:sz w:val="20"/>
        </w:rPr>
      </w:pPr>
    </w:p>
    <w:p>
      <w:pPr>
        <w:pStyle w:val="BodyText"/>
        <w:spacing w:line="285" w:lineRule="auto" w:before="171"/>
        <w:ind w:left="120" w:right="117" w:firstLine="359"/>
        <w:jc w:val="both"/>
      </w:pPr>
      <w:r>
        <w:rPr>
          <w:color w:val="010202"/>
        </w:rPr>
        <w:t>En el contexto nacional, el Chocó se inscribe desde mediados de la década del 90 como uno de los lugares de la geografía colombiana más afectados por el conflicto armado y el desplazamiento forzado. En menos de dos décadas se ha producido una de los más agudos procesos de desterritorialización de numerosas familias y comunidades afrocolombianas, indígenas y mestizas, en una dinámica </w:t>
      </w:r>
      <w:r>
        <w:rPr>
          <w:color w:val="010202"/>
          <w:spacing w:val="-6"/>
        </w:rPr>
        <w:t>compartida </w:t>
      </w:r>
      <w:r>
        <w:rPr>
          <w:color w:val="010202"/>
          <w:spacing w:val="-4"/>
        </w:rPr>
        <w:t>con </w:t>
      </w:r>
      <w:r>
        <w:rPr>
          <w:color w:val="010202"/>
          <w:spacing w:val="-3"/>
        </w:rPr>
        <w:t>el </w:t>
      </w:r>
      <w:r>
        <w:rPr>
          <w:color w:val="010202"/>
          <w:spacing w:val="-5"/>
        </w:rPr>
        <w:t>resto </w:t>
      </w:r>
      <w:r>
        <w:rPr>
          <w:color w:val="010202"/>
          <w:spacing w:val="-3"/>
        </w:rPr>
        <w:t>de la </w:t>
      </w:r>
      <w:r>
        <w:rPr>
          <w:color w:val="010202"/>
          <w:spacing w:val="-5"/>
        </w:rPr>
        <w:t>región </w:t>
      </w:r>
      <w:r>
        <w:rPr>
          <w:color w:val="010202"/>
          <w:spacing w:val="-4"/>
        </w:rPr>
        <w:t>del </w:t>
      </w:r>
      <w:r>
        <w:rPr>
          <w:color w:val="010202"/>
          <w:spacing w:val="-6"/>
        </w:rPr>
        <w:t>Pacífico. </w:t>
      </w:r>
      <w:r>
        <w:rPr>
          <w:color w:val="010202"/>
          <w:spacing w:val="-5"/>
        </w:rPr>
        <w:t>Pese </w:t>
      </w:r>
      <w:r>
        <w:rPr>
          <w:color w:val="010202"/>
        </w:rPr>
        <w:t>a </w:t>
      </w:r>
      <w:r>
        <w:rPr>
          <w:color w:val="010202"/>
          <w:spacing w:val="-4"/>
        </w:rPr>
        <w:t>ser </w:t>
      </w:r>
      <w:r>
        <w:rPr>
          <w:color w:val="010202"/>
          <w:spacing w:val="-6"/>
        </w:rPr>
        <w:t>reconocida </w:t>
      </w:r>
      <w:r>
        <w:rPr>
          <w:color w:val="010202"/>
          <w:spacing w:val="-5"/>
        </w:rPr>
        <w:t>como </w:t>
      </w:r>
      <w:r>
        <w:rPr>
          <w:color w:val="010202"/>
          <w:spacing w:val="-4"/>
        </w:rPr>
        <w:t>una </w:t>
      </w:r>
      <w:r>
        <w:rPr>
          <w:color w:val="010202"/>
        </w:rPr>
        <w:t>re- gión de abundante biodiversidad, la presencia y capacidad estatal es muy precaria y se mantiene una fuerte desconexión institucional con las discusiones y decisio- nes</w:t>
      </w:r>
      <w:r>
        <w:rPr>
          <w:color w:val="010202"/>
          <w:spacing w:val="19"/>
        </w:rPr>
        <w:t> </w:t>
      </w:r>
      <w:r>
        <w:rPr>
          <w:color w:val="010202"/>
        </w:rPr>
        <w:t>nacionales.</w:t>
      </w:r>
    </w:p>
    <w:p>
      <w:pPr>
        <w:pStyle w:val="BodyText"/>
        <w:spacing w:line="285" w:lineRule="auto" w:before="1"/>
        <w:ind w:left="120" w:right="117" w:firstLine="359"/>
        <w:jc w:val="both"/>
      </w:pPr>
      <w:r>
        <w:rPr>
          <w:color w:val="010202"/>
        </w:rPr>
        <w:t>El Consejo Mayor del Alto y Medio San Juan, Asocasan, forma parte del mo- vimiento social afrocolombiano que surge a mediados de los años ochenta para reivindicar derechos sobre </w:t>
      </w:r>
      <w:r>
        <w:rPr>
          <w:color w:val="231F20"/>
        </w:rPr>
        <w:t>sus territorios ocupados históricamente. </w:t>
      </w:r>
      <w:r>
        <w:rPr>
          <w:color w:val="010202"/>
        </w:rPr>
        <w:t>Dicho movi- miento incide en las decisiones de la Constitución de 1991, donde se les reconoce explícitamente</w:t>
      </w:r>
      <w:r>
        <w:rPr>
          <w:color w:val="010202"/>
          <w:spacing w:val="-6"/>
        </w:rPr>
        <w:t> </w:t>
      </w:r>
      <w:r>
        <w:rPr>
          <w:color w:val="010202"/>
        </w:rPr>
        <w:t>a</w:t>
      </w:r>
      <w:r>
        <w:rPr>
          <w:color w:val="010202"/>
          <w:spacing w:val="-6"/>
        </w:rPr>
        <w:t> </w:t>
      </w:r>
      <w:r>
        <w:rPr>
          <w:color w:val="010202"/>
        </w:rPr>
        <w:t>las</w:t>
      </w:r>
      <w:r>
        <w:rPr>
          <w:color w:val="010202"/>
          <w:spacing w:val="-6"/>
        </w:rPr>
        <w:t> </w:t>
      </w:r>
      <w:r>
        <w:rPr>
          <w:color w:val="010202"/>
        </w:rPr>
        <w:t>comunidades</w:t>
      </w:r>
      <w:r>
        <w:rPr>
          <w:color w:val="010202"/>
          <w:spacing w:val="-6"/>
        </w:rPr>
        <w:t> </w:t>
      </w:r>
      <w:r>
        <w:rPr>
          <w:color w:val="010202"/>
        </w:rPr>
        <w:t>negras</w:t>
      </w:r>
      <w:r>
        <w:rPr>
          <w:color w:val="010202"/>
          <w:spacing w:val="-6"/>
        </w:rPr>
        <w:t> </w:t>
      </w:r>
      <w:r>
        <w:rPr>
          <w:color w:val="010202"/>
        </w:rPr>
        <w:t>sus</w:t>
      </w:r>
      <w:r>
        <w:rPr>
          <w:color w:val="010202"/>
          <w:spacing w:val="-6"/>
        </w:rPr>
        <w:t> </w:t>
      </w:r>
      <w:r>
        <w:rPr>
          <w:color w:val="010202"/>
        </w:rPr>
        <w:t>territorios</w:t>
      </w:r>
      <w:r>
        <w:rPr>
          <w:color w:val="010202"/>
          <w:spacing w:val="-6"/>
        </w:rPr>
        <w:t> </w:t>
      </w:r>
      <w:r>
        <w:rPr>
          <w:color w:val="010202"/>
        </w:rPr>
        <w:t>tradicionales</w:t>
      </w:r>
      <w:r>
        <w:rPr>
          <w:color w:val="010202"/>
          <w:spacing w:val="-6"/>
        </w:rPr>
        <w:t> </w:t>
      </w:r>
      <w:r>
        <w:rPr>
          <w:color w:val="010202"/>
        </w:rPr>
        <w:t>y</w:t>
      </w:r>
      <w:r>
        <w:rPr>
          <w:color w:val="010202"/>
          <w:spacing w:val="-6"/>
        </w:rPr>
        <w:t> </w:t>
      </w:r>
      <w:r>
        <w:rPr>
          <w:color w:val="010202"/>
        </w:rPr>
        <w:t>se</w:t>
      </w:r>
      <w:r>
        <w:rPr>
          <w:color w:val="010202"/>
          <w:spacing w:val="-6"/>
        </w:rPr>
        <w:t> </w:t>
      </w:r>
      <w:r>
        <w:rPr>
          <w:color w:val="010202"/>
        </w:rPr>
        <w:t>inicia</w:t>
      </w:r>
      <w:r>
        <w:rPr>
          <w:color w:val="010202"/>
          <w:spacing w:val="-6"/>
        </w:rPr>
        <w:t> </w:t>
      </w:r>
      <w:r>
        <w:rPr>
          <w:color w:val="010202"/>
        </w:rPr>
        <w:t>un proceso masivo de titulación, principalmente en la región del Pacífico, incluida la subregión del Alto San Juan, donde habitan las 21 comunidades que conforman Asocasan. En el año 2001, este Consejo recibió el título de propiedad colectiva  de su territorio tradicional, correspondiente a 54 000 hectáreas, que ocupa todo el sector rural del municipio de</w:t>
      </w:r>
      <w:r>
        <w:rPr>
          <w:color w:val="010202"/>
          <w:spacing w:val="48"/>
        </w:rPr>
        <w:t> </w:t>
      </w:r>
      <w:r>
        <w:rPr>
          <w:color w:val="010202"/>
        </w:rPr>
        <w:t>Tadó.</w:t>
      </w:r>
    </w:p>
    <w:p>
      <w:pPr>
        <w:spacing w:line="285" w:lineRule="auto" w:before="1"/>
        <w:ind w:left="120" w:right="117" w:firstLine="359"/>
        <w:jc w:val="both"/>
        <w:rPr>
          <w:sz w:val="13"/>
        </w:rPr>
      </w:pPr>
      <w:r>
        <w:rPr>
          <w:color w:val="010202"/>
          <w:sz w:val="22"/>
        </w:rPr>
        <w:t>Retomando un análisis realizado por el Observatorio de Territorios Étnicos señalamos tres situaciones preocupantes. La primera tiene que ver con minería al- tamente mecanizada con retroexcavadoras y dragas para extraer oro y platino por parte</w:t>
      </w:r>
      <w:r>
        <w:rPr>
          <w:color w:val="010202"/>
          <w:spacing w:val="-22"/>
          <w:sz w:val="22"/>
        </w:rPr>
        <w:t> </w:t>
      </w:r>
      <w:r>
        <w:rPr>
          <w:color w:val="010202"/>
          <w:sz w:val="22"/>
        </w:rPr>
        <w:t>de</w:t>
      </w:r>
      <w:r>
        <w:rPr>
          <w:color w:val="010202"/>
          <w:spacing w:val="-22"/>
          <w:sz w:val="22"/>
        </w:rPr>
        <w:t> </w:t>
      </w:r>
      <w:r>
        <w:rPr>
          <w:color w:val="010202"/>
          <w:sz w:val="22"/>
        </w:rPr>
        <w:t>foráneos.</w:t>
      </w:r>
      <w:r>
        <w:rPr>
          <w:color w:val="010202"/>
          <w:spacing w:val="-22"/>
          <w:sz w:val="22"/>
        </w:rPr>
        <w:t> </w:t>
      </w:r>
      <w:r>
        <w:rPr>
          <w:i/>
          <w:color w:val="010202"/>
          <w:sz w:val="22"/>
        </w:rPr>
        <w:t>“Además</w:t>
      </w:r>
      <w:r>
        <w:rPr>
          <w:i/>
          <w:color w:val="010202"/>
          <w:spacing w:val="-25"/>
          <w:sz w:val="22"/>
        </w:rPr>
        <w:t> </w:t>
      </w:r>
      <w:r>
        <w:rPr>
          <w:i/>
          <w:color w:val="010202"/>
          <w:sz w:val="22"/>
        </w:rPr>
        <w:t>de</w:t>
      </w:r>
      <w:r>
        <w:rPr>
          <w:i/>
          <w:color w:val="010202"/>
          <w:spacing w:val="-25"/>
          <w:sz w:val="22"/>
        </w:rPr>
        <w:t> </w:t>
      </w:r>
      <w:r>
        <w:rPr>
          <w:i/>
          <w:color w:val="010202"/>
          <w:sz w:val="22"/>
        </w:rPr>
        <w:t>los</w:t>
      </w:r>
      <w:r>
        <w:rPr>
          <w:i/>
          <w:color w:val="010202"/>
          <w:spacing w:val="-25"/>
          <w:sz w:val="22"/>
        </w:rPr>
        <w:t> </w:t>
      </w:r>
      <w:r>
        <w:rPr>
          <w:i/>
          <w:color w:val="010202"/>
          <w:sz w:val="22"/>
        </w:rPr>
        <w:t>mineros</w:t>
      </w:r>
      <w:r>
        <w:rPr>
          <w:i/>
          <w:color w:val="010202"/>
          <w:spacing w:val="-24"/>
          <w:sz w:val="22"/>
        </w:rPr>
        <w:t> </w:t>
      </w:r>
      <w:r>
        <w:rPr>
          <w:i/>
          <w:color w:val="010202"/>
          <w:sz w:val="22"/>
        </w:rPr>
        <w:t>informales</w:t>
      </w:r>
      <w:r>
        <w:rPr>
          <w:i/>
          <w:color w:val="010202"/>
          <w:spacing w:val="-25"/>
          <w:sz w:val="22"/>
        </w:rPr>
        <w:t> </w:t>
      </w:r>
      <w:r>
        <w:rPr>
          <w:i/>
          <w:color w:val="010202"/>
          <w:sz w:val="22"/>
        </w:rPr>
        <w:t>que</w:t>
      </w:r>
      <w:r>
        <w:rPr>
          <w:i/>
          <w:color w:val="010202"/>
          <w:spacing w:val="-25"/>
          <w:sz w:val="22"/>
        </w:rPr>
        <w:t> </w:t>
      </w:r>
      <w:r>
        <w:rPr>
          <w:i/>
          <w:color w:val="010202"/>
          <w:sz w:val="22"/>
        </w:rPr>
        <w:t>llegan</w:t>
      </w:r>
      <w:r>
        <w:rPr>
          <w:i/>
          <w:color w:val="010202"/>
          <w:spacing w:val="-25"/>
          <w:sz w:val="22"/>
        </w:rPr>
        <w:t> </w:t>
      </w:r>
      <w:r>
        <w:rPr>
          <w:i/>
          <w:color w:val="010202"/>
          <w:sz w:val="22"/>
        </w:rPr>
        <w:t>por</w:t>
      </w:r>
      <w:r>
        <w:rPr>
          <w:i/>
          <w:color w:val="010202"/>
          <w:spacing w:val="-25"/>
          <w:sz w:val="22"/>
        </w:rPr>
        <w:t> </w:t>
      </w:r>
      <w:r>
        <w:rPr>
          <w:i/>
          <w:color w:val="010202"/>
          <w:sz w:val="22"/>
        </w:rPr>
        <w:t>cortas</w:t>
      </w:r>
      <w:r>
        <w:rPr>
          <w:i/>
          <w:color w:val="010202"/>
          <w:spacing w:val="-25"/>
          <w:sz w:val="22"/>
        </w:rPr>
        <w:t> </w:t>
      </w:r>
      <w:r>
        <w:rPr>
          <w:i/>
          <w:color w:val="010202"/>
          <w:sz w:val="22"/>
        </w:rPr>
        <w:t>o</w:t>
      </w:r>
      <w:r>
        <w:rPr>
          <w:i/>
          <w:color w:val="010202"/>
          <w:spacing w:val="-25"/>
          <w:sz w:val="22"/>
        </w:rPr>
        <w:t> </w:t>
      </w:r>
      <w:r>
        <w:rPr>
          <w:i/>
          <w:color w:val="010202"/>
          <w:sz w:val="22"/>
        </w:rPr>
        <w:t>largas </w:t>
      </w:r>
      <w:r>
        <w:rPr>
          <w:i/>
          <w:color w:val="010202"/>
          <w:sz w:val="22"/>
        </w:rPr>
        <w:t>temporadas</w:t>
      </w:r>
      <w:r>
        <w:rPr>
          <w:i/>
          <w:color w:val="010202"/>
          <w:spacing w:val="-38"/>
          <w:sz w:val="22"/>
        </w:rPr>
        <w:t> </w:t>
      </w:r>
      <w:r>
        <w:rPr>
          <w:i/>
          <w:color w:val="010202"/>
          <w:sz w:val="22"/>
        </w:rPr>
        <w:t>al</w:t>
      </w:r>
      <w:r>
        <w:rPr>
          <w:i/>
          <w:color w:val="010202"/>
          <w:spacing w:val="-38"/>
          <w:sz w:val="22"/>
        </w:rPr>
        <w:t> </w:t>
      </w:r>
      <w:r>
        <w:rPr>
          <w:i/>
          <w:color w:val="010202"/>
          <w:sz w:val="22"/>
        </w:rPr>
        <w:t>territorio</w:t>
      </w:r>
      <w:r>
        <w:rPr>
          <w:i/>
          <w:color w:val="010202"/>
          <w:spacing w:val="-38"/>
          <w:sz w:val="22"/>
        </w:rPr>
        <w:t> </w:t>
      </w:r>
      <w:r>
        <w:rPr>
          <w:i/>
          <w:color w:val="010202"/>
          <w:sz w:val="22"/>
        </w:rPr>
        <w:t>sólo</w:t>
      </w:r>
      <w:r>
        <w:rPr>
          <w:i/>
          <w:color w:val="010202"/>
          <w:spacing w:val="-38"/>
          <w:sz w:val="22"/>
        </w:rPr>
        <w:t> </w:t>
      </w:r>
      <w:r>
        <w:rPr>
          <w:i/>
          <w:color w:val="010202"/>
          <w:sz w:val="22"/>
        </w:rPr>
        <w:t>en</w:t>
      </w:r>
      <w:r>
        <w:rPr>
          <w:i/>
          <w:color w:val="010202"/>
          <w:spacing w:val="-38"/>
          <w:sz w:val="22"/>
        </w:rPr>
        <w:t> </w:t>
      </w:r>
      <w:r>
        <w:rPr>
          <w:i/>
          <w:color w:val="010202"/>
          <w:sz w:val="22"/>
        </w:rPr>
        <w:t>busca</w:t>
      </w:r>
      <w:r>
        <w:rPr>
          <w:i/>
          <w:color w:val="010202"/>
          <w:spacing w:val="-38"/>
          <w:sz w:val="22"/>
        </w:rPr>
        <w:t> </w:t>
      </w:r>
      <w:r>
        <w:rPr>
          <w:i/>
          <w:color w:val="010202"/>
          <w:sz w:val="22"/>
        </w:rPr>
        <w:t>de</w:t>
      </w:r>
      <w:r>
        <w:rPr>
          <w:i/>
          <w:color w:val="010202"/>
          <w:spacing w:val="-38"/>
          <w:sz w:val="22"/>
        </w:rPr>
        <w:t> </w:t>
      </w:r>
      <w:r>
        <w:rPr>
          <w:i/>
          <w:color w:val="010202"/>
          <w:sz w:val="22"/>
        </w:rPr>
        <w:t>los</w:t>
      </w:r>
      <w:r>
        <w:rPr>
          <w:i/>
          <w:color w:val="010202"/>
          <w:spacing w:val="-38"/>
          <w:sz w:val="22"/>
        </w:rPr>
        <w:t> </w:t>
      </w:r>
      <w:r>
        <w:rPr>
          <w:i/>
          <w:color w:val="010202"/>
          <w:sz w:val="22"/>
        </w:rPr>
        <w:t>metales</w:t>
      </w:r>
      <w:r>
        <w:rPr>
          <w:i/>
          <w:color w:val="010202"/>
          <w:spacing w:val="-38"/>
          <w:sz w:val="22"/>
        </w:rPr>
        <w:t> </w:t>
      </w:r>
      <w:r>
        <w:rPr>
          <w:i/>
          <w:color w:val="010202"/>
          <w:sz w:val="22"/>
        </w:rPr>
        <w:t>se</w:t>
      </w:r>
      <w:r>
        <w:rPr>
          <w:i/>
          <w:color w:val="010202"/>
          <w:spacing w:val="-38"/>
          <w:sz w:val="22"/>
        </w:rPr>
        <w:t> </w:t>
      </w:r>
      <w:r>
        <w:rPr>
          <w:i/>
          <w:color w:val="010202"/>
          <w:sz w:val="22"/>
        </w:rPr>
        <w:t>ha</w:t>
      </w:r>
      <w:r>
        <w:rPr>
          <w:i/>
          <w:color w:val="010202"/>
          <w:spacing w:val="-38"/>
          <w:sz w:val="22"/>
        </w:rPr>
        <w:t> </w:t>
      </w:r>
      <w:r>
        <w:rPr>
          <w:i/>
          <w:color w:val="010202"/>
          <w:sz w:val="22"/>
        </w:rPr>
        <w:t>dado,</w:t>
      </w:r>
      <w:r>
        <w:rPr>
          <w:i/>
          <w:color w:val="010202"/>
          <w:spacing w:val="-38"/>
          <w:sz w:val="22"/>
        </w:rPr>
        <w:t> </w:t>
      </w:r>
      <w:r>
        <w:rPr>
          <w:i/>
          <w:color w:val="010202"/>
          <w:sz w:val="22"/>
        </w:rPr>
        <w:t>en</w:t>
      </w:r>
      <w:r>
        <w:rPr>
          <w:i/>
          <w:color w:val="010202"/>
          <w:spacing w:val="-38"/>
          <w:sz w:val="22"/>
        </w:rPr>
        <w:t> </w:t>
      </w:r>
      <w:r>
        <w:rPr>
          <w:i/>
          <w:color w:val="010202"/>
          <w:sz w:val="22"/>
        </w:rPr>
        <w:t>casos,</w:t>
      </w:r>
      <w:r>
        <w:rPr>
          <w:i/>
          <w:color w:val="010202"/>
          <w:spacing w:val="-38"/>
          <w:sz w:val="22"/>
        </w:rPr>
        <w:t> </w:t>
      </w:r>
      <w:r>
        <w:rPr>
          <w:i/>
          <w:color w:val="010202"/>
          <w:sz w:val="22"/>
        </w:rPr>
        <w:t>la</w:t>
      </w:r>
      <w:r>
        <w:rPr>
          <w:i/>
          <w:color w:val="010202"/>
          <w:spacing w:val="-38"/>
          <w:sz w:val="22"/>
        </w:rPr>
        <w:t> </w:t>
      </w:r>
      <w:r>
        <w:rPr>
          <w:i/>
          <w:color w:val="010202"/>
          <w:sz w:val="22"/>
        </w:rPr>
        <w:t>conviven- cia</w:t>
      </w:r>
      <w:r>
        <w:rPr>
          <w:i/>
          <w:color w:val="010202"/>
          <w:spacing w:val="-19"/>
          <w:sz w:val="22"/>
        </w:rPr>
        <w:t> </w:t>
      </w:r>
      <w:r>
        <w:rPr>
          <w:i/>
          <w:color w:val="010202"/>
          <w:sz w:val="22"/>
        </w:rPr>
        <w:t>de</w:t>
      </w:r>
      <w:r>
        <w:rPr>
          <w:i/>
          <w:color w:val="010202"/>
          <w:spacing w:val="-19"/>
          <w:sz w:val="22"/>
        </w:rPr>
        <w:t> </w:t>
      </w:r>
      <w:r>
        <w:rPr>
          <w:i/>
          <w:color w:val="010202"/>
          <w:sz w:val="22"/>
        </w:rPr>
        <w:t>algunos</w:t>
      </w:r>
      <w:r>
        <w:rPr>
          <w:i/>
          <w:color w:val="010202"/>
          <w:spacing w:val="-19"/>
          <w:sz w:val="22"/>
        </w:rPr>
        <w:t> </w:t>
      </w:r>
      <w:r>
        <w:rPr>
          <w:i/>
          <w:color w:val="010202"/>
          <w:sz w:val="22"/>
        </w:rPr>
        <w:t>mineros</w:t>
      </w:r>
      <w:r>
        <w:rPr>
          <w:i/>
          <w:color w:val="010202"/>
          <w:spacing w:val="-19"/>
          <w:sz w:val="22"/>
        </w:rPr>
        <w:t> </w:t>
      </w:r>
      <w:r>
        <w:rPr>
          <w:i/>
          <w:color w:val="010202"/>
          <w:sz w:val="22"/>
        </w:rPr>
        <w:t>con</w:t>
      </w:r>
      <w:r>
        <w:rPr>
          <w:i/>
          <w:color w:val="010202"/>
          <w:spacing w:val="-19"/>
          <w:sz w:val="22"/>
        </w:rPr>
        <w:t> </w:t>
      </w:r>
      <w:r>
        <w:rPr>
          <w:i/>
          <w:color w:val="010202"/>
          <w:sz w:val="22"/>
        </w:rPr>
        <w:t>los</w:t>
      </w:r>
      <w:r>
        <w:rPr>
          <w:i/>
          <w:color w:val="010202"/>
          <w:spacing w:val="-19"/>
          <w:sz w:val="22"/>
        </w:rPr>
        <w:t> </w:t>
      </w:r>
      <w:r>
        <w:rPr>
          <w:i/>
          <w:color w:val="010202"/>
          <w:sz w:val="22"/>
        </w:rPr>
        <w:t>grupos</w:t>
      </w:r>
      <w:r>
        <w:rPr>
          <w:i/>
          <w:color w:val="010202"/>
          <w:spacing w:val="-19"/>
          <w:sz w:val="22"/>
        </w:rPr>
        <w:t> </w:t>
      </w:r>
      <w:r>
        <w:rPr>
          <w:i/>
          <w:color w:val="010202"/>
          <w:sz w:val="22"/>
        </w:rPr>
        <w:t>armados</w:t>
      </w:r>
      <w:r>
        <w:rPr>
          <w:i/>
          <w:color w:val="010202"/>
          <w:spacing w:val="-19"/>
          <w:sz w:val="22"/>
        </w:rPr>
        <w:t> </w:t>
      </w:r>
      <w:r>
        <w:rPr>
          <w:i/>
          <w:color w:val="010202"/>
          <w:sz w:val="22"/>
        </w:rPr>
        <w:t>y</w:t>
      </w:r>
      <w:r>
        <w:rPr>
          <w:i/>
          <w:color w:val="010202"/>
          <w:spacing w:val="-19"/>
          <w:sz w:val="22"/>
        </w:rPr>
        <w:t> </w:t>
      </w:r>
      <w:r>
        <w:rPr>
          <w:i/>
          <w:color w:val="010202"/>
          <w:sz w:val="22"/>
        </w:rPr>
        <w:t>la</w:t>
      </w:r>
      <w:r>
        <w:rPr>
          <w:i/>
          <w:color w:val="010202"/>
          <w:spacing w:val="-19"/>
          <w:sz w:val="22"/>
        </w:rPr>
        <w:t> </w:t>
      </w:r>
      <w:r>
        <w:rPr>
          <w:i/>
          <w:color w:val="010202"/>
          <w:sz w:val="22"/>
        </w:rPr>
        <w:t>existencia</w:t>
      </w:r>
      <w:r>
        <w:rPr>
          <w:i/>
          <w:color w:val="010202"/>
          <w:spacing w:val="-19"/>
          <w:sz w:val="22"/>
        </w:rPr>
        <w:t> </w:t>
      </w:r>
      <w:r>
        <w:rPr>
          <w:i/>
          <w:color w:val="010202"/>
          <w:sz w:val="22"/>
        </w:rPr>
        <w:t>de</w:t>
      </w:r>
      <w:r>
        <w:rPr>
          <w:i/>
          <w:color w:val="010202"/>
          <w:spacing w:val="-19"/>
          <w:sz w:val="22"/>
        </w:rPr>
        <w:t> </w:t>
      </w:r>
      <w:r>
        <w:rPr>
          <w:i/>
          <w:color w:val="010202"/>
          <w:sz w:val="22"/>
        </w:rPr>
        <w:t>ejércitos</w:t>
      </w:r>
      <w:r>
        <w:rPr>
          <w:i/>
          <w:color w:val="010202"/>
          <w:spacing w:val="-19"/>
          <w:sz w:val="22"/>
        </w:rPr>
        <w:t> </w:t>
      </w:r>
      <w:r>
        <w:rPr>
          <w:i/>
          <w:color w:val="010202"/>
          <w:sz w:val="22"/>
        </w:rPr>
        <w:t>privados asociados</w:t>
      </w:r>
      <w:r>
        <w:rPr>
          <w:i/>
          <w:color w:val="010202"/>
          <w:spacing w:val="-33"/>
          <w:sz w:val="22"/>
        </w:rPr>
        <w:t> </w:t>
      </w:r>
      <w:r>
        <w:rPr>
          <w:i/>
          <w:color w:val="010202"/>
          <w:sz w:val="22"/>
        </w:rPr>
        <w:t>a</w:t>
      </w:r>
      <w:r>
        <w:rPr>
          <w:i/>
          <w:color w:val="010202"/>
          <w:spacing w:val="-33"/>
          <w:sz w:val="22"/>
        </w:rPr>
        <w:t> </w:t>
      </w:r>
      <w:r>
        <w:rPr>
          <w:i/>
          <w:color w:val="010202"/>
          <w:sz w:val="22"/>
        </w:rPr>
        <w:t>los</w:t>
      </w:r>
      <w:r>
        <w:rPr>
          <w:i/>
          <w:color w:val="010202"/>
          <w:spacing w:val="-33"/>
          <w:sz w:val="22"/>
        </w:rPr>
        <w:t> </w:t>
      </w:r>
      <w:r>
        <w:rPr>
          <w:i/>
          <w:color w:val="010202"/>
          <w:sz w:val="22"/>
        </w:rPr>
        <w:t>entables</w:t>
      </w:r>
      <w:r>
        <w:rPr>
          <w:i/>
          <w:color w:val="010202"/>
          <w:spacing w:val="-33"/>
          <w:sz w:val="22"/>
        </w:rPr>
        <w:t> </w:t>
      </w:r>
      <w:r>
        <w:rPr>
          <w:i/>
          <w:color w:val="010202"/>
          <w:sz w:val="22"/>
        </w:rPr>
        <w:t>mineros”</w:t>
      </w:r>
      <w:r>
        <w:rPr>
          <w:i/>
          <w:color w:val="010202"/>
          <w:spacing w:val="-32"/>
          <w:sz w:val="22"/>
        </w:rPr>
        <w:t> </w:t>
      </w:r>
      <w:r>
        <w:rPr>
          <w:color w:val="010202"/>
          <w:sz w:val="22"/>
        </w:rPr>
        <w:t>(Observatorio</w:t>
      </w:r>
      <w:r>
        <w:rPr>
          <w:color w:val="010202"/>
          <w:spacing w:val="-31"/>
          <w:sz w:val="22"/>
        </w:rPr>
        <w:t> </w:t>
      </w:r>
      <w:r>
        <w:rPr>
          <w:color w:val="010202"/>
          <w:sz w:val="22"/>
        </w:rPr>
        <w:t>de</w:t>
      </w:r>
      <w:r>
        <w:rPr>
          <w:color w:val="010202"/>
          <w:spacing w:val="-31"/>
          <w:sz w:val="22"/>
        </w:rPr>
        <w:t> </w:t>
      </w:r>
      <w:r>
        <w:rPr>
          <w:color w:val="010202"/>
          <w:sz w:val="22"/>
        </w:rPr>
        <w:t>Territorios</w:t>
      </w:r>
      <w:r>
        <w:rPr>
          <w:color w:val="010202"/>
          <w:spacing w:val="-31"/>
          <w:sz w:val="22"/>
        </w:rPr>
        <w:t> </w:t>
      </w:r>
      <w:r>
        <w:rPr>
          <w:color w:val="010202"/>
          <w:sz w:val="22"/>
        </w:rPr>
        <w:t>Étnicos,</w:t>
      </w:r>
      <w:r>
        <w:rPr>
          <w:color w:val="010202"/>
          <w:spacing w:val="-31"/>
          <w:sz w:val="22"/>
        </w:rPr>
        <w:t> </w:t>
      </w:r>
      <w:r>
        <w:rPr>
          <w:color w:val="010202"/>
          <w:sz w:val="22"/>
        </w:rPr>
        <w:t>2010:</w:t>
      </w:r>
      <w:r>
        <w:rPr>
          <w:color w:val="010202"/>
          <w:spacing w:val="-31"/>
          <w:sz w:val="22"/>
        </w:rPr>
        <w:t> </w:t>
      </w:r>
      <w:r>
        <w:rPr>
          <w:color w:val="010202"/>
          <w:sz w:val="22"/>
        </w:rPr>
        <w:t>35).</w:t>
      </w:r>
      <w:r>
        <w:rPr>
          <w:color w:val="010202"/>
          <w:position w:val="8"/>
          <w:sz w:val="13"/>
        </w:rPr>
        <w:t>20</w:t>
      </w:r>
    </w:p>
    <w:p>
      <w:pPr>
        <w:pStyle w:val="BodyText"/>
        <w:spacing w:line="285" w:lineRule="auto"/>
        <w:ind w:left="120" w:right="117" w:firstLine="359"/>
        <w:jc w:val="both"/>
      </w:pPr>
      <w:r>
        <w:rPr>
          <w:color w:val="010202"/>
        </w:rPr>
        <w:t>Un</w:t>
      </w:r>
      <w:r>
        <w:rPr>
          <w:color w:val="010202"/>
          <w:spacing w:val="-9"/>
        </w:rPr>
        <w:t> </w:t>
      </w:r>
      <w:r>
        <w:rPr>
          <w:color w:val="010202"/>
        </w:rPr>
        <w:t>segundo</w:t>
      </w:r>
      <w:r>
        <w:rPr>
          <w:color w:val="010202"/>
          <w:spacing w:val="-9"/>
        </w:rPr>
        <w:t> </w:t>
      </w:r>
      <w:r>
        <w:rPr>
          <w:color w:val="010202"/>
        </w:rPr>
        <w:t>problema</w:t>
      </w:r>
      <w:r>
        <w:rPr>
          <w:color w:val="010202"/>
          <w:spacing w:val="-9"/>
        </w:rPr>
        <w:t> </w:t>
      </w:r>
      <w:r>
        <w:rPr>
          <w:color w:val="010202"/>
        </w:rPr>
        <w:t>tiene</w:t>
      </w:r>
      <w:r>
        <w:rPr>
          <w:color w:val="010202"/>
          <w:spacing w:val="-9"/>
        </w:rPr>
        <w:t> </w:t>
      </w:r>
      <w:r>
        <w:rPr>
          <w:color w:val="010202"/>
        </w:rPr>
        <w:t>que</w:t>
      </w:r>
      <w:r>
        <w:rPr>
          <w:color w:val="010202"/>
          <w:spacing w:val="-9"/>
        </w:rPr>
        <w:t> </w:t>
      </w:r>
      <w:r>
        <w:rPr>
          <w:color w:val="010202"/>
        </w:rPr>
        <w:t>ver</w:t>
      </w:r>
      <w:r>
        <w:rPr>
          <w:color w:val="010202"/>
          <w:spacing w:val="-9"/>
        </w:rPr>
        <w:t> </w:t>
      </w:r>
      <w:r>
        <w:rPr>
          <w:color w:val="010202"/>
        </w:rPr>
        <w:t>con</w:t>
      </w:r>
      <w:r>
        <w:rPr>
          <w:color w:val="010202"/>
          <w:spacing w:val="-9"/>
        </w:rPr>
        <w:t> </w:t>
      </w:r>
      <w:r>
        <w:rPr>
          <w:color w:val="010202"/>
        </w:rPr>
        <w:t>el</w:t>
      </w:r>
      <w:r>
        <w:rPr>
          <w:color w:val="010202"/>
          <w:spacing w:val="-9"/>
        </w:rPr>
        <w:t> </w:t>
      </w:r>
      <w:r>
        <w:rPr>
          <w:color w:val="010202"/>
        </w:rPr>
        <w:t>desplazamiento</w:t>
      </w:r>
      <w:r>
        <w:rPr>
          <w:color w:val="010202"/>
          <w:spacing w:val="-9"/>
        </w:rPr>
        <w:t> </w:t>
      </w:r>
      <w:r>
        <w:rPr>
          <w:color w:val="010202"/>
        </w:rPr>
        <w:t>forzado</w:t>
      </w:r>
      <w:r>
        <w:rPr>
          <w:color w:val="010202"/>
          <w:spacing w:val="-9"/>
        </w:rPr>
        <w:t> </w:t>
      </w:r>
      <w:r>
        <w:rPr>
          <w:color w:val="010202"/>
        </w:rPr>
        <w:t>en</w:t>
      </w:r>
      <w:r>
        <w:rPr>
          <w:color w:val="010202"/>
          <w:spacing w:val="-9"/>
        </w:rPr>
        <w:t> </w:t>
      </w:r>
      <w:r>
        <w:rPr>
          <w:color w:val="010202"/>
        </w:rPr>
        <w:t>sus</w:t>
      </w:r>
      <w:r>
        <w:rPr>
          <w:color w:val="010202"/>
          <w:spacing w:val="-9"/>
        </w:rPr>
        <w:t> </w:t>
      </w:r>
      <w:r>
        <w:rPr>
          <w:color w:val="010202"/>
        </w:rPr>
        <w:t>múl- tiples modalidades, como la expulsión masiva de comunidades hacia Risaralda y la cabecera municipal de Tadó o al interior del territorio colectivo. En  </w:t>
      </w:r>
      <w:r>
        <w:rPr>
          <w:color w:val="010202"/>
          <w:spacing w:val="31"/>
        </w:rPr>
        <w:t> </w:t>
      </w:r>
      <w:r>
        <w:rPr>
          <w:color w:val="010202"/>
        </w:rPr>
        <w:t>Asocasan</w:t>
      </w:r>
    </w:p>
    <w:p>
      <w:pPr>
        <w:pStyle w:val="BodyText"/>
        <w:spacing w:before="6"/>
        <w:rPr>
          <w:sz w:val="15"/>
        </w:rPr>
      </w:pPr>
      <w:r>
        <w:rPr/>
        <w:pict>
          <v:line style="position:absolute;mso-position-horizontal-relative:page;mso-position-vertical-relative:paragraph;z-index:1912;mso-wrap-distance-left:0;mso-wrap-distance-right:0" from="54pt,11.129586pt" to="101.906pt,11.129586pt" stroked="true" strokeweight=".5pt" strokecolor="#231f20">
            <w10:wrap type="topAndBottom"/>
          </v:line>
        </w:pict>
      </w:r>
    </w:p>
    <w:p>
      <w:pPr>
        <w:spacing w:line="283" w:lineRule="auto" w:before="39"/>
        <w:ind w:left="120" w:right="118" w:firstLine="239"/>
        <w:jc w:val="both"/>
        <w:rPr>
          <w:sz w:val="17"/>
        </w:rPr>
      </w:pPr>
      <w:r>
        <w:rPr>
          <w:color w:val="231F20"/>
          <w:position w:val="6"/>
          <w:sz w:val="10"/>
        </w:rPr>
        <w:t>20</w:t>
      </w:r>
      <w:r>
        <w:rPr>
          <w:color w:val="231F20"/>
          <w:spacing w:val="14"/>
          <w:position w:val="6"/>
          <w:sz w:val="10"/>
        </w:rPr>
        <w:t> </w:t>
      </w:r>
      <w:r>
        <w:rPr>
          <w:color w:val="231F20"/>
          <w:sz w:val="17"/>
        </w:rPr>
        <w:t>Denuncias</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z w:val="17"/>
        </w:rPr>
        <w:t>Defensoría</w:t>
      </w:r>
      <w:r>
        <w:rPr>
          <w:color w:val="231F20"/>
          <w:spacing w:val="-4"/>
          <w:sz w:val="17"/>
        </w:rPr>
        <w:t> </w:t>
      </w:r>
      <w:r>
        <w:rPr>
          <w:color w:val="231F20"/>
          <w:sz w:val="17"/>
        </w:rPr>
        <w:t>del</w:t>
      </w:r>
      <w:r>
        <w:rPr>
          <w:color w:val="231F20"/>
          <w:spacing w:val="-4"/>
          <w:sz w:val="17"/>
        </w:rPr>
        <w:t> </w:t>
      </w:r>
      <w:r>
        <w:rPr>
          <w:color w:val="231F20"/>
          <w:sz w:val="17"/>
        </w:rPr>
        <w:t>Pueblo.</w:t>
      </w:r>
      <w:r>
        <w:rPr>
          <w:color w:val="231F20"/>
          <w:spacing w:val="-4"/>
          <w:sz w:val="17"/>
        </w:rPr>
        <w:t> </w:t>
      </w:r>
      <w:r>
        <w:rPr>
          <w:color w:val="231F20"/>
          <w:sz w:val="17"/>
        </w:rPr>
        <w:t>Informe</w:t>
      </w:r>
      <w:r>
        <w:rPr>
          <w:color w:val="231F20"/>
          <w:spacing w:val="-4"/>
          <w:sz w:val="17"/>
        </w:rPr>
        <w:t> </w:t>
      </w:r>
      <w:r>
        <w:rPr>
          <w:color w:val="231F20"/>
          <w:sz w:val="17"/>
        </w:rPr>
        <w:t>de</w:t>
      </w:r>
      <w:r>
        <w:rPr>
          <w:color w:val="231F20"/>
          <w:spacing w:val="-4"/>
          <w:sz w:val="17"/>
        </w:rPr>
        <w:t> </w:t>
      </w:r>
      <w:r>
        <w:rPr>
          <w:color w:val="231F20"/>
          <w:sz w:val="17"/>
        </w:rPr>
        <w:t>Riesgo</w:t>
      </w:r>
      <w:r>
        <w:rPr>
          <w:color w:val="231F20"/>
          <w:spacing w:val="-4"/>
          <w:sz w:val="17"/>
        </w:rPr>
        <w:t> </w:t>
      </w:r>
      <w:r>
        <w:rPr>
          <w:color w:val="231F20"/>
          <w:sz w:val="17"/>
        </w:rPr>
        <w:t>No.</w:t>
      </w:r>
      <w:r>
        <w:rPr>
          <w:color w:val="231F20"/>
          <w:spacing w:val="-4"/>
          <w:sz w:val="17"/>
        </w:rPr>
        <w:t> </w:t>
      </w:r>
      <w:r>
        <w:rPr>
          <w:color w:val="231F20"/>
          <w:sz w:val="17"/>
        </w:rPr>
        <w:t>003-05</w:t>
      </w:r>
      <w:r>
        <w:rPr>
          <w:color w:val="231F20"/>
          <w:spacing w:val="-4"/>
          <w:sz w:val="17"/>
        </w:rPr>
        <w:t> </w:t>
      </w:r>
      <w:r>
        <w:rPr>
          <w:color w:val="231F20"/>
          <w:sz w:val="17"/>
        </w:rPr>
        <w:t>del</w:t>
      </w:r>
      <w:r>
        <w:rPr>
          <w:color w:val="231F20"/>
          <w:spacing w:val="-4"/>
          <w:sz w:val="17"/>
        </w:rPr>
        <w:t> </w:t>
      </w:r>
      <w:r>
        <w:rPr>
          <w:color w:val="231F20"/>
          <w:sz w:val="17"/>
        </w:rPr>
        <w:t>25</w:t>
      </w:r>
      <w:r>
        <w:rPr>
          <w:color w:val="231F20"/>
          <w:spacing w:val="-4"/>
          <w:sz w:val="17"/>
        </w:rPr>
        <w:t> </w:t>
      </w:r>
      <w:r>
        <w:rPr>
          <w:color w:val="231F20"/>
          <w:sz w:val="17"/>
        </w:rPr>
        <w:t>de</w:t>
      </w:r>
      <w:r>
        <w:rPr>
          <w:color w:val="231F20"/>
          <w:spacing w:val="-4"/>
          <w:sz w:val="17"/>
        </w:rPr>
        <w:t> </w:t>
      </w:r>
      <w:r>
        <w:rPr>
          <w:color w:val="231F20"/>
          <w:sz w:val="17"/>
        </w:rPr>
        <w:t>febrero</w:t>
      </w:r>
      <w:r>
        <w:rPr>
          <w:color w:val="231F20"/>
          <w:spacing w:val="-4"/>
          <w:sz w:val="17"/>
        </w:rPr>
        <w:t> </w:t>
      </w:r>
      <w:r>
        <w:rPr>
          <w:color w:val="231F20"/>
          <w:sz w:val="17"/>
        </w:rPr>
        <w:t>de</w:t>
      </w:r>
      <w:r>
        <w:rPr>
          <w:color w:val="231F20"/>
          <w:spacing w:val="-4"/>
          <w:sz w:val="17"/>
        </w:rPr>
        <w:t> </w:t>
      </w:r>
      <w:r>
        <w:rPr>
          <w:color w:val="231F20"/>
          <w:sz w:val="17"/>
        </w:rPr>
        <w:t>2005.</w:t>
      </w:r>
      <w:r>
        <w:rPr>
          <w:color w:val="231F20"/>
          <w:spacing w:val="-4"/>
          <w:sz w:val="17"/>
        </w:rPr>
        <w:t> </w:t>
      </w:r>
      <w:r>
        <w:rPr>
          <w:color w:val="231F20"/>
          <w:sz w:val="17"/>
        </w:rPr>
        <w:t>En la zona la forma más común de minería ilegal se da con la introducción de retroexcavadoras y draguetas, que generan grandes movimientos de tierra y dejan, literalmente, grandes huecos en el margen de los cuerpos de</w:t>
      </w:r>
      <w:r>
        <w:rPr>
          <w:color w:val="231F20"/>
          <w:spacing w:val="19"/>
          <w:sz w:val="17"/>
        </w:rPr>
        <w:t> </w:t>
      </w:r>
      <w:r>
        <w:rPr>
          <w:color w:val="231F20"/>
          <w:sz w:val="17"/>
        </w:rPr>
        <w:t>agua.</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010202"/>
        </w:rPr>
        <w:t>se han identificado varios lugares donde ya no habitan familias, como Marmolejo e Ibordó. Tanto Asocasan como otras comunidades del Pacífico han reivindicado el sentido político y vital del territorio como base de la identidad étnica, más allá de las cifras de expulsión y retorno.</w:t>
      </w:r>
    </w:p>
    <w:p>
      <w:pPr>
        <w:pStyle w:val="BodyText"/>
        <w:spacing w:line="285" w:lineRule="auto" w:before="1"/>
        <w:ind w:left="57" w:right="116" w:firstLine="359"/>
        <w:jc w:val="right"/>
      </w:pPr>
      <w:r>
        <w:rPr>
          <w:color w:val="010202"/>
        </w:rPr>
        <w:t>Una tercera preocupación se refiere al desarrollo vial y de megaproyectos</w:t>
      </w:r>
      <w:r>
        <w:rPr>
          <w:color w:val="010202"/>
          <w:w w:val="99"/>
        </w:rPr>
        <w:t> </w:t>
      </w:r>
      <w:r>
        <w:rPr>
          <w:color w:val="010202"/>
        </w:rPr>
        <w:t>que se planean y ejecutan, sin consideración con las comunidades étnicas, sus</w:t>
      </w:r>
      <w:r>
        <w:rPr>
          <w:color w:val="010202"/>
          <w:w w:val="94"/>
        </w:rPr>
        <w:t> </w:t>
      </w:r>
      <w:r>
        <w:rPr>
          <w:color w:val="010202"/>
        </w:rPr>
        <w:t>territorios y ecosistemas. Es el caso de Asocasan, que es atravesado por el eje vial</w:t>
      </w:r>
      <w:r>
        <w:rPr>
          <w:color w:val="010202"/>
          <w:w w:val="93"/>
        </w:rPr>
        <w:t> </w:t>
      </w:r>
      <w:r>
        <w:rPr>
          <w:color w:val="010202"/>
        </w:rPr>
        <w:t>de interconexión entre la zona cafetera y el océano Pacífico, que requiere grandes</w:t>
      </w:r>
      <w:r>
        <w:rPr>
          <w:color w:val="010202"/>
          <w:w w:val="100"/>
        </w:rPr>
        <w:t> </w:t>
      </w:r>
      <w:r>
        <w:rPr>
          <w:color w:val="010202"/>
        </w:rPr>
        <w:t>obras de infraestructura, con previsibles impactos ecológicos, así como la reubica-</w:t>
      </w:r>
      <w:r>
        <w:rPr>
          <w:color w:val="010202"/>
          <w:w w:val="63"/>
        </w:rPr>
        <w:t> </w:t>
      </w:r>
      <w:r>
        <w:rPr>
          <w:color w:val="010202"/>
        </w:rPr>
        <w:t>ción de comunidades que están en proceso de retorno en precarias condiciones,</w:t>
      </w:r>
      <w:r>
        <w:rPr>
          <w:color w:val="010202"/>
          <w:w w:val="99"/>
        </w:rPr>
        <w:t> </w:t>
      </w:r>
      <w:r>
        <w:rPr>
          <w:color w:val="010202"/>
        </w:rPr>
        <w:t>luego de un desplazamiento forzado</w:t>
      </w:r>
      <w:r>
        <w:rPr>
          <w:color w:val="010202"/>
          <w:position w:val="7"/>
          <w:sz w:val="13"/>
        </w:rPr>
        <w:t>21 </w:t>
      </w:r>
      <w:r>
        <w:rPr>
          <w:color w:val="010202"/>
        </w:rPr>
        <w:t>(Observatorio de Territorios Étnicos, 2010).</w:t>
      </w:r>
      <w:r>
        <w:rPr>
          <w:color w:val="010202"/>
          <w:w w:val="92"/>
        </w:rPr>
        <w:t> </w:t>
      </w:r>
      <w:r>
        <w:rPr>
          <w:color w:val="010202"/>
        </w:rPr>
        <w:t>Esa carretera, se comenzó a construir en 1977, un momento en el cual el</w:t>
      </w:r>
      <w:r>
        <w:rPr>
          <w:color w:val="010202"/>
          <w:w w:val="96"/>
        </w:rPr>
        <w:t> </w:t>
      </w:r>
      <w:r>
        <w:rPr>
          <w:color w:val="010202"/>
        </w:rPr>
        <w:t>reconocimiento de los territorios de grupos étnicos y, en particular, de</w:t>
      </w:r>
      <w:r>
        <w:rPr>
          <w:color w:val="010202"/>
          <w:spacing w:val="51"/>
        </w:rPr>
        <w:t> </w:t>
      </w:r>
      <w:r>
        <w:rPr>
          <w:color w:val="010202"/>
        </w:rPr>
        <w:t>las comu-</w:t>
      </w:r>
      <w:r>
        <w:rPr>
          <w:color w:val="010202"/>
          <w:w w:val="63"/>
        </w:rPr>
        <w:t> </w:t>
      </w:r>
      <w:r>
        <w:rPr>
          <w:color w:val="010202"/>
        </w:rPr>
        <w:t>nidades negras, no se había definido constitucionalmente. La ejecución de la obra</w:t>
      </w:r>
      <w:r>
        <w:rPr>
          <w:color w:val="010202"/>
          <w:w w:val="103"/>
        </w:rPr>
        <w:t> </w:t>
      </w:r>
      <w:r>
        <w:rPr>
          <w:color w:val="010202"/>
        </w:rPr>
        <w:t>ha tenido un ritmo irregular y sólo hacia el 2009 se retomó la culminación de la</w:t>
      </w:r>
      <w:r>
        <w:rPr>
          <w:color w:val="010202"/>
          <w:w w:val="96"/>
        </w:rPr>
        <w:t> </w:t>
      </w:r>
      <w:r>
        <w:rPr>
          <w:color w:val="010202"/>
        </w:rPr>
        <w:t>carretera y la ampliación de las obras. El proceso organizativo de las comunidades</w:t>
      </w:r>
      <w:r>
        <w:rPr>
          <w:color w:val="010202"/>
          <w:w w:val="101"/>
        </w:rPr>
        <w:t> </w:t>
      </w:r>
      <w:r>
        <w:rPr>
          <w:color w:val="010202"/>
        </w:rPr>
        <w:t>negras en el Alto San Juan para ese momento estaba ya bastante consolidado,</w:t>
      </w:r>
      <w:r>
        <w:rPr>
          <w:color w:val="010202"/>
          <w:w w:val="100"/>
        </w:rPr>
        <w:t> </w:t>
      </w:r>
      <w:r>
        <w:rPr>
          <w:color w:val="010202"/>
        </w:rPr>
        <w:t>a través del Consejo Comunitario. La titulación colectiva sobre el territorio y el</w:t>
      </w:r>
      <w:r>
        <w:rPr>
          <w:color w:val="010202"/>
          <w:w w:val="96"/>
        </w:rPr>
        <w:t> </w:t>
      </w:r>
      <w:r>
        <w:rPr>
          <w:color w:val="010202"/>
        </w:rPr>
        <w:t>inicio de un proceso de los últimos años orientado a fortalecer el manejo del te-</w:t>
      </w:r>
      <w:r>
        <w:rPr>
          <w:color w:val="010202"/>
          <w:w w:val="63"/>
        </w:rPr>
        <w:t> </w:t>
      </w:r>
      <w:r>
        <w:rPr>
          <w:color w:val="010202"/>
        </w:rPr>
        <w:t>rritorio mediante reglamentos internos y acuerdos de manejo del territorio, según</w:t>
      </w:r>
      <w:r>
        <w:rPr>
          <w:color w:val="010202"/>
          <w:w w:val="98"/>
        </w:rPr>
        <w:t> </w:t>
      </w:r>
      <w:r>
        <w:rPr>
          <w:color w:val="010202"/>
        </w:rPr>
        <w:t>los derechos que se les reconocen por la constitución política de 1991 y las leyes</w:t>
      </w:r>
      <w:r>
        <w:rPr>
          <w:color w:val="010202"/>
          <w:w w:val="95"/>
        </w:rPr>
        <w:t> </w:t>
      </w:r>
      <w:r>
        <w:rPr>
          <w:color w:val="010202"/>
        </w:rPr>
        <w:t>especiales de grupos étnicos, han contribuido a este fortalecimiento</w:t>
      </w:r>
      <w:r>
        <w:rPr>
          <w:color w:val="010202"/>
          <w:spacing w:val="51"/>
        </w:rPr>
        <w:t> </w:t>
      </w:r>
      <w:r>
        <w:rPr>
          <w:color w:val="010202"/>
        </w:rPr>
        <w:t>interno. Sin</w:t>
      </w:r>
      <w:r>
        <w:rPr>
          <w:color w:val="010202"/>
          <w:w w:val="95"/>
        </w:rPr>
        <w:t> </w:t>
      </w:r>
      <w:r>
        <w:rPr>
          <w:color w:val="010202"/>
        </w:rPr>
        <w:t>embargo, la Junta Mayor de Consejo Comunitario, Asocasan, como representante</w:t>
      </w:r>
      <w:r>
        <w:rPr>
          <w:color w:val="010202"/>
          <w:w w:val="100"/>
        </w:rPr>
        <w:t> </w:t>
      </w:r>
      <w:r>
        <w:rPr>
          <w:color w:val="010202"/>
        </w:rPr>
        <w:t>de 21 comunidades en un vasto territorio, no está exento de tensiones internas.</w:t>
      </w:r>
      <w:r>
        <w:rPr>
          <w:color w:val="010202"/>
          <w:w w:val="98"/>
        </w:rPr>
        <w:t> </w:t>
      </w:r>
      <w:r>
        <w:rPr>
          <w:color w:val="010202"/>
        </w:rPr>
        <w:t>Por ello, en medio del conflicto, vienen trabajando frente a principios de relación</w:t>
      </w:r>
      <w:r>
        <w:rPr>
          <w:color w:val="010202"/>
          <w:w w:val="99"/>
        </w:rPr>
        <w:t> </w:t>
      </w:r>
      <w:r>
        <w:rPr>
          <w:color w:val="010202"/>
        </w:rPr>
        <w:t>y distribución del poder entre los Consejos Locales y la Junta del Consejo Mayor,</w:t>
      </w:r>
    </w:p>
    <w:p>
      <w:pPr>
        <w:pStyle w:val="BodyText"/>
        <w:spacing w:before="1"/>
        <w:ind w:left="120"/>
        <w:jc w:val="both"/>
      </w:pPr>
      <w:r>
        <w:rPr/>
        <w:pict>
          <v:line style="position:absolute;mso-position-horizontal-relative:page;mso-position-vertical-relative:paragraph;z-index:1936;mso-wrap-distance-left:0;mso-wrap-distance-right:0" from="54pt,18.963537pt" to="101.906pt,18.963537pt" stroked="true" strokeweight=".5pt" strokecolor="#231f20">
            <w10:wrap type="topAndBottom"/>
          </v:line>
        </w:pict>
      </w:r>
      <w:r>
        <w:rPr>
          <w:color w:val="010202"/>
        </w:rPr>
        <w:t>avanzando en la construcción de consensos sobre el manejo del territorio.</w:t>
      </w:r>
    </w:p>
    <w:p>
      <w:pPr>
        <w:spacing w:line="283" w:lineRule="auto" w:before="39"/>
        <w:ind w:left="119" w:right="117" w:firstLine="240"/>
        <w:jc w:val="both"/>
        <w:rPr>
          <w:sz w:val="17"/>
        </w:rPr>
      </w:pPr>
      <w:r>
        <w:rPr>
          <w:color w:val="231F20"/>
          <w:position w:val="6"/>
          <w:sz w:val="10"/>
        </w:rPr>
        <w:t>21 </w:t>
      </w:r>
      <w:r>
        <w:rPr>
          <w:color w:val="231F20"/>
          <w:sz w:val="17"/>
        </w:rPr>
        <w:t>El tema de los megaproyectos no es exclusivo del Alto San Juan, el Chocó y el Pacífico. Para algu- nos expertos, esta dinámica se ubica en el corazón de las inversiones continentales que hacen parte del Plan Puebla Panamá, del Canal Atrato-Truandó y de la Iniciativa de Integración de la Infraestructura Regional del Sur América (</w:t>
      </w:r>
      <w:r>
        <w:rPr>
          <w:color w:val="231F20"/>
          <w:sz w:val="12"/>
        </w:rPr>
        <w:t>IIrsa</w:t>
      </w:r>
      <w:r>
        <w:rPr>
          <w:color w:val="231F20"/>
          <w:sz w:val="17"/>
        </w:rPr>
        <w:t>). Ver: Martha Bello, Sandro Jiménez, Constanza Millán y Belky Puli-     do</w:t>
      </w:r>
      <w:r>
        <w:rPr>
          <w:color w:val="231F20"/>
          <w:spacing w:val="-19"/>
          <w:sz w:val="17"/>
        </w:rPr>
        <w:t> </w:t>
      </w:r>
      <w:r>
        <w:rPr>
          <w:color w:val="231F20"/>
          <w:sz w:val="17"/>
        </w:rPr>
        <w:t>(2008).</w:t>
      </w:r>
      <w:r>
        <w:rPr>
          <w:color w:val="231F20"/>
          <w:spacing w:val="-17"/>
          <w:sz w:val="17"/>
        </w:rPr>
        <w:t> </w:t>
      </w:r>
      <w:r>
        <w:rPr>
          <w:i/>
          <w:color w:val="231F20"/>
          <w:sz w:val="17"/>
        </w:rPr>
        <w:t>Dinámicas</w:t>
      </w:r>
      <w:r>
        <w:rPr>
          <w:i/>
          <w:color w:val="231F20"/>
          <w:spacing w:val="-18"/>
          <w:sz w:val="17"/>
        </w:rPr>
        <w:t> </w:t>
      </w:r>
      <w:r>
        <w:rPr>
          <w:i/>
          <w:color w:val="231F20"/>
          <w:sz w:val="17"/>
        </w:rPr>
        <w:t>regionales</w:t>
      </w:r>
      <w:r>
        <w:rPr>
          <w:i/>
          <w:color w:val="231F20"/>
          <w:spacing w:val="-18"/>
          <w:sz w:val="17"/>
        </w:rPr>
        <w:t> </w:t>
      </w:r>
      <w:r>
        <w:rPr>
          <w:i/>
          <w:color w:val="231F20"/>
          <w:sz w:val="17"/>
        </w:rPr>
        <w:t>del</w:t>
      </w:r>
      <w:r>
        <w:rPr>
          <w:i/>
          <w:color w:val="231F20"/>
          <w:spacing w:val="-18"/>
          <w:sz w:val="17"/>
        </w:rPr>
        <w:t> </w:t>
      </w:r>
      <w:r>
        <w:rPr>
          <w:i/>
          <w:color w:val="231F20"/>
          <w:sz w:val="17"/>
        </w:rPr>
        <w:t>conflicto</w:t>
      </w:r>
      <w:r>
        <w:rPr>
          <w:i/>
          <w:color w:val="231F20"/>
          <w:spacing w:val="-18"/>
          <w:sz w:val="17"/>
        </w:rPr>
        <w:t> </w:t>
      </w:r>
      <w:r>
        <w:rPr>
          <w:i/>
          <w:color w:val="231F20"/>
          <w:sz w:val="17"/>
        </w:rPr>
        <w:t>y</w:t>
      </w:r>
      <w:r>
        <w:rPr>
          <w:i/>
          <w:color w:val="231F20"/>
          <w:spacing w:val="-18"/>
          <w:sz w:val="17"/>
        </w:rPr>
        <w:t> </w:t>
      </w:r>
      <w:r>
        <w:rPr>
          <w:i/>
          <w:color w:val="231F20"/>
          <w:sz w:val="17"/>
        </w:rPr>
        <w:t>el</w:t>
      </w:r>
      <w:r>
        <w:rPr>
          <w:i/>
          <w:color w:val="231F20"/>
          <w:spacing w:val="-18"/>
          <w:sz w:val="17"/>
        </w:rPr>
        <w:t> </w:t>
      </w:r>
      <w:r>
        <w:rPr>
          <w:i/>
          <w:color w:val="231F20"/>
          <w:sz w:val="17"/>
        </w:rPr>
        <w:t>desplazamiento</w:t>
      </w:r>
      <w:r>
        <w:rPr>
          <w:i/>
          <w:color w:val="231F20"/>
          <w:spacing w:val="-18"/>
          <w:sz w:val="17"/>
        </w:rPr>
        <w:t> </w:t>
      </w:r>
      <w:r>
        <w:rPr>
          <w:i/>
          <w:color w:val="231F20"/>
          <w:sz w:val="17"/>
        </w:rPr>
        <w:t>forzado:</w:t>
      </w:r>
      <w:r>
        <w:rPr>
          <w:i/>
          <w:color w:val="231F20"/>
          <w:spacing w:val="-18"/>
          <w:sz w:val="17"/>
        </w:rPr>
        <w:t> </w:t>
      </w:r>
      <w:r>
        <w:rPr>
          <w:i/>
          <w:color w:val="231F20"/>
          <w:sz w:val="17"/>
        </w:rPr>
        <w:t>Chocó.</w:t>
      </w:r>
      <w:r>
        <w:rPr>
          <w:i/>
          <w:color w:val="231F20"/>
          <w:spacing w:val="-17"/>
          <w:sz w:val="17"/>
        </w:rPr>
        <w:t> </w:t>
      </w:r>
      <w:r>
        <w:rPr>
          <w:color w:val="231F20"/>
          <w:sz w:val="17"/>
        </w:rPr>
        <w:t>Bogotá:</w:t>
      </w:r>
      <w:r>
        <w:rPr>
          <w:color w:val="231F20"/>
          <w:spacing w:val="-17"/>
          <w:sz w:val="17"/>
        </w:rPr>
        <w:t> </w:t>
      </w:r>
      <w:r>
        <w:rPr>
          <w:color w:val="231F20"/>
          <w:sz w:val="17"/>
        </w:rPr>
        <w:t>Universidad</w:t>
      </w:r>
      <w:r>
        <w:rPr>
          <w:color w:val="231F20"/>
          <w:spacing w:val="-17"/>
          <w:sz w:val="17"/>
        </w:rPr>
        <w:t> </w:t>
      </w:r>
      <w:r>
        <w:rPr>
          <w:color w:val="231F20"/>
          <w:sz w:val="17"/>
        </w:rPr>
        <w:t>San Buenaventura. También: Arturo Escobar (2005). </w:t>
      </w:r>
      <w:r>
        <w:rPr>
          <w:i/>
          <w:color w:val="231F20"/>
          <w:sz w:val="17"/>
        </w:rPr>
        <w:t>Más allá del Tercer Mundo: globalización y diferencia. </w:t>
      </w:r>
      <w:r>
        <w:rPr>
          <w:color w:val="231F20"/>
          <w:sz w:val="17"/>
        </w:rPr>
        <w:t>Bogotá: </w:t>
      </w:r>
      <w:r>
        <w:rPr>
          <w:color w:val="231F20"/>
          <w:spacing w:val="24"/>
          <w:sz w:val="17"/>
        </w:rPr>
        <w:t> </w:t>
      </w:r>
      <w:r>
        <w:rPr>
          <w:color w:val="231F20"/>
          <w:w w:val="110"/>
          <w:sz w:val="12"/>
        </w:rPr>
        <w:t>Icanh</w:t>
      </w:r>
      <w:r>
        <w:rPr>
          <w:color w:val="231F20"/>
          <w:w w:val="110"/>
          <w:sz w:val="17"/>
        </w:rPr>
        <w:t>.</w:t>
      </w:r>
    </w:p>
    <w:p>
      <w:pPr>
        <w:spacing w:after="0" w:line="283" w:lineRule="auto"/>
        <w:jc w:val="both"/>
        <w:rPr>
          <w:sz w:val="17"/>
        </w:rPr>
        <w:sectPr>
          <w:footerReference w:type="even" r:id="rId73"/>
          <w:footerReference w:type="default" r:id="rId74"/>
          <w:pgSz w:w="9360" w:h="13040"/>
          <w:pgMar w:footer="1024" w:header="786" w:top="980" w:bottom="1220" w:left="960" w:right="960"/>
          <w:pgNumType w:start="102"/>
        </w:sectPr>
      </w:pPr>
    </w:p>
    <w:p>
      <w:pPr>
        <w:pStyle w:val="BodyText"/>
        <w:rPr>
          <w:sz w:val="20"/>
        </w:rPr>
      </w:pPr>
    </w:p>
    <w:p>
      <w:pPr>
        <w:pStyle w:val="BodyText"/>
        <w:spacing w:line="285" w:lineRule="auto" w:before="171"/>
        <w:ind w:left="100" w:right="117" w:firstLine="359"/>
        <w:jc w:val="both"/>
      </w:pPr>
      <w:r>
        <w:rPr>
          <w:color w:val="010202"/>
        </w:rPr>
        <w:t>La</w:t>
      </w:r>
      <w:r>
        <w:rPr>
          <w:color w:val="010202"/>
          <w:spacing w:val="-14"/>
        </w:rPr>
        <w:t> </w:t>
      </w:r>
      <w:r>
        <w:rPr>
          <w:color w:val="010202"/>
        </w:rPr>
        <w:t>consulta</w:t>
      </w:r>
      <w:r>
        <w:rPr>
          <w:color w:val="010202"/>
          <w:spacing w:val="-14"/>
        </w:rPr>
        <w:t> </w:t>
      </w:r>
      <w:r>
        <w:rPr>
          <w:color w:val="010202"/>
        </w:rPr>
        <w:t>previa</w:t>
      </w:r>
      <w:r>
        <w:rPr>
          <w:color w:val="010202"/>
          <w:spacing w:val="-14"/>
        </w:rPr>
        <w:t> </w:t>
      </w:r>
      <w:r>
        <w:rPr>
          <w:color w:val="010202"/>
        </w:rPr>
        <w:t>como</w:t>
      </w:r>
      <w:r>
        <w:rPr>
          <w:color w:val="010202"/>
          <w:spacing w:val="-14"/>
        </w:rPr>
        <w:t> </w:t>
      </w:r>
      <w:r>
        <w:rPr>
          <w:color w:val="010202"/>
        </w:rPr>
        <w:t>proceso</w:t>
      </w:r>
      <w:r>
        <w:rPr>
          <w:color w:val="010202"/>
          <w:spacing w:val="-14"/>
        </w:rPr>
        <w:t> </w:t>
      </w:r>
      <w:r>
        <w:rPr>
          <w:color w:val="010202"/>
        </w:rPr>
        <w:t>de</w:t>
      </w:r>
      <w:r>
        <w:rPr>
          <w:color w:val="010202"/>
          <w:spacing w:val="-14"/>
        </w:rPr>
        <w:t> </w:t>
      </w:r>
      <w:r>
        <w:rPr>
          <w:color w:val="010202"/>
        </w:rPr>
        <w:t>concertación</w:t>
      </w:r>
      <w:r>
        <w:rPr>
          <w:color w:val="010202"/>
          <w:spacing w:val="-14"/>
        </w:rPr>
        <w:t> </w:t>
      </w:r>
      <w:r>
        <w:rPr>
          <w:color w:val="010202"/>
        </w:rPr>
        <w:t>ha</w:t>
      </w:r>
      <w:r>
        <w:rPr>
          <w:color w:val="010202"/>
          <w:spacing w:val="-14"/>
        </w:rPr>
        <w:t> </w:t>
      </w:r>
      <w:r>
        <w:rPr>
          <w:color w:val="010202"/>
        </w:rPr>
        <w:t>sido</w:t>
      </w:r>
      <w:r>
        <w:rPr>
          <w:color w:val="010202"/>
          <w:spacing w:val="-14"/>
        </w:rPr>
        <w:t> </w:t>
      </w:r>
      <w:r>
        <w:rPr>
          <w:color w:val="010202"/>
        </w:rPr>
        <w:t>utilizada</w:t>
      </w:r>
      <w:r>
        <w:rPr>
          <w:color w:val="010202"/>
          <w:spacing w:val="-14"/>
        </w:rPr>
        <w:t> </w:t>
      </w:r>
      <w:r>
        <w:rPr>
          <w:color w:val="010202"/>
        </w:rPr>
        <w:t>varias</w:t>
      </w:r>
      <w:r>
        <w:rPr>
          <w:color w:val="010202"/>
          <w:spacing w:val="-14"/>
        </w:rPr>
        <w:t> </w:t>
      </w:r>
      <w:r>
        <w:rPr>
          <w:color w:val="010202"/>
        </w:rPr>
        <w:t>veces en el proceso de ampliación de esta carretera, tomando en cuenta que las obras han implicado la reubicación de familias y viviendas que estaban en las márgenes de la carretera. En este contexto, en el que las obras hacen parte de proyectos nacionales de desarrollo, que se imponen en lo local, y de los imaginarios de las prioridades del desarrollo nacional, Asocasan ha optado por buscar que, por lo menos,</w:t>
      </w:r>
      <w:r>
        <w:rPr>
          <w:color w:val="010202"/>
          <w:spacing w:val="-5"/>
        </w:rPr>
        <w:t> </w:t>
      </w:r>
      <w:r>
        <w:rPr>
          <w:color w:val="010202"/>
        </w:rPr>
        <w:t>las</w:t>
      </w:r>
      <w:r>
        <w:rPr>
          <w:color w:val="010202"/>
          <w:spacing w:val="-5"/>
        </w:rPr>
        <w:t> </w:t>
      </w:r>
      <w:r>
        <w:rPr>
          <w:color w:val="010202"/>
        </w:rPr>
        <w:t>personas</w:t>
      </w:r>
      <w:r>
        <w:rPr>
          <w:color w:val="010202"/>
          <w:spacing w:val="-5"/>
        </w:rPr>
        <w:t> </w:t>
      </w:r>
      <w:r>
        <w:rPr>
          <w:color w:val="010202"/>
        </w:rPr>
        <w:t>sean</w:t>
      </w:r>
      <w:r>
        <w:rPr>
          <w:color w:val="010202"/>
          <w:spacing w:val="-5"/>
        </w:rPr>
        <w:t> </w:t>
      </w:r>
      <w:r>
        <w:rPr>
          <w:color w:val="010202"/>
        </w:rPr>
        <w:t>reubicadas</w:t>
      </w:r>
      <w:r>
        <w:rPr>
          <w:color w:val="010202"/>
          <w:spacing w:val="-5"/>
        </w:rPr>
        <w:t> </w:t>
      </w:r>
      <w:r>
        <w:rPr>
          <w:color w:val="010202"/>
        </w:rPr>
        <w:t>dignamente</w:t>
      </w:r>
      <w:r>
        <w:rPr>
          <w:color w:val="010202"/>
          <w:spacing w:val="-5"/>
        </w:rPr>
        <w:t> </w:t>
      </w:r>
      <w:r>
        <w:rPr>
          <w:color w:val="010202"/>
        </w:rPr>
        <w:t>y</w:t>
      </w:r>
      <w:r>
        <w:rPr>
          <w:color w:val="010202"/>
          <w:spacing w:val="-5"/>
        </w:rPr>
        <w:t> </w:t>
      </w:r>
      <w:r>
        <w:rPr>
          <w:color w:val="010202"/>
        </w:rPr>
        <w:t>se</w:t>
      </w:r>
      <w:r>
        <w:rPr>
          <w:color w:val="010202"/>
          <w:spacing w:val="-5"/>
        </w:rPr>
        <w:t> </w:t>
      </w:r>
      <w:r>
        <w:rPr>
          <w:color w:val="010202"/>
        </w:rPr>
        <w:t>paguen</w:t>
      </w:r>
      <w:r>
        <w:rPr>
          <w:color w:val="010202"/>
          <w:spacing w:val="-5"/>
        </w:rPr>
        <w:t> </w:t>
      </w:r>
      <w:r>
        <w:rPr>
          <w:color w:val="010202"/>
        </w:rPr>
        <w:t>algunas</w:t>
      </w:r>
      <w:r>
        <w:rPr>
          <w:color w:val="010202"/>
          <w:spacing w:val="-5"/>
        </w:rPr>
        <w:t> </w:t>
      </w:r>
      <w:r>
        <w:rPr>
          <w:color w:val="010202"/>
        </w:rPr>
        <w:t>afectaciones por</w:t>
      </w:r>
      <w:r>
        <w:rPr>
          <w:color w:val="010202"/>
          <w:spacing w:val="-6"/>
        </w:rPr>
        <w:t> </w:t>
      </w:r>
      <w:r>
        <w:rPr>
          <w:color w:val="010202"/>
        </w:rPr>
        <w:t>la</w:t>
      </w:r>
      <w:r>
        <w:rPr>
          <w:color w:val="010202"/>
          <w:spacing w:val="-6"/>
        </w:rPr>
        <w:t> </w:t>
      </w:r>
      <w:r>
        <w:rPr>
          <w:color w:val="010202"/>
        </w:rPr>
        <w:t>vía</w:t>
      </w:r>
      <w:r>
        <w:rPr>
          <w:color w:val="010202"/>
          <w:spacing w:val="-6"/>
        </w:rPr>
        <w:t> </w:t>
      </w:r>
      <w:r>
        <w:rPr>
          <w:color w:val="010202"/>
        </w:rPr>
        <w:t>de</w:t>
      </w:r>
      <w:r>
        <w:rPr>
          <w:color w:val="010202"/>
          <w:spacing w:val="-6"/>
        </w:rPr>
        <w:t> </w:t>
      </w:r>
      <w:r>
        <w:rPr>
          <w:color w:val="010202"/>
        </w:rPr>
        <w:t>la</w:t>
      </w:r>
      <w:r>
        <w:rPr>
          <w:color w:val="010202"/>
          <w:spacing w:val="-6"/>
        </w:rPr>
        <w:t> </w:t>
      </w:r>
      <w:r>
        <w:rPr>
          <w:color w:val="010202"/>
        </w:rPr>
        <w:t>compensación,</w:t>
      </w:r>
      <w:r>
        <w:rPr>
          <w:color w:val="010202"/>
          <w:spacing w:val="-6"/>
        </w:rPr>
        <w:t> </w:t>
      </w:r>
      <w:r>
        <w:rPr>
          <w:color w:val="010202"/>
        </w:rPr>
        <w:t>lo</w:t>
      </w:r>
      <w:r>
        <w:rPr>
          <w:color w:val="010202"/>
          <w:spacing w:val="-6"/>
        </w:rPr>
        <w:t> </w:t>
      </w:r>
      <w:r>
        <w:rPr>
          <w:color w:val="010202"/>
        </w:rPr>
        <w:t>cual</w:t>
      </w:r>
      <w:r>
        <w:rPr>
          <w:color w:val="010202"/>
          <w:spacing w:val="-6"/>
        </w:rPr>
        <w:t> </w:t>
      </w:r>
      <w:r>
        <w:rPr>
          <w:color w:val="010202"/>
        </w:rPr>
        <w:t>se</w:t>
      </w:r>
      <w:r>
        <w:rPr>
          <w:color w:val="010202"/>
          <w:spacing w:val="-6"/>
        </w:rPr>
        <w:t> </w:t>
      </w:r>
      <w:r>
        <w:rPr>
          <w:color w:val="010202"/>
        </w:rPr>
        <w:t>traduce</w:t>
      </w:r>
      <w:r>
        <w:rPr>
          <w:color w:val="010202"/>
          <w:spacing w:val="-6"/>
        </w:rPr>
        <w:t> </w:t>
      </w:r>
      <w:r>
        <w:rPr>
          <w:color w:val="010202"/>
        </w:rPr>
        <w:t>en</w:t>
      </w:r>
      <w:r>
        <w:rPr>
          <w:color w:val="010202"/>
          <w:spacing w:val="-6"/>
        </w:rPr>
        <w:t> </w:t>
      </w:r>
      <w:r>
        <w:rPr>
          <w:color w:val="010202"/>
        </w:rPr>
        <w:t>pagos</w:t>
      </w:r>
      <w:r>
        <w:rPr>
          <w:color w:val="010202"/>
          <w:spacing w:val="-6"/>
        </w:rPr>
        <w:t> </w:t>
      </w:r>
      <w:r>
        <w:rPr>
          <w:color w:val="010202"/>
        </w:rPr>
        <w:t>en</w:t>
      </w:r>
      <w:r>
        <w:rPr>
          <w:color w:val="010202"/>
          <w:spacing w:val="-6"/>
        </w:rPr>
        <w:t> </w:t>
      </w:r>
      <w:r>
        <w:rPr>
          <w:color w:val="010202"/>
        </w:rPr>
        <w:t>especie</w:t>
      </w:r>
      <w:r>
        <w:rPr>
          <w:color w:val="010202"/>
          <w:spacing w:val="-6"/>
        </w:rPr>
        <w:t> </w:t>
      </w:r>
      <w:r>
        <w:rPr>
          <w:color w:val="010202"/>
        </w:rPr>
        <w:t>o</w:t>
      </w:r>
      <w:r>
        <w:rPr>
          <w:color w:val="010202"/>
          <w:spacing w:val="-6"/>
        </w:rPr>
        <w:t> </w:t>
      </w:r>
      <w:r>
        <w:rPr>
          <w:color w:val="010202"/>
        </w:rPr>
        <w:t>dinero,</w:t>
      </w:r>
      <w:r>
        <w:rPr>
          <w:color w:val="010202"/>
          <w:spacing w:val="-6"/>
        </w:rPr>
        <w:t> </w:t>
      </w:r>
      <w:r>
        <w:rPr>
          <w:color w:val="010202"/>
        </w:rPr>
        <w:t>con destino tanto a las familias afectadas como a la</w:t>
      </w:r>
      <w:r>
        <w:rPr>
          <w:color w:val="010202"/>
          <w:spacing w:val="-38"/>
        </w:rPr>
        <w:t> </w:t>
      </w:r>
      <w:r>
        <w:rPr>
          <w:color w:val="010202"/>
        </w:rPr>
        <w:t>organización.</w:t>
      </w:r>
    </w:p>
    <w:p>
      <w:pPr>
        <w:pStyle w:val="BodyText"/>
        <w:spacing w:line="285" w:lineRule="auto" w:before="1"/>
        <w:ind w:left="100" w:right="117" w:firstLine="359"/>
        <w:jc w:val="both"/>
      </w:pPr>
      <w:r>
        <w:rPr>
          <w:color w:val="010202"/>
        </w:rPr>
        <w:t>En la discusión sobre estas obras de desarrollo nacional, el conflicto armado aparece como un hecho abstracto o remoto, que no merece ninguna considera- ción. No existe </w:t>
      </w:r>
      <w:r>
        <w:rPr>
          <w:color w:val="010202"/>
          <w:spacing w:val="-3"/>
        </w:rPr>
        <w:t>un </w:t>
      </w:r>
      <w:r>
        <w:rPr>
          <w:color w:val="010202"/>
          <w:spacing w:val="-6"/>
        </w:rPr>
        <w:t>diálogo </w:t>
      </w:r>
      <w:r>
        <w:rPr>
          <w:color w:val="010202"/>
          <w:spacing w:val="-5"/>
        </w:rPr>
        <w:t>entre </w:t>
      </w:r>
      <w:r>
        <w:rPr>
          <w:color w:val="010202"/>
          <w:spacing w:val="-6"/>
        </w:rPr>
        <w:t>políticas </w:t>
      </w:r>
      <w:r>
        <w:rPr>
          <w:color w:val="010202"/>
          <w:spacing w:val="-3"/>
        </w:rPr>
        <w:t>de </w:t>
      </w:r>
      <w:r>
        <w:rPr>
          <w:color w:val="010202"/>
          <w:spacing w:val="-6"/>
        </w:rPr>
        <w:t>atención </w:t>
      </w:r>
      <w:r>
        <w:rPr>
          <w:color w:val="010202"/>
          <w:spacing w:val="-3"/>
        </w:rPr>
        <w:t>de </w:t>
      </w:r>
      <w:r>
        <w:rPr>
          <w:color w:val="010202"/>
          <w:spacing w:val="-6"/>
        </w:rPr>
        <w:t>desplazados </w:t>
      </w:r>
      <w:r>
        <w:rPr>
          <w:color w:val="010202"/>
        </w:rPr>
        <w:t>y </w:t>
      </w:r>
      <w:r>
        <w:rPr>
          <w:color w:val="010202"/>
          <w:spacing w:val="-6"/>
        </w:rPr>
        <w:t>reparación </w:t>
      </w:r>
      <w:r>
        <w:rPr>
          <w:color w:val="010202"/>
        </w:rPr>
        <w:t>de víctimas y las políticas de desarrollo que se planifican en territorios en los que la guerra arrasó procesos de organización social y donde está aún pendiente el retor- no de la población a sus territorios.</w:t>
      </w:r>
    </w:p>
    <w:p>
      <w:pPr>
        <w:pStyle w:val="BodyText"/>
        <w:spacing w:line="285" w:lineRule="auto" w:before="1"/>
        <w:ind w:left="100" w:right="116" w:firstLine="359"/>
        <w:jc w:val="both"/>
      </w:pPr>
      <w:r>
        <w:rPr>
          <w:color w:val="010202"/>
        </w:rPr>
        <w:t>Es el caso de la comunidad de Ibordó, perteneciente a Asocasan, quien lle-  va diez años fuera de su territorio, sin el apoyo estatal para regresar a sus tierras donde se ha planificado nuevos programas de desarrollo, incluso mientras han estado abandonados los territorios. Es una comunidad que ha vivido el destierro al mismo tiempo que obtenía el título colectivo de un territorio que no ha podido disfrutar. Sin embargo, la agenda de las víctimas no cuestiona ni dialoga con la agenda de desarrollo, ni siquiera en los estrechos espacios de diálogo que abre un proceso de consulta</w:t>
      </w:r>
      <w:r>
        <w:rPr>
          <w:color w:val="010202"/>
          <w:spacing w:val="14"/>
        </w:rPr>
        <w:t> </w:t>
      </w:r>
      <w:r>
        <w:rPr>
          <w:color w:val="010202"/>
        </w:rPr>
        <w:t>previa.</w:t>
      </w:r>
    </w:p>
    <w:p>
      <w:pPr>
        <w:pStyle w:val="BodyText"/>
      </w:pPr>
    </w:p>
    <w:p>
      <w:pPr>
        <w:pStyle w:val="BodyText"/>
        <w:rPr>
          <w:sz w:val="28"/>
        </w:rPr>
      </w:pPr>
    </w:p>
    <w:p>
      <w:pPr>
        <w:spacing w:before="0"/>
        <w:ind w:left="100" w:right="0" w:firstLine="0"/>
        <w:jc w:val="both"/>
        <w:rPr>
          <w:rFonts w:ascii="Palatino Linotype" w:hAnsi="Palatino Linotype"/>
          <w:i/>
          <w:sz w:val="22"/>
        </w:rPr>
      </w:pPr>
      <w:r>
        <w:rPr>
          <w:rFonts w:ascii="Palatino Linotype" w:hAnsi="Palatino Linotype"/>
          <w:i/>
          <w:color w:val="231F20"/>
          <w:sz w:val="22"/>
        </w:rPr>
        <w:t>Consejo Comunitario Eladio Ariza, San Jacinto, Bolívar, Costa   Caribe</w:t>
      </w:r>
    </w:p>
    <w:p>
      <w:pPr>
        <w:pStyle w:val="BodyText"/>
        <w:spacing w:before="4"/>
        <w:rPr>
          <w:rFonts w:ascii="Palatino Linotype"/>
          <w:i/>
          <w:sz w:val="24"/>
        </w:rPr>
      </w:pPr>
    </w:p>
    <w:p>
      <w:pPr>
        <w:pStyle w:val="BodyText"/>
        <w:spacing w:line="285" w:lineRule="auto" w:before="1"/>
        <w:ind w:left="100" w:right="116"/>
        <w:jc w:val="both"/>
      </w:pPr>
      <w:r>
        <w:rPr>
          <w:color w:val="231F20"/>
        </w:rPr>
        <w:t>San Cristóbal es una pequeña comunidad situada en la parte alta de los Montes  de María, en la zona del Caribe colombiano. Su proceso de autoreivindicación negra no supera los cinco años, tiempo en el cual han organizado formalmente su Consejo Comunitario y han avanzado en procesos de reconocimiento territorial y de ocupación tradicional, así como de conciencia de la historia de su ocupación que</w:t>
      </w:r>
      <w:r>
        <w:rPr>
          <w:color w:val="231F20"/>
          <w:spacing w:val="14"/>
        </w:rPr>
        <w:t> </w:t>
      </w:r>
      <w:r>
        <w:rPr>
          <w:color w:val="231F20"/>
        </w:rPr>
        <w:t>se</w:t>
      </w:r>
      <w:r>
        <w:rPr>
          <w:color w:val="231F20"/>
          <w:spacing w:val="14"/>
        </w:rPr>
        <w:t> </w:t>
      </w:r>
      <w:r>
        <w:rPr>
          <w:color w:val="231F20"/>
        </w:rPr>
        <w:t>remonta</w:t>
      </w:r>
      <w:r>
        <w:rPr>
          <w:color w:val="231F20"/>
          <w:spacing w:val="14"/>
        </w:rPr>
        <w:t> </w:t>
      </w:r>
      <w:r>
        <w:rPr>
          <w:color w:val="231F20"/>
        </w:rPr>
        <w:t>al</w:t>
      </w:r>
      <w:r>
        <w:rPr>
          <w:color w:val="231F20"/>
          <w:spacing w:val="14"/>
        </w:rPr>
        <w:t> </w:t>
      </w:r>
      <w:r>
        <w:rPr>
          <w:color w:val="231F20"/>
        </w:rPr>
        <w:t>siglo</w:t>
      </w:r>
      <w:r>
        <w:rPr>
          <w:color w:val="231F20"/>
          <w:spacing w:val="15"/>
        </w:rPr>
        <w:t> </w:t>
      </w:r>
      <w:r>
        <w:rPr>
          <w:color w:val="231F20"/>
          <w:sz w:val="15"/>
        </w:rPr>
        <w:t>xIx</w:t>
      </w:r>
      <w:r>
        <w:rPr>
          <w:color w:val="231F20"/>
        </w:rPr>
        <w:t>.</w:t>
      </w:r>
      <w:r>
        <w:rPr>
          <w:color w:val="231F20"/>
          <w:spacing w:val="14"/>
        </w:rPr>
        <w:t> </w:t>
      </w:r>
      <w:r>
        <w:rPr>
          <w:color w:val="231F20"/>
        </w:rPr>
        <w:t>Durante</w:t>
      </w:r>
      <w:r>
        <w:rPr>
          <w:color w:val="231F20"/>
          <w:spacing w:val="14"/>
        </w:rPr>
        <w:t> </w:t>
      </w:r>
      <w:r>
        <w:rPr>
          <w:color w:val="231F20"/>
        </w:rPr>
        <w:t>la</w:t>
      </w:r>
      <w:r>
        <w:rPr>
          <w:color w:val="231F20"/>
          <w:spacing w:val="14"/>
        </w:rPr>
        <w:t> </w:t>
      </w:r>
      <w:r>
        <w:rPr>
          <w:color w:val="231F20"/>
        </w:rPr>
        <w:t>última</w:t>
      </w:r>
      <w:r>
        <w:rPr>
          <w:color w:val="231F20"/>
          <w:spacing w:val="14"/>
        </w:rPr>
        <w:t> </w:t>
      </w:r>
      <w:r>
        <w:rPr>
          <w:color w:val="231F20"/>
        </w:rPr>
        <w:t>mitad</w:t>
      </w:r>
      <w:r>
        <w:rPr>
          <w:color w:val="231F20"/>
          <w:spacing w:val="14"/>
        </w:rPr>
        <w:t> </w:t>
      </w:r>
      <w:r>
        <w:rPr>
          <w:color w:val="231F20"/>
        </w:rPr>
        <w:t>del</w:t>
      </w:r>
      <w:r>
        <w:rPr>
          <w:color w:val="231F20"/>
          <w:spacing w:val="14"/>
        </w:rPr>
        <w:t> </w:t>
      </w:r>
      <w:r>
        <w:rPr>
          <w:color w:val="231F20"/>
        </w:rPr>
        <w:t>siglo</w:t>
      </w:r>
      <w:r>
        <w:rPr>
          <w:color w:val="231F20"/>
          <w:spacing w:val="15"/>
        </w:rPr>
        <w:t> </w:t>
      </w:r>
      <w:r>
        <w:rPr>
          <w:color w:val="231F20"/>
          <w:sz w:val="15"/>
        </w:rPr>
        <w:t>xx</w:t>
      </w:r>
      <w:r>
        <w:rPr>
          <w:color w:val="231F20"/>
        </w:rPr>
        <w:t>,</w:t>
      </w:r>
      <w:r>
        <w:rPr>
          <w:color w:val="231F20"/>
          <w:spacing w:val="14"/>
        </w:rPr>
        <w:t> </w:t>
      </w:r>
      <w:r>
        <w:rPr>
          <w:color w:val="231F20"/>
        </w:rPr>
        <w:t>esta</w:t>
      </w:r>
      <w:r>
        <w:rPr>
          <w:color w:val="231F20"/>
          <w:spacing w:val="14"/>
        </w:rPr>
        <w:t> </w:t>
      </w:r>
      <w:r>
        <w:rPr>
          <w:color w:val="231F20"/>
        </w:rPr>
        <w:t>comunidad</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padeció el conflicto armado en su territorio, que fue escenario de combates entre grupos</w:t>
      </w:r>
      <w:r>
        <w:rPr>
          <w:color w:val="231F20"/>
          <w:spacing w:val="-17"/>
        </w:rPr>
        <w:t> </w:t>
      </w:r>
      <w:r>
        <w:rPr>
          <w:color w:val="231F20"/>
        </w:rPr>
        <w:t>guerrilleros</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fuerza</w:t>
      </w:r>
      <w:r>
        <w:rPr>
          <w:color w:val="231F20"/>
          <w:spacing w:val="-17"/>
        </w:rPr>
        <w:t> </w:t>
      </w:r>
      <w:r>
        <w:rPr>
          <w:color w:val="231F20"/>
        </w:rPr>
        <w:t>pública.</w:t>
      </w:r>
      <w:r>
        <w:rPr>
          <w:color w:val="231F20"/>
          <w:spacing w:val="-17"/>
        </w:rPr>
        <w:t> </w:t>
      </w:r>
      <w:r>
        <w:rPr>
          <w:color w:val="231F20"/>
        </w:rPr>
        <w:t>Estigmatizada</w:t>
      </w:r>
      <w:r>
        <w:rPr>
          <w:color w:val="231F20"/>
          <w:spacing w:val="-17"/>
        </w:rPr>
        <w:t> </w:t>
      </w:r>
      <w:r>
        <w:rPr>
          <w:color w:val="231F20"/>
        </w:rPr>
        <w:t>porque</w:t>
      </w:r>
      <w:r>
        <w:rPr>
          <w:color w:val="231F20"/>
          <w:spacing w:val="-17"/>
        </w:rPr>
        <w:t> </w:t>
      </w:r>
      <w:r>
        <w:rPr>
          <w:color w:val="231F20"/>
        </w:rPr>
        <w:t>en</w:t>
      </w:r>
      <w:r>
        <w:rPr>
          <w:color w:val="231F20"/>
          <w:spacing w:val="-17"/>
        </w:rPr>
        <w:t> </w:t>
      </w:r>
      <w:r>
        <w:rPr>
          <w:color w:val="231F20"/>
        </w:rPr>
        <w:t>sus</w:t>
      </w:r>
      <w:r>
        <w:rPr>
          <w:color w:val="231F20"/>
          <w:spacing w:val="-17"/>
        </w:rPr>
        <w:t> </w:t>
      </w:r>
      <w:r>
        <w:rPr>
          <w:color w:val="231F20"/>
        </w:rPr>
        <w:t>cerros</w:t>
      </w:r>
      <w:r>
        <w:rPr>
          <w:color w:val="231F20"/>
          <w:spacing w:val="-17"/>
        </w:rPr>
        <w:t> </w:t>
      </w:r>
      <w:r>
        <w:rPr>
          <w:color w:val="231F20"/>
        </w:rPr>
        <w:t>estaba</w:t>
      </w:r>
      <w:r>
        <w:rPr>
          <w:color w:val="231F20"/>
          <w:spacing w:val="-17"/>
        </w:rPr>
        <w:t> </w:t>
      </w:r>
      <w:r>
        <w:rPr>
          <w:color w:val="231F20"/>
        </w:rPr>
        <w:t>la retaguardia</w:t>
      </w:r>
      <w:r>
        <w:rPr>
          <w:color w:val="231F20"/>
          <w:spacing w:val="-13"/>
        </w:rPr>
        <w:t> </w:t>
      </w:r>
      <w:r>
        <w:rPr>
          <w:color w:val="231F20"/>
        </w:rPr>
        <w:t>de</w:t>
      </w:r>
      <w:r>
        <w:rPr>
          <w:color w:val="231F20"/>
          <w:spacing w:val="-13"/>
        </w:rPr>
        <w:t> </w:t>
      </w:r>
      <w:r>
        <w:rPr>
          <w:color w:val="231F20"/>
        </w:rPr>
        <w:t>grupos</w:t>
      </w:r>
      <w:r>
        <w:rPr>
          <w:color w:val="231F20"/>
          <w:spacing w:val="-13"/>
        </w:rPr>
        <w:t> </w:t>
      </w:r>
      <w:r>
        <w:rPr>
          <w:color w:val="231F20"/>
        </w:rPr>
        <w:t>insurgentes,</w:t>
      </w:r>
      <w:r>
        <w:rPr>
          <w:color w:val="231F20"/>
          <w:spacing w:val="-13"/>
        </w:rPr>
        <w:t> </w:t>
      </w:r>
      <w:r>
        <w:rPr>
          <w:color w:val="231F20"/>
        </w:rPr>
        <w:t>los</w:t>
      </w:r>
      <w:r>
        <w:rPr>
          <w:color w:val="231F20"/>
          <w:spacing w:val="-13"/>
        </w:rPr>
        <w:t> </w:t>
      </w:r>
      <w:r>
        <w:rPr>
          <w:color w:val="231F20"/>
        </w:rPr>
        <w:t>paramilitares</w:t>
      </w:r>
      <w:r>
        <w:rPr>
          <w:color w:val="231F20"/>
          <w:spacing w:val="-13"/>
        </w:rPr>
        <w:t> </w:t>
      </w:r>
      <w:r>
        <w:rPr>
          <w:color w:val="231F20"/>
        </w:rPr>
        <w:t>pertenecientes</w:t>
      </w:r>
      <w:r>
        <w:rPr>
          <w:color w:val="231F20"/>
          <w:spacing w:val="-13"/>
        </w:rPr>
        <w:t> </w:t>
      </w:r>
      <w:r>
        <w:rPr>
          <w:color w:val="231F20"/>
        </w:rPr>
        <w:t>al</w:t>
      </w:r>
      <w:r>
        <w:rPr>
          <w:color w:val="231F20"/>
          <w:spacing w:val="-13"/>
        </w:rPr>
        <w:t> </w:t>
      </w:r>
      <w:r>
        <w:rPr>
          <w:color w:val="231F20"/>
        </w:rPr>
        <w:t>Bloque</w:t>
      </w:r>
      <w:r>
        <w:rPr>
          <w:color w:val="231F20"/>
          <w:spacing w:val="-13"/>
        </w:rPr>
        <w:t> </w:t>
      </w:r>
      <w:r>
        <w:rPr>
          <w:color w:val="231F20"/>
        </w:rPr>
        <w:t>Norte de las Autodefensas Unidas de Colombia, que entre 2000 y 2003 mantuvieron     a la comunidad negra confinada y privada del uso y aprovechamiento de sus territorios.</w:t>
      </w:r>
    </w:p>
    <w:p>
      <w:pPr>
        <w:pStyle w:val="BodyText"/>
        <w:spacing w:line="285" w:lineRule="auto" w:before="1"/>
        <w:ind w:left="100" w:right="117" w:firstLine="359"/>
        <w:jc w:val="both"/>
      </w:pPr>
      <w:r>
        <w:rPr>
          <w:color w:val="231F20"/>
        </w:rPr>
        <w:t>Al</w:t>
      </w:r>
      <w:r>
        <w:rPr>
          <w:color w:val="231F20"/>
          <w:spacing w:val="-7"/>
        </w:rPr>
        <w:t> </w:t>
      </w:r>
      <w:r>
        <w:rPr>
          <w:color w:val="231F20"/>
        </w:rPr>
        <w:t>igual</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resto</w:t>
      </w:r>
      <w:r>
        <w:rPr>
          <w:color w:val="231F20"/>
          <w:spacing w:val="-7"/>
        </w:rPr>
        <w:t> </w:t>
      </w:r>
      <w:r>
        <w:rPr>
          <w:color w:val="231F20"/>
        </w:rPr>
        <w:t>de</w:t>
      </w:r>
      <w:r>
        <w:rPr>
          <w:color w:val="231F20"/>
          <w:spacing w:val="-7"/>
        </w:rPr>
        <w:t> </w:t>
      </w:r>
      <w:r>
        <w:rPr>
          <w:color w:val="231F20"/>
        </w:rPr>
        <w:t>comunidades</w:t>
      </w:r>
      <w:r>
        <w:rPr>
          <w:color w:val="231F20"/>
          <w:spacing w:val="-7"/>
        </w:rPr>
        <w:t> </w:t>
      </w:r>
      <w:r>
        <w:rPr>
          <w:color w:val="231F20"/>
        </w:rPr>
        <w:t>campesinas</w:t>
      </w:r>
      <w:r>
        <w:rPr>
          <w:color w:val="231F20"/>
          <w:spacing w:val="-7"/>
        </w:rPr>
        <w:t> </w:t>
      </w:r>
      <w:r>
        <w:rPr>
          <w:color w:val="231F20"/>
        </w:rPr>
        <w:t>y</w:t>
      </w:r>
      <w:r>
        <w:rPr>
          <w:color w:val="231F20"/>
          <w:spacing w:val="-7"/>
        </w:rPr>
        <w:t> </w:t>
      </w:r>
      <w:r>
        <w:rPr>
          <w:color w:val="231F20"/>
        </w:rPr>
        <w:t>afrodescendientes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 gión de los Montes de María, la comunidad de San Cristóbal ha estado sometida</w:t>
      </w:r>
      <w:r>
        <w:rPr>
          <w:color w:val="231F20"/>
          <w:spacing w:val="-32"/>
        </w:rPr>
        <w:t> </w:t>
      </w:r>
      <w:r>
        <w:rPr>
          <w:color w:val="231F20"/>
        </w:rPr>
        <w:t>a diversas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presión</w:t>
      </w:r>
      <w:r>
        <w:rPr>
          <w:color w:val="231F20"/>
          <w:spacing w:val="-7"/>
        </w:rPr>
        <w:t> </w:t>
      </w:r>
      <w:r>
        <w:rPr>
          <w:color w:val="231F20"/>
        </w:rPr>
        <w:t>para</w:t>
      </w:r>
      <w:r>
        <w:rPr>
          <w:color w:val="231F20"/>
          <w:spacing w:val="-7"/>
        </w:rPr>
        <w:t> </w:t>
      </w:r>
      <w:r>
        <w:rPr>
          <w:color w:val="231F20"/>
        </w:rPr>
        <w:t>facilitar</w:t>
      </w:r>
      <w:r>
        <w:rPr>
          <w:color w:val="231F20"/>
          <w:spacing w:val="-7"/>
        </w:rPr>
        <w:t> </w:t>
      </w:r>
      <w:r>
        <w:rPr>
          <w:color w:val="231F20"/>
        </w:rPr>
        <w:t>la</w:t>
      </w:r>
      <w:r>
        <w:rPr>
          <w:color w:val="231F20"/>
          <w:spacing w:val="-7"/>
        </w:rPr>
        <w:t> </w:t>
      </w:r>
      <w:r>
        <w:rPr>
          <w:color w:val="231F20"/>
        </w:rPr>
        <w:t>compra</w:t>
      </w:r>
      <w:r>
        <w:rPr>
          <w:color w:val="231F20"/>
          <w:spacing w:val="-7"/>
        </w:rPr>
        <w:t> </w:t>
      </w:r>
      <w:r>
        <w:rPr>
          <w:color w:val="231F20"/>
        </w:rPr>
        <w:t>masiva</w:t>
      </w:r>
      <w:r>
        <w:rPr>
          <w:color w:val="231F20"/>
          <w:spacing w:val="-7"/>
        </w:rPr>
        <w:t> </w:t>
      </w:r>
      <w:r>
        <w:rPr>
          <w:color w:val="231F20"/>
        </w:rPr>
        <w:t>de</w:t>
      </w:r>
      <w:r>
        <w:rPr>
          <w:color w:val="231F20"/>
          <w:spacing w:val="-7"/>
        </w:rPr>
        <w:t> </w:t>
      </w:r>
      <w:r>
        <w:rPr>
          <w:color w:val="231F20"/>
        </w:rPr>
        <w:t>tierras,</w:t>
      </w:r>
      <w:r>
        <w:rPr>
          <w:color w:val="231F20"/>
          <w:spacing w:val="-7"/>
        </w:rPr>
        <w:t> </w:t>
      </w:r>
      <w:r>
        <w:rPr>
          <w:color w:val="231F20"/>
        </w:rPr>
        <w:t>un</w:t>
      </w:r>
      <w:r>
        <w:rPr>
          <w:color w:val="231F20"/>
          <w:spacing w:val="-7"/>
        </w:rPr>
        <w:t> </w:t>
      </w:r>
      <w:r>
        <w:rPr>
          <w:color w:val="231F20"/>
        </w:rPr>
        <w:t>fenómeno frecuente en esa zona en los últimos años. Esta dinámica de ocupación y despojo coincide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expansión</w:t>
      </w:r>
      <w:r>
        <w:rPr>
          <w:color w:val="231F20"/>
          <w:spacing w:val="-6"/>
        </w:rPr>
        <w:t> </w:t>
      </w:r>
      <w:r>
        <w:rPr>
          <w:color w:val="231F20"/>
        </w:rPr>
        <w:t>paramilitar</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transformación</w:t>
      </w:r>
      <w:r>
        <w:rPr>
          <w:color w:val="231F20"/>
          <w:spacing w:val="-6"/>
        </w:rPr>
        <w:t> </w:t>
      </w:r>
      <w:r>
        <w:rPr>
          <w:color w:val="231F20"/>
        </w:rPr>
        <w:t>del</w:t>
      </w:r>
      <w:r>
        <w:rPr>
          <w:color w:val="231F20"/>
          <w:spacing w:val="-6"/>
        </w:rPr>
        <w:t> </w:t>
      </w:r>
      <w:r>
        <w:rPr>
          <w:color w:val="231F20"/>
        </w:rPr>
        <w:t>uso</w:t>
      </w:r>
      <w:r>
        <w:rPr>
          <w:color w:val="231F20"/>
          <w:spacing w:val="-6"/>
        </w:rPr>
        <w:t> </w:t>
      </w:r>
      <w:r>
        <w:rPr>
          <w:color w:val="231F20"/>
        </w:rPr>
        <w:t>del</w:t>
      </w:r>
      <w:r>
        <w:rPr>
          <w:color w:val="231F20"/>
          <w:spacing w:val="-6"/>
        </w:rPr>
        <w:t> </w:t>
      </w:r>
      <w:r>
        <w:rPr>
          <w:color w:val="231F20"/>
        </w:rPr>
        <w:t>territorio</w:t>
      </w:r>
      <w:r>
        <w:rPr>
          <w:color w:val="231F20"/>
          <w:spacing w:val="-6"/>
        </w:rPr>
        <w:t> </w:t>
      </w:r>
      <w:r>
        <w:rPr>
          <w:color w:val="231F20"/>
        </w:rPr>
        <w:t>por empresas legales hacía monocultivos de palma aceitera y de bosques maderables de teca. Existe coincidencia entre el abandono y la privación de derechos terri- toriales de las comunidades y el ingreso de entables agroindustriales a la</w:t>
      </w:r>
      <w:r>
        <w:rPr>
          <w:color w:val="231F20"/>
          <w:spacing w:val="12"/>
        </w:rPr>
        <w:t> </w:t>
      </w:r>
      <w:r>
        <w:rPr>
          <w:color w:val="231F20"/>
        </w:rPr>
        <w:t>región.</w:t>
      </w:r>
    </w:p>
    <w:p>
      <w:pPr>
        <w:pStyle w:val="BodyText"/>
        <w:spacing w:line="285" w:lineRule="auto" w:before="1"/>
        <w:ind w:left="100" w:right="117" w:firstLine="359"/>
        <w:jc w:val="both"/>
      </w:pPr>
      <w:r>
        <w:rPr>
          <w:color w:val="231F20"/>
        </w:rPr>
        <w:t>En el caso de San Cristóbal, la expansión del monocultivo de palma aceitera que proviene desde municipio de María la Baja, piloto nacional de siembra de ese tipo de palma en el departamento de Bolívar, ha traspasado los límites tradicio- nales de la comunidad. En 2009, al tiempo que la comunidad solicitaba un título colectivo al Incoder, cerca de 1 300 hectáreas para proteger su territorio</w:t>
      </w:r>
      <w:r>
        <w:rPr>
          <w:color w:val="231F20"/>
          <w:spacing w:val="-16"/>
        </w:rPr>
        <w:t> </w:t>
      </w:r>
      <w:r>
        <w:rPr>
          <w:color w:val="231F20"/>
        </w:rPr>
        <w:t>ancestral, empresarios agroindustriales llegaban con mayor fuerza, consolidando la compra de tierras en los bordes y algunos lugares de su territorio tradicional, cerrando ca- minos</w:t>
      </w:r>
      <w:r>
        <w:rPr>
          <w:color w:val="231F20"/>
          <w:spacing w:val="-11"/>
        </w:rPr>
        <w:t> </w:t>
      </w:r>
      <w:r>
        <w:rPr>
          <w:color w:val="231F20"/>
        </w:rPr>
        <w:t>y</w:t>
      </w:r>
      <w:r>
        <w:rPr>
          <w:color w:val="231F20"/>
          <w:spacing w:val="-11"/>
        </w:rPr>
        <w:t> </w:t>
      </w:r>
      <w:r>
        <w:rPr>
          <w:color w:val="231F20"/>
        </w:rPr>
        <w:t>transformando</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pocas</w:t>
      </w:r>
      <w:r>
        <w:rPr>
          <w:color w:val="231F20"/>
          <w:spacing w:val="-11"/>
        </w:rPr>
        <w:t> </w:t>
      </w:r>
      <w:r>
        <w:rPr>
          <w:color w:val="231F20"/>
        </w:rPr>
        <w:t>vías</w:t>
      </w:r>
      <w:r>
        <w:rPr>
          <w:color w:val="231F20"/>
          <w:spacing w:val="-11"/>
        </w:rPr>
        <w:t> </w:t>
      </w:r>
      <w:r>
        <w:rPr>
          <w:color w:val="231F20"/>
        </w:rPr>
        <w:t>públicas</w:t>
      </w:r>
      <w:r>
        <w:rPr>
          <w:color w:val="231F20"/>
          <w:spacing w:val="-11"/>
        </w:rPr>
        <w:t> </w:t>
      </w:r>
      <w:r>
        <w:rPr>
          <w:color w:val="231F20"/>
        </w:rPr>
        <w:t>para</w:t>
      </w:r>
      <w:r>
        <w:rPr>
          <w:color w:val="231F20"/>
          <w:spacing w:val="-11"/>
        </w:rPr>
        <w:t> </w:t>
      </w:r>
      <w:r>
        <w:rPr>
          <w:color w:val="231F20"/>
        </w:rPr>
        <w:t>su</w:t>
      </w:r>
      <w:r>
        <w:rPr>
          <w:color w:val="231F20"/>
          <w:spacing w:val="-11"/>
        </w:rPr>
        <w:t> </w:t>
      </w:r>
      <w:r>
        <w:rPr>
          <w:color w:val="231F20"/>
        </w:rPr>
        <w:t>servicio</w:t>
      </w:r>
      <w:r>
        <w:rPr>
          <w:color w:val="231F20"/>
          <w:spacing w:val="-11"/>
        </w:rPr>
        <w:t> </w:t>
      </w:r>
      <w:r>
        <w:rPr>
          <w:color w:val="231F20"/>
        </w:rPr>
        <w:t>particular. De paso, controlaban la libre circulación de la población. En cuatro años la trans- formación del paisaje ha sido dramática. Buscando todos los recursos legales</w:t>
      </w:r>
      <w:r>
        <w:rPr>
          <w:color w:val="231F20"/>
          <w:spacing w:val="-18"/>
        </w:rPr>
        <w:t> </w:t>
      </w:r>
      <w:r>
        <w:rPr>
          <w:color w:val="231F20"/>
        </w:rPr>
        <w:t>para defender el territorio, la comunidad de San Cristóbal presentó una solicitud de protección étnica de su territorio apelando a la ruta de protección ordenada por la Corte Constitucional para las comunidades negras confinadas o cuyos pobladores sufren</w:t>
      </w:r>
      <w:r>
        <w:rPr>
          <w:color w:val="231F20"/>
          <w:spacing w:val="-8"/>
        </w:rPr>
        <w:t> </w:t>
      </w:r>
      <w:r>
        <w:rPr>
          <w:color w:val="231F20"/>
        </w:rPr>
        <w:t>el</w:t>
      </w:r>
      <w:r>
        <w:rPr>
          <w:color w:val="231F20"/>
          <w:spacing w:val="-8"/>
        </w:rPr>
        <w:t> </w:t>
      </w:r>
      <w:r>
        <w:rPr>
          <w:color w:val="231F20"/>
        </w:rPr>
        <w:t>desplazamiento</w:t>
      </w:r>
      <w:r>
        <w:rPr>
          <w:color w:val="231F20"/>
          <w:spacing w:val="-8"/>
        </w:rPr>
        <w:t> </w:t>
      </w:r>
      <w:r>
        <w:rPr>
          <w:color w:val="231F20"/>
        </w:rPr>
        <w:t>forzado</w:t>
      </w:r>
      <w:r>
        <w:rPr>
          <w:color w:val="231F20"/>
          <w:spacing w:val="-8"/>
        </w:rPr>
        <w:t> </w:t>
      </w:r>
      <w:r>
        <w:rPr>
          <w:color w:val="231F20"/>
        </w:rPr>
        <w:t>(Auto</w:t>
      </w:r>
      <w:r>
        <w:rPr>
          <w:color w:val="231F20"/>
          <w:spacing w:val="-8"/>
        </w:rPr>
        <w:t> </w:t>
      </w:r>
      <w:r>
        <w:rPr>
          <w:color w:val="231F20"/>
        </w:rPr>
        <w:t>05,</w:t>
      </w:r>
      <w:r>
        <w:rPr>
          <w:color w:val="231F20"/>
          <w:spacing w:val="-8"/>
        </w:rPr>
        <w:t> </w:t>
      </w:r>
      <w:r>
        <w:rPr>
          <w:color w:val="231F20"/>
        </w:rPr>
        <w:t>Sentencia</w:t>
      </w:r>
      <w:r>
        <w:rPr>
          <w:color w:val="231F20"/>
          <w:spacing w:val="-8"/>
        </w:rPr>
        <w:t> </w:t>
      </w:r>
      <w:r>
        <w:rPr>
          <w:color w:val="231F20"/>
        </w:rPr>
        <w:t>025,</w:t>
      </w:r>
      <w:r>
        <w:rPr>
          <w:color w:val="231F20"/>
          <w:spacing w:val="-8"/>
        </w:rPr>
        <w:t> </w:t>
      </w:r>
      <w:r>
        <w:rPr>
          <w:color w:val="231F20"/>
        </w:rPr>
        <w:t>de</w:t>
      </w:r>
      <w:r>
        <w:rPr>
          <w:color w:val="231F20"/>
          <w:spacing w:val="-8"/>
        </w:rPr>
        <w:t> </w:t>
      </w:r>
      <w:r>
        <w:rPr>
          <w:color w:val="231F20"/>
        </w:rPr>
        <w:t>2004).</w:t>
      </w:r>
    </w:p>
    <w:p>
      <w:pPr>
        <w:pStyle w:val="BodyText"/>
        <w:spacing w:line="285" w:lineRule="auto" w:before="1"/>
        <w:ind w:left="100" w:right="117" w:firstLine="359"/>
        <w:jc w:val="both"/>
      </w:pPr>
      <w:r>
        <w:rPr>
          <w:color w:val="231F20"/>
        </w:rPr>
        <w:t>El mecanismo de protección del territorio por desplazamiento forzado no ha surtido</w:t>
      </w:r>
      <w:r>
        <w:rPr>
          <w:color w:val="231F20"/>
          <w:spacing w:val="-10"/>
        </w:rPr>
        <w:t> </w:t>
      </w:r>
      <w:r>
        <w:rPr>
          <w:color w:val="231F20"/>
        </w:rPr>
        <w:t>efectos</w:t>
      </w:r>
      <w:r>
        <w:rPr>
          <w:color w:val="231F20"/>
          <w:spacing w:val="-10"/>
        </w:rPr>
        <w:t> </w:t>
      </w:r>
      <w:r>
        <w:rPr>
          <w:color w:val="231F20"/>
        </w:rPr>
        <w:t>hasta</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2012,</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procedimiento</w:t>
      </w:r>
      <w:r>
        <w:rPr>
          <w:color w:val="231F20"/>
          <w:spacing w:val="-10"/>
        </w:rPr>
        <w:t> </w:t>
      </w:r>
      <w:r>
        <w:rPr>
          <w:color w:val="231F20"/>
        </w:rPr>
        <w:t>de</w:t>
      </w:r>
      <w:r>
        <w:rPr>
          <w:color w:val="231F20"/>
          <w:spacing w:val="-10"/>
        </w:rPr>
        <w:t> </w:t>
      </w:r>
      <w:r>
        <w:rPr>
          <w:color w:val="231F20"/>
        </w:rPr>
        <w:t>titulación</w:t>
      </w:r>
      <w:r>
        <w:rPr>
          <w:color w:val="231F20"/>
          <w:spacing w:val="-10"/>
        </w:rPr>
        <w:t> </w:t>
      </w:r>
      <w:r>
        <w:rPr>
          <w:color w:val="231F20"/>
        </w:rPr>
        <w:t>colectiva</w:t>
      </w:r>
      <w:r>
        <w:rPr>
          <w:color w:val="231F20"/>
          <w:spacing w:val="-10"/>
        </w:rPr>
        <w:t> </w:t>
      </w:r>
      <w:r>
        <w:rPr>
          <w:color w:val="231F20"/>
        </w:rPr>
        <w:t>avanza lentamente desde su solicitud en el año 2009. Por el contrario, y como si fuera poco,</w:t>
      </w:r>
      <w:r>
        <w:rPr>
          <w:color w:val="231F20"/>
          <w:spacing w:val="-6"/>
        </w:rPr>
        <w:t> </w:t>
      </w:r>
      <w:r>
        <w:rPr>
          <w:color w:val="231F20"/>
        </w:rPr>
        <w:t>en</w:t>
      </w:r>
      <w:r>
        <w:rPr>
          <w:color w:val="231F20"/>
          <w:spacing w:val="-6"/>
        </w:rPr>
        <w:t> </w:t>
      </w:r>
      <w:r>
        <w:rPr>
          <w:color w:val="231F20"/>
        </w:rPr>
        <w:t>2010</w:t>
      </w:r>
      <w:r>
        <w:rPr>
          <w:color w:val="231F20"/>
          <w:spacing w:val="-6"/>
        </w:rPr>
        <w:t> </w:t>
      </w:r>
      <w:r>
        <w:rPr>
          <w:color w:val="231F20"/>
        </w:rPr>
        <w:t>llegó</w:t>
      </w:r>
      <w:r>
        <w:rPr>
          <w:color w:val="231F20"/>
          <w:spacing w:val="-6"/>
        </w:rPr>
        <w:t> </w:t>
      </w:r>
      <w:r>
        <w:rPr>
          <w:color w:val="231F20"/>
        </w:rPr>
        <w:t>a</w:t>
      </w:r>
      <w:r>
        <w:rPr>
          <w:color w:val="231F20"/>
          <w:spacing w:val="-6"/>
        </w:rPr>
        <w:t> </w:t>
      </w:r>
      <w:r>
        <w:rPr>
          <w:color w:val="231F20"/>
        </w:rPr>
        <w:t>sus</w:t>
      </w:r>
      <w:r>
        <w:rPr>
          <w:color w:val="231F20"/>
          <w:spacing w:val="-6"/>
        </w:rPr>
        <w:t> </w:t>
      </w:r>
      <w:r>
        <w:rPr>
          <w:color w:val="231F20"/>
        </w:rPr>
        <w:t>territorios</w:t>
      </w:r>
      <w:r>
        <w:rPr>
          <w:color w:val="231F20"/>
          <w:spacing w:val="-6"/>
        </w:rPr>
        <w:t> </w:t>
      </w:r>
      <w:r>
        <w:rPr>
          <w:color w:val="231F20"/>
        </w:rPr>
        <w:t>una</w:t>
      </w:r>
      <w:r>
        <w:rPr>
          <w:color w:val="231F20"/>
          <w:spacing w:val="-6"/>
        </w:rPr>
        <w:t> </w:t>
      </w:r>
      <w:r>
        <w:rPr>
          <w:color w:val="231F20"/>
        </w:rPr>
        <w:t>empresa</w:t>
      </w:r>
      <w:r>
        <w:rPr>
          <w:color w:val="231F20"/>
          <w:spacing w:val="-6"/>
        </w:rPr>
        <w:t> </w:t>
      </w:r>
      <w:r>
        <w:rPr>
          <w:color w:val="231F20"/>
        </w:rPr>
        <w:t>de</w:t>
      </w:r>
      <w:r>
        <w:rPr>
          <w:color w:val="231F20"/>
          <w:spacing w:val="-6"/>
        </w:rPr>
        <w:t> </w:t>
      </w:r>
      <w:r>
        <w:rPr>
          <w:color w:val="231F20"/>
        </w:rPr>
        <w:t>exploración</w:t>
      </w:r>
      <w:r>
        <w:rPr>
          <w:color w:val="231F20"/>
          <w:spacing w:val="-6"/>
        </w:rPr>
        <w:t> </w:t>
      </w:r>
      <w:r>
        <w:rPr>
          <w:color w:val="231F20"/>
        </w:rPr>
        <w:t>de</w:t>
      </w:r>
      <w:r>
        <w:rPr>
          <w:color w:val="231F20"/>
          <w:spacing w:val="-6"/>
        </w:rPr>
        <w:t> </w:t>
      </w:r>
      <w:r>
        <w:rPr>
          <w:color w:val="231F20"/>
        </w:rPr>
        <w:t>hidrocarburos, que</w:t>
      </w:r>
      <w:r>
        <w:rPr>
          <w:color w:val="231F20"/>
          <w:spacing w:val="23"/>
        </w:rPr>
        <w:t> </w:t>
      </w:r>
      <w:r>
        <w:rPr>
          <w:color w:val="231F20"/>
        </w:rPr>
        <w:t>instaló</w:t>
      </w:r>
      <w:r>
        <w:rPr>
          <w:color w:val="231F20"/>
          <w:spacing w:val="23"/>
        </w:rPr>
        <w:t> </w:t>
      </w:r>
      <w:r>
        <w:rPr>
          <w:color w:val="231F20"/>
        </w:rPr>
        <w:t>campamentos,</w:t>
      </w:r>
      <w:r>
        <w:rPr>
          <w:color w:val="231F20"/>
          <w:spacing w:val="23"/>
        </w:rPr>
        <w:t> </w:t>
      </w:r>
      <w:r>
        <w:rPr>
          <w:color w:val="231F20"/>
        </w:rPr>
        <w:t>introdujo</w:t>
      </w:r>
      <w:r>
        <w:rPr>
          <w:color w:val="231F20"/>
          <w:spacing w:val="23"/>
        </w:rPr>
        <w:t> </w:t>
      </w:r>
      <w:r>
        <w:rPr>
          <w:color w:val="231F20"/>
        </w:rPr>
        <w:t>maquinaria</w:t>
      </w:r>
      <w:r>
        <w:rPr>
          <w:color w:val="231F20"/>
          <w:spacing w:val="23"/>
        </w:rPr>
        <w:t> </w:t>
      </w:r>
      <w:r>
        <w:rPr>
          <w:color w:val="231F20"/>
        </w:rPr>
        <w:t>pesada</w:t>
      </w:r>
      <w:r>
        <w:rPr>
          <w:color w:val="231F20"/>
          <w:spacing w:val="23"/>
        </w:rPr>
        <w:t> </w:t>
      </w:r>
      <w:r>
        <w:rPr>
          <w:color w:val="231F20"/>
        </w:rPr>
        <w:t>y</w:t>
      </w:r>
      <w:r>
        <w:rPr>
          <w:color w:val="231F20"/>
          <w:spacing w:val="23"/>
        </w:rPr>
        <w:t> </w:t>
      </w:r>
      <w:r>
        <w:rPr>
          <w:color w:val="231F20"/>
        </w:rPr>
        <w:t>ubicó</w:t>
      </w:r>
      <w:r>
        <w:rPr>
          <w:color w:val="231F20"/>
          <w:spacing w:val="23"/>
        </w:rPr>
        <w:t> </w:t>
      </w:r>
      <w:r>
        <w:rPr>
          <w:color w:val="231F20"/>
        </w:rPr>
        <w:t>explosivos</w:t>
      </w:r>
      <w:r>
        <w:rPr>
          <w:color w:val="231F20"/>
          <w:spacing w:val="23"/>
        </w:rPr>
        <w:t> </w:t>
      </w:r>
      <w:r>
        <w:rPr>
          <w:color w:val="231F20"/>
        </w:rPr>
        <w:t>para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la exploración de hidrocarburos. La comunidad no fue consultada, ni se utilizó la consulta previa como mecanismo de participación para decidir frente a las diver- sas afectaciones que produjeron estos trabajos.</w:t>
      </w:r>
    </w:p>
    <w:p>
      <w:pPr>
        <w:pStyle w:val="BodyText"/>
        <w:spacing w:line="285" w:lineRule="auto" w:before="1"/>
        <w:ind w:left="100" w:right="117" w:firstLine="359"/>
        <w:jc w:val="both"/>
      </w:pPr>
      <w:r>
        <w:rPr>
          <w:color w:val="231F20"/>
        </w:rPr>
        <w:t>La situación de San Cristóbal es un ejemplo de una comunidad negra no reconocida por el Ministerio del Interior, si bien, está inscrita en la alcaldía del municipio de San Jacinto; la empresa apeló a la inexistencia de su registro en el Ministerio, para no abrir el proceso de consulta previa. Llegó al territorio con</w:t>
      </w:r>
      <w:r>
        <w:rPr>
          <w:color w:val="231F20"/>
          <w:spacing w:val="-37"/>
        </w:rPr>
        <w:t> </w:t>
      </w:r>
      <w:r>
        <w:rPr>
          <w:color w:val="231F20"/>
        </w:rPr>
        <w:t>pro- mesas de trabajo para los miembros de la comunidad, que se tradujeron en con- tratar</w:t>
      </w:r>
      <w:r>
        <w:rPr>
          <w:color w:val="231F20"/>
          <w:spacing w:val="-7"/>
        </w:rPr>
        <w:t> </w:t>
      </w:r>
      <w:r>
        <w:rPr>
          <w:color w:val="231F20"/>
        </w:rPr>
        <w:t>veinte</w:t>
      </w:r>
      <w:r>
        <w:rPr>
          <w:color w:val="231F20"/>
          <w:spacing w:val="-7"/>
        </w:rPr>
        <w:t> </w:t>
      </w:r>
      <w:r>
        <w:rPr>
          <w:color w:val="231F20"/>
        </w:rPr>
        <w:t>personas</w:t>
      </w:r>
      <w:r>
        <w:rPr>
          <w:color w:val="231F20"/>
          <w:spacing w:val="-7"/>
        </w:rPr>
        <w:t> </w:t>
      </w:r>
      <w:r>
        <w:rPr>
          <w:color w:val="231F20"/>
        </w:rPr>
        <w:t>para</w:t>
      </w:r>
      <w:r>
        <w:rPr>
          <w:color w:val="231F20"/>
          <w:spacing w:val="-7"/>
        </w:rPr>
        <w:t> </w:t>
      </w:r>
      <w:r>
        <w:rPr>
          <w:color w:val="231F20"/>
        </w:rPr>
        <w:t>actividades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identificación</w:t>
      </w:r>
      <w:r>
        <w:rPr>
          <w:color w:val="231F20"/>
          <w:spacing w:val="-7"/>
        </w:rPr>
        <w:t> </w:t>
      </w:r>
      <w:r>
        <w:rPr>
          <w:color w:val="231F20"/>
        </w:rPr>
        <w:t>del</w:t>
      </w:r>
      <w:r>
        <w:rPr>
          <w:color w:val="231F20"/>
          <w:spacing w:val="-7"/>
        </w:rPr>
        <w:t> </w:t>
      </w:r>
      <w:r>
        <w:rPr>
          <w:color w:val="231F20"/>
        </w:rPr>
        <w:t>territorio y como obreros, generando algún ingreso monetario que muchos miembros de la comunidad no han tenido en </w:t>
      </w:r>
      <w:r>
        <w:rPr>
          <w:color w:val="231F20"/>
          <w:spacing w:val="24"/>
        </w:rPr>
        <w:t> </w:t>
      </w:r>
      <w:r>
        <w:rPr>
          <w:color w:val="231F20"/>
        </w:rPr>
        <w:t>años.</w:t>
      </w:r>
    </w:p>
    <w:p>
      <w:pPr>
        <w:pStyle w:val="BodyText"/>
        <w:spacing w:line="285" w:lineRule="auto" w:before="1"/>
        <w:ind w:left="100" w:right="117" w:firstLine="359"/>
        <w:jc w:val="both"/>
      </w:pPr>
      <w:r>
        <w:rPr>
          <w:color w:val="231F20"/>
        </w:rPr>
        <w:t>De esta forma, las débiles iniciativas de organización que ofrece un consejo comunitario</w:t>
      </w:r>
      <w:r>
        <w:rPr>
          <w:color w:val="231F20"/>
          <w:spacing w:val="-4"/>
        </w:rPr>
        <w:t> </w:t>
      </w:r>
      <w:r>
        <w:rPr>
          <w:color w:val="231F20"/>
        </w:rPr>
        <w:t>naciente,</w:t>
      </w:r>
      <w:r>
        <w:rPr>
          <w:color w:val="231F20"/>
          <w:spacing w:val="-4"/>
        </w:rPr>
        <w:t> </w:t>
      </w:r>
      <w:r>
        <w:rPr>
          <w:color w:val="231F20"/>
        </w:rPr>
        <w:t>se</w:t>
      </w:r>
      <w:r>
        <w:rPr>
          <w:color w:val="231F20"/>
          <w:spacing w:val="-4"/>
        </w:rPr>
        <w:t> </w:t>
      </w:r>
      <w:r>
        <w:rPr>
          <w:color w:val="231F20"/>
        </w:rPr>
        <w:t>estrellan</w:t>
      </w:r>
      <w:r>
        <w:rPr>
          <w:color w:val="231F20"/>
          <w:spacing w:val="-4"/>
        </w:rPr>
        <w:t> </w:t>
      </w:r>
      <w:r>
        <w:rPr>
          <w:color w:val="231F20"/>
        </w:rPr>
        <w:t>ante</w:t>
      </w:r>
      <w:r>
        <w:rPr>
          <w:color w:val="231F20"/>
          <w:spacing w:val="-4"/>
        </w:rPr>
        <w:t> </w:t>
      </w:r>
      <w:r>
        <w:rPr>
          <w:color w:val="231F20"/>
        </w:rPr>
        <w:t>la</w:t>
      </w:r>
      <w:r>
        <w:rPr>
          <w:color w:val="231F20"/>
          <w:spacing w:val="-4"/>
        </w:rPr>
        <w:t> </w:t>
      </w:r>
      <w:r>
        <w:rPr>
          <w:color w:val="231F20"/>
        </w:rPr>
        <w:t>oferta</w:t>
      </w:r>
      <w:r>
        <w:rPr>
          <w:color w:val="231F20"/>
          <w:spacing w:val="-4"/>
        </w:rPr>
        <w:t> </w:t>
      </w:r>
      <w:r>
        <w:rPr>
          <w:color w:val="231F20"/>
        </w:rPr>
        <w:t>de</w:t>
      </w:r>
      <w:r>
        <w:rPr>
          <w:color w:val="231F20"/>
          <w:spacing w:val="-4"/>
        </w:rPr>
        <w:t> </w:t>
      </w:r>
      <w:r>
        <w:rPr>
          <w:color w:val="231F20"/>
        </w:rPr>
        <w:t>ingreso</w:t>
      </w:r>
      <w:r>
        <w:rPr>
          <w:color w:val="231F20"/>
          <w:spacing w:val="-4"/>
        </w:rPr>
        <w:t> </w:t>
      </w:r>
      <w:r>
        <w:rPr>
          <w:color w:val="231F20"/>
        </w:rPr>
        <w:t>individual</w:t>
      </w:r>
      <w:r>
        <w:rPr>
          <w:color w:val="231F20"/>
          <w:spacing w:val="-4"/>
        </w:rPr>
        <w:t> </w:t>
      </w:r>
      <w:r>
        <w:rPr>
          <w:color w:val="231F20"/>
        </w:rPr>
        <w:t>para</w:t>
      </w:r>
      <w:r>
        <w:rPr>
          <w:color w:val="231F20"/>
          <w:spacing w:val="-4"/>
        </w:rPr>
        <w:t> </w:t>
      </w:r>
      <w:r>
        <w:rPr>
          <w:color w:val="231F20"/>
        </w:rPr>
        <w:t>algunos pobladores. En estos casos, el líder que se opone o solicita la apertura de una consulta previa puede ser objeto de recriminaciones de la misma comunidad por oponerse al desarrollo. San Cristóbal, es una muestra de las decenas de comuni- dades negras en el Caribe, afectadas por empresas privadas que ingresan sin que la consulta previa sea siquiera una consideración. Antes que el derecho de ser consultados, se impone el derecho a ser reconocidos colectivamente como una comunidad negra sobre un territorio</w:t>
      </w:r>
      <w:r>
        <w:rPr>
          <w:color w:val="231F20"/>
          <w:spacing w:val="48"/>
        </w:rPr>
        <w:t> </w:t>
      </w:r>
      <w:r>
        <w:rPr>
          <w:color w:val="231F20"/>
        </w:rPr>
        <w:t>tradicional.</w:t>
      </w:r>
    </w:p>
    <w:p>
      <w:pPr>
        <w:pStyle w:val="BodyText"/>
      </w:pPr>
    </w:p>
    <w:p>
      <w:pPr>
        <w:pStyle w:val="BodyText"/>
        <w:spacing w:before="1"/>
        <w:rPr>
          <w:sz w:val="30"/>
        </w:rPr>
      </w:pPr>
    </w:p>
    <w:p>
      <w:pPr>
        <w:spacing w:before="0"/>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43"/>
          <w:sz w:val="15"/>
        </w:rPr>
        <w:t>u</w:t>
      </w:r>
      <w:r>
        <w:rPr>
          <w:color w:val="231F20"/>
          <w:spacing w:val="5"/>
          <w:w w:val="95"/>
          <w:sz w:val="15"/>
        </w:rPr>
        <w:t>L</w:t>
      </w:r>
      <w:r>
        <w:rPr>
          <w:color w:val="231F20"/>
          <w:spacing w:val="5"/>
          <w:w w:val="237"/>
          <w:sz w:val="15"/>
        </w:rPr>
        <w:t>t</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35"/>
          <w:sz w:val="15"/>
        </w:rPr>
        <w:t>e</w:t>
      </w:r>
      <w:r>
        <w:rPr>
          <w:color w:val="231F20"/>
          <w:spacing w:val="5"/>
          <w:w w:val="148"/>
          <w:sz w:val="15"/>
        </w:rPr>
        <w:t>v</w:t>
      </w:r>
      <w:r>
        <w:rPr>
          <w:color w:val="231F20"/>
          <w:spacing w:val="5"/>
          <w:w w:val="100"/>
          <w:sz w:val="15"/>
        </w:rPr>
        <w:t>I</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98"/>
          <w:sz w:val="15"/>
        </w:rPr>
        <w:t>P</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98"/>
          <w:sz w:val="15"/>
        </w:rPr>
        <w:t>P</w:t>
      </w:r>
      <w:r>
        <w:rPr>
          <w:color w:val="231F20"/>
          <w:spacing w:val="5"/>
          <w:w w:val="135"/>
          <w:sz w:val="15"/>
        </w:rPr>
        <w:t>e</w:t>
      </w:r>
      <w:r>
        <w:rPr>
          <w:color w:val="231F20"/>
          <w:spacing w:val="5"/>
          <w:w w:val="161"/>
          <w:sz w:val="15"/>
        </w:rPr>
        <w:t>c</w:t>
      </w:r>
      <w:r>
        <w:rPr>
          <w:color w:val="231F20"/>
          <w:spacing w:val="5"/>
          <w:w w:val="237"/>
          <w:sz w:val="15"/>
        </w:rPr>
        <w:t>t</w:t>
      </w:r>
      <w:r>
        <w:rPr>
          <w:color w:val="231F20"/>
          <w:spacing w:val="5"/>
          <w:w w:val="100"/>
          <w:sz w:val="15"/>
        </w:rPr>
        <w:t>I</w:t>
      </w:r>
      <w:r>
        <w:rPr>
          <w:color w:val="231F20"/>
          <w:spacing w:val="5"/>
          <w:w w:val="148"/>
          <w:sz w:val="15"/>
        </w:rPr>
        <w:t>v</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48"/>
          <w:sz w:val="15"/>
        </w:rPr>
        <w:t>n</w:t>
      </w:r>
      <w:r>
        <w:rPr>
          <w:color w:val="231F20"/>
          <w:spacing w:val="5"/>
          <w:w w:val="143"/>
          <w:sz w:val="15"/>
        </w:rPr>
        <w:t>u</w:t>
      </w:r>
      <w:r>
        <w:rPr>
          <w:color w:val="231F20"/>
          <w:spacing w:val="5"/>
          <w:w w:val="135"/>
          <w:sz w:val="15"/>
        </w:rPr>
        <w:t>e</w:t>
      </w:r>
      <w:r>
        <w:rPr>
          <w:color w:val="231F20"/>
          <w:spacing w:val="5"/>
          <w:w w:val="148"/>
          <w:sz w:val="15"/>
        </w:rPr>
        <w:t>v</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67"/>
          <w:sz w:val="15"/>
        </w:rPr>
        <w:t>a</w:t>
      </w:r>
      <w:r>
        <w:rPr>
          <w:color w:val="231F20"/>
          <w:spacing w:val="5"/>
          <w:w w:val="153"/>
          <w:sz w:val="15"/>
        </w:rPr>
        <w:t>g</w:t>
      </w:r>
      <w:r>
        <w:rPr>
          <w:color w:val="231F20"/>
          <w:spacing w:val="5"/>
          <w:w w:val="135"/>
          <w:sz w:val="15"/>
        </w:rPr>
        <w:t>e</w:t>
      </w:r>
      <w:r>
        <w:rPr>
          <w:color w:val="231F20"/>
          <w:spacing w:val="5"/>
          <w:w w:val="148"/>
          <w:sz w:val="15"/>
        </w:rPr>
        <w:t>n</w:t>
      </w:r>
      <w:r>
        <w:rPr>
          <w:color w:val="231F20"/>
          <w:spacing w:val="5"/>
          <w:w w:val="150"/>
          <w:sz w:val="15"/>
        </w:rPr>
        <w:t>d</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134"/>
          <w:sz w:val="15"/>
        </w:rPr>
        <w:t>s</w:t>
      </w:r>
      <w:r>
        <w:rPr>
          <w:color w:val="231F20"/>
          <w:spacing w:val="5"/>
          <w:w w:val="167"/>
          <w:sz w:val="15"/>
        </w:rPr>
        <w:t>a</w:t>
      </w:r>
      <w:r>
        <w:rPr>
          <w:color w:val="231F20"/>
          <w:spacing w:val="5"/>
          <w:w w:val="208"/>
          <w:sz w:val="15"/>
        </w:rPr>
        <w:t>rr</w:t>
      </w:r>
      <w:r>
        <w:rPr>
          <w:color w:val="231F20"/>
          <w:spacing w:val="5"/>
          <w:w w:val="164"/>
          <w:sz w:val="15"/>
        </w:rPr>
        <w:t>o</w:t>
      </w:r>
      <w:r>
        <w:rPr>
          <w:color w:val="231F20"/>
          <w:spacing w:val="5"/>
          <w:w w:val="95"/>
          <w:sz w:val="15"/>
        </w:rPr>
        <w:t>LL</w:t>
      </w:r>
      <w:r>
        <w:rPr>
          <w:color w:val="231F20"/>
          <w:w w:val="164"/>
          <w:sz w:val="15"/>
        </w:rPr>
        <w:t>o</w:t>
      </w:r>
    </w:p>
    <w:p>
      <w:pPr>
        <w:pStyle w:val="BodyText"/>
        <w:spacing w:before="2"/>
        <w:rPr>
          <w:sz w:val="30"/>
        </w:rPr>
      </w:pPr>
    </w:p>
    <w:p>
      <w:pPr>
        <w:pStyle w:val="BodyText"/>
        <w:spacing w:line="285" w:lineRule="auto"/>
        <w:ind w:left="100" w:right="117"/>
        <w:jc w:val="both"/>
      </w:pPr>
      <w:r>
        <w:rPr>
          <w:color w:val="231F20"/>
        </w:rPr>
        <w:t>Los casos de Pasacaballos y Asocasan, en Caribe y en Chocó respectivamente, muestran las asimetrías de poder entre comunidades locales y empresas multinacionales</w:t>
      </w:r>
      <w:r>
        <w:rPr>
          <w:color w:val="231F20"/>
          <w:spacing w:val="-9"/>
        </w:rPr>
        <w:t> </w:t>
      </w:r>
      <w:r>
        <w:rPr>
          <w:color w:val="231F20"/>
        </w:rPr>
        <w:t>o</w:t>
      </w:r>
      <w:r>
        <w:rPr>
          <w:color w:val="231F20"/>
          <w:spacing w:val="-9"/>
        </w:rPr>
        <w:t> </w:t>
      </w:r>
      <w:r>
        <w:rPr>
          <w:color w:val="231F20"/>
        </w:rPr>
        <w:t>nacionales,</w:t>
      </w:r>
      <w:r>
        <w:rPr>
          <w:color w:val="231F20"/>
          <w:spacing w:val="-9"/>
        </w:rPr>
        <w:t> </w:t>
      </w:r>
      <w:r>
        <w:rPr>
          <w:color w:val="231F20"/>
        </w:rPr>
        <w:t>donde</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se</w:t>
      </w:r>
      <w:r>
        <w:rPr>
          <w:color w:val="231F20"/>
          <w:spacing w:val="-9"/>
        </w:rPr>
        <w:t> </w:t>
      </w:r>
      <w:r>
        <w:rPr>
          <w:color w:val="231F20"/>
        </w:rPr>
        <w:t>posiciona</w:t>
      </w:r>
      <w:r>
        <w:rPr>
          <w:color w:val="231F20"/>
          <w:spacing w:val="-9"/>
        </w:rPr>
        <w:t> </w:t>
      </w:r>
      <w:r>
        <w:rPr>
          <w:color w:val="231F20"/>
        </w:rPr>
        <w:t>apoyando,</w:t>
      </w:r>
      <w:r>
        <w:rPr>
          <w:color w:val="231F20"/>
          <w:spacing w:val="-9"/>
        </w:rPr>
        <w:t> </w:t>
      </w:r>
      <w:r>
        <w:rPr>
          <w:color w:val="231F20"/>
        </w:rPr>
        <w:t>legitimando e</w:t>
      </w:r>
      <w:r>
        <w:rPr>
          <w:color w:val="231F20"/>
          <w:spacing w:val="-28"/>
        </w:rPr>
        <w:t> </w:t>
      </w:r>
      <w:r>
        <w:rPr>
          <w:color w:val="231F20"/>
        </w:rPr>
        <w:t>impulsando</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empresas.</w:t>
      </w:r>
      <w:r>
        <w:rPr>
          <w:color w:val="231F20"/>
          <w:spacing w:val="-28"/>
        </w:rPr>
        <w:t> </w:t>
      </w:r>
      <w:r>
        <w:rPr>
          <w:color w:val="231F20"/>
        </w:rPr>
        <w:t>En</w:t>
      </w:r>
      <w:r>
        <w:rPr>
          <w:color w:val="231F20"/>
          <w:spacing w:val="-28"/>
        </w:rPr>
        <w:t> </w:t>
      </w:r>
      <w:r>
        <w:rPr>
          <w:color w:val="231F20"/>
        </w:rPr>
        <w:t>esa</w:t>
      </w:r>
      <w:r>
        <w:rPr>
          <w:color w:val="231F20"/>
          <w:spacing w:val="-28"/>
        </w:rPr>
        <w:t> </w:t>
      </w:r>
      <w:r>
        <w:rPr>
          <w:color w:val="231F20"/>
        </w:rPr>
        <w:t>correlación</w:t>
      </w:r>
      <w:r>
        <w:rPr>
          <w:color w:val="231F20"/>
          <w:spacing w:val="-28"/>
        </w:rPr>
        <w:t> </w:t>
      </w:r>
      <w:r>
        <w:rPr>
          <w:color w:val="231F20"/>
        </w:rPr>
        <w:t>de</w:t>
      </w:r>
      <w:r>
        <w:rPr>
          <w:color w:val="231F20"/>
          <w:spacing w:val="-28"/>
        </w:rPr>
        <w:t> </w:t>
      </w:r>
      <w:r>
        <w:rPr>
          <w:color w:val="231F20"/>
        </w:rPr>
        <w:t>fuerzas</w:t>
      </w:r>
      <w:r>
        <w:rPr>
          <w:color w:val="231F20"/>
          <w:spacing w:val="-28"/>
        </w:rPr>
        <w:t> </w:t>
      </w:r>
      <w:r>
        <w:rPr>
          <w:color w:val="231F20"/>
        </w:rPr>
        <w:t>tan</w:t>
      </w:r>
      <w:r>
        <w:rPr>
          <w:color w:val="231F20"/>
          <w:spacing w:val="-28"/>
        </w:rPr>
        <w:t> </w:t>
      </w:r>
      <w:r>
        <w:rPr>
          <w:color w:val="231F20"/>
        </w:rPr>
        <w:t>desigual</w:t>
      </w:r>
      <w:r>
        <w:rPr>
          <w:color w:val="231F20"/>
          <w:spacing w:val="-28"/>
        </w:rPr>
        <w:t> </w:t>
      </w:r>
      <w:r>
        <w:rPr>
          <w:color w:val="231F20"/>
        </w:rPr>
        <w:t>se</w:t>
      </w:r>
      <w:r>
        <w:rPr>
          <w:color w:val="231F20"/>
          <w:spacing w:val="-28"/>
        </w:rPr>
        <w:t> </w:t>
      </w:r>
      <w:r>
        <w:rPr>
          <w:color w:val="231F20"/>
        </w:rPr>
        <w:t>desprotege el</w:t>
      </w:r>
      <w:r>
        <w:rPr>
          <w:color w:val="231F20"/>
          <w:spacing w:val="-10"/>
        </w:rPr>
        <w:t> </w:t>
      </w:r>
      <w:r>
        <w:rPr>
          <w:color w:val="231F20"/>
        </w:rPr>
        <w:t>ejercicio</w:t>
      </w:r>
      <w:r>
        <w:rPr>
          <w:color w:val="231F20"/>
          <w:spacing w:val="-10"/>
        </w:rPr>
        <w:t> </w:t>
      </w:r>
      <w:r>
        <w:rPr>
          <w:color w:val="231F20"/>
        </w:rPr>
        <w:t>de</w:t>
      </w:r>
      <w:r>
        <w:rPr>
          <w:color w:val="231F20"/>
          <w:spacing w:val="-10"/>
        </w:rPr>
        <w:t> </w:t>
      </w:r>
      <w:r>
        <w:rPr>
          <w:color w:val="231F20"/>
        </w:rPr>
        <w:t>autonomía</w:t>
      </w:r>
      <w:r>
        <w:rPr>
          <w:color w:val="231F20"/>
          <w:spacing w:val="-10"/>
        </w:rPr>
        <w:t> </w:t>
      </w:r>
      <w:r>
        <w:rPr>
          <w:color w:val="231F20"/>
        </w:rPr>
        <w:t>territorial</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comunidades</w:t>
      </w:r>
      <w:r>
        <w:rPr>
          <w:color w:val="231F20"/>
          <w:spacing w:val="-10"/>
        </w:rPr>
        <w:t> </w:t>
      </w:r>
      <w:r>
        <w:rPr>
          <w:color w:val="231F20"/>
        </w:rPr>
        <w:t>afrocolombianas.</w:t>
      </w:r>
      <w:r>
        <w:rPr>
          <w:color w:val="231F20"/>
          <w:spacing w:val="-10"/>
        </w:rPr>
        <w:t> </w:t>
      </w:r>
      <w:r>
        <w:rPr>
          <w:color w:val="231F20"/>
        </w:rPr>
        <w:t>En</w:t>
      </w:r>
      <w:r>
        <w:rPr>
          <w:color w:val="231F20"/>
          <w:spacing w:val="-10"/>
        </w:rPr>
        <w:t> </w:t>
      </w:r>
      <w:r>
        <w:rPr>
          <w:color w:val="231F20"/>
        </w:rPr>
        <w:t>casos como el del Consejo Eladio Ariza, además del derecho a la consulta previa, lo  que está en riesgo es su reconocimiento como grupo étnico y la posibilidad de participar en los mecanismos democráticos del país, es decir, son invisibilizados por el Estado y confinados por el</w:t>
      </w:r>
      <w:r>
        <w:rPr>
          <w:color w:val="231F20"/>
          <w:spacing w:val="20"/>
        </w:rPr>
        <w:t> </w:t>
      </w:r>
      <w:r>
        <w:rPr>
          <w:color w:val="231F20"/>
        </w:rPr>
        <w:t>desarrollo.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Carreteras, puertos, minería y monocultivos de palma aceitera, en tanto ini- ciativas de acumulación de capital, son presentadas como proyectos de desarrollo orientados al logro del bien común, que prometen generar empleo, mejoramiento en la calidad de vida, entre muchas otras ofertas llamativas, ante las cuales se requiere una formación crítica y una serie de argumentos y mecanismos que per- mitan sostener las reivindicaciones de las comunidades.</w:t>
      </w:r>
    </w:p>
    <w:p>
      <w:pPr>
        <w:pStyle w:val="BodyText"/>
        <w:spacing w:line="285" w:lineRule="auto" w:before="1"/>
        <w:ind w:left="100" w:right="117" w:firstLine="359"/>
        <w:jc w:val="both"/>
      </w:pPr>
      <w:r>
        <w:rPr>
          <w:color w:val="231F20"/>
        </w:rPr>
        <w:t>Tanto</w:t>
      </w:r>
      <w:r>
        <w:rPr>
          <w:color w:val="231F20"/>
          <w:spacing w:val="-6"/>
        </w:rPr>
        <w:t> </w:t>
      </w:r>
      <w:r>
        <w:rPr>
          <w:color w:val="231F20"/>
        </w:rPr>
        <w:t>la</w:t>
      </w:r>
      <w:r>
        <w:rPr>
          <w:color w:val="231F20"/>
          <w:spacing w:val="-6"/>
        </w:rPr>
        <w:t> </w:t>
      </w:r>
      <w:r>
        <w:rPr>
          <w:color w:val="231F20"/>
        </w:rPr>
        <w:t>empresa</w:t>
      </w:r>
      <w:r>
        <w:rPr>
          <w:color w:val="231F20"/>
          <w:spacing w:val="-6"/>
        </w:rPr>
        <w:t> </w:t>
      </w:r>
      <w:r>
        <w:rPr>
          <w:color w:val="231F20"/>
        </w:rPr>
        <w:t>privada,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Pasacaballos,</w:t>
      </w:r>
      <w:r>
        <w:rPr>
          <w:color w:val="231F20"/>
          <w:spacing w:val="-6"/>
        </w:rPr>
        <w:t> </w:t>
      </w:r>
      <w:r>
        <w:rPr>
          <w:color w:val="231F20"/>
        </w:rPr>
        <w:t>como</w:t>
      </w:r>
      <w:r>
        <w:rPr>
          <w:color w:val="231F20"/>
          <w:spacing w:val="-6"/>
        </w:rPr>
        <w:t> </w:t>
      </w:r>
      <w:r>
        <w:rPr>
          <w:color w:val="231F20"/>
        </w:rPr>
        <w:t>las</w:t>
      </w:r>
      <w:r>
        <w:rPr>
          <w:color w:val="231F20"/>
          <w:spacing w:val="-6"/>
        </w:rPr>
        <w:t> </w:t>
      </w:r>
      <w:r>
        <w:rPr>
          <w:color w:val="231F20"/>
        </w:rPr>
        <w:t>decisiones</w:t>
      </w:r>
      <w:r>
        <w:rPr>
          <w:color w:val="231F20"/>
          <w:spacing w:val="-6"/>
        </w:rPr>
        <w:t> </w:t>
      </w:r>
      <w:r>
        <w:rPr>
          <w:color w:val="231F20"/>
        </w:rPr>
        <w:t>gu- bernamentales,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carretera</w:t>
      </w:r>
      <w:r>
        <w:rPr>
          <w:color w:val="231F20"/>
          <w:spacing w:val="-8"/>
        </w:rPr>
        <w:t> </w:t>
      </w:r>
      <w:r>
        <w:rPr>
          <w:color w:val="231F20"/>
        </w:rPr>
        <w:t>en</w:t>
      </w:r>
      <w:r>
        <w:rPr>
          <w:color w:val="231F20"/>
          <w:spacing w:val="-8"/>
        </w:rPr>
        <w:t> </w:t>
      </w:r>
      <w:r>
        <w:rPr>
          <w:color w:val="231F20"/>
        </w:rPr>
        <w:t>territorio</w:t>
      </w:r>
      <w:r>
        <w:rPr>
          <w:color w:val="231F20"/>
          <w:spacing w:val="-8"/>
        </w:rPr>
        <w:t> </w:t>
      </w:r>
      <w:r>
        <w:rPr>
          <w:color w:val="231F20"/>
        </w:rPr>
        <w:t>de</w:t>
      </w:r>
      <w:r>
        <w:rPr>
          <w:color w:val="231F20"/>
          <w:spacing w:val="-8"/>
        </w:rPr>
        <w:t> </w:t>
      </w:r>
      <w:r>
        <w:rPr>
          <w:color w:val="231F20"/>
        </w:rPr>
        <w:t>Asocasan,</w:t>
      </w:r>
      <w:r>
        <w:rPr>
          <w:color w:val="231F20"/>
          <w:spacing w:val="-8"/>
        </w:rPr>
        <w:t> </w:t>
      </w:r>
      <w:r>
        <w:rPr>
          <w:color w:val="231F20"/>
        </w:rPr>
        <w:t>se</w:t>
      </w:r>
      <w:r>
        <w:rPr>
          <w:color w:val="231F20"/>
          <w:spacing w:val="-8"/>
        </w:rPr>
        <w:t> </w:t>
      </w:r>
      <w:r>
        <w:rPr>
          <w:color w:val="231F20"/>
        </w:rPr>
        <w:t>sitúan</w:t>
      </w:r>
      <w:r>
        <w:rPr>
          <w:color w:val="231F20"/>
          <w:spacing w:val="-8"/>
        </w:rPr>
        <w:t> </w:t>
      </w:r>
      <w:r>
        <w:rPr>
          <w:color w:val="231F20"/>
        </w:rPr>
        <w:t>en</w:t>
      </w:r>
      <w:r>
        <w:rPr>
          <w:color w:val="231F20"/>
          <w:spacing w:val="-8"/>
        </w:rPr>
        <w:t> </w:t>
      </w:r>
      <w:r>
        <w:rPr>
          <w:color w:val="231F20"/>
        </w:rPr>
        <w:t>es- tos</w:t>
      </w:r>
      <w:r>
        <w:rPr>
          <w:color w:val="231F20"/>
          <w:spacing w:val="-11"/>
        </w:rPr>
        <w:t> </w:t>
      </w:r>
      <w:r>
        <w:rPr>
          <w:color w:val="231F20"/>
        </w:rPr>
        <w:t>procesos</w:t>
      </w:r>
      <w:r>
        <w:rPr>
          <w:color w:val="231F20"/>
          <w:spacing w:val="-11"/>
        </w:rPr>
        <w:t> </w:t>
      </w:r>
      <w:r>
        <w:rPr>
          <w:color w:val="231F20"/>
        </w:rPr>
        <w:t>como</w:t>
      </w:r>
      <w:r>
        <w:rPr>
          <w:color w:val="231F20"/>
          <w:spacing w:val="-11"/>
        </w:rPr>
        <w:t> </w:t>
      </w:r>
      <w:r>
        <w:rPr>
          <w:color w:val="231F20"/>
        </w:rPr>
        <w:t>instancias</w:t>
      </w:r>
      <w:r>
        <w:rPr>
          <w:color w:val="231F20"/>
          <w:spacing w:val="-11"/>
        </w:rPr>
        <w:t> </w:t>
      </w:r>
      <w:r>
        <w:rPr>
          <w:color w:val="231F20"/>
        </w:rPr>
        <w:t>con</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para</w:t>
      </w:r>
      <w:r>
        <w:rPr>
          <w:color w:val="231F20"/>
          <w:spacing w:val="-11"/>
        </w:rPr>
        <w:t> </w:t>
      </w:r>
      <w:r>
        <w:rPr>
          <w:color w:val="231F20"/>
        </w:rPr>
        <w:t>imponer</w:t>
      </w:r>
      <w:r>
        <w:rPr>
          <w:color w:val="231F20"/>
          <w:spacing w:val="-12"/>
        </w:rPr>
        <w:t> </w:t>
      </w:r>
      <w:r>
        <w:rPr>
          <w:color w:val="231F20"/>
        </w:rPr>
        <w:t>sus</w:t>
      </w:r>
      <w:r>
        <w:rPr>
          <w:color w:val="231F20"/>
          <w:spacing w:val="-11"/>
        </w:rPr>
        <w:t> </w:t>
      </w:r>
      <w:r>
        <w:rPr>
          <w:color w:val="231F20"/>
        </w:rPr>
        <w:t>propios</w:t>
      </w:r>
      <w:r>
        <w:rPr>
          <w:color w:val="231F20"/>
          <w:spacing w:val="-11"/>
        </w:rPr>
        <w:t> </w:t>
      </w:r>
      <w:r>
        <w:rPr>
          <w:color w:val="231F20"/>
        </w:rPr>
        <w:t>mo- delos y proyectos de infraestructura, de uso y de dominio del territorio, ignorando y</w:t>
      </w:r>
      <w:r>
        <w:rPr>
          <w:color w:val="231F20"/>
          <w:spacing w:val="-11"/>
        </w:rPr>
        <w:t> </w:t>
      </w:r>
      <w:r>
        <w:rPr>
          <w:color w:val="231F20"/>
        </w:rPr>
        <w:t>menospreciando</w:t>
      </w:r>
      <w:r>
        <w:rPr>
          <w:color w:val="231F20"/>
          <w:spacing w:val="-11"/>
        </w:rPr>
        <w:t> </w:t>
      </w:r>
      <w:r>
        <w:rPr>
          <w:color w:val="231F20"/>
        </w:rPr>
        <w:t>las</w:t>
      </w:r>
      <w:r>
        <w:rPr>
          <w:color w:val="231F20"/>
          <w:spacing w:val="-11"/>
        </w:rPr>
        <w:t> </w:t>
      </w:r>
      <w:r>
        <w:rPr>
          <w:color w:val="231F20"/>
        </w:rPr>
        <w:t>demandas</w:t>
      </w:r>
      <w:r>
        <w:rPr>
          <w:color w:val="231F20"/>
          <w:spacing w:val="-11"/>
        </w:rPr>
        <w:t> </w:t>
      </w:r>
      <w:r>
        <w:rPr>
          <w:color w:val="231F20"/>
        </w:rPr>
        <w:t>de</w:t>
      </w:r>
      <w:r>
        <w:rPr>
          <w:color w:val="231F20"/>
          <w:spacing w:val="-11"/>
        </w:rPr>
        <w:t> </w:t>
      </w:r>
      <w:r>
        <w:rPr>
          <w:color w:val="231F20"/>
        </w:rPr>
        <w:t>poblaciones</w:t>
      </w:r>
      <w:r>
        <w:rPr>
          <w:color w:val="231F20"/>
          <w:spacing w:val="-11"/>
        </w:rPr>
        <w:t> </w:t>
      </w:r>
      <w:r>
        <w:rPr>
          <w:color w:val="231F20"/>
        </w:rPr>
        <w:t>negras,</w:t>
      </w:r>
      <w:r>
        <w:rPr>
          <w:color w:val="231F20"/>
          <w:spacing w:val="-11"/>
        </w:rPr>
        <w:t> </w:t>
      </w:r>
      <w:r>
        <w:rPr>
          <w:color w:val="231F20"/>
        </w:rPr>
        <w:t>secularmente</w:t>
      </w:r>
      <w:r>
        <w:rPr>
          <w:color w:val="231F20"/>
          <w:spacing w:val="-11"/>
        </w:rPr>
        <w:t> </w:t>
      </w:r>
      <w:r>
        <w:rPr>
          <w:color w:val="231F20"/>
        </w:rPr>
        <w:t>excluidas.</w:t>
      </w:r>
    </w:p>
    <w:p>
      <w:pPr>
        <w:pStyle w:val="BodyText"/>
        <w:spacing w:line="285" w:lineRule="auto" w:before="1"/>
        <w:ind w:left="100" w:right="117" w:firstLine="359"/>
        <w:jc w:val="right"/>
      </w:pPr>
      <w:r>
        <w:rPr>
          <w:color w:val="231F20"/>
        </w:rPr>
        <w:t>Estos</w:t>
      </w:r>
      <w:r>
        <w:rPr>
          <w:color w:val="231F20"/>
          <w:spacing w:val="21"/>
        </w:rPr>
        <w:t> </w:t>
      </w:r>
      <w:r>
        <w:rPr>
          <w:color w:val="231F20"/>
        </w:rPr>
        <w:t>tres</w:t>
      </w:r>
      <w:r>
        <w:rPr>
          <w:color w:val="231F20"/>
          <w:spacing w:val="21"/>
        </w:rPr>
        <w:t> </w:t>
      </w:r>
      <w:r>
        <w:rPr>
          <w:color w:val="231F20"/>
        </w:rPr>
        <w:t>casos</w:t>
      </w:r>
      <w:r>
        <w:rPr>
          <w:color w:val="231F20"/>
          <w:spacing w:val="21"/>
        </w:rPr>
        <w:t> </w:t>
      </w:r>
      <w:r>
        <w:rPr>
          <w:color w:val="231F20"/>
        </w:rPr>
        <w:t>no</w:t>
      </w:r>
      <w:r>
        <w:rPr>
          <w:color w:val="231F20"/>
          <w:spacing w:val="21"/>
        </w:rPr>
        <w:t> </w:t>
      </w:r>
      <w:r>
        <w:rPr>
          <w:color w:val="231F20"/>
        </w:rPr>
        <w:t>son</w:t>
      </w:r>
      <w:r>
        <w:rPr>
          <w:color w:val="231F20"/>
          <w:spacing w:val="21"/>
        </w:rPr>
        <w:t> </w:t>
      </w:r>
      <w:r>
        <w:rPr>
          <w:color w:val="231F20"/>
        </w:rPr>
        <w:t>excepcionales.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experiencia</w:t>
      </w:r>
      <w:r>
        <w:rPr>
          <w:color w:val="231F20"/>
          <w:spacing w:val="21"/>
        </w:rPr>
        <w:t> </w:t>
      </w:r>
      <w:r>
        <w:rPr>
          <w:color w:val="231F20"/>
        </w:rPr>
        <w:t>permanente</w:t>
      </w:r>
      <w:r>
        <w:rPr>
          <w:color w:val="231F20"/>
          <w:spacing w:val="21"/>
        </w:rPr>
        <w:t> </w:t>
      </w:r>
      <w:r>
        <w:rPr>
          <w:color w:val="231F20"/>
        </w:rPr>
        <w:t>de</w:t>
      </w:r>
      <w:r>
        <w:rPr>
          <w:color w:val="231F20"/>
          <w:spacing w:val="21"/>
        </w:rPr>
        <w:t> </w:t>
      </w:r>
      <w:r>
        <w:rPr>
          <w:color w:val="231F20"/>
        </w:rPr>
        <w:t>los</w:t>
      </w:r>
      <w:r>
        <w:rPr>
          <w:color w:val="231F20"/>
          <w:w w:val="94"/>
        </w:rPr>
        <w:t> </w:t>
      </w:r>
      <w:r>
        <w:rPr>
          <w:color w:val="231F20"/>
        </w:rPr>
        <w:t>operadores de proyectos de desarrollo que se realizan en territorios</w:t>
      </w:r>
      <w:r>
        <w:rPr>
          <w:color w:val="231F20"/>
          <w:spacing w:val="44"/>
        </w:rPr>
        <w:t> </w:t>
      </w:r>
      <w:r>
        <w:rPr>
          <w:color w:val="231F20"/>
        </w:rPr>
        <w:t>de</w:t>
      </w:r>
      <w:r>
        <w:rPr>
          <w:color w:val="231F20"/>
          <w:spacing w:val="4"/>
        </w:rPr>
        <w:t> </w:t>
      </w:r>
      <w:r>
        <w:rPr>
          <w:color w:val="231F20"/>
        </w:rPr>
        <w:t>comunida-</w:t>
      </w:r>
      <w:r>
        <w:rPr>
          <w:color w:val="231F20"/>
          <w:w w:val="63"/>
        </w:rPr>
        <w:t> </w:t>
      </w:r>
      <w:r>
        <w:rPr>
          <w:color w:val="231F20"/>
        </w:rPr>
        <w:t>des</w:t>
      </w:r>
      <w:r>
        <w:rPr>
          <w:color w:val="231F20"/>
          <w:spacing w:val="-6"/>
        </w:rPr>
        <w:t> </w:t>
      </w:r>
      <w:r>
        <w:rPr>
          <w:color w:val="231F20"/>
        </w:rPr>
        <w:t>negras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últimos</w:t>
      </w:r>
      <w:r>
        <w:rPr>
          <w:color w:val="231F20"/>
          <w:spacing w:val="-6"/>
        </w:rPr>
        <w:t> </w:t>
      </w:r>
      <w:r>
        <w:rPr>
          <w:color w:val="231F20"/>
        </w:rPr>
        <w:t>20</w:t>
      </w:r>
      <w:r>
        <w:rPr>
          <w:color w:val="231F20"/>
          <w:spacing w:val="-6"/>
        </w:rPr>
        <w:t> </w:t>
      </w:r>
      <w:r>
        <w:rPr>
          <w:color w:val="231F20"/>
        </w:rPr>
        <w:t>años,</w:t>
      </w:r>
      <w:r>
        <w:rPr>
          <w:color w:val="231F20"/>
          <w:spacing w:val="-6"/>
        </w:rPr>
        <w:t> </w:t>
      </w:r>
      <w:r>
        <w:rPr>
          <w:color w:val="231F20"/>
        </w:rPr>
        <w:t>empresas</w:t>
      </w:r>
      <w:r>
        <w:rPr>
          <w:color w:val="231F20"/>
          <w:spacing w:val="-6"/>
        </w:rPr>
        <w:t> </w:t>
      </w:r>
      <w:r>
        <w:rPr>
          <w:color w:val="231F20"/>
        </w:rPr>
        <w:t>nacionales</w:t>
      </w:r>
      <w:r>
        <w:rPr>
          <w:color w:val="231F20"/>
          <w:spacing w:val="-6"/>
        </w:rPr>
        <w:t> </w:t>
      </w:r>
      <w:r>
        <w:rPr>
          <w:color w:val="231F20"/>
        </w:rPr>
        <w:t>e</w:t>
      </w:r>
      <w:r>
        <w:rPr>
          <w:color w:val="231F20"/>
          <w:spacing w:val="-6"/>
        </w:rPr>
        <w:t> </w:t>
      </w:r>
      <w:r>
        <w:rPr>
          <w:color w:val="231F20"/>
        </w:rPr>
        <w:t>internacionales</w:t>
      </w:r>
      <w:r>
        <w:rPr>
          <w:color w:val="231F20"/>
          <w:spacing w:val="-6"/>
        </w:rPr>
        <w:t> </w:t>
      </w:r>
      <w:r>
        <w:rPr>
          <w:color w:val="231F20"/>
        </w:rPr>
        <w:t>han</w:t>
      </w:r>
      <w:r>
        <w:rPr>
          <w:color w:val="231F20"/>
          <w:spacing w:val="-6"/>
        </w:rPr>
        <w:t> </w:t>
      </w:r>
      <w:r>
        <w:rPr>
          <w:color w:val="231F20"/>
        </w:rPr>
        <w:t>dise-</w:t>
      </w:r>
      <w:r>
        <w:rPr>
          <w:color w:val="231F20"/>
          <w:w w:val="63"/>
        </w:rPr>
        <w:t> </w:t>
      </w:r>
      <w:r>
        <w:rPr>
          <w:color w:val="231F20"/>
        </w:rPr>
        <w:t>ñado diferentes estrategias para afrontar consultas previas, desde</w:t>
      </w:r>
      <w:r>
        <w:rPr>
          <w:color w:val="231F20"/>
          <w:spacing w:val="15"/>
        </w:rPr>
        <w:t> </w:t>
      </w:r>
      <w:r>
        <w:rPr>
          <w:color w:val="231F20"/>
        </w:rPr>
        <w:t>sutiles</w:t>
      </w:r>
      <w:r>
        <w:rPr>
          <w:color w:val="231F20"/>
          <w:spacing w:val="8"/>
        </w:rPr>
        <w:t> </w:t>
      </w:r>
      <w:r>
        <w:rPr>
          <w:color w:val="231F20"/>
        </w:rPr>
        <w:t>métodos</w:t>
      </w:r>
      <w:r>
        <w:rPr>
          <w:color w:val="231F20"/>
          <w:w w:val="100"/>
        </w:rPr>
        <w:t> </w:t>
      </w:r>
      <w:r>
        <w:rPr>
          <w:color w:val="231F20"/>
        </w:rPr>
        <w:t>de</w:t>
      </w:r>
      <w:r>
        <w:rPr>
          <w:color w:val="231F20"/>
          <w:spacing w:val="18"/>
        </w:rPr>
        <w:t> </w:t>
      </w:r>
      <w:r>
        <w:rPr>
          <w:color w:val="231F20"/>
        </w:rPr>
        <w:t>seducción</w:t>
      </w:r>
      <w:r>
        <w:rPr>
          <w:color w:val="231F20"/>
          <w:spacing w:val="18"/>
        </w:rPr>
        <w:t> </w:t>
      </w:r>
      <w:r>
        <w:rPr>
          <w:color w:val="231F20"/>
        </w:rPr>
        <w:t>o</w:t>
      </w:r>
      <w:r>
        <w:rPr>
          <w:color w:val="231F20"/>
          <w:spacing w:val="18"/>
        </w:rPr>
        <w:t> </w:t>
      </w:r>
      <w:r>
        <w:rPr>
          <w:color w:val="231F20"/>
        </w:rPr>
        <w:t>división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comunidades</w:t>
      </w:r>
      <w:r>
        <w:rPr>
          <w:color w:val="231F20"/>
          <w:spacing w:val="18"/>
        </w:rPr>
        <w:t> </w:t>
      </w:r>
      <w:r>
        <w:rPr>
          <w:color w:val="231F20"/>
        </w:rPr>
        <w:t>y</w:t>
      </w:r>
      <w:r>
        <w:rPr>
          <w:color w:val="231F20"/>
          <w:spacing w:val="18"/>
        </w:rPr>
        <w:t> </w:t>
      </w:r>
      <w:r>
        <w:rPr>
          <w:color w:val="231F20"/>
        </w:rPr>
        <w:t>sus</w:t>
      </w:r>
      <w:r>
        <w:rPr>
          <w:color w:val="231F20"/>
          <w:spacing w:val="18"/>
        </w:rPr>
        <w:t> </w:t>
      </w:r>
      <w:r>
        <w:rPr>
          <w:color w:val="231F20"/>
        </w:rPr>
        <w:t>líderes,</w:t>
      </w:r>
      <w:r>
        <w:rPr>
          <w:color w:val="231F20"/>
          <w:spacing w:val="18"/>
        </w:rPr>
        <w:t> </w:t>
      </w:r>
      <w:r>
        <w:rPr>
          <w:color w:val="231F20"/>
        </w:rPr>
        <w:t>hasta</w:t>
      </w:r>
      <w:r>
        <w:rPr>
          <w:color w:val="231F20"/>
          <w:spacing w:val="18"/>
        </w:rPr>
        <w:t> </w:t>
      </w:r>
      <w:r>
        <w:rPr>
          <w:color w:val="231F20"/>
        </w:rPr>
        <w:t>mecanismos</w:t>
      </w:r>
      <w:r>
        <w:rPr>
          <w:color w:val="231F20"/>
          <w:spacing w:val="18"/>
        </w:rPr>
        <w:t> </w:t>
      </w:r>
      <w:r>
        <w:rPr>
          <w:color w:val="231F20"/>
        </w:rPr>
        <w:t>de</w:t>
      </w:r>
      <w:r>
        <w:rPr>
          <w:color w:val="231F20"/>
          <w:w w:val="105"/>
        </w:rPr>
        <w:t> </w:t>
      </w:r>
      <w:r>
        <w:rPr>
          <w:color w:val="231F20"/>
        </w:rPr>
        <w:t>difusión de los beneficios de las obras, pasando por amenazas directas</w:t>
      </w:r>
      <w:r>
        <w:rPr>
          <w:color w:val="231F20"/>
          <w:spacing w:val="54"/>
        </w:rPr>
        <w:t> </w:t>
      </w:r>
      <w:r>
        <w:rPr>
          <w:color w:val="231F20"/>
        </w:rPr>
        <w:t>e</w:t>
      </w:r>
      <w:r>
        <w:rPr>
          <w:color w:val="231F20"/>
          <w:spacing w:val="9"/>
        </w:rPr>
        <w:t> </w:t>
      </w:r>
      <w:r>
        <w:rPr>
          <w:color w:val="231F20"/>
        </w:rPr>
        <w:t>indirec-</w:t>
      </w:r>
      <w:r>
        <w:rPr>
          <w:color w:val="231F20"/>
          <w:w w:val="63"/>
        </w:rPr>
        <w:t> </w:t>
      </w:r>
      <w:r>
        <w:rPr>
          <w:color w:val="231F20"/>
        </w:rPr>
        <w:t>tas.</w:t>
      </w:r>
      <w:r>
        <w:rPr>
          <w:color w:val="231F20"/>
          <w:spacing w:val="19"/>
        </w:rPr>
        <w:t> </w:t>
      </w:r>
      <w:r>
        <w:rPr>
          <w:color w:val="231F20"/>
        </w:rPr>
        <w:t>La</w:t>
      </w:r>
      <w:r>
        <w:rPr>
          <w:color w:val="231F20"/>
          <w:spacing w:val="19"/>
        </w:rPr>
        <w:t> </w:t>
      </w:r>
      <w:r>
        <w:rPr>
          <w:color w:val="231F20"/>
        </w:rPr>
        <w:t>promesa</w:t>
      </w:r>
      <w:r>
        <w:rPr>
          <w:color w:val="231F20"/>
          <w:spacing w:val="19"/>
        </w:rPr>
        <w:t> </w:t>
      </w:r>
      <w:r>
        <w:rPr>
          <w:color w:val="231F20"/>
        </w:rPr>
        <w:t>de</w:t>
      </w:r>
      <w:r>
        <w:rPr>
          <w:color w:val="231F20"/>
          <w:spacing w:val="19"/>
        </w:rPr>
        <w:t> </w:t>
      </w:r>
      <w:r>
        <w:rPr>
          <w:color w:val="231F20"/>
        </w:rPr>
        <w:t>generación</w:t>
      </w:r>
      <w:r>
        <w:rPr>
          <w:color w:val="231F20"/>
          <w:spacing w:val="19"/>
        </w:rPr>
        <w:t> </w:t>
      </w:r>
      <w:r>
        <w:rPr>
          <w:color w:val="231F20"/>
        </w:rPr>
        <w:t>de</w:t>
      </w:r>
      <w:r>
        <w:rPr>
          <w:color w:val="231F20"/>
          <w:spacing w:val="19"/>
        </w:rPr>
        <w:t> </w:t>
      </w:r>
      <w:r>
        <w:rPr>
          <w:color w:val="231F20"/>
        </w:rPr>
        <w:t>empleo</w:t>
      </w:r>
      <w:r>
        <w:rPr>
          <w:color w:val="231F20"/>
          <w:spacing w:val="19"/>
        </w:rPr>
        <w:t> </w:t>
      </w:r>
      <w:r>
        <w:rPr>
          <w:color w:val="231F20"/>
        </w:rPr>
        <w:t>local</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progreso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comunidad,</w:t>
      </w:r>
      <w:r>
        <w:rPr>
          <w:color w:val="231F20"/>
          <w:w w:val="102"/>
        </w:rPr>
        <w:t> </w:t>
      </w:r>
      <w:r>
        <w:rPr>
          <w:color w:val="231F20"/>
        </w:rPr>
        <w:t>juegan un papel fundamental para evitar oposiciones a la obra, así las</w:t>
      </w:r>
      <w:r>
        <w:rPr>
          <w:color w:val="231F20"/>
          <w:spacing w:val="49"/>
        </w:rPr>
        <w:t> </w:t>
      </w:r>
      <w:r>
        <w:rPr>
          <w:color w:val="231F20"/>
        </w:rPr>
        <w:t>promesa</w:t>
      </w:r>
      <w:r>
        <w:rPr>
          <w:color w:val="231F20"/>
          <w:spacing w:val="4"/>
        </w:rPr>
        <w:t> </w:t>
      </w:r>
      <w:r>
        <w:rPr>
          <w:color w:val="231F20"/>
        </w:rPr>
        <w:t>se</w:t>
      </w:r>
      <w:r>
        <w:rPr>
          <w:color w:val="231F20"/>
          <w:w w:val="96"/>
        </w:rPr>
        <w:t> </w:t>
      </w:r>
      <w:r>
        <w:rPr>
          <w:color w:val="231F20"/>
        </w:rPr>
        <w:t>incumpla y se produzcan efectos adversos no previstos que no</w:t>
      </w:r>
      <w:r>
        <w:rPr>
          <w:color w:val="231F20"/>
          <w:spacing w:val="34"/>
        </w:rPr>
        <w:t> </w:t>
      </w:r>
      <w:r>
        <w:rPr>
          <w:color w:val="231F20"/>
        </w:rPr>
        <w:t>son</w:t>
      </w:r>
      <w:r>
        <w:rPr>
          <w:color w:val="231F20"/>
          <w:spacing w:val="3"/>
        </w:rPr>
        <w:t> </w:t>
      </w:r>
      <w:r>
        <w:rPr>
          <w:color w:val="231F20"/>
        </w:rPr>
        <w:t>compensados.</w:t>
      </w:r>
      <w:r>
        <w:rPr>
          <w:color w:val="231F20"/>
          <w:w w:val="100"/>
        </w:rPr>
        <w:t> </w:t>
      </w:r>
      <w:r>
        <w:rPr>
          <w:color w:val="231F20"/>
          <w:spacing w:val="-3"/>
        </w:rPr>
        <w:t>Es</w:t>
      </w:r>
      <w:r>
        <w:rPr>
          <w:color w:val="231F20"/>
          <w:spacing w:val="-11"/>
        </w:rPr>
        <w:t> </w:t>
      </w:r>
      <w:r>
        <w:rPr>
          <w:color w:val="231F20"/>
          <w:spacing w:val="-6"/>
        </w:rPr>
        <w:t>frecuente</w:t>
      </w:r>
      <w:r>
        <w:rPr>
          <w:color w:val="231F20"/>
          <w:spacing w:val="-11"/>
        </w:rPr>
        <w:t> </w:t>
      </w:r>
      <w:r>
        <w:rPr>
          <w:color w:val="231F20"/>
          <w:spacing w:val="-4"/>
        </w:rPr>
        <w:t>que</w:t>
      </w:r>
      <w:r>
        <w:rPr>
          <w:color w:val="231F20"/>
          <w:spacing w:val="-11"/>
        </w:rPr>
        <w:t> </w:t>
      </w:r>
      <w:r>
        <w:rPr>
          <w:color w:val="231F20"/>
          <w:spacing w:val="-3"/>
        </w:rPr>
        <w:t>el</w:t>
      </w:r>
      <w:r>
        <w:rPr>
          <w:color w:val="231F20"/>
          <w:spacing w:val="-11"/>
        </w:rPr>
        <w:t> </w:t>
      </w:r>
      <w:r>
        <w:rPr>
          <w:color w:val="231F20"/>
          <w:spacing w:val="-6"/>
        </w:rPr>
        <w:t>ingreso</w:t>
      </w:r>
      <w:r>
        <w:rPr>
          <w:color w:val="231F20"/>
          <w:spacing w:val="-11"/>
        </w:rPr>
        <w:t> </w:t>
      </w:r>
      <w:r>
        <w:rPr>
          <w:color w:val="231F20"/>
          <w:spacing w:val="-3"/>
        </w:rPr>
        <w:t>de</w:t>
      </w:r>
      <w:r>
        <w:rPr>
          <w:color w:val="231F20"/>
          <w:spacing w:val="-11"/>
        </w:rPr>
        <w:t> </w:t>
      </w:r>
      <w:r>
        <w:rPr>
          <w:color w:val="231F20"/>
          <w:spacing w:val="-4"/>
        </w:rPr>
        <w:t>las</w:t>
      </w:r>
      <w:r>
        <w:rPr>
          <w:color w:val="231F20"/>
          <w:spacing w:val="-11"/>
        </w:rPr>
        <w:t> </w:t>
      </w:r>
      <w:r>
        <w:rPr>
          <w:color w:val="231F20"/>
          <w:spacing w:val="-6"/>
        </w:rPr>
        <w:t>grandes</w:t>
      </w:r>
      <w:r>
        <w:rPr>
          <w:color w:val="231F20"/>
          <w:spacing w:val="-11"/>
        </w:rPr>
        <w:t> </w:t>
      </w:r>
      <w:r>
        <w:rPr>
          <w:color w:val="231F20"/>
          <w:spacing w:val="-6"/>
        </w:rPr>
        <w:t>empresas</w:t>
      </w:r>
      <w:r>
        <w:rPr>
          <w:color w:val="231F20"/>
          <w:spacing w:val="-11"/>
        </w:rPr>
        <w:t> </w:t>
      </w:r>
      <w:r>
        <w:rPr>
          <w:color w:val="231F20"/>
          <w:spacing w:val="-3"/>
        </w:rPr>
        <w:t>se</w:t>
      </w:r>
      <w:r>
        <w:rPr>
          <w:color w:val="231F20"/>
          <w:spacing w:val="-11"/>
        </w:rPr>
        <w:t> </w:t>
      </w:r>
      <w:r>
        <w:rPr>
          <w:color w:val="231F20"/>
          <w:spacing w:val="-6"/>
        </w:rPr>
        <w:t>realice</w:t>
      </w:r>
      <w:r>
        <w:rPr>
          <w:color w:val="231F20"/>
          <w:spacing w:val="-11"/>
        </w:rPr>
        <w:t> </w:t>
      </w:r>
      <w:r>
        <w:rPr>
          <w:color w:val="231F20"/>
          <w:spacing w:val="-6"/>
        </w:rPr>
        <w:t>empleando</w:t>
      </w:r>
      <w:r>
        <w:rPr>
          <w:color w:val="231F20"/>
          <w:spacing w:val="-11"/>
        </w:rPr>
        <w:t> </w:t>
      </w:r>
      <w:r>
        <w:rPr>
          <w:color w:val="231F20"/>
          <w:spacing w:val="-6"/>
        </w:rPr>
        <w:t>mecanis-</w:t>
      </w:r>
      <w:r>
        <w:rPr>
          <w:color w:val="231F20"/>
          <w:w w:val="63"/>
        </w:rPr>
        <w:t> </w:t>
      </w:r>
      <w:r>
        <w:rPr>
          <w:color w:val="231F20"/>
          <w:spacing w:val="-6"/>
          <w:w w:val="99"/>
        </w:rPr>
        <w:t> </w:t>
      </w:r>
      <w:r>
        <w:rPr>
          <w:color w:val="231F20"/>
          <w:spacing w:val="-4"/>
        </w:rPr>
        <w:t>mos </w:t>
      </w:r>
      <w:r>
        <w:rPr>
          <w:color w:val="231F20"/>
          <w:spacing w:val="-3"/>
        </w:rPr>
        <w:t>de </w:t>
      </w:r>
      <w:r>
        <w:rPr>
          <w:color w:val="231F20"/>
          <w:spacing w:val="-6"/>
        </w:rPr>
        <w:t>presión, condicionamiento </w:t>
      </w:r>
      <w:r>
        <w:rPr>
          <w:color w:val="231F20"/>
        </w:rPr>
        <w:t>y </w:t>
      </w:r>
      <w:r>
        <w:rPr>
          <w:color w:val="231F20"/>
          <w:spacing w:val="-6"/>
        </w:rPr>
        <w:t>seducción (Osorio </w:t>
      </w:r>
      <w:r>
        <w:rPr>
          <w:color w:val="231F20"/>
        </w:rPr>
        <w:t>y </w:t>
      </w:r>
      <w:r>
        <w:rPr>
          <w:color w:val="231F20"/>
          <w:spacing w:val="-6"/>
        </w:rPr>
        <w:t>Herrera, </w:t>
      </w:r>
      <w:r>
        <w:rPr>
          <w:color w:val="231F20"/>
          <w:spacing w:val="-5"/>
        </w:rPr>
        <w:t>2012)</w:t>
      </w:r>
      <w:r>
        <w:rPr>
          <w:color w:val="231F20"/>
          <w:spacing w:val="2"/>
        </w:rPr>
        <w:t> </w:t>
      </w:r>
      <w:r>
        <w:rPr>
          <w:color w:val="231F20"/>
          <w:spacing w:val="-5"/>
        </w:rPr>
        <w:t>para</w:t>
      </w:r>
      <w:r>
        <w:rPr>
          <w:color w:val="231F20"/>
          <w:spacing w:val="-4"/>
        </w:rPr>
        <w:t> </w:t>
      </w:r>
      <w:r>
        <w:rPr>
          <w:color w:val="231F20"/>
          <w:spacing w:val="-6"/>
        </w:rPr>
        <w:t>imponer</w:t>
      </w:r>
      <w:r>
        <w:rPr>
          <w:color w:val="231F20"/>
          <w:spacing w:val="-6"/>
          <w:w w:val="101"/>
        </w:rPr>
        <w:t> </w:t>
      </w:r>
      <w:r>
        <w:rPr>
          <w:color w:val="231F20"/>
          <w:spacing w:val="-3"/>
        </w:rPr>
        <w:t>la </w:t>
      </w:r>
      <w:r>
        <w:rPr>
          <w:color w:val="231F20"/>
          <w:spacing w:val="-6"/>
        </w:rPr>
        <w:t>voluntad </w:t>
      </w:r>
      <w:r>
        <w:rPr>
          <w:color w:val="231F20"/>
        </w:rPr>
        <w:t>e </w:t>
      </w:r>
      <w:r>
        <w:rPr>
          <w:color w:val="231F20"/>
          <w:spacing w:val="-6"/>
        </w:rPr>
        <w:t>interés </w:t>
      </w:r>
      <w:r>
        <w:rPr>
          <w:color w:val="231F20"/>
          <w:spacing w:val="-5"/>
        </w:rPr>
        <w:t>sobre </w:t>
      </w:r>
      <w:r>
        <w:rPr>
          <w:color w:val="231F20"/>
          <w:spacing w:val="-3"/>
        </w:rPr>
        <w:t>la </w:t>
      </w:r>
      <w:r>
        <w:rPr>
          <w:color w:val="231F20"/>
          <w:spacing w:val="-6"/>
        </w:rPr>
        <w:t>población, </w:t>
      </w:r>
      <w:r>
        <w:rPr>
          <w:color w:val="231F20"/>
          <w:spacing w:val="-5"/>
        </w:rPr>
        <w:t>tenga ésta </w:t>
      </w:r>
      <w:r>
        <w:rPr>
          <w:color w:val="231F20"/>
        </w:rPr>
        <w:t>o </w:t>
      </w:r>
      <w:r>
        <w:rPr>
          <w:color w:val="231F20"/>
          <w:spacing w:val="-3"/>
        </w:rPr>
        <w:t>no </w:t>
      </w:r>
      <w:r>
        <w:rPr>
          <w:color w:val="231F20"/>
          <w:spacing w:val="-6"/>
        </w:rPr>
        <w:t>derecho </w:t>
      </w:r>
      <w:r>
        <w:rPr>
          <w:color w:val="231F20"/>
        </w:rPr>
        <w:t>a </w:t>
      </w:r>
      <w:r>
        <w:rPr>
          <w:color w:val="231F20"/>
          <w:spacing w:val="-3"/>
        </w:rPr>
        <w:t>la</w:t>
      </w:r>
      <w:r>
        <w:rPr>
          <w:color w:val="231F20"/>
          <w:spacing w:val="33"/>
        </w:rPr>
        <w:t> </w:t>
      </w:r>
      <w:r>
        <w:rPr>
          <w:color w:val="231F20"/>
          <w:spacing w:val="-6"/>
        </w:rPr>
        <w:t>consulta</w:t>
      </w:r>
      <w:r>
        <w:rPr>
          <w:color w:val="231F20"/>
          <w:spacing w:val="6"/>
        </w:rPr>
        <w:t> </w:t>
      </w:r>
      <w:r>
        <w:rPr>
          <w:color w:val="231F20"/>
          <w:spacing w:val="-6"/>
        </w:rPr>
        <w:t>previa.</w:t>
      </w:r>
      <w:r>
        <w:rPr>
          <w:color w:val="231F20"/>
          <w:spacing w:val="-6"/>
          <w:w w:val="98"/>
        </w:rPr>
        <w:t> </w:t>
      </w:r>
      <w:r>
        <w:rPr>
          <w:color w:val="231F20"/>
          <w:spacing w:val="-5"/>
        </w:rPr>
        <w:t>Además </w:t>
      </w:r>
      <w:r>
        <w:rPr>
          <w:color w:val="231F20"/>
          <w:spacing w:val="-3"/>
        </w:rPr>
        <w:t>de la </w:t>
      </w:r>
      <w:r>
        <w:rPr>
          <w:color w:val="231F20"/>
          <w:spacing w:val="-5"/>
        </w:rPr>
        <w:t>eterna </w:t>
      </w:r>
      <w:r>
        <w:rPr>
          <w:color w:val="231F20"/>
        </w:rPr>
        <w:t>y </w:t>
      </w:r>
      <w:r>
        <w:rPr>
          <w:color w:val="231F20"/>
          <w:spacing w:val="-5"/>
        </w:rPr>
        <w:t>vacía </w:t>
      </w:r>
      <w:r>
        <w:rPr>
          <w:color w:val="231F20"/>
          <w:spacing w:val="-6"/>
        </w:rPr>
        <w:t>promesa </w:t>
      </w:r>
      <w:r>
        <w:rPr>
          <w:color w:val="231F20"/>
          <w:spacing w:val="-3"/>
        </w:rPr>
        <w:t>de </w:t>
      </w:r>
      <w:r>
        <w:rPr>
          <w:color w:val="231F20"/>
          <w:spacing w:val="-6"/>
        </w:rPr>
        <w:t>progreso </w:t>
      </w:r>
      <w:r>
        <w:rPr>
          <w:color w:val="231F20"/>
        </w:rPr>
        <w:t>y </w:t>
      </w:r>
      <w:r>
        <w:rPr>
          <w:color w:val="231F20"/>
          <w:spacing w:val="-6"/>
        </w:rPr>
        <w:t>bienestar, </w:t>
      </w:r>
      <w:r>
        <w:rPr>
          <w:color w:val="231F20"/>
          <w:spacing w:val="-3"/>
        </w:rPr>
        <w:t>en </w:t>
      </w:r>
      <w:r>
        <w:rPr>
          <w:color w:val="231F20"/>
          <w:spacing w:val="-6"/>
        </w:rPr>
        <w:t>Colombia</w:t>
      </w:r>
      <w:r>
        <w:rPr>
          <w:color w:val="231F20"/>
          <w:spacing w:val="-14"/>
        </w:rPr>
        <w:t> </w:t>
      </w:r>
      <w:r>
        <w:rPr>
          <w:color w:val="231F20"/>
          <w:spacing w:val="-3"/>
        </w:rPr>
        <w:t>el</w:t>
      </w:r>
      <w:r>
        <w:rPr>
          <w:color w:val="231F20"/>
          <w:spacing w:val="-5"/>
        </w:rPr>
        <w:t> </w:t>
      </w:r>
      <w:r>
        <w:rPr>
          <w:color w:val="231F20"/>
          <w:spacing w:val="-6"/>
        </w:rPr>
        <w:t>proceso</w:t>
      </w:r>
      <w:r>
        <w:rPr>
          <w:color w:val="231F20"/>
          <w:spacing w:val="-6"/>
          <w:w w:val="100"/>
        </w:rPr>
        <w:t> </w:t>
      </w:r>
      <w:r>
        <w:rPr>
          <w:color w:val="231F20"/>
          <w:spacing w:val="-3"/>
        </w:rPr>
        <w:t>de </w:t>
      </w:r>
      <w:r>
        <w:rPr>
          <w:color w:val="231F20"/>
          <w:spacing w:val="-6"/>
        </w:rPr>
        <w:t>despojo </w:t>
      </w:r>
      <w:r>
        <w:rPr>
          <w:color w:val="231F20"/>
          <w:spacing w:val="-4"/>
        </w:rPr>
        <w:t>del </w:t>
      </w:r>
      <w:r>
        <w:rPr>
          <w:color w:val="231F20"/>
          <w:spacing w:val="-6"/>
        </w:rPr>
        <w:t>capital </w:t>
      </w:r>
      <w:r>
        <w:rPr>
          <w:color w:val="231F20"/>
          <w:spacing w:val="-3"/>
        </w:rPr>
        <w:t>se </w:t>
      </w:r>
      <w:r>
        <w:rPr>
          <w:color w:val="231F20"/>
          <w:spacing w:val="-6"/>
        </w:rPr>
        <w:t>viabiliza </w:t>
      </w:r>
      <w:r>
        <w:rPr>
          <w:color w:val="231F20"/>
          <w:spacing w:val="-3"/>
        </w:rPr>
        <w:t>en el </w:t>
      </w:r>
      <w:r>
        <w:rPr>
          <w:color w:val="231F20"/>
          <w:spacing w:val="-5"/>
        </w:rPr>
        <w:t>marco </w:t>
      </w:r>
      <w:r>
        <w:rPr>
          <w:color w:val="231F20"/>
          <w:spacing w:val="-3"/>
        </w:rPr>
        <w:t>de </w:t>
      </w:r>
      <w:r>
        <w:rPr>
          <w:color w:val="231F20"/>
          <w:spacing w:val="-4"/>
        </w:rPr>
        <w:t>una </w:t>
      </w:r>
      <w:r>
        <w:rPr>
          <w:color w:val="231F20"/>
          <w:spacing w:val="-6"/>
        </w:rPr>
        <w:t>dinámica </w:t>
      </w:r>
      <w:r>
        <w:rPr>
          <w:color w:val="231F20"/>
          <w:spacing w:val="-3"/>
        </w:rPr>
        <w:t>de </w:t>
      </w:r>
      <w:r>
        <w:rPr>
          <w:color w:val="231F20"/>
          <w:spacing w:val="-5"/>
        </w:rPr>
        <w:t>guerra</w:t>
      </w:r>
      <w:r>
        <w:rPr>
          <w:color w:val="231F20"/>
          <w:spacing w:val="6"/>
        </w:rPr>
        <w:t> </w:t>
      </w:r>
      <w:r>
        <w:rPr>
          <w:color w:val="231F20"/>
          <w:spacing w:val="-4"/>
        </w:rPr>
        <w:t>que</w:t>
      </w:r>
      <w:r>
        <w:rPr>
          <w:color w:val="231F20"/>
          <w:spacing w:val="21"/>
        </w:rPr>
        <w:t> </w:t>
      </w:r>
      <w:r>
        <w:rPr>
          <w:color w:val="231F20"/>
          <w:spacing w:val="-6"/>
        </w:rPr>
        <w:t>con</w:t>
      </w:r>
      <w:r>
        <w:rPr>
          <w:color w:val="231F20"/>
          <w:spacing w:val="-6"/>
          <w:w w:val="101"/>
        </w:rPr>
        <w:t> </w:t>
      </w:r>
      <w:r>
        <w:rPr>
          <w:color w:val="231F20"/>
          <w:spacing w:val="-6"/>
        </w:rPr>
        <w:t>frecuencia bloquea </w:t>
      </w:r>
      <w:r>
        <w:rPr>
          <w:color w:val="231F20"/>
        </w:rPr>
        <w:t>o </w:t>
      </w:r>
      <w:r>
        <w:rPr>
          <w:color w:val="231F20"/>
          <w:spacing w:val="-6"/>
        </w:rPr>
        <w:t>restringe </w:t>
      </w:r>
      <w:r>
        <w:rPr>
          <w:color w:val="231F20"/>
          <w:spacing w:val="-4"/>
        </w:rPr>
        <w:t>las </w:t>
      </w:r>
      <w:r>
        <w:rPr>
          <w:color w:val="231F20"/>
          <w:spacing w:val="-5"/>
        </w:rPr>
        <w:t>luchas </w:t>
      </w:r>
      <w:r>
        <w:rPr>
          <w:color w:val="231F20"/>
          <w:spacing w:val="-6"/>
        </w:rPr>
        <w:t>sociales, </w:t>
      </w:r>
      <w:r>
        <w:rPr>
          <w:color w:val="231F20"/>
          <w:spacing w:val="-5"/>
        </w:rPr>
        <w:t>dentro </w:t>
      </w:r>
      <w:r>
        <w:rPr>
          <w:color w:val="231F20"/>
          <w:spacing w:val="-3"/>
        </w:rPr>
        <w:t>de un </w:t>
      </w:r>
      <w:r>
        <w:rPr>
          <w:color w:val="231F20"/>
          <w:spacing w:val="-5"/>
        </w:rPr>
        <w:t>marco </w:t>
      </w:r>
      <w:r>
        <w:rPr>
          <w:color w:val="231F20"/>
          <w:spacing w:val="-3"/>
        </w:rPr>
        <w:t>ya</w:t>
      </w:r>
      <w:r>
        <w:rPr>
          <w:color w:val="231F20"/>
          <w:spacing w:val="40"/>
        </w:rPr>
        <w:t> </w:t>
      </w:r>
      <w:r>
        <w:rPr>
          <w:color w:val="231F20"/>
          <w:spacing w:val="-6"/>
        </w:rPr>
        <w:t>bastante</w:t>
      </w:r>
      <w:r>
        <w:rPr>
          <w:color w:val="231F20"/>
          <w:spacing w:val="-1"/>
        </w:rPr>
        <w:t> </w:t>
      </w:r>
      <w:r>
        <w:rPr>
          <w:color w:val="231F20"/>
          <w:spacing w:val="-5"/>
        </w:rPr>
        <w:t>ins-</w:t>
      </w:r>
      <w:r>
        <w:rPr>
          <w:color w:val="231F20"/>
          <w:w w:val="63"/>
        </w:rPr>
        <w:t> </w:t>
      </w:r>
      <w:r>
        <w:rPr>
          <w:color w:val="231F20"/>
          <w:spacing w:val="-5"/>
        </w:rPr>
        <w:t>talado</w:t>
      </w:r>
      <w:r>
        <w:rPr>
          <w:color w:val="231F20"/>
          <w:spacing w:val="-15"/>
        </w:rPr>
        <w:t> </w:t>
      </w:r>
      <w:r>
        <w:rPr>
          <w:color w:val="231F20"/>
          <w:spacing w:val="-4"/>
        </w:rPr>
        <w:t>que</w:t>
      </w:r>
      <w:r>
        <w:rPr>
          <w:color w:val="231F20"/>
          <w:spacing w:val="-15"/>
        </w:rPr>
        <w:t> </w:t>
      </w:r>
      <w:r>
        <w:rPr>
          <w:color w:val="231F20"/>
          <w:spacing w:val="-6"/>
        </w:rPr>
        <w:t>relaciona</w:t>
      </w:r>
      <w:r>
        <w:rPr>
          <w:color w:val="231F20"/>
          <w:spacing w:val="-15"/>
        </w:rPr>
        <w:t> </w:t>
      </w:r>
      <w:r>
        <w:rPr>
          <w:color w:val="231F20"/>
          <w:spacing w:val="-5"/>
        </w:rPr>
        <w:t>tales</w:t>
      </w:r>
      <w:r>
        <w:rPr>
          <w:color w:val="231F20"/>
          <w:spacing w:val="-15"/>
        </w:rPr>
        <w:t> </w:t>
      </w:r>
      <w:r>
        <w:rPr>
          <w:color w:val="231F20"/>
          <w:spacing w:val="-5"/>
        </w:rPr>
        <w:t>luchas</w:t>
      </w:r>
      <w:r>
        <w:rPr>
          <w:color w:val="231F20"/>
          <w:spacing w:val="-15"/>
        </w:rPr>
        <w:t> </w:t>
      </w:r>
      <w:r>
        <w:rPr>
          <w:color w:val="231F20"/>
          <w:spacing w:val="-4"/>
        </w:rPr>
        <w:t>con</w:t>
      </w:r>
      <w:r>
        <w:rPr>
          <w:color w:val="231F20"/>
          <w:spacing w:val="-15"/>
        </w:rPr>
        <w:t> </w:t>
      </w:r>
      <w:r>
        <w:rPr>
          <w:color w:val="231F20"/>
          <w:spacing w:val="-6"/>
        </w:rPr>
        <w:t>posiciones</w:t>
      </w:r>
      <w:r>
        <w:rPr>
          <w:color w:val="231F20"/>
          <w:spacing w:val="-15"/>
        </w:rPr>
        <w:t> </w:t>
      </w:r>
      <w:r>
        <w:rPr>
          <w:color w:val="231F20"/>
          <w:spacing w:val="-6"/>
        </w:rPr>
        <w:t>subversivas.</w:t>
      </w:r>
      <w:r>
        <w:rPr>
          <w:color w:val="231F20"/>
          <w:spacing w:val="-15"/>
        </w:rPr>
        <w:t> </w:t>
      </w:r>
      <w:r>
        <w:rPr>
          <w:color w:val="231F20"/>
          <w:spacing w:val="-3"/>
        </w:rPr>
        <w:t>En</w:t>
      </w:r>
      <w:r>
        <w:rPr>
          <w:color w:val="231F20"/>
          <w:spacing w:val="-15"/>
        </w:rPr>
        <w:t> </w:t>
      </w:r>
      <w:r>
        <w:rPr>
          <w:color w:val="231F20"/>
          <w:spacing w:val="-5"/>
        </w:rPr>
        <w:t>este</w:t>
      </w:r>
      <w:r>
        <w:rPr>
          <w:color w:val="231F20"/>
          <w:spacing w:val="-15"/>
        </w:rPr>
        <w:t> </w:t>
      </w:r>
      <w:r>
        <w:rPr>
          <w:color w:val="231F20"/>
          <w:spacing w:val="-6"/>
        </w:rPr>
        <w:t>sentido,</w:t>
      </w:r>
      <w:r>
        <w:rPr>
          <w:color w:val="231F20"/>
          <w:spacing w:val="-15"/>
        </w:rPr>
        <w:t> </w:t>
      </w:r>
      <w:r>
        <w:rPr>
          <w:color w:val="231F20"/>
          <w:spacing w:val="-3"/>
        </w:rPr>
        <w:t>la</w:t>
      </w:r>
      <w:r>
        <w:rPr>
          <w:color w:val="231F20"/>
          <w:spacing w:val="-15"/>
        </w:rPr>
        <w:t> </w:t>
      </w:r>
      <w:r>
        <w:rPr>
          <w:color w:val="231F20"/>
          <w:spacing w:val="-6"/>
        </w:rPr>
        <w:t>deslegi-</w:t>
      </w:r>
      <w:r>
        <w:rPr>
          <w:color w:val="231F20"/>
          <w:w w:val="63"/>
        </w:rPr>
        <w:t> </w:t>
      </w:r>
      <w:r>
        <w:rPr>
          <w:color w:val="231F20"/>
          <w:spacing w:val="-6"/>
        </w:rPr>
        <w:t>timación </w:t>
      </w:r>
      <w:r>
        <w:rPr>
          <w:color w:val="231F20"/>
          <w:spacing w:val="-4"/>
        </w:rPr>
        <w:t>que </w:t>
      </w:r>
      <w:r>
        <w:rPr>
          <w:color w:val="231F20"/>
          <w:spacing w:val="-3"/>
        </w:rPr>
        <w:t>se </w:t>
      </w:r>
      <w:r>
        <w:rPr>
          <w:color w:val="231F20"/>
          <w:spacing w:val="-5"/>
        </w:rPr>
        <w:t>hace </w:t>
      </w:r>
      <w:r>
        <w:rPr>
          <w:color w:val="231F20"/>
          <w:spacing w:val="-3"/>
        </w:rPr>
        <w:t>de </w:t>
      </w:r>
      <w:r>
        <w:rPr>
          <w:color w:val="231F20"/>
          <w:spacing w:val="-4"/>
        </w:rPr>
        <w:t>las </w:t>
      </w:r>
      <w:r>
        <w:rPr>
          <w:color w:val="231F20"/>
          <w:spacing w:val="-6"/>
        </w:rPr>
        <w:t>demandas sociales </w:t>
      </w:r>
      <w:r>
        <w:rPr>
          <w:color w:val="231F20"/>
          <w:spacing w:val="-3"/>
        </w:rPr>
        <w:t>en </w:t>
      </w:r>
      <w:r>
        <w:rPr>
          <w:color w:val="231F20"/>
          <w:spacing w:val="-5"/>
        </w:rPr>
        <w:t>medio </w:t>
      </w:r>
      <w:r>
        <w:rPr>
          <w:color w:val="231F20"/>
          <w:spacing w:val="-3"/>
        </w:rPr>
        <w:t>de un </w:t>
      </w:r>
      <w:r>
        <w:rPr>
          <w:color w:val="231F20"/>
          <w:spacing w:val="-6"/>
        </w:rPr>
        <w:t>contexto</w:t>
      </w:r>
      <w:r>
        <w:rPr>
          <w:color w:val="231F20"/>
          <w:spacing w:val="10"/>
        </w:rPr>
        <w:t> </w:t>
      </w:r>
      <w:r>
        <w:rPr>
          <w:color w:val="231F20"/>
          <w:spacing w:val="-6"/>
        </w:rPr>
        <w:t>persistente</w:t>
      </w:r>
      <w:r>
        <w:rPr>
          <w:color w:val="231F20"/>
          <w:spacing w:val="-4"/>
        </w:rPr>
        <w:t> </w:t>
      </w:r>
      <w:r>
        <w:rPr>
          <w:color w:val="231F20"/>
          <w:spacing w:val="-6"/>
        </w:rPr>
        <w:t>de</w:t>
      </w:r>
      <w:r>
        <w:rPr>
          <w:color w:val="231F20"/>
          <w:spacing w:val="-6"/>
          <w:w w:val="105"/>
        </w:rPr>
        <w:t> </w:t>
      </w:r>
      <w:r>
        <w:rPr>
          <w:color w:val="231F20"/>
          <w:spacing w:val="-6"/>
        </w:rPr>
        <w:t>conflicto armado, debilita </w:t>
      </w:r>
      <w:r>
        <w:rPr>
          <w:color w:val="231F20"/>
          <w:spacing w:val="-5"/>
        </w:rPr>
        <w:t>tales </w:t>
      </w:r>
      <w:r>
        <w:rPr>
          <w:color w:val="231F20"/>
          <w:spacing w:val="-6"/>
        </w:rPr>
        <w:t>reivindicaciones. </w:t>
      </w:r>
      <w:r>
        <w:rPr>
          <w:color w:val="231F20"/>
          <w:spacing w:val="-4"/>
        </w:rPr>
        <w:t>Nos </w:t>
      </w:r>
      <w:r>
        <w:rPr>
          <w:color w:val="231F20"/>
          <w:spacing w:val="-6"/>
        </w:rPr>
        <w:t>encontramos entonces</w:t>
      </w:r>
      <w:r>
        <w:rPr>
          <w:color w:val="231F20"/>
          <w:spacing w:val="15"/>
        </w:rPr>
        <w:t> </w:t>
      </w:r>
      <w:r>
        <w:rPr>
          <w:color w:val="231F20"/>
          <w:spacing w:val="-3"/>
        </w:rPr>
        <w:t>en</w:t>
      </w:r>
      <w:r>
        <w:rPr>
          <w:color w:val="231F20"/>
          <w:spacing w:val="3"/>
        </w:rPr>
        <w:t> </w:t>
      </w:r>
      <w:r>
        <w:rPr>
          <w:color w:val="231F20"/>
          <w:spacing w:val="-6"/>
        </w:rPr>
        <w:t>medio</w:t>
      </w:r>
      <w:r>
        <w:rPr>
          <w:color w:val="231F20"/>
          <w:spacing w:val="-6"/>
          <w:w w:val="101"/>
        </w:rPr>
        <w:t> </w:t>
      </w:r>
      <w:r>
        <w:rPr>
          <w:color w:val="231F20"/>
          <w:spacing w:val="-3"/>
        </w:rPr>
        <w:t>de </w:t>
      </w:r>
      <w:r>
        <w:rPr>
          <w:color w:val="231F20"/>
          <w:spacing w:val="-4"/>
        </w:rPr>
        <w:t>una </w:t>
      </w:r>
      <w:r>
        <w:rPr>
          <w:color w:val="231F20"/>
          <w:spacing w:val="-6"/>
        </w:rPr>
        <w:t>correlación adversa </w:t>
      </w:r>
      <w:r>
        <w:rPr>
          <w:color w:val="231F20"/>
          <w:spacing w:val="-5"/>
        </w:rPr>
        <w:t>tanto desde </w:t>
      </w:r>
      <w:r>
        <w:rPr>
          <w:color w:val="231F20"/>
          <w:spacing w:val="-3"/>
        </w:rPr>
        <w:t>la </w:t>
      </w:r>
      <w:r>
        <w:rPr>
          <w:color w:val="231F20"/>
          <w:spacing w:val="-4"/>
        </w:rPr>
        <w:t>legitimidad </w:t>
      </w:r>
      <w:r>
        <w:rPr>
          <w:color w:val="231F20"/>
          <w:spacing w:val="-3"/>
        </w:rPr>
        <w:t>aparente </w:t>
      </w:r>
      <w:r>
        <w:rPr>
          <w:color w:val="231F20"/>
        </w:rPr>
        <w:t>de los</w:t>
      </w:r>
      <w:r>
        <w:rPr>
          <w:color w:val="231F20"/>
          <w:spacing w:val="47"/>
        </w:rPr>
        <w:t> </w:t>
      </w:r>
      <w:r>
        <w:rPr>
          <w:color w:val="231F20"/>
          <w:spacing w:val="-3"/>
        </w:rPr>
        <w:t>discursos</w:t>
      </w:r>
      <w:r>
        <w:rPr>
          <w:color w:val="231F20"/>
          <w:spacing w:val="24"/>
        </w:rPr>
        <w:t> </w:t>
      </w:r>
      <w:r>
        <w:rPr>
          <w:color w:val="231F20"/>
        </w:rPr>
        <w:t>de</w:t>
      </w:r>
      <w:r>
        <w:rPr>
          <w:color w:val="231F20"/>
          <w:w w:val="102"/>
        </w:rPr>
        <w:t> </w:t>
      </w:r>
      <w:r>
        <w:rPr>
          <w:color w:val="231F20"/>
        </w:rPr>
        <w:t>los </w:t>
      </w:r>
      <w:r>
        <w:rPr>
          <w:color w:val="231F20"/>
          <w:spacing w:val="-3"/>
        </w:rPr>
        <w:t>proyectos, inscritos </w:t>
      </w:r>
      <w:r>
        <w:rPr>
          <w:color w:val="231F20"/>
        </w:rPr>
        <w:t>y </w:t>
      </w:r>
      <w:r>
        <w:rPr>
          <w:color w:val="231F20"/>
          <w:spacing w:val="-3"/>
        </w:rPr>
        <w:t>amparados </w:t>
      </w:r>
      <w:r>
        <w:rPr>
          <w:color w:val="231F20"/>
        </w:rPr>
        <w:t>por las </w:t>
      </w:r>
      <w:r>
        <w:rPr>
          <w:color w:val="231F20"/>
          <w:spacing w:val="-3"/>
        </w:rPr>
        <w:t>políticas económicas</w:t>
      </w:r>
      <w:r>
        <w:rPr>
          <w:color w:val="231F20"/>
          <w:spacing w:val="16"/>
        </w:rPr>
        <w:t> </w:t>
      </w:r>
      <w:r>
        <w:rPr>
          <w:color w:val="231F20"/>
          <w:spacing w:val="-3"/>
        </w:rPr>
        <w:t>nacionales,</w:t>
      </w:r>
      <w:r>
        <w:rPr>
          <w:color w:val="231F20"/>
        </w:rPr>
        <w:t> </w:t>
      </w:r>
      <w:r>
        <w:rPr>
          <w:color w:val="231F20"/>
          <w:spacing w:val="-3"/>
        </w:rPr>
        <w:t>como</w:t>
      </w:r>
      <w:r>
        <w:rPr>
          <w:color w:val="231F20"/>
          <w:spacing w:val="-3"/>
          <w:w w:val="101"/>
        </w:rPr>
        <w:t> </w:t>
      </w:r>
      <w:r>
        <w:rPr>
          <w:color w:val="231F20"/>
          <w:spacing w:val="-3"/>
        </w:rPr>
        <w:t>desde </w:t>
      </w:r>
      <w:r>
        <w:rPr>
          <w:color w:val="231F20"/>
        </w:rPr>
        <w:t>la </w:t>
      </w:r>
      <w:r>
        <w:rPr>
          <w:color w:val="231F20"/>
          <w:spacing w:val="-3"/>
        </w:rPr>
        <w:t>presión armada tácita </w:t>
      </w:r>
      <w:r>
        <w:rPr>
          <w:color w:val="231F20"/>
        </w:rPr>
        <w:t>o </w:t>
      </w:r>
      <w:r>
        <w:rPr>
          <w:color w:val="231F20"/>
          <w:spacing w:val="-3"/>
        </w:rPr>
        <w:t>expresa </w:t>
      </w:r>
      <w:r>
        <w:rPr>
          <w:color w:val="231F20"/>
        </w:rPr>
        <w:t>y las </w:t>
      </w:r>
      <w:r>
        <w:rPr>
          <w:color w:val="231F20"/>
          <w:spacing w:val="-3"/>
        </w:rPr>
        <w:t>secuelas </w:t>
      </w:r>
      <w:r>
        <w:rPr>
          <w:color w:val="231F20"/>
        </w:rPr>
        <w:t>de </w:t>
      </w:r>
      <w:r>
        <w:rPr>
          <w:color w:val="231F20"/>
          <w:spacing w:val="-3"/>
        </w:rPr>
        <w:t>autocensura, temor </w:t>
      </w:r>
      <w:r>
        <w:rPr>
          <w:color w:val="231F20"/>
        </w:rPr>
        <w:t>y </w:t>
      </w:r>
      <w:r>
        <w:rPr>
          <w:color w:val="231F20"/>
          <w:spacing w:val="49"/>
        </w:rPr>
        <w:t> </w:t>
      </w:r>
      <w:r>
        <w:rPr>
          <w:color w:val="231F20"/>
        </w:rPr>
        <w:t>si-</w:t>
      </w:r>
    </w:p>
    <w:p>
      <w:pPr>
        <w:pStyle w:val="BodyText"/>
        <w:spacing w:before="1"/>
        <w:ind w:left="100" w:right="113"/>
      </w:pPr>
      <w:r>
        <w:rPr>
          <w:color w:val="231F20"/>
        </w:rPr>
        <w:t>lenciamiento que ésta deja en el marco de una guerra larga y  continua.</w:t>
      </w:r>
    </w:p>
    <w:p>
      <w:pPr>
        <w:spacing w:after="0"/>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Ello lleva a plantear la desmitificación y relativización de la consulta previa como principal herramienta de participación de las comunidades frente a proyec- tos que se planean en sus territorios. Reducir la participación de las comunidades a</w:t>
      </w:r>
      <w:r>
        <w:rPr>
          <w:color w:val="231F20"/>
          <w:spacing w:val="-6"/>
        </w:rPr>
        <w:t> </w:t>
      </w:r>
      <w:r>
        <w:rPr>
          <w:color w:val="231F20"/>
        </w:rPr>
        <w:t>un</w:t>
      </w:r>
      <w:r>
        <w:rPr>
          <w:color w:val="231F20"/>
          <w:spacing w:val="-6"/>
        </w:rPr>
        <w:t> </w:t>
      </w:r>
      <w:r>
        <w:rPr>
          <w:color w:val="231F20"/>
        </w:rPr>
        <w:t>instrumento</w:t>
      </w:r>
      <w:r>
        <w:rPr>
          <w:color w:val="231F20"/>
          <w:spacing w:val="-6"/>
        </w:rPr>
        <w:t> </w:t>
      </w:r>
      <w:r>
        <w:rPr>
          <w:color w:val="231F20"/>
        </w:rPr>
        <w:t>legal</w:t>
      </w:r>
      <w:r>
        <w:rPr>
          <w:color w:val="231F20"/>
          <w:spacing w:val="-6"/>
        </w:rPr>
        <w:t> </w:t>
      </w:r>
      <w:r>
        <w:rPr>
          <w:color w:val="231F20"/>
        </w:rPr>
        <w:t>tan</w:t>
      </w:r>
      <w:r>
        <w:rPr>
          <w:color w:val="231F20"/>
          <w:spacing w:val="-6"/>
        </w:rPr>
        <w:t> </w:t>
      </w:r>
      <w:r>
        <w:rPr>
          <w:color w:val="231F20"/>
        </w:rPr>
        <w:t>limitado,</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condiciones</w:t>
      </w:r>
      <w:r>
        <w:rPr>
          <w:color w:val="231F20"/>
          <w:spacing w:val="-6"/>
        </w:rPr>
        <w:t> </w:t>
      </w:r>
      <w:r>
        <w:rPr>
          <w:color w:val="231F20"/>
        </w:rPr>
        <w:t>colombianas,</w:t>
      </w:r>
      <w:r>
        <w:rPr>
          <w:color w:val="231F20"/>
          <w:spacing w:val="-6"/>
        </w:rPr>
        <w:t> </w:t>
      </w:r>
      <w:r>
        <w:rPr>
          <w:color w:val="231F20"/>
        </w:rPr>
        <w:t>empobrece</w:t>
      </w:r>
      <w:r>
        <w:rPr>
          <w:color w:val="231F20"/>
          <w:spacing w:val="-6"/>
        </w:rPr>
        <w:t> </w:t>
      </w:r>
      <w:r>
        <w:rPr>
          <w:color w:val="231F20"/>
        </w:rPr>
        <w:t>la riqueza de formas de movilización social, participación y resistencia de las comu- nidades negras y los grupos étnicos en general en el país. La consulta previa abre un espacio relevante de negociación y puede tener importantes efectos para la defensa de la participación indígenas y afrocolombiana en la discusión de</w:t>
      </w:r>
      <w:r>
        <w:rPr>
          <w:color w:val="231F20"/>
          <w:spacing w:val="-12"/>
        </w:rPr>
        <w:t> </w:t>
      </w:r>
      <w:r>
        <w:rPr>
          <w:color w:val="231F20"/>
        </w:rPr>
        <w:t>proyec- tos legislativos, no puede situarse como un momento coyuntural de participación aislado; si no se viene caminando en un proceso previo y se tienen proyecciones colectivas, la consulta puede ser sólo un desencuentro de los pobladores que faci- lita los intereses expansivos y usurpadores del gran</w:t>
      </w:r>
      <w:r>
        <w:rPr>
          <w:color w:val="231F20"/>
          <w:spacing w:val="-21"/>
        </w:rPr>
        <w:t> </w:t>
      </w:r>
      <w:r>
        <w:rPr>
          <w:color w:val="231F20"/>
        </w:rPr>
        <w:t>capital.</w:t>
      </w:r>
    </w:p>
    <w:p>
      <w:pPr>
        <w:pStyle w:val="BodyText"/>
        <w:spacing w:line="285" w:lineRule="auto" w:before="1"/>
        <w:ind w:left="100" w:right="117" w:firstLine="359"/>
        <w:jc w:val="both"/>
      </w:pPr>
      <w:r>
        <w:rPr>
          <w:color w:val="231F20"/>
        </w:rPr>
        <w:t>Proyectos de desarrollo se imponen sobre poblaciones víctimas del conflicto armado, reafirmado la funcionalidad de la guerra para imponer tales iniciativas</w:t>
      </w:r>
      <w:r>
        <w:rPr>
          <w:color w:val="231F20"/>
          <w:spacing w:val="-20"/>
        </w:rPr>
        <w:t> </w:t>
      </w:r>
      <w:r>
        <w:rPr>
          <w:color w:val="231F20"/>
        </w:rPr>
        <w:t>de acumulación. El desplazamiento forzado, el confinamiento y el conflicto armado son, en muchos casos, soslayados en las discusiones que se dan en los procesos de consulta previa. La precariedad de la atención a los desplazados o la imposi- bilidad o precariedad de retorno de las comunidades a sus territorios, no es una consideración que se tenga en cuenta en las consultas previas. De alguna manera las apuestas al desarrollo se abstraen de los efectos devastadores del</w:t>
      </w:r>
      <w:r>
        <w:rPr>
          <w:color w:val="231F20"/>
          <w:spacing w:val="-25"/>
        </w:rPr>
        <w:t> </w:t>
      </w:r>
      <w:r>
        <w:rPr>
          <w:color w:val="231F20"/>
        </w:rPr>
        <w:t>conflicto.</w:t>
      </w:r>
    </w:p>
    <w:p>
      <w:pPr>
        <w:pStyle w:val="BodyText"/>
        <w:spacing w:line="285" w:lineRule="auto" w:before="1"/>
        <w:ind w:left="100" w:right="117" w:firstLine="359"/>
        <w:jc w:val="both"/>
      </w:pPr>
      <w:r>
        <w:rPr>
          <w:color w:val="231F20"/>
        </w:rPr>
        <w:t>Si la consulta previa es insuficiente, ¿qué mecanismos podrían disponerse y reinventarse para proteger la autonomía territorial no sólo de las poblaciones arti- culadas en torno a referentes étnicos, sino de las poblaciones rurales en general? El análisis de algunos casos permite indicar que junto con los procedimientos externos es necesario fortalecer proceso internos que permitan una alianza sólida que dé una mayor capacidad para enfrentar la desigual correlación de fuerzas y  un trabajo en redes que construya suficientes solidaridades ampliadas en diversos sectores de la sociedad nacional e internacional, dispuestos a brindar apoyos con- cretos para que estas luchas puedan tener</w:t>
      </w:r>
      <w:r>
        <w:rPr>
          <w:color w:val="231F20"/>
          <w:spacing w:val="50"/>
        </w:rPr>
        <w:t> </w:t>
      </w:r>
      <w:r>
        <w:rPr>
          <w:color w:val="231F20"/>
        </w:rPr>
        <w:t>futuro.</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0" w:firstLine="0"/>
        <w:jc w:val="left"/>
        <w:rPr>
          <w:sz w:val="15"/>
        </w:rPr>
      </w:pPr>
      <w:r>
        <w:rPr>
          <w:color w:val="231F20"/>
          <w:w w:val="150"/>
          <w:sz w:val="22"/>
        </w:rPr>
        <w:t>a</w:t>
      </w:r>
      <w:r>
        <w:rPr>
          <w:color w:val="231F20"/>
          <w:w w:val="150"/>
          <w:sz w:val="15"/>
        </w:rPr>
        <w:t>nexos</w:t>
      </w:r>
    </w:p>
    <w:p>
      <w:pPr>
        <w:pStyle w:val="BodyText"/>
        <w:spacing w:before="10"/>
        <w:rPr>
          <w:sz w:val="21"/>
        </w:rPr>
      </w:pPr>
    </w:p>
    <w:p>
      <w:pPr>
        <w:spacing w:before="52"/>
        <w:ind w:left="160" w:right="100" w:firstLine="0"/>
        <w:jc w:val="center"/>
        <w:rPr>
          <w:rFonts w:ascii="Palatino Linotype"/>
          <w:i/>
          <w:sz w:val="18"/>
        </w:rPr>
      </w:pPr>
      <w:r>
        <w:rPr>
          <w:rFonts w:ascii="Palatino Linotype"/>
          <w:i/>
          <w:color w:val="231F20"/>
          <w:sz w:val="18"/>
        </w:rPr>
        <w:t>Anexo 1.</w:t>
      </w:r>
    </w:p>
    <w:p>
      <w:pPr>
        <w:spacing w:before="18"/>
        <w:ind w:left="813" w:right="0" w:firstLine="0"/>
        <w:jc w:val="left"/>
        <w:rPr>
          <w:sz w:val="18"/>
        </w:rPr>
      </w:pPr>
      <w:r>
        <w:rPr>
          <w:color w:val="231F20"/>
          <w:w w:val="150"/>
          <w:sz w:val="18"/>
        </w:rPr>
        <w:t>P</w:t>
      </w:r>
      <w:r>
        <w:rPr>
          <w:color w:val="231F20"/>
          <w:w w:val="150"/>
          <w:sz w:val="12"/>
        </w:rPr>
        <w:t>royeccIón de ProduccIón en </w:t>
      </w:r>
      <w:r>
        <w:rPr>
          <w:color w:val="231F20"/>
          <w:w w:val="140"/>
          <w:sz w:val="18"/>
        </w:rPr>
        <w:t>c</w:t>
      </w:r>
      <w:r>
        <w:rPr>
          <w:color w:val="231F20"/>
          <w:w w:val="140"/>
          <w:sz w:val="12"/>
        </w:rPr>
        <w:t>oLomBIa </w:t>
      </w:r>
      <w:r>
        <w:rPr>
          <w:color w:val="231F20"/>
          <w:w w:val="150"/>
          <w:sz w:val="12"/>
        </w:rPr>
        <w:t>de mInería e hIdrocarBuros </w:t>
      </w:r>
      <w:r>
        <w:rPr>
          <w:color w:val="231F20"/>
          <w:w w:val="110"/>
          <w:sz w:val="18"/>
        </w:rPr>
        <w:t>2010-2020</w:t>
      </w:r>
    </w:p>
    <w:p>
      <w:pPr>
        <w:pStyle w:val="BodyText"/>
        <w:spacing w:before="7"/>
        <w:rPr>
          <w:sz w:val="16"/>
        </w:rPr>
      </w:pPr>
      <w:r>
        <w:rPr/>
        <w:drawing>
          <wp:anchor distT="0" distB="0" distL="0" distR="0" allowOverlap="1" layoutInCell="1" locked="0" behindDoc="0" simplePos="0" relativeHeight="1960">
            <wp:simplePos x="0" y="0"/>
            <wp:positionH relativeFrom="page">
              <wp:posOffset>757466</wp:posOffset>
            </wp:positionH>
            <wp:positionV relativeFrom="paragraph">
              <wp:posOffset>146074</wp:posOffset>
            </wp:positionV>
            <wp:extent cx="4430767" cy="1621536"/>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75" cstate="print"/>
                    <a:stretch>
                      <a:fillRect/>
                    </a:stretch>
                  </pic:blipFill>
                  <pic:spPr>
                    <a:xfrm>
                      <a:off x="0" y="0"/>
                      <a:ext cx="4430767" cy="1621536"/>
                    </a:xfrm>
                    <a:prstGeom prst="rect">
                      <a:avLst/>
                    </a:prstGeom>
                  </pic:spPr>
                </pic:pic>
              </a:graphicData>
            </a:graphic>
          </wp:anchor>
        </w:drawing>
      </w:r>
    </w:p>
    <w:p>
      <w:pPr>
        <w:pStyle w:val="BodyText"/>
        <w:spacing w:before="7"/>
      </w:pPr>
    </w:p>
    <w:p>
      <w:pPr>
        <w:spacing w:before="0"/>
        <w:ind w:left="100" w:right="0" w:firstLine="0"/>
        <w:jc w:val="left"/>
        <w:rPr>
          <w:sz w:val="18"/>
        </w:rPr>
      </w:pPr>
      <w:r>
        <w:rPr>
          <w:color w:val="231F20"/>
          <w:sz w:val="18"/>
        </w:rPr>
        <w:t>Fuente: Departamento Nacional de Planeación (</w:t>
      </w:r>
      <w:r>
        <w:rPr>
          <w:color w:val="231F20"/>
          <w:sz w:val="12"/>
        </w:rPr>
        <w:t>dnP</w:t>
      </w:r>
      <w:r>
        <w:rPr>
          <w:color w:val="231F20"/>
          <w:sz w:val="18"/>
        </w:rPr>
        <w:t>),  2010.</w:t>
      </w:r>
    </w:p>
    <w:p>
      <w:pPr>
        <w:pStyle w:val="BodyText"/>
        <w:rPr>
          <w:sz w:val="18"/>
        </w:rPr>
      </w:pPr>
    </w:p>
    <w:p>
      <w:pPr>
        <w:pStyle w:val="BodyText"/>
        <w:rPr>
          <w:sz w:val="18"/>
        </w:rPr>
      </w:pPr>
    </w:p>
    <w:p>
      <w:pPr>
        <w:pStyle w:val="BodyText"/>
        <w:spacing w:before="2"/>
        <w:rPr>
          <w:sz w:val="17"/>
        </w:rPr>
      </w:pPr>
    </w:p>
    <w:p>
      <w:pPr>
        <w:spacing w:before="0"/>
        <w:ind w:left="160" w:right="100" w:firstLine="0"/>
        <w:jc w:val="center"/>
        <w:rPr>
          <w:rFonts w:ascii="Palatino Linotype"/>
          <w:i/>
          <w:sz w:val="18"/>
        </w:rPr>
      </w:pPr>
      <w:r>
        <w:rPr>
          <w:rFonts w:ascii="Palatino Linotype"/>
          <w:i/>
          <w:color w:val="231F20"/>
          <w:sz w:val="18"/>
        </w:rPr>
        <w:t>Anexo 2.</w:t>
      </w:r>
    </w:p>
    <w:p>
      <w:pPr>
        <w:spacing w:line="278" w:lineRule="auto" w:before="18"/>
        <w:ind w:left="162" w:right="100" w:firstLine="0"/>
        <w:jc w:val="center"/>
        <w:rPr>
          <w:sz w:val="18"/>
        </w:rPr>
      </w:pPr>
      <w:r>
        <w:rPr/>
        <w:drawing>
          <wp:anchor distT="0" distB="0" distL="0" distR="0" allowOverlap="1" layoutInCell="1" locked="0" behindDoc="0" simplePos="0" relativeHeight="1984">
            <wp:simplePos x="0" y="0"/>
            <wp:positionH relativeFrom="page">
              <wp:posOffset>1249930</wp:posOffset>
            </wp:positionH>
            <wp:positionV relativeFrom="paragraph">
              <wp:posOffset>380714</wp:posOffset>
            </wp:positionV>
            <wp:extent cx="3335519" cy="2465546"/>
            <wp:effectExtent l="0" t="0" r="0" b="0"/>
            <wp:wrapTopAndBottom/>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76" cstate="print"/>
                    <a:stretch>
                      <a:fillRect/>
                    </a:stretch>
                  </pic:blipFill>
                  <pic:spPr>
                    <a:xfrm>
                      <a:off x="0" y="0"/>
                      <a:ext cx="3335519" cy="2465546"/>
                    </a:xfrm>
                    <a:prstGeom prst="rect">
                      <a:avLst/>
                    </a:prstGeom>
                  </pic:spPr>
                </pic:pic>
              </a:graphicData>
            </a:graphic>
          </wp:anchor>
        </w:drawing>
      </w:r>
      <w:r>
        <w:rPr>
          <w:color w:val="231F20"/>
          <w:w w:val="157"/>
          <w:sz w:val="18"/>
        </w:rPr>
        <w:t>c</w:t>
      </w:r>
      <w:r>
        <w:rPr>
          <w:color w:val="231F20"/>
          <w:w w:val="162"/>
          <w:sz w:val="12"/>
        </w:rPr>
        <w:t>ruce</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103"/>
          <w:sz w:val="12"/>
        </w:rPr>
        <w:t>I</w:t>
      </w:r>
      <w:r>
        <w:rPr>
          <w:color w:val="231F20"/>
          <w:w w:val="152"/>
          <w:sz w:val="12"/>
        </w:rPr>
        <w:t>n</w:t>
      </w:r>
      <w:r>
        <w:rPr>
          <w:color w:val="231F20"/>
          <w:w w:val="97"/>
          <w:sz w:val="12"/>
        </w:rPr>
        <w:t>F</w:t>
      </w:r>
      <w:r>
        <w:rPr>
          <w:color w:val="231F20"/>
          <w:w w:val="158"/>
          <w:sz w:val="12"/>
        </w:rPr>
        <w:t>ormac</w:t>
      </w:r>
      <w:r>
        <w:rPr>
          <w:color w:val="231F20"/>
          <w:w w:val="103"/>
          <w:sz w:val="12"/>
        </w:rPr>
        <w:t>I</w:t>
      </w:r>
      <w:r>
        <w:rPr>
          <w:color w:val="231F20"/>
          <w:w w:val="160"/>
          <w:sz w:val="12"/>
        </w:rPr>
        <w:t>ón</w:t>
      </w:r>
      <w:r>
        <w:rPr>
          <w:color w:val="231F20"/>
          <w:sz w:val="12"/>
        </w:rPr>
        <w:t> </w:t>
      </w:r>
      <w:r>
        <w:rPr>
          <w:color w:val="231F20"/>
          <w:spacing w:val="-10"/>
          <w:sz w:val="12"/>
        </w:rPr>
        <w:t> </w:t>
      </w:r>
      <w:r>
        <w:rPr>
          <w:color w:val="231F20"/>
          <w:w w:val="170"/>
          <w:sz w:val="12"/>
        </w:rPr>
        <w:t>rea</w:t>
      </w:r>
      <w:r>
        <w:rPr>
          <w:color w:val="231F20"/>
          <w:w w:val="99"/>
          <w:sz w:val="12"/>
        </w:rPr>
        <w:t>LI</w:t>
      </w:r>
      <w:r>
        <w:rPr>
          <w:color w:val="231F20"/>
          <w:w w:val="158"/>
          <w:sz w:val="12"/>
        </w:rPr>
        <w:t>zada</w:t>
      </w:r>
      <w:r>
        <w:rPr>
          <w:color w:val="231F20"/>
          <w:sz w:val="12"/>
        </w:rPr>
        <w:t> </w:t>
      </w:r>
      <w:r>
        <w:rPr>
          <w:color w:val="231F20"/>
          <w:spacing w:val="-10"/>
          <w:sz w:val="12"/>
        </w:rPr>
        <w:t> </w:t>
      </w:r>
      <w:r>
        <w:rPr>
          <w:color w:val="231F20"/>
          <w:w w:val="101"/>
          <w:sz w:val="12"/>
        </w:rPr>
        <w:t>P</w:t>
      </w:r>
      <w:r>
        <w:rPr>
          <w:color w:val="231F20"/>
          <w:w w:val="186"/>
          <w:sz w:val="12"/>
        </w:rPr>
        <w:t>or</w:t>
      </w:r>
      <w:r>
        <w:rPr>
          <w:color w:val="231F20"/>
          <w:sz w:val="12"/>
        </w:rPr>
        <w:t> </w:t>
      </w:r>
      <w:r>
        <w:rPr>
          <w:color w:val="231F20"/>
          <w:spacing w:val="-10"/>
          <w:sz w:val="12"/>
        </w:rPr>
        <w:t> </w:t>
      </w:r>
      <w:r>
        <w:rPr>
          <w:color w:val="231F20"/>
          <w:w w:val="138"/>
          <w:sz w:val="12"/>
        </w:rPr>
        <w:t>e</w:t>
      </w:r>
      <w:r>
        <w:rPr>
          <w:color w:val="231F20"/>
          <w:w w:val="98"/>
          <w:sz w:val="12"/>
        </w:rPr>
        <w:t>L</w:t>
      </w:r>
      <w:r>
        <w:rPr>
          <w:color w:val="231F20"/>
          <w:sz w:val="12"/>
        </w:rPr>
        <w:t> </w:t>
      </w:r>
      <w:r>
        <w:rPr>
          <w:color w:val="231F20"/>
          <w:spacing w:val="-10"/>
          <w:sz w:val="12"/>
        </w:rPr>
        <w:t> </w:t>
      </w:r>
      <w:r>
        <w:rPr>
          <w:color w:val="231F20"/>
          <w:w w:val="160"/>
          <w:sz w:val="18"/>
        </w:rPr>
        <w:t>o</w:t>
      </w:r>
      <w:r>
        <w:rPr>
          <w:color w:val="231F20"/>
          <w:w w:val="93"/>
          <w:sz w:val="12"/>
        </w:rPr>
        <w:t>B</w:t>
      </w:r>
      <w:r>
        <w:rPr>
          <w:color w:val="231F20"/>
          <w:w w:val="173"/>
          <w:sz w:val="12"/>
        </w:rPr>
        <w:t>servator</w:t>
      </w:r>
      <w:r>
        <w:rPr>
          <w:color w:val="231F20"/>
          <w:w w:val="103"/>
          <w:sz w:val="12"/>
        </w:rPr>
        <w:t>I</w:t>
      </w:r>
      <w:r>
        <w:rPr>
          <w:color w:val="231F20"/>
          <w:w w:val="168"/>
          <w:sz w:val="12"/>
        </w:rPr>
        <w:t>o</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54"/>
          <w:sz w:val="12"/>
        </w:rPr>
        <w:t>os</w:t>
      </w:r>
      <w:r>
        <w:rPr>
          <w:color w:val="231F20"/>
          <w:sz w:val="12"/>
        </w:rPr>
        <w:t> </w:t>
      </w:r>
      <w:r>
        <w:rPr>
          <w:color w:val="231F20"/>
          <w:spacing w:val="-10"/>
          <w:sz w:val="12"/>
        </w:rPr>
        <w:t> </w:t>
      </w:r>
      <w:r>
        <w:rPr>
          <w:color w:val="231F20"/>
          <w:w w:val="131"/>
          <w:sz w:val="18"/>
        </w:rPr>
        <w:t>é</w:t>
      </w:r>
      <w:r>
        <w:rPr>
          <w:color w:val="231F20"/>
          <w:w w:val="184"/>
          <w:sz w:val="12"/>
        </w:rPr>
        <w:t>tn</w:t>
      </w:r>
      <w:r>
        <w:rPr>
          <w:color w:val="231F20"/>
          <w:w w:val="103"/>
          <w:sz w:val="12"/>
        </w:rPr>
        <w:t>I</w:t>
      </w:r>
      <w:r>
        <w:rPr>
          <w:color w:val="231F20"/>
          <w:w w:val="158"/>
          <w:sz w:val="12"/>
        </w:rPr>
        <w:t>cos</w:t>
      </w:r>
      <w:r>
        <w:rPr>
          <w:color w:val="231F20"/>
          <w:w w:val="94"/>
          <w:sz w:val="18"/>
        </w:rPr>
        <w:t>,</w:t>
      </w:r>
      <w:r>
        <w:rPr>
          <w:color w:val="231F20"/>
          <w:spacing w:val="5"/>
          <w:sz w:val="18"/>
        </w:rPr>
        <w:t> </w:t>
      </w:r>
      <w:r>
        <w:rPr>
          <w:color w:val="231F20"/>
          <w:w w:val="161"/>
          <w:sz w:val="12"/>
        </w:rPr>
        <w:t>con</w:t>
      </w:r>
      <w:r>
        <w:rPr>
          <w:color w:val="231F20"/>
          <w:sz w:val="12"/>
        </w:rPr>
        <w:t> </w:t>
      </w:r>
      <w:r>
        <w:rPr>
          <w:color w:val="231F20"/>
          <w:spacing w:val="-10"/>
          <w:sz w:val="12"/>
        </w:rPr>
        <w:t> </w:t>
      </w:r>
      <w:r>
        <w:rPr>
          <w:color w:val="231F20"/>
          <w:w w:val="103"/>
          <w:sz w:val="12"/>
        </w:rPr>
        <w:t>I</w:t>
      </w:r>
      <w:r>
        <w:rPr>
          <w:color w:val="231F20"/>
          <w:w w:val="152"/>
          <w:sz w:val="12"/>
        </w:rPr>
        <w:t>n</w:t>
      </w:r>
      <w:r>
        <w:rPr>
          <w:color w:val="231F20"/>
          <w:w w:val="97"/>
          <w:sz w:val="12"/>
        </w:rPr>
        <w:t>F</w:t>
      </w:r>
      <w:r>
        <w:rPr>
          <w:color w:val="231F20"/>
          <w:w w:val="158"/>
          <w:sz w:val="12"/>
        </w:rPr>
        <w:t>ormac</w:t>
      </w:r>
      <w:r>
        <w:rPr>
          <w:color w:val="231F20"/>
          <w:w w:val="103"/>
          <w:sz w:val="12"/>
        </w:rPr>
        <w:t>I</w:t>
      </w:r>
      <w:r>
        <w:rPr>
          <w:color w:val="231F20"/>
          <w:w w:val="160"/>
          <w:sz w:val="12"/>
        </w:rPr>
        <w:t>ón </w:t>
      </w:r>
      <w:r>
        <w:rPr>
          <w:color w:val="231F20"/>
          <w:w w:val="150"/>
          <w:sz w:val="12"/>
        </w:rPr>
        <w:t>oFIcIaL</w:t>
      </w:r>
      <w:r>
        <w:rPr>
          <w:color w:val="231F20"/>
          <w:spacing w:val="-24"/>
          <w:w w:val="150"/>
          <w:sz w:val="12"/>
        </w:rPr>
        <w:t> </w:t>
      </w:r>
      <w:r>
        <w:rPr>
          <w:color w:val="231F20"/>
          <w:w w:val="150"/>
          <w:sz w:val="12"/>
        </w:rPr>
        <w:t>que</w:t>
      </w:r>
      <w:r>
        <w:rPr>
          <w:color w:val="231F20"/>
          <w:spacing w:val="-24"/>
          <w:w w:val="150"/>
          <w:sz w:val="12"/>
        </w:rPr>
        <w:t> </w:t>
      </w:r>
      <w:r>
        <w:rPr>
          <w:color w:val="231F20"/>
          <w:w w:val="150"/>
          <w:sz w:val="12"/>
        </w:rPr>
        <w:t>se</w:t>
      </w:r>
      <w:r>
        <w:rPr>
          <w:color w:val="231F20"/>
          <w:spacing w:val="-24"/>
          <w:w w:val="150"/>
          <w:sz w:val="12"/>
        </w:rPr>
        <w:t> </w:t>
      </w:r>
      <w:r>
        <w:rPr>
          <w:color w:val="231F20"/>
          <w:w w:val="150"/>
          <w:sz w:val="12"/>
        </w:rPr>
        <w:t>reFerencIa</w:t>
      </w:r>
      <w:r>
        <w:rPr>
          <w:color w:val="231F20"/>
          <w:spacing w:val="-24"/>
          <w:w w:val="150"/>
          <w:sz w:val="12"/>
        </w:rPr>
        <w:t> </w:t>
      </w:r>
      <w:r>
        <w:rPr>
          <w:color w:val="231F20"/>
          <w:w w:val="150"/>
          <w:sz w:val="12"/>
        </w:rPr>
        <w:t>en</w:t>
      </w:r>
      <w:r>
        <w:rPr>
          <w:color w:val="231F20"/>
          <w:spacing w:val="-24"/>
          <w:w w:val="150"/>
          <w:sz w:val="12"/>
        </w:rPr>
        <w:t> </w:t>
      </w:r>
      <w:r>
        <w:rPr>
          <w:color w:val="231F20"/>
          <w:w w:val="150"/>
          <w:sz w:val="12"/>
        </w:rPr>
        <w:t>Los</w:t>
      </w:r>
      <w:r>
        <w:rPr>
          <w:color w:val="231F20"/>
          <w:spacing w:val="-24"/>
          <w:w w:val="150"/>
          <w:sz w:val="12"/>
        </w:rPr>
        <w:t> </w:t>
      </w:r>
      <w:r>
        <w:rPr>
          <w:color w:val="231F20"/>
          <w:w w:val="150"/>
          <w:sz w:val="12"/>
        </w:rPr>
        <w:t>cuadros</w:t>
      </w:r>
      <w:r>
        <w:rPr>
          <w:color w:val="231F20"/>
          <w:w w:val="150"/>
          <w:sz w:val="18"/>
        </w:rPr>
        <w:t>,</w:t>
      </w:r>
      <w:r>
        <w:rPr>
          <w:color w:val="231F20"/>
          <w:spacing w:val="-47"/>
          <w:w w:val="150"/>
          <w:sz w:val="18"/>
        </w:rPr>
        <w:t> </w:t>
      </w:r>
      <w:r>
        <w:rPr>
          <w:color w:val="231F20"/>
          <w:w w:val="120"/>
          <w:sz w:val="18"/>
        </w:rPr>
        <w:t>2010</w:t>
      </w:r>
    </w:p>
    <w:p>
      <w:pPr>
        <w:spacing w:after="0" w:line="278" w:lineRule="auto"/>
        <w:jc w:val="center"/>
        <w:rPr>
          <w:sz w:val="18"/>
        </w:rPr>
        <w:sectPr>
          <w:pgSz w:w="9360" w:h="13040"/>
          <w:pgMar w:header="786" w:footer="1024" w:top="980" w:bottom="1220" w:left="980" w:right="1040"/>
        </w:sectPr>
      </w:pPr>
    </w:p>
    <w:p>
      <w:pPr>
        <w:pStyle w:val="BodyText"/>
        <w:rPr>
          <w:sz w:val="20"/>
        </w:rPr>
      </w:pPr>
    </w:p>
    <w:p>
      <w:pPr>
        <w:pStyle w:val="BodyText"/>
        <w:spacing w:before="6"/>
        <w:rPr>
          <w:sz w:val="19"/>
        </w:rPr>
      </w:pPr>
    </w:p>
    <w:p>
      <w:pPr>
        <w:pStyle w:val="BodyText"/>
        <w:ind w:left="1098"/>
        <w:rPr>
          <w:sz w:val="20"/>
        </w:rPr>
      </w:pPr>
      <w:r>
        <w:rPr>
          <w:sz w:val="20"/>
        </w:rPr>
        <w:drawing>
          <wp:inline distT="0" distB="0" distL="0" distR="0">
            <wp:extent cx="3327889" cy="2471928"/>
            <wp:effectExtent l="0" t="0" r="0" b="0"/>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77" cstate="print"/>
                    <a:stretch>
                      <a:fillRect/>
                    </a:stretch>
                  </pic:blipFill>
                  <pic:spPr>
                    <a:xfrm>
                      <a:off x="0" y="0"/>
                      <a:ext cx="3327889" cy="2471928"/>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spacing w:before="178"/>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79" w:right="118" w:hanging="360"/>
        <w:jc w:val="both"/>
        <w:rPr>
          <w:sz w:val="20"/>
        </w:rPr>
      </w:pPr>
      <w:r>
        <w:rPr>
          <w:color w:val="231F20"/>
          <w:sz w:val="20"/>
        </w:rPr>
        <w:t>Comisión de seguimiento a la política pública sobre desplazamiento forzado (2010). </w:t>
      </w:r>
      <w:r>
        <w:rPr>
          <w:color w:val="231F20"/>
          <w:w w:val="95"/>
          <w:sz w:val="20"/>
        </w:rPr>
        <w:t>Disponible    en:   </w:t>
      </w:r>
      <w:hyperlink r:id="rId78">
        <w:r>
          <w:rPr>
            <w:color w:val="231F20"/>
            <w:w w:val="95"/>
            <w:sz w:val="20"/>
          </w:rPr>
          <w:t>http://www.codhes.org/index.php?option=com_content&amp;task=view&amp;id</w:t>
        </w:r>
      </w:hyperlink>
    </w:p>
    <w:p>
      <w:pPr>
        <w:spacing w:before="3"/>
        <w:ind w:left="479" w:right="43" w:firstLine="0"/>
        <w:jc w:val="left"/>
        <w:rPr>
          <w:sz w:val="20"/>
        </w:rPr>
      </w:pPr>
      <w:r>
        <w:rPr>
          <w:color w:val="231F20"/>
          <w:sz w:val="20"/>
        </w:rPr>
        <w:t>=39&amp;Itemid=52, 24 de mayo de 2011.</w:t>
      </w:r>
    </w:p>
    <w:p>
      <w:pPr>
        <w:spacing w:line="333" w:lineRule="auto" w:before="90"/>
        <w:ind w:left="479" w:right="117" w:hanging="360"/>
        <w:jc w:val="both"/>
        <w:rPr>
          <w:sz w:val="20"/>
        </w:rPr>
      </w:pPr>
      <w:r>
        <w:rPr>
          <w:color w:val="231F20"/>
          <w:sz w:val="20"/>
        </w:rPr>
        <w:t>Consultoría para los Derechos Humanos y el Desplazamiento Forzado, Codhes (2010). “Codhes</w:t>
      </w:r>
      <w:r>
        <w:rPr>
          <w:color w:val="231F20"/>
          <w:spacing w:val="-19"/>
          <w:sz w:val="20"/>
        </w:rPr>
        <w:t> </w:t>
      </w:r>
      <w:r>
        <w:rPr>
          <w:color w:val="231F20"/>
          <w:sz w:val="20"/>
        </w:rPr>
        <w:t>Informa”.</w:t>
      </w:r>
      <w:r>
        <w:rPr>
          <w:color w:val="231F20"/>
          <w:spacing w:val="-19"/>
          <w:sz w:val="20"/>
        </w:rPr>
        <w:t> </w:t>
      </w:r>
      <w:r>
        <w:rPr>
          <w:color w:val="231F20"/>
          <w:sz w:val="20"/>
        </w:rPr>
        <w:t>Boletín</w:t>
      </w:r>
      <w:r>
        <w:rPr>
          <w:color w:val="231F20"/>
          <w:spacing w:val="-19"/>
          <w:sz w:val="20"/>
        </w:rPr>
        <w:t> </w:t>
      </w:r>
      <w:r>
        <w:rPr>
          <w:color w:val="231F20"/>
          <w:sz w:val="20"/>
        </w:rPr>
        <w:t>número</w:t>
      </w:r>
      <w:r>
        <w:rPr>
          <w:color w:val="231F20"/>
          <w:spacing w:val="-19"/>
          <w:sz w:val="20"/>
        </w:rPr>
        <w:t> </w:t>
      </w:r>
      <w:r>
        <w:rPr>
          <w:color w:val="231F20"/>
          <w:sz w:val="20"/>
        </w:rPr>
        <w:t>76.</w:t>
      </w:r>
      <w:r>
        <w:rPr>
          <w:color w:val="231F20"/>
          <w:spacing w:val="-19"/>
          <w:sz w:val="20"/>
        </w:rPr>
        <w:t> </w:t>
      </w:r>
      <w:hyperlink r:id="rId72">
        <w:r>
          <w:rPr>
            <w:color w:val="231F20"/>
            <w:sz w:val="20"/>
          </w:rPr>
          <w:t>http://www.codhes.org.co,</w:t>
        </w:r>
      </w:hyperlink>
      <w:r>
        <w:rPr>
          <w:color w:val="231F20"/>
          <w:spacing w:val="-19"/>
          <w:sz w:val="20"/>
        </w:rPr>
        <w:t> </w:t>
      </w:r>
      <w:r>
        <w:rPr>
          <w:color w:val="231F20"/>
          <w:sz w:val="20"/>
        </w:rPr>
        <w:t>27</w:t>
      </w:r>
      <w:r>
        <w:rPr>
          <w:color w:val="231F20"/>
          <w:spacing w:val="-19"/>
          <w:sz w:val="20"/>
        </w:rPr>
        <w:t> </w:t>
      </w:r>
      <w:r>
        <w:rPr>
          <w:color w:val="231F20"/>
          <w:sz w:val="20"/>
        </w:rPr>
        <w:t>de</w:t>
      </w:r>
      <w:r>
        <w:rPr>
          <w:color w:val="231F20"/>
          <w:spacing w:val="-19"/>
          <w:sz w:val="20"/>
        </w:rPr>
        <w:t> </w:t>
      </w:r>
      <w:r>
        <w:rPr>
          <w:color w:val="231F20"/>
          <w:sz w:val="20"/>
        </w:rPr>
        <w:t>enero</w:t>
      </w:r>
      <w:r>
        <w:rPr>
          <w:color w:val="231F20"/>
          <w:spacing w:val="-19"/>
          <w:sz w:val="20"/>
        </w:rPr>
        <w:t> </w:t>
      </w:r>
      <w:r>
        <w:rPr>
          <w:color w:val="231F20"/>
          <w:sz w:val="20"/>
        </w:rPr>
        <w:t>de</w:t>
      </w:r>
      <w:r>
        <w:rPr>
          <w:color w:val="231F20"/>
          <w:spacing w:val="-19"/>
          <w:sz w:val="20"/>
        </w:rPr>
        <w:t> </w:t>
      </w:r>
      <w:r>
        <w:rPr>
          <w:color w:val="231F20"/>
          <w:sz w:val="20"/>
        </w:rPr>
        <w:t>2010.</w:t>
      </w:r>
    </w:p>
    <w:p>
      <w:pPr>
        <w:spacing w:before="3"/>
        <w:ind w:left="119" w:right="43" w:firstLine="0"/>
        <w:jc w:val="left"/>
        <w:rPr>
          <w:sz w:val="20"/>
        </w:rPr>
      </w:pPr>
      <w:r>
        <w:rPr>
          <w:color w:val="231F20"/>
          <w:sz w:val="20"/>
        </w:rPr>
        <w:t>Corte Constitucional (2004). “Sentencia T-025 Estado de cosas inconstitucional”, Bogotá.</w:t>
      </w:r>
    </w:p>
    <w:p>
      <w:pPr>
        <w:spacing w:line="333" w:lineRule="auto" w:before="90"/>
        <w:ind w:left="479" w:right="117" w:hanging="360"/>
        <w:jc w:val="both"/>
        <w:rPr>
          <w:sz w:val="20"/>
        </w:rPr>
      </w:pPr>
      <w:r>
        <w:rPr>
          <w:color w:val="231F20"/>
          <w:sz w:val="20"/>
        </w:rPr>
        <w:t>—————(2009). “Auto 05 Protección de los derechos fundamentales de la población afrodescendiente víctima del desplazamiento forzado de la sentencia T-25”, Bogotá.</w:t>
      </w:r>
    </w:p>
    <w:p>
      <w:pPr>
        <w:spacing w:line="333" w:lineRule="auto" w:before="3"/>
        <w:ind w:left="479" w:right="116" w:hanging="361"/>
        <w:jc w:val="both"/>
        <w:rPr>
          <w:sz w:val="20"/>
        </w:rPr>
      </w:pPr>
      <w:r>
        <w:rPr>
          <w:color w:val="231F20"/>
          <w:sz w:val="20"/>
        </w:rPr>
        <w:t>Departamento Nacional de Planeación, </w:t>
      </w:r>
      <w:r>
        <w:rPr>
          <w:color w:val="231F20"/>
          <w:sz w:val="14"/>
        </w:rPr>
        <w:t>dnP </w:t>
      </w:r>
      <w:r>
        <w:rPr>
          <w:color w:val="231F20"/>
          <w:sz w:val="20"/>
        </w:rPr>
        <w:t>(2007). “Estrategia de Fortalecimiento de la Democracia y el Desarrollo Social”, Bogotá: Disponible en: </w:t>
      </w:r>
      <w:hyperlink r:id="rId79">
        <w:r>
          <w:rPr>
            <w:color w:val="231F20"/>
            <w:sz w:val="20"/>
          </w:rPr>
          <w:t>https://www.dnp.gov.</w:t>
        </w:r>
      </w:hyperlink>
      <w:r>
        <w:rPr>
          <w:color w:val="231F20"/>
          <w:sz w:val="20"/>
        </w:rPr>
        <w:t> </w:t>
      </w:r>
      <w:r>
        <w:rPr>
          <w:color w:val="231F20"/>
          <w:w w:val="95"/>
          <w:sz w:val="20"/>
        </w:rPr>
        <w:t>co/Portals/0/archivos/documentos/DJS/DJS_Documentos_Publicaciones/estrategia_ </w:t>
      </w:r>
      <w:r>
        <w:rPr>
          <w:color w:val="231F20"/>
          <w:sz w:val="20"/>
        </w:rPr>
        <w:t>version_espanol.pdf, febrero 2011.</w:t>
      </w:r>
    </w:p>
    <w:p>
      <w:pPr>
        <w:spacing w:line="333" w:lineRule="auto" w:before="3"/>
        <w:ind w:left="479" w:right="117" w:hanging="360"/>
        <w:jc w:val="both"/>
        <w:rPr>
          <w:sz w:val="20"/>
        </w:rPr>
      </w:pPr>
      <w:r>
        <w:rPr>
          <w:color w:val="231F20"/>
          <w:sz w:val="20"/>
        </w:rPr>
        <w:t>Durán,</w:t>
      </w:r>
      <w:r>
        <w:rPr>
          <w:color w:val="231F20"/>
          <w:spacing w:val="-29"/>
          <w:sz w:val="20"/>
        </w:rPr>
        <w:t> </w:t>
      </w:r>
      <w:r>
        <w:rPr>
          <w:color w:val="231F20"/>
          <w:sz w:val="20"/>
        </w:rPr>
        <w:t>Carlos</w:t>
      </w:r>
      <w:r>
        <w:rPr>
          <w:color w:val="231F20"/>
          <w:spacing w:val="-29"/>
          <w:sz w:val="20"/>
        </w:rPr>
        <w:t> </w:t>
      </w:r>
      <w:r>
        <w:rPr>
          <w:color w:val="231F20"/>
          <w:sz w:val="20"/>
        </w:rPr>
        <w:t>(2007).</w:t>
      </w:r>
      <w:r>
        <w:rPr>
          <w:color w:val="231F20"/>
          <w:spacing w:val="-29"/>
          <w:sz w:val="20"/>
        </w:rPr>
        <w:t> </w:t>
      </w:r>
      <w:r>
        <w:rPr>
          <w:i/>
          <w:color w:val="010202"/>
          <w:sz w:val="20"/>
        </w:rPr>
        <w:t>¿Es</w:t>
      </w:r>
      <w:r>
        <w:rPr>
          <w:i/>
          <w:color w:val="010202"/>
          <w:spacing w:val="-31"/>
          <w:sz w:val="20"/>
        </w:rPr>
        <w:t> </w:t>
      </w:r>
      <w:r>
        <w:rPr>
          <w:i/>
          <w:color w:val="010202"/>
          <w:sz w:val="20"/>
        </w:rPr>
        <w:t>nuestra</w:t>
      </w:r>
      <w:r>
        <w:rPr>
          <w:i/>
          <w:color w:val="010202"/>
          <w:spacing w:val="-31"/>
          <w:sz w:val="20"/>
        </w:rPr>
        <w:t> </w:t>
      </w:r>
      <w:r>
        <w:rPr>
          <w:i/>
          <w:color w:val="010202"/>
          <w:sz w:val="20"/>
        </w:rPr>
        <w:t>isla</w:t>
      </w:r>
      <w:r>
        <w:rPr>
          <w:i/>
          <w:color w:val="010202"/>
          <w:spacing w:val="-31"/>
          <w:sz w:val="20"/>
        </w:rPr>
        <w:t> </w:t>
      </w:r>
      <w:r>
        <w:rPr>
          <w:i/>
          <w:color w:val="010202"/>
          <w:sz w:val="20"/>
        </w:rPr>
        <w:t>para</w:t>
      </w:r>
      <w:r>
        <w:rPr>
          <w:i/>
          <w:color w:val="010202"/>
          <w:spacing w:val="-31"/>
          <w:sz w:val="20"/>
        </w:rPr>
        <w:t> </w:t>
      </w:r>
      <w:r>
        <w:rPr>
          <w:i/>
          <w:color w:val="010202"/>
          <w:sz w:val="20"/>
        </w:rPr>
        <w:t>dos?</w:t>
      </w:r>
      <w:r>
        <w:rPr>
          <w:i/>
          <w:color w:val="010202"/>
          <w:spacing w:val="-31"/>
          <w:sz w:val="20"/>
        </w:rPr>
        <w:t> </w:t>
      </w:r>
      <w:r>
        <w:rPr>
          <w:i/>
          <w:color w:val="010202"/>
          <w:sz w:val="20"/>
        </w:rPr>
        <w:t>Conflicto</w:t>
      </w:r>
      <w:r>
        <w:rPr>
          <w:i/>
          <w:color w:val="010202"/>
          <w:spacing w:val="-31"/>
          <w:sz w:val="20"/>
        </w:rPr>
        <w:t> </w:t>
      </w:r>
      <w:r>
        <w:rPr>
          <w:i/>
          <w:color w:val="010202"/>
          <w:sz w:val="20"/>
        </w:rPr>
        <w:t>por</w:t>
      </w:r>
      <w:r>
        <w:rPr>
          <w:i/>
          <w:color w:val="010202"/>
          <w:spacing w:val="-31"/>
          <w:sz w:val="20"/>
        </w:rPr>
        <w:t> </w:t>
      </w:r>
      <w:r>
        <w:rPr>
          <w:i/>
          <w:color w:val="010202"/>
          <w:sz w:val="20"/>
        </w:rPr>
        <w:t>el</w:t>
      </w:r>
      <w:r>
        <w:rPr>
          <w:i/>
          <w:color w:val="010202"/>
          <w:spacing w:val="-31"/>
          <w:sz w:val="20"/>
        </w:rPr>
        <w:t> </w:t>
      </w:r>
      <w:r>
        <w:rPr>
          <w:i/>
          <w:color w:val="010202"/>
          <w:sz w:val="20"/>
        </w:rPr>
        <w:t>desarrollo</w:t>
      </w:r>
      <w:r>
        <w:rPr>
          <w:i/>
          <w:color w:val="010202"/>
          <w:spacing w:val="-31"/>
          <w:sz w:val="20"/>
        </w:rPr>
        <w:t> </w:t>
      </w:r>
      <w:r>
        <w:rPr>
          <w:i/>
          <w:color w:val="010202"/>
          <w:sz w:val="20"/>
        </w:rPr>
        <w:t>y</w:t>
      </w:r>
      <w:r>
        <w:rPr>
          <w:i/>
          <w:color w:val="010202"/>
          <w:spacing w:val="-31"/>
          <w:sz w:val="20"/>
        </w:rPr>
        <w:t> </w:t>
      </w:r>
      <w:r>
        <w:rPr>
          <w:i/>
          <w:color w:val="010202"/>
          <w:sz w:val="20"/>
        </w:rPr>
        <w:t>la</w:t>
      </w:r>
      <w:r>
        <w:rPr>
          <w:i/>
          <w:color w:val="010202"/>
          <w:spacing w:val="-31"/>
          <w:sz w:val="20"/>
        </w:rPr>
        <w:t> </w:t>
      </w:r>
      <w:r>
        <w:rPr>
          <w:i/>
          <w:color w:val="010202"/>
          <w:sz w:val="20"/>
        </w:rPr>
        <w:t>conservación </w:t>
      </w:r>
      <w:r>
        <w:rPr>
          <w:i/>
          <w:color w:val="010202"/>
          <w:sz w:val="20"/>
        </w:rPr>
        <w:t>en</w:t>
      </w:r>
      <w:r>
        <w:rPr>
          <w:i/>
          <w:color w:val="010202"/>
          <w:spacing w:val="-28"/>
          <w:sz w:val="20"/>
        </w:rPr>
        <w:t> </w:t>
      </w:r>
      <w:r>
        <w:rPr>
          <w:i/>
          <w:color w:val="010202"/>
          <w:sz w:val="20"/>
        </w:rPr>
        <w:t>Islas</w:t>
      </w:r>
      <w:r>
        <w:rPr>
          <w:i/>
          <w:color w:val="010202"/>
          <w:spacing w:val="-28"/>
          <w:sz w:val="20"/>
        </w:rPr>
        <w:t> </w:t>
      </w:r>
      <w:r>
        <w:rPr>
          <w:i/>
          <w:color w:val="010202"/>
          <w:sz w:val="20"/>
        </w:rPr>
        <w:t>del</w:t>
      </w:r>
      <w:r>
        <w:rPr>
          <w:i/>
          <w:color w:val="010202"/>
          <w:spacing w:val="-28"/>
          <w:sz w:val="20"/>
        </w:rPr>
        <w:t> </w:t>
      </w:r>
      <w:r>
        <w:rPr>
          <w:i/>
          <w:color w:val="010202"/>
          <w:sz w:val="20"/>
        </w:rPr>
        <w:t>Rosario,</w:t>
      </w:r>
      <w:r>
        <w:rPr>
          <w:i/>
          <w:color w:val="010202"/>
          <w:spacing w:val="-26"/>
          <w:sz w:val="20"/>
        </w:rPr>
        <w:t> </w:t>
      </w:r>
      <w:r>
        <w:rPr>
          <w:i/>
          <w:color w:val="010202"/>
          <w:sz w:val="20"/>
        </w:rPr>
        <w:t>Cartagena.</w:t>
      </w:r>
      <w:r>
        <w:rPr>
          <w:i/>
          <w:color w:val="010202"/>
          <w:spacing w:val="-27"/>
          <w:sz w:val="20"/>
        </w:rPr>
        <w:t> </w:t>
      </w:r>
      <w:r>
        <w:rPr>
          <w:color w:val="010202"/>
          <w:sz w:val="20"/>
        </w:rPr>
        <w:t>Bogotá:</w:t>
      </w:r>
      <w:r>
        <w:rPr>
          <w:color w:val="010202"/>
          <w:spacing w:val="-26"/>
          <w:sz w:val="20"/>
        </w:rPr>
        <w:t> </w:t>
      </w:r>
      <w:r>
        <w:rPr>
          <w:color w:val="212121"/>
          <w:sz w:val="20"/>
        </w:rPr>
        <w:t>Universidad</w:t>
      </w:r>
      <w:r>
        <w:rPr>
          <w:color w:val="212121"/>
          <w:spacing w:val="-26"/>
          <w:sz w:val="20"/>
        </w:rPr>
        <w:t> </w:t>
      </w:r>
      <w:r>
        <w:rPr>
          <w:color w:val="212121"/>
          <w:sz w:val="20"/>
        </w:rPr>
        <w:t>de</w:t>
      </w:r>
      <w:r>
        <w:rPr>
          <w:color w:val="212121"/>
          <w:spacing w:val="-26"/>
          <w:sz w:val="20"/>
        </w:rPr>
        <w:t> </w:t>
      </w:r>
      <w:r>
        <w:rPr>
          <w:color w:val="212121"/>
          <w:sz w:val="20"/>
        </w:rPr>
        <w:t>los</w:t>
      </w:r>
      <w:r>
        <w:rPr>
          <w:color w:val="212121"/>
          <w:spacing w:val="-26"/>
          <w:sz w:val="20"/>
        </w:rPr>
        <w:t> </w:t>
      </w:r>
      <w:r>
        <w:rPr>
          <w:color w:val="212121"/>
          <w:sz w:val="20"/>
        </w:rPr>
        <w:t>Andes/Facultad</w:t>
      </w:r>
      <w:r>
        <w:rPr>
          <w:color w:val="212121"/>
          <w:spacing w:val="-26"/>
          <w:sz w:val="20"/>
        </w:rPr>
        <w:t> </w:t>
      </w:r>
      <w:r>
        <w:rPr>
          <w:color w:val="212121"/>
          <w:sz w:val="20"/>
        </w:rPr>
        <w:t>de</w:t>
      </w:r>
      <w:r>
        <w:rPr>
          <w:color w:val="212121"/>
          <w:spacing w:val="-26"/>
          <w:sz w:val="20"/>
        </w:rPr>
        <w:t> </w:t>
      </w:r>
      <w:r>
        <w:rPr>
          <w:color w:val="212121"/>
          <w:sz w:val="20"/>
        </w:rPr>
        <w:t>Ciencias Sociales (Ceso), Departamento de</w:t>
      </w:r>
      <w:r>
        <w:rPr>
          <w:color w:val="212121"/>
          <w:spacing w:val="-4"/>
          <w:sz w:val="20"/>
        </w:rPr>
        <w:t> </w:t>
      </w:r>
      <w:r>
        <w:rPr>
          <w:color w:val="212121"/>
          <w:sz w:val="20"/>
        </w:rPr>
        <w:t>Antropología.</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60" w:right="118" w:hanging="360"/>
        <w:jc w:val="both"/>
        <w:rPr>
          <w:sz w:val="20"/>
        </w:rPr>
      </w:pPr>
      <w:r>
        <w:rPr>
          <w:color w:val="231F20"/>
          <w:sz w:val="20"/>
        </w:rPr>
        <w:t>Escobar, Arturo (2001). </w:t>
      </w:r>
      <w:r>
        <w:rPr>
          <w:i/>
          <w:color w:val="231F20"/>
          <w:sz w:val="20"/>
        </w:rPr>
        <w:t>Política cultural y cultura política</w:t>
      </w:r>
      <w:r>
        <w:rPr>
          <w:color w:val="231F20"/>
          <w:sz w:val="20"/>
        </w:rPr>
        <w:t>. Escobar, Alvarez y Dagnino, Bogotá: Icanh/Taurus.</w:t>
      </w:r>
    </w:p>
    <w:p>
      <w:pPr>
        <w:spacing w:line="333" w:lineRule="auto" w:before="3"/>
        <w:ind w:left="460" w:right="117" w:hanging="360"/>
        <w:jc w:val="both"/>
        <w:rPr>
          <w:sz w:val="20"/>
        </w:rPr>
      </w:pPr>
      <w:r>
        <w:rPr>
          <w:color w:val="231F20"/>
          <w:sz w:val="20"/>
        </w:rPr>
        <w:t>Instituto</w:t>
      </w:r>
      <w:r>
        <w:rPr>
          <w:color w:val="231F20"/>
          <w:spacing w:val="-6"/>
          <w:sz w:val="20"/>
        </w:rPr>
        <w:t> </w:t>
      </w:r>
      <w:r>
        <w:rPr>
          <w:color w:val="231F20"/>
          <w:sz w:val="20"/>
        </w:rPr>
        <w:t>Colombiano</w:t>
      </w:r>
      <w:r>
        <w:rPr>
          <w:color w:val="231F20"/>
          <w:spacing w:val="-6"/>
          <w:sz w:val="20"/>
        </w:rPr>
        <w:t> </w:t>
      </w:r>
      <w:r>
        <w:rPr>
          <w:color w:val="231F20"/>
          <w:sz w:val="20"/>
        </w:rPr>
        <w:t>de</w:t>
      </w:r>
      <w:r>
        <w:rPr>
          <w:color w:val="231F20"/>
          <w:spacing w:val="-6"/>
          <w:sz w:val="20"/>
        </w:rPr>
        <w:t> </w:t>
      </w:r>
      <w:r>
        <w:rPr>
          <w:color w:val="231F20"/>
          <w:sz w:val="20"/>
        </w:rPr>
        <w:t>Desarrollo</w:t>
      </w:r>
      <w:r>
        <w:rPr>
          <w:color w:val="231F20"/>
          <w:spacing w:val="-6"/>
          <w:sz w:val="20"/>
        </w:rPr>
        <w:t> </w:t>
      </w:r>
      <w:r>
        <w:rPr>
          <w:color w:val="231F20"/>
          <w:sz w:val="20"/>
        </w:rPr>
        <w:t>Rural,</w:t>
      </w:r>
      <w:r>
        <w:rPr>
          <w:color w:val="231F20"/>
          <w:spacing w:val="-6"/>
          <w:sz w:val="20"/>
        </w:rPr>
        <w:t> </w:t>
      </w:r>
      <w:r>
        <w:rPr>
          <w:color w:val="231F20"/>
          <w:sz w:val="20"/>
        </w:rPr>
        <w:t>Incoder</w:t>
      </w:r>
      <w:r>
        <w:rPr>
          <w:color w:val="231F20"/>
          <w:spacing w:val="-6"/>
          <w:sz w:val="20"/>
        </w:rPr>
        <w:t> </w:t>
      </w:r>
      <w:r>
        <w:rPr>
          <w:color w:val="231F20"/>
          <w:sz w:val="20"/>
        </w:rPr>
        <w:t>(2006).</w:t>
      </w:r>
      <w:r>
        <w:rPr>
          <w:color w:val="231F20"/>
          <w:spacing w:val="-6"/>
          <w:sz w:val="20"/>
        </w:rPr>
        <w:t> </w:t>
      </w:r>
      <w:r>
        <w:rPr>
          <w:color w:val="231F20"/>
          <w:sz w:val="20"/>
        </w:rPr>
        <w:t>“Títulos</w:t>
      </w:r>
      <w:r>
        <w:rPr>
          <w:color w:val="231F20"/>
          <w:spacing w:val="-6"/>
          <w:sz w:val="20"/>
        </w:rPr>
        <w:t> </w:t>
      </w:r>
      <w:r>
        <w:rPr>
          <w:color w:val="231F20"/>
          <w:sz w:val="20"/>
        </w:rPr>
        <w:t>colectivos</w:t>
      </w:r>
      <w:r>
        <w:rPr>
          <w:color w:val="231F20"/>
          <w:spacing w:val="-6"/>
          <w:sz w:val="20"/>
        </w:rPr>
        <w:t> </w:t>
      </w:r>
      <w:r>
        <w:rPr>
          <w:color w:val="231F20"/>
          <w:sz w:val="20"/>
        </w:rPr>
        <w:t>adjudicados a las comunidades negras cuenca del Pacífico”. </w:t>
      </w:r>
      <w:r>
        <w:rPr>
          <w:color w:val="231F20"/>
          <w:w w:val="110"/>
          <w:sz w:val="14"/>
        </w:rPr>
        <w:t>dane</w:t>
      </w:r>
      <w:r>
        <w:rPr>
          <w:color w:val="231F20"/>
          <w:w w:val="110"/>
          <w:sz w:val="20"/>
        </w:rPr>
        <w:t>, </w:t>
      </w:r>
      <w:r>
        <w:rPr>
          <w:color w:val="231F20"/>
          <w:sz w:val="20"/>
        </w:rPr>
        <w:t>Infraestructura Colombiana de Datos, Censo del</w:t>
      </w:r>
      <w:r>
        <w:rPr>
          <w:color w:val="231F20"/>
          <w:spacing w:val="-15"/>
          <w:sz w:val="20"/>
        </w:rPr>
        <w:t> </w:t>
      </w:r>
      <w:r>
        <w:rPr>
          <w:color w:val="231F20"/>
          <w:sz w:val="20"/>
        </w:rPr>
        <w:t>2005.</w:t>
      </w:r>
    </w:p>
    <w:p>
      <w:pPr>
        <w:spacing w:line="333" w:lineRule="auto" w:before="3"/>
        <w:ind w:left="460" w:right="117" w:hanging="360"/>
        <w:jc w:val="both"/>
        <w:rPr>
          <w:sz w:val="20"/>
        </w:rPr>
      </w:pPr>
      <w:r>
        <w:rPr>
          <w:color w:val="231F20"/>
          <w:sz w:val="20"/>
        </w:rPr>
        <w:t>Observatorio de Cultura Política, Paz, Convivencia y Desarrollo de los Montes de María (2009).</w:t>
      </w:r>
      <w:r>
        <w:rPr>
          <w:color w:val="231F20"/>
          <w:spacing w:val="-18"/>
          <w:sz w:val="20"/>
        </w:rPr>
        <w:t> </w:t>
      </w:r>
      <w:r>
        <w:rPr>
          <w:i/>
          <w:color w:val="231F20"/>
          <w:sz w:val="20"/>
        </w:rPr>
        <w:t>El</w:t>
      </w:r>
      <w:r>
        <w:rPr>
          <w:i/>
          <w:color w:val="231F20"/>
          <w:spacing w:val="-20"/>
          <w:sz w:val="20"/>
        </w:rPr>
        <w:t> </w:t>
      </w:r>
      <w:r>
        <w:rPr>
          <w:i/>
          <w:color w:val="231F20"/>
          <w:sz w:val="20"/>
        </w:rPr>
        <w:t>contexto</w:t>
      </w:r>
      <w:r>
        <w:rPr>
          <w:i/>
          <w:color w:val="231F20"/>
          <w:spacing w:val="-20"/>
          <w:sz w:val="20"/>
        </w:rPr>
        <w:t> </w:t>
      </w:r>
      <w:r>
        <w:rPr>
          <w:i/>
          <w:color w:val="231F20"/>
          <w:sz w:val="20"/>
        </w:rPr>
        <w:t>montemariano:</w:t>
      </w:r>
      <w:r>
        <w:rPr>
          <w:i/>
          <w:color w:val="231F20"/>
          <w:spacing w:val="-19"/>
          <w:sz w:val="20"/>
        </w:rPr>
        <w:t> </w:t>
      </w:r>
      <w:r>
        <w:rPr>
          <w:i/>
          <w:color w:val="231F20"/>
          <w:sz w:val="20"/>
        </w:rPr>
        <w:t>entre</w:t>
      </w:r>
      <w:r>
        <w:rPr>
          <w:i/>
          <w:color w:val="231F20"/>
          <w:spacing w:val="-20"/>
          <w:sz w:val="20"/>
        </w:rPr>
        <w:t> </w:t>
      </w:r>
      <w:r>
        <w:rPr>
          <w:i/>
          <w:color w:val="231F20"/>
          <w:sz w:val="20"/>
        </w:rPr>
        <w:t>la</w:t>
      </w:r>
      <w:r>
        <w:rPr>
          <w:i/>
          <w:color w:val="231F20"/>
          <w:spacing w:val="-20"/>
          <w:sz w:val="20"/>
        </w:rPr>
        <w:t> </w:t>
      </w:r>
      <w:r>
        <w:rPr>
          <w:i/>
          <w:color w:val="231F20"/>
          <w:sz w:val="20"/>
        </w:rPr>
        <w:t>incertidumbre</w:t>
      </w:r>
      <w:r>
        <w:rPr>
          <w:i/>
          <w:color w:val="231F20"/>
          <w:spacing w:val="-20"/>
          <w:sz w:val="20"/>
        </w:rPr>
        <w:t> </w:t>
      </w:r>
      <w:r>
        <w:rPr>
          <w:i/>
          <w:color w:val="231F20"/>
          <w:sz w:val="20"/>
        </w:rPr>
        <w:t>y</w:t>
      </w:r>
      <w:r>
        <w:rPr>
          <w:i/>
          <w:color w:val="231F20"/>
          <w:spacing w:val="-20"/>
          <w:sz w:val="20"/>
        </w:rPr>
        <w:t> </w:t>
      </w:r>
      <w:r>
        <w:rPr>
          <w:i/>
          <w:color w:val="231F20"/>
          <w:sz w:val="20"/>
        </w:rPr>
        <w:t>la</w:t>
      </w:r>
      <w:r>
        <w:rPr>
          <w:i/>
          <w:color w:val="231F20"/>
          <w:spacing w:val="-20"/>
          <w:sz w:val="20"/>
        </w:rPr>
        <w:t> </w:t>
      </w:r>
      <w:r>
        <w:rPr>
          <w:i/>
          <w:color w:val="231F20"/>
          <w:sz w:val="20"/>
        </w:rPr>
        <w:t>esperanza.</w:t>
      </w:r>
      <w:r>
        <w:rPr>
          <w:i/>
          <w:color w:val="231F20"/>
          <w:spacing w:val="-20"/>
          <w:sz w:val="20"/>
        </w:rPr>
        <w:t> </w:t>
      </w:r>
      <w:r>
        <w:rPr>
          <w:i/>
          <w:color w:val="231F20"/>
          <w:sz w:val="20"/>
        </w:rPr>
        <w:t>Programa</w:t>
      </w:r>
      <w:r>
        <w:rPr>
          <w:i/>
          <w:color w:val="231F20"/>
          <w:spacing w:val="-20"/>
          <w:sz w:val="20"/>
        </w:rPr>
        <w:t> </w:t>
      </w:r>
      <w:r>
        <w:rPr>
          <w:i/>
          <w:color w:val="231F20"/>
          <w:sz w:val="20"/>
        </w:rPr>
        <w:t>de </w:t>
      </w:r>
      <w:r>
        <w:rPr>
          <w:i/>
          <w:color w:val="231F20"/>
          <w:sz w:val="20"/>
        </w:rPr>
        <w:t>Desarrollo</w:t>
      </w:r>
      <w:r>
        <w:rPr>
          <w:i/>
          <w:color w:val="231F20"/>
          <w:spacing w:val="-31"/>
          <w:sz w:val="20"/>
        </w:rPr>
        <w:t> </w:t>
      </w:r>
      <w:r>
        <w:rPr>
          <w:i/>
          <w:color w:val="231F20"/>
          <w:sz w:val="20"/>
        </w:rPr>
        <w:t>y</w:t>
      </w:r>
      <w:r>
        <w:rPr>
          <w:i/>
          <w:color w:val="231F20"/>
          <w:spacing w:val="-31"/>
          <w:sz w:val="20"/>
        </w:rPr>
        <w:t> </w:t>
      </w:r>
      <w:r>
        <w:rPr>
          <w:i/>
          <w:color w:val="231F20"/>
          <w:sz w:val="20"/>
        </w:rPr>
        <w:t>Paz</w:t>
      </w:r>
      <w:r>
        <w:rPr>
          <w:i/>
          <w:color w:val="231F20"/>
          <w:spacing w:val="-31"/>
          <w:sz w:val="20"/>
        </w:rPr>
        <w:t> </w:t>
      </w:r>
      <w:r>
        <w:rPr>
          <w:i/>
          <w:color w:val="231F20"/>
          <w:sz w:val="20"/>
        </w:rPr>
        <w:t>de</w:t>
      </w:r>
      <w:r>
        <w:rPr>
          <w:i/>
          <w:color w:val="231F20"/>
          <w:spacing w:val="-31"/>
          <w:sz w:val="20"/>
        </w:rPr>
        <w:t> </w:t>
      </w:r>
      <w:r>
        <w:rPr>
          <w:i/>
          <w:color w:val="231F20"/>
          <w:sz w:val="20"/>
        </w:rPr>
        <w:t>los</w:t>
      </w:r>
      <w:r>
        <w:rPr>
          <w:i/>
          <w:color w:val="231F20"/>
          <w:spacing w:val="-31"/>
          <w:sz w:val="20"/>
        </w:rPr>
        <w:t> </w:t>
      </w:r>
      <w:r>
        <w:rPr>
          <w:i/>
          <w:color w:val="231F20"/>
          <w:sz w:val="20"/>
        </w:rPr>
        <w:t>Montes</w:t>
      </w:r>
      <w:r>
        <w:rPr>
          <w:i/>
          <w:color w:val="231F20"/>
          <w:spacing w:val="-32"/>
          <w:sz w:val="20"/>
        </w:rPr>
        <w:t> </w:t>
      </w:r>
      <w:r>
        <w:rPr>
          <w:i/>
          <w:color w:val="231F20"/>
          <w:sz w:val="20"/>
        </w:rPr>
        <w:t>de</w:t>
      </w:r>
      <w:r>
        <w:rPr>
          <w:i/>
          <w:color w:val="231F20"/>
          <w:spacing w:val="-31"/>
          <w:sz w:val="20"/>
        </w:rPr>
        <w:t> </w:t>
      </w:r>
      <w:r>
        <w:rPr>
          <w:i/>
          <w:color w:val="231F20"/>
          <w:sz w:val="20"/>
        </w:rPr>
        <w:t>María,</w:t>
      </w:r>
      <w:r>
        <w:rPr>
          <w:i/>
          <w:color w:val="231F20"/>
          <w:spacing w:val="-31"/>
          <w:sz w:val="20"/>
        </w:rPr>
        <w:t> </w:t>
      </w:r>
      <w:r>
        <w:rPr>
          <w:i/>
          <w:color w:val="231F20"/>
          <w:sz w:val="20"/>
        </w:rPr>
        <w:t>III</w:t>
      </w:r>
      <w:r>
        <w:rPr>
          <w:i/>
          <w:color w:val="231F20"/>
          <w:spacing w:val="-31"/>
          <w:sz w:val="20"/>
        </w:rPr>
        <w:t> </w:t>
      </w:r>
      <w:r>
        <w:rPr>
          <w:i/>
          <w:color w:val="231F20"/>
          <w:sz w:val="20"/>
        </w:rPr>
        <w:t>Laboratorio</w:t>
      </w:r>
      <w:r>
        <w:rPr>
          <w:i/>
          <w:color w:val="231F20"/>
          <w:spacing w:val="-31"/>
          <w:sz w:val="20"/>
        </w:rPr>
        <w:t> </w:t>
      </w:r>
      <w:r>
        <w:rPr>
          <w:i/>
          <w:color w:val="231F20"/>
          <w:sz w:val="20"/>
        </w:rPr>
        <w:t>de</w:t>
      </w:r>
      <w:r>
        <w:rPr>
          <w:i/>
          <w:color w:val="231F20"/>
          <w:spacing w:val="-31"/>
          <w:sz w:val="20"/>
        </w:rPr>
        <w:t> </w:t>
      </w:r>
      <w:r>
        <w:rPr>
          <w:i/>
          <w:color w:val="231F20"/>
          <w:sz w:val="20"/>
        </w:rPr>
        <w:t>Paz</w:t>
      </w:r>
      <w:r>
        <w:rPr>
          <w:color w:val="231F20"/>
          <w:sz w:val="20"/>
        </w:rPr>
        <w:t>.</w:t>
      </w:r>
      <w:r>
        <w:rPr>
          <w:color w:val="231F20"/>
          <w:spacing w:val="-30"/>
          <w:sz w:val="20"/>
        </w:rPr>
        <w:t> </w:t>
      </w:r>
      <w:r>
        <w:rPr>
          <w:color w:val="231F20"/>
          <w:sz w:val="20"/>
        </w:rPr>
        <w:t>Cartagena:</w:t>
      </w:r>
      <w:r>
        <w:rPr>
          <w:color w:val="231F20"/>
          <w:spacing w:val="-30"/>
          <w:sz w:val="20"/>
        </w:rPr>
        <w:t> </w:t>
      </w:r>
      <w:r>
        <w:rPr>
          <w:color w:val="231F20"/>
          <w:sz w:val="20"/>
        </w:rPr>
        <w:t>Universidad de Cartagena, Instituto Internacional de Estudios del Caribe. Documento</w:t>
      </w:r>
      <w:r>
        <w:rPr>
          <w:color w:val="231F20"/>
          <w:spacing w:val="34"/>
          <w:sz w:val="20"/>
        </w:rPr>
        <w:t> </w:t>
      </w:r>
      <w:r>
        <w:rPr>
          <w:color w:val="231F20"/>
          <w:sz w:val="20"/>
        </w:rPr>
        <w:t>digital.</w:t>
      </w:r>
    </w:p>
    <w:p>
      <w:pPr>
        <w:spacing w:line="333" w:lineRule="auto" w:before="3"/>
        <w:ind w:left="100" w:right="113" w:firstLine="0"/>
        <w:jc w:val="left"/>
        <w:rPr>
          <w:sz w:val="20"/>
        </w:rPr>
      </w:pPr>
      <w:r>
        <w:rPr>
          <w:color w:val="231F20"/>
          <w:spacing w:val="-7"/>
          <w:sz w:val="20"/>
        </w:rPr>
        <w:t>Klein,</w:t>
      </w:r>
      <w:r>
        <w:rPr>
          <w:color w:val="231F20"/>
          <w:spacing w:val="-33"/>
          <w:sz w:val="20"/>
        </w:rPr>
        <w:t> </w:t>
      </w:r>
      <w:r>
        <w:rPr>
          <w:color w:val="231F20"/>
          <w:spacing w:val="-7"/>
          <w:sz w:val="20"/>
        </w:rPr>
        <w:t>Noami</w:t>
      </w:r>
      <w:r>
        <w:rPr>
          <w:color w:val="231F20"/>
          <w:spacing w:val="-33"/>
          <w:sz w:val="20"/>
        </w:rPr>
        <w:t> </w:t>
      </w:r>
      <w:r>
        <w:rPr>
          <w:color w:val="231F20"/>
          <w:spacing w:val="-7"/>
          <w:sz w:val="20"/>
        </w:rPr>
        <w:t>(2007).</w:t>
      </w:r>
      <w:r>
        <w:rPr>
          <w:color w:val="231F20"/>
          <w:spacing w:val="-33"/>
          <w:sz w:val="20"/>
        </w:rPr>
        <w:t> </w:t>
      </w:r>
      <w:r>
        <w:rPr>
          <w:i/>
          <w:color w:val="231F20"/>
          <w:spacing w:val="-4"/>
          <w:sz w:val="20"/>
        </w:rPr>
        <w:t>La</w:t>
      </w:r>
      <w:r>
        <w:rPr>
          <w:i/>
          <w:color w:val="231F20"/>
          <w:spacing w:val="-35"/>
          <w:sz w:val="20"/>
        </w:rPr>
        <w:t> </w:t>
      </w:r>
      <w:r>
        <w:rPr>
          <w:i/>
          <w:color w:val="231F20"/>
          <w:spacing w:val="-7"/>
          <w:sz w:val="20"/>
        </w:rPr>
        <w:t>doctrina</w:t>
      </w:r>
      <w:r>
        <w:rPr>
          <w:i/>
          <w:color w:val="231F20"/>
          <w:spacing w:val="-35"/>
          <w:sz w:val="20"/>
        </w:rPr>
        <w:t> </w:t>
      </w:r>
      <w:r>
        <w:rPr>
          <w:i/>
          <w:color w:val="231F20"/>
          <w:spacing w:val="-6"/>
          <w:sz w:val="20"/>
        </w:rPr>
        <w:t>del</w:t>
      </w:r>
      <w:r>
        <w:rPr>
          <w:i/>
          <w:color w:val="231F20"/>
          <w:spacing w:val="-35"/>
          <w:sz w:val="20"/>
        </w:rPr>
        <w:t> </w:t>
      </w:r>
      <w:r>
        <w:rPr>
          <w:i/>
          <w:color w:val="231F20"/>
          <w:spacing w:val="-7"/>
          <w:sz w:val="20"/>
        </w:rPr>
        <w:t>shock</w:t>
      </w:r>
      <w:r>
        <w:rPr>
          <w:color w:val="231F20"/>
          <w:spacing w:val="-7"/>
          <w:sz w:val="20"/>
        </w:rPr>
        <w:t>.</w:t>
      </w:r>
      <w:r>
        <w:rPr>
          <w:color w:val="231F20"/>
          <w:spacing w:val="-34"/>
          <w:sz w:val="20"/>
        </w:rPr>
        <w:t> </w:t>
      </w:r>
      <w:r>
        <w:rPr>
          <w:i/>
          <w:color w:val="231F20"/>
          <w:spacing w:val="-4"/>
          <w:sz w:val="20"/>
        </w:rPr>
        <w:t>El</w:t>
      </w:r>
      <w:r>
        <w:rPr>
          <w:i/>
          <w:color w:val="231F20"/>
          <w:spacing w:val="-35"/>
          <w:sz w:val="20"/>
        </w:rPr>
        <w:t> </w:t>
      </w:r>
      <w:r>
        <w:rPr>
          <w:i/>
          <w:color w:val="231F20"/>
          <w:spacing w:val="-6"/>
          <w:sz w:val="20"/>
        </w:rPr>
        <w:t>auge</w:t>
      </w:r>
      <w:r>
        <w:rPr>
          <w:i/>
          <w:color w:val="231F20"/>
          <w:spacing w:val="-35"/>
          <w:sz w:val="20"/>
        </w:rPr>
        <w:t> </w:t>
      </w:r>
      <w:r>
        <w:rPr>
          <w:i/>
          <w:color w:val="231F20"/>
          <w:spacing w:val="-6"/>
          <w:sz w:val="20"/>
        </w:rPr>
        <w:t>del</w:t>
      </w:r>
      <w:r>
        <w:rPr>
          <w:i/>
          <w:color w:val="231F20"/>
          <w:spacing w:val="-35"/>
          <w:sz w:val="20"/>
        </w:rPr>
        <w:t> </w:t>
      </w:r>
      <w:r>
        <w:rPr>
          <w:i/>
          <w:color w:val="231F20"/>
          <w:spacing w:val="-8"/>
          <w:sz w:val="20"/>
        </w:rPr>
        <w:t>capitalismo</w:t>
      </w:r>
      <w:r>
        <w:rPr>
          <w:i/>
          <w:color w:val="231F20"/>
          <w:spacing w:val="-35"/>
          <w:sz w:val="20"/>
        </w:rPr>
        <w:t> </w:t>
      </w:r>
      <w:r>
        <w:rPr>
          <w:i/>
          <w:color w:val="231F20"/>
          <w:spacing w:val="-6"/>
          <w:sz w:val="20"/>
        </w:rPr>
        <w:t>del</w:t>
      </w:r>
      <w:r>
        <w:rPr>
          <w:i/>
          <w:color w:val="231F20"/>
          <w:spacing w:val="-35"/>
          <w:sz w:val="20"/>
        </w:rPr>
        <w:t> </w:t>
      </w:r>
      <w:r>
        <w:rPr>
          <w:i/>
          <w:color w:val="231F20"/>
          <w:spacing w:val="-7"/>
          <w:sz w:val="20"/>
        </w:rPr>
        <w:t>desastre</w:t>
      </w:r>
      <w:r>
        <w:rPr>
          <w:color w:val="231F20"/>
          <w:spacing w:val="-7"/>
          <w:sz w:val="20"/>
        </w:rPr>
        <w:t>.</w:t>
      </w:r>
      <w:r>
        <w:rPr>
          <w:color w:val="231F20"/>
          <w:spacing w:val="-33"/>
          <w:sz w:val="20"/>
        </w:rPr>
        <w:t> </w:t>
      </w:r>
      <w:r>
        <w:rPr>
          <w:color w:val="231F20"/>
          <w:spacing w:val="-8"/>
          <w:sz w:val="20"/>
        </w:rPr>
        <w:t>Barcelona:</w:t>
      </w:r>
      <w:r>
        <w:rPr>
          <w:color w:val="231F20"/>
          <w:spacing w:val="-33"/>
          <w:sz w:val="20"/>
        </w:rPr>
        <w:t> </w:t>
      </w:r>
      <w:r>
        <w:rPr>
          <w:color w:val="231F20"/>
          <w:spacing w:val="-8"/>
          <w:sz w:val="20"/>
        </w:rPr>
        <w:t>Paidós. </w:t>
      </w:r>
      <w:r>
        <w:rPr>
          <w:color w:val="231F20"/>
          <w:sz w:val="20"/>
        </w:rPr>
        <w:t>Lefebvre,</w:t>
      </w:r>
      <w:r>
        <w:rPr>
          <w:color w:val="231F20"/>
          <w:spacing w:val="-20"/>
          <w:sz w:val="20"/>
        </w:rPr>
        <w:t> </w:t>
      </w:r>
      <w:r>
        <w:rPr>
          <w:color w:val="231F20"/>
          <w:sz w:val="20"/>
        </w:rPr>
        <w:t>Henry</w:t>
      </w:r>
      <w:r>
        <w:rPr>
          <w:color w:val="231F20"/>
          <w:spacing w:val="-20"/>
          <w:sz w:val="20"/>
        </w:rPr>
        <w:t> </w:t>
      </w:r>
      <w:r>
        <w:rPr>
          <w:color w:val="231F20"/>
          <w:sz w:val="20"/>
        </w:rPr>
        <w:t>(1974).</w:t>
      </w:r>
      <w:r>
        <w:rPr>
          <w:color w:val="231F20"/>
          <w:spacing w:val="-20"/>
          <w:sz w:val="20"/>
        </w:rPr>
        <w:t> </w:t>
      </w:r>
      <w:r>
        <w:rPr>
          <w:i/>
          <w:color w:val="231F20"/>
          <w:sz w:val="20"/>
        </w:rPr>
        <w:t>La</w:t>
      </w:r>
      <w:r>
        <w:rPr>
          <w:i/>
          <w:color w:val="231F20"/>
          <w:spacing w:val="-21"/>
          <w:sz w:val="20"/>
        </w:rPr>
        <w:t> </w:t>
      </w:r>
      <w:r>
        <w:rPr>
          <w:i/>
          <w:color w:val="231F20"/>
          <w:sz w:val="20"/>
        </w:rPr>
        <w:t>production</w:t>
      </w:r>
      <w:r>
        <w:rPr>
          <w:i/>
          <w:color w:val="231F20"/>
          <w:spacing w:val="-21"/>
          <w:sz w:val="20"/>
        </w:rPr>
        <w:t> </w:t>
      </w:r>
      <w:r>
        <w:rPr>
          <w:i/>
          <w:color w:val="231F20"/>
          <w:sz w:val="20"/>
        </w:rPr>
        <w:t>de</w:t>
      </w:r>
      <w:r>
        <w:rPr>
          <w:i/>
          <w:color w:val="231F20"/>
          <w:spacing w:val="-21"/>
          <w:sz w:val="20"/>
        </w:rPr>
        <w:t> </w:t>
      </w:r>
      <w:r>
        <w:rPr>
          <w:i/>
          <w:color w:val="231F20"/>
          <w:sz w:val="20"/>
        </w:rPr>
        <w:t>l’espace</w:t>
      </w:r>
      <w:r>
        <w:rPr>
          <w:color w:val="231F20"/>
          <w:sz w:val="20"/>
        </w:rPr>
        <w:t>.</w:t>
      </w:r>
      <w:r>
        <w:rPr>
          <w:color w:val="231F20"/>
          <w:spacing w:val="-20"/>
          <w:sz w:val="20"/>
        </w:rPr>
        <w:t> </w:t>
      </w:r>
      <w:r>
        <w:rPr>
          <w:color w:val="231F20"/>
          <w:sz w:val="20"/>
        </w:rPr>
        <w:t>París</w:t>
      </w:r>
      <w:r>
        <w:rPr>
          <w:color w:val="231F20"/>
          <w:spacing w:val="-20"/>
          <w:sz w:val="20"/>
        </w:rPr>
        <w:t> </w:t>
      </w:r>
      <w:r>
        <w:rPr>
          <w:color w:val="231F20"/>
          <w:sz w:val="20"/>
        </w:rPr>
        <w:t>:</w:t>
      </w:r>
      <w:r>
        <w:rPr>
          <w:color w:val="231F20"/>
          <w:spacing w:val="-20"/>
          <w:sz w:val="20"/>
        </w:rPr>
        <w:t> </w:t>
      </w:r>
      <w:r>
        <w:rPr>
          <w:color w:val="231F20"/>
          <w:sz w:val="20"/>
        </w:rPr>
        <w:t>Editions</w:t>
      </w:r>
      <w:r>
        <w:rPr>
          <w:color w:val="231F20"/>
          <w:spacing w:val="-20"/>
          <w:sz w:val="20"/>
        </w:rPr>
        <w:t> </w:t>
      </w:r>
      <w:r>
        <w:rPr>
          <w:color w:val="231F20"/>
          <w:sz w:val="20"/>
        </w:rPr>
        <w:t>Antrophos.</w:t>
      </w:r>
    </w:p>
    <w:p>
      <w:pPr>
        <w:spacing w:line="333" w:lineRule="auto" w:before="3"/>
        <w:ind w:left="460" w:right="117" w:hanging="360"/>
        <w:jc w:val="both"/>
        <w:rPr>
          <w:sz w:val="20"/>
        </w:rPr>
      </w:pPr>
      <w:r>
        <w:rPr>
          <w:color w:val="231F20"/>
          <w:sz w:val="20"/>
        </w:rPr>
        <w:t>Martuccelli, Daniel (2008). “Para abrir la reflexión: Etnicidades modernas: Identidad y democracia”</w:t>
      </w:r>
      <w:r>
        <w:rPr>
          <w:color w:val="231F20"/>
          <w:spacing w:val="-20"/>
          <w:sz w:val="20"/>
        </w:rPr>
        <w:t> </w:t>
      </w:r>
      <w:r>
        <w:rPr>
          <w:color w:val="231F20"/>
          <w:sz w:val="20"/>
        </w:rPr>
        <w:t>en</w:t>
      </w:r>
      <w:r>
        <w:rPr>
          <w:color w:val="231F20"/>
          <w:spacing w:val="-20"/>
          <w:sz w:val="20"/>
        </w:rPr>
        <w:t> </w:t>
      </w:r>
      <w:r>
        <w:rPr>
          <w:color w:val="231F20"/>
          <w:sz w:val="20"/>
        </w:rPr>
        <w:t>Gutiérrez</w:t>
      </w:r>
      <w:r>
        <w:rPr>
          <w:color w:val="231F20"/>
          <w:spacing w:val="-20"/>
          <w:sz w:val="20"/>
        </w:rPr>
        <w:t> </w:t>
      </w:r>
      <w:r>
        <w:rPr>
          <w:color w:val="231F20"/>
          <w:sz w:val="20"/>
        </w:rPr>
        <w:t>y</w:t>
      </w:r>
      <w:r>
        <w:rPr>
          <w:color w:val="231F20"/>
          <w:spacing w:val="-20"/>
          <w:sz w:val="20"/>
        </w:rPr>
        <w:t> </w:t>
      </w:r>
      <w:r>
        <w:rPr>
          <w:color w:val="231F20"/>
          <w:sz w:val="20"/>
        </w:rPr>
        <w:t>Balslev</w:t>
      </w:r>
      <w:r>
        <w:rPr>
          <w:color w:val="231F20"/>
          <w:spacing w:val="-20"/>
          <w:sz w:val="20"/>
        </w:rPr>
        <w:t> </w:t>
      </w:r>
      <w:r>
        <w:rPr>
          <w:color w:val="231F20"/>
          <w:sz w:val="20"/>
        </w:rPr>
        <w:t>(coord.).</w:t>
      </w:r>
      <w:r>
        <w:rPr>
          <w:color w:val="231F20"/>
          <w:spacing w:val="-22"/>
          <w:sz w:val="20"/>
        </w:rPr>
        <w:t> </w:t>
      </w:r>
      <w:r>
        <w:rPr>
          <w:i/>
          <w:color w:val="231F20"/>
          <w:sz w:val="20"/>
        </w:rPr>
        <w:t>Revisitar</w:t>
      </w:r>
      <w:r>
        <w:rPr>
          <w:i/>
          <w:color w:val="231F20"/>
          <w:spacing w:val="-21"/>
          <w:sz w:val="20"/>
        </w:rPr>
        <w:t> </w:t>
      </w:r>
      <w:r>
        <w:rPr>
          <w:i/>
          <w:color w:val="231F20"/>
          <w:sz w:val="20"/>
        </w:rPr>
        <w:t>la</w:t>
      </w:r>
      <w:r>
        <w:rPr>
          <w:i/>
          <w:color w:val="231F20"/>
          <w:spacing w:val="-22"/>
          <w:sz w:val="20"/>
        </w:rPr>
        <w:t> </w:t>
      </w:r>
      <w:r>
        <w:rPr>
          <w:i/>
          <w:color w:val="231F20"/>
          <w:sz w:val="20"/>
        </w:rPr>
        <w:t>etnicidad</w:t>
      </w:r>
      <w:r>
        <w:rPr>
          <w:color w:val="231F20"/>
          <w:sz w:val="20"/>
        </w:rPr>
        <w:t>.</w:t>
      </w:r>
      <w:r>
        <w:rPr>
          <w:color w:val="231F20"/>
          <w:spacing w:val="-20"/>
          <w:sz w:val="20"/>
        </w:rPr>
        <w:t> </w:t>
      </w:r>
      <w:r>
        <w:rPr>
          <w:color w:val="231F20"/>
          <w:sz w:val="20"/>
        </w:rPr>
        <w:t>México:</w:t>
      </w:r>
      <w:r>
        <w:rPr>
          <w:color w:val="231F20"/>
          <w:spacing w:val="-20"/>
          <w:sz w:val="20"/>
        </w:rPr>
        <w:t> </w:t>
      </w:r>
      <w:r>
        <w:rPr>
          <w:color w:val="231F20"/>
          <w:sz w:val="20"/>
        </w:rPr>
        <w:t>El</w:t>
      </w:r>
      <w:r>
        <w:rPr>
          <w:color w:val="231F20"/>
          <w:spacing w:val="-20"/>
          <w:sz w:val="20"/>
        </w:rPr>
        <w:t> </w:t>
      </w:r>
      <w:r>
        <w:rPr>
          <w:color w:val="231F20"/>
          <w:sz w:val="20"/>
        </w:rPr>
        <w:t>Colegio de</w:t>
      </w:r>
      <w:r>
        <w:rPr>
          <w:color w:val="231F20"/>
          <w:spacing w:val="-9"/>
          <w:sz w:val="20"/>
        </w:rPr>
        <w:t> </w:t>
      </w:r>
      <w:r>
        <w:rPr>
          <w:color w:val="231F20"/>
          <w:sz w:val="20"/>
        </w:rPr>
        <w:t>Sonora/El</w:t>
      </w:r>
      <w:r>
        <w:rPr>
          <w:color w:val="231F20"/>
          <w:spacing w:val="-9"/>
          <w:sz w:val="20"/>
        </w:rPr>
        <w:t> </w:t>
      </w:r>
      <w:r>
        <w:rPr>
          <w:color w:val="231F20"/>
          <w:sz w:val="20"/>
        </w:rPr>
        <w:t>Colegio</w:t>
      </w:r>
      <w:r>
        <w:rPr>
          <w:color w:val="231F20"/>
          <w:spacing w:val="-9"/>
          <w:sz w:val="20"/>
        </w:rPr>
        <w:t> </w:t>
      </w:r>
      <w:r>
        <w:rPr>
          <w:color w:val="231F20"/>
          <w:sz w:val="20"/>
        </w:rPr>
        <w:t>Mexiquense/Siglo</w:t>
      </w:r>
      <w:r>
        <w:rPr>
          <w:color w:val="231F20"/>
          <w:spacing w:val="-9"/>
          <w:sz w:val="20"/>
        </w:rPr>
        <w:t> </w:t>
      </w:r>
      <w:r>
        <w:rPr>
          <w:color w:val="231F20"/>
          <w:sz w:val="20"/>
        </w:rPr>
        <w:t>Veintiuno</w:t>
      </w:r>
      <w:r>
        <w:rPr>
          <w:color w:val="231F20"/>
          <w:spacing w:val="-9"/>
          <w:sz w:val="20"/>
        </w:rPr>
        <w:t> </w:t>
      </w:r>
      <w:r>
        <w:rPr>
          <w:color w:val="231F20"/>
          <w:sz w:val="20"/>
        </w:rPr>
        <w:t>Editores.</w:t>
      </w:r>
    </w:p>
    <w:p>
      <w:pPr>
        <w:spacing w:line="333" w:lineRule="auto" w:before="3"/>
        <w:ind w:left="460" w:right="118" w:hanging="360"/>
        <w:jc w:val="both"/>
        <w:rPr>
          <w:sz w:val="20"/>
        </w:rPr>
      </w:pPr>
      <w:r>
        <w:rPr>
          <w:color w:val="231F20"/>
          <w:sz w:val="20"/>
        </w:rPr>
        <w:t>Mondragón, Héctor (2008). “Estatuto de Desarrollo Rural: La institucionalización del despojo”. Disponible en: </w:t>
      </w:r>
      <w:hyperlink r:id="rId80">
        <w:r>
          <w:rPr>
            <w:color w:val="231F20"/>
            <w:sz w:val="20"/>
          </w:rPr>
          <w:t>http:www.viva.org,</w:t>
        </w:r>
      </w:hyperlink>
      <w:r>
        <w:rPr>
          <w:color w:val="231F20"/>
          <w:sz w:val="20"/>
        </w:rPr>
        <w:t> 11 de noviembre de 2008.</w:t>
      </w:r>
    </w:p>
    <w:p>
      <w:pPr>
        <w:spacing w:line="333" w:lineRule="auto" w:before="3"/>
        <w:ind w:left="460" w:right="118" w:hanging="360"/>
        <w:jc w:val="both"/>
        <w:rPr>
          <w:sz w:val="20"/>
        </w:rPr>
      </w:pPr>
      <w:r>
        <w:rPr>
          <w:color w:val="231F20"/>
          <w:sz w:val="20"/>
        </w:rPr>
        <w:t>Observatorio de Territorio Étnicos (2010). </w:t>
      </w:r>
      <w:r>
        <w:rPr>
          <w:i/>
          <w:color w:val="231F20"/>
          <w:sz w:val="20"/>
        </w:rPr>
        <w:t>Aprendiendo de la Experiencia. Cartilla. </w:t>
      </w:r>
      <w:r>
        <w:rPr>
          <w:i/>
          <w:color w:val="231F20"/>
          <w:sz w:val="20"/>
        </w:rPr>
        <w:t>Universidad Javeriana</w:t>
      </w:r>
      <w:r>
        <w:rPr>
          <w:color w:val="231F20"/>
          <w:sz w:val="20"/>
        </w:rPr>
        <w:t>. Serie Memoria y Territorio No.1. Bogotá: Offset Gráfico Editores S.A</w:t>
      </w:r>
      <w:r>
        <w:rPr>
          <w:color w:val="ED1F24"/>
          <w:sz w:val="20"/>
        </w:rPr>
        <w:t>.</w:t>
      </w:r>
    </w:p>
    <w:p>
      <w:pPr>
        <w:spacing w:line="333" w:lineRule="auto" w:before="3"/>
        <w:ind w:left="460" w:right="117" w:hanging="360"/>
        <w:jc w:val="both"/>
        <w:rPr>
          <w:sz w:val="20"/>
        </w:rPr>
      </w:pPr>
      <w:r>
        <w:rPr>
          <w:sz w:val="20"/>
        </w:rPr>
        <w:t>Osorio,</w:t>
      </w:r>
      <w:r>
        <w:rPr>
          <w:spacing w:val="-27"/>
          <w:sz w:val="20"/>
        </w:rPr>
        <w:t> </w:t>
      </w:r>
      <w:r>
        <w:rPr>
          <w:sz w:val="20"/>
        </w:rPr>
        <w:t>Camila</w:t>
      </w:r>
      <w:r>
        <w:rPr>
          <w:spacing w:val="-27"/>
          <w:sz w:val="20"/>
        </w:rPr>
        <w:t> </w:t>
      </w:r>
      <w:r>
        <w:rPr>
          <w:sz w:val="20"/>
        </w:rPr>
        <w:t>(2010).</w:t>
      </w:r>
      <w:r>
        <w:rPr>
          <w:spacing w:val="-27"/>
          <w:sz w:val="20"/>
        </w:rPr>
        <w:t> </w:t>
      </w:r>
      <w:r>
        <w:rPr>
          <w:sz w:val="20"/>
        </w:rPr>
        <w:t>“El</w:t>
      </w:r>
      <w:r>
        <w:rPr>
          <w:spacing w:val="-27"/>
          <w:sz w:val="20"/>
        </w:rPr>
        <w:t> </w:t>
      </w:r>
      <w:r>
        <w:rPr>
          <w:sz w:val="20"/>
        </w:rPr>
        <w:t>legado</w:t>
      </w:r>
      <w:r>
        <w:rPr>
          <w:spacing w:val="-27"/>
          <w:sz w:val="20"/>
        </w:rPr>
        <w:t> </w:t>
      </w:r>
      <w:r>
        <w:rPr>
          <w:sz w:val="20"/>
        </w:rPr>
        <w:t>minero</w:t>
      </w:r>
      <w:r>
        <w:rPr>
          <w:spacing w:val="-27"/>
          <w:sz w:val="20"/>
        </w:rPr>
        <w:t> </w:t>
      </w:r>
      <w:r>
        <w:rPr>
          <w:sz w:val="20"/>
        </w:rPr>
        <w:t>de</w:t>
      </w:r>
      <w:r>
        <w:rPr>
          <w:spacing w:val="-3"/>
          <w:sz w:val="20"/>
        </w:rPr>
        <w:t> </w:t>
      </w:r>
      <w:r>
        <w:rPr>
          <w:sz w:val="20"/>
        </w:rPr>
        <w:t>Uribe”.</w:t>
      </w:r>
      <w:r>
        <w:rPr>
          <w:spacing w:val="-27"/>
          <w:sz w:val="20"/>
        </w:rPr>
        <w:t> </w:t>
      </w:r>
      <w:r>
        <w:rPr>
          <w:color w:val="231F20"/>
          <w:sz w:val="20"/>
        </w:rPr>
        <w:t>Disponible</w:t>
      </w:r>
      <w:r>
        <w:rPr>
          <w:color w:val="231F20"/>
          <w:spacing w:val="-27"/>
          <w:sz w:val="20"/>
        </w:rPr>
        <w:t> </w:t>
      </w:r>
      <w:r>
        <w:rPr>
          <w:color w:val="231F20"/>
          <w:sz w:val="20"/>
        </w:rPr>
        <w:t>en:</w:t>
      </w:r>
      <w:r>
        <w:rPr>
          <w:color w:val="231F20"/>
          <w:spacing w:val="-27"/>
          <w:sz w:val="20"/>
        </w:rPr>
        <w:t> </w:t>
      </w:r>
      <w:r>
        <w:rPr>
          <w:color w:val="231F20"/>
          <w:sz w:val="20"/>
        </w:rPr>
        <w:t>http://www.lasillavacia. com/historia/18648?page=3,</w:t>
      </w:r>
      <w:r>
        <w:rPr>
          <w:color w:val="231F20"/>
          <w:spacing w:val="-22"/>
          <w:sz w:val="20"/>
        </w:rPr>
        <w:t> </w:t>
      </w:r>
      <w:r>
        <w:rPr>
          <w:color w:val="231F20"/>
          <w:sz w:val="20"/>
        </w:rPr>
        <w:t>25</w:t>
      </w:r>
      <w:r>
        <w:rPr>
          <w:color w:val="231F20"/>
          <w:spacing w:val="-22"/>
          <w:sz w:val="20"/>
        </w:rPr>
        <w:t> </w:t>
      </w:r>
      <w:r>
        <w:rPr>
          <w:color w:val="231F20"/>
          <w:sz w:val="20"/>
        </w:rPr>
        <w:t>de</w:t>
      </w:r>
      <w:r>
        <w:rPr>
          <w:color w:val="231F20"/>
          <w:spacing w:val="-22"/>
          <w:sz w:val="20"/>
        </w:rPr>
        <w:t> </w:t>
      </w:r>
      <w:r>
        <w:rPr>
          <w:color w:val="231F20"/>
          <w:sz w:val="20"/>
        </w:rPr>
        <w:t>julio</w:t>
      </w:r>
      <w:r>
        <w:rPr>
          <w:color w:val="231F20"/>
          <w:spacing w:val="-22"/>
          <w:sz w:val="20"/>
        </w:rPr>
        <w:t> </w:t>
      </w:r>
      <w:r>
        <w:rPr>
          <w:color w:val="231F20"/>
          <w:sz w:val="20"/>
        </w:rPr>
        <w:t>de</w:t>
      </w:r>
      <w:r>
        <w:rPr>
          <w:color w:val="231F20"/>
          <w:spacing w:val="-22"/>
          <w:sz w:val="20"/>
        </w:rPr>
        <w:t> </w:t>
      </w:r>
      <w:r>
        <w:rPr>
          <w:color w:val="231F20"/>
          <w:sz w:val="20"/>
        </w:rPr>
        <w:t>2011.</w:t>
      </w:r>
    </w:p>
    <w:p>
      <w:pPr>
        <w:spacing w:line="333" w:lineRule="auto" w:before="3"/>
        <w:ind w:left="460" w:right="117" w:hanging="360"/>
        <w:jc w:val="both"/>
        <w:rPr>
          <w:sz w:val="20"/>
        </w:rPr>
      </w:pPr>
      <w:r>
        <w:rPr>
          <w:color w:val="231F20"/>
          <w:sz w:val="20"/>
        </w:rPr>
        <w:t>Osorio, Flor Edilma (2009). </w:t>
      </w:r>
      <w:r>
        <w:rPr>
          <w:i/>
          <w:color w:val="231F20"/>
          <w:sz w:val="20"/>
        </w:rPr>
        <w:t>Territorialidades en suspenso. Desplazamiento forzado, </w:t>
      </w:r>
      <w:r>
        <w:rPr>
          <w:i/>
          <w:color w:val="231F20"/>
          <w:sz w:val="20"/>
        </w:rPr>
        <w:t>identidades y resistencias</w:t>
      </w:r>
      <w:r>
        <w:rPr>
          <w:color w:val="231F20"/>
          <w:sz w:val="20"/>
        </w:rPr>
        <w:t>. Bogotá: Codhes. Antropos Ltda.</w:t>
      </w:r>
    </w:p>
    <w:p>
      <w:pPr>
        <w:spacing w:line="333" w:lineRule="auto" w:before="3"/>
        <w:ind w:left="460" w:right="117" w:hanging="360"/>
        <w:jc w:val="both"/>
        <w:rPr>
          <w:sz w:val="20"/>
        </w:rPr>
      </w:pPr>
      <w:r>
        <w:rPr>
          <w:color w:val="231F20"/>
          <w:sz w:val="20"/>
        </w:rPr>
        <w:t>Osorio,</w:t>
      </w:r>
      <w:r>
        <w:rPr>
          <w:color w:val="231F20"/>
          <w:spacing w:val="-4"/>
          <w:sz w:val="20"/>
        </w:rPr>
        <w:t> </w:t>
      </w:r>
      <w:r>
        <w:rPr>
          <w:color w:val="231F20"/>
          <w:sz w:val="20"/>
        </w:rPr>
        <w:t>Flor</w:t>
      </w:r>
      <w:r>
        <w:rPr>
          <w:color w:val="231F20"/>
          <w:spacing w:val="-4"/>
          <w:sz w:val="20"/>
        </w:rPr>
        <w:t> </w:t>
      </w:r>
      <w:r>
        <w:rPr>
          <w:color w:val="231F20"/>
          <w:sz w:val="20"/>
        </w:rPr>
        <w:t>Edilma</w:t>
      </w:r>
      <w:r>
        <w:rPr>
          <w:color w:val="231F20"/>
          <w:spacing w:val="-4"/>
          <w:sz w:val="20"/>
        </w:rPr>
        <w:t> </w:t>
      </w:r>
      <w:r>
        <w:rPr>
          <w:color w:val="231F20"/>
          <w:sz w:val="20"/>
        </w:rPr>
        <w:t>y</w:t>
      </w:r>
      <w:r>
        <w:rPr>
          <w:color w:val="231F20"/>
          <w:spacing w:val="-4"/>
          <w:sz w:val="20"/>
        </w:rPr>
        <w:t> </w:t>
      </w:r>
      <w:r>
        <w:rPr>
          <w:color w:val="231F20"/>
          <w:sz w:val="20"/>
        </w:rPr>
        <w:t>Mauricio</w:t>
      </w:r>
      <w:r>
        <w:rPr>
          <w:color w:val="231F20"/>
          <w:spacing w:val="-4"/>
          <w:sz w:val="20"/>
        </w:rPr>
        <w:t> </w:t>
      </w:r>
      <w:r>
        <w:rPr>
          <w:color w:val="231F20"/>
          <w:sz w:val="20"/>
        </w:rPr>
        <w:t>Herrera</w:t>
      </w:r>
      <w:r>
        <w:rPr>
          <w:color w:val="231F20"/>
          <w:spacing w:val="-4"/>
          <w:sz w:val="20"/>
        </w:rPr>
        <w:t> </w:t>
      </w:r>
      <w:r>
        <w:rPr>
          <w:color w:val="231F20"/>
          <w:sz w:val="20"/>
        </w:rPr>
        <w:t>(2012).</w:t>
      </w:r>
      <w:r>
        <w:rPr>
          <w:color w:val="231F20"/>
          <w:spacing w:val="-4"/>
          <w:sz w:val="20"/>
        </w:rPr>
        <w:t> </w:t>
      </w:r>
      <w:r>
        <w:rPr>
          <w:color w:val="231F20"/>
          <w:sz w:val="20"/>
        </w:rPr>
        <w:t>“Prácticas</w:t>
      </w:r>
      <w:r>
        <w:rPr>
          <w:color w:val="231F20"/>
          <w:spacing w:val="-4"/>
          <w:sz w:val="20"/>
        </w:rPr>
        <w:t> </w:t>
      </w:r>
      <w:r>
        <w:rPr>
          <w:color w:val="231F20"/>
          <w:sz w:val="20"/>
        </w:rPr>
        <w:t>de</w:t>
      </w:r>
      <w:r>
        <w:rPr>
          <w:color w:val="231F20"/>
          <w:spacing w:val="-4"/>
          <w:sz w:val="20"/>
        </w:rPr>
        <w:t> </w:t>
      </w:r>
      <w:r>
        <w:rPr>
          <w:color w:val="231F20"/>
          <w:sz w:val="20"/>
        </w:rPr>
        <w:t>seducción</w:t>
      </w:r>
      <w:r>
        <w:rPr>
          <w:color w:val="231F20"/>
          <w:spacing w:val="-4"/>
          <w:sz w:val="20"/>
        </w:rPr>
        <w:t> </w:t>
      </w:r>
      <w:r>
        <w:rPr>
          <w:color w:val="231F20"/>
          <w:sz w:val="20"/>
        </w:rPr>
        <w:t>y</w:t>
      </w:r>
      <w:r>
        <w:rPr>
          <w:color w:val="231F20"/>
          <w:spacing w:val="-4"/>
          <w:sz w:val="20"/>
        </w:rPr>
        <w:t> </w:t>
      </w:r>
      <w:r>
        <w:rPr>
          <w:color w:val="231F20"/>
          <w:sz w:val="20"/>
        </w:rPr>
        <w:t>violencia</w:t>
      </w:r>
      <w:r>
        <w:rPr>
          <w:color w:val="231F20"/>
          <w:spacing w:val="-4"/>
          <w:sz w:val="20"/>
        </w:rPr>
        <w:t> </w:t>
      </w:r>
      <w:r>
        <w:rPr>
          <w:color w:val="231F20"/>
          <w:sz w:val="20"/>
        </w:rPr>
        <w:t>frente a las quimeras del progreso: la combinación de las formas de lucha del capital” en Juan</w:t>
      </w:r>
      <w:r>
        <w:rPr>
          <w:color w:val="231F20"/>
          <w:spacing w:val="-18"/>
          <w:sz w:val="20"/>
        </w:rPr>
        <w:t> </w:t>
      </w:r>
      <w:r>
        <w:rPr>
          <w:color w:val="231F20"/>
          <w:sz w:val="20"/>
        </w:rPr>
        <w:t>Guillermo</w:t>
      </w:r>
      <w:r>
        <w:rPr>
          <w:color w:val="231F20"/>
          <w:spacing w:val="-18"/>
          <w:sz w:val="20"/>
        </w:rPr>
        <w:t> </w:t>
      </w:r>
      <w:r>
        <w:rPr>
          <w:color w:val="231F20"/>
          <w:sz w:val="20"/>
        </w:rPr>
        <w:t>Ferro</w:t>
      </w:r>
      <w:r>
        <w:rPr>
          <w:color w:val="231F20"/>
          <w:spacing w:val="-18"/>
          <w:sz w:val="20"/>
        </w:rPr>
        <w:t> </w:t>
      </w:r>
      <w:r>
        <w:rPr>
          <w:color w:val="231F20"/>
          <w:sz w:val="20"/>
        </w:rPr>
        <w:t>y</w:t>
      </w:r>
      <w:r>
        <w:rPr>
          <w:color w:val="231F20"/>
          <w:spacing w:val="-18"/>
          <w:sz w:val="20"/>
        </w:rPr>
        <w:t> </w:t>
      </w:r>
      <w:r>
        <w:rPr>
          <w:color w:val="231F20"/>
          <w:sz w:val="20"/>
        </w:rPr>
        <w:t>Gabriel</w:t>
      </w:r>
      <w:r>
        <w:rPr>
          <w:color w:val="231F20"/>
          <w:spacing w:val="-18"/>
          <w:sz w:val="20"/>
        </w:rPr>
        <w:t> </w:t>
      </w:r>
      <w:r>
        <w:rPr>
          <w:color w:val="231F20"/>
          <w:sz w:val="20"/>
        </w:rPr>
        <w:t>Tobón</w:t>
      </w:r>
      <w:r>
        <w:rPr>
          <w:color w:val="231F20"/>
          <w:spacing w:val="-18"/>
          <w:sz w:val="20"/>
        </w:rPr>
        <w:t> </w:t>
      </w:r>
      <w:r>
        <w:rPr>
          <w:color w:val="231F20"/>
          <w:sz w:val="20"/>
        </w:rPr>
        <w:t>(comp.).</w:t>
      </w:r>
      <w:r>
        <w:rPr>
          <w:color w:val="231F20"/>
          <w:spacing w:val="-18"/>
          <w:sz w:val="20"/>
        </w:rPr>
        <w:t> </w:t>
      </w:r>
      <w:r>
        <w:rPr>
          <w:i/>
          <w:color w:val="231F20"/>
          <w:sz w:val="20"/>
        </w:rPr>
        <w:t>Autonomías</w:t>
      </w:r>
      <w:r>
        <w:rPr>
          <w:i/>
          <w:color w:val="231F20"/>
          <w:spacing w:val="-20"/>
          <w:sz w:val="20"/>
        </w:rPr>
        <w:t> </w:t>
      </w:r>
      <w:r>
        <w:rPr>
          <w:i/>
          <w:color w:val="231F20"/>
          <w:sz w:val="20"/>
        </w:rPr>
        <w:t>territoriales.</w:t>
      </w:r>
      <w:r>
        <w:rPr>
          <w:i/>
          <w:color w:val="231F20"/>
          <w:spacing w:val="-21"/>
          <w:sz w:val="20"/>
        </w:rPr>
        <w:t> </w:t>
      </w:r>
      <w:r>
        <w:rPr>
          <w:i/>
          <w:color w:val="231F20"/>
          <w:sz w:val="20"/>
        </w:rPr>
        <w:t>Experiencias </w:t>
      </w:r>
      <w:r>
        <w:rPr>
          <w:i/>
          <w:color w:val="231F20"/>
          <w:sz w:val="20"/>
        </w:rPr>
        <w:t>y</w:t>
      </w:r>
      <w:r>
        <w:rPr>
          <w:i/>
          <w:color w:val="231F20"/>
          <w:spacing w:val="-16"/>
          <w:sz w:val="20"/>
        </w:rPr>
        <w:t> </w:t>
      </w:r>
      <w:r>
        <w:rPr>
          <w:i/>
          <w:color w:val="231F20"/>
          <w:sz w:val="20"/>
        </w:rPr>
        <w:t>desafíos</w:t>
      </w:r>
      <w:r>
        <w:rPr>
          <w:color w:val="231F20"/>
          <w:sz w:val="20"/>
        </w:rPr>
        <w:t>.</w:t>
      </w:r>
      <w:r>
        <w:rPr>
          <w:color w:val="231F20"/>
          <w:spacing w:val="-14"/>
          <w:sz w:val="20"/>
        </w:rPr>
        <w:t> </w:t>
      </w:r>
      <w:r>
        <w:rPr>
          <w:color w:val="231F20"/>
          <w:sz w:val="20"/>
        </w:rPr>
        <w:t>Bogotá:</w:t>
      </w:r>
      <w:r>
        <w:rPr>
          <w:color w:val="231F20"/>
          <w:spacing w:val="-14"/>
          <w:sz w:val="20"/>
        </w:rPr>
        <w:t> </w:t>
      </w:r>
      <w:r>
        <w:rPr>
          <w:color w:val="231F20"/>
          <w:sz w:val="20"/>
        </w:rPr>
        <w:t>Observatorio</w:t>
      </w:r>
      <w:r>
        <w:rPr>
          <w:color w:val="231F20"/>
          <w:spacing w:val="-14"/>
          <w:sz w:val="20"/>
        </w:rPr>
        <w:t> </w:t>
      </w:r>
      <w:r>
        <w:rPr>
          <w:color w:val="231F20"/>
          <w:sz w:val="20"/>
        </w:rPr>
        <w:t>de</w:t>
      </w:r>
      <w:r>
        <w:rPr>
          <w:color w:val="231F20"/>
          <w:spacing w:val="-14"/>
          <w:sz w:val="20"/>
        </w:rPr>
        <w:t> </w:t>
      </w:r>
      <w:r>
        <w:rPr>
          <w:color w:val="231F20"/>
          <w:sz w:val="20"/>
        </w:rPr>
        <w:t>Territorios</w:t>
      </w:r>
      <w:r>
        <w:rPr>
          <w:color w:val="231F20"/>
          <w:spacing w:val="-14"/>
          <w:sz w:val="20"/>
        </w:rPr>
        <w:t> </w:t>
      </w:r>
      <w:r>
        <w:rPr>
          <w:color w:val="231F20"/>
          <w:sz w:val="20"/>
        </w:rPr>
        <w:t>Étnicos.</w:t>
      </w:r>
    </w:p>
    <w:p>
      <w:pPr>
        <w:spacing w:line="333" w:lineRule="auto" w:before="3"/>
        <w:ind w:left="460" w:right="117" w:hanging="360"/>
        <w:jc w:val="both"/>
        <w:rPr>
          <w:sz w:val="20"/>
        </w:rPr>
      </w:pPr>
      <w:r>
        <w:rPr>
          <w:color w:val="231F20"/>
          <w:sz w:val="20"/>
        </w:rPr>
        <w:t>Porto-Gonçalves,</w:t>
      </w:r>
      <w:r>
        <w:rPr>
          <w:color w:val="231F20"/>
          <w:spacing w:val="-14"/>
          <w:sz w:val="20"/>
        </w:rPr>
        <w:t> </w:t>
      </w:r>
      <w:r>
        <w:rPr>
          <w:color w:val="231F20"/>
          <w:sz w:val="20"/>
        </w:rPr>
        <w:t>Carlos</w:t>
      </w:r>
      <w:r>
        <w:rPr>
          <w:color w:val="231F20"/>
          <w:spacing w:val="-14"/>
          <w:sz w:val="20"/>
        </w:rPr>
        <w:t> </w:t>
      </w:r>
      <w:r>
        <w:rPr>
          <w:color w:val="231F20"/>
          <w:sz w:val="20"/>
        </w:rPr>
        <w:t>(2006).</w:t>
      </w:r>
      <w:r>
        <w:rPr>
          <w:color w:val="231F20"/>
          <w:spacing w:val="-14"/>
          <w:sz w:val="20"/>
        </w:rPr>
        <w:t> </w:t>
      </w:r>
      <w:r>
        <w:rPr>
          <w:color w:val="231F20"/>
          <w:sz w:val="20"/>
        </w:rPr>
        <w:t>“El</w:t>
      </w:r>
      <w:r>
        <w:rPr>
          <w:color w:val="231F20"/>
          <w:spacing w:val="-14"/>
          <w:sz w:val="20"/>
        </w:rPr>
        <w:t> </w:t>
      </w:r>
      <w:r>
        <w:rPr>
          <w:color w:val="231F20"/>
          <w:sz w:val="20"/>
        </w:rPr>
        <w:t>agua</w:t>
      </w:r>
      <w:r>
        <w:rPr>
          <w:color w:val="231F20"/>
          <w:spacing w:val="-14"/>
          <w:sz w:val="20"/>
        </w:rPr>
        <w:t> </w:t>
      </w:r>
      <w:r>
        <w:rPr>
          <w:color w:val="231F20"/>
          <w:sz w:val="20"/>
        </w:rPr>
        <w:t>no</w:t>
      </w:r>
      <w:r>
        <w:rPr>
          <w:color w:val="231F20"/>
          <w:spacing w:val="-14"/>
          <w:sz w:val="20"/>
        </w:rPr>
        <w:t> </w:t>
      </w:r>
      <w:r>
        <w:rPr>
          <w:color w:val="231F20"/>
          <w:sz w:val="20"/>
        </w:rPr>
        <w:t>se</w:t>
      </w:r>
      <w:r>
        <w:rPr>
          <w:color w:val="231F20"/>
          <w:spacing w:val="-14"/>
          <w:sz w:val="20"/>
        </w:rPr>
        <w:t> </w:t>
      </w:r>
      <w:r>
        <w:rPr>
          <w:color w:val="231F20"/>
          <w:sz w:val="20"/>
        </w:rPr>
        <w:t>le</w:t>
      </w:r>
      <w:r>
        <w:rPr>
          <w:color w:val="231F20"/>
          <w:spacing w:val="-14"/>
          <w:sz w:val="20"/>
        </w:rPr>
        <w:t> </w:t>
      </w:r>
      <w:r>
        <w:rPr>
          <w:color w:val="231F20"/>
          <w:sz w:val="20"/>
        </w:rPr>
        <w:t>niega</w:t>
      </w:r>
      <w:r>
        <w:rPr>
          <w:color w:val="231F20"/>
          <w:spacing w:val="-14"/>
          <w:sz w:val="20"/>
        </w:rPr>
        <w:t> </w:t>
      </w:r>
      <w:r>
        <w:rPr>
          <w:color w:val="231F20"/>
          <w:sz w:val="20"/>
        </w:rPr>
        <w:t>a</w:t>
      </w:r>
      <w:r>
        <w:rPr>
          <w:color w:val="231F20"/>
          <w:spacing w:val="-14"/>
          <w:sz w:val="20"/>
        </w:rPr>
        <w:t> </w:t>
      </w:r>
      <w:r>
        <w:rPr>
          <w:color w:val="231F20"/>
          <w:sz w:val="20"/>
        </w:rPr>
        <w:t>nadie”.</w:t>
      </w:r>
      <w:r>
        <w:rPr>
          <w:color w:val="231F20"/>
          <w:spacing w:val="-14"/>
          <w:sz w:val="20"/>
        </w:rPr>
        <w:t> </w:t>
      </w:r>
      <w:r>
        <w:rPr>
          <w:color w:val="231F20"/>
          <w:sz w:val="20"/>
        </w:rPr>
        <w:t>Disponible</w:t>
      </w:r>
      <w:r>
        <w:rPr>
          <w:color w:val="231F20"/>
          <w:spacing w:val="-14"/>
          <w:sz w:val="20"/>
        </w:rPr>
        <w:t> </w:t>
      </w:r>
      <w:r>
        <w:rPr>
          <w:color w:val="231F20"/>
          <w:sz w:val="20"/>
        </w:rPr>
        <w:t>en:</w:t>
      </w:r>
      <w:r>
        <w:rPr>
          <w:color w:val="231F20"/>
          <w:spacing w:val="-14"/>
          <w:sz w:val="20"/>
        </w:rPr>
        <w:t> </w:t>
      </w:r>
      <w:hyperlink r:id="rId81">
        <w:r>
          <w:rPr>
            <w:color w:val="231F20"/>
            <w:sz w:val="20"/>
          </w:rPr>
          <w:t>http:www.</w:t>
        </w:r>
      </w:hyperlink>
      <w:r>
        <w:rPr>
          <w:color w:val="231F20"/>
          <w:sz w:val="20"/>
        </w:rPr>
        <w:t> scribd.com/doc/</w:t>
      </w:r>
      <w:r>
        <w:rPr>
          <w:i/>
          <w:color w:val="231F20"/>
          <w:sz w:val="20"/>
        </w:rPr>
        <w:t>, </w:t>
      </w:r>
      <w:r>
        <w:rPr>
          <w:color w:val="231F20"/>
          <w:sz w:val="20"/>
        </w:rPr>
        <w:t>22 de marzo de</w:t>
      </w:r>
      <w:r>
        <w:rPr>
          <w:color w:val="231F20"/>
          <w:spacing w:val="-8"/>
          <w:sz w:val="20"/>
        </w:rPr>
        <w:t> </w:t>
      </w:r>
      <w:r>
        <w:rPr>
          <w:color w:val="231F20"/>
          <w:sz w:val="20"/>
        </w:rPr>
        <w:t>2008.</w:t>
      </w:r>
    </w:p>
    <w:p>
      <w:pPr>
        <w:spacing w:line="333" w:lineRule="auto" w:before="3"/>
        <w:ind w:left="460" w:right="117" w:hanging="360"/>
        <w:jc w:val="both"/>
        <w:rPr>
          <w:sz w:val="20"/>
        </w:rPr>
      </w:pPr>
      <w:r>
        <w:rPr>
          <w:color w:val="231F20"/>
          <w:sz w:val="20"/>
        </w:rPr>
        <w:t>Serje,</w:t>
      </w:r>
      <w:r>
        <w:rPr>
          <w:color w:val="231F20"/>
          <w:spacing w:val="-14"/>
          <w:sz w:val="20"/>
        </w:rPr>
        <w:t> </w:t>
      </w:r>
      <w:r>
        <w:rPr>
          <w:color w:val="231F20"/>
          <w:sz w:val="20"/>
        </w:rPr>
        <w:t>Margarita</w:t>
      </w:r>
      <w:r>
        <w:rPr>
          <w:color w:val="231F20"/>
          <w:spacing w:val="-14"/>
          <w:sz w:val="20"/>
        </w:rPr>
        <w:t> </w:t>
      </w:r>
      <w:r>
        <w:rPr>
          <w:color w:val="231F20"/>
          <w:sz w:val="20"/>
        </w:rPr>
        <w:t>(2010).</w:t>
      </w:r>
      <w:r>
        <w:rPr>
          <w:color w:val="231F20"/>
          <w:spacing w:val="-14"/>
          <w:sz w:val="20"/>
        </w:rPr>
        <w:t> </w:t>
      </w:r>
      <w:r>
        <w:rPr>
          <w:color w:val="231F20"/>
          <w:sz w:val="20"/>
        </w:rPr>
        <w:t>“Introducción”</w:t>
      </w:r>
      <w:r>
        <w:rPr>
          <w:color w:val="231F20"/>
          <w:spacing w:val="-14"/>
          <w:sz w:val="20"/>
        </w:rPr>
        <w:t> </w:t>
      </w:r>
      <w:r>
        <w:rPr>
          <w:color w:val="231F20"/>
          <w:sz w:val="20"/>
        </w:rPr>
        <w:t>en</w:t>
      </w:r>
      <w:r>
        <w:rPr>
          <w:color w:val="231F20"/>
          <w:spacing w:val="-14"/>
          <w:sz w:val="20"/>
        </w:rPr>
        <w:t> </w:t>
      </w:r>
      <w:r>
        <w:rPr>
          <w:color w:val="231F20"/>
          <w:sz w:val="20"/>
        </w:rPr>
        <w:t>Margarita</w:t>
      </w:r>
      <w:r>
        <w:rPr>
          <w:color w:val="231F20"/>
          <w:spacing w:val="-14"/>
          <w:sz w:val="20"/>
        </w:rPr>
        <w:t> </w:t>
      </w:r>
      <w:r>
        <w:rPr>
          <w:color w:val="231F20"/>
          <w:sz w:val="20"/>
        </w:rPr>
        <w:t>Serje</w:t>
      </w:r>
      <w:r>
        <w:rPr>
          <w:color w:val="231F20"/>
          <w:spacing w:val="-14"/>
          <w:sz w:val="20"/>
        </w:rPr>
        <w:t> </w:t>
      </w:r>
      <w:r>
        <w:rPr>
          <w:color w:val="231F20"/>
          <w:sz w:val="20"/>
        </w:rPr>
        <w:t>(coord.).</w:t>
      </w:r>
      <w:r>
        <w:rPr>
          <w:color w:val="231F20"/>
          <w:spacing w:val="-13"/>
          <w:sz w:val="20"/>
        </w:rPr>
        <w:t> </w:t>
      </w:r>
      <w:r>
        <w:rPr>
          <w:i/>
          <w:color w:val="231F20"/>
          <w:sz w:val="20"/>
        </w:rPr>
        <w:t>Desarrollo</w:t>
      </w:r>
      <w:r>
        <w:rPr>
          <w:i/>
          <w:color w:val="231F20"/>
          <w:spacing w:val="-15"/>
          <w:sz w:val="20"/>
        </w:rPr>
        <w:t> </w:t>
      </w:r>
      <w:r>
        <w:rPr>
          <w:i/>
          <w:color w:val="231F20"/>
          <w:sz w:val="20"/>
        </w:rPr>
        <w:t>y</w:t>
      </w:r>
      <w:r>
        <w:rPr>
          <w:i/>
          <w:color w:val="231F20"/>
          <w:spacing w:val="-16"/>
          <w:sz w:val="20"/>
        </w:rPr>
        <w:t> </w:t>
      </w:r>
      <w:r>
        <w:rPr>
          <w:i/>
          <w:color w:val="231F20"/>
          <w:sz w:val="20"/>
        </w:rPr>
        <w:t>conflicto. </w:t>
      </w:r>
      <w:r>
        <w:rPr>
          <w:i/>
          <w:color w:val="231F20"/>
          <w:sz w:val="20"/>
        </w:rPr>
        <w:t>Territorios, recursos y paisajes en la historia oculta de proyectos y políticas</w:t>
      </w:r>
      <w:r>
        <w:rPr>
          <w:color w:val="231F20"/>
          <w:sz w:val="20"/>
        </w:rPr>
        <w:t>.</w:t>
      </w:r>
      <w:r>
        <w:rPr>
          <w:color w:val="231F20"/>
          <w:spacing w:val="-27"/>
          <w:sz w:val="20"/>
        </w:rPr>
        <w:t> </w:t>
      </w:r>
      <w:r>
        <w:rPr>
          <w:color w:val="231F20"/>
          <w:sz w:val="20"/>
        </w:rPr>
        <w:t>Bogotá: Editorial Universidad de los</w:t>
      </w:r>
      <w:r>
        <w:rPr>
          <w:color w:val="231F20"/>
          <w:spacing w:val="-6"/>
          <w:sz w:val="20"/>
        </w:rPr>
        <w:t> </w:t>
      </w:r>
      <w:r>
        <w:rPr>
          <w:color w:val="231F20"/>
          <w:sz w:val="20"/>
        </w:rPr>
        <w:t>Andes.</w:t>
      </w:r>
    </w:p>
    <w:p>
      <w:pPr>
        <w:spacing w:after="0" w:line="333" w:lineRule="auto"/>
        <w:jc w:val="both"/>
        <w:rPr>
          <w:sz w:val="20"/>
        </w:rPr>
        <w:sectPr>
          <w:pgSz w:w="9360" w:h="13040"/>
          <w:pgMar w:header="786" w:footer="1024" w:top="980" w:bottom="1220" w:left="980" w:right="960"/>
        </w:sectPr>
      </w:pPr>
    </w:p>
    <w:p>
      <w:pPr>
        <w:pStyle w:val="BodyText"/>
        <w:rPr>
          <w:sz w:val="20"/>
        </w:rPr>
      </w:pPr>
    </w:p>
    <w:p>
      <w:pPr>
        <w:spacing w:line="333" w:lineRule="auto" w:before="176"/>
        <w:ind w:left="480" w:right="117" w:hanging="360"/>
        <w:jc w:val="both"/>
        <w:rPr>
          <w:sz w:val="20"/>
        </w:rPr>
      </w:pPr>
      <w:r>
        <w:rPr>
          <w:color w:val="231F20"/>
          <w:sz w:val="20"/>
        </w:rPr>
        <w:t>Rodríguez, Gloria (2010). “La consulta previa con pueblos indígenas y comunidades afrodescendientes en Colombia”. Bogotá: Universidad El Rosario en </w:t>
      </w:r>
      <w:hyperlink r:id="rId81">
        <w:r>
          <w:rPr>
            <w:color w:val="231F20"/>
            <w:sz w:val="20"/>
          </w:rPr>
          <w:t>http://www.</w:t>
        </w:r>
      </w:hyperlink>
      <w:r>
        <w:rPr>
          <w:color w:val="231F20"/>
          <w:sz w:val="20"/>
        </w:rPr>
        <w:t> </w:t>
      </w:r>
      <w:r>
        <w:rPr>
          <w:color w:val="231F20"/>
          <w:w w:val="95"/>
          <w:sz w:val="20"/>
        </w:rPr>
        <w:t>urosario.edu.co/urosario_files/1f/1fd9b49f-b717-4dc1-8875-657612776cff.pdf,     22    de</w:t>
      </w:r>
    </w:p>
    <w:p>
      <w:pPr>
        <w:spacing w:before="3"/>
        <w:ind w:left="480" w:right="43" w:firstLine="0"/>
        <w:jc w:val="left"/>
        <w:rPr>
          <w:sz w:val="20"/>
        </w:rPr>
      </w:pPr>
      <w:r>
        <w:rPr>
          <w:color w:val="231F20"/>
          <w:sz w:val="20"/>
        </w:rPr>
        <w:t>noviembre de 2011.</w:t>
      </w:r>
    </w:p>
    <w:p>
      <w:pPr>
        <w:spacing w:line="333" w:lineRule="auto" w:before="90"/>
        <w:ind w:left="480" w:right="117" w:hanging="360"/>
        <w:jc w:val="both"/>
        <w:rPr>
          <w:sz w:val="20"/>
        </w:rPr>
      </w:pPr>
      <w:r>
        <w:rPr>
          <w:color w:val="231F20"/>
          <w:sz w:val="20"/>
        </w:rPr>
        <w:t>Rudas,</w:t>
      </w:r>
      <w:r>
        <w:rPr>
          <w:color w:val="231F20"/>
          <w:spacing w:val="-8"/>
          <w:sz w:val="20"/>
        </w:rPr>
        <w:t> </w:t>
      </w:r>
      <w:r>
        <w:rPr>
          <w:color w:val="231F20"/>
          <w:sz w:val="20"/>
        </w:rPr>
        <w:t>Guillermo</w:t>
      </w:r>
      <w:r>
        <w:rPr>
          <w:color w:val="231F20"/>
          <w:spacing w:val="-8"/>
          <w:sz w:val="20"/>
        </w:rPr>
        <w:t> </w:t>
      </w:r>
      <w:r>
        <w:rPr>
          <w:color w:val="231F20"/>
          <w:sz w:val="20"/>
        </w:rPr>
        <w:t>(2010).</w:t>
      </w:r>
      <w:r>
        <w:rPr>
          <w:color w:val="231F20"/>
          <w:spacing w:val="-8"/>
          <w:sz w:val="20"/>
        </w:rPr>
        <w:t> </w:t>
      </w:r>
      <w:r>
        <w:rPr>
          <w:color w:val="231F20"/>
          <w:sz w:val="20"/>
        </w:rPr>
        <w:t>“Crecimiento</w:t>
      </w:r>
      <w:r>
        <w:rPr>
          <w:color w:val="231F20"/>
          <w:spacing w:val="-8"/>
          <w:sz w:val="20"/>
        </w:rPr>
        <w:t> </w:t>
      </w:r>
      <w:r>
        <w:rPr>
          <w:color w:val="231F20"/>
          <w:sz w:val="20"/>
        </w:rPr>
        <w:t>minero</w:t>
      </w:r>
      <w:r>
        <w:rPr>
          <w:color w:val="231F20"/>
          <w:spacing w:val="-8"/>
          <w:sz w:val="20"/>
        </w:rPr>
        <w:t> </w:t>
      </w:r>
      <w:r>
        <w:rPr>
          <w:color w:val="231F20"/>
          <w:sz w:val="20"/>
        </w:rPr>
        <w:t>y</w:t>
      </w:r>
      <w:r>
        <w:rPr>
          <w:color w:val="231F20"/>
          <w:spacing w:val="-8"/>
          <w:sz w:val="20"/>
        </w:rPr>
        <w:t> </w:t>
      </w:r>
      <w:r>
        <w:rPr>
          <w:color w:val="231F20"/>
          <w:sz w:val="20"/>
        </w:rPr>
        <w:t>retos</w:t>
      </w:r>
      <w:r>
        <w:rPr>
          <w:color w:val="231F20"/>
          <w:spacing w:val="-8"/>
          <w:sz w:val="20"/>
        </w:rPr>
        <w:t> </w:t>
      </w:r>
      <w:r>
        <w:rPr>
          <w:color w:val="231F20"/>
          <w:sz w:val="20"/>
        </w:rPr>
        <w:t>ambientales”.</w:t>
      </w:r>
      <w:r>
        <w:rPr>
          <w:color w:val="231F20"/>
          <w:spacing w:val="-8"/>
          <w:sz w:val="20"/>
        </w:rPr>
        <w:t> </w:t>
      </w:r>
      <w:r>
        <w:rPr>
          <w:color w:val="231F20"/>
          <w:sz w:val="20"/>
        </w:rPr>
        <w:t>Presentación</w:t>
      </w:r>
      <w:r>
        <w:rPr>
          <w:color w:val="231F20"/>
          <w:spacing w:val="-8"/>
          <w:sz w:val="20"/>
        </w:rPr>
        <w:t> </w:t>
      </w:r>
      <w:r>
        <w:rPr>
          <w:color w:val="231F20"/>
          <w:sz w:val="20"/>
        </w:rPr>
        <w:t>en</w:t>
      </w:r>
      <w:r>
        <w:rPr>
          <w:color w:val="231F20"/>
          <w:spacing w:val="-8"/>
          <w:sz w:val="20"/>
        </w:rPr>
        <w:t> </w:t>
      </w:r>
      <w:r>
        <w:rPr>
          <w:color w:val="231F20"/>
          <w:sz w:val="20"/>
        </w:rPr>
        <w:t>Foro </w:t>
      </w:r>
      <w:r>
        <w:rPr>
          <w:color w:val="231F20"/>
          <w:w w:val="95"/>
          <w:sz w:val="20"/>
        </w:rPr>
        <w:t>Revista </w:t>
      </w:r>
      <w:r>
        <w:rPr>
          <w:i/>
          <w:color w:val="231F20"/>
          <w:w w:val="95"/>
          <w:sz w:val="20"/>
        </w:rPr>
        <w:t>Semana</w:t>
      </w:r>
      <w:r>
        <w:rPr>
          <w:color w:val="231F20"/>
          <w:w w:val="95"/>
          <w:sz w:val="20"/>
        </w:rPr>
        <w:t>. Disponible en: </w:t>
      </w:r>
      <w:hyperlink r:id="rId82">
        <w:r>
          <w:rPr>
            <w:color w:val="231F20"/>
            <w:w w:val="95"/>
            <w:sz w:val="20"/>
          </w:rPr>
          <w:t>http://www.forossemana.com/doc/Doc-2001_20101111.</w:t>
        </w:r>
      </w:hyperlink>
      <w:r>
        <w:rPr>
          <w:color w:val="231F20"/>
          <w:w w:val="95"/>
          <w:sz w:val="20"/>
        </w:rPr>
        <w:t> </w:t>
      </w:r>
      <w:r>
        <w:rPr>
          <w:color w:val="231F20"/>
          <w:sz w:val="20"/>
        </w:rPr>
        <w:t>pdf, 28 de julio de</w:t>
      </w:r>
      <w:r>
        <w:rPr>
          <w:color w:val="231F20"/>
          <w:spacing w:val="-18"/>
          <w:sz w:val="20"/>
        </w:rPr>
        <w:t> </w:t>
      </w:r>
      <w:r>
        <w:rPr>
          <w:color w:val="231F20"/>
          <w:sz w:val="20"/>
        </w:rPr>
        <w:t>2011.</w:t>
      </w:r>
    </w:p>
    <w:p>
      <w:pPr>
        <w:spacing w:line="333" w:lineRule="auto" w:before="3"/>
        <w:ind w:left="479" w:right="111" w:hanging="360"/>
        <w:jc w:val="both"/>
        <w:rPr>
          <w:sz w:val="20"/>
        </w:rPr>
      </w:pPr>
      <w:r>
        <w:rPr>
          <w:color w:val="231F20"/>
          <w:sz w:val="20"/>
        </w:rPr>
        <w:t>Unidad de Planeación Minero Energética–</w:t>
      </w:r>
      <w:r>
        <w:rPr>
          <w:color w:val="231F20"/>
          <w:sz w:val="14"/>
        </w:rPr>
        <w:t>uPme </w:t>
      </w:r>
      <w:r>
        <w:rPr>
          <w:color w:val="231F20"/>
          <w:sz w:val="20"/>
        </w:rPr>
        <w:t>(2006). Colombia país minero. Plan nacional para el desarrollo minero. Visión al año 2019. Disponible en: </w:t>
      </w:r>
      <w:hyperlink r:id="rId81">
        <w:r>
          <w:rPr>
            <w:color w:val="231F20"/>
            <w:sz w:val="20"/>
          </w:rPr>
          <w:t>http://www.</w:t>
        </w:r>
      </w:hyperlink>
      <w:r>
        <w:rPr>
          <w:color w:val="231F20"/>
          <w:sz w:val="20"/>
        </w:rPr>
        <w:t> </w:t>
      </w:r>
      <w:r>
        <w:rPr>
          <w:color w:val="231F20"/>
          <w:w w:val="95"/>
          <w:sz w:val="20"/>
        </w:rPr>
        <w:t>minminas.gov.co/minminas/downloads/UserFiles/File/Minas/PNDM_2019_Final.pdf,   </w:t>
      </w:r>
      <w:r>
        <w:rPr>
          <w:color w:val="231F20"/>
          <w:sz w:val="20"/>
        </w:rPr>
        <w:t>22 de febrero de</w:t>
      </w:r>
      <w:r>
        <w:rPr>
          <w:color w:val="231F20"/>
          <w:spacing w:val="2"/>
          <w:sz w:val="20"/>
        </w:rPr>
        <w:t> </w:t>
      </w:r>
      <w:r>
        <w:rPr>
          <w:color w:val="231F20"/>
          <w:sz w:val="20"/>
        </w:rPr>
        <w:t>2009.</w:t>
      </w:r>
    </w:p>
    <w:p>
      <w:pPr>
        <w:spacing w:line="333" w:lineRule="auto" w:before="3"/>
        <w:ind w:left="479" w:right="118" w:hanging="360"/>
        <w:jc w:val="both"/>
        <w:rPr>
          <w:sz w:val="20"/>
        </w:rPr>
      </w:pPr>
      <w:r>
        <w:rPr>
          <w:color w:val="231F20"/>
          <w:sz w:val="20"/>
        </w:rPr>
        <w:t>Uribe,</w:t>
      </w:r>
      <w:r>
        <w:rPr>
          <w:color w:val="231F20"/>
          <w:spacing w:val="-19"/>
          <w:sz w:val="20"/>
        </w:rPr>
        <w:t> </w:t>
      </w:r>
      <w:r>
        <w:rPr>
          <w:color w:val="231F20"/>
          <w:sz w:val="20"/>
        </w:rPr>
        <w:t>Álvaro</w:t>
      </w:r>
      <w:r>
        <w:rPr>
          <w:color w:val="231F20"/>
          <w:spacing w:val="-19"/>
          <w:sz w:val="20"/>
        </w:rPr>
        <w:t> </w:t>
      </w:r>
      <w:r>
        <w:rPr>
          <w:color w:val="231F20"/>
          <w:sz w:val="20"/>
        </w:rPr>
        <w:t>(2007).</w:t>
      </w:r>
      <w:r>
        <w:rPr>
          <w:color w:val="231F20"/>
          <w:spacing w:val="-19"/>
          <w:sz w:val="20"/>
        </w:rPr>
        <w:t> </w:t>
      </w:r>
      <w:r>
        <w:rPr>
          <w:color w:val="231F20"/>
          <w:sz w:val="20"/>
        </w:rPr>
        <w:t>“</w:t>
      </w:r>
      <w:r>
        <w:rPr>
          <w:i/>
          <w:color w:val="231F20"/>
          <w:sz w:val="20"/>
        </w:rPr>
        <w:t>Palabras</w:t>
      </w:r>
      <w:r>
        <w:rPr>
          <w:i/>
          <w:color w:val="231F20"/>
          <w:spacing w:val="-21"/>
          <w:sz w:val="20"/>
        </w:rPr>
        <w:t> </w:t>
      </w:r>
      <w:r>
        <w:rPr>
          <w:i/>
          <w:color w:val="231F20"/>
          <w:sz w:val="20"/>
        </w:rPr>
        <w:t>del</w:t>
      </w:r>
      <w:r>
        <w:rPr>
          <w:i/>
          <w:color w:val="231F20"/>
          <w:spacing w:val="-21"/>
          <w:sz w:val="20"/>
        </w:rPr>
        <w:t> </w:t>
      </w:r>
      <w:r>
        <w:rPr>
          <w:i/>
          <w:color w:val="231F20"/>
          <w:sz w:val="20"/>
        </w:rPr>
        <w:t>presidente</w:t>
      </w:r>
      <w:r>
        <w:rPr>
          <w:i/>
          <w:color w:val="231F20"/>
          <w:spacing w:val="-21"/>
          <w:sz w:val="20"/>
        </w:rPr>
        <w:t> </w:t>
      </w:r>
      <w:r>
        <w:rPr>
          <w:i/>
          <w:color w:val="231F20"/>
          <w:sz w:val="20"/>
        </w:rPr>
        <w:t>Uribe</w:t>
      </w:r>
      <w:r>
        <w:rPr>
          <w:i/>
          <w:color w:val="231F20"/>
          <w:spacing w:val="-21"/>
          <w:sz w:val="20"/>
        </w:rPr>
        <w:t> </w:t>
      </w:r>
      <w:r>
        <w:rPr>
          <w:i/>
          <w:color w:val="231F20"/>
          <w:sz w:val="20"/>
        </w:rPr>
        <w:t>en</w:t>
      </w:r>
      <w:r>
        <w:rPr>
          <w:i/>
          <w:color w:val="231F20"/>
          <w:spacing w:val="-21"/>
          <w:sz w:val="20"/>
        </w:rPr>
        <w:t> </w:t>
      </w:r>
      <w:r>
        <w:rPr>
          <w:i/>
          <w:color w:val="231F20"/>
          <w:sz w:val="20"/>
        </w:rPr>
        <w:t>homenaje</w:t>
      </w:r>
      <w:r>
        <w:rPr>
          <w:i/>
          <w:color w:val="231F20"/>
          <w:spacing w:val="-21"/>
          <w:sz w:val="20"/>
        </w:rPr>
        <w:t> </w:t>
      </w:r>
      <w:r>
        <w:rPr>
          <w:i/>
          <w:color w:val="231F20"/>
          <w:sz w:val="20"/>
        </w:rPr>
        <w:t>del</w:t>
      </w:r>
      <w:r>
        <w:rPr>
          <w:i/>
          <w:color w:val="231F20"/>
          <w:spacing w:val="-21"/>
          <w:sz w:val="20"/>
        </w:rPr>
        <w:t> </w:t>
      </w:r>
      <w:r>
        <w:rPr>
          <w:i/>
          <w:color w:val="231F20"/>
          <w:sz w:val="20"/>
        </w:rPr>
        <w:t>Consejo</w:t>
      </w:r>
      <w:r>
        <w:rPr>
          <w:i/>
          <w:color w:val="231F20"/>
          <w:spacing w:val="-21"/>
          <w:sz w:val="20"/>
        </w:rPr>
        <w:t> </w:t>
      </w:r>
      <w:r>
        <w:rPr>
          <w:i/>
          <w:color w:val="231F20"/>
          <w:sz w:val="20"/>
        </w:rPr>
        <w:t>Gremial</w:t>
      </w:r>
      <w:r>
        <w:rPr>
          <w:i/>
          <w:color w:val="231F20"/>
          <w:spacing w:val="-21"/>
          <w:sz w:val="20"/>
        </w:rPr>
        <w:t> </w:t>
      </w:r>
      <w:r>
        <w:rPr>
          <w:i/>
          <w:color w:val="231F20"/>
          <w:sz w:val="20"/>
        </w:rPr>
        <w:t>a</w:t>
      </w:r>
      <w:r>
        <w:rPr>
          <w:i/>
          <w:color w:val="231F20"/>
          <w:spacing w:val="-21"/>
          <w:sz w:val="20"/>
        </w:rPr>
        <w:t> </w:t>
      </w:r>
      <w:r>
        <w:rPr>
          <w:i/>
          <w:color w:val="231F20"/>
          <w:sz w:val="20"/>
        </w:rPr>
        <w:t>la </w:t>
      </w:r>
      <w:r>
        <w:rPr>
          <w:i/>
          <w:color w:val="231F20"/>
          <w:w w:val="95"/>
          <w:sz w:val="20"/>
        </w:rPr>
        <w:t>Fuerza Pública</w:t>
      </w:r>
      <w:r>
        <w:rPr>
          <w:rFonts w:ascii="Arial" w:hAnsi="Arial"/>
          <w:color w:val="1C3664"/>
          <w:w w:val="95"/>
          <w:sz w:val="20"/>
        </w:rPr>
        <w:t>”. </w:t>
      </w:r>
      <w:r>
        <w:rPr>
          <w:color w:val="231F20"/>
          <w:w w:val="95"/>
          <w:sz w:val="20"/>
        </w:rPr>
        <w:t>Disponible en: </w:t>
      </w:r>
      <w:hyperlink r:id="rId83">
        <w:r>
          <w:rPr>
            <w:color w:val="231F20"/>
            <w:w w:val="95"/>
            <w:sz w:val="20"/>
          </w:rPr>
          <w:t>http://web.presidencia.gov.co/discursos/discursos2007/</w:t>
        </w:r>
      </w:hyperlink>
      <w:r>
        <w:rPr>
          <w:color w:val="231F20"/>
          <w:w w:val="95"/>
          <w:sz w:val="20"/>
        </w:rPr>
        <w:t> </w:t>
      </w:r>
      <w:r>
        <w:rPr>
          <w:color w:val="231F20"/>
          <w:sz w:val="20"/>
        </w:rPr>
        <w:t>agosto/cons_gremial_191507.htm,</w:t>
      </w:r>
      <w:r>
        <w:rPr>
          <w:color w:val="231F20"/>
          <w:spacing w:val="-16"/>
          <w:sz w:val="20"/>
        </w:rPr>
        <w:t> </w:t>
      </w:r>
      <w:r>
        <w:rPr>
          <w:color w:val="231F20"/>
          <w:sz w:val="20"/>
        </w:rPr>
        <w:t>22</w:t>
      </w:r>
      <w:r>
        <w:rPr>
          <w:color w:val="231F20"/>
          <w:spacing w:val="-16"/>
          <w:sz w:val="20"/>
        </w:rPr>
        <w:t> </w:t>
      </w:r>
      <w:r>
        <w:rPr>
          <w:color w:val="231F20"/>
          <w:sz w:val="20"/>
        </w:rPr>
        <w:t>de</w:t>
      </w:r>
      <w:r>
        <w:rPr>
          <w:color w:val="231F20"/>
          <w:spacing w:val="-16"/>
          <w:sz w:val="20"/>
        </w:rPr>
        <w:t> </w:t>
      </w:r>
      <w:r>
        <w:rPr>
          <w:color w:val="231F20"/>
          <w:sz w:val="20"/>
        </w:rPr>
        <w:t>mayo</w:t>
      </w:r>
      <w:r>
        <w:rPr>
          <w:color w:val="231F20"/>
          <w:spacing w:val="-16"/>
          <w:sz w:val="20"/>
        </w:rPr>
        <w:t> </w:t>
      </w:r>
      <w:r>
        <w:rPr>
          <w:color w:val="231F20"/>
          <w:sz w:val="20"/>
        </w:rPr>
        <w:t>de</w:t>
      </w:r>
      <w:r>
        <w:rPr>
          <w:color w:val="231F20"/>
          <w:spacing w:val="-16"/>
          <w:sz w:val="20"/>
        </w:rPr>
        <w:t> </w:t>
      </w:r>
      <w:r>
        <w:rPr>
          <w:color w:val="231F20"/>
          <w:sz w:val="20"/>
        </w:rPr>
        <w:t>2009.</w:t>
      </w:r>
    </w:p>
    <w:p>
      <w:pPr>
        <w:spacing w:line="333" w:lineRule="auto" w:before="3"/>
        <w:ind w:left="479" w:right="118" w:hanging="360"/>
        <w:jc w:val="both"/>
        <w:rPr>
          <w:sz w:val="20"/>
        </w:rPr>
      </w:pPr>
      <w:r>
        <w:rPr>
          <w:color w:val="231F20"/>
          <w:sz w:val="20"/>
        </w:rPr>
        <w:t>Valencia, Mario (2010). “Colombia: paraíso de las transnacionales mineras” en </w:t>
      </w:r>
      <w:r>
        <w:rPr>
          <w:i/>
          <w:color w:val="231F20"/>
          <w:sz w:val="20"/>
        </w:rPr>
        <w:t>Le</w:t>
      </w:r>
      <w:r>
        <w:rPr>
          <w:i/>
          <w:color w:val="231F20"/>
          <w:spacing w:val="-11"/>
          <w:sz w:val="20"/>
        </w:rPr>
        <w:t> </w:t>
      </w:r>
      <w:r>
        <w:rPr>
          <w:i/>
          <w:color w:val="231F20"/>
          <w:sz w:val="20"/>
        </w:rPr>
        <w:t>Monde </w:t>
      </w:r>
      <w:r>
        <w:rPr>
          <w:i/>
          <w:color w:val="231F20"/>
          <w:sz w:val="20"/>
        </w:rPr>
        <w:t>Diplomatique</w:t>
      </w:r>
      <w:r>
        <w:rPr>
          <w:color w:val="231F20"/>
          <w:sz w:val="20"/>
        </w:rPr>
        <w:t>, edición colombia, año </w:t>
      </w:r>
      <w:r>
        <w:rPr>
          <w:color w:val="231F20"/>
          <w:sz w:val="14"/>
        </w:rPr>
        <w:t>vIII</w:t>
      </w:r>
      <w:r>
        <w:rPr>
          <w:color w:val="231F20"/>
          <w:sz w:val="20"/>
        </w:rPr>
        <w:t>, núm. 95,</w:t>
      </w:r>
      <w:r>
        <w:rPr>
          <w:color w:val="231F20"/>
          <w:spacing w:val="-4"/>
          <w:sz w:val="20"/>
        </w:rPr>
        <w:t> </w:t>
      </w:r>
      <w:r>
        <w:rPr>
          <w:color w:val="231F20"/>
          <w:sz w:val="20"/>
        </w:rPr>
        <w:t>noviembre.</w:t>
      </w:r>
    </w:p>
    <w:p>
      <w:pPr>
        <w:spacing w:line="333" w:lineRule="auto" w:before="3"/>
        <w:ind w:left="479" w:right="117" w:hanging="360"/>
        <w:jc w:val="both"/>
        <w:rPr>
          <w:sz w:val="20"/>
        </w:rPr>
      </w:pPr>
      <w:r>
        <w:rPr>
          <w:color w:val="231F20"/>
          <w:sz w:val="20"/>
        </w:rPr>
        <w:t>Zibechi,</w:t>
      </w:r>
      <w:r>
        <w:rPr>
          <w:color w:val="231F20"/>
          <w:spacing w:val="-26"/>
          <w:sz w:val="20"/>
        </w:rPr>
        <w:t> </w:t>
      </w:r>
      <w:r>
        <w:rPr>
          <w:color w:val="231F20"/>
          <w:sz w:val="20"/>
        </w:rPr>
        <w:t>Raúl</w:t>
      </w:r>
      <w:r>
        <w:rPr>
          <w:color w:val="231F20"/>
          <w:spacing w:val="-26"/>
          <w:sz w:val="20"/>
        </w:rPr>
        <w:t> </w:t>
      </w:r>
      <w:r>
        <w:rPr>
          <w:color w:val="231F20"/>
          <w:sz w:val="20"/>
        </w:rPr>
        <w:t>(2010).</w:t>
      </w:r>
      <w:r>
        <w:rPr>
          <w:color w:val="231F20"/>
          <w:spacing w:val="-26"/>
          <w:sz w:val="20"/>
        </w:rPr>
        <w:t> </w:t>
      </w:r>
      <w:r>
        <w:rPr>
          <w:i/>
          <w:color w:val="231F20"/>
          <w:sz w:val="20"/>
        </w:rPr>
        <w:t>América</w:t>
      </w:r>
      <w:r>
        <w:rPr>
          <w:i/>
          <w:color w:val="231F20"/>
          <w:spacing w:val="-28"/>
          <w:sz w:val="20"/>
        </w:rPr>
        <w:t> </w:t>
      </w:r>
      <w:r>
        <w:rPr>
          <w:i/>
          <w:color w:val="231F20"/>
          <w:sz w:val="20"/>
        </w:rPr>
        <w:t>latina:</w:t>
      </w:r>
      <w:r>
        <w:rPr>
          <w:i/>
          <w:color w:val="231F20"/>
          <w:spacing w:val="-28"/>
          <w:sz w:val="20"/>
        </w:rPr>
        <w:t> </w:t>
      </w:r>
      <w:r>
        <w:rPr>
          <w:i/>
          <w:color w:val="231F20"/>
          <w:sz w:val="20"/>
        </w:rPr>
        <w:t>contrainsurgencia</w:t>
      </w:r>
      <w:r>
        <w:rPr>
          <w:i/>
          <w:color w:val="231F20"/>
          <w:spacing w:val="-28"/>
          <w:sz w:val="20"/>
        </w:rPr>
        <w:t> </w:t>
      </w:r>
      <w:r>
        <w:rPr>
          <w:i/>
          <w:color w:val="231F20"/>
          <w:sz w:val="20"/>
        </w:rPr>
        <w:t>y</w:t>
      </w:r>
      <w:r>
        <w:rPr>
          <w:i/>
          <w:color w:val="231F20"/>
          <w:spacing w:val="-28"/>
          <w:sz w:val="20"/>
        </w:rPr>
        <w:t> </w:t>
      </w:r>
      <w:r>
        <w:rPr>
          <w:i/>
          <w:color w:val="231F20"/>
          <w:sz w:val="20"/>
        </w:rPr>
        <w:t>pobreza</w:t>
      </w:r>
      <w:r>
        <w:rPr>
          <w:color w:val="231F20"/>
          <w:sz w:val="20"/>
        </w:rPr>
        <w:t>.</w:t>
      </w:r>
      <w:r>
        <w:rPr>
          <w:color w:val="231F20"/>
          <w:spacing w:val="-26"/>
          <w:sz w:val="20"/>
        </w:rPr>
        <w:t> </w:t>
      </w:r>
      <w:r>
        <w:rPr>
          <w:color w:val="231F20"/>
          <w:sz w:val="20"/>
        </w:rPr>
        <w:t>Bogotá:</w:t>
      </w:r>
      <w:r>
        <w:rPr>
          <w:color w:val="231F20"/>
          <w:spacing w:val="-26"/>
          <w:sz w:val="20"/>
        </w:rPr>
        <w:t> </w:t>
      </w:r>
      <w:r>
        <w:rPr>
          <w:color w:val="231F20"/>
          <w:sz w:val="20"/>
        </w:rPr>
        <w:t>Ediciones</w:t>
      </w:r>
      <w:r>
        <w:rPr>
          <w:color w:val="231F20"/>
          <w:spacing w:val="-26"/>
          <w:sz w:val="20"/>
        </w:rPr>
        <w:t> </w:t>
      </w:r>
      <w:r>
        <w:rPr>
          <w:color w:val="231F20"/>
          <w:sz w:val="20"/>
        </w:rPr>
        <w:t>desde Abajo.</w:t>
      </w:r>
    </w:p>
    <w:p>
      <w:pPr>
        <w:spacing w:after="0" w:line="333" w:lineRule="auto"/>
        <w:jc w:val="both"/>
        <w:rPr>
          <w:sz w:val="20"/>
        </w:rPr>
        <w:sectPr>
          <w:pgSz w:w="9360" w:h="13040"/>
          <w:pgMar w:header="786" w:footer="1024" w:top="980" w:bottom="1220" w:left="960" w:right="960"/>
        </w:sectPr>
      </w:pPr>
    </w:p>
    <w:p>
      <w:pPr>
        <w:pStyle w:val="BodyText"/>
        <w:spacing w:before="4"/>
        <w:rPr>
          <w:sz w:val="17"/>
        </w:rPr>
      </w:pPr>
    </w:p>
    <w:p>
      <w:pPr>
        <w:spacing w:after="0"/>
        <w:rPr>
          <w:sz w:val="17"/>
        </w:rPr>
        <w:sectPr>
          <w:headerReference w:type="even" r:id="rId84"/>
          <w:footerReference w:type="even" r:id="rId85"/>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pStyle w:val="Heading1"/>
        <w:spacing w:line="312" w:lineRule="auto"/>
        <w:ind w:left="349" w:right="360" w:hanging="1"/>
        <w:jc w:val="center"/>
      </w:pPr>
      <w:r>
        <w:rPr>
          <w:color w:val="231F20"/>
        </w:rPr>
        <w:t>EL CONFLICTO MAPUCHE Y EL ESTADO DE CHILE: UNA REFLEXIóN SOBRE LA VIOLENCIA, IMAGEN Y EL PODER SOCIAL EN EL CHILE DEL BICENTENARIO</w:t>
      </w:r>
    </w:p>
    <w:p>
      <w:pPr>
        <w:pStyle w:val="BodyText"/>
        <w:spacing w:before="8"/>
        <w:rPr>
          <w:sz w:val="29"/>
        </w:rPr>
      </w:pPr>
    </w:p>
    <w:p>
      <w:pPr>
        <w:spacing w:before="0"/>
        <w:ind w:left="5400" w:right="0" w:firstLine="0"/>
        <w:jc w:val="left"/>
        <w:rPr>
          <w:sz w:val="11"/>
        </w:rPr>
      </w:pPr>
      <w:r>
        <w:rPr>
          <w:color w:val="231F20"/>
          <w:w w:val="170"/>
          <w:sz w:val="20"/>
        </w:rPr>
        <w:t>l</w:t>
      </w:r>
      <w:r>
        <w:rPr>
          <w:color w:val="231F20"/>
          <w:w w:val="170"/>
          <w:sz w:val="14"/>
        </w:rPr>
        <w:t>oreto </w:t>
      </w:r>
      <w:r>
        <w:rPr>
          <w:color w:val="231F20"/>
          <w:w w:val="170"/>
          <w:sz w:val="20"/>
        </w:rPr>
        <w:t>c</w:t>
      </w:r>
      <w:r>
        <w:rPr>
          <w:color w:val="231F20"/>
          <w:w w:val="170"/>
          <w:sz w:val="14"/>
        </w:rPr>
        <w:t>orrea </w:t>
      </w:r>
      <w:r>
        <w:rPr>
          <w:color w:val="231F20"/>
          <w:w w:val="165"/>
          <w:sz w:val="20"/>
        </w:rPr>
        <w:t>v</w:t>
      </w:r>
      <w:r>
        <w:rPr>
          <w:color w:val="231F20"/>
          <w:w w:val="165"/>
          <w:sz w:val="14"/>
        </w:rPr>
        <w:t>era</w:t>
      </w:r>
      <w:r>
        <w:rPr>
          <w:color w:val="231F20"/>
          <w:w w:val="165"/>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spacing w:before="0"/>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Esta</w:t>
      </w:r>
      <w:r>
        <w:rPr>
          <w:color w:val="231F20"/>
          <w:spacing w:val="-5"/>
        </w:rPr>
        <w:t> </w:t>
      </w:r>
      <w:r>
        <w:rPr>
          <w:color w:val="231F20"/>
        </w:rPr>
        <w:t>presentación</w:t>
      </w:r>
      <w:r>
        <w:rPr>
          <w:color w:val="231F20"/>
          <w:spacing w:val="-5"/>
        </w:rPr>
        <w:t> </w:t>
      </w:r>
      <w:r>
        <w:rPr>
          <w:color w:val="231F20"/>
        </w:rPr>
        <w:t>tiene</w:t>
      </w:r>
      <w:r>
        <w:rPr>
          <w:color w:val="231F20"/>
          <w:spacing w:val="-5"/>
        </w:rPr>
        <w:t> </w:t>
      </w:r>
      <w:r>
        <w:rPr>
          <w:color w:val="231F20"/>
        </w:rPr>
        <w:t>como</w:t>
      </w:r>
      <w:r>
        <w:rPr>
          <w:color w:val="231F20"/>
          <w:spacing w:val="-5"/>
        </w:rPr>
        <w:t> </w:t>
      </w:r>
      <w:r>
        <w:rPr>
          <w:color w:val="231F20"/>
        </w:rPr>
        <w:t>objetivo</w:t>
      </w:r>
      <w:r>
        <w:rPr>
          <w:color w:val="231F20"/>
          <w:spacing w:val="-5"/>
        </w:rPr>
        <w:t> </w:t>
      </w:r>
      <w:r>
        <w:rPr>
          <w:color w:val="231F20"/>
        </w:rPr>
        <w:t>fundamental</w:t>
      </w:r>
      <w:r>
        <w:rPr>
          <w:color w:val="231F20"/>
          <w:spacing w:val="-5"/>
        </w:rPr>
        <w:t> </w:t>
      </w:r>
      <w:r>
        <w:rPr>
          <w:color w:val="231F20"/>
        </w:rPr>
        <w:t>analizar</w:t>
      </w:r>
      <w:r>
        <w:rPr>
          <w:color w:val="231F20"/>
          <w:spacing w:val="-5"/>
        </w:rPr>
        <w:t> </w:t>
      </w:r>
      <w:r>
        <w:rPr>
          <w:color w:val="231F20"/>
        </w:rPr>
        <w:t>el</w:t>
      </w:r>
      <w:r>
        <w:rPr>
          <w:color w:val="231F20"/>
          <w:spacing w:val="-5"/>
        </w:rPr>
        <w:t> </w:t>
      </w:r>
      <w:r>
        <w:rPr>
          <w:color w:val="231F20"/>
        </w:rPr>
        <w:t>accionar</w:t>
      </w:r>
      <w:r>
        <w:rPr>
          <w:color w:val="231F20"/>
          <w:spacing w:val="-5"/>
        </w:rPr>
        <w:t> </w:t>
      </w:r>
      <w:r>
        <w:rPr>
          <w:color w:val="231F20"/>
        </w:rPr>
        <w:t>del</w:t>
      </w:r>
      <w:r>
        <w:rPr>
          <w:color w:val="231F20"/>
          <w:spacing w:val="-5"/>
        </w:rPr>
        <w:t> </w:t>
      </w:r>
      <w:r>
        <w:rPr>
          <w:color w:val="231F20"/>
        </w:rPr>
        <w:t>Estado de</w:t>
      </w:r>
      <w:r>
        <w:rPr>
          <w:color w:val="231F20"/>
          <w:spacing w:val="-6"/>
        </w:rPr>
        <w:t> </w:t>
      </w:r>
      <w:r>
        <w:rPr>
          <w:color w:val="231F20"/>
        </w:rPr>
        <w:t>Chile</w:t>
      </w:r>
      <w:r>
        <w:rPr>
          <w:color w:val="231F20"/>
          <w:spacing w:val="-6"/>
        </w:rPr>
        <w:t> </w:t>
      </w:r>
      <w:r>
        <w:rPr>
          <w:color w:val="231F20"/>
        </w:rPr>
        <w:t>hacia</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indígenas,</w:t>
      </w:r>
      <w:r>
        <w:rPr>
          <w:color w:val="231F20"/>
          <w:spacing w:val="-6"/>
        </w:rPr>
        <w:t> </w:t>
      </w:r>
      <w:r>
        <w:rPr>
          <w:color w:val="231F20"/>
        </w:rPr>
        <w:t>específicamente</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mapuches,</w:t>
      </w:r>
      <w:r>
        <w:rPr>
          <w:color w:val="231F20"/>
          <w:spacing w:val="-6"/>
        </w:rPr>
        <w:t> </w:t>
      </w:r>
      <w:r>
        <w:rPr>
          <w:color w:val="231F20"/>
        </w:rPr>
        <w:t>así como revisar la imagen de país y nación sostenida históricamente desde el Estado chileno en el marco de una sociedad pluriétnica y, a partir de ello, explicar por qué en Chile no se adoptan estratégicamente medidas más favorables hacia las minorías étnicas. La presentación abordará las luces y sombras del movimiento mapuche en Chile y el marco de las reivindicaciones sociales que se presentan como parte del discurso político predominante y que forman parte de la imagen de</w:t>
      </w:r>
      <w:r>
        <w:rPr>
          <w:color w:val="231F20"/>
          <w:spacing w:val="-8"/>
        </w:rPr>
        <w:t> </w:t>
      </w:r>
      <w:r>
        <w:rPr>
          <w:color w:val="231F20"/>
        </w:rPr>
        <w:t>Chile.</w:t>
      </w:r>
      <w:r>
        <w:rPr>
          <w:color w:val="231F20"/>
          <w:spacing w:val="-8"/>
        </w:rPr>
        <w:t> </w:t>
      </w:r>
      <w:r>
        <w:rPr>
          <w:color w:val="231F20"/>
        </w:rPr>
        <w:t>Este</w:t>
      </w:r>
      <w:r>
        <w:rPr>
          <w:color w:val="231F20"/>
          <w:spacing w:val="-8"/>
        </w:rPr>
        <w:t> </w:t>
      </w:r>
      <w:r>
        <w:rPr>
          <w:color w:val="231F20"/>
        </w:rPr>
        <w:t>estudio</w:t>
      </w:r>
      <w:r>
        <w:rPr>
          <w:color w:val="231F20"/>
          <w:spacing w:val="-8"/>
        </w:rPr>
        <w:t> </w:t>
      </w:r>
      <w:r>
        <w:rPr>
          <w:color w:val="231F20"/>
        </w:rPr>
        <w:t>advierte</w:t>
      </w:r>
      <w:r>
        <w:rPr>
          <w:color w:val="231F20"/>
          <w:spacing w:val="-8"/>
        </w:rPr>
        <w:t> </w:t>
      </w:r>
      <w:r>
        <w:rPr>
          <w:color w:val="231F20"/>
        </w:rPr>
        <w:t>del</w:t>
      </w:r>
      <w:r>
        <w:rPr>
          <w:color w:val="231F20"/>
          <w:spacing w:val="-8"/>
        </w:rPr>
        <w:t> </w:t>
      </w:r>
      <w:r>
        <w:rPr>
          <w:color w:val="231F20"/>
        </w:rPr>
        <w:t>doble</w:t>
      </w:r>
      <w:r>
        <w:rPr>
          <w:color w:val="231F20"/>
          <w:spacing w:val="-7"/>
        </w:rPr>
        <w:t> </w:t>
      </w:r>
      <w:r>
        <w:rPr>
          <w:i/>
          <w:color w:val="231F20"/>
        </w:rPr>
        <w:t>standard</w:t>
      </w:r>
      <w:r>
        <w:rPr>
          <w:i/>
          <w:color w:val="231F20"/>
          <w:spacing w:val="-8"/>
        </w:rPr>
        <w:t> </w:t>
      </w:r>
      <w:r>
        <w:rPr>
          <w:color w:val="231F20"/>
        </w:rPr>
        <w:t>del</w:t>
      </w:r>
      <w:r>
        <w:rPr>
          <w:color w:val="231F20"/>
          <w:spacing w:val="-8"/>
        </w:rPr>
        <w:t> </w:t>
      </w:r>
      <w:r>
        <w:rPr>
          <w:color w:val="231F20"/>
        </w:rPr>
        <w:t>Estado</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gestión</w:t>
      </w:r>
      <w:r>
        <w:rPr>
          <w:color w:val="231F20"/>
          <w:spacing w:val="-8"/>
        </w:rPr>
        <w:t> </w:t>
      </w:r>
      <w:r>
        <w:rPr>
          <w:color w:val="231F20"/>
        </w:rPr>
        <w:t>hacia</w:t>
      </w:r>
      <w:r>
        <w:rPr>
          <w:color w:val="231F20"/>
          <w:spacing w:val="-8"/>
        </w:rPr>
        <w:t> </w:t>
      </w:r>
      <w:r>
        <w:rPr>
          <w:color w:val="231F20"/>
        </w:rPr>
        <w:t>las minorías étnicas en el país, lo que no sólo involucra a las comunidades</w:t>
      </w:r>
      <w:r>
        <w:rPr>
          <w:color w:val="231F20"/>
          <w:spacing w:val="-25"/>
        </w:rPr>
        <w:t> </w:t>
      </w:r>
      <w:r>
        <w:rPr>
          <w:color w:val="231F20"/>
        </w:rPr>
        <w:t>mapuches, sino a todo el mundo</w:t>
      </w:r>
      <w:r>
        <w:rPr>
          <w:color w:val="231F20"/>
          <w:spacing w:val="45"/>
        </w:rPr>
        <w:t> </w:t>
      </w:r>
      <w:r>
        <w:rPr>
          <w:color w:val="231F20"/>
        </w:rPr>
        <w:t>indígena.</w:t>
      </w:r>
    </w:p>
    <w:p>
      <w:pPr>
        <w:pStyle w:val="BodyText"/>
        <w:rPr>
          <w:sz w:val="20"/>
        </w:rPr>
      </w:pPr>
    </w:p>
    <w:p>
      <w:pPr>
        <w:pStyle w:val="BodyText"/>
        <w:spacing w:before="8"/>
        <w:rPr>
          <w:sz w:val="13"/>
        </w:rPr>
      </w:pPr>
      <w:r>
        <w:rPr/>
        <w:pict>
          <v:line style="position:absolute;mso-position-horizontal-relative:page;mso-position-vertical-relative:paragraph;z-index:2008;mso-wrap-distance-left:0;mso-wrap-distance-right:0" from="54.458302pt,10.119668pt" to="101.447302pt,10.119668pt" stroked="true" strokeweight=".5pt" strokecolor="#231f20">
            <w10:wrap type="topAndBottom"/>
          </v:line>
        </w:pict>
      </w:r>
    </w:p>
    <w:p>
      <w:pPr>
        <w:spacing w:line="283" w:lineRule="auto" w:before="39"/>
        <w:ind w:left="109" w:right="126" w:firstLine="240"/>
        <w:jc w:val="both"/>
        <w:rPr>
          <w:sz w:val="17"/>
        </w:rPr>
      </w:pPr>
      <w:r>
        <w:rPr>
          <w:color w:val="231F20"/>
          <w:position w:val="6"/>
          <w:sz w:val="10"/>
        </w:rPr>
        <w:t>1</w:t>
      </w:r>
      <w:r>
        <w:rPr>
          <w:color w:val="231F20"/>
          <w:spacing w:val="11"/>
          <w:position w:val="6"/>
          <w:sz w:val="10"/>
        </w:rPr>
        <w:t> </w:t>
      </w:r>
      <w:r>
        <w:rPr>
          <w:color w:val="231F20"/>
          <w:sz w:val="17"/>
        </w:rPr>
        <w:t>Doctora</w:t>
      </w:r>
      <w:r>
        <w:rPr>
          <w:color w:val="231F20"/>
          <w:spacing w:val="-8"/>
          <w:sz w:val="17"/>
        </w:rPr>
        <w:t> </w:t>
      </w:r>
      <w:r>
        <w:rPr>
          <w:color w:val="231F20"/>
          <w:sz w:val="17"/>
        </w:rPr>
        <w:t>en</w:t>
      </w:r>
      <w:r>
        <w:rPr>
          <w:color w:val="231F20"/>
          <w:spacing w:val="-8"/>
          <w:sz w:val="17"/>
        </w:rPr>
        <w:t> </w:t>
      </w:r>
      <w:r>
        <w:rPr>
          <w:color w:val="231F20"/>
          <w:sz w:val="17"/>
        </w:rPr>
        <w:t>Relaciones</w:t>
      </w:r>
      <w:r>
        <w:rPr>
          <w:color w:val="231F20"/>
          <w:spacing w:val="-8"/>
          <w:sz w:val="17"/>
        </w:rPr>
        <w:t> </w:t>
      </w:r>
      <w:r>
        <w:rPr>
          <w:color w:val="231F20"/>
          <w:sz w:val="17"/>
        </w:rPr>
        <w:t>Internacionales</w:t>
      </w:r>
      <w:r>
        <w:rPr>
          <w:color w:val="231F20"/>
          <w:spacing w:val="-8"/>
          <w:sz w:val="17"/>
        </w:rPr>
        <w:t> </w:t>
      </w:r>
      <w:r>
        <w:rPr>
          <w:color w:val="231F20"/>
          <w:sz w:val="17"/>
        </w:rPr>
        <w:t>por</w:t>
      </w:r>
      <w:r>
        <w:rPr>
          <w:color w:val="231F20"/>
          <w:spacing w:val="-8"/>
          <w:sz w:val="17"/>
        </w:rPr>
        <w:t> </w:t>
      </w:r>
      <w:r>
        <w:rPr>
          <w:color w:val="231F20"/>
          <w:sz w:val="17"/>
        </w:rPr>
        <w:t>la</w:t>
      </w:r>
      <w:r>
        <w:rPr>
          <w:color w:val="231F20"/>
          <w:spacing w:val="-8"/>
          <w:sz w:val="17"/>
        </w:rPr>
        <w:t> </w:t>
      </w:r>
      <w:r>
        <w:rPr>
          <w:color w:val="231F20"/>
          <w:sz w:val="17"/>
        </w:rPr>
        <w:t>Universidad</w:t>
      </w:r>
      <w:r>
        <w:rPr>
          <w:color w:val="231F20"/>
          <w:spacing w:val="-9"/>
          <w:sz w:val="17"/>
        </w:rPr>
        <w:t> </w:t>
      </w:r>
      <w:r>
        <w:rPr>
          <w:color w:val="231F20"/>
          <w:w w:val="130"/>
          <w:sz w:val="12"/>
        </w:rPr>
        <w:t>ceu</w:t>
      </w:r>
      <w:r>
        <w:rPr>
          <w:color w:val="231F20"/>
          <w:w w:val="130"/>
          <w:sz w:val="17"/>
        </w:rPr>
        <w:t>,</w:t>
      </w:r>
      <w:r>
        <w:rPr>
          <w:color w:val="231F20"/>
          <w:spacing w:val="-20"/>
          <w:w w:val="130"/>
          <w:sz w:val="17"/>
        </w:rPr>
        <w:t> </w:t>
      </w:r>
      <w:r>
        <w:rPr>
          <w:color w:val="231F20"/>
          <w:sz w:val="17"/>
        </w:rPr>
        <w:t>San</w:t>
      </w:r>
      <w:r>
        <w:rPr>
          <w:color w:val="231F20"/>
          <w:spacing w:val="-8"/>
          <w:sz w:val="17"/>
        </w:rPr>
        <w:t> </w:t>
      </w:r>
      <w:r>
        <w:rPr>
          <w:color w:val="231F20"/>
          <w:sz w:val="17"/>
        </w:rPr>
        <w:t>Pablo,</w:t>
      </w:r>
      <w:r>
        <w:rPr>
          <w:color w:val="231F20"/>
          <w:spacing w:val="-8"/>
          <w:sz w:val="17"/>
        </w:rPr>
        <w:t> </w:t>
      </w:r>
      <w:r>
        <w:rPr>
          <w:color w:val="231F20"/>
          <w:sz w:val="17"/>
        </w:rPr>
        <w:t>Madrid.</w:t>
      </w:r>
      <w:r>
        <w:rPr>
          <w:color w:val="231F20"/>
          <w:spacing w:val="-8"/>
          <w:sz w:val="17"/>
        </w:rPr>
        <w:t> </w:t>
      </w:r>
      <w:r>
        <w:rPr>
          <w:color w:val="231F20"/>
          <w:sz w:val="17"/>
        </w:rPr>
        <w:t>Investigadora</w:t>
      </w:r>
      <w:r>
        <w:rPr>
          <w:color w:val="231F20"/>
          <w:spacing w:val="-8"/>
          <w:sz w:val="17"/>
        </w:rPr>
        <w:t> </w:t>
      </w:r>
      <w:r>
        <w:rPr>
          <w:color w:val="231F20"/>
          <w:sz w:val="17"/>
        </w:rPr>
        <w:t>de</w:t>
      </w:r>
      <w:r>
        <w:rPr>
          <w:color w:val="231F20"/>
          <w:spacing w:val="-8"/>
          <w:sz w:val="17"/>
        </w:rPr>
        <w:t> </w:t>
      </w:r>
      <w:r>
        <w:rPr>
          <w:color w:val="231F20"/>
          <w:sz w:val="17"/>
        </w:rPr>
        <w:t>la Academia</w:t>
      </w:r>
      <w:r>
        <w:rPr>
          <w:color w:val="231F20"/>
          <w:spacing w:val="-14"/>
          <w:sz w:val="17"/>
        </w:rPr>
        <w:t> </w:t>
      </w:r>
      <w:r>
        <w:rPr>
          <w:color w:val="231F20"/>
          <w:sz w:val="17"/>
        </w:rPr>
        <w:t>Nacional</w:t>
      </w:r>
      <w:r>
        <w:rPr>
          <w:color w:val="231F20"/>
          <w:spacing w:val="-14"/>
          <w:sz w:val="17"/>
        </w:rPr>
        <w:t> </w:t>
      </w:r>
      <w:r>
        <w:rPr>
          <w:color w:val="231F20"/>
          <w:sz w:val="17"/>
        </w:rPr>
        <w:t>de</w:t>
      </w:r>
      <w:r>
        <w:rPr>
          <w:color w:val="231F20"/>
          <w:spacing w:val="-14"/>
          <w:sz w:val="17"/>
        </w:rPr>
        <w:t> </w:t>
      </w:r>
      <w:r>
        <w:rPr>
          <w:color w:val="231F20"/>
          <w:sz w:val="17"/>
        </w:rPr>
        <w:t>Estudios</w:t>
      </w:r>
      <w:r>
        <w:rPr>
          <w:color w:val="231F20"/>
          <w:spacing w:val="-14"/>
          <w:sz w:val="17"/>
        </w:rPr>
        <w:t> </w:t>
      </w:r>
      <w:r>
        <w:rPr>
          <w:color w:val="231F20"/>
          <w:sz w:val="17"/>
        </w:rPr>
        <w:t>Políticos</w:t>
      </w:r>
      <w:r>
        <w:rPr>
          <w:color w:val="231F20"/>
          <w:spacing w:val="-14"/>
          <w:sz w:val="17"/>
        </w:rPr>
        <w:t> </w:t>
      </w:r>
      <w:r>
        <w:rPr>
          <w:color w:val="231F20"/>
          <w:sz w:val="17"/>
        </w:rPr>
        <w:t>y</w:t>
      </w:r>
      <w:r>
        <w:rPr>
          <w:color w:val="231F20"/>
          <w:spacing w:val="-15"/>
          <w:sz w:val="17"/>
        </w:rPr>
        <w:t> </w:t>
      </w:r>
      <w:r>
        <w:rPr>
          <w:color w:val="231F20"/>
          <w:sz w:val="17"/>
        </w:rPr>
        <w:t>Estratégicos.</w:t>
      </w:r>
      <w:r>
        <w:rPr>
          <w:color w:val="231F20"/>
          <w:spacing w:val="-14"/>
          <w:sz w:val="17"/>
        </w:rPr>
        <w:t> </w:t>
      </w:r>
      <w:r>
        <w:rPr>
          <w:color w:val="231F20"/>
          <w:sz w:val="17"/>
        </w:rPr>
        <w:t>Este</w:t>
      </w:r>
      <w:r>
        <w:rPr>
          <w:color w:val="231F20"/>
          <w:spacing w:val="-14"/>
          <w:sz w:val="17"/>
        </w:rPr>
        <w:t> </w:t>
      </w:r>
      <w:r>
        <w:rPr>
          <w:color w:val="231F20"/>
          <w:sz w:val="17"/>
        </w:rPr>
        <w:t>artículo</w:t>
      </w:r>
      <w:r>
        <w:rPr>
          <w:color w:val="231F20"/>
          <w:spacing w:val="-14"/>
          <w:sz w:val="17"/>
        </w:rPr>
        <w:t> </w:t>
      </w:r>
      <w:r>
        <w:rPr>
          <w:color w:val="231F20"/>
          <w:sz w:val="17"/>
        </w:rPr>
        <w:t>forma</w:t>
      </w:r>
      <w:r>
        <w:rPr>
          <w:color w:val="231F20"/>
          <w:spacing w:val="-14"/>
          <w:sz w:val="17"/>
        </w:rPr>
        <w:t> </w:t>
      </w:r>
      <w:r>
        <w:rPr>
          <w:color w:val="231F20"/>
          <w:sz w:val="17"/>
        </w:rPr>
        <w:t>parte</w:t>
      </w:r>
      <w:r>
        <w:rPr>
          <w:color w:val="231F20"/>
          <w:spacing w:val="-14"/>
          <w:sz w:val="17"/>
        </w:rPr>
        <w:t> </w:t>
      </w:r>
      <w:r>
        <w:rPr>
          <w:color w:val="231F20"/>
          <w:sz w:val="17"/>
        </w:rPr>
        <w:t>de</w:t>
      </w:r>
      <w:r>
        <w:rPr>
          <w:color w:val="231F20"/>
          <w:spacing w:val="-14"/>
          <w:sz w:val="17"/>
        </w:rPr>
        <w:t> </w:t>
      </w:r>
      <w:r>
        <w:rPr>
          <w:color w:val="231F20"/>
          <w:sz w:val="17"/>
        </w:rPr>
        <w:t>avances</w:t>
      </w:r>
      <w:r>
        <w:rPr>
          <w:color w:val="231F20"/>
          <w:spacing w:val="-14"/>
          <w:sz w:val="17"/>
        </w:rPr>
        <w:t> </w:t>
      </w:r>
      <w:r>
        <w:rPr>
          <w:color w:val="231F20"/>
          <w:sz w:val="17"/>
        </w:rPr>
        <w:t>de</w:t>
      </w:r>
      <w:r>
        <w:rPr>
          <w:color w:val="231F20"/>
          <w:spacing w:val="-14"/>
          <w:sz w:val="17"/>
        </w:rPr>
        <w:t> </w:t>
      </w:r>
      <w:r>
        <w:rPr>
          <w:color w:val="231F20"/>
          <w:sz w:val="17"/>
        </w:rPr>
        <w:t>los</w:t>
      </w:r>
      <w:r>
        <w:rPr>
          <w:color w:val="231F20"/>
          <w:spacing w:val="-14"/>
          <w:sz w:val="17"/>
        </w:rPr>
        <w:t> </w:t>
      </w:r>
      <w:r>
        <w:rPr>
          <w:color w:val="231F20"/>
          <w:sz w:val="17"/>
        </w:rPr>
        <w:t>proyec- </w:t>
      </w:r>
      <w:r>
        <w:rPr>
          <w:color w:val="231F20"/>
          <w:spacing w:val="-1"/>
          <w:w w:val="95"/>
          <w:sz w:val="17"/>
        </w:rPr>
        <w:t>to</w:t>
      </w:r>
      <w:r>
        <w:rPr>
          <w:color w:val="231F20"/>
          <w:w w:val="95"/>
          <w:sz w:val="17"/>
        </w:rPr>
        <w:t>s</w:t>
      </w:r>
      <w:r>
        <w:rPr>
          <w:color w:val="231F20"/>
          <w:spacing w:val="-7"/>
          <w:sz w:val="17"/>
        </w:rPr>
        <w:t> </w:t>
      </w:r>
      <w:r>
        <w:rPr>
          <w:color w:val="231F20"/>
          <w:spacing w:val="-1"/>
          <w:w w:val="92"/>
          <w:sz w:val="12"/>
        </w:rPr>
        <w:t>F</w:t>
      </w:r>
      <w:r>
        <w:rPr>
          <w:color w:val="231F20"/>
          <w:spacing w:val="-1"/>
          <w:w w:val="159"/>
          <w:sz w:val="12"/>
        </w:rPr>
        <w:t>o</w:t>
      </w:r>
      <w:r>
        <w:rPr>
          <w:color w:val="231F20"/>
          <w:spacing w:val="-1"/>
          <w:w w:val="143"/>
          <w:sz w:val="12"/>
        </w:rPr>
        <w:t>n</w:t>
      </w:r>
      <w:r>
        <w:rPr>
          <w:color w:val="231F20"/>
          <w:spacing w:val="-1"/>
          <w:w w:val="144"/>
          <w:sz w:val="12"/>
        </w:rPr>
        <w:t>d</w:t>
      </w:r>
      <w:r>
        <w:rPr>
          <w:color w:val="231F20"/>
          <w:spacing w:val="-1"/>
          <w:w w:val="130"/>
          <w:sz w:val="12"/>
        </w:rPr>
        <w:t>e</w:t>
      </w:r>
      <w:r>
        <w:rPr>
          <w:color w:val="231F20"/>
          <w:spacing w:val="-1"/>
          <w:w w:val="155"/>
          <w:sz w:val="12"/>
        </w:rPr>
        <w:t>c</w:t>
      </w:r>
      <w:r>
        <w:rPr>
          <w:color w:val="231F20"/>
          <w:spacing w:val="-1"/>
          <w:w w:val="131"/>
          <w:sz w:val="12"/>
        </w:rPr>
        <w:t>y</w:t>
      </w:r>
      <w:r>
        <w:rPr>
          <w:color w:val="231F20"/>
          <w:w w:val="229"/>
          <w:sz w:val="12"/>
        </w:rPr>
        <w:t>t</w:t>
      </w:r>
      <w:r>
        <w:rPr>
          <w:color w:val="231F20"/>
          <w:spacing w:val="6"/>
          <w:sz w:val="12"/>
        </w:rPr>
        <w:t> </w:t>
      </w:r>
      <w:r>
        <w:rPr>
          <w:color w:val="231F20"/>
          <w:spacing w:val="-1"/>
          <w:w w:val="102"/>
          <w:sz w:val="17"/>
        </w:rPr>
        <w:t>númer</w:t>
      </w:r>
      <w:r>
        <w:rPr>
          <w:color w:val="231F20"/>
          <w:w w:val="102"/>
          <w:sz w:val="17"/>
        </w:rPr>
        <w:t>o</w:t>
      </w:r>
      <w:r>
        <w:rPr>
          <w:color w:val="231F20"/>
          <w:spacing w:val="-7"/>
          <w:sz w:val="17"/>
        </w:rPr>
        <w:t> </w:t>
      </w:r>
      <w:r>
        <w:rPr>
          <w:color w:val="231F20"/>
          <w:spacing w:val="-1"/>
          <w:w w:val="93"/>
          <w:sz w:val="17"/>
        </w:rPr>
        <w:t>1120405</w:t>
      </w:r>
      <w:r>
        <w:rPr>
          <w:color w:val="231F20"/>
          <w:w w:val="93"/>
          <w:sz w:val="17"/>
        </w:rPr>
        <w:t>,</w:t>
      </w:r>
      <w:r>
        <w:rPr>
          <w:color w:val="231F20"/>
          <w:spacing w:val="-7"/>
          <w:sz w:val="17"/>
        </w:rPr>
        <w:t> </w:t>
      </w:r>
      <w:r>
        <w:rPr>
          <w:color w:val="231F20"/>
          <w:spacing w:val="-1"/>
          <w:w w:val="91"/>
          <w:sz w:val="17"/>
        </w:rPr>
        <w:t>2012-2015</w:t>
      </w:r>
      <w:r>
        <w:rPr>
          <w:color w:val="231F20"/>
          <w:w w:val="91"/>
          <w:sz w:val="17"/>
        </w:rPr>
        <w:t>,</w:t>
      </w:r>
      <w:r>
        <w:rPr>
          <w:color w:val="231F20"/>
          <w:spacing w:val="-7"/>
          <w:sz w:val="17"/>
        </w:rPr>
        <w:t> </w:t>
      </w:r>
      <w:r>
        <w:rPr>
          <w:color w:val="231F20"/>
          <w:spacing w:val="-1"/>
          <w:w w:val="101"/>
          <w:sz w:val="17"/>
        </w:rPr>
        <w:t>denominado</w:t>
      </w:r>
      <w:r>
        <w:rPr>
          <w:color w:val="231F20"/>
          <w:w w:val="101"/>
          <w:sz w:val="17"/>
        </w:rPr>
        <w:t>:</w:t>
      </w:r>
      <w:r>
        <w:rPr>
          <w:color w:val="231F20"/>
          <w:spacing w:val="-7"/>
          <w:sz w:val="17"/>
        </w:rPr>
        <w:t> </w:t>
      </w:r>
      <w:r>
        <w:rPr>
          <w:i/>
          <w:color w:val="231F20"/>
          <w:spacing w:val="-1"/>
          <w:w w:val="93"/>
          <w:sz w:val="17"/>
        </w:rPr>
        <w:t>Entr</w:t>
      </w:r>
      <w:r>
        <w:rPr>
          <w:i/>
          <w:color w:val="231F20"/>
          <w:w w:val="93"/>
          <w:sz w:val="17"/>
        </w:rPr>
        <w:t>e</w:t>
      </w:r>
      <w:r>
        <w:rPr>
          <w:i/>
          <w:color w:val="231F20"/>
          <w:spacing w:val="-9"/>
          <w:sz w:val="17"/>
        </w:rPr>
        <w:t> </w:t>
      </w:r>
      <w:r>
        <w:rPr>
          <w:i/>
          <w:color w:val="231F20"/>
          <w:spacing w:val="-1"/>
          <w:w w:val="83"/>
          <w:sz w:val="17"/>
        </w:rPr>
        <w:t>e</w:t>
      </w:r>
      <w:r>
        <w:rPr>
          <w:i/>
          <w:color w:val="231F20"/>
          <w:w w:val="83"/>
          <w:sz w:val="17"/>
        </w:rPr>
        <w:t>l</w:t>
      </w:r>
      <w:r>
        <w:rPr>
          <w:i/>
          <w:color w:val="231F20"/>
          <w:spacing w:val="-9"/>
          <w:sz w:val="17"/>
        </w:rPr>
        <w:t> </w:t>
      </w:r>
      <w:r>
        <w:rPr>
          <w:i/>
          <w:color w:val="231F20"/>
          <w:spacing w:val="-1"/>
          <w:w w:val="91"/>
          <w:sz w:val="17"/>
        </w:rPr>
        <w:t>conflict</w:t>
      </w:r>
      <w:r>
        <w:rPr>
          <w:i/>
          <w:color w:val="231F20"/>
          <w:w w:val="91"/>
          <w:sz w:val="17"/>
        </w:rPr>
        <w:t>o</w:t>
      </w:r>
      <w:r>
        <w:rPr>
          <w:i/>
          <w:color w:val="231F20"/>
          <w:spacing w:val="-9"/>
          <w:sz w:val="17"/>
        </w:rPr>
        <w:t> </w:t>
      </w:r>
      <w:r>
        <w:rPr>
          <w:i/>
          <w:color w:val="231F20"/>
          <w:w w:val="85"/>
          <w:sz w:val="17"/>
        </w:rPr>
        <w:t>y</w:t>
      </w:r>
      <w:r>
        <w:rPr>
          <w:i/>
          <w:color w:val="231F20"/>
          <w:spacing w:val="-9"/>
          <w:sz w:val="17"/>
        </w:rPr>
        <w:t> </w:t>
      </w:r>
      <w:r>
        <w:rPr>
          <w:i/>
          <w:color w:val="231F20"/>
          <w:spacing w:val="-1"/>
          <w:w w:val="83"/>
          <w:sz w:val="17"/>
        </w:rPr>
        <w:t>e</w:t>
      </w:r>
      <w:r>
        <w:rPr>
          <w:i/>
          <w:color w:val="231F20"/>
          <w:w w:val="83"/>
          <w:sz w:val="17"/>
        </w:rPr>
        <w:t>l</w:t>
      </w:r>
      <w:r>
        <w:rPr>
          <w:i/>
          <w:color w:val="231F20"/>
          <w:spacing w:val="-9"/>
          <w:sz w:val="17"/>
        </w:rPr>
        <w:t> </w:t>
      </w:r>
      <w:r>
        <w:rPr>
          <w:i/>
          <w:color w:val="231F20"/>
          <w:spacing w:val="-1"/>
          <w:w w:val="95"/>
          <w:sz w:val="17"/>
        </w:rPr>
        <w:t>aislamiento</w:t>
      </w:r>
      <w:r>
        <w:rPr>
          <w:i/>
          <w:color w:val="231F20"/>
          <w:w w:val="95"/>
          <w:sz w:val="17"/>
        </w:rPr>
        <w:t>:</w:t>
      </w:r>
      <w:r>
        <w:rPr>
          <w:i/>
          <w:color w:val="231F20"/>
          <w:spacing w:val="-9"/>
          <w:sz w:val="17"/>
        </w:rPr>
        <w:t> </w:t>
      </w:r>
      <w:r>
        <w:rPr>
          <w:i/>
          <w:color w:val="231F20"/>
          <w:spacing w:val="-1"/>
          <w:w w:val="90"/>
          <w:sz w:val="17"/>
        </w:rPr>
        <w:t>desarrollo</w:t>
      </w:r>
      <w:r>
        <w:rPr>
          <w:i/>
          <w:color w:val="231F20"/>
          <w:w w:val="90"/>
          <w:sz w:val="17"/>
        </w:rPr>
        <w:t>,</w:t>
      </w:r>
      <w:r>
        <w:rPr>
          <w:i/>
          <w:color w:val="231F20"/>
          <w:spacing w:val="-9"/>
          <w:sz w:val="17"/>
        </w:rPr>
        <w:t> </w:t>
      </w:r>
      <w:r>
        <w:rPr>
          <w:i/>
          <w:color w:val="231F20"/>
          <w:spacing w:val="-1"/>
          <w:w w:val="83"/>
          <w:sz w:val="17"/>
        </w:rPr>
        <w:t>gobe</w:t>
      </w:r>
      <w:r>
        <w:rPr>
          <w:i/>
          <w:color w:val="231F20"/>
          <w:spacing w:val="3"/>
          <w:w w:val="83"/>
          <w:sz w:val="17"/>
        </w:rPr>
        <w:t>r</w:t>
      </w:r>
      <w:r>
        <w:rPr>
          <w:i/>
          <w:color w:val="231F20"/>
          <w:spacing w:val="-1"/>
          <w:w w:val="106"/>
          <w:sz w:val="17"/>
        </w:rPr>
        <w:t>na</w:t>
      </w:r>
      <w:r>
        <w:rPr>
          <w:i/>
          <w:color w:val="231F20"/>
          <w:w w:val="72"/>
          <w:sz w:val="17"/>
        </w:rPr>
        <w:t>-</w:t>
      </w:r>
      <w:r>
        <w:rPr>
          <w:i/>
          <w:color w:val="231F20"/>
          <w:w w:val="72"/>
          <w:sz w:val="17"/>
        </w:rPr>
        <w:t> </w:t>
      </w:r>
      <w:r>
        <w:rPr>
          <w:i/>
          <w:color w:val="231F20"/>
          <w:spacing w:val="-1"/>
          <w:w w:val="96"/>
          <w:sz w:val="17"/>
        </w:rPr>
        <w:t>bilida</w:t>
      </w:r>
      <w:r>
        <w:rPr>
          <w:i/>
          <w:color w:val="231F20"/>
          <w:w w:val="96"/>
          <w:sz w:val="17"/>
        </w:rPr>
        <w:t>d</w:t>
      </w:r>
      <w:r>
        <w:rPr>
          <w:i/>
          <w:color w:val="231F20"/>
          <w:spacing w:val="-9"/>
          <w:sz w:val="17"/>
        </w:rPr>
        <w:t> </w:t>
      </w:r>
      <w:r>
        <w:rPr>
          <w:i/>
          <w:color w:val="231F20"/>
          <w:w w:val="85"/>
          <w:sz w:val="17"/>
        </w:rPr>
        <w:t>y</w:t>
      </w:r>
      <w:r>
        <w:rPr>
          <w:i/>
          <w:color w:val="231F20"/>
          <w:spacing w:val="-8"/>
          <w:sz w:val="17"/>
        </w:rPr>
        <w:t> </w:t>
      </w:r>
      <w:r>
        <w:rPr>
          <w:i/>
          <w:color w:val="231F20"/>
          <w:spacing w:val="-1"/>
          <w:w w:val="94"/>
          <w:sz w:val="17"/>
        </w:rPr>
        <w:t>segurida</w:t>
      </w:r>
      <w:r>
        <w:rPr>
          <w:i/>
          <w:color w:val="231F20"/>
          <w:w w:val="94"/>
          <w:sz w:val="17"/>
        </w:rPr>
        <w:t>d</w:t>
      </w:r>
      <w:r>
        <w:rPr>
          <w:i/>
          <w:color w:val="231F20"/>
          <w:spacing w:val="-9"/>
          <w:sz w:val="17"/>
        </w:rPr>
        <w:t> </w:t>
      </w:r>
      <w:r>
        <w:rPr>
          <w:i/>
          <w:color w:val="231F20"/>
          <w:spacing w:val="-1"/>
          <w:w w:val="95"/>
          <w:sz w:val="17"/>
        </w:rPr>
        <w:t>e</w:t>
      </w:r>
      <w:r>
        <w:rPr>
          <w:i/>
          <w:color w:val="231F20"/>
          <w:w w:val="95"/>
          <w:sz w:val="17"/>
        </w:rPr>
        <w:t>n</w:t>
      </w:r>
      <w:r>
        <w:rPr>
          <w:i/>
          <w:color w:val="231F20"/>
          <w:spacing w:val="-9"/>
          <w:sz w:val="17"/>
        </w:rPr>
        <w:t> </w:t>
      </w:r>
      <w:r>
        <w:rPr>
          <w:i/>
          <w:color w:val="231F20"/>
          <w:spacing w:val="-1"/>
          <w:w w:val="94"/>
          <w:sz w:val="17"/>
        </w:rPr>
        <w:t>la</w:t>
      </w:r>
      <w:r>
        <w:rPr>
          <w:i/>
          <w:color w:val="231F20"/>
          <w:w w:val="94"/>
          <w:sz w:val="17"/>
        </w:rPr>
        <w:t>s</w:t>
      </w:r>
      <w:r>
        <w:rPr>
          <w:i/>
          <w:color w:val="231F20"/>
          <w:spacing w:val="-9"/>
          <w:sz w:val="17"/>
        </w:rPr>
        <w:t> </w:t>
      </w:r>
      <w:r>
        <w:rPr>
          <w:i/>
          <w:color w:val="231F20"/>
          <w:spacing w:val="-1"/>
          <w:w w:val="95"/>
          <w:sz w:val="17"/>
        </w:rPr>
        <w:t>zona</w:t>
      </w:r>
      <w:r>
        <w:rPr>
          <w:i/>
          <w:color w:val="231F20"/>
          <w:w w:val="95"/>
          <w:sz w:val="17"/>
        </w:rPr>
        <w:t>s</w:t>
      </w:r>
      <w:r>
        <w:rPr>
          <w:i/>
          <w:color w:val="231F20"/>
          <w:spacing w:val="-9"/>
          <w:sz w:val="17"/>
        </w:rPr>
        <w:t> </w:t>
      </w:r>
      <w:r>
        <w:rPr>
          <w:i/>
          <w:color w:val="231F20"/>
          <w:spacing w:val="-1"/>
          <w:w w:val="93"/>
          <w:sz w:val="17"/>
        </w:rPr>
        <w:t>fronteriza</w:t>
      </w:r>
      <w:r>
        <w:rPr>
          <w:i/>
          <w:color w:val="231F20"/>
          <w:w w:val="93"/>
          <w:sz w:val="17"/>
        </w:rPr>
        <w:t>s</w:t>
      </w:r>
      <w:r>
        <w:rPr>
          <w:i/>
          <w:color w:val="231F20"/>
          <w:spacing w:val="-9"/>
          <w:sz w:val="17"/>
        </w:rPr>
        <w:t> </w:t>
      </w:r>
      <w:r>
        <w:rPr>
          <w:i/>
          <w:color w:val="231F20"/>
          <w:spacing w:val="-1"/>
          <w:w w:val="90"/>
          <w:sz w:val="17"/>
        </w:rPr>
        <w:t>de</w:t>
      </w:r>
      <w:r>
        <w:rPr>
          <w:i/>
          <w:color w:val="231F20"/>
          <w:w w:val="90"/>
          <w:sz w:val="17"/>
        </w:rPr>
        <w:t>l</w:t>
      </w:r>
      <w:r>
        <w:rPr>
          <w:i/>
          <w:color w:val="231F20"/>
          <w:spacing w:val="-8"/>
          <w:sz w:val="17"/>
        </w:rPr>
        <w:t> </w:t>
      </w:r>
      <w:r>
        <w:rPr>
          <w:i/>
          <w:color w:val="231F20"/>
          <w:spacing w:val="-1"/>
          <w:w w:val="91"/>
          <w:sz w:val="17"/>
        </w:rPr>
        <w:t>nort</w:t>
      </w:r>
      <w:r>
        <w:rPr>
          <w:i/>
          <w:color w:val="231F20"/>
          <w:w w:val="91"/>
          <w:sz w:val="17"/>
        </w:rPr>
        <w:t>e</w:t>
      </w:r>
      <w:r>
        <w:rPr>
          <w:i/>
          <w:color w:val="231F20"/>
          <w:spacing w:val="-8"/>
          <w:sz w:val="17"/>
        </w:rPr>
        <w:t> </w:t>
      </w:r>
      <w:r>
        <w:rPr>
          <w:i/>
          <w:color w:val="231F20"/>
          <w:w w:val="85"/>
          <w:sz w:val="17"/>
        </w:rPr>
        <w:t>y</w:t>
      </w:r>
      <w:r>
        <w:rPr>
          <w:i/>
          <w:color w:val="231F20"/>
          <w:spacing w:val="-8"/>
          <w:sz w:val="17"/>
        </w:rPr>
        <w:t> </w:t>
      </w:r>
      <w:r>
        <w:rPr>
          <w:i/>
          <w:color w:val="231F20"/>
          <w:spacing w:val="-1"/>
          <w:w w:val="96"/>
          <w:sz w:val="17"/>
        </w:rPr>
        <w:t>su</w:t>
      </w:r>
      <w:r>
        <w:rPr>
          <w:i/>
          <w:color w:val="231F20"/>
          <w:w w:val="96"/>
          <w:sz w:val="17"/>
        </w:rPr>
        <w:t>r</w:t>
      </w:r>
      <w:r>
        <w:rPr>
          <w:i/>
          <w:color w:val="231F20"/>
          <w:spacing w:val="-9"/>
          <w:sz w:val="17"/>
        </w:rPr>
        <w:t> </w:t>
      </w:r>
      <w:r>
        <w:rPr>
          <w:i/>
          <w:color w:val="231F20"/>
          <w:spacing w:val="-1"/>
          <w:w w:val="88"/>
          <w:sz w:val="17"/>
        </w:rPr>
        <w:t>d</w:t>
      </w:r>
      <w:r>
        <w:rPr>
          <w:i/>
          <w:color w:val="231F20"/>
          <w:w w:val="88"/>
          <w:sz w:val="17"/>
        </w:rPr>
        <w:t>e</w:t>
      </w:r>
      <w:r>
        <w:rPr>
          <w:i/>
          <w:color w:val="231F20"/>
          <w:spacing w:val="-8"/>
          <w:sz w:val="17"/>
        </w:rPr>
        <w:t> </w:t>
      </w:r>
      <w:r>
        <w:rPr>
          <w:i/>
          <w:color w:val="231F20"/>
          <w:spacing w:val="-1"/>
          <w:w w:val="92"/>
          <w:sz w:val="17"/>
        </w:rPr>
        <w:t>Chil</w:t>
      </w:r>
      <w:r>
        <w:rPr>
          <w:i/>
          <w:color w:val="231F20"/>
          <w:w w:val="92"/>
          <w:sz w:val="17"/>
        </w:rPr>
        <w:t>e</w:t>
      </w:r>
      <w:r>
        <w:rPr>
          <w:i/>
          <w:color w:val="231F20"/>
          <w:spacing w:val="-8"/>
          <w:sz w:val="17"/>
        </w:rPr>
        <w:t> </w:t>
      </w:r>
      <w:r>
        <w:rPr>
          <w:i/>
          <w:color w:val="231F20"/>
          <w:sz w:val="17"/>
        </w:rPr>
        <w:t>a</w:t>
      </w:r>
      <w:r>
        <w:rPr>
          <w:i/>
          <w:color w:val="231F20"/>
          <w:spacing w:val="-8"/>
          <w:sz w:val="17"/>
        </w:rPr>
        <w:t> </w:t>
      </w:r>
      <w:r>
        <w:rPr>
          <w:i/>
          <w:color w:val="231F20"/>
          <w:spacing w:val="-1"/>
          <w:w w:val="91"/>
          <w:sz w:val="17"/>
        </w:rPr>
        <w:t>comienzo</w:t>
      </w:r>
      <w:r>
        <w:rPr>
          <w:i/>
          <w:color w:val="231F20"/>
          <w:w w:val="91"/>
          <w:sz w:val="17"/>
        </w:rPr>
        <w:t>s</w:t>
      </w:r>
      <w:r>
        <w:rPr>
          <w:i/>
          <w:color w:val="231F20"/>
          <w:spacing w:val="-9"/>
          <w:sz w:val="17"/>
        </w:rPr>
        <w:t> </w:t>
      </w:r>
      <w:r>
        <w:rPr>
          <w:i/>
          <w:color w:val="231F20"/>
          <w:spacing w:val="-1"/>
          <w:w w:val="90"/>
          <w:sz w:val="17"/>
        </w:rPr>
        <w:t>de</w:t>
      </w:r>
      <w:r>
        <w:rPr>
          <w:i/>
          <w:color w:val="231F20"/>
          <w:w w:val="90"/>
          <w:sz w:val="17"/>
        </w:rPr>
        <w:t>l</w:t>
      </w:r>
      <w:r>
        <w:rPr>
          <w:i/>
          <w:color w:val="231F20"/>
          <w:spacing w:val="-8"/>
          <w:sz w:val="17"/>
        </w:rPr>
        <w:t> </w:t>
      </w:r>
      <w:r>
        <w:rPr>
          <w:i/>
          <w:color w:val="231F20"/>
          <w:spacing w:val="-1"/>
          <w:w w:val="89"/>
          <w:sz w:val="17"/>
        </w:rPr>
        <w:t>sigl</w:t>
      </w:r>
      <w:r>
        <w:rPr>
          <w:i/>
          <w:color w:val="231F20"/>
          <w:w w:val="89"/>
          <w:sz w:val="17"/>
        </w:rPr>
        <w:t>o</w:t>
      </w:r>
      <w:r>
        <w:rPr>
          <w:i/>
          <w:color w:val="231F20"/>
          <w:spacing w:val="-9"/>
          <w:sz w:val="17"/>
        </w:rPr>
        <w:t> </w:t>
      </w:r>
      <w:r>
        <w:rPr>
          <w:i/>
          <w:color w:val="231F20"/>
          <w:spacing w:val="-1"/>
          <w:w w:val="143"/>
          <w:sz w:val="12"/>
        </w:rPr>
        <w:t>xx</w:t>
      </w:r>
      <w:r>
        <w:rPr>
          <w:i/>
          <w:color w:val="231F20"/>
          <w:w w:val="121"/>
          <w:sz w:val="12"/>
        </w:rPr>
        <w:t>i</w:t>
      </w:r>
      <w:r>
        <w:rPr>
          <w:i/>
          <w:color w:val="231F20"/>
          <w:spacing w:val="4"/>
          <w:sz w:val="12"/>
        </w:rPr>
        <w:t> </w:t>
      </w:r>
      <w:r>
        <w:rPr>
          <w:color w:val="231F20"/>
          <w:w w:val="93"/>
          <w:sz w:val="17"/>
        </w:rPr>
        <w:t>y</w:t>
      </w:r>
      <w:r>
        <w:rPr>
          <w:color w:val="231F20"/>
          <w:spacing w:val="-6"/>
          <w:sz w:val="17"/>
        </w:rPr>
        <w:t> </w:t>
      </w:r>
      <w:r>
        <w:rPr>
          <w:color w:val="231F20"/>
          <w:spacing w:val="-1"/>
          <w:w w:val="101"/>
          <w:sz w:val="17"/>
        </w:rPr>
        <w:t>de</w:t>
      </w:r>
      <w:r>
        <w:rPr>
          <w:color w:val="231F20"/>
          <w:w w:val="101"/>
          <w:sz w:val="17"/>
        </w:rPr>
        <w:t>l</w:t>
      </w:r>
      <w:r>
        <w:rPr>
          <w:color w:val="231F20"/>
          <w:spacing w:val="-6"/>
          <w:sz w:val="17"/>
        </w:rPr>
        <w:t> </w:t>
      </w:r>
      <w:r>
        <w:rPr>
          <w:color w:val="231F20"/>
          <w:spacing w:val="-1"/>
          <w:w w:val="98"/>
          <w:sz w:val="17"/>
        </w:rPr>
        <w:t>Proyect</w:t>
      </w:r>
      <w:r>
        <w:rPr>
          <w:color w:val="231F20"/>
          <w:w w:val="98"/>
          <w:sz w:val="17"/>
        </w:rPr>
        <w:t>o</w:t>
      </w:r>
      <w:r>
        <w:rPr>
          <w:color w:val="231F20"/>
          <w:spacing w:val="-6"/>
          <w:sz w:val="17"/>
        </w:rPr>
        <w:t> </w:t>
      </w:r>
      <w:r>
        <w:rPr>
          <w:color w:val="231F20"/>
          <w:spacing w:val="-1"/>
          <w:w w:val="144"/>
          <w:sz w:val="12"/>
        </w:rPr>
        <w:t>d</w:t>
      </w:r>
      <w:r>
        <w:rPr>
          <w:color w:val="231F20"/>
          <w:spacing w:val="-1"/>
          <w:w w:val="97"/>
          <w:sz w:val="12"/>
        </w:rPr>
        <w:t>I</w:t>
      </w:r>
      <w:r>
        <w:rPr>
          <w:color w:val="231F20"/>
          <w:spacing w:val="-1"/>
          <w:w w:val="155"/>
          <w:sz w:val="12"/>
        </w:rPr>
        <w:t>c</w:t>
      </w:r>
      <w:r>
        <w:rPr>
          <w:color w:val="231F20"/>
          <w:spacing w:val="-1"/>
          <w:w w:val="131"/>
          <w:sz w:val="12"/>
        </w:rPr>
        <w:t>y</w:t>
      </w:r>
      <w:r>
        <w:rPr>
          <w:color w:val="231F20"/>
          <w:w w:val="229"/>
          <w:sz w:val="12"/>
        </w:rPr>
        <w:t>t </w:t>
      </w:r>
      <w:r>
        <w:rPr>
          <w:color w:val="231F20"/>
          <w:sz w:val="17"/>
        </w:rPr>
        <w:t>número</w:t>
      </w:r>
      <w:r>
        <w:rPr>
          <w:color w:val="231F20"/>
          <w:spacing w:val="-26"/>
          <w:sz w:val="17"/>
        </w:rPr>
        <w:t> </w:t>
      </w:r>
      <w:r>
        <w:rPr>
          <w:color w:val="231F20"/>
          <w:sz w:val="17"/>
        </w:rPr>
        <w:t>031094LC,</w:t>
      </w:r>
      <w:r>
        <w:rPr>
          <w:color w:val="231F20"/>
          <w:spacing w:val="-26"/>
          <w:sz w:val="17"/>
        </w:rPr>
        <w:t> </w:t>
      </w:r>
      <w:r>
        <w:rPr>
          <w:i/>
          <w:color w:val="231F20"/>
          <w:sz w:val="17"/>
        </w:rPr>
        <w:t>Los</w:t>
      </w:r>
      <w:r>
        <w:rPr>
          <w:i/>
          <w:color w:val="231F20"/>
          <w:spacing w:val="-27"/>
          <w:sz w:val="17"/>
        </w:rPr>
        <w:t> </w:t>
      </w:r>
      <w:r>
        <w:rPr>
          <w:i/>
          <w:color w:val="231F20"/>
          <w:sz w:val="17"/>
        </w:rPr>
        <w:t>efectos</w:t>
      </w:r>
      <w:r>
        <w:rPr>
          <w:i/>
          <w:color w:val="231F20"/>
          <w:spacing w:val="-27"/>
          <w:sz w:val="17"/>
        </w:rPr>
        <w:t> </w:t>
      </w:r>
      <w:r>
        <w:rPr>
          <w:i/>
          <w:color w:val="231F20"/>
          <w:sz w:val="17"/>
        </w:rPr>
        <w:t>del</w:t>
      </w:r>
      <w:r>
        <w:rPr>
          <w:i/>
          <w:color w:val="231F20"/>
          <w:spacing w:val="-27"/>
          <w:sz w:val="17"/>
        </w:rPr>
        <w:t> </w:t>
      </w:r>
      <w:r>
        <w:rPr>
          <w:i/>
          <w:color w:val="231F20"/>
          <w:sz w:val="17"/>
        </w:rPr>
        <w:t>populismo</w:t>
      </w:r>
      <w:r>
        <w:rPr>
          <w:i/>
          <w:color w:val="231F20"/>
          <w:spacing w:val="-27"/>
          <w:sz w:val="17"/>
        </w:rPr>
        <w:t> </w:t>
      </w:r>
      <w:r>
        <w:rPr>
          <w:i/>
          <w:color w:val="231F20"/>
          <w:sz w:val="17"/>
        </w:rPr>
        <w:t>argentino</w:t>
      </w:r>
      <w:r>
        <w:rPr>
          <w:i/>
          <w:color w:val="231F20"/>
          <w:spacing w:val="-27"/>
          <w:sz w:val="17"/>
        </w:rPr>
        <w:t> </w:t>
      </w:r>
      <w:r>
        <w:rPr>
          <w:i/>
          <w:color w:val="231F20"/>
          <w:sz w:val="17"/>
        </w:rPr>
        <w:t>y</w:t>
      </w:r>
      <w:r>
        <w:rPr>
          <w:i/>
          <w:color w:val="231F20"/>
          <w:spacing w:val="-27"/>
          <w:sz w:val="17"/>
        </w:rPr>
        <w:t> </w:t>
      </w:r>
      <w:r>
        <w:rPr>
          <w:i/>
          <w:color w:val="231F20"/>
          <w:sz w:val="17"/>
        </w:rPr>
        <w:t>boliviano</w:t>
      </w:r>
      <w:r>
        <w:rPr>
          <w:i/>
          <w:color w:val="231F20"/>
          <w:spacing w:val="-27"/>
          <w:sz w:val="17"/>
        </w:rPr>
        <w:t> </w:t>
      </w:r>
      <w:r>
        <w:rPr>
          <w:i/>
          <w:color w:val="231F20"/>
          <w:sz w:val="17"/>
        </w:rPr>
        <w:t>en</w:t>
      </w:r>
      <w:r>
        <w:rPr>
          <w:i/>
          <w:color w:val="231F20"/>
          <w:spacing w:val="-27"/>
          <w:sz w:val="17"/>
        </w:rPr>
        <w:t> </w:t>
      </w:r>
      <w:r>
        <w:rPr>
          <w:i/>
          <w:color w:val="231F20"/>
          <w:sz w:val="17"/>
        </w:rPr>
        <w:t>la</w:t>
      </w:r>
      <w:r>
        <w:rPr>
          <w:i/>
          <w:color w:val="231F20"/>
          <w:spacing w:val="-27"/>
          <w:sz w:val="17"/>
        </w:rPr>
        <w:t> </w:t>
      </w:r>
      <w:r>
        <w:rPr>
          <w:i/>
          <w:color w:val="231F20"/>
          <w:sz w:val="17"/>
        </w:rPr>
        <w:t>política</w:t>
      </w:r>
      <w:r>
        <w:rPr>
          <w:i/>
          <w:color w:val="231F20"/>
          <w:spacing w:val="-27"/>
          <w:sz w:val="17"/>
        </w:rPr>
        <w:t> </w:t>
      </w:r>
      <w:r>
        <w:rPr>
          <w:i/>
          <w:color w:val="231F20"/>
          <w:sz w:val="17"/>
        </w:rPr>
        <w:t>exterior</w:t>
      </w:r>
      <w:r>
        <w:rPr>
          <w:i/>
          <w:color w:val="231F20"/>
          <w:spacing w:val="-27"/>
          <w:sz w:val="17"/>
        </w:rPr>
        <w:t> </w:t>
      </w:r>
      <w:r>
        <w:rPr>
          <w:i/>
          <w:color w:val="231F20"/>
          <w:sz w:val="17"/>
        </w:rPr>
        <w:t>de</w:t>
      </w:r>
      <w:r>
        <w:rPr>
          <w:i/>
          <w:color w:val="231F20"/>
          <w:spacing w:val="-27"/>
          <w:sz w:val="17"/>
        </w:rPr>
        <w:t> </w:t>
      </w:r>
      <w:r>
        <w:rPr>
          <w:i/>
          <w:color w:val="231F20"/>
          <w:sz w:val="17"/>
        </w:rPr>
        <w:t>Chile,</w:t>
      </w:r>
      <w:r>
        <w:rPr>
          <w:i/>
          <w:color w:val="231F20"/>
          <w:spacing w:val="-27"/>
          <w:sz w:val="17"/>
        </w:rPr>
        <w:t> </w:t>
      </w:r>
      <w:r>
        <w:rPr>
          <w:color w:val="231F20"/>
          <w:sz w:val="17"/>
        </w:rPr>
        <w:t>financiado por la Vicerrectoría de Investigación y Desarrollo de la Universidad de Santiago de</w:t>
      </w:r>
      <w:r>
        <w:rPr>
          <w:color w:val="231F20"/>
          <w:spacing w:val="12"/>
          <w:sz w:val="17"/>
        </w:rPr>
        <w:t> </w:t>
      </w:r>
      <w:r>
        <w:rPr>
          <w:color w:val="231F20"/>
          <w:sz w:val="17"/>
        </w:rPr>
        <w:t>Chile.</w:t>
      </w:r>
    </w:p>
    <w:p>
      <w:pPr>
        <w:pStyle w:val="BodyText"/>
        <w:rPr>
          <w:sz w:val="20"/>
        </w:rPr>
      </w:pPr>
    </w:p>
    <w:p>
      <w:pPr>
        <w:pStyle w:val="BodyText"/>
        <w:spacing w:before="3"/>
        <w:rPr>
          <w:sz w:val="20"/>
        </w:rPr>
      </w:pPr>
    </w:p>
    <w:p>
      <w:pPr>
        <w:spacing w:before="0"/>
        <w:ind w:left="1307" w:right="1325" w:firstLine="0"/>
        <w:jc w:val="center"/>
        <w:rPr>
          <w:sz w:val="20"/>
        </w:rPr>
      </w:pPr>
      <w:r>
        <w:rPr>
          <w:color w:val="231F20"/>
          <w:w w:val="95"/>
          <w:position w:val="2"/>
          <w:sz w:val="20"/>
        </w:rPr>
        <w:t>[ </w:t>
      </w:r>
      <w:r>
        <w:rPr>
          <w:color w:val="231F20"/>
          <w:w w:val="95"/>
          <w:sz w:val="20"/>
        </w:rPr>
        <w:t>113 </w:t>
      </w:r>
      <w:r>
        <w:rPr>
          <w:color w:val="231F20"/>
          <w:w w:val="95"/>
          <w:position w:val="2"/>
          <w:sz w:val="20"/>
        </w:rPr>
        <w:t>]</w:t>
      </w:r>
    </w:p>
    <w:p>
      <w:pPr>
        <w:spacing w:after="0"/>
        <w:jc w:val="center"/>
        <w:rPr>
          <w:sz w:val="20"/>
        </w:rPr>
        <w:sectPr>
          <w:headerReference w:type="default" r:id="rId86"/>
          <w:footerReference w:type="default" r:id="rId87"/>
          <w:pgSz w:w="9360" w:h="13040"/>
          <w:pgMar w:header="0" w:footer="0" w:top="1200" w:bottom="280" w:left="980" w:right="960"/>
        </w:sectPr>
      </w:pPr>
    </w:p>
    <w:p>
      <w:pPr>
        <w:pStyle w:val="BodyText"/>
        <w:rPr>
          <w:sz w:val="20"/>
        </w:rPr>
      </w:pPr>
    </w:p>
    <w:p>
      <w:pPr>
        <w:pStyle w:val="BodyText"/>
        <w:spacing w:line="285" w:lineRule="auto" w:before="171"/>
        <w:ind w:left="100" w:right="117" w:firstLine="359"/>
        <w:jc w:val="both"/>
      </w:pPr>
      <w:r>
        <w:rPr>
          <w:color w:val="231F20"/>
        </w:rPr>
        <w:t>En ese contexto, y en el marco de la conmemoración del Bicentenario de la República, el inolvidable 2010 para el pueblo de Chile será recordado por al me- nos tres eventos en el país: un devastador terremoto, una implacable lucha por los derechos de los pueblos indígenas en medio de una clase política compleja a la hora de resolver sus ambigüedades históricas y el rescate a los mineros atrapados por</w:t>
      </w:r>
      <w:r>
        <w:rPr>
          <w:color w:val="231F20"/>
          <w:spacing w:val="-9"/>
        </w:rPr>
        <w:t> </w:t>
      </w:r>
      <w:r>
        <w:rPr>
          <w:color w:val="231F20"/>
        </w:rPr>
        <w:t>70</w:t>
      </w:r>
      <w:r>
        <w:rPr>
          <w:color w:val="231F20"/>
          <w:spacing w:val="-9"/>
        </w:rPr>
        <w:t> </w:t>
      </w:r>
      <w:r>
        <w:rPr>
          <w:color w:val="231F20"/>
        </w:rPr>
        <w:t>días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fondo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mina</w:t>
      </w:r>
      <w:r>
        <w:rPr>
          <w:color w:val="231F20"/>
          <w:spacing w:val="-9"/>
        </w:rPr>
        <w:t> </w:t>
      </w:r>
      <w:r>
        <w:rPr>
          <w:color w:val="231F20"/>
        </w:rPr>
        <w:t>San</w:t>
      </w:r>
      <w:r>
        <w:rPr>
          <w:color w:val="231F20"/>
          <w:spacing w:val="-9"/>
        </w:rPr>
        <w:t> </w:t>
      </w:r>
      <w:r>
        <w:rPr>
          <w:color w:val="231F20"/>
        </w:rPr>
        <w:t>José</w:t>
      </w:r>
      <w:r>
        <w:rPr>
          <w:color w:val="231F20"/>
          <w:spacing w:val="-9"/>
        </w:rPr>
        <w:t> </w:t>
      </w:r>
      <w:r>
        <w:rPr>
          <w:color w:val="231F20"/>
        </w:rPr>
        <w:t>de</w:t>
      </w:r>
      <w:r>
        <w:rPr>
          <w:color w:val="231F20"/>
          <w:spacing w:val="-9"/>
        </w:rPr>
        <w:t> </w:t>
      </w:r>
      <w:r>
        <w:rPr>
          <w:color w:val="231F20"/>
        </w:rPr>
        <w:t>Copiapó.</w:t>
      </w:r>
      <w:r>
        <w:rPr>
          <w:color w:val="231F20"/>
          <w:spacing w:val="-9"/>
        </w:rPr>
        <w:t> </w:t>
      </w:r>
      <w:r>
        <w:rPr>
          <w:color w:val="231F20"/>
        </w:rPr>
        <w:t>Contradicciones,</w:t>
      </w:r>
      <w:r>
        <w:rPr>
          <w:color w:val="231F20"/>
          <w:spacing w:val="-9"/>
        </w:rPr>
        <w:t> </w:t>
      </w:r>
      <w:r>
        <w:rPr>
          <w:color w:val="231F20"/>
        </w:rPr>
        <w:t>conflicto social y sociedad emergen violentamente en la imagen del país que observaremos a</w:t>
      </w:r>
      <w:r>
        <w:rPr>
          <w:color w:val="231F20"/>
          <w:spacing w:val="3"/>
        </w:rPr>
        <w:t> </w:t>
      </w:r>
      <w:r>
        <w:rPr>
          <w:color w:val="231F20"/>
        </w:rPr>
        <w:t>continuación.</w:t>
      </w:r>
    </w:p>
    <w:p>
      <w:pPr>
        <w:pStyle w:val="BodyText"/>
        <w:spacing w:line="285" w:lineRule="auto" w:before="1"/>
        <w:ind w:left="100" w:right="117" w:firstLine="359"/>
        <w:jc w:val="both"/>
      </w:pPr>
      <w:r>
        <w:rPr>
          <w:color w:val="231F20"/>
        </w:rPr>
        <w:t>El problema indígena mapuche se define como un conflicto cultural, político, económico y social, que busca reivindicar los derechos de la sociedad aborigen sobre</w:t>
      </w:r>
      <w:r>
        <w:rPr>
          <w:color w:val="231F20"/>
          <w:spacing w:val="-4"/>
        </w:rPr>
        <w:t> </w:t>
      </w:r>
      <w:r>
        <w:rPr>
          <w:color w:val="231F20"/>
        </w:rPr>
        <w:t>sus</w:t>
      </w:r>
      <w:r>
        <w:rPr>
          <w:color w:val="231F20"/>
          <w:spacing w:val="-4"/>
        </w:rPr>
        <w:t> </w:t>
      </w:r>
      <w:r>
        <w:rPr>
          <w:color w:val="231F20"/>
        </w:rPr>
        <w:t>territorios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reconocimiento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legitimidad</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cultura</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forma de organización. Las minorías indígenas en Chile históricamente han sido objeto </w:t>
      </w:r>
      <w:r>
        <w:rPr>
          <w:color w:val="231F20"/>
          <w:spacing w:val="-3"/>
        </w:rPr>
        <w:t>de </w:t>
      </w:r>
      <w:r>
        <w:rPr>
          <w:color w:val="231F20"/>
          <w:spacing w:val="-6"/>
        </w:rPr>
        <w:t>exclusión </w:t>
      </w:r>
      <w:r>
        <w:rPr>
          <w:color w:val="231F20"/>
        </w:rPr>
        <w:t>a </w:t>
      </w:r>
      <w:r>
        <w:rPr>
          <w:color w:val="231F20"/>
          <w:spacing w:val="-5"/>
        </w:rPr>
        <w:t>través </w:t>
      </w:r>
      <w:r>
        <w:rPr>
          <w:color w:val="231F20"/>
          <w:spacing w:val="-4"/>
        </w:rPr>
        <w:t>del </w:t>
      </w:r>
      <w:r>
        <w:rPr>
          <w:color w:val="231F20"/>
          <w:spacing w:val="-6"/>
        </w:rPr>
        <w:t>desplazamiento </w:t>
      </w:r>
      <w:r>
        <w:rPr>
          <w:color w:val="231F20"/>
        </w:rPr>
        <w:t>y </w:t>
      </w:r>
      <w:r>
        <w:rPr>
          <w:color w:val="231F20"/>
          <w:spacing w:val="-6"/>
        </w:rPr>
        <w:t>usurpación </w:t>
      </w:r>
      <w:r>
        <w:rPr>
          <w:color w:val="231F20"/>
          <w:spacing w:val="-3"/>
        </w:rPr>
        <w:t>de </w:t>
      </w:r>
      <w:r>
        <w:rPr>
          <w:color w:val="231F20"/>
          <w:spacing w:val="-6"/>
        </w:rPr>
        <w:t>tierras, </w:t>
      </w:r>
      <w:r>
        <w:rPr>
          <w:color w:val="231F20"/>
          <w:spacing w:val="-3"/>
        </w:rPr>
        <w:t>de </w:t>
      </w:r>
      <w:r>
        <w:rPr>
          <w:color w:val="231F20"/>
          <w:spacing w:val="-6"/>
        </w:rPr>
        <w:t>violación </w:t>
      </w:r>
      <w:r>
        <w:rPr>
          <w:color w:val="231F20"/>
          <w:spacing w:val="-3"/>
        </w:rPr>
        <w:t>de </w:t>
      </w:r>
      <w:r>
        <w:rPr>
          <w:color w:val="231F20"/>
          <w:spacing w:val="-6"/>
        </w:rPr>
        <w:t>sus </w:t>
      </w:r>
      <w:r>
        <w:rPr>
          <w:color w:val="231F20"/>
        </w:rPr>
        <w:t>derechos fundamentales y de la ausencia de reconocimiento social, político, de </w:t>
      </w:r>
      <w:r>
        <w:rPr>
          <w:color w:val="231F20"/>
          <w:spacing w:val="-6"/>
        </w:rPr>
        <w:t>identidad </w:t>
      </w:r>
      <w:r>
        <w:rPr>
          <w:color w:val="231F20"/>
        </w:rPr>
        <w:t>y </w:t>
      </w:r>
      <w:r>
        <w:rPr>
          <w:color w:val="231F20"/>
          <w:spacing w:val="-3"/>
        </w:rPr>
        <w:t>de </w:t>
      </w:r>
      <w:r>
        <w:rPr>
          <w:color w:val="231F20"/>
          <w:spacing w:val="-6"/>
        </w:rPr>
        <w:t>autonomía </w:t>
      </w:r>
      <w:r>
        <w:rPr>
          <w:color w:val="231F20"/>
          <w:spacing w:val="-5"/>
        </w:rPr>
        <w:t>como pueblo </w:t>
      </w:r>
      <w:r>
        <w:rPr>
          <w:color w:val="231F20"/>
          <w:spacing w:val="-6"/>
        </w:rPr>
        <w:t>originario. </w:t>
      </w:r>
      <w:r>
        <w:rPr>
          <w:color w:val="231F20"/>
          <w:spacing w:val="-3"/>
        </w:rPr>
        <w:t>De </w:t>
      </w:r>
      <w:r>
        <w:rPr>
          <w:color w:val="231F20"/>
          <w:spacing w:val="-6"/>
        </w:rPr>
        <w:t>acuerdo </w:t>
      </w:r>
      <w:r>
        <w:rPr>
          <w:color w:val="231F20"/>
        </w:rPr>
        <w:t>a </w:t>
      </w:r>
      <w:r>
        <w:rPr>
          <w:color w:val="231F20"/>
          <w:spacing w:val="-5"/>
        </w:rPr>
        <w:t>ello, </w:t>
      </w:r>
      <w:r>
        <w:rPr>
          <w:color w:val="231F20"/>
          <w:spacing w:val="-3"/>
        </w:rPr>
        <w:t>la </w:t>
      </w:r>
      <w:r>
        <w:rPr>
          <w:color w:val="231F20"/>
          <w:spacing w:val="-5"/>
        </w:rPr>
        <w:t>base </w:t>
      </w:r>
      <w:r>
        <w:rPr>
          <w:color w:val="231F20"/>
          <w:spacing w:val="-3"/>
        </w:rPr>
        <w:t>de </w:t>
      </w:r>
      <w:r>
        <w:rPr>
          <w:color w:val="231F20"/>
          <w:spacing w:val="-6"/>
        </w:rPr>
        <w:t>las </w:t>
      </w:r>
      <w:r>
        <w:rPr>
          <w:color w:val="231F20"/>
        </w:rPr>
        <w:t>demandas de los mapuches como movimiento social relaciona el territorio con la usurpación de tierras que históricamente habían pertenecido a esta etnia. A ello</w:t>
      </w:r>
      <w:r>
        <w:rPr>
          <w:color w:val="231F20"/>
          <w:spacing w:val="-15"/>
        </w:rPr>
        <w:t> </w:t>
      </w:r>
      <w:r>
        <w:rPr>
          <w:color w:val="231F20"/>
        </w:rPr>
        <w:t>se suma la pobreza y las condiciones de marginalidad asociadas a los efectos de las mismas</w:t>
      </w:r>
      <w:r>
        <w:rPr>
          <w:color w:val="231F20"/>
          <w:spacing w:val="-4"/>
        </w:rPr>
        <w:t> </w:t>
      </w:r>
      <w:r>
        <w:rPr>
          <w:color w:val="231F20"/>
        </w:rPr>
        <w:t>políticas</w:t>
      </w:r>
      <w:r>
        <w:rPr>
          <w:color w:val="231F20"/>
          <w:spacing w:val="-4"/>
        </w:rPr>
        <w:t> </w:t>
      </w:r>
      <w:r>
        <w:rPr>
          <w:color w:val="231F20"/>
        </w:rPr>
        <w:t>de</w:t>
      </w:r>
      <w:r>
        <w:rPr>
          <w:color w:val="231F20"/>
          <w:spacing w:val="-4"/>
        </w:rPr>
        <w:t> </w:t>
      </w:r>
      <w:r>
        <w:rPr>
          <w:color w:val="231F20"/>
        </w:rPr>
        <w:t>usurpación,</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a</w:t>
      </w:r>
      <w:r>
        <w:rPr>
          <w:color w:val="231F20"/>
          <w:spacing w:val="-4"/>
        </w:rPr>
        <w:t> </w:t>
      </w:r>
      <w:r>
        <w:rPr>
          <w:color w:val="231F20"/>
        </w:rPr>
        <w:t>Piñeiro</w:t>
      </w:r>
      <w:r>
        <w:rPr>
          <w:color w:val="231F20"/>
          <w:spacing w:val="-4"/>
        </w:rPr>
        <w:t> </w:t>
      </w:r>
      <w:r>
        <w:rPr>
          <w:color w:val="231F20"/>
        </w:rPr>
        <w:t>(2004)</w:t>
      </w:r>
      <w:r>
        <w:rPr>
          <w:color w:val="231F20"/>
          <w:spacing w:val="-4"/>
        </w:rPr>
        <w:t> </w:t>
      </w:r>
      <w:r>
        <w:rPr>
          <w:color w:val="231F20"/>
        </w:rPr>
        <w:t>los</w:t>
      </w:r>
      <w:r>
        <w:rPr>
          <w:color w:val="231F20"/>
          <w:spacing w:val="-4"/>
        </w:rPr>
        <w:t> </w:t>
      </w:r>
      <w:r>
        <w:rPr>
          <w:color w:val="231F20"/>
        </w:rPr>
        <w:t>situaron</w:t>
      </w:r>
      <w:r>
        <w:rPr>
          <w:color w:val="231F20"/>
          <w:spacing w:val="-4"/>
        </w:rPr>
        <w:t> </w:t>
      </w:r>
      <w:r>
        <w:rPr>
          <w:color w:val="231F20"/>
        </w:rPr>
        <w:t>en la base de la línea de la pobreza</w:t>
      </w:r>
      <w:r>
        <w:rPr>
          <w:color w:val="231F20"/>
          <w:spacing w:val="53"/>
        </w:rPr>
        <w:t> </w:t>
      </w:r>
      <w:r>
        <w:rPr>
          <w:color w:val="231F20"/>
        </w:rPr>
        <w:t>chilena.</w:t>
      </w:r>
    </w:p>
    <w:p>
      <w:pPr>
        <w:pStyle w:val="BodyText"/>
        <w:spacing w:line="285" w:lineRule="auto" w:before="1"/>
        <w:ind w:left="100" w:right="116" w:firstLine="359"/>
        <w:jc w:val="both"/>
      </w:pPr>
      <w:r>
        <w:rPr>
          <w:color w:val="231F20"/>
        </w:rPr>
        <w:t>La violación de derechos y la difícil situación económica han provocado una resistencia por parte de este grupo indígena, que se ha sostenido en el tiempo, y   a atravesando por diversos contextos que favorecieron en ciertos momentos una organización más institucionalizada y en otros más radicalizada. A lo largo de los años, las demandas por parte del movimiento se han ampliado, trascendiendo     las reivindicaciones de orden material, considerando aspectos relacionados con   la identidad y la autodeterminación de los mapuches como pueblo. Como lo se- ñala Bello (2004), de un discurso reinvidicacionista, basado en la cuestión de las demandas históricas (educación y tierras), se pasó a un discurso que comenzó a incorporar la idea de territorio y los conceptos de autonomía, autogestión y auto- determinación.</w:t>
      </w:r>
    </w:p>
    <w:p>
      <w:pPr>
        <w:pStyle w:val="BodyText"/>
        <w:spacing w:line="285" w:lineRule="auto" w:before="1"/>
        <w:ind w:left="100" w:right="118" w:firstLine="359"/>
        <w:jc w:val="both"/>
      </w:pPr>
      <w:r>
        <w:rPr>
          <w:color w:val="231F20"/>
        </w:rPr>
        <w:t>De cara a este proceso, ¿cuál ha sido la respuesta del estado chileno? ¿Por qué</w:t>
      </w:r>
      <w:r>
        <w:rPr>
          <w:color w:val="231F20"/>
          <w:spacing w:val="16"/>
        </w:rPr>
        <w:t> </w:t>
      </w:r>
      <w:r>
        <w:rPr>
          <w:color w:val="231F20"/>
        </w:rPr>
        <w:t>el</w:t>
      </w:r>
      <w:r>
        <w:rPr>
          <w:color w:val="231F20"/>
          <w:spacing w:val="16"/>
        </w:rPr>
        <w:t> </w:t>
      </w:r>
      <w:r>
        <w:rPr>
          <w:color w:val="231F20"/>
        </w:rPr>
        <w:t>conflicto</w:t>
      </w:r>
      <w:r>
        <w:rPr>
          <w:color w:val="231F20"/>
          <w:spacing w:val="16"/>
        </w:rPr>
        <w:t> </w:t>
      </w:r>
      <w:r>
        <w:rPr>
          <w:color w:val="231F20"/>
        </w:rPr>
        <w:t>persiste</w:t>
      </w:r>
      <w:r>
        <w:rPr>
          <w:color w:val="231F20"/>
          <w:spacing w:val="16"/>
        </w:rPr>
        <w:t> </w:t>
      </w:r>
      <w:r>
        <w:rPr>
          <w:color w:val="231F20"/>
        </w:rPr>
        <w:t>y</w:t>
      </w:r>
      <w:r>
        <w:rPr>
          <w:color w:val="231F20"/>
          <w:spacing w:val="16"/>
        </w:rPr>
        <w:t> </w:t>
      </w:r>
      <w:r>
        <w:rPr>
          <w:color w:val="231F20"/>
        </w:rPr>
        <w:t>aún</w:t>
      </w:r>
      <w:r>
        <w:rPr>
          <w:color w:val="231F20"/>
          <w:spacing w:val="16"/>
        </w:rPr>
        <w:t> </w:t>
      </w:r>
      <w:r>
        <w:rPr>
          <w:color w:val="231F20"/>
        </w:rPr>
        <w:t>no</w:t>
      </w:r>
      <w:r>
        <w:rPr>
          <w:color w:val="231F20"/>
          <w:spacing w:val="16"/>
        </w:rPr>
        <w:t> </w:t>
      </w:r>
      <w:r>
        <w:rPr>
          <w:color w:val="231F20"/>
        </w:rPr>
        <w:t>hay</w:t>
      </w:r>
      <w:r>
        <w:rPr>
          <w:color w:val="231F20"/>
          <w:spacing w:val="16"/>
        </w:rPr>
        <w:t> </w:t>
      </w:r>
      <w:r>
        <w:rPr>
          <w:color w:val="231F20"/>
        </w:rPr>
        <w:t>una</w:t>
      </w:r>
      <w:r>
        <w:rPr>
          <w:color w:val="231F20"/>
          <w:spacing w:val="16"/>
        </w:rPr>
        <w:t> </w:t>
      </w:r>
      <w:r>
        <w:rPr>
          <w:color w:val="231F20"/>
        </w:rPr>
        <w:t>resolución</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cuestión</w:t>
      </w:r>
      <w:r>
        <w:rPr>
          <w:color w:val="231F20"/>
          <w:spacing w:val="16"/>
        </w:rPr>
        <w:t> </w:t>
      </w:r>
      <w:r>
        <w:rPr>
          <w:color w:val="231F20"/>
        </w:rPr>
        <w:t>indígena?</w:t>
      </w:r>
    </w:p>
    <w:p>
      <w:pPr>
        <w:spacing w:after="0" w:line="285" w:lineRule="auto"/>
        <w:jc w:val="both"/>
        <w:sectPr>
          <w:headerReference w:type="even" r:id="rId88"/>
          <w:headerReference w:type="default" r:id="rId89"/>
          <w:footerReference w:type="even" r:id="rId90"/>
          <w:footerReference w:type="default" r:id="rId91"/>
          <w:pgSz w:w="9360" w:h="13040"/>
          <w:pgMar w:header="786" w:footer="1024" w:top="980" w:bottom="1220" w:left="980" w:right="960"/>
          <w:pgNumType w:start="114"/>
        </w:sectPr>
      </w:pPr>
    </w:p>
    <w:p>
      <w:pPr>
        <w:pStyle w:val="BodyText"/>
        <w:rPr>
          <w:sz w:val="20"/>
        </w:rPr>
      </w:pPr>
    </w:p>
    <w:p>
      <w:pPr>
        <w:pStyle w:val="BodyText"/>
        <w:spacing w:line="285" w:lineRule="auto" w:before="171"/>
        <w:ind w:left="120" w:right="117"/>
        <w:jc w:val="both"/>
      </w:pPr>
      <w:r>
        <w:rPr>
          <w:color w:val="231F20"/>
        </w:rPr>
        <w:t>Este artículo tiene como objetivo fundamental dar cuenta de las tensiones entre el movimiento mapuche, como actor político, y el modelo de democracia y estado- nación</w:t>
      </w:r>
      <w:r>
        <w:rPr>
          <w:color w:val="231F20"/>
          <w:spacing w:val="-9"/>
        </w:rPr>
        <w:t> </w:t>
      </w:r>
      <w:r>
        <w:rPr>
          <w:color w:val="231F20"/>
        </w:rPr>
        <w:t>chileno;</w:t>
      </w:r>
      <w:r>
        <w:rPr>
          <w:color w:val="231F20"/>
          <w:spacing w:val="-9"/>
        </w:rPr>
        <w:t> </w:t>
      </w:r>
      <w:r>
        <w:rPr>
          <w:color w:val="231F20"/>
        </w:rPr>
        <w:t>analiza</w:t>
      </w:r>
      <w:r>
        <w:rPr>
          <w:color w:val="231F20"/>
          <w:spacing w:val="-9"/>
        </w:rPr>
        <w:t> </w:t>
      </w:r>
      <w:r>
        <w:rPr>
          <w:color w:val="231F20"/>
        </w:rPr>
        <w:t>la</w:t>
      </w:r>
      <w:r>
        <w:rPr>
          <w:color w:val="231F20"/>
          <w:spacing w:val="-9"/>
        </w:rPr>
        <w:t> </w:t>
      </w:r>
      <w:r>
        <w:rPr>
          <w:color w:val="231F20"/>
        </w:rPr>
        <w:t>respuesta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autoridades</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esta</w:t>
      </w:r>
      <w:r>
        <w:rPr>
          <w:color w:val="231F20"/>
          <w:spacing w:val="-9"/>
        </w:rPr>
        <w:t> </w:t>
      </w:r>
      <w:r>
        <w:rPr>
          <w:color w:val="231F20"/>
        </w:rPr>
        <w:t>problemática,</w:t>
      </w:r>
      <w:r>
        <w:rPr>
          <w:color w:val="231F20"/>
          <w:spacing w:val="-9"/>
        </w:rPr>
        <w:t> </w:t>
      </w:r>
      <w:r>
        <w:rPr>
          <w:color w:val="231F20"/>
        </w:rPr>
        <w:t>y explica</w:t>
      </w:r>
      <w:r>
        <w:rPr>
          <w:color w:val="231F20"/>
          <w:spacing w:val="-4"/>
        </w:rPr>
        <w:t> </w:t>
      </w:r>
      <w:r>
        <w:rPr>
          <w:color w:val="231F20"/>
        </w:rPr>
        <w:t>por</w:t>
      </w:r>
      <w:r>
        <w:rPr>
          <w:color w:val="231F20"/>
          <w:spacing w:val="-4"/>
        </w:rPr>
        <w:t> </w:t>
      </w:r>
      <w:r>
        <w:rPr>
          <w:color w:val="231F20"/>
        </w:rPr>
        <w:t>qué</w:t>
      </w:r>
      <w:r>
        <w:rPr>
          <w:color w:val="231F20"/>
          <w:spacing w:val="-4"/>
        </w:rPr>
        <w:t> </w:t>
      </w:r>
      <w:r>
        <w:rPr>
          <w:color w:val="231F20"/>
        </w:rPr>
        <w:t>en</w:t>
      </w:r>
      <w:r>
        <w:rPr>
          <w:color w:val="231F20"/>
          <w:spacing w:val="-4"/>
        </w:rPr>
        <w:t> </w:t>
      </w:r>
      <w:r>
        <w:rPr>
          <w:color w:val="231F20"/>
        </w:rPr>
        <w:t>Chile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adoptan</w:t>
      </w:r>
      <w:r>
        <w:rPr>
          <w:color w:val="231F20"/>
          <w:spacing w:val="-4"/>
        </w:rPr>
        <w:t> </w:t>
      </w:r>
      <w:r>
        <w:rPr>
          <w:color w:val="231F20"/>
        </w:rPr>
        <w:t>medidas</w:t>
      </w:r>
      <w:r>
        <w:rPr>
          <w:color w:val="231F20"/>
          <w:spacing w:val="-4"/>
        </w:rPr>
        <w:t> </w:t>
      </w:r>
      <w:r>
        <w:rPr>
          <w:color w:val="231F20"/>
        </w:rPr>
        <w:t>más</w:t>
      </w:r>
      <w:r>
        <w:rPr>
          <w:color w:val="231F20"/>
          <w:spacing w:val="-4"/>
        </w:rPr>
        <w:t> </w:t>
      </w:r>
      <w:r>
        <w:rPr>
          <w:color w:val="231F20"/>
        </w:rPr>
        <w:t>favorables</w:t>
      </w:r>
      <w:r>
        <w:rPr>
          <w:color w:val="231F20"/>
          <w:spacing w:val="-4"/>
        </w:rPr>
        <w:t> </w:t>
      </w:r>
      <w:r>
        <w:rPr>
          <w:color w:val="231F20"/>
        </w:rPr>
        <w:t>hacia</w:t>
      </w:r>
      <w:r>
        <w:rPr>
          <w:color w:val="231F20"/>
          <w:spacing w:val="-4"/>
        </w:rPr>
        <w:t> </w:t>
      </w:r>
      <w:r>
        <w:rPr>
          <w:color w:val="231F20"/>
        </w:rPr>
        <w:t>las</w:t>
      </w:r>
      <w:r>
        <w:rPr>
          <w:color w:val="231F20"/>
          <w:spacing w:val="-4"/>
        </w:rPr>
        <w:t> </w:t>
      </w:r>
      <w:r>
        <w:rPr>
          <w:color w:val="231F20"/>
        </w:rPr>
        <w:t>minorías étnicas. Se sostiene como hipótesis que los efectos de la problemática indígena,   o los niveles de violencia que emanan de ella, al no afectar la imagen del país, y su proyección estratégica, económica, o de política internacional en el exterior, postergan la búsqueda de soluciones en la agenda política internacional. En este marco,</w:t>
      </w:r>
      <w:r>
        <w:rPr>
          <w:color w:val="231F20"/>
          <w:spacing w:val="-3"/>
        </w:rPr>
        <w:t> </w:t>
      </w:r>
      <w:r>
        <w:rPr>
          <w:color w:val="231F20"/>
        </w:rPr>
        <w:t>al</w:t>
      </w:r>
      <w:r>
        <w:rPr>
          <w:color w:val="231F20"/>
          <w:spacing w:val="-3"/>
        </w:rPr>
        <w:t> </w:t>
      </w:r>
      <w:r>
        <w:rPr>
          <w:color w:val="231F20"/>
        </w:rPr>
        <w:t>Estado</w:t>
      </w:r>
      <w:r>
        <w:rPr>
          <w:color w:val="231F20"/>
          <w:spacing w:val="-3"/>
        </w:rPr>
        <w:t> </w:t>
      </w:r>
      <w:r>
        <w:rPr>
          <w:color w:val="231F20"/>
        </w:rPr>
        <w:t>de</w:t>
      </w:r>
      <w:r>
        <w:rPr>
          <w:color w:val="231F20"/>
          <w:spacing w:val="-3"/>
        </w:rPr>
        <w:t> </w:t>
      </w:r>
      <w:r>
        <w:rPr>
          <w:color w:val="231F20"/>
        </w:rPr>
        <w:t>Chile</w:t>
      </w:r>
      <w:r>
        <w:rPr>
          <w:color w:val="231F20"/>
          <w:spacing w:val="-3"/>
        </w:rPr>
        <w:t> </w:t>
      </w:r>
      <w:r>
        <w:rPr>
          <w:color w:val="231F20"/>
        </w:rPr>
        <w:t>el</w:t>
      </w:r>
      <w:r>
        <w:rPr>
          <w:color w:val="231F20"/>
          <w:spacing w:val="-3"/>
        </w:rPr>
        <w:t> </w:t>
      </w:r>
      <w:r>
        <w:rPr>
          <w:color w:val="231F20"/>
        </w:rPr>
        <w:t>tema</w:t>
      </w:r>
      <w:r>
        <w:rPr>
          <w:color w:val="231F20"/>
          <w:spacing w:val="-3"/>
        </w:rPr>
        <w:t> </w:t>
      </w:r>
      <w:r>
        <w:rPr>
          <w:color w:val="231F20"/>
        </w:rPr>
        <w:t>indígena</w:t>
      </w:r>
      <w:r>
        <w:rPr>
          <w:color w:val="231F20"/>
          <w:spacing w:val="-3"/>
        </w:rPr>
        <w:t> </w:t>
      </w:r>
      <w:r>
        <w:rPr>
          <w:color w:val="231F20"/>
        </w:rPr>
        <w:t>no</w:t>
      </w:r>
      <w:r>
        <w:rPr>
          <w:color w:val="231F20"/>
          <w:spacing w:val="-3"/>
        </w:rPr>
        <w:t> </w:t>
      </w:r>
      <w:r>
        <w:rPr>
          <w:color w:val="231F20"/>
        </w:rPr>
        <w:t>le</w:t>
      </w:r>
      <w:r>
        <w:rPr>
          <w:color w:val="231F20"/>
          <w:spacing w:val="-3"/>
        </w:rPr>
        <w:t> </w:t>
      </w:r>
      <w:r>
        <w:rPr>
          <w:color w:val="231F20"/>
        </w:rPr>
        <w:t>es</w:t>
      </w:r>
      <w:r>
        <w:rPr>
          <w:color w:val="231F20"/>
          <w:spacing w:val="-3"/>
        </w:rPr>
        <w:t> </w:t>
      </w:r>
      <w:r>
        <w:rPr>
          <w:color w:val="231F20"/>
        </w:rPr>
        <w:t>prioritario</w:t>
      </w:r>
      <w:r>
        <w:rPr>
          <w:color w:val="231F20"/>
          <w:spacing w:val="-3"/>
        </w:rPr>
        <w:t> </w:t>
      </w:r>
      <w:r>
        <w:rPr>
          <w:color w:val="231F20"/>
        </w:rPr>
        <w:t>y,</w:t>
      </w:r>
      <w:r>
        <w:rPr>
          <w:color w:val="231F20"/>
          <w:spacing w:val="-3"/>
        </w:rPr>
        <w:t> </w:t>
      </w:r>
      <w:r>
        <w:rPr>
          <w:color w:val="231F20"/>
        </w:rPr>
        <w:t>por</w:t>
      </w:r>
      <w:r>
        <w:rPr>
          <w:color w:val="231F20"/>
          <w:spacing w:val="-3"/>
        </w:rPr>
        <w:t> </w:t>
      </w:r>
      <w:r>
        <w:rPr>
          <w:color w:val="231F20"/>
        </w:rPr>
        <w:t>tanto,</w:t>
      </w:r>
      <w:r>
        <w:rPr>
          <w:color w:val="231F20"/>
          <w:spacing w:val="-3"/>
        </w:rPr>
        <w:t> </w:t>
      </w:r>
      <w:r>
        <w:rPr>
          <w:color w:val="231F20"/>
        </w:rPr>
        <w:t>difícil- mente abocará todos sus medios para</w:t>
      </w:r>
      <w:r>
        <w:rPr>
          <w:color w:val="231F20"/>
          <w:spacing w:val="34"/>
        </w:rPr>
        <w:t> </w:t>
      </w:r>
      <w:r>
        <w:rPr>
          <w:color w:val="231F20"/>
        </w:rPr>
        <w:t>resolverlo.</w:t>
      </w:r>
    </w:p>
    <w:p>
      <w:pPr>
        <w:pStyle w:val="BodyText"/>
        <w:spacing w:line="285" w:lineRule="auto" w:before="1"/>
        <w:ind w:left="119" w:right="117" w:firstLine="359"/>
        <w:jc w:val="both"/>
      </w:pPr>
      <w:r>
        <w:rPr>
          <w:color w:val="231F20"/>
        </w:rPr>
        <w:t>Para ello, en la primera parte del artículo se desarrolla una revisión en pers- pectiva histórica de la relación de las minorías indígenas y el estado chileno</w:t>
      </w:r>
      <w:r>
        <w:rPr>
          <w:color w:val="231F20"/>
          <w:spacing w:val="-35"/>
        </w:rPr>
        <w:t> </w:t>
      </w:r>
      <w:r>
        <w:rPr>
          <w:color w:val="231F20"/>
        </w:rPr>
        <w:t>desde comienzos del siglo </w:t>
      </w:r>
      <w:r>
        <w:rPr>
          <w:color w:val="231F20"/>
          <w:sz w:val="15"/>
        </w:rPr>
        <w:t>xx</w:t>
      </w:r>
      <w:r>
        <w:rPr>
          <w:color w:val="231F20"/>
        </w:rPr>
        <w:t>, hasta la presidencia de Michelle Bachelet (2006-2010).</w:t>
      </w:r>
      <w:r>
        <w:rPr>
          <w:color w:val="231F20"/>
          <w:spacing w:val="-30"/>
        </w:rPr>
        <w:t> </w:t>
      </w:r>
      <w:r>
        <w:rPr>
          <w:color w:val="231F20"/>
        </w:rPr>
        <w:t>En la segunda parte se plantea la tensión existente entre la imagen de nación y país tradicionalmente</w:t>
      </w:r>
      <w:r>
        <w:rPr>
          <w:color w:val="231F20"/>
          <w:spacing w:val="-6"/>
        </w:rPr>
        <w:t> </w:t>
      </w:r>
      <w:r>
        <w:rPr>
          <w:color w:val="231F20"/>
        </w:rPr>
        <w:t>sostenida</w:t>
      </w:r>
      <w:r>
        <w:rPr>
          <w:color w:val="231F20"/>
          <w:spacing w:val="-6"/>
        </w:rPr>
        <w:t> </w:t>
      </w:r>
      <w:r>
        <w:rPr>
          <w:color w:val="231F20"/>
        </w:rPr>
        <w:t>en</w:t>
      </w:r>
      <w:r>
        <w:rPr>
          <w:color w:val="231F20"/>
          <w:spacing w:val="-6"/>
        </w:rPr>
        <w:t> </w:t>
      </w:r>
      <w:r>
        <w:rPr>
          <w:color w:val="231F20"/>
        </w:rPr>
        <w:t>Chile</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realidad</w:t>
      </w:r>
      <w:r>
        <w:rPr>
          <w:color w:val="231F20"/>
          <w:spacing w:val="-6"/>
        </w:rPr>
        <w:t> </w:t>
      </w:r>
      <w:r>
        <w:rPr>
          <w:color w:val="231F20"/>
        </w:rPr>
        <w:t>pluriétnica</w:t>
      </w:r>
      <w:r>
        <w:rPr>
          <w:color w:val="231F20"/>
          <w:spacing w:val="-6"/>
        </w:rPr>
        <w:t> </w:t>
      </w:r>
      <w:r>
        <w:rPr>
          <w:color w:val="231F20"/>
        </w:rPr>
        <w:t>y</w:t>
      </w:r>
      <w:r>
        <w:rPr>
          <w:color w:val="231F20"/>
          <w:spacing w:val="-6"/>
        </w:rPr>
        <w:t> </w:t>
      </w:r>
      <w:r>
        <w:rPr>
          <w:color w:val="231F20"/>
        </w:rPr>
        <w:t>multicul- tural. En el tercer apartado se analiza la política del actual gobierno de Sebastián Piñera frente al tema, y finalmente, se presentan algunas</w:t>
      </w:r>
      <w:r>
        <w:rPr>
          <w:color w:val="231F20"/>
          <w:spacing w:val="-23"/>
        </w:rPr>
        <w:t> </w:t>
      </w:r>
      <w:r>
        <w:rPr>
          <w:color w:val="231F20"/>
        </w:rPr>
        <w:t>conclusiones.</w:t>
      </w:r>
    </w:p>
    <w:p>
      <w:pPr>
        <w:pStyle w:val="BodyText"/>
      </w:pPr>
    </w:p>
    <w:p>
      <w:pPr>
        <w:pStyle w:val="BodyText"/>
        <w:spacing w:before="2"/>
        <w:rPr>
          <w:sz w:val="30"/>
        </w:rPr>
      </w:pPr>
    </w:p>
    <w:p>
      <w:pPr>
        <w:spacing w:line="285" w:lineRule="auto" w:before="0"/>
        <w:ind w:left="120" w:right="43" w:firstLine="0"/>
        <w:jc w:val="left"/>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95"/>
          <w:sz w:val="15"/>
        </w:rPr>
        <w:t>F</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237"/>
          <w:sz w:val="15"/>
        </w:rPr>
        <w:t>t</w:t>
      </w:r>
      <w:r>
        <w:rPr>
          <w:color w:val="231F20"/>
          <w:spacing w:val="5"/>
          <w:w w:val="100"/>
          <w:sz w:val="15"/>
        </w:rPr>
        <w:t>I</w:t>
      </w:r>
      <w:r>
        <w:rPr>
          <w:color w:val="231F20"/>
          <w:spacing w:val="5"/>
          <w:w w:val="148"/>
          <w:sz w:val="15"/>
        </w:rPr>
        <w:t>v</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95"/>
          <w:sz w:val="15"/>
        </w:rPr>
        <w:t>L</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208"/>
          <w:sz w:val="15"/>
        </w:rPr>
        <w:t>r</w:t>
      </w:r>
      <w:r>
        <w:rPr>
          <w:color w:val="231F20"/>
          <w:w w:val="135"/>
          <w:sz w:val="15"/>
        </w:rPr>
        <w:t>e</w:t>
      </w:r>
      <w:r>
        <w:rPr>
          <w:color w:val="231F20"/>
          <w:sz w:val="15"/>
        </w:rPr>
        <w:t> </w:t>
      </w:r>
      <w:r>
        <w:rPr>
          <w:color w:val="231F20"/>
          <w:spacing w:val="-4"/>
          <w:sz w:val="15"/>
        </w:rPr>
        <w:t> </w:t>
      </w:r>
      <w:r>
        <w:rPr>
          <w:color w:val="231F20"/>
          <w:spacing w:val="5"/>
          <w:w w:val="95"/>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16"/>
          <w:sz w:val="15"/>
        </w:rPr>
        <w:t>m</w:t>
      </w:r>
      <w:r>
        <w:rPr>
          <w:color w:val="231F20"/>
          <w:spacing w:val="5"/>
          <w:w w:val="100"/>
          <w:sz w:val="15"/>
        </w:rPr>
        <w:t>I</w:t>
      </w:r>
      <w:r>
        <w:rPr>
          <w:color w:val="231F20"/>
          <w:spacing w:val="5"/>
          <w:w w:val="148"/>
          <w:sz w:val="15"/>
        </w:rPr>
        <w:t>n</w:t>
      </w:r>
      <w:r>
        <w:rPr>
          <w:color w:val="231F20"/>
          <w:spacing w:val="5"/>
          <w:w w:val="164"/>
          <w:sz w:val="15"/>
        </w:rPr>
        <w:t>o</w:t>
      </w:r>
      <w:r>
        <w:rPr>
          <w:color w:val="231F20"/>
          <w:spacing w:val="5"/>
          <w:w w:val="208"/>
          <w:sz w:val="15"/>
        </w:rPr>
        <w:t>r</w:t>
      </w:r>
      <w:r>
        <w:rPr>
          <w:color w:val="231F20"/>
          <w:spacing w:val="5"/>
          <w:w w:val="120"/>
          <w:sz w:val="15"/>
        </w:rPr>
        <w:t>í</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00"/>
          <w:sz w:val="15"/>
        </w:rPr>
        <w:t>I</w:t>
      </w:r>
      <w:r>
        <w:rPr>
          <w:color w:val="231F20"/>
          <w:spacing w:val="5"/>
          <w:w w:val="148"/>
          <w:sz w:val="15"/>
        </w:rPr>
        <w:t>n</w:t>
      </w:r>
      <w:r>
        <w:rPr>
          <w:color w:val="231F20"/>
          <w:spacing w:val="5"/>
          <w:w w:val="150"/>
          <w:sz w:val="15"/>
        </w:rPr>
        <w:t>d</w:t>
      </w:r>
      <w:r>
        <w:rPr>
          <w:color w:val="231F20"/>
          <w:spacing w:val="5"/>
          <w:w w:val="120"/>
          <w:sz w:val="15"/>
        </w:rPr>
        <w:t>í</w:t>
      </w:r>
      <w:r>
        <w:rPr>
          <w:color w:val="231F20"/>
          <w:spacing w:val="5"/>
          <w:w w:val="154"/>
          <w:sz w:val="15"/>
        </w:rPr>
        <w:t>g</w:t>
      </w:r>
      <w:r>
        <w:rPr>
          <w:color w:val="231F20"/>
          <w:spacing w:val="5"/>
          <w:w w:val="135"/>
          <w:sz w:val="15"/>
        </w:rPr>
        <w:t>e</w:t>
      </w:r>
      <w:r>
        <w:rPr>
          <w:color w:val="231F20"/>
          <w:spacing w:val="5"/>
          <w:w w:val="148"/>
          <w:sz w:val="15"/>
        </w:rPr>
        <w:t>n</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167"/>
          <w:sz w:val="15"/>
        </w:rPr>
        <w:t>a</w:t>
      </w:r>
      <w:r>
        <w:rPr>
          <w:color w:val="231F20"/>
          <w:spacing w:val="5"/>
          <w:w w:val="150"/>
          <w:sz w:val="15"/>
        </w:rPr>
        <w:t>d</w:t>
      </w:r>
      <w:r>
        <w:rPr>
          <w:color w:val="231F20"/>
          <w:w w:val="164"/>
          <w:sz w:val="15"/>
        </w:rPr>
        <w:t>o</w:t>
      </w:r>
      <w:r>
        <w:rPr>
          <w:color w:val="231F20"/>
          <w:sz w:val="15"/>
        </w:rPr>
        <w:t> </w:t>
      </w:r>
      <w:r>
        <w:rPr>
          <w:color w:val="231F20"/>
          <w:spacing w:val="-4"/>
          <w:sz w:val="15"/>
        </w:rPr>
        <w:t> </w:t>
      </w:r>
      <w:r>
        <w:rPr>
          <w:color w:val="231F20"/>
          <w:spacing w:val="5"/>
          <w:w w:val="161"/>
          <w:sz w:val="15"/>
        </w:rPr>
        <w:t>c</w:t>
      </w:r>
      <w:r>
        <w:rPr>
          <w:color w:val="231F20"/>
          <w:spacing w:val="5"/>
          <w:w w:val="155"/>
          <w:sz w:val="15"/>
        </w:rPr>
        <w:t>h</w:t>
      </w:r>
      <w:r>
        <w:rPr>
          <w:color w:val="231F20"/>
          <w:spacing w:val="5"/>
          <w:w w:val="100"/>
          <w:sz w:val="15"/>
        </w:rPr>
        <w:t>I</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4"/>
          <w:sz w:val="15"/>
        </w:rPr>
        <w:t>o</w:t>
      </w:r>
      <w:r>
        <w:rPr>
          <w:color w:val="231F20"/>
          <w:w w:val="85"/>
          <w:sz w:val="22"/>
        </w:rPr>
        <w:t>: </w:t>
      </w:r>
      <w:r>
        <w:rPr>
          <w:color w:val="231F20"/>
          <w:spacing w:val="5"/>
          <w:w w:val="162"/>
          <w:sz w:val="22"/>
        </w:rPr>
        <w:t>a</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61"/>
          <w:sz w:val="15"/>
        </w:rPr>
        <w:t>c</w:t>
      </w:r>
      <w:r>
        <w:rPr>
          <w:color w:val="231F20"/>
          <w:spacing w:val="5"/>
          <w:w w:val="135"/>
          <w:sz w:val="15"/>
        </w:rPr>
        <w:t>e</w:t>
      </w:r>
      <w:r>
        <w:rPr>
          <w:color w:val="231F20"/>
          <w:spacing w:val="5"/>
          <w:w w:val="150"/>
          <w:sz w:val="15"/>
        </w:rPr>
        <w:t>d</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34"/>
          <w:sz w:val="15"/>
        </w:rPr>
        <w:t>s</w:t>
      </w:r>
      <w:r>
        <w:rPr>
          <w:color w:val="231F20"/>
          <w:w w:val="94"/>
          <w:sz w:val="22"/>
        </w:rPr>
        <w:t>,</w:t>
      </w:r>
      <w:r>
        <w:rPr>
          <w:color w:val="231F20"/>
          <w:spacing w:val="17"/>
          <w:sz w:val="22"/>
        </w:rPr>
        <w:t> </w:t>
      </w:r>
      <w:r>
        <w:rPr>
          <w:color w:val="231F20"/>
          <w:spacing w:val="5"/>
          <w:w w:val="150"/>
          <w:sz w:val="15"/>
        </w:rPr>
        <w:t>d</w:t>
      </w:r>
      <w:r>
        <w:rPr>
          <w:color w:val="231F20"/>
          <w:spacing w:val="5"/>
          <w:w w:val="135"/>
          <w:sz w:val="15"/>
        </w:rPr>
        <w:t>e</w:t>
      </w:r>
      <w:r>
        <w:rPr>
          <w:color w:val="231F20"/>
          <w:spacing w:val="5"/>
          <w:w w:val="116"/>
          <w:sz w:val="15"/>
        </w:rPr>
        <w:t>m</w:t>
      </w:r>
      <w:r>
        <w:rPr>
          <w:color w:val="231F20"/>
          <w:spacing w:val="5"/>
          <w:w w:val="167"/>
          <w:sz w:val="15"/>
        </w:rPr>
        <w:t>a</w:t>
      </w:r>
      <w:r>
        <w:rPr>
          <w:color w:val="231F20"/>
          <w:spacing w:val="5"/>
          <w:w w:val="148"/>
          <w:sz w:val="15"/>
        </w:rPr>
        <w:t>n</w:t>
      </w:r>
      <w:r>
        <w:rPr>
          <w:color w:val="231F20"/>
          <w:spacing w:val="5"/>
          <w:w w:val="150"/>
          <w:sz w:val="15"/>
        </w:rPr>
        <w:t>d</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w w:val="135"/>
          <w:sz w:val="15"/>
        </w:rPr>
        <w:t>e</w:t>
      </w:r>
      <w:r>
        <w:rPr>
          <w:color w:val="231F20"/>
          <w:sz w:val="15"/>
        </w:rPr>
        <w:t> </w:t>
      </w:r>
      <w:r>
        <w:rPr>
          <w:color w:val="231F20"/>
          <w:spacing w:val="-3"/>
          <w:sz w:val="15"/>
        </w:rPr>
        <w:t> </w:t>
      </w:r>
      <w:r>
        <w:rPr>
          <w:color w:val="231F20"/>
          <w:spacing w:val="5"/>
          <w:w w:val="100"/>
          <w:sz w:val="15"/>
        </w:rPr>
        <w:t>I</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cc</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1"/>
        <w:rPr>
          <w:sz w:val="26"/>
        </w:rPr>
      </w:pPr>
    </w:p>
    <w:p>
      <w:pPr>
        <w:pStyle w:val="BodyText"/>
        <w:spacing w:line="285" w:lineRule="auto"/>
        <w:ind w:left="120" w:right="116" w:hanging="1"/>
        <w:jc w:val="both"/>
      </w:pPr>
      <w:r>
        <w:rPr>
          <w:color w:val="231F20"/>
        </w:rPr>
        <w:t>Desde comienzos del siglo </w:t>
      </w:r>
      <w:r>
        <w:rPr>
          <w:color w:val="231F20"/>
          <w:w w:val="115"/>
          <w:sz w:val="15"/>
        </w:rPr>
        <w:t>xx </w:t>
      </w:r>
      <w:r>
        <w:rPr>
          <w:color w:val="231F20"/>
        </w:rPr>
        <w:t>los mapuches se movilizaron para la recuperación de sus tierras y la demanda de acceso a servicios como la educación. Bajo este proceso surgieron varias organizaciones; la primera de ellas fue la Sociedad Caupolicán Defensora de la Ciudadanía, la Federación Araucana, conducida por Manuel</w:t>
      </w:r>
      <w:r>
        <w:rPr>
          <w:color w:val="231F20"/>
          <w:spacing w:val="-9"/>
        </w:rPr>
        <w:t> </w:t>
      </w:r>
      <w:r>
        <w:rPr>
          <w:color w:val="231F20"/>
        </w:rPr>
        <w:t>Aburto</w:t>
      </w:r>
      <w:r>
        <w:rPr>
          <w:color w:val="231F20"/>
          <w:spacing w:val="-9"/>
        </w:rPr>
        <w:t> </w:t>
      </w:r>
      <w:r>
        <w:rPr>
          <w:color w:val="231F20"/>
        </w:rPr>
        <w:t>Panguilef,</w:t>
      </w:r>
      <w:r>
        <w:rPr>
          <w:color w:val="231F20"/>
          <w:spacing w:val="-9"/>
        </w:rPr>
        <w:t> </w:t>
      </w:r>
      <w:r>
        <w:rPr>
          <w:color w:val="231F20"/>
        </w:rPr>
        <w:t>un</w:t>
      </w:r>
      <w:r>
        <w:rPr>
          <w:color w:val="231F20"/>
          <w:spacing w:val="-9"/>
        </w:rPr>
        <w:t> </w:t>
      </w:r>
      <w:r>
        <w:rPr>
          <w:color w:val="231F20"/>
        </w:rPr>
        <w:t>dirigente</w:t>
      </w:r>
      <w:r>
        <w:rPr>
          <w:color w:val="231F20"/>
          <w:spacing w:val="-9"/>
        </w:rPr>
        <w:t> </w:t>
      </w:r>
      <w:r>
        <w:rPr>
          <w:color w:val="231F20"/>
        </w:rPr>
        <w:t>enérgico,</w:t>
      </w:r>
      <w:r>
        <w:rPr>
          <w:color w:val="231F20"/>
          <w:spacing w:val="-9"/>
        </w:rPr>
        <w:t> </w:t>
      </w:r>
      <w:r>
        <w:rPr>
          <w:color w:val="231F20"/>
        </w:rPr>
        <w:t>carismático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discurso</w:t>
      </w:r>
      <w:r>
        <w:rPr>
          <w:color w:val="231F20"/>
          <w:spacing w:val="-9"/>
        </w:rPr>
        <w:t> </w:t>
      </w:r>
      <w:r>
        <w:rPr>
          <w:color w:val="231F20"/>
        </w:rPr>
        <w:t>radical, quien llegó a proponer la formación de una República Indígena y se alió con la Federación Obrera de Chile y el Partido Comunista. Por otra parte, al amparo de la</w:t>
      </w:r>
      <w:r>
        <w:rPr>
          <w:color w:val="231F20"/>
          <w:spacing w:val="-7"/>
        </w:rPr>
        <w:t> </w:t>
      </w:r>
      <w:r>
        <w:rPr>
          <w:color w:val="231F20"/>
        </w:rPr>
        <w:t>orden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capuchinos,</w:t>
      </w:r>
      <w:r>
        <w:rPr>
          <w:color w:val="231F20"/>
          <w:spacing w:val="-7"/>
        </w:rPr>
        <w:t> </w:t>
      </w:r>
      <w:r>
        <w:rPr>
          <w:color w:val="231F20"/>
        </w:rPr>
        <w:t>surgió</w:t>
      </w:r>
      <w:r>
        <w:rPr>
          <w:color w:val="231F20"/>
          <w:spacing w:val="-7"/>
        </w:rPr>
        <w:t> </w:t>
      </w:r>
      <w:r>
        <w:rPr>
          <w:color w:val="231F20"/>
        </w:rPr>
        <w:t>la</w:t>
      </w:r>
      <w:r>
        <w:rPr>
          <w:color w:val="231F20"/>
          <w:spacing w:val="-7"/>
        </w:rPr>
        <w:t> </w:t>
      </w:r>
      <w:r>
        <w:rPr>
          <w:color w:val="231F20"/>
        </w:rPr>
        <w:t>Unión</w:t>
      </w:r>
      <w:r>
        <w:rPr>
          <w:color w:val="231F20"/>
          <w:spacing w:val="-7"/>
        </w:rPr>
        <w:t> </w:t>
      </w:r>
      <w:r>
        <w:rPr>
          <w:color w:val="231F20"/>
        </w:rPr>
        <w:t>Araucana</w:t>
      </w:r>
      <w:r>
        <w:rPr>
          <w:color w:val="231F20"/>
          <w:spacing w:val="-8"/>
        </w:rPr>
        <w:t> </w:t>
      </w:r>
      <w:r>
        <w:rPr>
          <w:color w:val="231F20"/>
        </w:rPr>
        <w:t>(1926),</w:t>
      </w:r>
      <w:r>
        <w:rPr>
          <w:color w:val="231F20"/>
          <w:spacing w:val="-7"/>
        </w:rPr>
        <w:t> </w:t>
      </w:r>
      <w:r>
        <w:rPr>
          <w:color w:val="231F20"/>
        </w:rPr>
        <w:t>cuyos</w:t>
      </w:r>
      <w:r>
        <w:rPr>
          <w:color w:val="231F20"/>
          <w:spacing w:val="-7"/>
        </w:rPr>
        <w:t> </w:t>
      </w:r>
      <w:r>
        <w:rPr>
          <w:color w:val="231F20"/>
        </w:rPr>
        <w:t>objetivos</w:t>
      </w:r>
      <w:r>
        <w:rPr>
          <w:color w:val="231F20"/>
          <w:spacing w:val="-7"/>
        </w:rPr>
        <w:t> </w:t>
      </w:r>
      <w:r>
        <w:rPr>
          <w:color w:val="231F20"/>
        </w:rPr>
        <w:t>eran el</w:t>
      </w:r>
      <w:r>
        <w:rPr>
          <w:color w:val="231F20"/>
          <w:spacing w:val="-17"/>
        </w:rPr>
        <w:t> </w:t>
      </w:r>
      <w:r>
        <w:rPr>
          <w:color w:val="231F20"/>
        </w:rPr>
        <w:t>bienestar</w:t>
      </w:r>
      <w:r>
        <w:rPr>
          <w:color w:val="231F20"/>
          <w:spacing w:val="-17"/>
        </w:rPr>
        <w:t> </w:t>
      </w:r>
      <w:r>
        <w:rPr>
          <w:color w:val="231F20"/>
        </w:rPr>
        <w:t>económico,</w:t>
      </w:r>
      <w:r>
        <w:rPr>
          <w:color w:val="231F20"/>
          <w:spacing w:val="-17"/>
        </w:rPr>
        <w:t> </w:t>
      </w:r>
      <w:r>
        <w:rPr>
          <w:color w:val="231F20"/>
        </w:rPr>
        <w:t>intelectual,</w:t>
      </w:r>
      <w:r>
        <w:rPr>
          <w:color w:val="231F20"/>
          <w:spacing w:val="-17"/>
        </w:rPr>
        <w:t> </w:t>
      </w:r>
      <w:r>
        <w:rPr>
          <w:color w:val="231F20"/>
        </w:rPr>
        <w:t>moral</w:t>
      </w:r>
      <w:r>
        <w:rPr>
          <w:color w:val="231F20"/>
          <w:spacing w:val="-17"/>
        </w:rPr>
        <w:t> </w:t>
      </w:r>
      <w:r>
        <w:rPr>
          <w:color w:val="231F20"/>
        </w:rPr>
        <w:t>y</w:t>
      </w:r>
      <w:r>
        <w:rPr>
          <w:color w:val="231F20"/>
          <w:spacing w:val="-17"/>
        </w:rPr>
        <w:t> </w:t>
      </w:r>
      <w:r>
        <w:rPr>
          <w:color w:val="231F20"/>
        </w:rPr>
        <w:t>social</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araucanos.</w:t>
      </w:r>
      <w:r>
        <w:rPr>
          <w:color w:val="231F20"/>
          <w:spacing w:val="-17"/>
        </w:rPr>
        <w:t> </w:t>
      </w:r>
      <w:r>
        <w:rPr>
          <w:color w:val="231F20"/>
        </w:rPr>
        <w:t>Sus</w:t>
      </w:r>
      <w:r>
        <w:rPr>
          <w:color w:val="231F20"/>
          <w:spacing w:val="-17"/>
        </w:rPr>
        <w:t> </w:t>
      </w:r>
      <w:r>
        <w:rPr>
          <w:color w:val="231F20"/>
        </w:rPr>
        <w:t>principales demandas se centraron en la educación (Bello,</w:t>
      </w:r>
      <w:r>
        <w:rPr>
          <w:color w:val="231F20"/>
          <w:spacing w:val="1"/>
        </w:rPr>
        <w:t> </w:t>
      </w:r>
      <w:r>
        <w:rPr>
          <w:color w:val="231F20"/>
        </w:rPr>
        <w:t>2004).</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59"/>
        <w:jc w:val="both"/>
      </w:pPr>
      <w:r>
        <w:rPr>
          <w:color w:val="231F20"/>
        </w:rPr>
        <w:t>Posteriormente, durante los gobiernos de Eduardo Frei Montalva</w:t>
      </w:r>
      <w:r>
        <w:rPr>
          <w:color w:val="231F20"/>
          <w:spacing w:val="-26"/>
        </w:rPr>
        <w:t> </w:t>
      </w:r>
      <w:r>
        <w:rPr>
          <w:color w:val="231F20"/>
        </w:rPr>
        <w:t>(1964-1970) y Salvador Allende (1970-1973) fueron llevados a cabo programas de reforma agraria que llevaron a la restitución de alrededor de 70 000 hectáreas de tierra      a los mapuches. Con el gobierno de Frei Montalva y la creación del Instituto de Desarrollo Agropecuario (</w:t>
      </w:r>
      <w:r>
        <w:rPr>
          <w:color w:val="231F20"/>
          <w:sz w:val="15"/>
        </w:rPr>
        <w:t>IndaP</w:t>
      </w:r>
      <w:r>
        <w:rPr>
          <w:color w:val="231F20"/>
        </w:rPr>
        <w:t>), a fines de los años 50, los indígenas pasarán a formar parte de las políticas</w:t>
      </w:r>
      <w:r>
        <w:rPr>
          <w:color w:val="231F20"/>
          <w:spacing w:val="-17"/>
        </w:rPr>
        <w:t> </w:t>
      </w:r>
      <w:r>
        <w:rPr>
          <w:color w:val="231F20"/>
        </w:rPr>
        <w:t>agrarias.</w:t>
      </w:r>
    </w:p>
    <w:p>
      <w:pPr>
        <w:pStyle w:val="BodyText"/>
        <w:spacing w:line="285" w:lineRule="auto" w:before="1"/>
        <w:ind w:left="100" w:right="117" w:firstLine="359"/>
        <w:jc w:val="both"/>
      </w:pPr>
      <w:r>
        <w:rPr>
          <w:color w:val="231F20"/>
        </w:rPr>
        <w:t>A partir de dichos procesos se comienzan a concatenar diversos recursos y oportunidades</w:t>
      </w:r>
      <w:r>
        <w:rPr>
          <w:color w:val="231F20"/>
          <w:spacing w:val="-11"/>
        </w:rPr>
        <w:t> </w:t>
      </w:r>
      <w:r>
        <w:rPr>
          <w:color w:val="231F20"/>
        </w:rPr>
        <w:t>políticas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instalarán</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antesala</w:t>
      </w:r>
      <w:r>
        <w:rPr>
          <w:color w:val="231F20"/>
          <w:spacing w:val="-11"/>
        </w:rPr>
        <w:t> </w:t>
      </w:r>
      <w:r>
        <w:rPr>
          <w:color w:val="231F20"/>
        </w:rPr>
        <w:t>al</w:t>
      </w:r>
      <w:r>
        <w:rPr>
          <w:color w:val="231F20"/>
          <w:spacing w:val="-11"/>
        </w:rPr>
        <w:t> </w:t>
      </w:r>
      <w:r>
        <w:rPr>
          <w:color w:val="231F20"/>
        </w:rPr>
        <w:t>surgimiento</w:t>
      </w:r>
      <w:r>
        <w:rPr>
          <w:color w:val="231F20"/>
          <w:spacing w:val="-11"/>
        </w:rPr>
        <w:t> </w:t>
      </w:r>
      <w:r>
        <w:rPr>
          <w:color w:val="231F20"/>
        </w:rPr>
        <w:t>del</w:t>
      </w:r>
      <w:r>
        <w:rPr>
          <w:color w:val="231F20"/>
          <w:spacing w:val="-11"/>
        </w:rPr>
        <w:t> </w:t>
      </w:r>
      <w:r>
        <w:rPr>
          <w:color w:val="231F20"/>
        </w:rPr>
        <w:t>mo- vimiento mapuche como tal. En efecto, el incipiente proceso de reforma agraria  se instala como una oportunidad política para el reclamo de tierras por parte de  las comunidades, las que luego de experimentar un agotamiento de los mecanis- mos institucionalizados como vías para responder a sus demandas, comienzan a organizarse de manera más radicalizada, ocupando algunas tierras y desafiando la política indígena de los gobiernos de</w:t>
      </w:r>
      <w:r>
        <w:rPr>
          <w:color w:val="231F20"/>
          <w:spacing w:val="27"/>
        </w:rPr>
        <w:t> </w:t>
      </w:r>
      <w:r>
        <w:rPr>
          <w:color w:val="231F20"/>
        </w:rPr>
        <w:t>turno.</w:t>
      </w:r>
    </w:p>
    <w:p>
      <w:pPr>
        <w:pStyle w:val="BodyText"/>
        <w:spacing w:line="285" w:lineRule="auto" w:before="1"/>
        <w:ind w:left="100" w:right="117" w:firstLine="360"/>
        <w:jc w:val="both"/>
      </w:pPr>
      <w:r>
        <w:rPr>
          <w:color w:val="231F20"/>
        </w:rPr>
        <w:t>Durante el gobierno de Salvador Allende se presenta la Ley número 17 729 que crea el Instituto de Desarrollo Indígena (</w:t>
      </w:r>
      <w:r>
        <w:rPr>
          <w:color w:val="231F20"/>
          <w:sz w:val="15"/>
        </w:rPr>
        <w:t>IdI</w:t>
      </w:r>
      <w:r>
        <w:rPr>
          <w:color w:val="231F20"/>
        </w:rPr>
        <w:t>), primer intento por enfrentar los problemas y demandas del mundo indígena y mapuche en particular, desde una perspectiva más integral (Bello, 2004).</w:t>
      </w:r>
    </w:p>
    <w:p>
      <w:pPr>
        <w:pStyle w:val="BodyText"/>
        <w:spacing w:line="285" w:lineRule="auto" w:before="1"/>
        <w:ind w:left="100" w:right="117" w:firstLine="359"/>
        <w:jc w:val="both"/>
      </w:pPr>
      <w:r>
        <w:rPr>
          <w:color w:val="231F20"/>
        </w:rPr>
        <w:t>Dichas</w:t>
      </w:r>
      <w:r>
        <w:rPr>
          <w:color w:val="231F20"/>
          <w:spacing w:val="-12"/>
        </w:rPr>
        <w:t> </w:t>
      </w:r>
      <w:r>
        <w:rPr>
          <w:color w:val="231F20"/>
        </w:rPr>
        <w:t>iniciativas,</w:t>
      </w:r>
      <w:r>
        <w:rPr>
          <w:color w:val="231F20"/>
          <w:spacing w:val="-12"/>
        </w:rPr>
        <w:t> </w:t>
      </w:r>
      <w:r>
        <w:rPr>
          <w:color w:val="231F20"/>
        </w:rPr>
        <w:t>tanto</w:t>
      </w:r>
      <w:r>
        <w:rPr>
          <w:color w:val="231F20"/>
          <w:spacing w:val="-12"/>
        </w:rPr>
        <w:t> </w:t>
      </w:r>
      <w:r>
        <w:rPr>
          <w:color w:val="231F20"/>
        </w:rPr>
        <w:t>el</w:t>
      </w:r>
      <w:r>
        <w:rPr>
          <w:color w:val="231F20"/>
          <w:spacing w:val="-12"/>
        </w:rPr>
        <w:t> </w:t>
      </w:r>
      <w:r>
        <w:rPr>
          <w:color w:val="231F20"/>
        </w:rPr>
        <w:t>proceso</w:t>
      </w:r>
      <w:r>
        <w:rPr>
          <w:color w:val="231F20"/>
          <w:spacing w:val="-12"/>
        </w:rPr>
        <w:t> </w:t>
      </w:r>
      <w:r>
        <w:rPr>
          <w:color w:val="231F20"/>
        </w:rPr>
        <w:t>de</w:t>
      </w:r>
      <w:r>
        <w:rPr>
          <w:color w:val="231F20"/>
          <w:spacing w:val="-12"/>
        </w:rPr>
        <w:t> </w:t>
      </w:r>
      <w:r>
        <w:rPr>
          <w:color w:val="231F20"/>
        </w:rPr>
        <w:t>reforma</w:t>
      </w:r>
      <w:r>
        <w:rPr>
          <w:color w:val="231F20"/>
          <w:spacing w:val="-12"/>
        </w:rPr>
        <w:t> </w:t>
      </w:r>
      <w:r>
        <w:rPr>
          <w:color w:val="231F20"/>
        </w:rPr>
        <w:t>agraria</w:t>
      </w:r>
      <w:r>
        <w:rPr>
          <w:color w:val="231F20"/>
          <w:spacing w:val="-12"/>
        </w:rPr>
        <w:t> </w:t>
      </w:r>
      <w:r>
        <w:rPr>
          <w:color w:val="231F20"/>
        </w:rPr>
        <w:t>como</w:t>
      </w:r>
      <w:r>
        <w:rPr>
          <w:color w:val="231F20"/>
          <w:spacing w:val="-12"/>
        </w:rPr>
        <w:t> </w:t>
      </w:r>
      <w:r>
        <w:rPr>
          <w:color w:val="231F20"/>
        </w:rPr>
        <w:t>las</w:t>
      </w:r>
      <w:r>
        <w:rPr>
          <w:color w:val="231F20"/>
          <w:spacing w:val="-12"/>
        </w:rPr>
        <w:t> </w:t>
      </w:r>
      <w:r>
        <w:rPr>
          <w:color w:val="231F20"/>
        </w:rPr>
        <w:t>políticas</w:t>
      </w:r>
      <w:r>
        <w:rPr>
          <w:color w:val="231F20"/>
          <w:spacing w:val="-12"/>
        </w:rPr>
        <w:t> </w:t>
      </w:r>
      <w:r>
        <w:rPr>
          <w:color w:val="231F20"/>
        </w:rPr>
        <w:t>adop- tadas por el presidente Allende, implicaron una apertura del sistema a la partici- pación indígena que, reforzada con el realineamiento político de izquierda que se produce con la llegada de la Unidad Popular al poder, constituyeron una sólida base política con la que lograron recuperar un número considerable de tierras, favoreciendo los lazos de su</w:t>
      </w:r>
      <w:r>
        <w:rPr>
          <w:color w:val="231F20"/>
          <w:spacing w:val="-30"/>
        </w:rPr>
        <w:t> </w:t>
      </w:r>
      <w:r>
        <w:rPr>
          <w:color w:val="231F20"/>
        </w:rPr>
        <w:t>organización.</w:t>
      </w:r>
    </w:p>
    <w:p>
      <w:pPr>
        <w:pStyle w:val="BodyText"/>
        <w:spacing w:line="285" w:lineRule="auto" w:before="1"/>
        <w:ind w:left="100" w:right="117" w:firstLine="359"/>
        <w:jc w:val="both"/>
      </w:pPr>
      <w:r>
        <w:rPr>
          <w:color w:val="231F20"/>
        </w:rPr>
        <w:t>No</w:t>
      </w:r>
      <w:r>
        <w:rPr>
          <w:color w:val="231F20"/>
          <w:spacing w:val="-6"/>
        </w:rPr>
        <w:t> </w:t>
      </w:r>
      <w:r>
        <w:rPr>
          <w:color w:val="231F20"/>
        </w:rPr>
        <w:t>obstante,</w:t>
      </w:r>
      <w:r>
        <w:rPr>
          <w:color w:val="231F20"/>
          <w:spacing w:val="-6"/>
        </w:rPr>
        <w:t> </w:t>
      </w:r>
      <w:r>
        <w:rPr>
          <w:color w:val="231F20"/>
        </w:rPr>
        <w:t>luego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irrupción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dictadura</w:t>
      </w:r>
      <w:r>
        <w:rPr>
          <w:color w:val="231F20"/>
          <w:spacing w:val="-6"/>
        </w:rPr>
        <w:t> </w:t>
      </w:r>
      <w:r>
        <w:rPr>
          <w:color w:val="231F20"/>
        </w:rPr>
        <w:t>militar</w:t>
      </w:r>
      <w:r>
        <w:rPr>
          <w:color w:val="231F20"/>
          <w:spacing w:val="-6"/>
        </w:rPr>
        <w:t> </w:t>
      </w:r>
      <w:r>
        <w:rPr>
          <w:color w:val="231F20"/>
        </w:rPr>
        <w:t>las</w:t>
      </w:r>
      <w:r>
        <w:rPr>
          <w:color w:val="231F20"/>
          <w:spacing w:val="-6"/>
        </w:rPr>
        <w:t> </w:t>
      </w:r>
      <w:r>
        <w:rPr>
          <w:color w:val="231F20"/>
        </w:rPr>
        <w:t>agrupaciones</w:t>
      </w:r>
      <w:r>
        <w:rPr>
          <w:color w:val="231F20"/>
          <w:spacing w:val="-6"/>
        </w:rPr>
        <w:t> </w:t>
      </w:r>
      <w:r>
        <w:rPr>
          <w:color w:val="231F20"/>
        </w:rPr>
        <w:t>ma- puches se repliegan y, tal como lo explica Tarrow (1997), la capacidad represiva del Estado contra todo tipo de organización y/o movimiento social inhibió toda manifestación de sus demandas, congelando la organización indígena durante el período militar. “Las reformas no lograron reversar las injusticias históricas y la marginación política, y fueron frenadas por el régimen militar” (Rodríguez y Ca- rruthers, 2008: 6); durante la cual hubo un retroceso total respecto a los avances para la incorporación del pueblo mapuche y el reconocimiento a sus demandas. Los aparatos del Estado y la negociación de Pinochet con los indígenas,</w:t>
      </w:r>
      <w:r>
        <w:rPr>
          <w:color w:val="231F20"/>
          <w:spacing w:val="-20"/>
        </w:rPr>
        <w:t> </w:t>
      </w:r>
      <w:r>
        <w:rPr>
          <w:color w:val="231F20"/>
        </w:rPr>
        <w:t>marcaron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un compás de espera durante casi 18 años a la problemática indígena. Mientras, éstos se fundieron en un mestizaje urbano a medias, que trajo como consecuencia directa un éxodo campo/ciudad desde las zonas de la octava, novena y parte de la décima regiones del país a las dos metrópolis más importantes de Chile, Santiago y Concepción, respectivamente.</w:t>
      </w:r>
    </w:p>
    <w:p>
      <w:pPr>
        <w:pStyle w:val="BodyText"/>
        <w:spacing w:line="285" w:lineRule="auto" w:before="1"/>
        <w:ind w:left="120" w:right="117" w:firstLine="359"/>
        <w:jc w:val="both"/>
      </w:pPr>
      <w:r>
        <w:rPr>
          <w:color w:val="231F20"/>
        </w:rPr>
        <w:t>El Decreto Ley 2 568 de 1979, de chilenización del pueblo mapuche, abrió  las tierras mapuches a los procesos de subdivisión y privatización. Acorde a una política de promoción de desarrollo desde el libre mercado, no fue permitida la posesión</w:t>
      </w:r>
      <w:r>
        <w:rPr>
          <w:color w:val="231F20"/>
          <w:spacing w:val="-4"/>
        </w:rPr>
        <w:t> </w:t>
      </w:r>
      <w:r>
        <w:rPr>
          <w:color w:val="231F20"/>
        </w:rPr>
        <w:t>de</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seis</w:t>
      </w:r>
      <w:r>
        <w:rPr>
          <w:color w:val="231F20"/>
          <w:spacing w:val="-4"/>
        </w:rPr>
        <w:t> </w:t>
      </w:r>
      <w:r>
        <w:rPr>
          <w:color w:val="231F20"/>
        </w:rPr>
        <w:t>hectáreas</w:t>
      </w:r>
      <w:r>
        <w:rPr>
          <w:color w:val="231F20"/>
          <w:spacing w:val="-4"/>
        </w:rPr>
        <w:t> </w:t>
      </w:r>
      <w:r>
        <w:rPr>
          <w:color w:val="231F20"/>
        </w:rPr>
        <w:t>por</w:t>
      </w:r>
      <w:r>
        <w:rPr>
          <w:color w:val="231F20"/>
          <w:spacing w:val="-4"/>
        </w:rPr>
        <w:t> </w:t>
      </w:r>
      <w:r>
        <w:rPr>
          <w:color w:val="231F20"/>
        </w:rPr>
        <w:t>familia</w:t>
      </w:r>
      <w:r>
        <w:rPr>
          <w:color w:val="231F20"/>
          <w:spacing w:val="-4"/>
        </w:rPr>
        <w:t> </w:t>
      </w:r>
      <w:r>
        <w:rPr>
          <w:color w:val="231F20"/>
        </w:rPr>
        <w:t>mapuche</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prohibió</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comu- nal de la tierra. A su vez, el régimen usó estrategias de paternalismo, clientelismo y</w:t>
      </w:r>
      <w:r>
        <w:rPr>
          <w:color w:val="231F20"/>
          <w:spacing w:val="-7"/>
        </w:rPr>
        <w:t> </w:t>
      </w:r>
      <w:r>
        <w:rPr>
          <w:color w:val="231F20"/>
        </w:rPr>
        <w:t>manipulación,</w:t>
      </w:r>
      <w:r>
        <w:rPr>
          <w:color w:val="231F20"/>
          <w:spacing w:val="-7"/>
        </w:rPr>
        <w:t> </w:t>
      </w:r>
      <w:r>
        <w:rPr>
          <w:color w:val="231F20"/>
        </w:rPr>
        <w:t>dispensando</w:t>
      </w:r>
      <w:r>
        <w:rPr>
          <w:color w:val="231F20"/>
          <w:spacing w:val="-7"/>
        </w:rPr>
        <w:t> </w:t>
      </w:r>
      <w:r>
        <w:rPr>
          <w:color w:val="231F20"/>
        </w:rPr>
        <w:t>favores</w:t>
      </w:r>
      <w:r>
        <w:rPr>
          <w:color w:val="231F20"/>
          <w:spacing w:val="-7"/>
        </w:rPr>
        <w:t> </w:t>
      </w:r>
      <w:r>
        <w:rPr>
          <w:color w:val="231F20"/>
        </w:rPr>
        <w:t>y</w:t>
      </w:r>
      <w:r>
        <w:rPr>
          <w:color w:val="231F20"/>
          <w:spacing w:val="-7"/>
        </w:rPr>
        <w:t> </w:t>
      </w:r>
      <w:r>
        <w:rPr>
          <w:color w:val="231F20"/>
        </w:rPr>
        <w:t>poniendo</w:t>
      </w:r>
      <w:r>
        <w:rPr>
          <w:color w:val="231F20"/>
          <w:spacing w:val="-7"/>
        </w:rPr>
        <w:t> </w:t>
      </w:r>
      <w:r>
        <w:rPr>
          <w:color w:val="231F20"/>
        </w:rPr>
        <w:t>a</w:t>
      </w:r>
      <w:r>
        <w:rPr>
          <w:color w:val="231F20"/>
          <w:spacing w:val="-7"/>
        </w:rPr>
        <w:t> </w:t>
      </w:r>
      <w:r>
        <w:rPr>
          <w:color w:val="231F20"/>
        </w:rPr>
        <w:t>ciertos</w:t>
      </w:r>
      <w:r>
        <w:rPr>
          <w:color w:val="231F20"/>
          <w:spacing w:val="-7"/>
        </w:rPr>
        <w:t> </w:t>
      </w:r>
      <w:r>
        <w:rPr>
          <w:color w:val="231F20"/>
        </w:rPr>
        <w:t>grupos</w:t>
      </w:r>
      <w:r>
        <w:rPr>
          <w:color w:val="231F20"/>
          <w:spacing w:val="-7"/>
        </w:rPr>
        <w:t> </w:t>
      </w:r>
      <w:r>
        <w:rPr>
          <w:color w:val="231F20"/>
        </w:rPr>
        <w:t>indígenas</w:t>
      </w:r>
      <w:r>
        <w:rPr>
          <w:color w:val="231F20"/>
          <w:spacing w:val="-7"/>
        </w:rPr>
        <w:t> </w:t>
      </w:r>
      <w:r>
        <w:rPr>
          <w:color w:val="231F20"/>
        </w:rPr>
        <w:t>contra otros,</w:t>
      </w:r>
      <w:r>
        <w:rPr>
          <w:color w:val="231F20"/>
          <w:spacing w:val="-5"/>
        </w:rPr>
        <w:t> </w:t>
      </w:r>
      <w:r>
        <w:rPr>
          <w:color w:val="231F20"/>
        </w:rPr>
        <w:t>mientras</w:t>
      </w:r>
      <w:r>
        <w:rPr>
          <w:color w:val="231F20"/>
          <w:spacing w:val="-5"/>
        </w:rPr>
        <w:t> </w:t>
      </w:r>
      <w:r>
        <w:rPr>
          <w:color w:val="231F20"/>
        </w:rPr>
        <w:t>usaba</w:t>
      </w:r>
      <w:r>
        <w:rPr>
          <w:color w:val="231F20"/>
          <w:spacing w:val="-5"/>
        </w:rPr>
        <w:t> </w:t>
      </w:r>
      <w:r>
        <w:rPr>
          <w:color w:val="231F20"/>
        </w:rPr>
        <w:t>la</w:t>
      </w:r>
      <w:r>
        <w:rPr>
          <w:color w:val="231F20"/>
          <w:spacing w:val="-5"/>
        </w:rPr>
        <w:t> </w:t>
      </w:r>
      <w:r>
        <w:rPr>
          <w:color w:val="231F20"/>
        </w:rPr>
        <w:t>represión</w:t>
      </w:r>
      <w:r>
        <w:rPr>
          <w:color w:val="231F20"/>
          <w:spacing w:val="-5"/>
        </w:rPr>
        <w:t> </w:t>
      </w:r>
      <w:r>
        <w:rPr>
          <w:color w:val="231F20"/>
        </w:rPr>
        <w:t>contra</w:t>
      </w:r>
      <w:r>
        <w:rPr>
          <w:color w:val="231F20"/>
          <w:spacing w:val="-5"/>
        </w:rPr>
        <w:t> </w:t>
      </w:r>
      <w:r>
        <w:rPr>
          <w:color w:val="231F20"/>
        </w:rPr>
        <w:t>aquellos</w:t>
      </w:r>
      <w:r>
        <w:rPr>
          <w:color w:val="231F20"/>
          <w:spacing w:val="-5"/>
        </w:rPr>
        <w:t> </w:t>
      </w:r>
      <w:r>
        <w:rPr>
          <w:color w:val="231F20"/>
        </w:rPr>
        <w:t>mapuches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negaran</w:t>
      </w:r>
      <w:r>
        <w:rPr>
          <w:color w:val="231F20"/>
          <w:spacing w:val="-5"/>
        </w:rPr>
        <w:t> </w:t>
      </w:r>
      <w:r>
        <w:rPr>
          <w:color w:val="231F20"/>
        </w:rPr>
        <w:t>a</w:t>
      </w:r>
      <w:r>
        <w:rPr>
          <w:color w:val="231F20"/>
          <w:spacing w:val="-5"/>
        </w:rPr>
        <w:t> </w:t>
      </w:r>
      <w:r>
        <w:rPr>
          <w:color w:val="231F20"/>
        </w:rPr>
        <w:t>coo- perar.</w:t>
      </w:r>
      <w:r>
        <w:rPr>
          <w:color w:val="231F20"/>
          <w:spacing w:val="-5"/>
        </w:rPr>
        <w:t> </w:t>
      </w:r>
      <w:r>
        <w:rPr>
          <w:color w:val="231F20"/>
        </w:rPr>
        <w:t>El</w:t>
      </w:r>
      <w:r>
        <w:rPr>
          <w:color w:val="231F20"/>
          <w:spacing w:val="-5"/>
        </w:rPr>
        <w:t> </w:t>
      </w:r>
      <w:r>
        <w:rPr>
          <w:color w:val="231F20"/>
        </w:rPr>
        <w:t>resultado</w:t>
      </w:r>
      <w:r>
        <w:rPr>
          <w:color w:val="231F20"/>
          <w:spacing w:val="-5"/>
        </w:rPr>
        <w:t> </w:t>
      </w:r>
      <w:r>
        <w:rPr>
          <w:color w:val="231F20"/>
        </w:rPr>
        <w:t>era</w:t>
      </w:r>
      <w:r>
        <w:rPr>
          <w:color w:val="231F20"/>
          <w:spacing w:val="-5"/>
        </w:rPr>
        <w:t> </w:t>
      </w:r>
      <w:r>
        <w:rPr>
          <w:color w:val="231F20"/>
        </w:rPr>
        <w:t>esperable:</w:t>
      </w:r>
      <w:r>
        <w:rPr>
          <w:color w:val="231F20"/>
          <w:spacing w:val="-5"/>
        </w:rPr>
        <w:t> </w:t>
      </w:r>
      <w:r>
        <w:rPr>
          <w:color w:val="231F20"/>
        </w:rPr>
        <w:t>dispersos,</w:t>
      </w:r>
      <w:r>
        <w:rPr>
          <w:color w:val="231F20"/>
          <w:spacing w:val="-5"/>
        </w:rPr>
        <w:t> </w:t>
      </w:r>
      <w:r>
        <w:rPr>
          <w:color w:val="231F20"/>
        </w:rPr>
        <w:t>y</w:t>
      </w:r>
      <w:r>
        <w:rPr>
          <w:color w:val="231F20"/>
          <w:spacing w:val="-5"/>
        </w:rPr>
        <w:t> </w:t>
      </w:r>
      <w:r>
        <w:rPr>
          <w:color w:val="231F20"/>
        </w:rPr>
        <w:t>poco</w:t>
      </w:r>
      <w:r>
        <w:rPr>
          <w:color w:val="231F20"/>
          <w:spacing w:val="-5"/>
        </w:rPr>
        <w:t> </w:t>
      </w:r>
      <w:r>
        <w:rPr>
          <w:color w:val="231F20"/>
        </w:rPr>
        <w:t>organizados,</w:t>
      </w:r>
      <w:r>
        <w:rPr>
          <w:color w:val="231F20"/>
          <w:spacing w:val="-5"/>
        </w:rPr>
        <w:t> </w:t>
      </w:r>
      <w:r>
        <w:rPr>
          <w:color w:val="231F20"/>
        </w:rPr>
        <w:t>el</w:t>
      </w:r>
      <w:r>
        <w:rPr>
          <w:color w:val="231F20"/>
          <w:spacing w:val="-5"/>
        </w:rPr>
        <w:t> </w:t>
      </w:r>
      <w:r>
        <w:rPr>
          <w:color w:val="231F20"/>
        </w:rPr>
        <w:t>sector</w:t>
      </w:r>
      <w:r>
        <w:rPr>
          <w:color w:val="231F20"/>
          <w:spacing w:val="-5"/>
        </w:rPr>
        <w:t> </w:t>
      </w:r>
      <w:r>
        <w:rPr>
          <w:color w:val="231F20"/>
        </w:rPr>
        <w:t>indígena del país sucumbió ante un Estado de </w:t>
      </w:r>
      <w:r>
        <w:rPr>
          <w:color w:val="231F20"/>
          <w:spacing w:val="6"/>
        </w:rPr>
        <w:t> </w:t>
      </w:r>
      <w:r>
        <w:rPr>
          <w:color w:val="231F20"/>
        </w:rPr>
        <w:t>excepción.</w:t>
      </w:r>
    </w:p>
    <w:p>
      <w:pPr>
        <w:pStyle w:val="BodyText"/>
        <w:spacing w:line="280" w:lineRule="auto" w:before="1"/>
        <w:ind w:left="119" w:right="117" w:firstLine="360"/>
        <w:jc w:val="both"/>
      </w:pPr>
      <w:r>
        <w:rPr>
          <w:color w:val="231F20"/>
          <w:w w:val="105"/>
        </w:rPr>
        <w:t>El</w:t>
      </w:r>
      <w:r>
        <w:rPr>
          <w:color w:val="231F20"/>
          <w:spacing w:val="-29"/>
          <w:w w:val="105"/>
        </w:rPr>
        <w:t> </w:t>
      </w:r>
      <w:r>
        <w:rPr>
          <w:color w:val="231F20"/>
          <w:w w:val="105"/>
        </w:rPr>
        <w:t>silencio</w:t>
      </w:r>
      <w:r>
        <w:rPr>
          <w:color w:val="231F20"/>
          <w:spacing w:val="-29"/>
          <w:w w:val="105"/>
        </w:rPr>
        <w:t> </w:t>
      </w:r>
      <w:r>
        <w:rPr>
          <w:color w:val="231F20"/>
          <w:w w:val="105"/>
        </w:rPr>
        <w:t>al</w:t>
      </w:r>
      <w:r>
        <w:rPr>
          <w:color w:val="231F20"/>
          <w:spacing w:val="-29"/>
          <w:w w:val="105"/>
        </w:rPr>
        <w:t> </w:t>
      </w:r>
      <w:r>
        <w:rPr>
          <w:color w:val="231F20"/>
          <w:w w:val="105"/>
        </w:rPr>
        <w:t>que</w:t>
      </w:r>
      <w:r>
        <w:rPr>
          <w:color w:val="231F20"/>
          <w:spacing w:val="-29"/>
          <w:w w:val="105"/>
        </w:rPr>
        <w:t> </w:t>
      </w:r>
      <w:r>
        <w:rPr>
          <w:color w:val="231F20"/>
          <w:w w:val="105"/>
        </w:rPr>
        <w:t>se</w:t>
      </w:r>
      <w:r>
        <w:rPr>
          <w:color w:val="231F20"/>
          <w:spacing w:val="-29"/>
          <w:w w:val="105"/>
        </w:rPr>
        <w:t> </w:t>
      </w:r>
      <w:r>
        <w:rPr>
          <w:color w:val="231F20"/>
          <w:w w:val="105"/>
        </w:rPr>
        <w:t>vieron</w:t>
      </w:r>
      <w:r>
        <w:rPr>
          <w:color w:val="231F20"/>
          <w:spacing w:val="-29"/>
          <w:w w:val="105"/>
        </w:rPr>
        <w:t> </w:t>
      </w:r>
      <w:r>
        <w:rPr>
          <w:color w:val="231F20"/>
          <w:w w:val="105"/>
        </w:rPr>
        <w:t>obligados</w:t>
      </w:r>
      <w:r>
        <w:rPr>
          <w:color w:val="231F20"/>
          <w:spacing w:val="-29"/>
          <w:w w:val="105"/>
        </w:rPr>
        <w:t> </w:t>
      </w:r>
      <w:r>
        <w:rPr>
          <w:color w:val="231F20"/>
          <w:w w:val="105"/>
        </w:rPr>
        <w:t>los</w:t>
      </w:r>
      <w:r>
        <w:rPr>
          <w:color w:val="231F20"/>
          <w:spacing w:val="-29"/>
          <w:w w:val="105"/>
        </w:rPr>
        <w:t> </w:t>
      </w:r>
      <w:r>
        <w:rPr>
          <w:color w:val="231F20"/>
          <w:w w:val="105"/>
        </w:rPr>
        <w:t>mapuches,</w:t>
      </w:r>
      <w:r>
        <w:rPr>
          <w:color w:val="231F20"/>
          <w:spacing w:val="-29"/>
          <w:w w:val="105"/>
        </w:rPr>
        <w:t> </w:t>
      </w:r>
      <w:r>
        <w:rPr>
          <w:color w:val="231F20"/>
          <w:w w:val="105"/>
        </w:rPr>
        <w:t>tras</w:t>
      </w:r>
      <w:r>
        <w:rPr>
          <w:color w:val="231F20"/>
          <w:spacing w:val="-29"/>
          <w:w w:val="105"/>
        </w:rPr>
        <w:t> </w:t>
      </w:r>
      <w:r>
        <w:rPr>
          <w:color w:val="231F20"/>
          <w:w w:val="105"/>
        </w:rPr>
        <w:t>la</w:t>
      </w:r>
      <w:r>
        <w:rPr>
          <w:color w:val="231F20"/>
          <w:spacing w:val="-29"/>
          <w:w w:val="105"/>
        </w:rPr>
        <w:t> </w:t>
      </w:r>
      <w:r>
        <w:rPr>
          <w:color w:val="231F20"/>
          <w:w w:val="105"/>
        </w:rPr>
        <w:t>posición</w:t>
      </w:r>
      <w:r>
        <w:rPr>
          <w:color w:val="231F20"/>
          <w:spacing w:val="-29"/>
          <w:w w:val="105"/>
        </w:rPr>
        <w:t> </w:t>
      </w:r>
      <w:r>
        <w:rPr>
          <w:color w:val="231F20"/>
          <w:w w:val="105"/>
        </w:rPr>
        <w:t>represiva del</w:t>
      </w:r>
      <w:r>
        <w:rPr>
          <w:color w:val="231F20"/>
          <w:spacing w:val="-28"/>
          <w:w w:val="105"/>
        </w:rPr>
        <w:t> </w:t>
      </w:r>
      <w:r>
        <w:rPr>
          <w:color w:val="231F20"/>
          <w:w w:val="105"/>
        </w:rPr>
        <w:t>Estado,</w:t>
      </w:r>
      <w:r>
        <w:rPr>
          <w:color w:val="231F20"/>
          <w:spacing w:val="-28"/>
          <w:w w:val="105"/>
        </w:rPr>
        <w:t> </w:t>
      </w:r>
      <w:r>
        <w:rPr>
          <w:color w:val="231F20"/>
          <w:w w:val="105"/>
        </w:rPr>
        <w:t>“produjo</w:t>
      </w:r>
      <w:r>
        <w:rPr>
          <w:color w:val="231F20"/>
          <w:spacing w:val="-28"/>
          <w:w w:val="105"/>
        </w:rPr>
        <w:t> </w:t>
      </w:r>
      <w:r>
        <w:rPr>
          <w:color w:val="231F20"/>
          <w:w w:val="105"/>
        </w:rPr>
        <w:t>un</w:t>
      </w:r>
      <w:r>
        <w:rPr>
          <w:color w:val="231F20"/>
          <w:spacing w:val="-28"/>
          <w:w w:val="105"/>
        </w:rPr>
        <w:t> </w:t>
      </w:r>
      <w:r>
        <w:rPr>
          <w:color w:val="231F20"/>
          <w:w w:val="105"/>
        </w:rPr>
        <w:t>decantamiento</w:t>
      </w:r>
      <w:r>
        <w:rPr>
          <w:color w:val="231F20"/>
          <w:spacing w:val="-28"/>
          <w:w w:val="105"/>
        </w:rPr>
        <w:t> </w:t>
      </w:r>
      <w:r>
        <w:rPr>
          <w:color w:val="231F20"/>
          <w:w w:val="105"/>
        </w:rPr>
        <w:t>de</w:t>
      </w:r>
      <w:r>
        <w:rPr>
          <w:color w:val="231F20"/>
          <w:spacing w:val="-28"/>
          <w:w w:val="105"/>
        </w:rPr>
        <w:t> </w:t>
      </w:r>
      <w:r>
        <w:rPr>
          <w:color w:val="231F20"/>
          <w:w w:val="105"/>
        </w:rPr>
        <w:t>posiciones</w:t>
      </w:r>
      <w:r>
        <w:rPr>
          <w:color w:val="231F20"/>
          <w:spacing w:val="-28"/>
          <w:w w:val="105"/>
        </w:rPr>
        <w:t> </w:t>
      </w:r>
      <w:r>
        <w:rPr>
          <w:color w:val="231F20"/>
          <w:w w:val="105"/>
        </w:rPr>
        <w:t>e</w:t>
      </w:r>
      <w:r>
        <w:rPr>
          <w:color w:val="231F20"/>
          <w:spacing w:val="-28"/>
          <w:w w:val="105"/>
        </w:rPr>
        <w:t> </w:t>
      </w:r>
      <w:r>
        <w:rPr>
          <w:color w:val="231F20"/>
          <w:w w:val="105"/>
        </w:rPr>
        <w:t>ideas</w:t>
      </w:r>
      <w:r>
        <w:rPr>
          <w:color w:val="231F20"/>
          <w:spacing w:val="-28"/>
          <w:w w:val="105"/>
        </w:rPr>
        <w:t> </w:t>
      </w:r>
      <w:r>
        <w:rPr>
          <w:color w:val="231F20"/>
          <w:w w:val="105"/>
        </w:rPr>
        <w:t>en</w:t>
      </w:r>
      <w:r>
        <w:rPr>
          <w:color w:val="231F20"/>
          <w:spacing w:val="-28"/>
          <w:w w:val="105"/>
        </w:rPr>
        <w:t> </w:t>
      </w:r>
      <w:r>
        <w:rPr>
          <w:color w:val="231F20"/>
          <w:w w:val="105"/>
        </w:rPr>
        <w:t>muchos</w:t>
      </w:r>
      <w:r>
        <w:rPr>
          <w:color w:val="231F20"/>
          <w:spacing w:val="-28"/>
          <w:w w:val="105"/>
        </w:rPr>
        <w:t> </w:t>
      </w:r>
      <w:r>
        <w:rPr>
          <w:color w:val="231F20"/>
          <w:w w:val="105"/>
        </w:rPr>
        <w:t>de</w:t>
      </w:r>
      <w:r>
        <w:rPr>
          <w:color w:val="231F20"/>
          <w:spacing w:val="-28"/>
          <w:w w:val="105"/>
        </w:rPr>
        <w:t> </w:t>
      </w:r>
      <w:r>
        <w:rPr>
          <w:color w:val="231F20"/>
          <w:w w:val="105"/>
        </w:rPr>
        <w:t>ellos” (Piñeiro,</w:t>
      </w:r>
      <w:r>
        <w:rPr>
          <w:color w:val="231F20"/>
          <w:spacing w:val="-28"/>
          <w:w w:val="105"/>
        </w:rPr>
        <w:t> </w:t>
      </w:r>
      <w:r>
        <w:rPr>
          <w:color w:val="231F20"/>
          <w:w w:val="105"/>
        </w:rPr>
        <w:t>2004:</w:t>
      </w:r>
      <w:r>
        <w:rPr>
          <w:color w:val="231F20"/>
          <w:spacing w:val="-28"/>
          <w:w w:val="105"/>
        </w:rPr>
        <w:t> </w:t>
      </w:r>
      <w:r>
        <w:rPr>
          <w:color w:val="231F20"/>
          <w:w w:val="105"/>
        </w:rPr>
        <w:t>167).</w:t>
      </w:r>
      <w:r>
        <w:rPr>
          <w:color w:val="231F20"/>
          <w:spacing w:val="-28"/>
          <w:w w:val="105"/>
        </w:rPr>
        <w:t> </w:t>
      </w:r>
      <w:r>
        <w:rPr>
          <w:color w:val="231F20"/>
          <w:w w:val="105"/>
        </w:rPr>
        <w:t>Como</w:t>
      </w:r>
      <w:r>
        <w:rPr>
          <w:color w:val="231F20"/>
          <w:spacing w:val="-28"/>
          <w:w w:val="105"/>
        </w:rPr>
        <w:t> </w:t>
      </w:r>
      <w:r>
        <w:rPr>
          <w:color w:val="231F20"/>
          <w:w w:val="105"/>
        </w:rPr>
        <w:t>resultado</w:t>
      </w:r>
      <w:r>
        <w:rPr>
          <w:color w:val="231F20"/>
          <w:spacing w:val="-28"/>
          <w:w w:val="105"/>
        </w:rPr>
        <w:t> </w:t>
      </w:r>
      <w:r>
        <w:rPr>
          <w:color w:val="231F20"/>
          <w:w w:val="105"/>
        </w:rPr>
        <w:t>comenzó</w:t>
      </w:r>
      <w:r>
        <w:rPr>
          <w:color w:val="231F20"/>
          <w:spacing w:val="-28"/>
          <w:w w:val="105"/>
        </w:rPr>
        <w:t> </w:t>
      </w:r>
      <w:r>
        <w:rPr>
          <w:color w:val="231F20"/>
          <w:w w:val="105"/>
        </w:rPr>
        <w:t>un</w:t>
      </w:r>
      <w:r>
        <w:rPr>
          <w:color w:val="231F20"/>
          <w:spacing w:val="-28"/>
          <w:w w:val="105"/>
        </w:rPr>
        <w:t> </w:t>
      </w:r>
      <w:r>
        <w:rPr>
          <w:color w:val="231F20"/>
          <w:w w:val="105"/>
        </w:rPr>
        <w:t>proceso</w:t>
      </w:r>
      <w:r>
        <w:rPr>
          <w:color w:val="231F20"/>
          <w:spacing w:val="-28"/>
          <w:w w:val="105"/>
        </w:rPr>
        <w:t> </w:t>
      </w:r>
      <w:r>
        <w:rPr>
          <w:color w:val="231F20"/>
          <w:w w:val="105"/>
        </w:rPr>
        <w:t>de</w:t>
      </w:r>
      <w:r>
        <w:rPr>
          <w:color w:val="231F20"/>
          <w:spacing w:val="-28"/>
          <w:w w:val="105"/>
        </w:rPr>
        <w:t> </w:t>
      </w:r>
      <w:r>
        <w:rPr>
          <w:color w:val="231F20"/>
          <w:w w:val="105"/>
        </w:rPr>
        <w:t>reconfiguración</w:t>
      </w:r>
      <w:r>
        <w:rPr>
          <w:color w:val="231F20"/>
          <w:spacing w:val="-28"/>
          <w:w w:val="105"/>
        </w:rPr>
        <w:t> </w:t>
      </w:r>
      <w:r>
        <w:rPr>
          <w:color w:val="231F20"/>
          <w:w w:val="105"/>
        </w:rPr>
        <w:t>de la</w:t>
      </w:r>
      <w:r>
        <w:rPr>
          <w:color w:val="231F20"/>
          <w:spacing w:val="-33"/>
          <w:w w:val="105"/>
        </w:rPr>
        <w:t> </w:t>
      </w:r>
      <w:r>
        <w:rPr>
          <w:color w:val="231F20"/>
          <w:w w:val="105"/>
        </w:rPr>
        <w:t>demanda</w:t>
      </w:r>
      <w:r>
        <w:rPr>
          <w:color w:val="231F20"/>
          <w:spacing w:val="-33"/>
          <w:w w:val="105"/>
        </w:rPr>
        <w:t> </w:t>
      </w:r>
      <w:r>
        <w:rPr>
          <w:color w:val="231F20"/>
          <w:w w:val="105"/>
        </w:rPr>
        <w:t>mapuche</w:t>
      </w:r>
      <w:r>
        <w:rPr>
          <w:color w:val="231F20"/>
          <w:spacing w:val="-33"/>
          <w:w w:val="105"/>
        </w:rPr>
        <w:t> </w:t>
      </w:r>
      <w:r>
        <w:rPr>
          <w:color w:val="231F20"/>
          <w:w w:val="105"/>
        </w:rPr>
        <w:t>como</w:t>
      </w:r>
      <w:r>
        <w:rPr>
          <w:color w:val="231F20"/>
          <w:spacing w:val="-33"/>
          <w:w w:val="105"/>
        </w:rPr>
        <w:t> </w:t>
      </w:r>
      <w:r>
        <w:rPr>
          <w:color w:val="231F20"/>
          <w:w w:val="105"/>
        </w:rPr>
        <w:t>una</w:t>
      </w:r>
      <w:r>
        <w:rPr>
          <w:color w:val="231F20"/>
          <w:spacing w:val="-33"/>
          <w:w w:val="105"/>
        </w:rPr>
        <w:t> </w:t>
      </w:r>
      <w:r>
        <w:rPr>
          <w:color w:val="231F20"/>
          <w:w w:val="105"/>
        </w:rPr>
        <w:t>reivindicación</w:t>
      </w:r>
      <w:r>
        <w:rPr>
          <w:color w:val="231F20"/>
          <w:spacing w:val="-33"/>
          <w:w w:val="105"/>
        </w:rPr>
        <w:t> </w:t>
      </w:r>
      <w:r>
        <w:rPr>
          <w:color w:val="231F20"/>
          <w:w w:val="105"/>
        </w:rPr>
        <w:t>étnica,</w:t>
      </w:r>
      <w:r>
        <w:rPr>
          <w:color w:val="231F20"/>
          <w:spacing w:val="-33"/>
          <w:w w:val="105"/>
        </w:rPr>
        <w:t> </w:t>
      </w:r>
      <w:r>
        <w:rPr>
          <w:color w:val="231F20"/>
          <w:w w:val="105"/>
        </w:rPr>
        <w:t>diferenciada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sociedad chilena,</w:t>
      </w:r>
      <w:r>
        <w:rPr>
          <w:color w:val="231F20"/>
          <w:spacing w:val="-31"/>
          <w:w w:val="105"/>
        </w:rPr>
        <w:t> </w:t>
      </w:r>
      <w:r>
        <w:rPr>
          <w:color w:val="231F20"/>
          <w:w w:val="105"/>
        </w:rPr>
        <w:t>“la</w:t>
      </w:r>
      <w:r>
        <w:rPr>
          <w:color w:val="231F20"/>
          <w:spacing w:val="-31"/>
          <w:w w:val="105"/>
        </w:rPr>
        <w:t> </w:t>
      </w:r>
      <w:r>
        <w:rPr>
          <w:color w:val="231F20"/>
          <w:w w:val="105"/>
        </w:rPr>
        <w:t>cuestión</w:t>
      </w:r>
      <w:r>
        <w:rPr>
          <w:color w:val="231F20"/>
          <w:spacing w:val="-31"/>
          <w:w w:val="105"/>
        </w:rPr>
        <w:t> </w:t>
      </w:r>
      <w:r>
        <w:rPr>
          <w:color w:val="231F20"/>
          <w:w w:val="105"/>
        </w:rPr>
        <w:t>étnica</w:t>
      </w:r>
      <w:r>
        <w:rPr>
          <w:color w:val="231F20"/>
          <w:spacing w:val="-31"/>
          <w:w w:val="105"/>
        </w:rPr>
        <w:t> </w:t>
      </w:r>
      <w:r>
        <w:rPr>
          <w:color w:val="231F20"/>
          <w:w w:val="105"/>
        </w:rPr>
        <w:t>se</w:t>
      </w:r>
      <w:r>
        <w:rPr>
          <w:color w:val="231F20"/>
          <w:spacing w:val="-31"/>
          <w:w w:val="105"/>
        </w:rPr>
        <w:t> </w:t>
      </w:r>
      <w:r>
        <w:rPr>
          <w:color w:val="231F20"/>
          <w:w w:val="105"/>
        </w:rPr>
        <w:t>va</w:t>
      </w:r>
      <w:r>
        <w:rPr>
          <w:color w:val="231F20"/>
          <w:spacing w:val="-31"/>
          <w:w w:val="105"/>
        </w:rPr>
        <w:t> </w:t>
      </w:r>
      <w:r>
        <w:rPr>
          <w:color w:val="231F20"/>
          <w:w w:val="105"/>
        </w:rPr>
        <w:t>a</w:t>
      </w:r>
      <w:r>
        <w:rPr>
          <w:color w:val="231F20"/>
          <w:spacing w:val="-31"/>
          <w:w w:val="105"/>
        </w:rPr>
        <w:t> </w:t>
      </w:r>
      <w:r>
        <w:rPr>
          <w:color w:val="231F20"/>
          <w:w w:val="105"/>
        </w:rPr>
        <w:t>separar</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cuestión</w:t>
      </w:r>
      <w:r>
        <w:rPr>
          <w:color w:val="231F20"/>
          <w:spacing w:val="-31"/>
          <w:w w:val="105"/>
        </w:rPr>
        <w:t> </w:t>
      </w:r>
      <w:r>
        <w:rPr>
          <w:color w:val="231F20"/>
          <w:w w:val="105"/>
        </w:rPr>
        <w:t>social</w:t>
      </w:r>
      <w:r>
        <w:rPr>
          <w:color w:val="231F20"/>
          <w:spacing w:val="-31"/>
          <w:w w:val="105"/>
        </w:rPr>
        <w:t> </w:t>
      </w:r>
      <w:r>
        <w:rPr>
          <w:color w:val="231F20"/>
          <w:w w:val="105"/>
        </w:rPr>
        <w:t>en</w:t>
      </w:r>
      <w:r>
        <w:rPr>
          <w:color w:val="231F20"/>
          <w:spacing w:val="-31"/>
          <w:w w:val="105"/>
        </w:rPr>
        <w:t> </w:t>
      </w:r>
      <w:r>
        <w:rPr>
          <w:color w:val="231F20"/>
          <w:w w:val="105"/>
        </w:rPr>
        <w:t>general,</w:t>
      </w:r>
      <w:r>
        <w:rPr>
          <w:color w:val="231F20"/>
          <w:spacing w:val="-31"/>
          <w:w w:val="105"/>
        </w:rPr>
        <w:t> </w:t>
      </w:r>
      <w:r>
        <w:rPr>
          <w:color w:val="231F20"/>
          <w:w w:val="105"/>
        </w:rPr>
        <w:t>e</w:t>
      </w:r>
      <w:r>
        <w:rPr>
          <w:color w:val="231F20"/>
          <w:spacing w:val="-31"/>
          <w:w w:val="105"/>
        </w:rPr>
        <w:t> </w:t>
      </w:r>
      <w:r>
        <w:rPr>
          <w:color w:val="231F20"/>
          <w:w w:val="105"/>
        </w:rPr>
        <w:t>inclu- so</w:t>
      </w:r>
      <w:r>
        <w:rPr>
          <w:color w:val="231F20"/>
          <w:spacing w:val="-31"/>
          <w:w w:val="105"/>
        </w:rPr>
        <w:t> </w:t>
      </w:r>
      <w:r>
        <w:rPr>
          <w:color w:val="231F20"/>
          <w:w w:val="105"/>
        </w:rPr>
        <w:t>van</w:t>
      </w:r>
      <w:r>
        <w:rPr>
          <w:color w:val="231F20"/>
          <w:spacing w:val="-31"/>
          <w:w w:val="105"/>
        </w:rPr>
        <w:t> </w:t>
      </w:r>
      <w:r>
        <w:rPr>
          <w:color w:val="231F20"/>
          <w:w w:val="105"/>
        </w:rPr>
        <w:t>a</w:t>
      </w:r>
      <w:r>
        <w:rPr>
          <w:color w:val="231F20"/>
          <w:spacing w:val="-31"/>
          <w:w w:val="105"/>
        </w:rPr>
        <w:t> </w:t>
      </w:r>
      <w:r>
        <w:rPr>
          <w:color w:val="231F20"/>
          <w:w w:val="105"/>
        </w:rPr>
        <w:t>criticar</w:t>
      </w:r>
      <w:r>
        <w:rPr>
          <w:color w:val="231F20"/>
          <w:spacing w:val="-31"/>
          <w:w w:val="105"/>
        </w:rPr>
        <w:t> </w:t>
      </w:r>
      <w:r>
        <w:rPr>
          <w:color w:val="231F20"/>
          <w:w w:val="105"/>
        </w:rPr>
        <w:t>crecientemente</w:t>
      </w:r>
      <w:r>
        <w:rPr>
          <w:color w:val="231F20"/>
          <w:spacing w:val="-31"/>
          <w:w w:val="105"/>
        </w:rPr>
        <w:t> </w:t>
      </w:r>
      <w:r>
        <w:rPr>
          <w:color w:val="231F20"/>
          <w:w w:val="105"/>
        </w:rPr>
        <w:t>la</w:t>
      </w:r>
      <w:r>
        <w:rPr>
          <w:color w:val="231F20"/>
          <w:spacing w:val="-31"/>
          <w:w w:val="105"/>
        </w:rPr>
        <w:t> </w:t>
      </w:r>
      <w:r>
        <w:rPr>
          <w:color w:val="231F20"/>
          <w:w w:val="105"/>
        </w:rPr>
        <w:t>intermediación</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partidos</w:t>
      </w:r>
      <w:r>
        <w:rPr>
          <w:color w:val="231F20"/>
          <w:spacing w:val="-31"/>
          <w:w w:val="105"/>
        </w:rPr>
        <w:t> </w:t>
      </w:r>
      <w:r>
        <w:rPr>
          <w:color w:val="231F20"/>
          <w:w w:val="105"/>
        </w:rPr>
        <w:t>políticos”</w:t>
      </w:r>
      <w:r>
        <w:rPr>
          <w:color w:val="231F20"/>
          <w:spacing w:val="-31"/>
          <w:w w:val="105"/>
        </w:rPr>
        <w:t> </w:t>
      </w:r>
      <w:r>
        <w:rPr>
          <w:color w:val="231F20"/>
          <w:w w:val="105"/>
        </w:rPr>
        <w:t>(Ben- goa,</w:t>
      </w:r>
      <w:r>
        <w:rPr>
          <w:color w:val="231F20"/>
          <w:spacing w:val="-16"/>
          <w:w w:val="105"/>
        </w:rPr>
        <w:t> </w:t>
      </w:r>
      <w:r>
        <w:rPr>
          <w:color w:val="231F20"/>
          <w:w w:val="105"/>
        </w:rPr>
        <w:t>1999;</w:t>
      </w:r>
      <w:r>
        <w:rPr>
          <w:color w:val="231F20"/>
          <w:spacing w:val="-16"/>
          <w:w w:val="105"/>
        </w:rPr>
        <w:t> </w:t>
      </w:r>
      <w:r>
        <w:rPr>
          <w:color w:val="231F20"/>
          <w:w w:val="105"/>
        </w:rPr>
        <w:t>Piñeiro,</w:t>
      </w:r>
      <w:r>
        <w:rPr>
          <w:color w:val="231F20"/>
          <w:spacing w:val="-16"/>
          <w:w w:val="105"/>
        </w:rPr>
        <w:t> </w:t>
      </w:r>
      <w:r>
        <w:rPr>
          <w:color w:val="231F20"/>
          <w:w w:val="105"/>
        </w:rPr>
        <w:t>2004:</w:t>
      </w:r>
      <w:r>
        <w:rPr>
          <w:color w:val="231F20"/>
          <w:spacing w:val="-16"/>
          <w:w w:val="105"/>
        </w:rPr>
        <w:t> </w:t>
      </w:r>
      <w:r>
        <w:rPr>
          <w:color w:val="231F20"/>
          <w:w w:val="105"/>
        </w:rPr>
        <w:t>168).</w:t>
      </w:r>
      <w:r>
        <w:rPr>
          <w:color w:val="231F20"/>
          <w:spacing w:val="-16"/>
          <w:w w:val="105"/>
        </w:rPr>
        <w:t> </w:t>
      </w:r>
      <w:r>
        <w:rPr>
          <w:color w:val="231F20"/>
          <w:w w:val="105"/>
        </w:rPr>
        <w:t>Este</w:t>
      </w:r>
      <w:r>
        <w:rPr>
          <w:color w:val="231F20"/>
          <w:spacing w:val="-16"/>
          <w:w w:val="105"/>
        </w:rPr>
        <w:t> </w:t>
      </w:r>
      <w:r>
        <w:rPr>
          <w:color w:val="231F20"/>
          <w:w w:val="105"/>
        </w:rPr>
        <w:t>aspecto</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desdibuja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tiempo. </w:t>
      </w:r>
      <w:r>
        <w:rPr>
          <w:color w:val="231F20"/>
        </w:rPr>
        <w:t>Algunos mapuches conformaron redes de resistencia con diversas organizaciones </w:t>
      </w:r>
      <w:r>
        <w:rPr>
          <w:color w:val="231F20"/>
          <w:w w:val="110"/>
        </w:rPr>
        <w:t>de</w:t>
      </w:r>
      <w:r>
        <w:rPr>
          <w:color w:val="231F20"/>
          <w:spacing w:val="-35"/>
          <w:w w:val="110"/>
        </w:rPr>
        <w:t> </w:t>
      </w:r>
      <w:r>
        <w:rPr>
          <w:color w:val="231F20"/>
          <w:w w:val="110"/>
        </w:rPr>
        <w:t>la</w:t>
      </w:r>
      <w:r>
        <w:rPr>
          <w:color w:val="231F20"/>
          <w:spacing w:val="-35"/>
          <w:w w:val="110"/>
        </w:rPr>
        <w:t> </w:t>
      </w:r>
      <w:r>
        <w:rPr>
          <w:color w:val="231F20"/>
          <w:w w:val="110"/>
        </w:rPr>
        <w:t>sociedad</w:t>
      </w:r>
      <w:r>
        <w:rPr>
          <w:color w:val="231F20"/>
          <w:spacing w:val="-35"/>
          <w:w w:val="110"/>
        </w:rPr>
        <w:t> </w:t>
      </w:r>
      <w:r>
        <w:rPr>
          <w:color w:val="231F20"/>
          <w:w w:val="110"/>
        </w:rPr>
        <w:t>civil,</w:t>
      </w:r>
      <w:r>
        <w:rPr>
          <w:color w:val="231F20"/>
          <w:spacing w:val="-35"/>
          <w:w w:val="110"/>
        </w:rPr>
        <w:t> </w:t>
      </w:r>
      <w:r>
        <w:rPr>
          <w:color w:val="231F20"/>
          <w:w w:val="110"/>
        </w:rPr>
        <w:t>incluyendo</w:t>
      </w:r>
      <w:r>
        <w:rPr>
          <w:color w:val="231F20"/>
          <w:spacing w:val="-35"/>
          <w:w w:val="110"/>
        </w:rPr>
        <w:t> </w:t>
      </w:r>
      <w:r>
        <w:rPr>
          <w:color w:val="231F20"/>
          <w:w w:val="110"/>
        </w:rPr>
        <w:t>la</w:t>
      </w:r>
      <w:r>
        <w:rPr>
          <w:color w:val="231F20"/>
          <w:spacing w:val="-35"/>
          <w:w w:val="110"/>
        </w:rPr>
        <w:t> </w:t>
      </w:r>
      <w:r>
        <w:rPr>
          <w:color w:val="231F20"/>
          <w:w w:val="110"/>
        </w:rPr>
        <w:t>iglesia</w:t>
      </w:r>
      <w:r>
        <w:rPr>
          <w:color w:val="231F20"/>
          <w:spacing w:val="-35"/>
          <w:w w:val="110"/>
        </w:rPr>
        <w:t> </w:t>
      </w:r>
      <w:r>
        <w:rPr>
          <w:color w:val="231F20"/>
          <w:w w:val="110"/>
        </w:rPr>
        <w:t>católica</w:t>
      </w:r>
      <w:r>
        <w:rPr>
          <w:color w:val="231F20"/>
          <w:spacing w:val="-35"/>
          <w:w w:val="110"/>
        </w:rPr>
        <w:t> </w:t>
      </w:r>
      <w:r>
        <w:rPr>
          <w:color w:val="231F20"/>
          <w:w w:val="110"/>
        </w:rPr>
        <w:t>y</w:t>
      </w:r>
      <w:r>
        <w:rPr>
          <w:color w:val="231F20"/>
          <w:spacing w:val="-35"/>
          <w:w w:val="110"/>
        </w:rPr>
        <w:t> </w:t>
      </w:r>
      <w:r>
        <w:rPr>
          <w:color w:val="231F20"/>
          <w:w w:val="110"/>
        </w:rPr>
        <w:t>varias</w:t>
      </w:r>
      <w:r>
        <w:rPr>
          <w:color w:val="231F20"/>
          <w:spacing w:val="-35"/>
          <w:w w:val="110"/>
        </w:rPr>
        <w:t> </w:t>
      </w:r>
      <w:r>
        <w:rPr>
          <w:color w:val="231F20"/>
          <w:w w:val="110"/>
          <w:sz w:val="15"/>
        </w:rPr>
        <w:t>ong</w:t>
      </w:r>
      <w:r>
        <w:rPr>
          <w:rFonts w:ascii="Palatino Linotype" w:hAnsi="Palatino Linotype"/>
          <w:color w:val="231F20"/>
          <w:w w:val="110"/>
        </w:rPr>
        <w:t>’</w:t>
      </w:r>
      <w:r>
        <w:rPr>
          <w:color w:val="231F20"/>
          <w:w w:val="110"/>
          <w:sz w:val="15"/>
        </w:rPr>
        <w:t>s</w:t>
      </w:r>
      <w:r>
        <w:rPr>
          <w:color w:val="231F20"/>
          <w:w w:val="110"/>
        </w:rPr>
        <w:t>,</w:t>
      </w:r>
      <w:r>
        <w:rPr>
          <w:color w:val="231F20"/>
          <w:spacing w:val="-35"/>
          <w:w w:val="110"/>
        </w:rPr>
        <w:t> </w:t>
      </w:r>
      <w:r>
        <w:rPr>
          <w:color w:val="231F20"/>
          <w:w w:val="110"/>
        </w:rPr>
        <w:t>quienes</w:t>
      </w:r>
      <w:r>
        <w:rPr>
          <w:color w:val="231F20"/>
          <w:spacing w:val="-35"/>
          <w:w w:val="110"/>
        </w:rPr>
        <w:t> </w:t>
      </w:r>
      <w:r>
        <w:rPr>
          <w:color w:val="231F20"/>
          <w:w w:val="110"/>
        </w:rPr>
        <w:t>prove- </w:t>
      </w:r>
      <w:r>
        <w:rPr>
          <w:color w:val="231F20"/>
          <w:w w:val="105"/>
        </w:rPr>
        <w:t>yeron</w:t>
      </w:r>
      <w:r>
        <w:rPr>
          <w:color w:val="231F20"/>
          <w:spacing w:val="-18"/>
          <w:w w:val="105"/>
        </w:rPr>
        <w:t> </w:t>
      </w:r>
      <w:r>
        <w:rPr>
          <w:color w:val="231F20"/>
          <w:w w:val="105"/>
        </w:rPr>
        <w:t>ayuda</w:t>
      </w:r>
      <w:r>
        <w:rPr>
          <w:color w:val="231F20"/>
          <w:spacing w:val="-18"/>
          <w:w w:val="105"/>
        </w:rPr>
        <w:t> </w:t>
      </w:r>
      <w:r>
        <w:rPr>
          <w:color w:val="231F20"/>
          <w:w w:val="105"/>
        </w:rPr>
        <w:t>legal</w:t>
      </w:r>
      <w:r>
        <w:rPr>
          <w:color w:val="231F20"/>
          <w:spacing w:val="-18"/>
          <w:w w:val="105"/>
        </w:rPr>
        <w:t> </w:t>
      </w:r>
      <w:r>
        <w:rPr>
          <w:color w:val="231F20"/>
          <w:w w:val="105"/>
        </w:rPr>
        <w:t>y</w:t>
      </w:r>
      <w:r>
        <w:rPr>
          <w:color w:val="231F20"/>
          <w:spacing w:val="-18"/>
          <w:w w:val="105"/>
        </w:rPr>
        <w:t> </w:t>
      </w:r>
      <w:r>
        <w:rPr>
          <w:color w:val="231F20"/>
          <w:w w:val="105"/>
        </w:rPr>
        <w:t>lanzaron</w:t>
      </w:r>
      <w:r>
        <w:rPr>
          <w:color w:val="231F20"/>
          <w:spacing w:val="-18"/>
          <w:w w:val="105"/>
        </w:rPr>
        <w:t> </w:t>
      </w:r>
      <w:r>
        <w:rPr>
          <w:color w:val="231F20"/>
          <w:w w:val="105"/>
        </w:rPr>
        <w:t>iniciativas</w:t>
      </w:r>
      <w:r>
        <w:rPr>
          <w:color w:val="231F20"/>
          <w:spacing w:val="-18"/>
          <w:w w:val="105"/>
        </w:rPr>
        <w:t> </w:t>
      </w:r>
      <w:r>
        <w:rPr>
          <w:color w:val="231F20"/>
          <w:w w:val="105"/>
        </w:rPr>
        <w:t>en</w:t>
      </w:r>
      <w:r>
        <w:rPr>
          <w:color w:val="231F20"/>
          <w:spacing w:val="-18"/>
          <w:w w:val="105"/>
        </w:rPr>
        <w:t> </w:t>
      </w:r>
      <w:r>
        <w:rPr>
          <w:color w:val="231F20"/>
          <w:w w:val="105"/>
        </w:rPr>
        <w:t>agricultura,</w:t>
      </w:r>
      <w:r>
        <w:rPr>
          <w:color w:val="231F20"/>
          <w:spacing w:val="-18"/>
          <w:w w:val="105"/>
        </w:rPr>
        <w:t> </w:t>
      </w:r>
      <w:r>
        <w:rPr>
          <w:color w:val="231F20"/>
          <w:w w:val="105"/>
        </w:rPr>
        <w:t>pesca</w:t>
      </w:r>
      <w:r>
        <w:rPr>
          <w:color w:val="231F20"/>
          <w:spacing w:val="-18"/>
          <w:w w:val="105"/>
        </w:rPr>
        <w:t> </w:t>
      </w:r>
      <w:r>
        <w:rPr>
          <w:color w:val="231F20"/>
          <w:w w:val="105"/>
        </w:rPr>
        <w:t>y</w:t>
      </w:r>
      <w:r>
        <w:rPr>
          <w:color w:val="231F20"/>
          <w:spacing w:val="-18"/>
          <w:w w:val="105"/>
        </w:rPr>
        <w:t> </w:t>
      </w:r>
      <w:r>
        <w:rPr>
          <w:color w:val="231F20"/>
          <w:w w:val="105"/>
        </w:rPr>
        <w:t>desarrollo</w:t>
      </w:r>
      <w:r>
        <w:rPr>
          <w:color w:val="231F20"/>
          <w:spacing w:val="-18"/>
          <w:w w:val="105"/>
        </w:rPr>
        <w:t> </w:t>
      </w:r>
      <w:r>
        <w:rPr>
          <w:color w:val="231F20"/>
          <w:w w:val="105"/>
        </w:rPr>
        <w:t>rural” (Rodríguezy</w:t>
      </w:r>
      <w:r>
        <w:rPr>
          <w:color w:val="231F20"/>
          <w:spacing w:val="-26"/>
          <w:w w:val="105"/>
        </w:rPr>
        <w:t> </w:t>
      </w:r>
      <w:r>
        <w:rPr>
          <w:color w:val="231F20"/>
          <w:w w:val="105"/>
        </w:rPr>
        <w:t>Carruthers,</w:t>
      </w:r>
      <w:r>
        <w:rPr>
          <w:color w:val="231F20"/>
          <w:spacing w:val="-26"/>
          <w:w w:val="105"/>
        </w:rPr>
        <w:t> </w:t>
      </w:r>
      <w:r>
        <w:rPr>
          <w:color w:val="231F20"/>
          <w:w w:val="105"/>
        </w:rPr>
        <w:t>2008:</w:t>
      </w:r>
      <w:r>
        <w:rPr>
          <w:color w:val="231F20"/>
          <w:spacing w:val="-26"/>
          <w:w w:val="105"/>
        </w:rPr>
        <w:t> </w:t>
      </w:r>
      <w:r>
        <w:rPr>
          <w:color w:val="231F20"/>
          <w:w w:val="105"/>
        </w:rPr>
        <w:t>8).</w:t>
      </w:r>
      <w:r>
        <w:rPr>
          <w:color w:val="231F20"/>
          <w:spacing w:val="-26"/>
          <w:w w:val="105"/>
        </w:rPr>
        <w:t> </w:t>
      </w:r>
      <w:r>
        <w:rPr>
          <w:color w:val="231F20"/>
          <w:w w:val="105"/>
        </w:rPr>
        <w:t>En</w:t>
      </w:r>
      <w:r>
        <w:rPr>
          <w:color w:val="231F20"/>
          <w:spacing w:val="-26"/>
          <w:w w:val="105"/>
        </w:rPr>
        <w:t> </w:t>
      </w:r>
      <w:r>
        <w:rPr>
          <w:color w:val="231F20"/>
          <w:w w:val="105"/>
        </w:rPr>
        <w:t>paralelo,</w:t>
      </w:r>
      <w:r>
        <w:rPr>
          <w:color w:val="231F20"/>
          <w:spacing w:val="-26"/>
          <w:w w:val="105"/>
        </w:rPr>
        <w:t> </w:t>
      </w:r>
      <w:r>
        <w:rPr>
          <w:color w:val="231F20"/>
          <w:w w:val="105"/>
        </w:rPr>
        <w:t>aparece</w:t>
      </w:r>
      <w:r>
        <w:rPr>
          <w:color w:val="231F20"/>
          <w:spacing w:val="-26"/>
          <w:w w:val="105"/>
        </w:rPr>
        <w:t> </w:t>
      </w:r>
      <w:r>
        <w:rPr>
          <w:color w:val="231F20"/>
          <w:w w:val="105"/>
        </w:rPr>
        <w:t>una</w:t>
      </w:r>
      <w:r>
        <w:rPr>
          <w:color w:val="231F20"/>
          <w:spacing w:val="-26"/>
          <w:w w:val="105"/>
        </w:rPr>
        <w:t> </w:t>
      </w:r>
      <w:r>
        <w:rPr>
          <w:color w:val="231F20"/>
          <w:w w:val="105"/>
        </w:rPr>
        <w:t>organización</w:t>
      </w:r>
      <w:r>
        <w:rPr>
          <w:color w:val="231F20"/>
          <w:spacing w:val="-26"/>
          <w:w w:val="105"/>
        </w:rPr>
        <w:t> </w:t>
      </w:r>
      <w:r>
        <w:rPr>
          <w:color w:val="231F20"/>
          <w:w w:val="105"/>
        </w:rPr>
        <w:t>violen- ta</w:t>
      </w:r>
      <w:r>
        <w:rPr>
          <w:color w:val="231F20"/>
          <w:spacing w:val="-9"/>
          <w:w w:val="105"/>
        </w:rPr>
        <w:t> </w:t>
      </w:r>
      <w:r>
        <w:rPr>
          <w:color w:val="231F20"/>
          <w:w w:val="105"/>
        </w:rPr>
        <w:t>desmembrada</w:t>
      </w:r>
      <w:r>
        <w:rPr>
          <w:color w:val="231F20"/>
          <w:spacing w:val="-9"/>
          <w:w w:val="105"/>
        </w:rPr>
        <w:t> </w:t>
      </w:r>
      <w:r>
        <w:rPr>
          <w:color w:val="231F20"/>
          <w:w w:val="105"/>
        </w:rPr>
        <w:t>políticamente</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grupos</w:t>
      </w:r>
      <w:r>
        <w:rPr>
          <w:color w:val="231F20"/>
          <w:spacing w:val="-9"/>
          <w:w w:val="105"/>
        </w:rPr>
        <w:t> </w:t>
      </w:r>
      <w:r>
        <w:rPr>
          <w:color w:val="231F20"/>
          <w:w w:val="105"/>
        </w:rPr>
        <w:t>insurgentes</w:t>
      </w:r>
      <w:r>
        <w:rPr>
          <w:color w:val="231F20"/>
          <w:spacing w:val="-9"/>
          <w:w w:val="105"/>
        </w:rPr>
        <w:t> </w:t>
      </w:r>
      <w:r>
        <w:rPr>
          <w:color w:val="231F20"/>
          <w:w w:val="105"/>
        </w:rPr>
        <w:t>del</w:t>
      </w:r>
      <w:r>
        <w:rPr>
          <w:color w:val="231F20"/>
          <w:spacing w:val="-9"/>
          <w:w w:val="105"/>
        </w:rPr>
        <w:t> </w:t>
      </w:r>
      <w:r>
        <w:rPr>
          <w:color w:val="231F20"/>
          <w:w w:val="105"/>
        </w:rPr>
        <w:t>período</w:t>
      </w:r>
      <w:r>
        <w:rPr>
          <w:color w:val="231F20"/>
          <w:spacing w:val="-9"/>
          <w:w w:val="105"/>
        </w:rPr>
        <w:t> </w:t>
      </w:r>
      <w:r>
        <w:rPr>
          <w:color w:val="231F20"/>
          <w:w w:val="105"/>
        </w:rPr>
        <w:t>militar,</w:t>
      </w:r>
      <w:r>
        <w:rPr>
          <w:color w:val="231F20"/>
          <w:spacing w:val="-9"/>
          <w:w w:val="105"/>
        </w:rPr>
        <w:t> </w:t>
      </w:r>
      <w:r>
        <w:rPr>
          <w:color w:val="231F20"/>
          <w:w w:val="105"/>
        </w:rPr>
        <w:t>la </w:t>
      </w:r>
      <w:r>
        <w:rPr>
          <w:color w:val="231F20"/>
          <w:w w:val="110"/>
        </w:rPr>
        <w:t>Coordinadora</w:t>
      </w:r>
      <w:r>
        <w:rPr>
          <w:color w:val="231F20"/>
          <w:spacing w:val="-17"/>
          <w:w w:val="110"/>
        </w:rPr>
        <w:t> </w:t>
      </w:r>
      <w:r>
        <w:rPr>
          <w:color w:val="231F20"/>
          <w:w w:val="110"/>
        </w:rPr>
        <w:t>Arauco</w:t>
      </w:r>
      <w:r>
        <w:rPr>
          <w:color w:val="231F20"/>
          <w:spacing w:val="-17"/>
          <w:w w:val="110"/>
        </w:rPr>
        <w:t> </w:t>
      </w:r>
      <w:r>
        <w:rPr>
          <w:color w:val="231F20"/>
          <w:w w:val="110"/>
        </w:rPr>
        <w:t>Malleco</w:t>
      </w:r>
      <w:r>
        <w:rPr>
          <w:color w:val="231F20"/>
          <w:spacing w:val="-17"/>
          <w:w w:val="110"/>
        </w:rPr>
        <w:t> </w:t>
      </w:r>
      <w:r>
        <w:rPr>
          <w:color w:val="231F20"/>
          <w:w w:val="110"/>
        </w:rPr>
        <w:t>(</w:t>
      </w:r>
      <w:r>
        <w:rPr>
          <w:color w:val="231F20"/>
          <w:w w:val="110"/>
          <w:sz w:val="15"/>
        </w:rPr>
        <w:t>cam</w:t>
      </w:r>
      <w:r>
        <w:rPr>
          <w:color w:val="231F20"/>
          <w:w w:val="110"/>
        </w:rPr>
        <w:t>),</w:t>
      </w:r>
      <w:r>
        <w:rPr>
          <w:color w:val="231F20"/>
          <w:spacing w:val="-17"/>
          <w:w w:val="110"/>
        </w:rPr>
        <w:t> </w:t>
      </w:r>
      <w:r>
        <w:rPr>
          <w:color w:val="231F20"/>
          <w:w w:val="110"/>
        </w:rPr>
        <w:t>la</w:t>
      </w:r>
      <w:r>
        <w:rPr>
          <w:color w:val="231F20"/>
          <w:spacing w:val="-17"/>
          <w:w w:val="110"/>
        </w:rPr>
        <w:t> </w:t>
      </w:r>
      <w:r>
        <w:rPr>
          <w:color w:val="231F20"/>
          <w:w w:val="110"/>
        </w:rPr>
        <w:t>que,</w:t>
      </w:r>
      <w:r>
        <w:rPr>
          <w:color w:val="231F20"/>
          <w:spacing w:val="-17"/>
          <w:w w:val="110"/>
        </w:rPr>
        <w:t> </w:t>
      </w:r>
      <w:r>
        <w:rPr>
          <w:color w:val="231F20"/>
          <w:w w:val="110"/>
        </w:rPr>
        <w:t>creada</w:t>
      </w:r>
      <w:r>
        <w:rPr>
          <w:color w:val="231F20"/>
          <w:spacing w:val="-17"/>
          <w:w w:val="110"/>
        </w:rPr>
        <w:t> </w:t>
      </w:r>
      <w:r>
        <w:rPr>
          <w:color w:val="231F20"/>
          <w:w w:val="110"/>
        </w:rPr>
        <w:t>en</w:t>
      </w:r>
      <w:r>
        <w:rPr>
          <w:color w:val="231F20"/>
          <w:spacing w:val="-17"/>
          <w:w w:val="110"/>
        </w:rPr>
        <w:t> </w:t>
      </w:r>
      <w:r>
        <w:rPr>
          <w:color w:val="231F20"/>
          <w:w w:val="110"/>
        </w:rPr>
        <w:t>febrero</w:t>
      </w:r>
      <w:r>
        <w:rPr>
          <w:color w:val="231F20"/>
          <w:spacing w:val="-17"/>
          <w:w w:val="110"/>
        </w:rPr>
        <w:t> </w:t>
      </w:r>
      <w:r>
        <w:rPr>
          <w:color w:val="231F20"/>
          <w:w w:val="110"/>
        </w:rPr>
        <w:t>de</w:t>
      </w:r>
      <w:r>
        <w:rPr>
          <w:color w:val="231F20"/>
          <w:spacing w:val="-17"/>
          <w:w w:val="110"/>
        </w:rPr>
        <w:t> </w:t>
      </w:r>
      <w:r>
        <w:rPr>
          <w:color w:val="231F20"/>
          <w:w w:val="110"/>
        </w:rPr>
        <w:t>1998,</w:t>
      </w:r>
      <w:r>
        <w:rPr>
          <w:color w:val="231F20"/>
          <w:spacing w:val="-17"/>
          <w:w w:val="110"/>
        </w:rPr>
        <w:t> </w:t>
      </w:r>
      <w:r>
        <w:rPr>
          <w:color w:val="231F20"/>
          <w:w w:val="110"/>
        </w:rPr>
        <w:t>tiene </w:t>
      </w:r>
      <w:r>
        <w:rPr>
          <w:color w:val="231F20"/>
          <w:w w:val="105"/>
        </w:rPr>
        <w:t>como</w:t>
      </w:r>
      <w:r>
        <w:rPr>
          <w:color w:val="231F20"/>
          <w:spacing w:val="-32"/>
          <w:w w:val="105"/>
        </w:rPr>
        <w:t> </w:t>
      </w:r>
      <w:r>
        <w:rPr>
          <w:color w:val="231F20"/>
          <w:w w:val="105"/>
        </w:rPr>
        <w:t>propósito</w:t>
      </w:r>
      <w:r>
        <w:rPr>
          <w:color w:val="231F20"/>
          <w:spacing w:val="-32"/>
          <w:w w:val="105"/>
        </w:rPr>
        <w:t> </w:t>
      </w:r>
      <w:r>
        <w:rPr>
          <w:color w:val="231F20"/>
          <w:w w:val="105"/>
        </w:rPr>
        <w:t>planteando</w:t>
      </w:r>
      <w:r>
        <w:rPr>
          <w:color w:val="231F20"/>
          <w:spacing w:val="-32"/>
          <w:w w:val="105"/>
        </w:rPr>
        <w:t> </w:t>
      </w:r>
      <w:r>
        <w:rPr>
          <w:color w:val="231F20"/>
          <w:w w:val="105"/>
        </w:rPr>
        <w:t>la</w:t>
      </w:r>
      <w:r>
        <w:rPr>
          <w:color w:val="231F20"/>
          <w:spacing w:val="-32"/>
          <w:w w:val="105"/>
        </w:rPr>
        <w:t> </w:t>
      </w:r>
      <w:r>
        <w:rPr>
          <w:color w:val="231F20"/>
          <w:w w:val="105"/>
        </w:rPr>
        <w:t>reconstrucción</w:t>
      </w:r>
      <w:r>
        <w:rPr>
          <w:color w:val="231F20"/>
          <w:spacing w:val="-32"/>
          <w:w w:val="105"/>
        </w:rPr>
        <w:t> </w:t>
      </w:r>
      <w:r>
        <w:rPr>
          <w:color w:val="231F20"/>
          <w:w w:val="105"/>
        </w:rPr>
        <w:t>del</w:t>
      </w:r>
      <w:r>
        <w:rPr>
          <w:color w:val="231F20"/>
          <w:spacing w:val="-32"/>
          <w:w w:val="105"/>
        </w:rPr>
        <w:t> </w:t>
      </w:r>
      <w:r>
        <w:rPr>
          <w:color w:val="231F20"/>
          <w:w w:val="105"/>
        </w:rPr>
        <w:t>pueblo</w:t>
      </w:r>
      <w:r>
        <w:rPr>
          <w:color w:val="231F20"/>
          <w:spacing w:val="-32"/>
          <w:w w:val="105"/>
        </w:rPr>
        <w:t> </w:t>
      </w:r>
      <w:r>
        <w:rPr>
          <w:color w:val="231F20"/>
          <w:w w:val="105"/>
        </w:rPr>
        <w:t>nación</w:t>
      </w:r>
      <w:r>
        <w:rPr>
          <w:color w:val="231F20"/>
          <w:spacing w:val="-32"/>
          <w:w w:val="105"/>
        </w:rPr>
        <w:t> </w:t>
      </w:r>
      <w:r>
        <w:rPr>
          <w:color w:val="231F20"/>
          <w:w w:val="105"/>
        </w:rPr>
        <w:t>mapuche</w:t>
      </w:r>
      <w:r>
        <w:rPr>
          <w:color w:val="231F20"/>
          <w:spacing w:val="-32"/>
          <w:w w:val="105"/>
        </w:rPr>
        <w:t> </w:t>
      </w:r>
      <w:r>
        <w:rPr>
          <w:color w:val="231F20"/>
          <w:w w:val="105"/>
        </w:rPr>
        <w:t>a</w:t>
      </w:r>
      <w:r>
        <w:rPr>
          <w:color w:val="231F20"/>
          <w:spacing w:val="-32"/>
          <w:w w:val="105"/>
        </w:rPr>
        <w:t> </w:t>
      </w:r>
      <w:r>
        <w:rPr>
          <w:color w:val="231F20"/>
          <w:w w:val="105"/>
        </w:rPr>
        <w:t>través de</w:t>
      </w:r>
      <w:r>
        <w:rPr>
          <w:color w:val="231F20"/>
          <w:spacing w:val="-37"/>
          <w:w w:val="105"/>
        </w:rPr>
        <w:t> </w:t>
      </w:r>
      <w:r>
        <w:rPr>
          <w:color w:val="231F20"/>
          <w:w w:val="105"/>
        </w:rPr>
        <w:t>la</w:t>
      </w:r>
      <w:r>
        <w:rPr>
          <w:color w:val="231F20"/>
          <w:spacing w:val="-37"/>
          <w:w w:val="105"/>
        </w:rPr>
        <w:t> </w:t>
      </w:r>
      <w:r>
        <w:rPr>
          <w:color w:val="231F20"/>
          <w:w w:val="105"/>
        </w:rPr>
        <w:t>conquista</w:t>
      </w:r>
      <w:r>
        <w:rPr>
          <w:color w:val="231F20"/>
          <w:spacing w:val="-37"/>
          <w:w w:val="105"/>
        </w:rPr>
        <w:t> </w:t>
      </w:r>
      <w:r>
        <w:rPr>
          <w:color w:val="231F20"/>
          <w:w w:val="105"/>
        </w:rPr>
        <w:t>de</w:t>
      </w:r>
      <w:r>
        <w:rPr>
          <w:color w:val="231F20"/>
          <w:spacing w:val="-37"/>
          <w:w w:val="105"/>
        </w:rPr>
        <w:t> </w:t>
      </w:r>
      <w:r>
        <w:rPr>
          <w:color w:val="231F20"/>
          <w:w w:val="105"/>
        </w:rPr>
        <w:t>espacios</w:t>
      </w:r>
      <w:r>
        <w:rPr>
          <w:color w:val="231F20"/>
          <w:spacing w:val="-37"/>
          <w:w w:val="105"/>
        </w:rPr>
        <w:t> </w:t>
      </w:r>
      <w:r>
        <w:rPr>
          <w:color w:val="231F20"/>
          <w:w w:val="105"/>
        </w:rPr>
        <w:t>territoriales</w:t>
      </w:r>
      <w:r>
        <w:rPr>
          <w:color w:val="231F20"/>
          <w:spacing w:val="-37"/>
          <w:w w:val="105"/>
        </w:rPr>
        <w:t> </w:t>
      </w:r>
      <w:r>
        <w:rPr>
          <w:color w:val="231F20"/>
          <w:w w:val="105"/>
        </w:rPr>
        <w:t>autónomos.</w:t>
      </w:r>
    </w:p>
    <w:p>
      <w:pPr>
        <w:pStyle w:val="BodyText"/>
        <w:spacing w:line="285" w:lineRule="auto" w:before="5"/>
        <w:ind w:left="119" w:right="117" w:firstLine="359"/>
        <w:jc w:val="both"/>
      </w:pPr>
      <w:r>
        <w:rPr>
          <w:color w:val="231F20"/>
        </w:rPr>
        <w:t>La Iglesia católica colaboró en el establecimiento de lazos organizacionales entre</w:t>
      </w:r>
      <w:r>
        <w:rPr>
          <w:color w:val="231F20"/>
          <w:spacing w:val="-6"/>
        </w:rPr>
        <w:t> </w:t>
      </w:r>
      <w:r>
        <w:rPr>
          <w:color w:val="231F20"/>
        </w:rPr>
        <w:t>las</w:t>
      </w:r>
      <w:r>
        <w:rPr>
          <w:color w:val="231F20"/>
          <w:spacing w:val="-6"/>
        </w:rPr>
        <w:t> </w:t>
      </w:r>
      <w:r>
        <w:rPr>
          <w:color w:val="231F20"/>
        </w:rPr>
        <w:t>comunidades,</w:t>
      </w:r>
      <w:r>
        <w:rPr>
          <w:color w:val="231F20"/>
          <w:spacing w:val="-6"/>
        </w:rPr>
        <w:t> </w:t>
      </w:r>
      <w:r>
        <w:rPr>
          <w:color w:val="231F20"/>
        </w:rPr>
        <w:t>gestándose</w:t>
      </w:r>
      <w:r>
        <w:rPr>
          <w:color w:val="231F20"/>
          <w:spacing w:val="-6"/>
        </w:rPr>
        <w:t> </w:t>
      </w:r>
      <w:r>
        <w:rPr>
          <w:color w:val="231F20"/>
        </w:rPr>
        <w:t>los</w:t>
      </w:r>
      <w:r>
        <w:rPr>
          <w:color w:val="231F20"/>
          <w:spacing w:val="-6"/>
        </w:rPr>
        <w:t> </w:t>
      </w:r>
      <w:r>
        <w:rPr>
          <w:color w:val="231F20"/>
        </w:rPr>
        <w:t>centros</w:t>
      </w:r>
      <w:r>
        <w:rPr>
          <w:color w:val="231F20"/>
          <w:spacing w:val="-6"/>
        </w:rPr>
        <w:t> </w:t>
      </w:r>
      <w:r>
        <w:rPr>
          <w:color w:val="231F20"/>
        </w:rPr>
        <w:t>culturales</w:t>
      </w:r>
      <w:r>
        <w:rPr>
          <w:color w:val="231F20"/>
          <w:spacing w:val="-6"/>
        </w:rPr>
        <w:t> </w:t>
      </w:r>
      <w:r>
        <w:rPr>
          <w:color w:val="231F20"/>
        </w:rPr>
        <w:t>mapuches</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nue- va institución del movimiento, organizada con el propósito de reaccionar ante la política de división de las comunidades, que desarrollaba el gobierno</w:t>
      </w:r>
      <w:r>
        <w:rPr>
          <w:color w:val="231F20"/>
          <w:spacing w:val="-26"/>
        </w:rPr>
        <w:t> </w:t>
      </w:r>
      <w:r>
        <w:rPr>
          <w:color w:val="231F20"/>
        </w:rPr>
        <w:t>autoimpues-</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to. Sin lugar a dudas, la Iglesia cumplió un rol fundamental en el surgimiento del movimiento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medida</w:t>
      </w:r>
      <w:r>
        <w:rPr>
          <w:color w:val="231F20"/>
          <w:spacing w:val="-4"/>
        </w:rPr>
        <w:t> </w:t>
      </w:r>
      <w:r>
        <w:rPr>
          <w:color w:val="231F20"/>
        </w:rPr>
        <w:t>en</w:t>
      </w:r>
      <w:r>
        <w:rPr>
          <w:color w:val="231F20"/>
          <w:spacing w:val="-4"/>
        </w:rPr>
        <w:t> </w:t>
      </w:r>
      <w:r>
        <w:rPr>
          <w:color w:val="231F20"/>
        </w:rPr>
        <w:t>que</w:t>
      </w:r>
      <w:r>
        <w:rPr>
          <w:color w:val="231F20"/>
          <w:spacing w:val="-4"/>
        </w:rPr>
        <w:t> </w:t>
      </w:r>
      <w:r>
        <w:rPr>
          <w:color w:val="231F20"/>
        </w:rPr>
        <w:t>establece</w:t>
      </w:r>
      <w:r>
        <w:rPr>
          <w:color w:val="231F20"/>
          <w:spacing w:val="-4"/>
        </w:rPr>
        <w:t> </w:t>
      </w:r>
      <w:r>
        <w:rPr>
          <w:color w:val="231F20"/>
        </w:rPr>
        <w:t>una</w:t>
      </w:r>
      <w:r>
        <w:rPr>
          <w:color w:val="231F20"/>
          <w:spacing w:val="-4"/>
        </w:rPr>
        <w:t> </w:t>
      </w:r>
      <w:r>
        <w:rPr>
          <w:color w:val="231F20"/>
        </w:rPr>
        <w:t>alianza</w:t>
      </w:r>
      <w:r>
        <w:rPr>
          <w:color w:val="231F20"/>
          <w:spacing w:val="-4"/>
        </w:rPr>
        <w:t> </w:t>
      </w:r>
      <w:r>
        <w:rPr>
          <w:color w:val="231F20"/>
        </w:rPr>
        <w:t>de</w:t>
      </w:r>
      <w:r>
        <w:rPr>
          <w:color w:val="231F20"/>
          <w:spacing w:val="-4"/>
        </w:rPr>
        <w:t> </w:t>
      </w:r>
      <w:r>
        <w:rPr>
          <w:color w:val="231F20"/>
        </w:rPr>
        <w:t>apoyo</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indígenas y siendo una de las instituciones más poderosas de la sociedad de entonces en el país. Colabora con los mapuches, pero también entiende la necesidad de reforzar el proceso de reconocimiento legítimo de derechos por los mismos mapuches, lo que a juicio de Piñeiro será el punto de partida del movimiento étnico como </w:t>
      </w:r>
      <w:r>
        <w:rPr>
          <w:color w:val="231F20"/>
          <w:spacing w:val="27"/>
        </w:rPr>
        <w:t> </w:t>
      </w:r>
      <w:r>
        <w:rPr>
          <w:color w:val="231F20"/>
        </w:rPr>
        <w:t>tal.</w:t>
      </w:r>
    </w:p>
    <w:p>
      <w:pPr>
        <w:pStyle w:val="BodyText"/>
        <w:spacing w:line="285" w:lineRule="auto" w:before="1"/>
        <w:ind w:left="120" w:right="117" w:firstLine="359"/>
        <w:jc w:val="both"/>
      </w:pPr>
      <w:r>
        <w:rPr>
          <w:color w:val="231F20"/>
        </w:rPr>
        <w:t>Posteriormente, las transformaciones en el régimen político chileno dieron</w:t>
      </w:r>
      <w:r>
        <w:rPr>
          <w:color w:val="231F20"/>
          <w:spacing w:val="-24"/>
        </w:rPr>
        <w:t> </w:t>
      </w:r>
      <w:r>
        <w:rPr>
          <w:color w:val="231F20"/>
        </w:rPr>
        <w:t>lu- gar a una estructura de oportunidades políticas para el desarrollo del movimiento social mapuche. Inicialmente, con ocasión de la campaña para el plebiscito de 1988, la coalición opositora al régimen militar acogió las demandas indígenas a cambio del apoyo en las</w:t>
      </w:r>
      <w:r>
        <w:rPr>
          <w:color w:val="231F20"/>
          <w:spacing w:val="36"/>
        </w:rPr>
        <w:t> </w:t>
      </w:r>
      <w:r>
        <w:rPr>
          <w:color w:val="231F20"/>
        </w:rPr>
        <w:t>urnas.</w:t>
      </w:r>
    </w:p>
    <w:p>
      <w:pPr>
        <w:pStyle w:val="BodyText"/>
        <w:spacing w:line="285" w:lineRule="auto" w:before="1"/>
        <w:ind w:left="119" w:right="117" w:firstLine="360"/>
        <w:jc w:val="both"/>
      </w:pPr>
      <w:r>
        <w:rPr>
          <w:color w:val="231F20"/>
          <w:spacing w:val="-3"/>
        </w:rPr>
        <w:t>Llegaba </w:t>
      </w:r>
      <w:r>
        <w:rPr>
          <w:color w:val="231F20"/>
        </w:rPr>
        <w:t>el fin de una </w:t>
      </w:r>
      <w:r>
        <w:rPr>
          <w:color w:val="231F20"/>
          <w:spacing w:val="-3"/>
        </w:rPr>
        <w:t>época </w:t>
      </w:r>
      <w:r>
        <w:rPr>
          <w:color w:val="231F20"/>
        </w:rPr>
        <w:t>en </w:t>
      </w:r>
      <w:r>
        <w:rPr>
          <w:color w:val="231F20"/>
          <w:spacing w:val="-3"/>
        </w:rPr>
        <w:t>Chile </w:t>
      </w:r>
      <w:r>
        <w:rPr>
          <w:color w:val="231F20"/>
        </w:rPr>
        <w:t>y en </w:t>
      </w:r>
      <w:r>
        <w:rPr>
          <w:color w:val="231F20"/>
          <w:spacing w:val="-3"/>
        </w:rPr>
        <w:t>1989, durante </w:t>
      </w:r>
      <w:r>
        <w:rPr>
          <w:color w:val="231F20"/>
        </w:rPr>
        <w:t>la </w:t>
      </w:r>
      <w:r>
        <w:rPr>
          <w:color w:val="231F20"/>
          <w:spacing w:val="-3"/>
        </w:rPr>
        <w:t>campaña electoral, todas</w:t>
      </w:r>
      <w:r>
        <w:rPr>
          <w:color w:val="231F20"/>
          <w:spacing w:val="-12"/>
        </w:rPr>
        <w:t> </w:t>
      </w:r>
      <w:r>
        <w:rPr>
          <w:color w:val="231F20"/>
        </w:rPr>
        <w:t>las</w:t>
      </w:r>
      <w:r>
        <w:rPr>
          <w:color w:val="231F20"/>
          <w:spacing w:val="-12"/>
        </w:rPr>
        <w:t> </w:t>
      </w:r>
      <w:r>
        <w:rPr>
          <w:color w:val="231F20"/>
          <w:spacing w:val="-3"/>
        </w:rPr>
        <w:t>organizaciones</w:t>
      </w:r>
      <w:r>
        <w:rPr>
          <w:color w:val="231F20"/>
          <w:spacing w:val="-12"/>
        </w:rPr>
        <w:t> </w:t>
      </w:r>
      <w:r>
        <w:rPr>
          <w:color w:val="231F20"/>
          <w:spacing w:val="-3"/>
        </w:rPr>
        <w:t>mapuches,</w:t>
      </w:r>
      <w:r>
        <w:rPr>
          <w:color w:val="231F20"/>
          <w:spacing w:val="-12"/>
        </w:rPr>
        <w:t> </w:t>
      </w:r>
      <w:r>
        <w:rPr>
          <w:color w:val="231F20"/>
        </w:rPr>
        <w:t>con</w:t>
      </w:r>
      <w:r>
        <w:rPr>
          <w:color w:val="231F20"/>
          <w:spacing w:val="-12"/>
        </w:rPr>
        <w:t> </w:t>
      </w:r>
      <w:r>
        <w:rPr>
          <w:color w:val="231F20"/>
          <w:spacing w:val="-3"/>
        </w:rPr>
        <w:t>excepción</w:t>
      </w:r>
      <w:r>
        <w:rPr>
          <w:color w:val="231F20"/>
          <w:spacing w:val="-12"/>
        </w:rPr>
        <w:t> </w:t>
      </w:r>
      <w:r>
        <w:rPr>
          <w:color w:val="231F20"/>
        </w:rPr>
        <w:t>del</w:t>
      </w:r>
      <w:r>
        <w:rPr>
          <w:color w:val="231F20"/>
          <w:spacing w:val="-12"/>
        </w:rPr>
        <w:t> </w:t>
      </w:r>
      <w:r>
        <w:rPr>
          <w:color w:val="231F20"/>
          <w:spacing w:val="-3"/>
        </w:rPr>
        <w:t>Consejo</w:t>
      </w:r>
      <w:r>
        <w:rPr>
          <w:color w:val="231F20"/>
          <w:spacing w:val="-12"/>
        </w:rPr>
        <w:t> </w:t>
      </w:r>
      <w:r>
        <w:rPr>
          <w:color w:val="231F20"/>
        </w:rPr>
        <w:t>de</w:t>
      </w:r>
      <w:r>
        <w:rPr>
          <w:color w:val="231F20"/>
          <w:spacing w:val="-12"/>
        </w:rPr>
        <w:t> </w:t>
      </w:r>
      <w:r>
        <w:rPr>
          <w:color w:val="231F20"/>
          <w:spacing w:val="-3"/>
        </w:rPr>
        <w:t>Todas</w:t>
      </w:r>
      <w:r>
        <w:rPr>
          <w:color w:val="231F20"/>
          <w:spacing w:val="-12"/>
        </w:rPr>
        <w:t> </w:t>
      </w:r>
      <w:r>
        <w:rPr>
          <w:color w:val="231F20"/>
        </w:rPr>
        <w:t>las</w:t>
      </w:r>
      <w:r>
        <w:rPr>
          <w:color w:val="231F20"/>
          <w:spacing w:val="-12"/>
        </w:rPr>
        <w:t> </w:t>
      </w:r>
      <w:r>
        <w:rPr>
          <w:color w:val="231F20"/>
          <w:spacing w:val="-3"/>
        </w:rPr>
        <w:t>Tierras, firmaron </w:t>
      </w:r>
      <w:r>
        <w:rPr>
          <w:color w:val="231F20"/>
        </w:rPr>
        <w:t>un </w:t>
      </w:r>
      <w:r>
        <w:rPr>
          <w:color w:val="231F20"/>
          <w:spacing w:val="-3"/>
        </w:rPr>
        <w:t>acuerdo </w:t>
      </w:r>
      <w:r>
        <w:rPr>
          <w:color w:val="231F20"/>
        </w:rPr>
        <w:t>con </w:t>
      </w:r>
      <w:r>
        <w:rPr>
          <w:color w:val="231F20"/>
          <w:spacing w:val="-3"/>
        </w:rPr>
        <w:t>Patricio Aylwin, candidato presidencial </w:t>
      </w:r>
      <w:r>
        <w:rPr>
          <w:color w:val="231F20"/>
        </w:rPr>
        <w:t>en ese </w:t>
      </w:r>
      <w:r>
        <w:rPr>
          <w:color w:val="231F20"/>
          <w:spacing w:val="-3"/>
        </w:rPr>
        <w:t>entonces, donde Aylwin </w:t>
      </w:r>
      <w:r>
        <w:rPr>
          <w:color w:val="231F20"/>
        </w:rPr>
        <w:t>se </w:t>
      </w:r>
      <w:r>
        <w:rPr>
          <w:color w:val="231F20"/>
          <w:spacing w:val="-3"/>
        </w:rPr>
        <w:t>comprometió </w:t>
      </w:r>
      <w:r>
        <w:rPr>
          <w:color w:val="231F20"/>
        </w:rPr>
        <w:t>a una </w:t>
      </w:r>
      <w:r>
        <w:rPr>
          <w:color w:val="231F20"/>
          <w:spacing w:val="-3"/>
        </w:rPr>
        <w:t>reforma constitucional para </w:t>
      </w:r>
      <w:r>
        <w:rPr>
          <w:color w:val="231F20"/>
        </w:rPr>
        <w:t>el </w:t>
      </w:r>
      <w:r>
        <w:rPr>
          <w:color w:val="231F20"/>
          <w:spacing w:val="-3"/>
        </w:rPr>
        <w:t>reconocimien- </w:t>
      </w:r>
      <w:r>
        <w:rPr>
          <w:color w:val="231F20"/>
        </w:rPr>
        <w:t>to de los </w:t>
      </w:r>
      <w:r>
        <w:rPr>
          <w:color w:val="231F20"/>
          <w:spacing w:val="-3"/>
        </w:rPr>
        <w:t>pueblos indígenas, </w:t>
      </w:r>
      <w:r>
        <w:rPr>
          <w:color w:val="231F20"/>
        </w:rPr>
        <w:t>la </w:t>
      </w:r>
      <w:r>
        <w:rPr>
          <w:color w:val="231F20"/>
          <w:spacing w:val="-3"/>
        </w:rPr>
        <w:t>creación </w:t>
      </w:r>
      <w:r>
        <w:rPr>
          <w:color w:val="231F20"/>
        </w:rPr>
        <w:t>de una ley </w:t>
      </w:r>
      <w:r>
        <w:rPr>
          <w:color w:val="231F20"/>
          <w:spacing w:val="-3"/>
        </w:rPr>
        <w:t>indígena </w:t>
      </w:r>
      <w:r>
        <w:rPr>
          <w:color w:val="231F20"/>
        </w:rPr>
        <w:t>y una </w:t>
      </w:r>
      <w:r>
        <w:rPr>
          <w:color w:val="231F20"/>
          <w:spacing w:val="-3"/>
        </w:rPr>
        <w:t>comisión con participación indígena para crearla. </w:t>
      </w:r>
      <w:r>
        <w:rPr>
          <w:color w:val="231F20"/>
        </w:rPr>
        <w:t>Por su </w:t>
      </w:r>
      <w:r>
        <w:rPr>
          <w:color w:val="231F20"/>
          <w:spacing w:val="-3"/>
        </w:rPr>
        <w:t>parte </w:t>
      </w:r>
      <w:r>
        <w:rPr>
          <w:color w:val="231F20"/>
        </w:rPr>
        <w:t>los </w:t>
      </w:r>
      <w:r>
        <w:rPr>
          <w:color w:val="231F20"/>
          <w:spacing w:val="-3"/>
        </w:rPr>
        <w:t>indígenas </w:t>
      </w:r>
      <w:r>
        <w:rPr>
          <w:color w:val="231F20"/>
        </w:rPr>
        <w:t>se </w:t>
      </w:r>
      <w:r>
        <w:rPr>
          <w:color w:val="231F20"/>
          <w:spacing w:val="-3"/>
        </w:rPr>
        <w:t>comprometían </w:t>
      </w:r>
      <w:r>
        <w:rPr>
          <w:color w:val="231F20"/>
        </w:rPr>
        <w:t>a </w:t>
      </w:r>
      <w:r>
        <w:rPr>
          <w:color w:val="231F20"/>
          <w:spacing w:val="-3"/>
        </w:rPr>
        <w:t>canalizar</w:t>
      </w:r>
      <w:r>
        <w:rPr>
          <w:color w:val="231F20"/>
          <w:spacing w:val="-9"/>
        </w:rPr>
        <w:t> </w:t>
      </w:r>
      <w:r>
        <w:rPr>
          <w:color w:val="231F20"/>
        </w:rPr>
        <w:t>sus</w:t>
      </w:r>
      <w:r>
        <w:rPr>
          <w:color w:val="231F20"/>
          <w:spacing w:val="-9"/>
        </w:rPr>
        <w:t> </w:t>
      </w:r>
      <w:r>
        <w:rPr>
          <w:color w:val="231F20"/>
          <w:spacing w:val="-3"/>
        </w:rPr>
        <w:t>demandas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vía</w:t>
      </w:r>
      <w:r>
        <w:rPr>
          <w:color w:val="231F20"/>
          <w:spacing w:val="-9"/>
        </w:rPr>
        <w:t> </w:t>
      </w:r>
      <w:r>
        <w:rPr>
          <w:color w:val="231F20"/>
          <w:spacing w:val="-3"/>
        </w:rPr>
        <w:t>institucional</w:t>
      </w:r>
      <w:r>
        <w:rPr>
          <w:color w:val="231F20"/>
          <w:spacing w:val="-9"/>
        </w:rPr>
        <w:t> </w:t>
      </w:r>
      <w:r>
        <w:rPr>
          <w:color w:val="231F20"/>
          <w:spacing w:val="-3"/>
        </w:rPr>
        <w:t>(Piñeiro,</w:t>
      </w:r>
      <w:r>
        <w:rPr>
          <w:color w:val="231F20"/>
          <w:spacing w:val="-9"/>
        </w:rPr>
        <w:t> </w:t>
      </w:r>
      <w:r>
        <w:rPr>
          <w:color w:val="231F20"/>
          <w:spacing w:val="-3"/>
        </w:rPr>
        <w:t>2004).</w:t>
      </w:r>
      <w:r>
        <w:rPr>
          <w:color w:val="231F20"/>
          <w:spacing w:val="-9"/>
        </w:rPr>
        <w:t> </w:t>
      </w:r>
      <w:r>
        <w:rPr>
          <w:color w:val="231F20"/>
        </w:rPr>
        <w:t>El</w:t>
      </w:r>
      <w:r>
        <w:rPr>
          <w:color w:val="231F20"/>
          <w:spacing w:val="-9"/>
        </w:rPr>
        <w:t> </w:t>
      </w:r>
      <w:r>
        <w:rPr>
          <w:color w:val="231F20"/>
          <w:spacing w:val="-3"/>
        </w:rPr>
        <w:t>acuerdo</w:t>
      </w:r>
      <w:r>
        <w:rPr>
          <w:color w:val="231F20"/>
          <w:spacing w:val="-9"/>
        </w:rPr>
        <w:t> </w:t>
      </w:r>
      <w:r>
        <w:rPr>
          <w:color w:val="231F20"/>
        </w:rPr>
        <w:t>fue</w:t>
      </w:r>
      <w:r>
        <w:rPr>
          <w:color w:val="231F20"/>
          <w:spacing w:val="-9"/>
        </w:rPr>
        <w:t> </w:t>
      </w:r>
      <w:r>
        <w:rPr>
          <w:color w:val="231F20"/>
          <w:spacing w:val="-3"/>
        </w:rPr>
        <w:t>deno- minado Pacto </w:t>
      </w:r>
      <w:r>
        <w:rPr>
          <w:color w:val="231F20"/>
        </w:rPr>
        <w:t>de </w:t>
      </w:r>
      <w:r>
        <w:rPr>
          <w:color w:val="231F20"/>
          <w:spacing w:val="-3"/>
        </w:rPr>
        <w:t>Nueva Imperial, </w:t>
      </w:r>
      <w:r>
        <w:rPr>
          <w:color w:val="231F20"/>
        </w:rPr>
        <w:t>que constituyó el espacio concreto de apertura   y posicionamiento de las demandas del movimiento social mapuche. Como fruto de este acuerdo en mayo de 1990 fue creada la Comisión Especial de los Pueblo Indígenas (</w:t>
      </w:r>
      <w:r>
        <w:rPr>
          <w:color w:val="231F20"/>
          <w:sz w:val="15"/>
        </w:rPr>
        <w:t>cePI</w:t>
      </w:r>
      <w:r>
        <w:rPr>
          <w:color w:val="231F20"/>
        </w:rPr>
        <w:t>), que tenía la misión de desarrollar nuevas leyes para dar respuesta a las demandas</w:t>
      </w:r>
      <w:r>
        <w:rPr>
          <w:color w:val="231F20"/>
          <w:spacing w:val="13"/>
        </w:rPr>
        <w:t> </w:t>
      </w:r>
      <w:r>
        <w:rPr>
          <w:color w:val="231F20"/>
        </w:rPr>
        <w:t>indígenas.</w:t>
      </w:r>
    </w:p>
    <w:p>
      <w:pPr>
        <w:pStyle w:val="BodyText"/>
        <w:spacing w:line="285" w:lineRule="auto" w:before="1"/>
        <w:ind w:left="119" w:right="117" w:firstLine="359"/>
        <w:jc w:val="both"/>
      </w:pPr>
      <w:r>
        <w:rPr>
          <w:color w:val="231F20"/>
        </w:rPr>
        <w:t>Uno de los hechos que activan la organización fueron las celebraciones de los 500 años de la conquista de América, fortaleciendo su sentido identitario a través de su definición por oposición a dichas manifestaciones conmemorativas. En este sentido este hecho marca un momento de reconocimiento, de autoidentificación, que sólo es posible a través de un proceso de conciencia de sí misma como co- munidad diferenciada, lo que será fundamental para las manifestaciones futuras.</w:t>
      </w:r>
    </w:p>
    <w:p>
      <w:pPr>
        <w:pStyle w:val="BodyText"/>
        <w:spacing w:line="283" w:lineRule="auto" w:before="1"/>
        <w:ind w:left="119" w:right="117" w:firstLine="359"/>
        <w:jc w:val="both"/>
      </w:pPr>
      <w:r>
        <w:rPr>
          <w:color w:val="231F20"/>
        </w:rPr>
        <w:t>En 1993 fue expedida la Ley Indígena 19 253, fruto del trabajo de la </w:t>
      </w:r>
      <w:r>
        <w:rPr>
          <w:color w:val="231F20"/>
          <w:sz w:val="15"/>
        </w:rPr>
        <w:t>cePI</w:t>
      </w:r>
      <w:r>
        <w:rPr>
          <w:color w:val="231F20"/>
        </w:rPr>
        <w:t>. La Ley llamó a la creación de una nueva institución para la promoción de los dere- chos indígenas. Así fueron formados la Corporación Nacional para el  Desarrollo</w:t>
      </w:r>
    </w:p>
    <w:p>
      <w:pPr>
        <w:spacing w:after="0" w:line="283"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Indígena</w:t>
      </w:r>
      <w:r>
        <w:rPr>
          <w:color w:val="231F20"/>
          <w:spacing w:val="-7"/>
        </w:rPr>
        <w:t> </w:t>
      </w:r>
      <w:r>
        <w:rPr>
          <w:color w:val="231F20"/>
        </w:rPr>
        <w:t>(Conadi)</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Fondo</w:t>
      </w:r>
      <w:r>
        <w:rPr>
          <w:color w:val="231F20"/>
          <w:spacing w:val="-7"/>
        </w:rPr>
        <w:t> </w:t>
      </w:r>
      <w:r>
        <w:rPr>
          <w:color w:val="231F20"/>
        </w:rPr>
        <w:t>de</w:t>
      </w:r>
      <w:r>
        <w:rPr>
          <w:color w:val="231F20"/>
          <w:spacing w:val="-7"/>
        </w:rPr>
        <w:t> </w:t>
      </w:r>
      <w:r>
        <w:rPr>
          <w:color w:val="231F20"/>
        </w:rPr>
        <w:t>Aguas</w:t>
      </w:r>
      <w:r>
        <w:rPr>
          <w:color w:val="231F20"/>
          <w:spacing w:val="-7"/>
        </w:rPr>
        <w:t> </w:t>
      </w:r>
      <w:r>
        <w:rPr>
          <w:color w:val="231F20"/>
        </w:rPr>
        <w:t>y</w:t>
      </w:r>
      <w:r>
        <w:rPr>
          <w:color w:val="231F20"/>
          <w:spacing w:val="-7"/>
        </w:rPr>
        <w:t> </w:t>
      </w:r>
      <w:r>
        <w:rPr>
          <w:color w:val="231F20"/>
        </w:rPr>
        <w:t>Tierras,</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crearon</w:t>
      </w:r>
      <w:r>
        <w:rPr>
          <w:color w:val="231F20"/>
          <w:spacing w:val="-7"/>
        </w:rPr>
        <w:t> </w:t>
      </w:r>
      <w:r>
        <w:rPr>
          <w:color w:val="231F20"/>
        </w:rPr>
        <w:t>altas</w:t>
      </w:r>
      <w:r>
        <w:rPr>
          <w:color w:val="231F20"/>
          <w:spacing w:val="-7"/>
        </w:rPr>
        <w:t> </w:t>
      </w:r>
      <w:r>
        <w:rPr>
          <w:color w:val="231F20"/>
        </w:rPr>
        <w:t>expecta- tivas entre los indígenas. El objetivo de la Conadi era la creación de una vía para la expresión de las ideas y las demandas indígenas, y transformar la relación</w:t>
      </w:r>
      <w:r>
        <w:rPr>
          <w:color w:val="231F20"/>
          <w:spacing w:val="-19"/>
        </w:rPr>
        <w:t> </w:t>
      </w:r>
      <w:r>
        <w:rPr>
          <w:color w:val="231F20"/>
        </w:rPr>
        <w:t>entre los grupos indígenas y el Estado. Estaba conformada por ocho representantes de las comunidades indígenas, ocho representantes no indígenas y un director nom- brado por el Presidente. La Conadi, vista como una victoria por el activismo por la causa indígena, era la instancia que por primera vez daba atribuciones para que los indígenas pudieran escoger representantes de sus propias comunidades para la expresión de sus</w:t>
      </w:r>
      <w:r>
        <w:rPr>
          <w:color w:val="231F20"/>
          <w:spacing w:val="-2"/>
        </w:rPr>
        <w:t> </w:t>
      </w:r>
      <w:r>
        <w:rPr>
          <w:color w:val="231F20"/>
        </w:rPr>
        <w:t>intereses.</w:t>
      </w:r>
    </w:p>
    <w:p>
      <w:pPr>
        <w:pStyle w:val="BodyText"/>
        <w:spacing w:line="285" w:lineRule="auto" w:before="1"/>
        <w:ind w:left="100" w:right="116" w:firstLine="359"/>
        <w:jc w:val="both"/>
      </w:pPr>
      <w:r>
        <w:rPr>
          <w:color w:val="231F20"/>
        </w:rPr>
        <w:t>La Ley Indígena y la creación de la Conadi configuraron un nuevo escenario de</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entre</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pueblos</w:t>
      </w:r>
      <w:r>
        <w:rPr>
          <w:color w:val="231F20"/>
          <w:spacing w:val="-11"/>
        </w:rPr>
        <w:t> </w:t>
      </w:r>
      <w:r>
        <w:rPr>
          <w:color w:val="231F20"/>
        </w:rPr>
        <w:t>indígenas.</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ella</w:t>
      </w:r>
      <w:r>
        <w:rPr>
          <w:color w:val="231F20"/>
          <w:spacing w:val="-11"/>
        </w:rPr>
        <w:t> </w:t>
      </w:r>
      <w:r>
        <w:rPr>
          <w:color w:val="231F20"/>
        </w:rPr>
        <w:t>se</w:t>
      </w:r>
      <w:r>
        <w:rPr>
          <w:color w:val="231F20"/>
          <w:spacing w:val="-11"/>
        </w:rPr>
        <w:t> </w:t>
      </w:r>
      <w:r>
        <w:rPr>
          <w:color w:val="231F20"/>
        </w:rPr>
        <w:t>recono- cen una serie de derechos económicos y culturales a la tierra, el agua y al</w:t>
      </w:r>
      <w:r>
        <w:rPr>
          <w:color w:val="231F20"/>
          <w:spacing w:val="-21"/>
        </w:rPr>
        <w:t> </w:t>
      </w:r>
      <w:r>
        <w:rPr>
          <w:color w:val="231F20"/>
        </w:rPr>
        <w:t>desarro- llo. Sin embargo, los mapuches consideran que en el proceso de negociación de  la</w:t>
      </w:r>
      <w:r>
        <w:rPr>
          <w:color w:val="231F20"/>
          <w:spacing w:val="-7"/>
        </w:rPr>
        <w:t> </w:t>
      </w:r>
      <w:r>
        <w:rPr>
          <w:color w:val="231F20"/>
        </w:rPr>
        <w:t>Ley,</w:t>
      </w:r>
      <w:r>
        <w:rPr>
          <w:color w:val="231F20"/>
          <w:spacing w:val="-7"/>
        </w:rPr>
        <w:t> </w:t>
      </w:r>
      <w:r>
        <w:rPr>
          <w:color w:val="231F20"/>
        </w:rPr>
        <w:t>ésta</w:t>
      </w:r>
      <w:r>
        <w:rPr>
          <w:color w:val="231F20"/>
          <w:spacing w:val="-7"/>
        </w:rPr>
        <w:t> </w:t>
      </w:r>
      <w:r>
        <w:rPr>
          <w:color w:val="231F20"/>
        </w:rPr>
        <w:t>fue</w:t>
      </w:r>
      <w:r>
        <w:rPr>
          <w:color w:val="231F20"/>
          <w:spacing w:val="-7"/>
        </w:rPr>
        <w:t> </w:t>
      </w:r>
      <w:r>
        <w:rPr>
          <w:color w:val="231F20"/>
        </w:rPr>
        <w:t>despojada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principios</w:t>
      </w:r>
      <w:r>
        <w:rPr>
          <w:color w:val="231F20"/>
          <w:spacing w:val="-7"/>
        </w:rPr>
        <w:t> </w:t>
      </w:r>
      <w:r>
        <w:rPr>
          <w:color w:val="231F20"/>
        </w:rPr>
        <w:t>básicos</w:t>
      </w:r>
      <w:r>
        <w:rPr>
          <w:color w:val="231F20"/>
          <w:spacing w:val="-7"/>
        </w:rPr>
        <w:t> </w:t>
      </w:r>
      <w:r>
        <w:rPr>
          <w:color w:val="231F20"/>
        </w:rPr>
        <w:t>que</w:t>
      </w:r>
      <w:r>
        <w:rPr>
          <w:color w:val="231F20"/>
          <w:spacing w:val="-7"/>
        </w:rPr>
        <w:t> </w:t>
      </w:r>
      <w:r>
        <w:rPr>
          <w:color w:val="231F20"/>
        </w:rPr>
        <w:t>sustentaban</w:t>
      </w:r>
      <w:r>
        <w:rPr>
          <w:color w:val="231F20"/>
          <w:spacing w:val="-7"/>
        </w:rPr>
        <w:t> </w:t>
      </w:r>
      <w:r>
        <w:rPr>
          <w:color w:val="231F20"/>
        </w:rPr>
        <w:t>sus</w:t>
      </w:r>
      <w:r>
        <w:rPr>
          <w:color w:val="231F20"/>
          <w:spacing w:val="-7"/>
        </w:rPr>
        <w:t> </w:t>
      </w:r>
      <w:r>
        <w:rPr>
          <w:color w:val="231F20"/>
        </w:rPr>
        <w:t>demandas. El más básico de todos fue el reconocimiento constitucional y la incorporación de los conceptos de pueblo y</w:t>
      </w:r>
      <w:r>
        <w:rPr>
          <w:color w:val="231F20"/>
          <w:spacing w:val="19"/>
        </w:rPr>
        <w:t> </w:t>
      </w:r>
      <w:r>
        <w:rPr>
          <w:color w:val="231F20"/>
        </w:rPr>
        <w:t>territorio.</w:t>
      </w:r>
    </w:p>
    <w:p>
      <w:pPr>
        <w:pStyle w:val="BodyText"/>
        <w:spacing w:line="285" w:lineRule="auto" w:before="1"/>
        <w:ind w:left="100" w:right="117" w:firstLine="359"/>
        <w:jc w:val="both"/>
      </w:pPr>
      <w:r>
        <w:rPr>
          <w:color w:val="231F20"/>
        </w:rPr>
        <w:t>Lo anterior significó un cambio en el rumbo de las acciones y las demandas que hasta ese momento habían caracterizado al movimiento de un discurso rei- vindicacionista, basado en la cuestión de las demandas históricas (educación y tierras).</w:t>
      </w:r>
      <w:r>
        <w:rPr>
          <w:color w:val="231F20"/>
          <w:spacing w:val="-6"/>
        </w:rPr>
        <w:t> </w:t>
      </w:r>
      <w:r>
        <w:rPr>
          <w:color w:val="231F20"/>
        </w:rPr>
        <w:t>Desde</w:t>
      </w:r>
      <w:r>
        <w:rPr>
          <w:color w:val="231F20"/>
          <w:spacing w:val="-6"/>
        </w:rPr>
        <w:t> </w:t>
      </w:r>
      <w:r>
        <w:rPr>
          <w:color w:val="231F20"/>
        </w:rPr>
        <w:t>entonces</w:t>
      </w:r>
      <w:r>
        <w:rPr>
          <w:color w:val="231F20"/>
          <w:spacing w:val="-6"/>
        </w:rPr>
        <w:t> </w:t>
      </w:r>
      <w:r>
        <w:rPr>
          <w:color w:val="231F20"/>
        </w:rPr>
        <w:t>se</w:t>
      </w:r>
      <w:r>
        <w:rPr>
          <w:color w:val="231F20"/>
          <w:spacing w:val="-6"/>
        </w:rPr>
        <w:t> </w:t>
      </w:r>
      <w:r>
        <w:rPr>
          <w:color w:val="231F20"/>
        </w:rPr>
        <w:t>pasó</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discurso</w:t>
      </w:r>
      <w:r>
        <w:rPr>
          <w:color w:val="231F20"/>
          <w:spacing w:val="-6"/>
        </w:rPr>
        <w:t> </w:t>
      </w:r>
      <w:r>
        <w:rPr>
          <w:color w:val="231F20"/>
        </w:rPr>
        <w:t>que</w:t>
      </w:r>
      <w:r>
        <w:rPr>
          <w:color w:val="231F20"/>
          <w:spacing w:val="-6"/>
        </w:rPr>
        <w:t> </w:t>
      </w:r>
      <w:r>
        <w:rPr>
          <w:color w:val="231F20"/>
        </w:rPr>
        <w:t>comenzó</w:t>
      </w:r>
      <w:r>
        <w:rPr>
          <w:color w:val="231F20"/>
          <w:spacing w:val="-6"/>
        </w:rPr>
        <w:t> </w:t>
      </w:r>
      <w:r>
        <w:rPr>
          <w:color w:val="231F20"/>
        </w:rPr>
        <w:t>a</w:t>
      </w:r>
      <w:r>
        <w:rPr>
          <w:color w:val="231F20"/>
          <w:spacing w:val="-6"/>
        </w:rPr>
        <w:t> </w:t>
      </w:r>
      <w:r>
        <w:rPr>
          <w:color w:val="231F20"/>
        </w:rPr>
        <w:t>incorporar</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 territorio</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conceptos</w:t>
      </w:r>
      <w:r>
        <w:rPr>
          <w:color w:val="231F20"/>
          <w:spacing w:val="-11"/>
        </w:rPr>
        <w:t> </w:t>
      </w:r>
      <w:r>
        <w:rPr>
          <w:color w:val="231F20"/>
        </w:rPr>
        <w:t>de</w:t>
      </w:r>
      <w:r>
        <w:rPr>
          <w:color w:val="231F20"/>
          <w:spacing w:val="-11"/>
        </w:rPr>
        <w:t> </w:t>
      </w:r>
      <w:r>
        <w:rPr>
          <w:color w:val="231F20"/>
        </w:rPr>
        <w:t>autonomía,</w:t>
      </w:r>
      <w:r>
        <w:rPr>
          <w:color w:val="231F20"/>
          <w:spacing w:val="-11"/>
        </w:rPr>
        <w:t> </w:t>
      </w:r>
      <w:r>
        <w:rPr>
          <w:color w:val="231F20"/>
        </w:rPr>
        <w:t>autogestión</w:t>
      </w:r>
      <w:r>
        <w:rPr>
          <w:color w:val="231F20"/>
          <w:spacing w:val="-11"/>
        </w:rPr>
        <w:t> </w:t>
      </w:r>
      <w:r>
        <w:rPr>
          <w:color w:val="231F20"/>
        </w:rPr>
        <w:t>y</w:t>
      </w:r>
      <w:r>
        <w:rPr>
          <w:color w:val="231F20"/>
          <w:spacing w:val="-11"/>
        </w:rPr>
        <w:t> </w:t>
      </w:r>
      <w:r>
        <w:rPr>
          <w:color w:val="231F20"/>
        </w:rPr>
        <w:t>autodeterminación.</w:t>
      </w:r>
      <w:r>
        <w:rPr>
          <w:color w:val="231F20"/>
          <w:spacing w:val="-11"/>
        </w:rPr>
        <w:t> </w:t>
      </w:r>
      <w:r>
        <w:rPr>
          <w:color w:val="231F20"/>
        </w:rPr>
        <w:t>Es</w:t>
      </w:r>
      <w:r>
        <w:rPr>
          <w:color w:val="231F20"/>
          <w:spacing w:val="-11"/>
        </w:rPr>
        <w:t> </w:t>
      </w:r>
      <w:r>
        <w:rPr>
          <w:color w:val="231F20"/>
        </w:rPr>
        <w:t>decir, se pasa de una demanda cultural a una demanda política. El elemento identitario pasaría entonces a ocupar un rol central en el repertorio de demandas y también sería utilizado como elemento de movilización en la lucha por el reconocimiento como pueblo distinto, esto no quiere decir que esté exclusivamente centrado en   la identidad como núcleo de sus demandas y como afirmación del ser mapuche. Por</w:t>
      </w:r>
      <w:r>
        <w:rPr>
          <w:color w:val="231F20"/>
          <w:spacing w:val="-4"/>
        </w:rPr>
        <w:t> </w:t>
      </w:r>
      <w:r>
        <w:rPr>
          <w:color w:val="231F20"/>
        </w:rPr>
        <w:t>el</w:t>
      </w:r>
      <w:r>
        <w:rPr>
          <w:color w:val="231F20"/>
          <w:spacing w:val="-4"/>
        </w:rPr>
        <w:t> </w:t>
      </w:r>
      <w:r>
        <w:rPr>
          <w:color w:val="231F20"/>
        </w:rPr>
        <w:t>contrario,</w:t>
      </w:r>
      <w:r>
        <w:rPr>
          <w:color w:val="231F20"/>
          <w:spacing w:val="-4"/>
        </w:rPr>
        <w:t> </w:t>
      </w:r>
      <w:r>
        <w:rPr>
          <w:color w:val="231F20"/>
        </w:rPr>
        <w:t>el</w:t>
      </w:r>
      <w:r>
        <w:rPr>
          <w:color w:val="231F20"/>
          <w:spacing w:val="-4"/>
        </w:rPr>
        <w:t> </w:t>
      </w:r>
      <w:r>
        <w:rPr>
          <w:color w:val="231F20"/>
        </w:rPr>
        <w:t>movimiento</w:t>
      </w:r>
      <w:r>
        <w:rPr>
          <w:color w:val="231F20"/>
          <w:spacing w:val="-4"/>
        </w:rPr>
        <w:t> </w:t>
      </w:r>
      <w:r>
        <w:rPr>
          <w:color w:val="231F20"/>
        </w:rPr>
        <w:t>tiene</w:t>
      </w:r>
      <w:r>
        <w:rPr>
          <w:color w:val="231F20"/>
          <w:spacing w:val="-4"/>
        </w:rPr>
        <w:t> </w:t>
      </w:r>
      <w:r>
        <w:rPr>
          <w:color w:val="231F20"/>
        </w:rPr>
        <w:t>como</w:t>
      </w:r>
      <w:r>
        <w:rPr>
          <w:color w:val="231F20"/>
          <w:spacing w:val="-4"/>
        </w:rPr>
        <w:t> </w:t>
      </w:r>
      <w:r>
        <w:rPr>
          <w:color w:val="231F20"/>
        </w:rPr>
        <w:t>eje</w:t>
      </w:r>
      <w:r>
        <w:rPr>
          <w:color w:val="231F20"/>
          <w:spacing w:val="-4"/>
        </w:rPr>
        <w:t> </w:t>
      </w:r>
      <w:r>
        <w:rPr>
          <w:color w:val="231F20"/>
        </w:rPr>
        <w:t>la</w:t>
      </w:r>
      <w:r>
        <w:rPr>
          <w:color w:val="231F20"/>
          <w:spacing w:val="-4"/>
        </w:rPr>
        <w:t> </w:t>
      </w:r>
      <w:r>
        <w:rPr>
          <w:color w:val="231F20"/>
        </w:rPr>
        <w:t>relación</w:t>
      </w:r>
      <w:r>
        <w:rPr>
          <w:color w:val="231F20"/>
          <w:spacing w:val="-4"/>
        </w:rPr>
        <w:t> </w:t>
      </w:r>
      <w:r>
        <w:rPr>
          <w:color w:val="231F20"/>
        </w:rPr>
        <w:t>de</w:t>
      </w:r>
      <w:r>
        <w:rPr>
          <w:color w:val="231F20"/>
          <w:spacing w:val="-4"/>
        </w:rPr>
        <w:t> </w:t>
      </w:r>
      <w:r>
        <w:rPr>
          <w:color w:val="231F20"/>
        </w:rPr>
        <w:t>dominación-subordi- nación entre el pueblo mapuche y el Estado-nación chileno y la urgente</w:t>
      </w:r>
      <w:r>
        <w:rPr>
          <w:color w:val="231F20"/>
          <w:spacing w:val="-22"/>
        </w:rPr>
        <w:t> </w:t>
      </w:r>
      <w:r>
        <w:rPr>
          <w:color w:val="231F20"/>
        </w:rPr>
        <w:t>necesidad de</w:t>
      </w:r>
      <w:r>
        <w:rPr>
          <w:color w:val="231F20"/>
          <w:spacing w:val="16"/>
        </w:rPr>
        <w:t> </w:t>
      </w:r>
      <w:r>
        <w:rPr>
          <w:color w:val="231F20"/>
        </w:rPr>
        <w:t>cambiarla.</w:t>
      </w:r>
    </w:p>
    <w:p>
      <w:pPr>
        <w:pStyle w:val="BodyText"/>
        <w:spacing w:line="285" w:lineRule="auto" w:before="1"/>
        <w:ind w:left="100" w:right="117" w:firstLine="359"/>
        <w:jc w:val="both"/>
      </w:pPr>
      <w:r>
        <w:rPr>
          <w:color w:val="231F20"/>
        </w:rPr>
        <w:t>Más tarde, la ruptura del pacto establecido entre las comunidades y la concer- tación</w:t>
      </w:r>
      <w:r>
        <w:rPr>
          <w:color w:val="231F20"/>
          <w:spacing w:val="-6"/>
        </w:rPr>
        <w:t> </w:t>
      </w:r>
      <w:r>
        <w:rPr>
          <w:color w:val="231F20"/>
        </w:rPr>
        <w:t>se</w:t>
      </w:r>
      <w:r>
        <w:rPr>
          <w:color w:val="231F20"/>
          <w:spacing w:val="-6"/>
        </w:rPr>
        <w:t> </w:t>
      </w:r>
      <w:r>
        <w:rPr>
          <w:color w:val="231F20"/>
        </w:rPr>
        <w:t>fractura</w:t>
      </w:r>
      <w:r>
        <w:rPr>
          <w:color w:val="231F20"/>
          <w:spacing w:val="-6"/>
        </w:rPr>
        <w:t> </w:t>
      </w:r>
      <w:r>
        <w:rPr>
          <w:color w:val="231F20"/>
        </w:rPr>
        <w:t>luego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expulsión</w:t>
      </w:r>
      <w:r>
        <w:rPr>
          <w:color w:val="231F20"/>
          <w:spacing w:val="-6"/>
        </w:rPr>
        <w:t> </w:t>
      </w:r>
      <w:r>
        <w:rPr>
          <w:color w:val="231F20"/>
        </w:rPr>
        <w:t>del</w:t>
      </w:r>
      <w:r>
        <w:rPr>
          <w:color w:val="231F20"/>
          <w:spacing w:val="-6"/>
        </w:rPr>
        <w:t> </w:t>
      </w:r>
      <w:r>
        <w:rPr>
          <w:color w:val="231F20"/>
        </w:rPr>
        <w:t>director</w:t>
      </w:r>
      <w:r>
        <w:rPr>
          <w:color w:val="231F20"/>
          <w:spacing w:val="-6"/>
        </w:rPr>
        <w:t> </w:t>
      </w:r>
      <w:r>
        <w:rPr>
          <w:color w:val="231F20"/>
        </w:rPr>
        <w:t>y</w:t>
      </w:r>
      <w:r>
        <w:rPr>
          <w:color w:val="231F20"/>
          <w:spacing w:val="-6"/>
        </w:rPr>
        <w:t> </w:t>
      </w:r>
      <w:r>
        <w:rPr>
          <w:color w:val="231F20"/>
        </w:rPr>
        <w:t>parte</w:t>
      </w:r>
      <w:r>
        <w:rPr>
          <w:color w:val="231F20"/>
          <w:spacing w:val="-6"/>
        </w:rPr>
        <w:t> </w:t>
      </w:r>
      <w:r>
        <w:rPr>
          <w:color w:val="231F20"/>
        </w:rPr>
        <w:t>del</w:t>
      </w:r>
      <w:r>
        <w:rPr>
          <w:color w:val="231F20"/>
          <w:spacing w:val="-6"/>
        </w:rPr>
        <w:t> </w:t>
      </w:r>
      <w:r>
        <w:rPr>
          <w:color w:val="231F20"/>
        </w:rPr>
        <w:t>directorio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 nadi por parte del gobierno, dado el rechazo que habían realizado a la instalación de las empresas hidroeléctricas en Ralco y el interés del gobierno de </w:t>
      </w:r>
      <w:r>
        <w:rPr>
          <w:color w:val="231F20"/>
          <w:spacing w:val="20"/>
        </w:rPr>
        <w:t> </w:t>
      </w:r>
      <w:r>
        <w:rPr>
          <w:color w:val="231F20"/>
        </w:rPr>
        <w:t>materializar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dicho</w:t>
      </w:r>
      <w:r>
        <w:rPr>
          <w:color w:val="231F20"/>
          <w:spacing w:val="-8"/>
        </w:rPr>
        <w:t> </w:t>
      </w:r>
      <w:r>
        <w:rPr>
          <w:color w:val="231F20"/>
        </w:rPr>
        <w:t>proyecto.</w:t>
      </w:r>
      <w:r>
        <w:rPr>
          <w:color w:val="231F20"/>
          <w:spacing w:val="-8"/>
        </w:rPr>
        <w:t> </w:t>
      </w:r>
      <w:r>
        <w:rPr>
          <w:color w:val="231F20"/>
        </w:rPr>
        <w:t>Esta</w:t>
      </w:r>
      <w:r>
        <w:rPr>
          <w:color w:val="231F20"/>
          <w:spacing w:val="-8"/>
        </w:rPr>
        <w:t> </w:t>
      </w:r>
      <w:r>
        <w:rPr>
          <w:color w:val="231F20"/>
        </w:rPr>
        <w:t>situación</w:t>
      </w:r>
      <w:r>
        <w:rPr>
          <w:color w:val="231F20"/>
          <w:spacing w:val="-8"/>
        </w:rPr>
        <w:t> </w:t>
      </w:r>
      <w:r>
        <w:rPr>
          <w:color w:val="231F20"/>
        </w:rPr>
        <w:t>abre</w:t>
      </w:r>
      <w:r>
        <w:rPr>
          <w:color w:val="231F20"/>
          <w:spacing w:val="-8"/>
        </w:rPr>
        <w:t> </w:t>
      </w:r>
      <w:r>
        <w:rPr>
          <w:color w:val="231F20"/>
        </w:rPr>
        <w:t>una</w:t>
      </w:r>
      <w:r>
        <w:rPr>
          <w:color w:val="231F20"/>
          <w:spacing w:val="-8"/>
        </w:rPr>
        <w:t> </w:t>
      </w:r>
      <w:r>
        <w:rPr>
          <w:color w:val="231F20"/>
        </w:rPr>
        <w:t>división</w:t>
      </w:r>
      <w:r>
        <w:rPr>
          <w:color w:val="231F20"/>
          <w:spacing w:val="-8"/>
        </w:rPr>
        <w:t> </w:t>
      </w:r>
      <w:r>
        <w:rPr>
          <w:color w:val="231F20"/>
        </w:rPr>
        <w:t>entre</w:t>
      </w:r>
      <w:r>
        <w:rPr>
          <w:color w:val="231F20"/>
          <w:spacing w:val="-8"/>
        </w:rPr>
        <w:t> </w:t>
      </w:r>
      <w:r>
        <w:rPr>
          <w:color w:val="231F20"/>
        </w:rPr>
        <w:t>dirigentes</w:t>
      </w:r>
      <w:r>
        <w:rPr>
          <w:color w:val="231F20"/>
          <w:spacing w:val="-8"/>
        </w:rPr>
        <w:t> </w:t>
      </w:r>
      <w:r>
        <w:rPr>
          <w:color w:val="231F20"/>
        </w:rPr>
        <w:t>de</w:t>
      </w:r>
      <w:r>
        <w:rPr>
          <w:color w:val="231F20"/>
          <w:spacing w:val="-8"/>
        </w:rPr>
        <w:t> </w:t>
      </w:r>
      <w:r>
        <w:rPr>
          <w:color w:val="231F20"/>
        </w:rPr>
        <w:t>gobierno</w:t>
      </w:r>
      <w:r>
        <w:rPr>
          <w:color w:val="231F20"/>
          <w:spacing w:val="-8"/>
        </w:rPr>
        <w:t> </w:t>
      </w:r>
      <w:r>
        <w:rPr>
          <w:color w:val="231F20"/>
        </w:rPr>
        <w:t>y</w:t>
      </w:r>
      <w:r>
        <w:rPr>
          <w:color w:val="231F20"/>
          <w:spacing w:val="-8"/>
        </w:rPr>
        <w:t> </w:t>
      </w:r>
      <w:r>
        <w:rPr>
          <w:color w:val="231F20"/>
        </w:rPr>
        <w:t>una diversidad de apoyos para las comunidades, que se estaban viendo directamente afectadas</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tierras</w:t>
      </w:r>
      <w:r>
        <w:rPr>
          <w:color w:val="231F20"/>
          <w:spacing w:val="-5"/>
        </w:rPr>
        <w:t> </w:t>
      </w:r>
      <w:r>
        <w:rPr>
          <w:color w:val="231F20"/>
        </w:rPr>
        <w:t>pero,</w:t>
      </w:r>
      <w:r>
        <w:rPr>
          <w:color w:val="231F20"/>
          <w:spacing w:val="-5"/>
        </w:rPr>
        <w:t> </w:t>
      </w:r>
      <w:r>
        <w:rPr>
          <w:color w:val="231F20"/>
        </w:rPr>
        <w:t>aún</w:t>
      </w:r>
      <w:r>
        <w:rPr>
          <w:color w:val="231F20"/>
          <w:spacing w:val="-5"/>
        </w:rPr>
        <w:t> </w:t>
      </w:r>
      <w:r>
        <w:rPr>
          <w:color w:val="231F20"/>
        </w:rPr>
        <w:t>más,</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creciente</w:t>
      </w:r>
      <w:r>
        <w:rPr>
          <w:color w:val="231F20"/>
          <w:spacing w:val="-5"/>
        </w:rPr>
        <w:t> </w:t>
      </w:r>
      <w:r>
        <w:rPr>
          <w:color w:val="231F20"/>
        </w:rPr>
        <w:t>precarización</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condi- ciones materiales de vida. Era un hecho incontrastable tras el censo del año 1992 que las regiones indígenas, sobre todo las costeras, tenían los peores indicadores de pobreza y exclusión del país. Ambos elementos expanden las oportunidades políticas de las organizaciones quienes, colmadas de los reiterados incumplimien- tos de los acuerdos establecidos, rompen con la estrategia de la negociación radi- calizando el movimiento, el que no se detendrá hasta la</w:t>
      </w:r>
      <w:r>
        <w:rPr>
          <w:color w:val="231F20"/>
          <w:spacing w:val="40"/>
        </w:rPr>
        <w:t> </w:t>
      </w:r>
      <w:r>
        <w:rPr>
          <w:color w:val="231F20"/>
        </w:rPr>
        <w:t>fecha.</w:t>
      </w:r>
    </w:p>
    <w:p>
      <w:pPr>
        <w:pStyle w:val="BodyText"/>
        <w:spacing w:line="285" w:lineRule="auto" w:before="1"/>
        <w:ind w:left="100" w:right="117" w:firstLine="359"/>
        <w:jc w:val="both"/>
      </w:pPr>
      <w:r>
        <w:rPr>
          <w:color w:val="231F20"/>
        </w:rPr>
        <w:t>Que duda cabe que el manejo gubernamental ha estado marcado por los di- ferentes liderazgos ejercidos por los presidentes de turno. En el caso de Frei Ruiz Tagle se aprecia, hacia fines de su mandato, una crisis de la política indígena, a una Conadi debilitada y deslegitimada se suma un abierto conflicto entre comu- nidades y organizaciones mapuches de Malleco (</w:t>
      </w:r>
      <w:r>
        <w:rPr>
          <w:color w:val="231F20"/>
          <w:sz w:val="15"/>
        </w:rPr>
        <w:t>cam</w:t>
      </w:r>
      <w:r>
        <w:rPr>
          <w:color w:val="231F20"/>
        </w:rPr>
        <w:t>) contra empresas lecheras y grandes</w:t>
      </w:r>
      <w:r>
        <w:rPr>
          <w:color w:val="231F20"/>
          <w:spacing w:val="-5"/>
        </w:rPr>
        <w:t> </w:t>
      </w:r>
      <w:r>
        <w:rPr>
          <w:color w:val="231F20"/>
        </w:rPr>
        <w:t>propietarios</w:t>
      </w:r>
      <w:r>
        <w:rPr>
          <w:color w:val="231F20"/>
          <w:spacing w:val="-5"/>
        </w:rPr>
        <w:t> </w:t>
      </w:r>
      <w:r>
        <w:rPr>
          <w:color w:val="231F20"/>
        </w:rPr>
        <w:t>de</w:t>
      </w:r>
      <w:r>
        <w:rPr>
          <w:color w:val="231F20"/>
          <w:spacing w:val="-5"/>
        </w:rPr>
        <w:t> </w:t>
      </w:r>
      <w:r>
        <w:rPr>
          <w:color w:val="231F20"/>
        </w:rPr>
        <w:t>predios</w:t>
      </w:r>
      <w:r>
        <w:rPr>
          <w:color w:val="231F20"/>
          <w:spacing w:val="-5"/>
        </w:rPr>
        <w:t> </w:t>
      </w:r>
      <w:r>
        <w:rPr>
          <w:color w:val="231F20"/>
        </w:rPr>
        <w:t>forestales.</w:t>
      </w:r>
      <w:r>
        <w:rPr>
          <w:color w:val="231F20"/>
          <w:spacing w:val="-5"/>
        </w:rPr>
        <w:t> </w:t>
      </w:r>
      <w:r>
        <w:rPr>
          <w:color w:val="231F20"/>
        </w:rPr>
        <w:t>Minifundio</w:t>
      </w:r>
      <w:r>
        <w:rPr>
          <w:color w:val="231F20"/>
          <w:spacing w:val="-5"/>
        </w:rPr>
        <w:t> </w:t>
      </w:r>
      <w:r>
        <w:rPr>
          <w:color w:val="231F20"/>
        </w:rPr>
        <w:t>y</w:t>
      </w:r>
      <w:r>
        <w:rPr>
          <w:color w:val="231F20"/>
          <w:spacing w:val="-5"/>
        </w:rPr>
        <w:t> </w:t>
      </w:r>
      <w:r>
        <w:rPr>
          <w:color w:val="231F20"/>
        </w:rPr>
        <w:t>empresa</w:t>
      </w:r>
      <w:r>
        <w:rPr>
          <w:color w:val="231F20"/>
          <w:spacing w:val="-5"/>
        </w:rPr>
        <w:t> </w:t>
      </w:r>
      <w:r>
        <w:rPr>
          <w:color w:val="231F20"/>
        </w:rPr>
        <w:t>son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larga</w:t>
      </w:r>
      <w:r>
        <w:rPr>
          <w:color w:val="231F20"/>
          <w:spacing w:val="-5"/>
        </w:rPr>
        <w:t> </w:t>
      </w:r>
      <w:r>
        <w:rPr>
          <w:color w:val="231F20"/>
        </w:rPr>
        <w:t>los centros de atención de la violencia emprendida por estas organizaciones, las que se han visto reducidas a la subsistencia en los últimos 10 años. La tardía</w:t>
      </w:r>
      <w:r>
        <w:rPr>
          <w:color w:val="231F20"/>
          <w:spacing w:val="-32"/>
        </w:rPr>
        <w:t> </w:t>
      </w:r>
      <w:r>
        <w:rPr>
          <w:color w:val="231F20"/>
        </w:rPr>
        <w:t>respuesta </w:t>
      </w:r>
      <w:r>
        <w:rPr>
          <w:color w:val="231F20"/>
          <w:spacing w:val="-3"/>
        </w:rPr>
        <w:t>de </w:t>
      </w:r>
      <w:r>
        <w:rPr>
          <w:color w:val="231F20"/>
          <w:spacing w:val="-5"/>
        </w:rPr>
        <w:t>Frei </w:t>
      </w:r>
      <w:r>
        <w:rPr>
          <w:color w:val="231F20"/>
        </w:rPr>
        <w:t>a </w:t>
      </w:r>
      <w:r>
        <w:rPr>
          <w:color w:val="231F20"/>
          <w:spacing w:val="-4"/>
        </w:rPr>
        <w:t>las </w:t>
      </w:r>
      <w:r>
        <w:rPr>
          <w:color w:val="231F20"/>
          <w:spacing w:val="-6"/>
        </w:rPr>
        <w:t>demandas </w:t>
      </w:r>
      <w:r>
        <w:rPr>
          <w:color w:val="231F20"/>
          <w:spacing w:val="-4"/>
        </w:rPr>
        <w:t>del </w:t>
      </w:r>
      <w:r>
        <w:rPr>
          <w:color w:val="231F20"/>
          <w:spacing w:val="-5"/>
        </w:rPr>
        <w:t>pueblo </w:t>
      </w:r>
      <w:r>
        <w:rPr>
          <w:color w:val="231F20"/>
          <w:spacing w:val="-6"/>
        </w:rPr>
        <w:t>mapuche </w:t>
      </w:r>
      <w:r>
        <w:rPr>
          <w:color w:val="231F20"/>
          <w:spacing w:val="-3"/>
        </w:rPr>
        <w:t>se </w:t>
      </w:r>
      <w:r>
        <w:rPr>
          <w:color w:val="231F20"/>
          <w:spacing w:val="-6"/>
        </w:rPr>
        <w:t>produce </w:t>
      </w:r>
      <w:r>
        <w:rPr>
          <w:color w:val="231F20"/>
          <w:spacing w:val="-4"/>
        </w:rPr>
        <w:t>con </w:t>
      </w:r>
      <w:r>
        <w:rPr>
          <w:color w:val="231F20"/>
          <w:spacing w:val="-3"/>
        </w:rPr>
        <w:t>la </w:t>
      </w:r>
      <w:r>
        <w:rPr>
          <w:color w:val="231F20"/>
          <w:spacing w:val="-6"/>
        </w:rPr>
        <w:t>creación </w:t>
      </w:r>
      <w:r>
        <w:rPr>
          <w:color w:val="231F20"/>
          <w:spacing w:val="-3"/>
        </w:rPr>
        <w:t>en </w:t>
      </w:r>
      <w:r>
        <w:rPr>
          <w:color w:val="231F20"/>
          <w:spacing w:val="-5"/>
        </w:rPr>
        <w:t>mayo </w:t>
      </w:r>
      <w:r>
        <w:rPr>
          <w:color w:val="231F20"/>
          <w:spacing w:val="-6"/>
        </w:rPr>
        <w:t>de </w:t>
      </w:r>
      <w:r>
        <w:rPr>
          <w:color w:val="231F20"/>
          <w:spacing w:val="-3"/>
        </w:rPr>
        <w:t>1999</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Comisión</w:t>
      </w:r>
      <w:r>
        <w:rPr>
          <w:color w:val="231F20"/>
          <w:spacing w:val="-11"/>
        </w:rPr>
        <w:t> </w:t>
      </w:r>
      <w:r>
        <w:rPr>
          <w:color w:val="231F20"/>
          <w:spacing w:val="-3"/>
        </w:rPr>
        <w:t>Asesora</w:t>
      </w:r>
      <w:r>
        <w:rPr>
          <w:color w:val="231F20"/>
          <w:spacing w:val="-11"/>
        </w:rPr>
        <w:t> </w:t>
      </w:r>
      <w:r>
        <w:rPr>
          <w:color w:val="231F20"/>
        </w:rPr>
        <w:t>en</w:t>
      </w:r>
      <w:r>
        <w:rPr>
          <w:color w:val="231F20"/>
          <w:spacing w:val="-11"/>
        </w:rPr>
        <w:t> </w:t>
      </w:r>
      <w:r>
        <w:rPr>
          <w:color w:val="231F20"/>
          <w:spacing w:val="-3"/>
        </w:rPr>
        <w:t>temas</w:t>
      </w:r>
      <w:r>
        <w:rPr>
          <w:color w:val="231F20"/>
          <w:spacing w:val="-11"/>
        </w:rPr>
        <w:t> </w:t>
      </w:r>
      <w:r>
        <w:rPr>
          <w:color w:val="231F20"/>
        </w:rPr>
        <w:t>de</w:t>
      </w:r>
      <w:r>
        <w:rPr>
          <w:color w:val="231F20"/>
          <w:spacing w:val="-11"/>
        </w:rPr>
        <w:t> </w:t>
      </w:r>
      <w:r>
        <w:rPr>
          <w:color w:val="231F20"/>
          <w:spacing w:val="-3"/>
        </w:rPr>
        <w:t>Desarrollo</w:t>
      </w:r>
      <w:r>
        <w:rPr>
          <w:color w:val="231F20"/>
          <w:spacing w:val="-11"/>
        </w:rPr>
        <w:t> </w:t>
      </w:r>
      <w:r>
        <w:rPr>
          <w:color w:val="231F20"/>
          <w:spacing w:val="-3"/>
        </w:rPr>
        <w:t>Indígena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3"/>
        </w:rPr>
        <w:t>realización</w:t>
      </w:r>
      <w:r>
        <w:rPr>
          <w:color w:val="231F20"/>
          <w:spacing w:val="-11"/>
        </w:rPr>
        <w:t> </w:t>
      </w:r>
      <w:r>
        <w:rPr>
          <w:color w:val="231F20"/>
        </w:rPr>
        <w:t>de</w:t>
      </w:r>
      <w:r>
        <w:rPr>
          <w:color w:val="231F20"/>
          <w:spacing w:val="-11"/>
        </w:rPr>
        <w:t> </w:t>
      </w:r>
      <w:r>
        <w:rPr>
          <w:color w:val="231F20"/>
          <w:spacing w:val="-3"/>
        </w:rPr>
        <w:t>los </w:t>
      </w:r>
      <w:r>
        <w:rPr>
          <w:color w:val="231F20"/>
        </w:rPr>
        <w:t>llamados Diálogos Comunales, realizados en comunas de la </w:t>
      </w:r>
      <w:r>
        <w:rPr>
          <w:color w:val="231F20"/>
          <w:sz w:val="15"/>
        </w:rPr>
        <w:t>vIII  </w:t>
      </w:r>
      <w:r>
        <w:rPr>
          <w:color w:val="231F20"/>
        </w:rPr>
        <w:t>y </w:t>
      </w:r>
      <w:r>
        <w:rPr>
          <w:color w:val="231F20"/>
          <w:sz w:val="15"/>
        </w:rPr>
        <w:t>Ix  </w:t>
      </w:r>
      <w:r>
        <w:rPr>
          <w:color w:val="231F20"/>
          <w:spacing w:val="15"/>
          <w:sz w:val="15"/>
        </w:rPr>
        <w:t> </w:t>
      </w:r>
      <w:r>
        <w:rPr>
          <w:color w:val="231F20"/>
        </w:rPr>
        <w:t>región:</w:t>
      </w:r>
    </w:p>
    <w:p>
      <w:pPr>
        <w:pStyle w:val="BodyText"/>
        <w:spacing w:before="8"/>
        <w:rPr>
          <w:sz w:val="27"/>
        </w:rPr>
      </w:pPr>
    </w:p>
    <w:p>
      <w:pPr>
        <w:spacing w:line="312" w:lineRule="auto" w:before="0"/>
        <w:ind w:left="460" w:right="116" w:firstLine="0"/>
        <w:jc w:val="both"/>
        <w:rPr>
          <w:sz w:val="20"/>
        </w:rPr>
      </w:pPr>
      <w:r>
        <w:rPr>
          <w:color w:val="231F20"/>
          <w:sz w:val="20"/>
        </w:rPr>
        <w:t>[…] 1997 fue un año de relaciones difíciles entre Estado y comunidades indígenas  en Chile, y 1998 se ve aun más complejo, con focos de conflicto en la zona del Alto Bio Bio y Temuco, en donde el Gobierno autorizó la construcción de una central hidroeléctrica y una carretera que afectan tierras comunales indígenas. Son los casos más notorios de una realidad más profunda que la modernidad del país no deja ver: que en Chile hay indígenas y que viven en una gran pobreza, que de tiempo en tiempo</w:t>
      </w:r>
      <w:r>
        <w:rPr>
          <w:color w:val="231F20"/>
          <w:spacing w:val="-10"/>
          <w:sz w:val="20"/>
        </w:rPr>
        <w:t> </w:t>
      </w:r>
      <w:r>
        <w:rPr>
          <w:color w:val="231F20"/>
          <w:sz w:val="20"/>
        </w:rPr>
        <w:t>sale</w:t>
      </w:r>
      <w:r>
        <w:rPr>
          <w:color w:val="231F20"/>
          <w:spacing w:val="-10"/>
          <w:sz w:val="20"/>
        </w:rPr>
        <w:t> </w:t>
      </w:r>
      <w:r>
        <w:rPr>
          <w:color w:val="231F20"/>
          <w:sz w:val="20"/>
        </w:rPr>
        <w:t>violentamente</w:t>
      </w:r>
      <w:r>
        <w:rPr>
          <w:color w:val="231F20"/>
          <w:spacing w:val="-10"/>
          <w:sz w:val="20"/>
        </w:rPr>
        <w:t> </w:t>
      </w:r>
      <w:r>
        <w:rPr>
          <w:color w:val="231F20"/>
          <w:sz w:val="20"/>
        </w:rPr>
        <w:t>a</w:t>
      </w:r>
      <w:r>
        <w:rPr>
          <w:color w:val="231F20"/>
          <w:spacing w:val="-10"/>
          <w:sz w:val="20"/>
        </w:rPr>
        <w:t> </w:t>
      </w:r>
      <w:r>
        <w:rPr>
          <w:color w:val="231F20"/>
          <w:sz w:val="20"/>
        </w:rPr>
        <w:t>la</w:t>
      </w:r>
      <w:r>
        <w:rPr>
          <w:color w:val="231F20"/>
          <w:spacing w:val="-10"/>
          <w:sz w:val="20"/>
        </w:rPr>
        <w:t> </w:t>
      </w:r>
      <w:r>
        <w:rPr>
          <w:color w:val="231F20"/>
          <w:sz w:val="20"/>
        </w:rPr>
        <w:t>luz</w:t>
      </w:r>
      <w:r>
        <w:rPr>
          <w:color w:val="231F20"/>
          <w:spacing w:val="-10"/>
          <w:sz w:val="20"/>
        </w:rPr>
        <w:t> </w:t>
      </w:r>
      <w:r>
        <w:rPr>
          <w:color w:val="231F20"/>
          <w:sz w:val="20"/>
        </w:rPr>
        <w:t>(Santiago,</w:t>
      </w:r>
      <w:r>
        <w:rPr>
          <w:color w:val="231F20"/>
          <w:spacing w:val="-10"/>
          <w:sz w:val="20"/>
        </w:rPr>
        <w:t> </w:t>
      </w:r>
      <w:r>
        <w:rPr>
          <w:color w:val="231F20"/>
          <w:sz w:val="20"/>
        </w:rPr>
        <w:t>1997).</w:t>
      </w:r>
    </w:p>
    <w:p>
      <w:pPr>
        <w:pStyle w:val="BodyText"/>
        <w:spacing w:before="8"/>
        <w:rPr>
          <w:sz w:val="24"/>
        </w:rPr>
      </w:pPr>
    </w:p>
    <w:p>
      <w:pPr>
        <w:pStyle w:val="BodyText"/>
        <w:spacing w:line="285" w:lineRule="auto" w:before="1"/>
        <w:ind w:left="100" w:right="117"/>
        <w:jc w:val="both"/>
      </w:pPr>
      <w:r>
        <w:rPr>
          <w:color w:val="231F20"/>
        </w:rPr>
        <w:t>Sin embargo, es en el período de Ricardo Lagos que se desarrolla fuertemente     la política indígena que denomina Política de Nuevo Trato, estas acciones tienen relación con el Plan de las 16 Medidas anunciadas a través de la Carta a los Pueblos</w:t>
      </w:r>
      <w:r>
        <w:rPr>
          <w:color w:val="231F20"/>
          <w:spacing w:val="35"/>
        </w:rPr>
        <w:t> </w:t>
      </w:r>
      <w:r>
        <w:rPr>
          <w:color w:val="231F20"/>
        </w:rPr>
        <w:t>Indígenas</w:t>
      </w:r>
      <w:r>
        <w:rPr>
          <w:color w:val="231F20"/>
          <w:spacing w:val="35"/>
        </w:rPr>
        <w:t> </w:t>
      </w:r>
      <w:r>
        <w:rPr>
          <w:color w:val="231F20"/>
        </w:rPr>
        <w:t>de</w:t>
      </w:r>
      <w:r>
        <w:rPr>
          <w:color w:val="231F20"/>
          <w:spacing w:val="35"/>
        </w:rPr>
        <w:t> </w:t>
      </w:r>
      <w:r>
        <w:rPr>
          <w:color w:val="231F20"/>
        </w:rPr>
        <w:t>Chile,</w:t>
      </w:r>
      <w:r>
        <w:rPr>
          <w:color w:val="231F20"/>
          <w:spacing w:val="35"/>
        </w:rPr>
        <w:t> </w:t>
      </w:r>
      <w:r>
        <w:rPr>
          <w:color w:val="231F20"/>
        </w:rPr>
        <w:t>la</w:t>
      </w:r>
      <w:r>
        <w:rPr>
          <w:color w:val="231F20"/>
          <w:spacing w:val="35"/>
        </w:rPr>
        <w:t> </w:t>
      </w:r>
      <w:r>
        <w:rPr>
          <w:color w:val="231F20"/>
        </w:rPr>
        <w:t>Comisión</w:t>
      </w:r>
      <w:r>
        <w:rPr>
          <w:color w:val="231F20"/>
          <w:spacing w:val="35"/>
        </w:rPr>
        <w:t> </w:t>
      </w:r>
      <w:r>
        <w:rPr>
          <w:color w:val="231F20"/>
        </w:rPr>
        <w:t>de</w:t>
      </w:r>
      <w:r>
        <w:rPr>
          <w:color w:val="231F20"/>
          <w:spacing w:val="35"/>
        </w:rPr>
        <w:t> </w:t>
      </w:r>
      <w:r>
        <w:rPr>
          <w:color w:val="231F20"/>
        </w:rPr>
        <w:t>Verdad</w:t>
      </w:r>
      <w:r>
        <w:rPr>
          <w:color w:val="231F20"/>
          <w:spacing w:val="35"/>
        </w:rPr>
        <w:t> </w:t>
      </w:r>
      <w:r>
        <w:rPr>
          <w:color w:val="231F20"/>
        </w:rPr>
        <w:t>Histórica</w:t>
      </w:r>
      <w:r>
        <w:rPr>
          <w:color w:val="231F20"/>
          <w:spacing w:val="35"/>
        </w:rPr>
        <w:t> </w:t>
      </w:r>
      <w:r>
        <w:rPr>
          <w:color w:val="231F20"/>
        </w:rPr>
        <w:t>y</w:t>
      </w:r>
      <w:r>
        <w:rPr>
          <w:color w:val="231F20"/>
          <w:spacing w:val="35"/>
        </w:rPr>
        <w:t> </w:t>
      </w:r>
      <w:r>
        <w:rPr>
          <w:color w:val="231F20"/>
        </w:rPr>
        <w:t>Nuevo</w:t>
      </w:r>
      <w:r>
        <w:rPr>
          <w:color w:val="231F20"/>
          <w:spacing w:val="35"/>
        </w:rPr>
        <w:t> </w:t>
      </w:r>
      <w:r>
        <w:rPr>
          <w:color w:val="231F20"/>
        </w:rPr>
        <w:t>Trato,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ambas en el año 2000. Estas instancias tuvieron en consideración y por mandato la revisión del pasado y la elaboración de propuestas para un nuevo trato. Entre las proposiciones se encontraba el reconocimiento constitucional, reconocimiento de derechos políticos y colectivos, derechos territoriales, derecho a la consulta y derechos culturales. A lo anterior se suma la creación del Programa Orígenes en el 2001, a cargo del Ministerio de Planificación. Orígenes aborda el desafío del Estado que ya no va sólo en la dirección de consolidar los plenos derechos y el reconocimiento</w:t>
      </w:r>
      <w:r>
        <w:rPr>
          <w:color w:val="231F20"/>
          <w:spacing w:val="-13"/>
        </w:rPr>
        <w:t> </w:t>
      </w:r>
      <w:r>
        <w:rPr>
          <w:color w:val="231F20"/>
        </w:rPr>
        <w:t>constitucional,</w:t>
      </w:r>
      <w:r>
        <w:rPr>
          <w:color w:val="231F20"/>
          <w:spacing w:val="-13"/>
        </w:rPr>
        <w:t> </w:t>
      </w:r>
      <w:r>
        <w:rPr>
          <w:color w:val="231F20"/>
        </w:rPr>
        <w:t>como</w:t>
      </w:r>
      <w:r>
        <w:rPr>
          <w:color w:val="231F20"/>
          <w:spacing w:val="-13"/>
        </w:rPr>
        <w:t> </w:t>
      </w:r>
      <w:r>
        <w:rPr>
          <w:color w:val="231F20"/>
        </w:rPr>
        <w:t>lo</w:t>
      </w:r>
      <w:r>
        <w:rPr>
          <w:color w:val="231F20"/>
          <w:spacing w:val="-13"/>
        </w:rPr>
        <w:t> </w:t>
      </w:r>
      <w:r>
        <w:rPr>
          <w:color w:val="231F20"/>
        </w:rPr>
        <w:t>habían</w:t>
      </w:r>
      <w:r>
        <w:rPr>
          <w:color w:val="231F20"/>
          <w:spacing w:val="-13"/>
        </w:rPr>
        <w:t> </w:t>
      </w:r>
      <w:r>
        <w:rPr>
          <w:color w:val="231F20"/>
        </w:rPr>
        <w:t>hecho</w:t>
      </w:r>
      <w:r>
        <w:rPr>
          <w:color w:val="231F20"/>
          <w:spacing w:val="-13"/>
        </w:rPr>
        <w:t> </w:t>
      </w:r>
      <w:r>
        <w:rPr>
          <w:color w:val="231F20"/>
        </w:rPr>
        <w:t>las</w:t>
      </w:r>
      <w:r>
        <w:rPr>
          <w:color w:val="231F20"/>
          <w:spacing w:val="-13"/>
        </w:rPr>
        <w:t> </w:t>
      </w:r>
      <w:r>
        <w:rPr>
          <w:color w:val="231F20"/>
        </w:rPr>
        <w:t>acciones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gobiernos anteriores, sino que también apuntan al establecimiento de políticas públicas que contribuyeran a la superación de la pobreza y la </w:t>
      </w:r>
      <w:r>
        <w:rPr>
          <w:color w:val="231F20"/>
          <w:spacing w:val="11"/>
        </w:rPr>
        <w:t> </w:t>
      </w:r>
      <w:r>
        <w:rPr>
          <w:color w:val="231F20"/>
        </w:rPr>
        <w:t>marginalidad.</w:t>
      </w:r>
    </w:p>
    <w:p>
      <w:pPr>
        <w:pStyle w:val="BodyText"/>
        <w:spacing w:line="285" w:lineRule="auto" w:before="1"/>
        <w:ind w:left="120" w:right="117" w:firstLine="359"/>
        <w:jc w:val="both"/>
      </w:pPr>
      <w:r>
        <w:rPr>
          <w:color w:val="231F20"/>
        </w:rPr>
        <w:t>Contradictoriamente, la comisión parece haberse convertido en una salida simbólica a las demandas indígenas y una estrategia institucional para frenar las demandas postergando el reconocimiento de estos derechos. De acuerdo a las organizaciones mapuches todo quedó en la retórica, es precisamente en este go- bierno que se produce la denominada criminalización del movimiento mapuche, impulsada inentendiblemente desde el propio gobierno, el poder judicial, la poli- cía</w:t>
      </w:r>
      <w:r>
        <w:rPr>
          <w:color w:val="231F20"/>
          <w:spacing w:val="-9"/>
        </w:rPr>
        <w:t> </w:t>
      </w:r>
      <w:r>
        <w:rPr>
          <w:color w:val="231F20"/>
        </w:rPr>
        <w:t>y</w:t>
      </w:r>
      <w:r>
        <w:rPr>
          <w:color w:val="231F20"/>
          <w:spacing w:val="-9"/>
        </w:rPr>
        <w:t> </w:t>
      </w:r>
      <w:r>
        <w:rPr>
          <w:color w:val="231F20"/>
        </w:rPr>
        <w:t>principalmente</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medios</w:t>
      </w:r>
      <w:r>
        <w:rPr>
          <w:color w:val="231F20"/>
          <w:spacing w:val="-9"/>
        </w:rPr>
        <w:t> </w:t>
      </w:r>
      <w:r>
        <w:rPr>
          <w:color w:val="231F20"/>
        </w:rPr>
        <w:t>de</w:t>
      </w:r>
      <w:r>
        <w:rPr>
          <w:color w:val="231F20"/>
          <w:spacing w:val="-9"/>
        </w:rPr>
        <w:t> </w:t>
      </w:r>
      <w:r>
        <w:rPr>
          <w:color w:val="231F20"/>
        </w:rPr>
        <w:t>comunicación.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práctica</w:t>
      </w:r>
      <w:r>
        <w:rPr>
          <w:color w:val="231F20"/>
          <w:spacing w:val="-9"/>
        </w:rPr>
        <w:t> </w:t>
      </w:r>
      <w:r>
        <w:rPr>
          <w:color w:val="231F20"/>
        </w:rPr>
        <w:t>esto</w:t>
      </w:r>
      <w:r>
        <w:rPr>
          <w:color w:val="231F20"/>
          <w:spacing w:val="-9"/>
        </w:rPr>
        <w:t> </w:t>
      </w:r>
      <w:r>
        <w:rPr>
          <w:color w:val="231F20"/>
        </w:rPr>
        <w:t>se refleja</w:t>
      </w:r>
      <w:r>
        <w:rPr>
          <w:color w:val="231F20"/>
          <w:spacing w:val="-4"/>
        </w:rPr>
        <w:t> </w:t>
      </w:r>
      <w:r>
        <w:rPr>
          <w:color w:val="231F20"/>
        </w:rPr>
        <w:t>mediante</w:t>
      </w:r>
      <w:r>
        <w:rPr>
          <w:color w:val="231F20"/>
          <w:spacing w:val="-4"/>
        </w:rPr>
        <w:t> </w:t>
      </w:r>
      <w:r>
        <w:rPr>
          <w:color w:val="231F20"/>
        </w:rPr>
        <w:t>la</w:t>
      </w:r>
      <w:r>
        <w:rPr>
          <w:color w:val="231F20"/>
          <w:spacing w:val="-4"/>
        </w:rPr>
        <w:t> </w:t>
      </w:r>
      <w:r>
        <w:rPr>
          <w:color w:val="231F20"/>
        </w:rPr>
        <w:t>utilización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Anti-Terrorista</w:t>
      </w:r>
      <w:r>
        <w:rPr>
          <w:color w:val="231F20"/>
          <w:spacing w:val="-4"/>
        </w:rPr>
        <w:t> </w:t>
      </w:r>
      <w:r>
        <w:rPr>
          <w:color w:val="231F20"/>
        </w:rPr>
        <w:t>18</w:t>
      </w:r>
      <w:r>
        <w:rPr>
          <w:color w:val="231F20"/>
          <w:spacing w:val="-4"/>
        </w:rPr>
        <w:t> </w:t>
      </w:r>
      <w:r>
        <w:rPr>
          <w:color w:val="231F20"/>
        </w:rPr>
        <w:t>314</w:t>
      </w:r>
      <w:r>
        <w:rPr>
          <w:color w:val="231F20"/>
          <w:spacing w:val="-4"/>
        </w:rPr>
        <w:t> </w:t>
      </w:r>
      <w:r>
        <w:rPr>
          <w:color w:val="231F20"/>
        </w:rPr>
        <w:t>del</w:t>
      </w:r>
      <w:r>
        <w:rPr>
          <w:color w:val="231F20"/>
          <w:spacing w:val="-4"/>
        </w:rPr>
        <w:t> </w:t>
      </w:r>
      <w:r>
        <w:rPr>
          <w:color w:val="231F20"/>
        </w:rPr>
        <w:t>período</w:t>
      </w:r>
      <w:r>
        <w:rPr>
          <w:color w:val="231F20"/>
          <w:spacing w:val="-4"/>
        </w:rPr>
        <w:t> </w:t>
      </w:r>
      <w:r>
        <w:rPr>
          <w:color w:val="231F20"/>
        </w:rPr>
        <w:t>militar (1984) que, en suma, declaran la condición de aquellas personas que desarrollen actos</w:t>
      </w:r>
      <w:r>
        <w:rPr>
          <w:color w:val="231F20"/>
          <w:spacing w:val="-7"/>
        </w:rPr>
        <w:t> </w:t>
      </w:r>
      <w:r>
        <w:rPr>
          <w:color w:val="231F20"/>
        </w:rPr>
        <w:t>violentos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zona</w:t>
      </w:r>
      <w:r>
        <w:rPr>
          <w:color w:val="231F20"/>
          <w:spacing w:val="-7"/>
        </w:rPr>
        <w:t> </w:t>
      </w:r>
      <w:r>
        <w:rPr>
          <w:color w:val="231F20"/>
        </w:rPr>
        <w:t>sur,</w:t>
      </w:r>
      <w:r>
        <w:rPr>
          <w:color w:val="231F20"/>
          <w:spacing w:val="-7"/>
        </w:rPr>
        <w:t> </w:t>
      </w:r>
      <w:r>
        <w:rPr>
          <w:color w:val="231F20"/>
        </w:rPr>
        <w:t>ya</w:t>
      </w:r>
      <w:r>
        <w:rPr>
          <w:color w:val="231F20"/>
          <w:spacing w:val="-7"/>
        </w:rPr>
        <w:t> </w:t>
      </w:r>
      <w:r>
        <w:rPr>
          <w:color w:val="231F20"/>
        </w:rPr>
        <w:t>sea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ámbito</w:t>
      </w:r>
      <w:r>
        <w:rPr>
          <w:color w:val="231F20"/>
          <w:spacing w:val="-7"/>
        </w:rPr>
        <w:t> </w:t>
      </w:r>
      <w:r>
        <w:rPr>
          <w:color w:val="231F20"/>
        </w:rPr>
        <w:t>urbano</w:t>
      </w:r>
      <w:r>
        <w:rPr>
          <w:color w:val="231F20"/>
          <w:spacing w:val="-7"/>
        </w:rPr>
        <w:t> </w:t>
      </w:r>
      <w:r>
        <w:rPr>
          <w:color w:val="231F20"/>
        </w:rPr>
        <w:t>o</w:t>
      </w:r>
      <w:r>
        <w:rPr>
          <w:color w:val="231F20"/>
          <w:spacing w:val="-7"/>
        </w:rPr>
        <w:t> </w:t>
      </w:r>
      <w:r>
        <w:rPr>
          <w:color w:val="231F20"/>
        </w:rPr>
        <w:t>rural</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declaren</w:t>
      </w:r>
      <w:r>
        <w:rPr>
          <w:color w:val="231F20"/>
          <w:spacing w:val="-7"/>
        </w:rPr>
        <w:t> </w:t>
      </w:r>
      <w:r>
        <w:rPr>
          <w:color w:val="231F20"/>
        </w:rPr>
        <w:t>en sus</w:t>
      </w:r>
      <w:r>
        <w:rPr>
          <w:color w:val="231F20"/>
          <w:spacing w:val="-16"/>
        </w:rPr>
        <w:t> </w:t>
      </w:r>
      <w:r>
        <w:rPr>
          <w:color w:val="231F20"/>
        </w:rPr>
        <w:t>acciones</w:t>
      </w:r>
      <w:r>
        <w:rPr>
          <w:color w:val="231F20"/>
          <w:spacing w:val="-16"/>
        </w:rPr>
        <w:t> </w:t>
      </w:r>
      <w:r>
        <w:rPr>
          <w:color w:val="231F20"/>
        </w:rPr>
        <w:t>vinculaciones</w:t>
      </w:r>
      <w:r>
        <w:rPr>
          <w:color w:val="231F20"/>
          <w:spacing w:val="-16"/>
        </w:rPr>
        <w:t> </w:t>
      </w:r>
      <w:r>
        <w:rPr>
          <w:color w:val="231F20"/>
        </w:rPr>
        <w:t>con</w:t>
      </w:r>
      <w:r>
        <w:rPr>
          <w:color w:val="231F20"/>
          <w:spacing w:val="-16"/>
        </w:rPr>
        <w:t> </w:t>
      </w:r>
      <w:r>
        <w:rPr>
          <w:color w:val="231F20"/>
        </w:rPr>
        <w:t>los</w:t>
      </w:r>
      <w:r>
        <w:rPr>
          <w:color w:val="231F20"/>
          <w:spacing w:val="-16"/>
        </w:rPr>
        <w:t> </w:t>
      </w:r>
      <w:r>
        <w:rPr>
          <w:color w:val="231F20"/>
        </w:rPr>
        <w:t>movimientos</w:t>
      </w:r>
      <w:r>
        <w:rPr>
          <w:color w:val="231F20"/>
          <w:spacing w:val="-16"/>
        </w:rPr>
        <w:t> </w:t>
      </w:r>
      <w:r>
        <w:rPr>
          <w:color w:val="231F20"/>
        </w:rPr>
        <w:t>indígenas</w:t>
      </w:r>
      <w:r>
        <w:rPr>
          <w:color w:val="231F20"/>
          <w:spacing w:val="-16"/>
        </w:rPr>
        <w:t> </w:t>
      </w:r>
      <w:r>
        <w:rPr>
          <w:color w:val="231F20"/>
        </w:rPr>
        <w:t>mapuches.</w:t>
      </w:r>
      <w:r>
        <w:rPr>
          <w:color w:val="231F20"/>
          <w:spacing w:val="-16"/>
        </w:rPr>
        <w:t> </w:t>
      </w:r>
      <w:r>
        <w:rPr>
          <w:color w:val="231F20"/>
        </w:rPr>
        <w:t>Ciertamente, y a pesar de que diversos informes internacionales han declarado la ilegalidad e inadmisibilidad de esta legislación, que califica de terroristas acciones que</w:t>
      </w:r>
      <w:r>
        <w:rPr>
          <w:color w:val="231F20"/>
          <w:spacing w:val="-26"/>
        </w:rPr>
        <w:t> </w:t>
      </w:r>
      <w:r>
        <w:rPr>
          <w:color w:val="231F20"/>
        </w:rPr>
        <w:t>corres- ponden a reivindicaciones de índole social. Lo cierto es que en esta condición se encuentran un número de 62 personas procesadas, encarceladas o condenadas, cuyas penas se ven aumentadas por la conculcación de esta</w:t>
      </w:r>
      <w:r>
        <w:rPr>
          <w:color w:val="231F20"/>
          <w:spacing w:val="40"/>
        </w:rPr>
        <w:t> </w:t>
      </w:r>
      <w:r>
        <w:rPr>
          <w:color w:val="231F20"/>
        </w:rPr>
        <w:t>Ley.</w:t>
      </w:r>
    </w:p>
    <w:p>
      <w:pPr>
        <w:pStyle w:val="BodyText"/>
        <w:spacing w:line="283" w:lineRule="auto" w:before="1"/>
        <w:ind w:left="119" w:right="117" w:firstLine="360"/>
        <w:jc w:val="both"/>
      </w:pPr>
      <w:r>
        <w:rPr>
          <w:color w:val="231F20"/>
        </w:rPr>
        <w:t>En el gobierno de Michelle Bachelet la dicotomía continúa. A diferencia del gobierno</w:t>
      </w:r>
      <w:r>
        <w:rPr>
          <w:color w:val="231F20"/>
          <w:spacing w:val="-6"/>
        </w:rPr>
        <w:t> </w:t>
      </w:r>
      <w:r>
        <w:rPr>
          <w:color w:val="231F20"/>
        </w:rPr>
        <w:t>de</w:t>
      </w:r>
      <w:r>
        <w:rPr>
          <w:color w:val="231F20"/>
          <w:spacing w:val="-6"/>
        </w:rPr>
        <w:t> </w:t>
      </w:r>
      <w:r>
        <w:rPr>
          <w:color w:val="231F20"/>
        </w:rPr>
        <w:t>Lagos,</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señala</w:t>
      </w:r>
      <w:r>
        <w:rPr>
          <w:color w:val="231F20"/>
          <w:spacing w:val="-6"/>
        </w:rPr>
        <w:t> </w:t>
      </w:r>
      <w:r>
        <w:rPr>
          <w:color w:val="231F20"/>
        </w:rPr>
        <w:t>la</w:t>
      </w:r>
      <w:r>
        <w:rPr>
          <w:color w:val="231F20"/>
          <w:spacing w:val="-6"/>
        </w:rPr>
        <w:t> </w:t>
      </w:r>
      <w:r>
        <w:rPr>
          <w:color w:val="231F20"/>
        </w:rPr>
        <w:t>urgente</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viabilizar</w:t>
      </w:r>
      <w:r>
        <w:rPr>
          <w:color w:val="231F20"/>
          <w:spacing w:val="-6"/>
        </w:rPr>
        <w:t> </w:t>
      </w:r>
      <w:r>
        <w:rPr>
          <w:color w:val="231F20"/>
        </w:rPr>
        <w:t>el</w:t>
      </w:r>
      <w:r>
        <w:rPr>
          <w:color w:val="231F20"/>
          <w:spacing w:val="-6"/>
        </w:rPr>
        <w:t> </w:t>
      </w:r>
      <w:r>
        <w:rPr>
          <w:color w:val="231F20"/>
        </w:rPr>
        <w:t>reconoci- miento constitucional de los pueblos originarios. Este cambio de giro provoca</w:t>
      </w:r>
      <w:r>
        <w:rPr>
          <w:color w:val="231F20"/>
          <w:spacing w:val="-33"/>
        </w:rPr>
        <w:t> </w:t>
      </w:r>
      <w:r>
        <w:rPr>
          <w:color w:val="231F20"/>
        </w:rPr>
        <w:t>que el</w:t>
      </w:r>
      <w:r>
        <w:rPr>
          <w:color w:val="231F20"/>
          <w:spacing w:val="-4"/>
        </w:rPr>
        <w:t> </w:t>
      </w:r>
      <w:r>
        <w:rPr>
          <w:color w:val="231F20"/>
        </w:rPr>
        <w:t>4</w:t>
      </w:r>
      <w:r>
        <w:rPr>
          <w:color w:val="231F20"/>
          <w:spacing w:val="-4"/>
        </w:rPr>
        <w:t> </w:t>
      </w:r>
      <w:r>
        <w:rPr>
          <w:color w:val="231F20"/>
        </w:rPr>
        <w:t>de</w:t>
      </w:r>
      <w:r>
        <w:rPr>
          <w:color w:val="231F20"/>
          <w:spacing w:val="-4"/>
        </w:rPr>
        <w:t> </w:t>
      </w:r>
      <w:r>
        <w:rPr>
          <w:color w:val="231F20"/>
        </w:rPr>
        <w:t>marzo</w:t>
      </w:r>
      <w:r>
        <w:rPr>
          <w:color w:val="231F20"/>
          <w:spacing w:val="-4"/>
        </w:rPr>
        <w:t> </w:t>
      </w:r>
      <w:r>
        <w:rPr>
          <w:color w:val="231F20"/>
        </w:rPr>
        <w:t>del</w:t>
      </w:r>
      <w:r>
        <w:rPr>
          <w:color w:val="231F20"/>
          <w:spacing w:val="-4"/>
        </w:rPr>
        <w:t> </w:t>
      </w:r>
      <w:r>
        <w:rPr>
          <w:color w:val="231F20"/>
        </w:rPr>
        <w:t>2008</w:t>
      </w:r>
      <w:r>
        <w:rPr>
          <w:color w:val="231F20"/>
          <w:spacing w:val="-4"/>
        </w:rPr>
        <w:t> </w:t>
      </w:r>
      <w:r>
        <w:rPr>
          <w:color w:val="231F20"/>
        </w:rPr>
        <w:t>se</w:t>
      </w:r>
      <w:r>
        <w:rPr>
          <w:color w:val="231F20"/>
          <w:spacing w:val="-4"/>
        </w:rPr>
        <w:t> </w:t>
      </w:r>
      <w:r>
        <w:rPr>
          <w:color w:val="231F20"/>
        </w:rPr>
        <w:t>suscriba</w:t>
      </w:r>
      <w:r>
        <w:rPr>
          <w:color w:val="231F20"/>
          <w:spacing w:val="-4"/>
        </w:rPr>
        <w:t> </w:t>
      </w:r>
      <w:r>
        <w:rPr>
          <w:color w:val="231F20"/>
        </w:rPr>
        <w:t>finalmente</w:t>
      </w:r>
      <w:r>
        <w:rPr>
          <w:color w:val="231F20"/>
          <w:spacing w:val="-4"/>
        </w:rPr>
        <w:t> </w:t>
      </w:r>
      <w:r>
        <w:rPr>
          <w:color w:val="231F20"/>
        </w:rPr>
        <w:t>el</w:t>
      </w:r>
      <w:r>
        <w:rPr>
          <w:color w:val="231F20"/>
          <w:spacing w:val="-4"/>
        </w:rPr>
        <w:t> </w:t>
      </w:r>
      <w:r>
        <w:rPr>
          <w:color w:val="231F20"/>
        </w:rPr>
        <w:t>Convenio</w:t>
      </w:r>
      <w:r>
        <w:rPr>
          <w:color w:val="231F20"/>
          <w:spacing w:val="-4"/>
        </w:rPr>
        <w:t> </w:t>
      </w:r>
      <w:r>
        <w:rPr>
          <w:color w:val="231F20"/>
        </w:rPr>
        <w:t>169</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Organización </w:t>
      </w:r>
      <w:r>
        <w:rPr>
          <w:color w:val="231F20"/>
          <w:w w:val="99"/>
        </w:rPr>
        <w:t>Internacional</w:t>
      </w:r>
      <w:r>
        <w:rPr>
          <w:color w:val="231F20"/>
        </w:rPr>
        <w:t> </w:t>
      </w:r>
      <w:r>
        <w:rPr>
          <w:color w:val="231F20"/>
          <w:spacing w:val="-16"/>
        </w:rPr>
        <w:t> </w:t>
      </w:r>
      <w:r>
        <w:rPr>
          <w:color w:val="231F20"/>
          <w:w w:val="101"/>
        </w:rPr>
        <w:t>del</w:t>
      </w:r>
      <w:r>
        <w:rPr>
          <w:color w:val="231F20"/>
        </w:rPr>
        <w:t> </w:t>
      </w:r>
      <w:r>
        <w:rPr>
          <w:color w:val="231F20"/>
          <w:spacing w:val="-16"/>
        </w:rPr>
        <w:t> </w:t>
      </w:r>
      <w:r>
        <w:rPr>
          <w:color w:val="231F20"/>
          <w:w w:val="101"/>
        </w:rPr>
        <w:t>Trabajo</w:t>
      </w:r>
      <w:r>
        <w:rPr>
          <w:color w:val="231F20"/>
        </w:rPr>
        <w:t> </w:t>
      </w:r>
      <w:r>
        <w:rPr>
          <w:color w:val="231F20"/>
          <w:spacing w:val="-16"/>
        </w:rPr>
        <w:t> </w:t>
      </w:r>
      <w:r>
        <w:rPr>
          <w:color w:val="231F20"/>
          <w:w w:val="88"/>
        </w:rPr>
        <w:t>(</w:t>
      </w:r>
      <w:r>
        <w:rPr>
          <w:color w:val="010202"/>
          <w:w w:val="164"/>
          <w:sz w:val="15"/>
        </w:rPr>
        <w:t>o</w:t>
      </w:r>
      <w:r>
        <w:rPr>
          <w:color w:val="010202"/>
          <w:w w:val="100"/>
          <w:sz w:val="15"/>
        </w:rPr>
        <w:t>I</w:t>
      </w:r>
      <w:r>
        <w:rPr>
          <w:color w:val="010202"/>
          <w:w w:val="237"/>
          <w:sz w:val="15"/>
        </w:rPr>
        <w:t>t</w:t>
      </w:r>
      <w:r>
        <w:rPr>
          <w:color w:val="010202"/>
          <w:w w:val="88"/>
        </w:rPr>
        <w:t>)</w:t>
      </w:r>
      <w:r>
        <w:rPr>
          <w:color w:val="010202"/>
        </w:rPr>
        <w:t> </w:t>
      </w:r>
      <w:r>
        <w:rPr>
          <w:color w:val="010202"/>
          <w:spacing w:val="-16"/>
        </w:rPr>
        <w:t> </w:t>
      </w:r>
      <w:r>
        <w:rPr>
          <w:color w:val="231F20"/>
          <w:w w:val="97"/>
        </w:rPr>
        <w:t>(luego</w:t>
      </w:r>
      <w:r>
        <w:rPr>
          <w:color w:val="231F20"/>
        </w:rPr>
        <w:t> </w:t>
      </w:r>
      <w:r>
        <w:rPr>
          <w:color w:val="231F20"/>
          <w:spacing w:val="-16"/>
        </w:rPr>
        <w:t> </w:t>
      </w:r>
      <w:r>
        <w:rPr>
          <w:color w:val="231F20"/>
          <w:w w:val="105"/>
        </w:rPr>
        <w:t>de</w:t>
      </w:r>
      <w:r>
        <w:rPr>
          <w:color w:val="231F20"/>
        </w:rPr>
        <w:t> </w:t>
      </w:r>
      <w:r>
        <w:rPr>
          <w:color w:val="231F20"/>
          <w:spacing w:val="-16"/>
        </w:rPr>
        <w:t> </w:t>
      </w:r>
      <w:r>
        <w:rPr>
          <w:color w:val="231F20"/>
          <w:w w:val="93"/>
        </w:rPr>
        <w:t>18</w:t>
      </w:r>
      <w:r>
        <w:rPr>
          <w:color w:val="231F20"/>
        </w:rPr>
        <w:t> </w:t>
      </w:r>
      <w:r>
        <w:rPr>
          <w:color w:val="231F20"/>
          <w:spacing w:val="-16"/>
        </w:rPr>
        <w:t> </w:t>
      </w:r>
      <w:r>
        <w:rPr>
          <w:color w:val="231F20"/>
          <w:w w:val="99"/>
        </w:rPr>
        <w:t>años</w:t>
      </w:r>
      <w:r>
        <w:rPr>
          <w:color w:val="231F20"/>
        </w:rPr>
        <w:t> </w:t>
      </w:r>
      <w:r>
        <w:rPr>
          <w:color w:val="231F20"/>
          <w:spacing w:val="-16"/>
        </w:rPr>
        <w:t> </w:t>
      </w:r>
      <w:r>
        <w:rPr>
          <w:color w:val="231F20"/>
          <w:w w:val="105"/>
        </w:rPr>
        <w:t>de</w:t>
      </w:r>
      <w:r>
        <w:rPr>
          <w:color w:val="231F20"/>
        </w:rPr>
        <w:t> </w:t>
      </w:r>
      <w:r>
        <w:rPr>
          <w:color w:val="231F20"/>
          <w:spacing w:val="-16"/>
        </w:rPr>
        <w:t> </w:t>
      </w:r>
      <w:r>
        <w:rPr>
          <w:color w:val="231F20"/>
          <w:w w:val="98"/>
        </w:rPr>
        <w:t>trámite</w:t>
      </w:r>
      <w:r>
        <w:rPr>
          <w:color w:val="231F20"/>
        </w:rPr>
        <w:t> </w:t>
      </w:r>
      <w:r>
        <w:rPr>
          <w:color w:val="231F20"/>
          <w:spacing w:val="-16"/>
        </w:rPr>
        <w:t> </w:t>
      </w:r>
      <w:r>
        <w:rPr>
          <w:color w:val="231F20"/>
          <w:w w:val="94"/>
        </w:rPr>
        <w:t>legislativo,</w:t>
      </w:r>
      <w:r>
        <w:rPr>
          <w:color w:val="231F20"/>
        </w:rPr>
        <w:t> </w:t>
      </w:r>
      <w:r>
        <w:rPr>
          <w:color w:val="231F20"/>
          <w:spacing w:val="-16"/>
        </w:rPr>
        <w:t> </w:t>
      </w:r>
      <w:r>
        <w:rPr>
          <w:color w:val="231F20"/>
          <w:w w:val="99"/>
        </w:rPr>
        <w:t>incor</w:t>
      </w:r>
      <w:r>
        <w:rPr>
          <w:color w:val="231F20"/>
          <w:w w:val="63"/>
        </w:rPr>
        <w:t>- </w:t>
      </w:r>
      <w:r>
        <w:rPr>
          <w:color w:val="231F20"/>
        </w:rPr>
        <w:t>porando, sin embargo a este una declaración interpretativa) y la Declaración de Naciones Unidas sobre los Derechos de los Pueblos Indígenas. Un mes  </w:t>
      </w:r>
      <w:r>
        <w:rPr>
          <w:color w:val="231F20"/>
          <w:spacing w:val="25"/>
        </w:rPr>
        <w:t> </w:t>
      </w:r>
      <w:r>
        <w:rPr>
          <w:color w:val="231F20"/>
        </w:rPr>
        <w:t>después,</w:t>
      </w:r>
    </w:p>
    <w:p>
      <w:pPr>
        <w:spacing w:after="0" w:line="283"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en</w:t>
      </w:r>
      <w:r>
        <w:rPr>
          <w:color w:val="231F20"/>
          <w:spacing w:val="-9"/>
        </w:rPr>
        <w:t> </w:t>
      </w:r>
      <w:r>
        <w:rPr>
          <w:color w:val="231F20"/>
        </w:rPr>
        <w:t>abril</w:t>
      </w:r>
      <w:r>
        <w:rPr>
          <w:color w:val="231F20"/>
          <w:spacing w:val="-9"/>
        </w:rPr>
        <w:t> </w:t>
      </w:r>
      <w:r>
        <w:rPr>
          <w:color w:val="231F20"/>
        </w:rPr>
        <w:t>de</w:t>
      </w:r>
      <w:r>
        <w:rPr>
          <w:color w:val="231F20"/>
          <w:spacing w:val="-9"/>
        </w:rPr>
        <w:t> </w:t>
      </w:r>
      <w:r>
        <w:rPr>
          <w:color w:val="231F20"/>
        </w:rPr>
        <w:t>2008,</w:t>
      </w:r>
      <w:r>
        <w:rPr>
          <w:color w:val="231F20"/>
          <w:spacing w:val="-9"/>
        </w:rPr>
        <w:t> </w:t>
      </w:r>
      <w:r>
        <w:rPr>
          <w:color w:val="231F20"/>
        </w:rPr>
        <w:t>el</w:t>
      </w:r>
      <w:r>
        <w:rPr>
          <w:color w:val="231F20"/>
          <w:spacing w:val="-9"/>
        </w:rPr>
        <w:t> </w:t>
      </w:r>
      <w:r>
        <w:rPr>
          <w:color w:val="231F20"/>
        </w:rPr>
        <w:t>gobierno</w:t>
      </w:r>
      <w:r>
        <w:rPr>
          <w:color w:val="231F20"/>
          <w:spacing w:val="-9"/>
        </w:rPr>
        <w:t> </w:t>
      </w:r>
      <w:r>
        <w:rPr>
          <w:color w:val="231F20"/>
        </w:rPr>
        <w:t>anuncia</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indígena</w:t>
      </w:r>
      <w:r>
        <w:rPr>
          <w:color w:val="231F20"/>
          <w:spacing w:val="-9"/>
        </w:rPr>
        <w:t> </w:t>
      </w:r>
      <w:r>
        <w:rPr>
          <w:color w:val="231F20"/>
        </w:rPr>
        <w:t>para</w:t>
      </w:r>
      <w:r>
        <w:rPr>
          <w:color w:val="231F20"/>
          <w:spacing w:val="-9"/>
        </w:rPr>
        <w:t> </w:t>
      </w:r>
      <w:r>
        <w:rPr>
          <w:color w:val="231F20"/>
        </w:rPr>
        <w:t>sus</w:t>
      </w:r>
      <w:r>
        <w:rPr>
          <w:color w:val="231F20"/>
          <w:spacing w:val="-9"/>
        </w:rPr>
        <w:t> </w:t>
      </w:r>
      <w:r>
        <w:rPr>
          <w:color w:val="231F20"/>
        </w:rPr>
        <w:t>últimos</w:t>
      </w:r>
      <w:r>
        <w:rPr>
          <w:color w:val="231F20"/>
          <w:spacing w:val="-9"/>
        </w:rPr>
        <w:t> </w:t>
      </w:r>
      <w:r>
        <w:rPr>
          <w:color w:val="231F20"/>
        </w:rPr>
        <w:t>dos</w:t>
      </w:r>
      <w:r>
        <w:rPr>
          <w:color w:val="231F20"/>
          <w:spacing w:val="-9"/>
        </w:rPr>
        <w:t> </w:t>
      </w:r>
      <w:r>
        <w:rPr>
          <w:color w:val="231F20"/>
        </w:rPr>
        <w:t>años de gobierno, denominado Re-conocer: Pacto Social por la Multiculturalidad, que promueve</w:t>
      </w:r>
      <w:r>
        <w:rPr>
          <w:color w:val="231F20"/>
          <w:spacing w:val="-10"/>
        </w:rPr>
        <w:t> </w:t>
      </w:r>
      <w:r>
        <w:rPr>
          <w:color w:val="231F20"/>
        </w:rPr>
        <w:t>diversas</w:t>
      </w:r>
      <w:r>
        <w:rPr>
          <w:color w:val="231F20"/>
          <w:spacing w:val="-10"/>
        </w:rPr>
        <w:t> </w:t>
      </w:r>
      <w:r>
        <w:rPr>
          <w:color w:val="231F20"/>
        </w:rPr>
        <w:t>modificaciones</w:t>
      </w:r>
      <w:r>
        <w:rPr>
          <w:color w:val="231F20"/>
          <w:spacing w:val="-10"/>
        </w:rPr>
        <w:t> </w:t>
      </w:r>
      <w:r>
        <w:rPr>
          <w:color w:val="231F20"/>
        </w:rPr>
        <w:t>al</w:t>
      </w:r>
      <w:r>
        <w:rPr>
          <w:color w:val="231F20"/>
          <w:spacing w:val="-10"/>
        </w:rPr>
        <w:t> </w:t>
      </w:r>
      <w:r>
        <w:rPr>
          <w:color w:val="231F20"/>
        </w:rPr>
        <w:t>sistema</w:t>
      </w:r>
      <w:r>
        <w:rPr>
          <w:color w:val="231F20"/>
          <w:spacing w:val="-10"/>
        </w:rPr>
        <w:t> </w:t>
      </w:r>
      <w:r>
        <w:rPr>
          <w:color w:val="231F20"/>
        </w:rPr>
        <w:t>político</w:t>
      </w:r>
      <w:r>
        <w:rPr>
          <w:color w:val="231F20"/>
          <w:spacing w:val="-10"/>
        </w:rPr>
        <w:t> </w:t>
      </w:r>
      <w:r>
        <w:rPr>
          <w:color w:val="231F20"/>
        </w:rPr>
        <w:t>con</w:t>
      </w:r>
      <w:r>
        <w:rPr>
          <w:color w:val="231F20"/>
          <w:spacing w:val="-10"/>
        </w:rPr>
        <w:t> </w:t>
      </w:r>
      <w:r>
        <w:rPr>
          <w:color w:val="231F20"/>
        </w:rPr>
        <w:t>miras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integración</w:t>
      </w:r>
      <w:r>
        <w:rPr>
          <w:color w:val="231F20"/>
          <w:spacing w:val="-10"/>
        </w:rPr>
        <w:t> </w:t>
      </w:r>
      <w:r>
        <w:rPr>
          <w:color w:val="231F20"/>
        </w:rPr>
        <w:t>de los pueblos originarios. Con el fin de concretar este plan, se establece un Comité de Ministros para Asuntos Indígenas y un Comisionado Presidencial que tiene la responsabilidad de conducir el</w:t>
      </w:r>
      <w:r>
        <w:rPr>
          <w:color w:val="231F20"/>
          <w:spacing w:val="43"/>
        </w:rPr>
        <w:t> </w:t>
      </w:r>
      <w:r>
        <w:rPr>
          <w:color w:val="231F20"/>
        </w:rPr>
        <w:t>proceso.</w:t>
      </w:r>
    </w:p>
    <w:p>
      <w:pPr>
        <w:pStyle w:val="BodyText"/>
        <w:spacing w:line="285" w:lineRule="auto" w:before="1"/>
        <w:ind w:left="100" w:right="117" w:firstLine="359"/>
        <w:jc w:val="both"/>
      </w:pPr>
      <w:r>
        <w:rPr>
          <w:color w:val="231F20"/>
        </w:rPr>
        <w:t>El avance también tiene reacciones contrarias, en este período se produce     la muerte de un comunero mapuche, por lo que organismos internacionales de- nuncian exceso de violencia policial, militarización del conflicto, aplicación de la ley antiterrorista y de justicia militar y planes de restitución de tierras que no se cumplen. También se lleva a cabo el reconocimiento constitucional, es decir, la </w:t>
      </w:r>
      <w:r>
        <w:rPr>
          <w:color w:val="231F20"/>
          <w:w w:val="96"/>
        </w:rPr>
        <w:t>ratificación</w:t>
      </w:r>
      <w:r>
        <w:rPr>
          <w:color w:val="231F20"/>
          <w:spacing w:val="9"/>
        </w:rPr>
        <w:t> </w:t>
      </w:r>
      <w:r>
        <w:rPr>
          <w:color w:val="231F20"/>
          <w:w w:val="101"/>
        </w:rPr>
        <w:t>del</w:t>
      </w:r>
      <w:r>
        <w:rPr>
          <w:color w:val="231F20"/>
          <w:spacing w:val="9"/>
        </w:rPr>
        <w:t> </w:t>
      </w:r>
      <w:r>
        <w:rPr>
          <w:color w:val="231F20"/>
          <w:w w:val="100"/>
        </w:rPr>
        <w:t>Convenio</w:t>
      </w:r>
      <w:r>
        <w:rPr>
          <w:color w:val="231F20"/>
          <w:spacing w:val="9"/>
        </w:rPr>
        <w:t> </w:t>
      </w:r>
      <w:r>
        <w:rPr>
          <w:color w:val="231F20"/>
          <w:w w:val="93"/>
        </w:rPr>
        <w:t>169</w:t>
      </w:r>
      <w:r>
        <w:rPr>
          <w:color w:val="231F20"/>
          <w:spacing w:val="9"/>
        </w:rPr>
        <w:t> </w:t>
      </w:r>
      <w:r>
        <w:rPr>
          <w:color w:val="231F20"/>
          <w:w w:val="105"/>
        </w:rPr>
        <w:t>de</w:t>
      </w:r>
      <w:r>
        <w:rPr>
          <w:color w:val="231F20"/>
          <w:spacing w:val="9"/>
        </w:rPr>
        <w:t> </w:t>
      </w:r>
      <w:r>
        <w:rPr>
          <w:color w:val="231F20"/>
          <w:w w:val="96"/>
        </w:rPr>
        <w:t>la</w:t>
      </w:r>
      <w:r>
        <w:rPr>
          <w:color w:val="231F20"/>
          <w:spacing w:val="9"/>
        </w:rPr>
        <w:t> </w:t>
      </w:r>
      <w:r>
        <w:rPr>
          <w:color w:val="231F20"/>
          <w:w w:val="164"/>
          <w:sz w:val="15"/>
        </w:rPr>
        <w:t>o</w:t>
      </w:r>
      <w:r>
        <w:rPr>
          <w:color w:val="231F20"/>
          <w:w w:val="100"/>
          <w:sz w:val="15"/>
        </w:rPr>
        <w:t>I</w:t>
      </w:r>
      <w:r>
        <w:rPr>
          <w:color w:val="231F20"/>
          <w:w w:val="237"/>
          <w:sz w:val="15"/>
        </w:rPr>
        <w:t>t</w:t>
      </w:r>
      <w:r>
        <w:rPr>
          <w:color w:val="231F20"/>
          <w:sz w:val="15"/>
        </w:rPr>
        <w:t> </w:t>
      </w:r>
      <w:r>
        <w:rPr>
          <w:color w:val="231F20"/>
          <w:spacing w:val="-11"/>
          <w:sz w:val="15"/>
        </w:rPr>
        <w:t> </w:t>
      </w:r>
      <w:r>
        <w:rPr>
          <w:color w:val="231F20"/>
          <w:w w:val="103"/>
        </w:rPr>
        <w:t>que</w:t>
      </w:r>
      <w:r>
        <w:rPr>
          <w:color w:val="231F20"/>
          <w:spacing w:val="9"/>
        </w:rPr>
        <w:t> </w:t>
      </w:r>
      <w:r>
        <w:rPr>
          <w:color w:val="231F20"/>
          <w:w w:val="101"/>
        </w:rPr>
        <w:t>reconoce</w:t>
      </w:r>
      <w:r>
        <w:rPr>
          <w:color w:val="231F20"/>
          <w:spacing w:val="9"/>
        </w:rPr>
        <w:t> </w:t>
      </w:r>
      <w:r>
        <w:rPr>
          <w:color w:val="231F20"/>
          <w:w w:val="96"/>
        </w:rPr>
        <w:t>la</w:t>
      </w:r>
      <w:r>
        <w:rPr>
          <w:color w:val="231F20"/>
          <w:spacing w:val="9"/>
        </w:rPr>
        <w:t> </w:t>
      </w:r>
      <w:r>
        <w:rPr>
          <w:color w:val="231F20"/>
          <w:w w:val="97"/>
        </w:rPr>
        <w:t>existencia</w:t>
      </w:r>
      <w:r>
        <w:rPr>
          <w:color w:val="231F20"/>
          <w:spacing w:val="9"/>
        </w:rPr>
        <w:t> </w:t>
      </w:r>
      <w:r>
        <w:rPr>
          <w:color w:val="231F20"/>
          <w:w w:val="105"/>
        </w:rPr>
        <w:t>de</w:t>
      </w:r>
      <w:r>
        <w:rPr>
          <w:color w:val="231F20"/>
          <w:spacing w:val="9"/>
        </w:rPr>
        <w:t> </w:t>
      </w:r>
      <w:r>
        <w:rPr>
          <w:color w:val="231F20"/>
          <w:w w:val="94"/>
        </w:rPr>
        <w:t>los</w:t>
      </w:r>
      <w:r>
        <w:rPr>
          <w:color w:val="231F20"/>
          <w:spacing w:val="9"/>
        </w:rPr>
        <w:t> </w:t>
      </w:r>
      <w:r>
        <w:rPr>
          <w:color w:val="231F20"/>
          <w:w w:val="101"/>
        </w:rPr>
        <w:t>pueblos </w:t>
      </w:r>
      <w:r>
        <w:rPr>
          <w:color w:val="231F20"/>
        </w:rPr>
        <w:t>originarios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legislación</w:t>
      </w:r>
      <w:r>
        <w:rPr>
          <w:color w:val="231F20"/>
          <w:spacing w:val="-12"/>
        </w:rPr>
        <w:t> </w:t>
      </w:r>
      <w:r>
        <w:rPr>
          <w:color w:val="231F20"/>
        </w:rPr>
        <w:t>chilena.</w:t>
      </w:r>
    </w:p>
    <w:p>
      <w:pPr>
        <w:pStyle w:val="BodyText"/>
        <w:spacing w:line="285" w:lineRule="auto" w:before="1"/>
        <w:ind w:left="100" w:right="116" w:firstLine="359"/>
        <w:jc w:val="both"/>
      </w:pPr>
      <w:r>
        <w:rPr>
          <w:color w:val="231F20"/>
        </w:rPr>
        <w:t>La mirada a las dinámicas de la relación entre el estado y los mapuches evi- dencia,</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del</w:t>
      </w:r>
      <w:r>
        <w:rPr>
          <w:color w:val="231F20"/>
          <w:spacing w:val="-11"/>
        </w:rPr>
        <w:t> </w:t>
      </w:r>
      <w:r>
        <w:rPr>
          <w:color w:val="231F20"/>
        </w:rPr>
        <w:t>2008,</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raíz</w:t>
      </w:r>
      <w:r>
        <w:rPr>
          <w:color w:val="231F20"/>
          <w:spacing w:val="-11"/>
        </w:rPr>
        <w:t> </w:t>
      </w:r>
      <w:r>
        <w:rPr>
          <w:color w:val="231F20"/>
        </w:rPr>
        <w:t>del</w:t>
      </w:r>
      <w:r>
        <w:rPr>
          <w:color w:val="231F20"/>
          <w:spacing w:val="-11"/>
        </w:rPr>
        <w:t> </w:t>
      </w:r>
      <w:r>
        <w:rPr>
          <w:color w:val="231F20"/>
        </w:rPr>
        <w:t>conflicto</w:t>
      </w:r>
      <w:r>
        <w:rPr>
          <w:color w:val="231F20"/>
          <w:spacing w:val="-11"/>
        </w:rPr>
        <w:t> </w:t>
      </w:r>
      <w:r>
        <w:rPr>
          <w:color w:val="231F20"/>
        </w:rPr>
        <w:t>se</w:t>
      </w:r>
      <w:r>
        <w:rPr>
          <w:color w:val="231F20"/>
          <w:spacing w:val="-11"/>
        </w:rPr>
        <w:t> </w:t>
      </w:r>
      <w:r>
        <w:rPr>
          <w:color w:val="231F20"/>
        </w:rPr>
        <w:t>sitúa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falta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respues- ta</w:t>
      </w:r>
      <w:r>
        <w:rPr>
          <w:color w:val="231F20"/>
          <w:spacing w:val="-7"/>
        </w:rPr>
        <w:t> </w:t>
      </w:r>
      <w:r>
        <w:rPr>
          <w:color w:val="231F20"/>
        </w:rPr>
        <w:t>efectiva</w:t>
      </w:r>
      <w:r>
        <w:rPr>
          <w:color w:val="231F20"/>
          <w:spacing w:val="-7"/>
        </w:rPr>
        <w:t> </w:t>
      </w:r>
      <w:r>
        <w:rPr>
          <w:color w:val="231F20"/>
        </w:rPr>
        <w:t>por</w:t>
      </w:r>
      <w:r>
        <w:rPr>
          <w:color w:val="231F20"/>
          <w:spacing w:val="-7"/>
        </w:rPr>
        <w:t> </w:t>
      </w:r>
      <w:r>
        <w:rPr>
          <w:color w:val="231F20"/>
        </w:rPr>
        <w:t>parte</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chileno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demandas</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grupo</w:t>
      </w:r>
      <w:r>
        <w:rPr>
          <w:color w:val="231F20"/>
          <w:spacing w:val="-7"/>
        </w:rPr>
        <w:t> </w:t>
      </w:r>
      <w:r>
        <w:rPr>
          <w:color w:val="231F20"/>
        </w:rPr>
        <w:t>étnico.</w:t>
      </w:r>
      <w:r>
        <w:rPr>
          <w:color w:val="231F20"/>
          <w:spacing w:val="-7"/>
        </w:rPr>
        <w:t> </w:t>
      </w:r>
      <w:r>
        <w:rPr>
          <w:color w:val="231F20"/>
        </w:rPr>
        <w:t>Dicha respuesta ha variado entre la represión, el desarrollo de instituciones e instancias vinculadas a la seguridad y el control de la frontera interior y espacios de</w:t>
      </w:r>
      <w:r>
        <w:rPr>
          <w:color w:val="231F20"/>
          <w:spacing w:val="-17"/>
        </w:rPr>
        <w:t> </w:t>
      </w:r>
      <w:r>
        <w:rPr>
          <w:color w:val="231F20"/>
        </w:rPr>
        <w:t>diálogo, que la mayoría de las veces han devenido en elementos de carácter simbólico, algunas en medidas de carácter asistencialista y las menos en la estructura formal de mecanismos que contribuyan al desarrollo de las regiones involucradas. En  ese sentido, la Conadi, la compra de tierras, las devoluciones y los subsidios no muestran efectos positivos de largo alcance en la merma de la conflictividad, una mejoría económica y la inclusión social que se</w:t>
      </w:r>
      <w:r>
        <w:rPr>
          <w:color w:val="231F20"/>
          <w:spacing w:val="17"/>
        </w:rPr>
        <w:t> </w:t>
      </w:r>
      <w:r>
        <w:rPr>
          <w:color w:val="231F20"/>
        </w:rPr>
        <w:t>pretenden.</w:t>
      </w:r>
    </w:p>
    <w:p>
      <w:pPr>
        <w:pStyle w:val="BodyText"/>
        <w:spacing w:line="285" w:lineRule="auto" w:before="1"/>
        <w:ind w:left="100" w:right="117" w:firstLine="359"/>
        <w:jc w:val="both"/>
      </w:pPr>
      <w:r>
        <w:rPr>
          <w:color w:val="231F20"/>
        </w:rPr>
        <w:t>Por</w:t>
      </w:r>
      <w:r>
        <w:rPr>
          <w:color w:val="231F20"/>
          <w:spacing w:val="-6"/>
        </w:rPr>
        <w:t> </w:t>
      </w:r>
      <w:r>
        <w:rPr>
          <w:color w:val="231F20"/>
        </w:rPr>
        <w:t>ello,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contexto,</w:t>
      </w:r>
      <w:r>
        <w:rPr>
          <w:color w:val="231F20"/>
          <w:spacing w:val="-6"/>
        </w:rPr>
        <w:t> </w:t>
      </w:r>
      <w:r>
        <w:rPr>
          <w:color w:val="231F20"/>
        </w:rPr>
        <w:t>el</w:t>
      </w:r>
      <w:r>
        <w:rPr>
          <w:color w:val="231F20"/>
          <w:spacing w:val="-6"/>
        </w:rPr>
        <w:t> </w:t>
      </w:r>
      <w:r>
        <w:rPr>
          <w:color w:val="231F20"/>
        </w:rPr>
        <w:t>movimiento</w:t>
      </w:r>
      <w:r>
        <w:rPr>
          <w:color w:val="231F20"/>
          <w:spacing w:val="-6"/>
        </w:rPr>
        <w:t> </w:t>
      </w:r>
      <w:r>
        <w:rPr>
          <w:color w:val="231F20"/>
        </w:rPr>
        <w:t>mapuche</w:t>
      </w:r>
      <w:r>
        <w:rPr>
          <w:color w:val="231F20"/>
          <w:spacing w:val="-6"/>
        </w:rPr>
        <w:t> </w:t>
      </w:r>
      <w:r>
        <w:rPr>
          <w:color w:val="231F20"/>
        </w:rPr>
        <w:t>ha</w:t>
      </w:r>
      <w:r>
        <w:rPr>
          <w:color w:val="231F20"/>
          <w:spacing w:val="-6"/>
        </w:rPr>
        <w:t> </w:t>
      </w:r>
      <w:r>
        <w:rPr>
          <w:color w:val="231F20"/>
        </w:rPr>
        <w:t>recurrido</w:t>
      </w:r>
      <w:r>
        <w:rPr>
          <w:color w:val="231F20"/>
          <w:spacing w:val="-6"/>
        </w:rPr>
        <w:t> </w:t>
      </w:r>
      <w:r>
        <w:rPr>
          <w:color w:val="231F20"/>
        </w:rPr>
        <w:t>a</w:t>
      </w:r>
      <w:r>
        <w:rPr>
          <w:color w:val="231F20"/>
          <w:spacing w:val="-6"/>
        </w:rPr>
        <w:t> </w:t>
      </w:r>
      <w:r>
        <w:rPr>
          <w:color w:val="231F20"/>
        </w:rPr>
        <w:t>repertorios de</w:t>
      </w:r>
      <w:r>
        <w:rPr>
          <w:color w:val="231F20"/>
          <w:spacing w:val="-7"/>
        </w:rPr>
        <w:t> </w:t>
      </w:r>
      <w:r>
        <w:rPr>
          <w:color w:val="231F20"/>
        </w:rPr>
        <w:t>movilización</w:t>
      </w:r>
      <w:r>
        <w:rPr>
          <w:color w:val="231F20"/>
          <w:spacing w:val="-7"/>
        </w:rPr>
        <w:t> </w:t>
      </w:r>
      <w:r>
        <w:rPr>
          <w:color w:val="231F20"/>
        </w:rPr>
        <w:t>tradicionales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perspectiva</w:t>
      </w:r>
      <w:r>
        <w:rPr>
          <w:color w:val="231F20"/>
          <w:spacing w:val="-7"/>
        </w:rPr>
        <w:t> </w:t>
      </w:r>
      <w:r>
        <w:rPr>
          <w:color w:val="231F20"/>
        </w:rPr>
        <w:t>de</w:t>
      </w:r>
      <w:r>
        <w:rPr>
          <w:color w:val="231F20"/>
          <w:spacing w:val="-7"/>
        </w:rPr>
        <w:t> </w:t>
      </w:r>
      <w:r>
        <w:rPr>
          <w:color w:val="231F20"/>
        </w:rPr>
        <w:t>movilización</w:t>
      </w:r>
      <w:r>
        <w:rPr>
          <w:color w:val="231F20"/>
          <w:spacing w:val="-7"/>
        </w:rPr>
        <w:t> </w:t>
      </w:r>
      <w:r>
        <w:rPr>
          <w:color w:val="231F20"/>
        </w:rPr>
        <w:t>de</w:t>
      </w:r>
      <w:r>
        <w:rPr>
          <w:color w:val="231F20"/>
          <w:spacing w:val="-7"/>
        </w:rPr>
        <w:t> </w:t>
      </w:r>
      <w:r>
        <w:rPr>
          <w:color w:val="231F20"/>
        </w:rPr>
        <w:t>recursos,</w:t>
      </w:r>
      <w:r>
        <w:rPr>
          <w:color w:val="231F20"/>
          <w:spacing w:val="-7"/>
        </w:rPr>
        <w:t> </w:t>
      </w:r>
      <w:r>
        <w:rPr>
          <w:color w:val="231F20"/>
        </w:rPr>
        <w:t>esta amplia</w:t>
      </w:r>
      <w:r>
        <w:rPr>
          <w:color w:val="231F20"/>
          <w:spacing w:val="-9"/>
        </w:rPr>
        <w:t> </w:t>
      </w:r>
      <w:r>
        <w:rPr>
          <w:color w:val="231F20"/>
        </w:rPr>
        <w:t>gama</w:t>
      </w:r>
      <w:r>
        <w:rPr>
          <w:color w:val="231F20"/>
          <w:spacing w:val="-9"/>
        </w:rPr>
        <w:t> </w:t>
      </w:r>
      <w:r>
        <w:rPr>
          <w:color w:val="231F20"/>
        </w:rPr>
        <w:t>de</w:t>
      </w:r>
      <w:r>
        <w:rPr>
          <w:color w:val="231F20"/>
          <w:spacing w:val="-9"/>
        </w:rPr>
        <w:t> </w:t>
      </w:r>
      <w:r>
        <w:rPr>
          <w:color w:val="231F20"/>
        </w:rPr>
        <w:t>tácticas</w:t>
      </w:r>
      <w:r>
        <w:rPr>
          <w:color w:val="231F20"/>
          <w:spacing w:val="-9"/>
        </w:rPr>
        <w:t> </w:t>
      </w:r>
      <w:r>
        <w:rPr>
          <w:color w:val="231F20"/>
        </w:rPr>
        <w:t>ha</w:t>
      </w:r>
      <w:r>
        <w:rPr>
          <w:color w:val="231F20"/>
          <w:spacing w:val="-9"/>
        </w:rPr>
        <w:t> </w:t>
      </w:r>
      <w:r>
        <w:rPr>
          <w:color w:val="231F20"/>
        </w:rPr>
        <w:t>llevado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negociación</w:t>
      </w:r>
      <w:r>
        <w:rPr>
          <w:color w:val="231F20"/>
          <w:spacing w:val="-9"/>
        </w:rPr>
        <w:t> </w:t>
      </w:r>
      <w:r>
        <w:rPr>
          <w:color w:val="231F20"/>
        </w:rPr>
        <w:t>y</w:t>
      </w:r>
      <w:r>
        <w:rPr>
          <w:color w:val="231F20"/>
          <w:spacing w:val="-9"/>
        </w:rPr>
        <w:t> </w:t>
      </w:r>
      <w:r>
        <w:rPr>
          <w:color w:val="231F20"/>
        </w:rPr>
        <w:t>acuerdos</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autoridades (el Pacto de Nueva Imperial), así como a las acciones de hecho (toma de predios y</w:t>
      </w:r>
      <w:r>
        <w:rPr>
          <w:color w:val="231F20"/>
          <w:spacing w:val="-27"/>
        </w:rPr>
        <w:t> </w:t>
      </w:r>
      <w:r>
        <w:rPr>
          <w:color w:val="231F20"/>
        </w:rPr>
        <w:t>protestas).</w:t>
      </w:r>
    </w:p>
    <w:p>
      <w:pPr>
        <w:pStyle w:val="BodyText"/>
        <w:spacing w:line="285" w:lineRule="auto" w:before="1"/>
        <w:ind w:left="100" w:right="117" w:firstLine="359"/>
        <w:jc w:val="both"/>
      </w:pPr>
      <w:r>
        <w:rPr>
          <w:color w:val="231F20"/>
        </w:rPr>
        <w:t>Los acuerdos con el gobierno han servido para el posicionamiento de las de- mandas mapuches en la agenda política y su materialización en instituciones</w:t>
      </w:r>
      <w:r>
        <w:rPr>
          <w:color w:val="231F20"/>
          <w:spacing w:val="-12"/>
        </w:rPr>
        <w:t> </w:t>
      </w:r>
      <w:r>
        <w:rPr>
          <w:color w:val="231F20"/>
        </w:rPr>
        <w:t>polí- ticas concretas, tales como la Conadi o la Comisión Histórica de Verdad y Nuevo Trato.</w:t>
      </w:r>
      <w:r>
        <w:rPr>
          <w:color w:val="231F20"/>
          <w:spacing w:val="-8"/>
        </w:rPr>
        <w:t> </w:t>
      </w:r>
      <w:r>
        <w:rPr>
          <w:color w:val="231F20"/>
        </w:rPr>
        <w:t>No</w:t>
      </w:r>
      <w:r>
        <w:rPr>
          <w:color w:val="231F20"/>
          <w:spacing w:val="-8"/>
        </w:rPr>
        <w:t> </w:t>
      </w:r>
      <w:r>
        <w:rPr>
          <w:color w:val="231F20"/>
        </w:rPr>
        <w:t>obstante,</w:t>
      </w:r>
      <w:r>
        <w:rPr>
          <w:color w:val="231F20"/>
          <w:spacing w:val="-8"/>
        </w:rPr>
        <w:t> </w:t>
      </w:r>
      <w:r>
        <w:rPr>
          <w:color w:val="231F20"/>
        </w:rPr>
        <w:t>frente</w:t>
      </w:r>
      <w:r>
        <w:rPr>
          <w:color w:val="231F20"/>
          <w:spacing w:val="-8"/>
        </w:rPr>
        <w:t> </w:t>
      </w:r>
      <w:r>
        <w:rPr>
          <w:color w:val="231F20"/>
        </w:rPr>
        <w:t>al</w:t>
      </w:r>
      <w:r>
        <w:rPr>
          <w:color w:val="231F20"/>
          <w:spacing w:val="-8"/>
        </w:rPr>
        <w:t> </w:t>
      </w:r>
      <w:r>
        <w:rPr>
          <w:color w:val="231F20"/>
        </w:rPr>
        <w:t>incumplimiento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autoridades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acuerdos</w:t>
      </w:r>
      <w:r>
        <w:rPr>
          <w:color w:val="231F20"/>
          <w:spacing w:val="-8"/>
        </w:rPr>
        <w:t> </w:t>
      </w:r>
      <w:r>
        <w:rPr>
          <w:color w:val="231F20"/>
        </w:rPr>
        <w:t>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4"/>
        <w:jc w:val="both"/>
      </w:pPr>
      <w:r>
        <w:rPr>
          <w:color w:val="231F20"/>
        </w:rPr>
        <w:t>tablecidos</w:t>
      </w:r>
      <w:r>
        <w:rPr>
          <w:color w:val="231F20"/>
          <w:spacing w:val="-11"/>
        </w:rPr>
        <w:t> </w:t>
      </w:r>
      <w:r>
        <w:rPr>
          <w:color w:val="231F20"/>
        </w:rPr>
        <w:t>(conflicto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represa</w:t>
      </w:r>
      <w:r>
        <w:rPr>
          <w:color w:val="231F20"/>
          <w:spacing w:val="-11"/>
        </w:rPr>
        <w:t> </w:t>
      </w:r>
      <w:r>
        <w:rPr>
          <w:color w:val="231F20"/>
        </w:rPr>
        <w:t>en</w:t>
      </w:r>
      <w:r>
        <w:rPr>
          <w:color w:val="231F20"/>
          <w:spacing w:val="-11"/>
        </w:rPr>
        <w:t> </w:t>
      </w:r>
      <w:r>
        <w:rPr>
          <w:color w:val="231F20"/>
        </w:rPr>
        <w:t>Ralco</w:t>
      </w:r>
      <w:r>
        <w:rPr>
          <w:color w:val="231F20"/>
          <w:spacing w:val="-11"/>
        </w:rPr>
        <w:t> </w:t>
      </w:r>
      <w:r>
        <w:rPr>
          <w:color w:val="231F20"/>
        </w:rPr>
        <w:t>y</w:t>
      </w:r>
      <w:r>
        <w:rPr>
          <w:color w:val="231F20"/>
          <w:spacing w:val="-11"/>
        </w:rPr>
        <w:t> </w:t>
      </w:r>
      <w:r>
        <w:rPr>
          <w:color w:val="231F20"/>
        </w:rPr>
        <w:t>proyectos</w:t>
      </w:r>
      <w:r>
        <w:rPr>
          <w:color w:val="231F20"/>
          <w:spacing w:val="-11"/>
        </w:rPr>
        <w:t> </w:t>
      </w:r>
      <w:r>
        <w:rPr>
          <w:color w:val="231F20"/>
        </w:rPr>
        <w:t>de</w:t>
      </w:r>
      <w:r>
        <w:rPr>
          <w:color w:val="231F20"/>
          <w:spacing w:val="-11"/>
        </w:rPr>
        <w:t> </w:t>
      </w:r>
      <w:r>
        <w:rPr>
          <w:color w:val="231F20"/>
        </w:rPr>
        <w:t>silvicultura,</w:t>
      </w:r>
      <w:r>
        <w:rPr>
          <w:color w:val="231F20"/>
          <w:spacing w:val="-11"/>
        </w:rPr>
        <w:t> </w:t>
      </w:r>
      <w:r>
        <w:rPr>
          <w:color w:val="231F20"/>
        </w:rPr>
        <w:t>ver</w:t>
      </w:r>
      <w:r>
        <w:rPr>
          <w:color w:val="231F20"/>
          <w:spacing w:val="-11"/>
        </w:rPr>
        <w:t> </w:t>
      </w:r>
      <w:r>
        <w:rPr>
          <w:color w:val="231F20"/>
        </w:rPr>
        <w:t>Rodrí- guez y Carruthers, 2008) el movimiento ha empleado repertorios de acción </w:t>
      </w:r>
      <w:r>
        <w:rPr>
          <w:color w:val="231F20"/>
          <w:spacing w:val="2"/>
        </w:rPr>
        <w:t>que </w:t>
      </w:r>
      <w:r>
        <w:rPr>
          <w:color w:val="231F20"/>
        </w:rPr>
        <w:t>recurren a la protesta y la expresión violenta. Ello ha permitido que aunque en    el terreno institucional el gobierno y lo grupos de interés que conforman lo </w:t>
      </w:r>
      <w:r>
        <w:rPr>
          <w:color w:val="231F20"/>
          <w:spacing w:val="2"/>
        </w:rPr>
        <w:t>que </w:t>
      </w:r>
      <w:r>
        <w:rPr>
          <w:color w:val="231F20"/>
        </w:rPr>
        <w:t>podríamos denominar el contra movimiento social, han cooptado los espacios  que constituían el terreno de expresión de demandas del movimiento, ayudan-   do a que éste se mantenga visible para la opinión pública. No obstante, ello ha traído como resultado la respuesta represiva por parte del Estado, la </w:t>
      </w:r>
      <w:r>
        <w:rPr>
          <w:color w:val="231F20"/>
          <w:spacing w:val="2"/>
        </w:rPr>
        <w:t>instauración </w:t>
      </w:r>
      <w:r>
        <w:rPr>
          <w:color w:val="231F20"/>
        </w:rPr>
        <w:t>de</w:t>
      </w:r>
      <w:r>
        <w:rPr>
          <w:color w:val="231F20"/>
          <w:spacing w:val="23"/>
        </w:rPr>
        <w:t> </w:t>
      </w:r>
      <w:r>
        <w:rPr>
          <w:color w:val="231F20"/>
        </w:rPr>
        <w:t>labores</w:t>
      </w:r>
      <w:r>
        <w:rPr>
          <w:color w:val="231F20"/>
          <w:spacing w:val="23"/>
        </w:rPr>
        <w:t> </w:t>
      </w:r>
      <w:r>
        <w:rPr>
          <w:color w:val="231F20"/>
        </w:rPr>
        <w:t>de</w:t>
      </w:r>
      <w:r>
        <w:rPr>
          <w:color w:val="231F20"/>
          <w:spacing w:val="23"/>
        </w:rPr>
        <w:t> </w:t>
      </w:r>
      <w:r>
        <w:rPr>
          <w:color w:val="231F20"/>
        </w:rPr>
        <w:t>inteligencia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búsqueda</w:t>
      </w:r>
      <w:r>
        <w:rPr>
          <w:color w:val="231F20"/>
          <w:spacing w:val="23"/>
        </w:rPr>
        <w:t> </w:t>
      </w:r>
      <w:r>
        <w:rPr>
          <w:color w:val="231F20"/>
        </w:rPr>
        <w:t>activa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desarticulación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w w:val="105"/>
          <w:sz w:val="15"/>
        </w:rPr>
        <w:t>cam</w:t>
      </w:r>
      <w:r>
        <w:rPr>
          <w:color w:val="231F20"/>
          <w:w w:val="105"/>
        </w:rPr>
        <w:t>.</w:t>
      </w:r>
    </w:p>
    <w:p>
      <w:pPr>
        <w:pStyle w:val="BodyText"/>
        <w:spacing w:line="285" w:lineRule="auto"/>
        <w:ind w:left="100" w:right="119" w:firstLine="359"/>
        <w:jc w:val="both"/>
      </w:pPr>
      <w:r>
        <w:rPr>
          <w:color w:val="231F20"/>
        </w:rPr>
        <w:t>A </w:t>
      </w:r>
      <w:r>
        <w:rPr>
          <w:color w:val="231F20"/>
          <w:spacing w:val="-3"/>
        </w:rPr>
        <w:t>pesar </w:t>
      </w:r>
      <w:r>
        <w:rPr>
          <w:color w:val="231F20"/>
        </w:rPr>
        <w:t>de que el </w:t>
      </w:r>
      <w:r>
        <w:rPr>
          <w:color w:val="231F20"/>
          <w:spacing w:val="-3"/>
        </w:rPr>
        <w:t>movimiento </w:t>
      </w:r>
      <w:r>
        <w:rPr>
          <w:color w:val="231F20"/>
        </w:rPr>
        <w:t>ha </w:t>
      </w:r>
      <w:r>
        <w:rPr>
          <w:color w:val="231F20"/>
          <w:spacing w:val="-3"/>
        </w:rPr>
        <w:t>desplegado repertorios </w:t>
      </w:r>
      <w:r>
        <w:rPr>
          <w:color w:val="231F20"/>
        </w:rPr>
        <w:t>de </w:t>
      </w:r>
      <w:r>
        <w:rPr>
          <w:color w:val="231F20"/>
          <w:spacing w:val="-3"/>
        </w:rPr>
        <w:t>acción </w:t>
      </w:r>
      <w:r>
        <w:rPr>
          <w:color w:val="231F20"/>
        </w:rPr>
        <w:t>que le </w:t>
      </w:r>
      <w:r>
        <w:rPr>
          <w:color w:val="231F20"/>
          <w:spacing w:val="-3"/>
        </w:rPr>
        <w:t>han asegurado visibilidad; </w:t>
      </w:r>
      <w:r>
        <w:rPr>
          <w:color w:val="231F20"/>
        </w:rPr>
        <w:t>aún </w:t>
      </w:r>
      <w:r>
        <w:rPr>
          <w:color w:val="231F20"/>
          <w:spacing w:val="-3"/>
        </w:rPr>
        <w:t>permanecen desafíos </w:t>
      </w:r>
      <w:r>
        <w:rPr>
          <w:color w:val="231F20"/>
        </w:rPr>
        <w:t>al </w:t>
      </w:r>
      <w:r>
        <w:rPr>
          <w:color w:val="231F20"/>
          <w:spacing w:val="-3"/>
        </w:rPr>
        <w:t>logro </w:t>
      </w:r>
      <w:r>
        <w:rPr>
          <w:color w:val="231F20"/>
        </w:rPr>
        <w:t>del </w:t>
      </w:r>
      <w:r>
        <w:rPr>
          <w:color w:val="231F20"/>
          <w:spacing w:val="-3"/>
        </w:rPr>
        <w:t>éxito </w:t>
      </w:r>
      <w:r>
        <w:rPr>
          <w:color w:val="231F20"/>
        </w:rPr>
        <w:t>en sus </w:t>
      </w:r>
      <w:r>
        <w:rPr>
          <w:color w:val="231F20"/>
          <w:spacing w:val="-3"/>
        </w:rPr>
        <w:t>demandas. </w:t>
      </w:r>
      <w:r>
        <w:rPr>
          <w:color w:val="231F20"/>
        </w:rPr>
        <w:t>Uno de </w:t>
      </w:r>
      <w:r>
        <w:rPr>
          <w:color w:val="231F20"/>
          <w:spacing w:val="-3"/>
        </w:rPr>
        <w:t>ellos tiene </w:t>
      </w:r>
      <w:r>
        <w:rPr>
          <w:color w:val="231F20"/>
        </w:rPr>
        <w:t>que ver con la </w:t>
      </w:r>
      <w:r>
        <w:rPr>
          <w:color w:val="231F20"/>
          <w:spacing w:val="-3"/>
        </w:rPr>
        <w:t>división existente entre </w:t>
      </w:r>
      <w:r>
        <w:rPr>
          <w:color w:val="231F20"/>
        </w:rPr>
        <w:t>el </w:t>
      </w:r>
      <w:r>
        <w:rPr>
          <w:color w:val="231F20"/>
          <w:spacing w:val="-3"/>
        </w:rPr>
        <w:t>pueblo mapuche, que constituye </w:t>
      </w:r>
      <w:r>
        <w:rPr>
          <w:color w:val="231F20"/>
        </w:rPr>
        <w:t>el </w:t>
      </w:r>
      <w:r>
        <w:rPr>
          <w:color w:val="231F20"/>
          <w:spacing w:val="-3"/>
        </w:rPr>
        <w:t>potencial </w:t>
      </w:r>
      <w:r>
        <w:rPr>
          <w:color w:val="231F20"/>
        </w:rPr>
        <w:t>de </w:t>
      </w:r>
      <w:r>
        <w:rPr>
          <w:color w:val="231F20"/>
          <w:spacing w:val="-3"/>
        </w:rPr>
        <w:t>movilización </w:t>
      </w:r>
      <w:r>
        <w:rPr>
          <w:color w:val="231F20"/>
        </w:rPr>
        <w:t>del </w:t>
      </w:r>
      <w:r>
        <w:rPr>
          <w:color w:val="231F20"/>
          <w:spacing w:val="-3"/>
        </w:rPr>
        <w:t>movimiento social; problema </w:t>
      </w:r>
      <w:r>
        <w:rPr>
          <w:color w:val="231F20"/>
        </w:rPr>
        <w:t>de </w:t>
      </w:r>
      <w:r>
        <w:rPr>
          <w:color w:val="231F20"/>
          <w:spacing w:val="-3"/>
        </w:rPr>
        <w:t>fondo para </w:t>
      </w:r>
      <w:r>
        <w:rPr>
          <w:color w:val="231F20"/>
        </w:rPr>
        <w:t>una </w:t>
      </w:r>
      <w:r>
        <w:rPr>
          <w:color w:val="231F20"/>
          <w:spacing w:val="-3"/>
        </w:rPr>
        <w:t>movilización efectiva </w:t>
      </w:r>
      <w:r>
        <w:rPr>
          <w:color w:val="231F20"/>
        </w:rPr>
        <w:t>que </w:t>
      </w:r>
      <w:r>
        <w:rPr>
          <w:color w:val="231F20"/>
          <w:spacing w:val="-3"/>
        </w:rPr>
        <w:t>logre instalar </w:t>
      </w:r>
      <w:r>
        <w:rPr>
          <w:color w:val="231F20"/>
        </w:rPr>
        <w:t>su </w:t>
      </w:r>
      <w:r>
        <w:rPr>
          <w:color w:val="231F20"/>
          <w:spacing w:val="-3"/>
        </w:rPr>
        <w:t>causa </w:t>
      </w:r>
      <w:r>
        <w:rPr>
          <w:color w:val="231F20"/>
        </w:rPr>
        <w:t>en la </w:t>
      </w:r>
      <w:r>
        <w:rPr>
          <w:color w:val="231F20"/>
          <w:spacing w:val="-3"/>
        </w:rPr>
        <w:t>agenda pública.</w:t>
      </w:r>
    </w:p>
    <w:p>
      <w:pPr>
        <w:pStyle w:val="BodyText"/>
        <w:spacing w:line="285" w:lineRule="auto" w:before="1"/>
        <w:ind w:left="100" w:right="117" w:firstLine="359"/>
        <w:jc w:val="both"/>
      </w:pPr>
      <w:r>
        <w:rPr>
          <w:color w:val="231F20"/>
        </w:rPr>
        <w:t>A ello se suma la respuesta estatal, que ha sido represiva con aquellos mapu- ches que no han colaborado con sus propuestas y la de cooptación a otros grupos de</w:t>
      </w:r>
      <w:r>
        <w:rPr>
          <w:color w:val="231F20"/>
          <w:spacing w:val="-13"/>
        </w:rPr>
        <w:t> </w:t>
      </w:r>
      <w:r>
        <w:rPr>
          <w:color w:val="231F20"/>
        </w:rPr>
        <w:t>esta</w:t>
      </w:r>
      <w:r>
        <w:rPr>
          <w:color w:val="231F20"/>
          <w:spacing w:val="-13"/>
        </w:rPr>
        <w:t> </w:t>
      </w:r>
      <w:r>
        <w:rPr>
          <w:color w:val="231F20"/>
        </w:rPr>
        <w:t>colectividad.</w:t>
      </w:r>
      <w:r>
        <w:rPr>
          <w:color w:val="231F20"/>
          <w:spacing w:val="-13"/>
        </w:rPr>
        <w:t> </w:t>
      </w:r>
      <w:r>
        <w:rPr>
          <w:color w:val="231F20"/>
        </w:rPr>
        <w:t>Así,</w:t>
      </w:r>
      <w:r>
        <w:rPr>
          <w:color w:val="231F20"/>
          <w:spacing w:val="-13"/>
        </w:rPr>
        <w:t> </w:t>
      </w:r>
      <w:r>
        <w:rPr>
          <w:color w:val="231F20"/>
        </w:rPr>
        <w:t>el</w:t>
      </w:r>
      <w:r>
        <w:rPr>
          <w:color w:val="231F20"/>
          <w:spacing w:val="-13"/>
        </w:rPr>
        <w:t> </w:t>
      </w:r>
      <w:r>
        <w:rPr>
          <w:color w:val="231F20"/>
        </w:rPr>
        <w:t>movimiento</w:t>
      </w:r>
      <w:r>
        <w:rPr>
          <w:color w:val="231F20"/>
          <w:spacing w:val="-13"/>
        </w:rPr>
        <w:t> </w:t>
      </w:r>
      <w:r>
        <w:rPr>
          <w:color w:val="231F20"/>
        </w:rPr>
        <w:t>étnico</w:t>
      </w:r>
      <w:r>
        <w:rPr>
          <w:color w:val="231F20"/>
          <w:spacing w:val="-13"/>
        </w:rPr>
        <w:t> </w:t>
      </w:r>
      <w:r>
        <w:rPr>
          <w:color w:val="231F20"/>
        </w:rPr>
        <w:t>logra</w:t>
      </w:r>
      <w:r>
        <w:rPr>
          <w:color w:val="231F20"/>
          <w:spacing w:val="-13"/>
        </w:rPr>
        <w:t> </w:t>
      </w:r>
      <w:r>
        <w:rPr>
          <w:color w:val="231F20"/>
        </w:rPr>
        <w:t>instalar</w:t>
      </w:r>
      <w:r>
        <w:rPr>
          <w:color w:val="231F20"/>
          <w:spacing w:val="-13"/>
        </w:rPr>
        <w:t> </w:t>
      </w:r>
      <w:r>
        <w:rPr>
          <w:color w:val="231F20"/>
        </w:rPr>
        <w:t>parcialmente</w:t>
      </w:r>
      <w:r>
        <w:rPr>
          <w:color w:val="231F20"/>
          <w:spacing w:val="-13"/>
        </w:rPr>
        <w:t> </w:t>
      </w:r>
      <w:r>
        <w:rPr>
          <w:color w:val="231F20"/>
        </w:rPr>
        <w:t>su</w:t>
      </w:r>
      <w:r>
        <w:rPr>
          <w:color w:val="231F20"/>
          <w:spacing w:val="-13"/>
        </w:rPr>
        <w:t> </w:t>
      </w:r>
      <w:r>
        <w:rPr>
          <w:color w:val="231F20"/>
        </w:rPr>
        <w:t>causa en la agenda pública. En la práctica, el Estado no ha dado una respuesta que</w:t>
      </w:r>
      <w:r>
        <w:rPr>
          <w:color w:val="231F20"/>
          <w:spacing w:val="-26"/>
        </w:rPr>
        <w:t> </w:t>
      </w:r>
      <w:r>
        <w:rPr>
          <w:color w:val="231F20"/>
        </w:rPr>
        <w:t>tenga efectos reales en lo que se solicita, sino que sólo apela a medidas de corto plazo que tienen por objetivo paliar el conflicto del momento y no dando una solución de fondo a las demandas del pueblo mapuche. La pregunta obvia es ¿esto es po- sible? Y la respuesta a ello es que se trata de soluciones por las cuales el modelo país no ha transitado</w:t>
      </w:r>
      <w:r>
        <w:rPr>
          <w:color w:val="231F20"/>
          <w:spacing w:val="29"/>
        </w:rPr>
        <w:t> </w:t>
      </w:r>
      <w:r>
        <w:rPr>
          <w:color w:val="231F20"/>
        </w:rPr>
        <w:t>aún.</w:t>
      </w:r>
    </w:p>
    <w:p>
      <w:pPr>
        <w:pStyle w:val="BodyText"/>
        <w:spacing w:line="285" w:lineRule="auto" w:before="1"/>
        <w:ind w:left="100" w:right="119" w:firstLine="359"/>
        <w:jc w:val="both"/>
      </w:pPr>
      <w:r>
        <w:rPr>
          <w:color w:val="231F20"/>
          <w:spacing w:val="-3"/>
        </w:rPr>
        <w:t>Antes </w:t>
      </w:r>
      <w:r>
        <w:rPr>
          <w:color w:val="231F20"/>
        </w:rPr>
        <w:t>de </w:t>
      </w:r>
      <w:r>
        <w:rPr>
          <w:color w:val="231F20"/>
          <w:spacing w:val="-3"/>
        </w:rPr>
        <w:t>1990 </w:t>
      </w:r>
      <w:r>
        <w:rPr>
          <w:color w:val="231F20"/>
        </w:rPr>
        <w:t>las </w:t>
      </w:r>
      <w:r>
        <w:rPr>
          <w:color w:val="231F20"/>
          <w:spacing w:val="-3"/>
        </w:rPr>
        <w:t>demandas </w:t>
      </w:r>
      <w:r>
        <w:rPr>
          <w:color w:val="231F20"/>
        </w:rPr>
        <w:t>del </w:t>
      </w:r>
      <w:r>
        <w:rPr>
          <w:color w:val="231F20"/>
          <w:spacing w:val="-3"/>
        </w:rPr>
        <w:t>pueblo mapuche estaban marcadas </w:t>
      </w:r>
      <w:r>
        <w:rPr>
          <w:color w:val="231F20"/>
        </w:rPr>
        <w:t>por la </w:t>
      </w:r>
      <w:r>
        <w:rPr>
          <w:color w:val="231F20"/>
          <w:spacing w:val="-3"/>
        </w:rPr>
        <w:t>idea </w:t>
      </w:r>
      <w:r>
        <w:rPr>
          <w:color w:val="231F20"/>
        </w:rPr>
        <w:t>de </w:t>
      </w:r>
      <w:r>
        <w:rPr>
          <w:color w:val="231F20"/>
          <w:spacing w:val="-3"/>
        </w:rPr>
        <w:t>proteger </w:t>
      </w:r>
      <w:r>
        <w:rPr>
          <w:color w:val="231F20"/>
        </w:rPr>
        <w:t>y </w:t>
      </w:r>
      <w:r>
        <w:rPr>
          <w:color w:val="231F20"/>
          <w:spacing w:val="-3"/>
        </w:rPr>
        <w:t>ampliar </w:t>
      </w:r>
      <w:r>
        <w:rPr>
          <w:color w:val="231F20"/>
        </w:rPr>
        <w:t>las </w:t>
      </w:r>
      <w:r>
        <w:rPr>
          <w:color w:val="231F20"/>
          <w:spacing w:val="-3"/>
        </w:rPr>
        <w:t>tierras, </w:t>
      </w:r>
      <w:r>
        <w:rPr>
          <w:color w:val="231F20"/>
        </w:rPr>
        <w:t>y el </w:t>
      </w:r>
      <w:r>
        <w:rPr>
          <w:color w:val="231F20"/>
          <w:spacing w:val="-3"/>
        </w:rPr>
        <w:t>acceso </w:t>
      </w:r>
      <w:r>
        <w:rPr>
          <w:color w:val="231F20"/>
        </w:rPr>
        <w:t>a las </w:t>
      </w:r>
      <w:r>
        <w:rPr>
          <w:color w:val="231F20"/>
          <w:spacing w:val="-3"/>
        </w:rPr>
        <w:t>aguas </w:t>
      </w:r>
      <w:r>
        <w:rPr>
          <w:color w:val="231F20"/>
        </w:rPr>
        <w:t>en las </w:t>
      </w:r>
      <w:r>
        <w:rPr>
          <w:color w:val="231F20"/>
          <w:spacing w:val="-3"/>
        </w:rPr>
        <w:t>comunidades rurales. </w:t>
      </w:r>
      <w:r>
        <w:rPr>
          <w:color w:val="231F20"/>
        </w:rPr>
        <w:t>El </w:t>
      </w:r>
      <w:r>
        <w:rPr>
          <w:color w:val="231F20"/>
          <w:spacing w:val="-3"/>
        </w:rPr>
        <w:t>discurso mapuche actual </w:t>
      </w:r>
      <w:r>
        <w:rPr>
          <w:color w:val="231F20"/>
        </w:rPr>
        <w:t>se </w:t>
      </w:r>
      <w:r>
        <w:rPr>
          <w:color w:val="231F20"/>
          <w:spacing w:val="-3"/>
        </w:rPr>
        <w:t>acerca </w:t>
      </w:r>
      <w:r>
        <w:rPr>
          <w:color w:val="231F20"/>
        </w:rPr>
        <w:t>al </w:t>
      </w:r>
      <w:r>
        <w:rPr>
          <w:color w:val="231F20"/>
          <w:spacing w:val="-3"/>
        </w:rPr>
        <w:t>cuestionamiento </w:t>
      </w:r>
      <w:r>
        <w:rPr>
          <w:color w:val="231F20"/>
        </w:rPr>
        <w:t>del </w:t>
      </w:r>
      <w:r>
        <w:rPr>
          <w:color w:val="231F20"/>
          <w:spacing w:val="-3"/>
        </w:rPr>
        <w:t>Estado </w:t>
      </w:r>
      <w:r>
        <w:rPr>
          <w:color w:val="231F20"/>
        </w:rPr>
        <w:t>y la </w:t>
      </w:r>
      <w:r>
        <w:rPr>
          <w:color w:val="231F20"/>
          <w:spacing w:val="-3"/>
        </w:rPr>
        <w:t>nación, pues </w:t>
      </w:r>
      <w:r>
        <w:rPr>
          <w:color w:val="231F20"/>
        </w:rPr>
        <w:t>en la </w:t>
      </w:r>
      <w:r>
        <w:rPr>
          <w:color w:val="231F20"/>
          <w:spacing w:val="-3"/>
        </w:rPr>
        <w:t>medida </w:t>
      </w:r>
      <w:r>
        <w:rPr>
          <w:color w:val="231F20"/>
        </w:rPr>
        <w:t>en que se </w:t>
      </w:r>
      <w:r>
        <w:rPr>
          <w:color w:val="231F20"/>
          <w:spacing w:val="-3"/>
        </w:rPr>
        <w:t>aborda </w:t>
      </w:r>
      <w:r>
        <w:rPr>
          <w:color w:val="231F20"/>
        </w:rPr>
        <w:t>el </w:t>
      </w:r>
      <w:r>
        <w:rPr>
          <w:color w:val="231F20"/>
          <w:spacing w:val="-3"/>
        </w:rPr>
        <w:t>tema </w:t>
      </w:r>
      <w:r>
        <w:rPr>
          <w:color w:val="231F20"/>
        </w:rPr>
        <w:t>de la </w:t>
      </w:r>
      <w:r>
        <w:rPr>
          <w:color w:val="231F20"/>
          <w:spacing w:val="-3"/>
        </w:rPr>
        <w:t>autonomía </w:t>
      </w:r>
      <w:r>
        <w:rPr>
          <w:color w:val="231F20"/>
        </w:rPr>
        <w:t>y el </w:t>
      </w:r>
      <w:r>
        <w:rPr>
          <w:color w:val="231F20"/>
          <w:spacing w:val="-3"/>
        </w:rPr>
        <w:t>territorio, </w:t>
      </w:r>
      <w:r>
        <w:rPr>
          <w:color w:val="231F20"/>
        </w:rPr>
        <w:t>se </w:t>
      </w:r>
      <w:r>
        <w:rPr>
          <w:color w:val="231F20"/>
          <w:spacing w:val="-3"/>
        </w:rPr>
        <w:t>está frente </w:t>
      </w:r>
      <w:r>
        <w:rPr>
          <w:color w:val="231F20"/>
        </w:rPr>
        <w:t>a un </w:t>
      </w:r>
      <w:r>
        <w:rPr>
          <w:color w:val="231F20"/>
          <w:spacing w:val="-3"/>
        </w:rPr>
        <w:t>cuestionamiento </w:t>
      </w:r>
      <w:r>
        <w:rPr>
          <w:color w:val="231F20"/>
        </w:rPr>
        <w:t>de su </w:t>
      </w:r>
      <w:r>
        <w:rPr>
          <w:color w:val="231F20"/>
          <w:spacing w:val="-3"/>
        </w:rPr>
        <w:t>organización, administración </w:t>
      </w:r>
      <w:r>
        <w:rPr>
          <w:color w:val="231F20"/>
        </w:rPr>
        <w:t>y </w:t>
      </w:r>
      <w:r>
        <w:rPr>
          <w:color w:val="231F20"/>
          <w:spacing w:val="-3"/>
        </w:rPr>
        <w:t>carácter </w:t>
      </w:r>
      <w:r>
        <w:rPr>
          <w:color w:val="231F20"/>
        </w:rPr>
        <w:t>y </w:t>
      </w:r>
      <w:r>
        <w:rPr>
          <w:color w:val="231F20"/>
          <w:spacing w:val="-3"/>
        </w:rPr>
        <w:t>ante la necesidad </w:t>
      </w:r>
      <w:r>
        <w:rPr>
          <w:color w:val="231F20"/>
        </w:rPr>
        <w:t>de </w:t>
      </w:r>
      <w:r>
        <w:rPr>
          <w:color w:val="231F20"/>
          <w:spacing w:val="-3"/>
        </w:rPr>
        <w:t>modificar </w:t>
      </w:r>
      <w:r>
        <w:rPr>
          <w:color w:val="231F20"/>
        </w:rPr>
        <w:t>o </w:t>
      </w:r>
      <w:r>
        <w:rPr>
          <w:color w:val="231F20"/>
          <w:spacing w:val="-3"/>
        </w:rPr>
        <w:t>hacer </w:t>
      </w:r>
      <w:r>
        <w:rPr>
          <w:color w:val="231F20"/>
        </w:rPr>
        <w:t>más </w:t>
      </w:r>
      <w:r>
        <w:rPr>
          <w:color w:val="231F20"/>
          <w:spacing w:val="-3"/>
        </w:rPr>
        <w:t>flexibles algunas </w:t>
      </w:r>
      <w:r>
        <w:rPr>
          <w:color w:val="231F20"/>
        </w:rPr>
        <w:t>de las </w:t>
      </w:r>
      <w:r>
        <w:rPr>
          <w:color w:val="231F20"/>
          <w:spacing w:val="-3"/>
        </w:rPr>
        <w:t>estructuras existentes.</w:t>
      </w:r>
    </w:p>
    <w:p>
      <w:pPr>
        <w:pStyle w:val="BodyText"/>
        <w:spacing w:line="285" w:lineRule="auto" w:before="1"/>
        <w:ind w:left="100" w:right="116" w:firstLine="359"/>
        <w:jc w:val="both"/>
      </w:pPr>
      <w:r>
        <w:rPr>
          <w:color w:val="231F20"/>
        </w:rPr>
        <w:t>El concepto de autonomía regional refiere a la idea de organizar el diseño administrativo</w:t>
      </w:r>
      <w:r>
        <w:rPr>
          <w:color w:val="231F20"/>
          <w:spacing w:val="-14"/>
        </w:rPr>
        <w:t> </w:t>
      </w:r>
      <w:r>
        <w:rPr>
          <w:color w:val="231F20"/>
        </w:rPr>
        <w:t>regional</w:t>
      </w:r>
      <w:r>
        <w:rPr>
          <w:color w:val="231F20"/>
          <w:spacing w:val="-14"/>
        </w:rPr>
        <w:t> </w:t>
      </w:r>
      <w:r>
        <w:rPr>
          <w:color w:val="231F20"/>
        </w:rPr>
        <w:t>y</w:t>
      </w:r>
      <w:r>
        <w:rPr>
          <w:color w:val="231F20"/>
          <w:spacing w:val="-14"/>
        </w:rPr>
        <w:t> </w:t>
      </w:r>
      <w:r>
        <w:rPr>
          <w:color w:val="231F20"/>
        </w:rPr>
        <w:t>local</w:t>
      </w:r>
      <w:r>
        <w:rPr>
          <w:color w:val="231F20"/>
          <w:spacing w:val="-14"/>
        </w:rPr>
        <w:t> </w:t>
      </w:r>
      <w:r>
        <w:rPr>
          <w:color w:val="231F20"/>
        </w:rPr>
        <w:t>para</w:t>
      </w:r>
      <w:r>
        <w:rPr>
          <w:color w:val="231F20"/>
          <w:spacing w:val="-14"/>
        </w:rPr>
        <w:t> </w:t>
      </w:r>
      <w:r>
        <w:rPr>
          <w:color w:val="231F20"/>
        </w:rPr>
        <w:t>así</w:t>
      </w:r>
      <w:r>
        <w:rPr>
          <w:color w:val="231F20"/>
          <w:spacing w:val="-14"/>
        </w:rPr>
        <w:t> </w:t>
      </w:r>
      <w:r>
        <w:rPr>
          <w:color w:val="231F20"/>
        </w:rPr>
        <w:t>permitir</w:t>
      </w:r>
      <w:r>
        <w:rPr>
          <w:color w:val="231F20"/>
          <w:spacing w:val="-14"/>
        </w:rPr>
        <w:t> </w:t>
      </w:r>
      <w:r>
        <w:rPr>
          <w:color w:val="231F20"/>
        </w:rPr>
        <w:t>procesos</w:t>
      </w:r>
      <w:r>
        <w:rPr>
          <w:color w:val="231F20"/>
          <w:spacing w:val="-14"/>
        </w:rPr>
        <w:t> </w:t>
      </w:r>
      <w:r>
        <w:rPr>
          <w:color w:val="231F20"/>
        </w:rPr>
        <w:t>de</w:t>
      </w:r>
      <w:r>
        <w:rPr>
          <w:color w:val="231F20"/>
          <w:spacing w:val="-14"/>
        </w:rPr>
        <w:t> </w:t>
      </w:r>
      <w:r>
        <w:rPr>
          <w:color w:val="231F20"/>
        </w:rPr>
        <w:t>autogestión</w:t>
      </w:r>
      <w:r>
        <w:rPr>
          <w:color w:val="231F20"/>
          <w:spacing w:val="-14"/>
        </w:rPr>
        <w:t> </w:t>
      </w:r>
      <w:r>
        <w:rPr>
          <w:color w:val="231F20"/>
        </w:rPr>
        <w:t>y</w:t>
      </w:r>
      <w:r>
        <w:rPr>
          <w:color w:val="231F20"/>
          <w:spacing w:val="-14"/>
        </w:rPr>
        <w:t> </w:t>
      </w:r>
      <w:r>
        <w:rPr>
          <w:color w:val="231F20"/>
        </w:rPr>
        <w:t>adminis- tración del territorio y de los recursos por parte de los pueblos indígenas, lo que además implica la generación de formas de autoridad propias, en el marco de  </w:t>
      </w:r>
      <w:r>
        <w:rPr>
          <w:color w:val="231F20"/>
          <w:spacing w:val="22"/>
        </w:rPr>
        <w:t> </w:t>
      </w:r>
      <w:r>
        <w:rPr>
          <w:color w:val="231F20"/>
        </w:rPr>
        <w:t>un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Estado pluriétnico y multicultural. La noción de Estado en Chile es lo suficiente- mente sólida como para siquiera declarar admisible esta visión.</w:t>
      </w:r>
    </w:p>
    <w:p>
      <w:pPr>
        <w:pStyle w:val="BodyText"/>
      </w:pPr>
    </w:p>
    <w:p>
      <w:pPr>
        <w:pStyle w:val="BodyText"/>
        <w:spacing w:before="2"/>
        <w:rPr>
          <w:sz w:val="30"/>
        </w:rPr>
      </w:pPr>
    </w:p>
    <w:p>
      <w:pPr>
        <w:spacing w:line="345" w:lineRule="auto" w:before="0"/>
        <w:ind w:left="100" w:right="113" w:firstLine="0"/>
        <w:jc w:val="left"/>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00"/>
          <w:sz w:val="15"/>
        </w:rPr>
        <w:t>I</w:t>
      </w:r>
      <w:r>
        <w:rPr>
          <w:color w:val="231F20"/>
          <w:spacing w:val="5"/>
          <w:w w:val="150"/>
          <w:sz w:val="15"/>
        </w:rPr>
        <w:t>d</w:t>
      </w:r>
      <w:r>
        <w:rPr>
          <w:color w:val="231F20"/>
          <w:spacing w:val="5"/>
          <w:w w:val="135"/>
          <w:sz w:val="15"/>
        </w:rPr>
        <w:t>e</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48"/>
          <w:sz w:val="15"/>
        </w:rPr>
        <w:t>n</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w w:val="135"/>
          <w:sz w:val="15"/>
        </w:rPr>
        <w:t>e</w:t>
      </w:r>
      <w:r>
        <w:rPr>
          <w:color w:val="231F20"/>
          <w:sz w:val="15"/>
        </w:rPr>
        <w:t> </w:t>
      </w:r>
      <w:r>
        <w:rPr>
          <w:color w:val="231F20"/>
          <w:spacing w:val="-3"/>
          <w:sz w:val="15"/>
        </w:rPr>
        <w:t> </w:t>
      </w:r>
      <w:r>
        <w:rPr>
          <w:color w:val="231F20"/>
          <w:spacing w:val="5"/>
          <w:w w:val="100"/>
          <w:sz w:val="15"/>
        </w:rPr>
        <w:t>I</w:t>
      </w:r>
      <w:r>
        <w:rPr>
          <w:color w:val="231F20"/>
          <w:spacing w:val="5"/>
          <w:w w:val="116"/>
          <w:sz w:val="15"/>
        </w:rPr>
        <w:t>m</w:t>
      </w:r>
      <w:r>
        <w:rPr>
          <w:color w:val="231F20"/>
          <w:spacing w:val="5"/>
          <w:w w:val="167"/>
          <w:sz w:val="15"/>
        </w:rPr>
        <w:t>a</w:t>
      </w:r>
      <w:r>
        <w:rPr>
          <w:color w:val="231F20"/>
          <w:spacing w:val="5"/>
          <w:w w:val="153"/>
          <w:sz w:val="15"/>
        </w:rPr>
        <w:t>g</w:t>
      </w:r>
      <w:r>
        <w:rPr>
          <w:color w:val="231F20"/>
          <w:spacing w:val="5"/>
          <w:w w:val="135"/>
          <w:sz w:val="15"/>
        </w:rPr>
        <w:t>e</w:t>
      </w:r>
      <w:r>
        <w:rPr>
          <w:color w:val="231F20"/>
          <w:spacing w:val="5"/>
          <w:w w:val="148"/>
          <w:sz w:val="15"/>
        </w:rPr>
        <w:t>n</w:t>
      </w:r>
      <w:r>
        <w:rPr>
          <w:color w:val="231F20"/>
          <w:w w:val="94"/>
          <w:sz w:val="22"/>
        </w:rPr>
        <w:t>,</w:t>
      </w:r>
      <w:r>
        <w:rPr>
          <w:color w:val="231F20"/>
          <w:spacing w:val="17"/>
          <w:sz w:val="22"/>
        </w:rPr>
        <w:t> </w:t>
      </w:r>
      <w:r>
        <w:rPr>
          <w:color w:val="231F20"/>
          <w:spacing w:val="5"/>
          <w:w w:val="98"/>
          <w:sz w:val="15"/>
        </w:rPr>
        <w:t>P</w:t>
      </w:r>
      <w:r>
        <w:rPr>
          <w:color w:val="231F20"/>
          <w:spacing w:val="5"/>
          <w:w w:val="167"/>
          <w:sz w:val="15"/>
        </w:rPr>
        <w:t>a</w:t>
      </w:r>
      <w:r>
        <w:rPr>
          <w:color w:val="231F20"/>
          <w:spacing w:val="5"/>
          <w:w w:val="120"/>
          <w:sz w:val="15"/>
        </w:rPr>
        <w:t>í</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7"/>
          <w:sz w:val="22"/>
        </w:rPr>
        <w:t>c</w:t>
      </w:r>
      <w:r>
        <w:rPr>
          <w:color w:val="231F20"/>
          <w:spacing w:val="5"/>
          <w:w w:val="155"/>
          <w:sz w:val="15"/>
        </w:rPr>
        <w:t>h</w:t>
      </w:r>
      <w:r>
        <w:rPr>
          <w:color w:val="231F20"/>
          <w:spacing w:val="5"/>
          <w:w w:val="100"/>
          <w:sz w:val="15"/>
        </w:rPr>
        <w:t>I</w:t>
      </w:r>
      <w:r>
        <w:rPr>
          <w:color w:val="231F20"/>
          <w:spacing w:val="5"/>
          <w:w w:val="95"/>
          <w:sz w:val="15"/>
        </w:rPr>
        <w:t>L</w:t>
      </w:r>
      <w:r>
        <w:rPr>
          <w:color w:val="231F20"/>
          <w:w w:val="135"/>
          <w:sz w:val="15"/>
        </w:rPr>
        <w:t>e</w:t>
      </w:r>
      <w:r>
        <w:rPr>
          <w:color w:val="231F20"/>
          <w:sz w:val="15"/>
        </w:rPr>
        <w:t> </w:t>
      </w:r>
      <w:r>
        <w:rPr>
          <w:color w:val="231F20"/>
          <w:spacing w:val="-3"/>
          <w:sz w:val="15"/>
        </w:rPr>
        <w:t> </w:t>
      </w:r>
      <w:r>
        <w:rPr>
          <w:color w:val="231F20"/>
          <w:spacing w:val="5"/>
          <w:w w:val="95"/>
          <w:sz w:val="15"/>
        </w:rPr>
        <w:t>F</w:t>
      </w:r>
      <w:r>
        <w:rPr>
          <w:color w:val="231F20"/>
          <w:spacing w:val="5"/>
          <w:w w:val="208"/>
          <w:sz w:val="15"/>
        </w:rPr>
        <w:t>r</w:t>
      </w:r>
      <w:r>
        <w:rPr>
          <w:color w:val="231F20"/>
          <w:spacing w:val="5"/>
          <w:w w:val="135"/>
          <w:sz w:val="15"/>
        </w:rPr>
        <w:t>e</w:t>
      </w:r>
      <w:r>
        <w:rPr>
          <w:color w:val="231F20"/>
          <w:spacing w:val="5"/>
          <w:w w:val="148"/>
          <w:sz w:val="15"/>
        </w:rPr>
        <w:t>n</w:t>
      </w:r>
      <w:r>
        <w:rPr>
          <w:color w:val="231F20"/>
          <w:spacing w:val="5"/>
          <w:w w:val="237"/>
          <w:sz w:val="15"/>
        </w:rPr>
        <w:t>t</w:t>
      </w:r>
      <w:r>
        <w:rPr>
          <w:color w:val="231F20"/>
          <w:w w:val="135"/>
          <w:sz w:val="15"/>
        </w:rPr>
        <w:t>e</w:t>
      </w:r>
      <w:r>
        <w:rPr>
          <w:color w:val="231F20"/>
          <w:sz w:val="15"/>
        </w:rPr>
        <w:t> </w:t>
      </w:r>
      <w:r>
        <w:rPr>
          <w:color w:val="231F20"/>
          <w:spacing w:val="-4"/>
          <w:sz w:val="15"/>
        </w:rPr>
        <w:t> </w:t>
      </w:r>
      <w:r>
        <w:rPr>
          <w:color w:val="231F20"/>
          <w:w w:val="167"/>
          <w:sz w:val="15"/>
        </w:rPr>
        <w:t>a</w:t>
      </w:r>
      <w:r>
        <w:rPr>
          <w:color w:val="231F20"/>
          <w:sz w:val="15"/>
        </w:rPr>
        <w:t> </w:t>
      </w:r>
      <w:r>
        <w:rPr>
          <w:color w:val="231F20"/>
          <w:spacing w:val="-3"/>
          <w:sz w:val="15"/>
        </w:rPr>
        <w:t> </w:t>
      </w:r>
      <w:r>
        <w:rPr>
          <w:color w:val="231F20"/>
          <w:spacing w:val="5"/>
          <w:w w:val="134"/>
          <w:sz w:val="15"/>
        </w:rPr>
        <w:t>s</w:t>
      </w:r>
      <w:r>
        <w:rPr>
          <w:color w:val="231F20"/>
          <w:w w:val="143"/>
          <w:sz w:val="15"/>
        </w:rPr>
        <w:t>u</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67"/>
          <w:sz w:val="15"/>
        </w:rPr>
        <w:t>a</w:t>
      </w:r>
      <w:r>
        <w:rPr>
          <w:color w:val="231F20"/>
          <w:spacing w:val="5"/>
          <w:w w:val="95"/>
          <w:sz w:val="15"/>
        </w:rPr>
        <w:t>L</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3"/>
          <w:sz w:val="15"/>
        </w:rPr>
        <w:t> </w:t>
      </w:r>
      <w:r>
        <w:rPr>
          <w:color w:val="231F20"/>
          <w:spacing w:val="5"/>
          <w:w w:val="150"/>
          <w:sz w:val="15"/>
        </w:rPr>
        <w:t>d</w:t>
      </w:r>
      <w:r>
        <w:rPr>
          <w:color w:val="231F20"/>
          <w:spacing w:val="5"/>
          <w:w w:val="10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w w:val="167"/>
          <w:sz w:val="15"/>
        </w:rPr>
        <w:t>a</w:t>
      </w:r>
      <w:r>
        <w:rPr>
          <w:color w:val="231F20"/>
          <w:sz w:val="15"/>
        </w:rPr>
        <w:t> </w:t>
      </w:r>
      <w:r>
        <w:rPr>
          <w:color w:val="231F20"/>
          <w:spacing w:val="-4"/>
          <w:sz w:val="15"/>
        </w:rPr>
        <w:t> </w:t>
      </w:r>
      <w:r>
        <w:rPr>
          <w:color w:val="231F20"/>
          <w:w w:val="136"/>
          <w:sz w:val="15"/>
        </w:rPr>
        <w:t>y </w:t>
      </w:r>
      <w:r>
        <w:rPr>
          <w:color w:val="231F20"/>
          <w:spacing w:val="5"/>
          <w:w w:val="116"/>
          <w:sz w:val="15"/>
        </w:rPr>
        <w:t>m</w:t>
      </w:r>
      <w:r>
        <w:rPr>
          <w:color w:val="231F20"/>
          <w:spacing w:val="5"/>
          <w:w w:val="143"/>
          <w:sz w:val="15"/>
        </w:rPr>
        <w:t>u</w:t>
      </w:r>
      <w:r>
        <w:rPr>
          <w:color w:val="231F20"/>
          <w:spacing w:val="5"/>
          <w:w w:val="95"/>
          <w:sz w:val="15"/>
        </w:rPr>
        <w:t>L</w:t>
      </w:r>
      <w:r>
        <w:rPr>
          <w:color w:val="231F20"/>
          <w:spacing w:val="5"/>
          <w:w w:val="237"/>
          <w:sz w:val="15"/>
        </w:rPr>
        <w:t>t</w:t>
      </w:r>
      <w:r>
        <w:rPr>
          <w:color w:val="231F20"/>
          <w:spacing w:val="5"/>
          <w:w w:val="100"/>
          <w:sz w:val="15"/>
        </w:rPr>
        <w:t>I</w:t>
      </w:r>
      <w:r>
        <w:rPr>
          <w:color w:val="231F20"/>
          <w:spacing w:val="5"/>
          <w:w w:val="161"/>
          <w:sz w:val="15"/>
        </w:rPr>
        <w:t>c</w:t>
      </w:r>
      <w:r>
        <w:rPr>
          <w:color w:val="231F20"/>
          <w:spacing w:val="5"/>
          <w:w w:val="143"/>
          <w:sz w:val="15"/>
        </w:rPr>
        <w:t>u</w:t>
      </w:r>
      <w:r>
        <w:rPr>
          <w:color w:val="231F20"/>
          <w:spacing w:val="5"/>
          <w:w w:val="95"/>
          <w:sz w:val="15"/>
        </w:rPr>
        <w:t>L</w:t>
      </w:r>
      <w:r>
        <w:rPr>
          <w:color w:val="231F20"/>
          <w:spacing w:val="5"/>
          <w:w w:val="237"/>
          <w:sz w:val="15"/>
        </w:rPr>
        <w:t>t</w:t>
      </w:r>
      <w:r>
        <w:rPr>
          <w:color w:val="231F20"/>
          <w:spacing w:val="5"/>
          <w:w w:val="143"/>
          <w:sz w:val="15"/>
        </w:rPr>
        <w:t>u</w:t>
      </w:r>
      <w:r>
        <w:rPr>
          <w:color w:val="231F20"/>
          <w:spacing w:val="5"/>
          <w:w w:val="208"/>
          <w:sz w:val="15"/>
        </w:rPr>
        <w:t>r</w:t>
      </w:r>
      <w:r>
        <w:rPr>
          <w:color w:val="231F20"/>
          <w:spacing w:val="5"/>
          <w:w w:val="167"/>
          <w:sz w:val="15"/>
        </w:rPr>
        <w:t>a</w:t>
      </w:r>
      <w:r>
        <w:rPr>
          <w:color w:val="231F20"/>
          <w:w w:val="95"/>
          <w:sz w:val="15"/>
        </w:rPr>
        <w:t>L</w:t>
      </w:r>
    </w:p>
    <w:p>
      <w:pPr>
        <w:pStyle w:val="BodyText"/>
        <w:rPr>
          <w:sz w:val="14"/>
        </w:rPr>
      </w:pPr>
    </w:p>
    <w:p>
      <w:pPr>
        <w:pStyle w:val="BodyText"/>
        <w:spacing w:before="1"/>
        <w:rPr>
          <w:sz w:val="11"/>
        </w:rPr>
      </w:pPr>
    </w:p>
    <w:p>
      <w:pPr>
        <w:pStyle w:val="BodyText"/>
        <w:spacing w:line="285" w:lineRule="auto"/>
        <w:ind w:left="100" w:right="117"/>
        <w:jc w:val="both"/>
      </w:pPr>
      <w:r>
        <w:rPr>
          <w:color w:val="231F20"/>
        </w:rPr>
        <w:t>Se ha explicado el conflicto mapuche en el apartado anterior y visto el accionar del Estado en el contexto nacional. Sin embargo, hemos de recordar el fenómeno mediático del 2010, en el primer año de gobierno de Sebastián Piñera: el rescate de los mineros, para así dimensionar la ausencia de conciencia colectiva que se tiene sobre los problemas profundos del país, frente a otros que son emergentes   o producto de la coyuntura noticiosa. Este apartado no pretende ser una revisión teórica acuciosa, sino una muestra del espejo social para admirar la cotidianidad de</w:t>
      </w:r>
      <w:r>
        <w:rPr>
          <w:color w:val="231F20"/>
          <w:spacing w:val="12"/>
        </w:rPr>
        <w:t> </w:t>
      </w:r>
      <w:r>
        <w:rPr>
          <w:color w:val="231F20"/>
        </w:rPr>
        <w:t>Chile.</w:t>
      </w:r>
    </w:p>
    <w:p>
      <w:pPr>
        <w:pStyle w:val="BodyText"/>
        <w:spacing w:line="285" w:lineRule="auto" w:before="1"/>
        <w:ind w:left="100" w:right="118" w:firstLine="359"/>
        <w:jc w:val="both"/>
      </w:pPr>
      <w:r>
        <w:rPr>
          <w:color w:val="231F20"/>
        </w:rPr>
        <w:t>Esto no sería de interés a no ser que ponderáramos la dedicación de los me- dios de comunicación y, particularmente, de las autoridades políticas en relación al tema minero. Frente a ello y al terremoto, tercer hito del año 2010, podemos señalar lo siguiente:</w:t>
      </w:r>
    </w:p>
    <w:p>
      <w:pPr>
        <w:pStyle w:val="ListParagraph"/>
        <w:numPr>
          <w:ilvl w:val="0"/>
          <w:numId w:val="5"/>
        </w:numPr>
        <w:tabs>
          <w:tab w:pos="520" w:val="left" w:leader="none"/>
        </w:tabs>
        <w:spacing w:line="285" w:lineRule="auto" w:before="1" w:after="0"/>
        <w:ind w:left="520" w:right="117" w:hanging="420"/>
        <w:jc w:val="both"/>
        <w:rPr>
          <w:sz w:val="22"/>
        </w:rPr>
      </w:pPr>
      <w:r>
        <w:rPr>
          <w:color w:val="231F20"/>
          <w:sz w:val="22"/>
        </w:rPr>
        <w:t>En</w:t>
      </w:r>
      <w:r>
        <w:rPr>
          <w:color w:val="231F20"/>
          <w:spacing w:val="-8"/>
          <w:sz w:val="22"/>
        </w:rPr>
        <w:t> </w:t>
      </w:r>
      <w:r>
        <w:rPr>
          <w:color w:val="231F20"/>
          <w:sz w:val="22"/>
        </w:rPr>
        <w:t>Chile,</w:t>
      </w:r>
      <w:r>
        <w:rPr>
          <w:color w:val="231F20"/>
          <w:spacing w:val="-8"/>
          <w:sz w:val="22"/>
        </w:rPr>
        <w:t> </w:t>
      </w:r>
      <w:r>
        <w:rPr>
          <w:color w:val="231F20"/>
          <w:sz w:val="22"/>
        </w:rPr>
        <w:t>la</w:t>
      </w:r>
      <w:r>
        <w:rPr>
          <w:color w:val="231F20"/>
          <w:spacing w:val="-8"/>
          <w:sz w:val="22"/>
        </w:rPr>
        <w:t> </w:t>
      </w:r>
      <w:r>
        <w:rPr>
          <w:color w:val="231F20"/>
          <w:sz w:val="22"/>
        </w:rPr>
        <w:t>atención</w:t>
      </w:r>
      <w:r>
        <w:rPr>
          <w:color w:val="231F20"/>
          <w:spacing w:val="-8"/>
          <w:sz w:val="22"/>
        </w:rPr>
        <w:t> </w:t>
      </w:r>
      <w:r>
        <w:rPr>
          <w:color w:val="231F20"/>
          <w:sz w:val="22"/>
        </w:rPr>
        <w:t>de</w:t>
      </w:r>
      <w:r>
        <w:rPr>
          <w:color w:val="231F20"/>
          <w:spacing w:val="-8"/>
          <w:sz w:val="22"/>
        </w:rPr>
        <w:t> </w:t>
      </w:r>
      <w:r>
        <w:rPr>
          <w:color w:val="231F20"/>
          <w:sz w:val="22"/>
        </w:rPr>
        <w:t>los</w:t>
      </w:r>
      <w:r>
        <w:rPr>
          <w:color w:val="231F20"/>
          <w:spacing w:val="-8"/>
          <w:sz w:val="22"/>
        </w:rPr>
        <w:t> </w:t>
      </w:r>
      <w:r>
        <w:rPr>
          <w:color w:val="231F20"/>
          <w:sz w:val="22"/>
        </w:rPr>
        <w:t>medios</w:t>
      </w:r>
      <w:r>
        <w:rPr>
          <w:color w:val="231F20"/>
          <w:spacing w:val="-8"/>
          <w:sz w:val="22"/>
        </w:rPr>
        <w:t> </w:t>
      </w:r>
      <w:r>
        <w:rPr>
          <w:color w:val="231F20"/>
          <w:sz w:val="22"/>
        </w:rPr>
        <w:t>de</w:t>
      </w:r>
      <w:r>
        <w:rPr>
          <w:color w:val="231F20"/>
          <w:spacing w:val="-8"/>
          <w:sz w:val="22"/>
        </w:rPr>
        <w:t> </w:t>
      </w:r>
      <w:r>
        <w:rPr>
          <w:color w:val="231F20"/>
          <w:sz w:val="22"/>
        </w:rPr>
        <w:t>comunicación</w:t>
      </w:r>
      <w:r>
        <w:rPr>
          <w:color w:val="231F20"/>
          <w:spacing w:val="-8"/>
          <w:sz w:val="22"/>
        </w:rPr>
        <w:t> </w:t>
      </w:r>
      <w:r>
        <w:rPr>
          <w:color w:val="231F20"/>
          <w:sz w:val="22"/>
        </w:rPr>
        <w:t>se</w:t>
      </w:r>
      <w:r>
        <w:rPr>
          <w:color w:val="231F20"/>
          <w:spacing w:val="-8"/>
          <w:sz w:val="22"/>
        </w:rPr>
        <w:t> </w:t>
      </w:r>
      <w:r>
        <w:rPr>
          <w:color w:val="231F20"/>
          <w:sz w:val="22"/>
        </w:rPr>
        <w:t>concentra</w:t>
      </w:r>
      <w:r>
        <w:rPr>
          <w:color w:val="231F20"/>
          <w:spacing w:val="-8"/>
          <w:sz w:val="22"/>
        </w:rPr>
        <w:t> </w:t>
      </w:r>
      <w:r>
        <w:rPr>
          <w:color w:val="231F20"/>
          <w:sz w:val="22"/>
        </w:rPr>
        <w:t>en</w:t>
      </w:r>
      <w:r>
        <w:rPr>
          <w:color w:val="231F20"/>
          <w:spacing w:val="-8"/>
          <w:sz w:val="22"/>
        </w:rPr>
        <w:t> </w:t>
      </w:r>
      <w:r>
        <w:rPr>
          <w:color w:val="231F20"/>
          <w:sz w:val="22"/>
        </w:rPr>
        <w:t>aquellos fenómenos o problemas que son generales, o bien que representan a la clase alta o a la clase media de la sociedad. Las minorías, reciben un tratamiento tangencial en los medios o son visualizados de manera aislada. ¿Cuál es la causa? O no venden o no obtienen </w:t>
      </w:r>
      <w:r>
        <w:rPr>
          <w:i/>
          <w:color w:val="231F20"/>
          <w:sz w:val="22"/>
        </w:rPr>
        <w:t>rating </w:t>
      </w:r>
      <w:r>
        <w:rPr>
          <w:color w:val="231F20"/>
          <w:sz w:val="22"/>
        </w:rPr>
        <w:t>en los </w:t>
      </w:r>
      <w:r>
        <w:rPr>
          <w:color w:val="231F20"/>
          <w:spacing w:val="27"/>
          <w:sz w:val="22"/>
        </w:rPr>
        <w:t> </w:t>
      </w:r>
      <w:r>
        <w:rPr>
          <w:color w:val="231F20"/>
          <w:sz w:val="22"/>
        </w:rPr>
        <w:t>medios.</w:t>
      </w:r>
    </w:p>
    <w:p>
      <w:pPr>
        <w:pStyle w:val="ListParagraph"/>
        <w:numPr>
          <w:ilvl w:val="0"/>
          <w:numId w:val="5"/>
        </w:numPr>
        <w:tabs>
          <w:tab w:pos="520" w:val="left" w:leader="none"/>
        </w:tabs>
        <w:spacing w:line="285" w:lineRule="auto" w:before="1" w:after="0"/>
        <w:ind w:left="519" w:right="119" w:hanging="419"/>
        <w:jc w:val="both"/>
        <w:rPr>
          <w:sz w:val="22"/>
        </w:rPr>
      </w:pPr>
      <w:r>
        <w:rPr>
          <w:color w:val="231F20"/>
          <w:sz w:val="22"/>
        </w:rPr>
        <w:t>En</w:t>
      </w:r>
      <w:r>
        <w:rPr>
          <w:color w:val="231F20"/>
          <w:spacing w:val="-18"/>
          <w:sz w:val="22"/>
        </w:rPr>
        <w:t> </w:t>
      </w:r>
      <w:r>
        <w:rPr>
          <w:color w:val="231F20"/>
          <w:spacing w:val="-3"/>
          <w:sz w:val="22"/>
        </w:rPr>
        <w:t>esta</w:t>
      </w:r>
      <w:r>
        <w:rPr>
          <w:color w:val="231F20"/>
          <w:spacing w:val="-18"/>
          <w:sz w:val="22"/>
        </w:rPr>
        <w:t> </w:t>
      </w:r>
      <w:r>
        <w:rPr>
          <w:color w:val="231F20"/>
          <w:spacing w:val="-3"/>
          <w:sz w:val="22"/>
        </w:rPr>
        <w:t>condición</w:t>
      </w:r>
      <w:r>
        <w:rPr>
          <w:color w:val="231F20"/>
          <w:spacing w:val="-18"/>
          <w:sz w:val="22"/>
        </w:rPr>
        <w:t> </w:t>
      </w:r>
      <w:r>
        <w:rPr>
          <w:color w:val="231F20"/>
          <w:spacing w:val="-3"/>
          <w:sz w:val="22"/>
        </w:rPr>
        <w:t>clasista</w:t>
      </w:r>
      <w:r>
        <w:rPr>
          <w:color w:val="231F20"/>
          <w:spacing w:val="-18"/>
          <w:sz w:val="22"/>
        </w:rPr>
        <w:t> </w:t>
      </w:r>
      <w:r>
        <w:rPr>
          <w:color w:val="231F20"/>
          <w:sz w:val="22"/>
        </w:rPr>
        <w:t>los</w:t>
      </w:r>
      <w:r>
        <w:rPr>
          <w:color w:val="231F20"/>
          <w:spacing w:val="-18"/>
          <w:sz w:val="22"/>
        </w:rPr>
        <w:t> </w:t>
      </w:r>
      <w:r>
        <w:rPr>
          <w:color w:val="231F20"/>
          <w:spacing w:val="-3"/>
          <w:sz w:val="22"/>
        </w:rPr>
        <w:t>fenómenos</w:t>
      </w:r>
      <w:r>
        <w:rPr>
          <w:color w:val="231F20"/>
          <w:spacing w:val="-18"/>
          <w:sz w:val="22"/>
        </w:rPr>
        <w:t> </w:t>
      </w:r>
      <w:r>
        <w:rPr>
          <w:color w:val="231F20"/>
          <w:sz w:val="22"/>
        </w:rPr>
        <w:t>o</w:t>
      </w:r>
      <w:r>
        <w:rPr>
          <w:color w:val="231F20"/>
          <w:spacing w:val="-18"/>
          <w:sz w:val="22"/>
        </w:rPr>
        <w:t> </w:t>
      </w:r>
      <w:r>
        <w:rPr>
          <w:color w:val="231F20"/>
          <w:spacing w:val="-3"/>
          <w:sz w:val="22"/>
        </w:rPr>
        <w:t>hechos</w:t>
      </w:r>
      <w:r>
        <w:rPr>
          <w:color w:val="231F20"/>
          <w:spacing w:val="-18"/>
          <w:sz w:val="22"/>
        </w:rPr>
        <w:t> </w:t>
      </w:r>
      <w:r>
        <w:rPr>
          <w:color w:val="231F20"/>
          <w:sz w:val="22"/>
        </w:rPr>
        <w:t>que</w:t>
      </w:r>
      <w:r>
        <w:rPr>
          <w:color w:val="231F20"/>
          <w:spacing w:val="-18"/>
          <w:sz w:val="22"/>
        </w:rPr>
        <w:t> </w:t>
      </w:r>
      <w:r>
        <w:rPr>
          <w:color w:val="231F20"/>
          <w:spacing w:val="-3"/>
          <w:sz w:val="22"/>
        </w:rPr>
        <w:t>conciernen</w:t>
      </w:r>
      <w:r>
        <w:rPr>
          <w:color w:val="231F20"/>
          <w:spacing w:val="-18"/>
          <w:sz w:val="22"/>
        </w:rPr>
        <w:t> </w:t>
      </w:r>
      <w:r>
        <w:rPr>
          <w:color w:val="231F20"/>
          <w:sz w:val="22"/>
        </w:rPr>
        <w:t>a</w:t>
      </w:r>
      <w:r>
        <w:rPr>
          <w:color w:val="231F20"/>
          <w:spacing w:val="-18"/>
          <w:sz w:val="22"/>
        </w:rPr>
        <w:t> </w:t>
      </w:r>
      <w:r>
        <w:rPr>
          <w:color w:val="231F20"/>
          <w:sz w:val="22"/>
        </w:rPr>
        <w:t>las</w:t>
      </w:r>
      <w:r>
        <w:rPr>
          <w:color w:val="231F20"/>
          <w:spacing w:val="-18"/>
          <w:sz w:val="22"/>
        </w:rPr>
        <w:t> </w:t>
      </w:r>
      <w:r>
        <w:rPr>
          <w:color w:val="231F20"/>
          <w:spacing w:val="-3"/>
          <w:sz w:val="22"/>
        </w:rPr>
        <w:t>minorías </w:t>
      </w:r>
      <w:r>
        <w:rPr>
          <w:color w:val="231F20"/>
          <w:sz w:val="22"/>
        </w:rPr>
        <w:t>no son un </w:t>
      </w:r>
      <w:r>
        <w:rPr>
          <w:color w:val="231F20"/>
          <w:spacing w:val="-3"/>
          <w:sz w:val="22"/>
        </w:rPr>
        <w:t>tema popular </w:t>
      </w:r>
      <w:r>
        <w:rPr>
          <w:color w:val="231F20"/>
          <w:sz w:val="22"/>
        </w:rPr>
        <w:t>de los </w:t>
      </w:r>
      <w:r>
        <w:rPr>
          <w:color w:val="231F20"/>
          <w:spacing w:val="-3"/>
          <w:sz w:val="22"/>
        </w:rPr>
        <w:t>medios </w:t>
      </w:r>
      <w:r>
        <w:rPr>
          <w:color w:val="231F20"/>
          <w:sz w:val="22"/>
        </w:rPr>
        <w:t>de </w:t>
      </w:r>
      <w:r>
        <w:rPr>
          <w:color w:val="231F20"/>
          <w:spacing w:val="-3"/>
          <w:sz w:val="22"/>
        </w:rPr>
        <w:t>comunicación </w:t>
      </w:r>
      <w:r>
        <w:rPr>
          <w:color w:val="231F20"/>
          <w:sz w:val="22"/>
        </w:rPr>
        <w:t>y, por </w:t>
      </w:r>
      <w:r>
        <w:rPr>
          <w:color w:val="231F20"/>
          <w:spacing w:val="-3"/>
          <w:sz w:val="22"/>
        </w:rPr>
        <w:t>tanto, tienden </w:t>
      </w:r>
      <w:r>
        <w:rPr>
          <w:color w:val="231F20"/>
          <w:sz w:val="22"/>
        </w:rPr>
        <w:t>a </w:t>
      </w:r>
      <w:r>
        <w:rPr>
          <w:color w:val="231F20"/>
          <w:spacing w:val="-3"/>
          <w:sz w:val="22"/>
        </w:rPr>
        <w:t>tornarse invisibles </w:t>
      </w:r>
      <w:r>
        <w:rPr>
          <w:color w:val="231F20"/>
          <w:sz w:val="22"/>
        </w:rPr>
        <w:t>a los </w:t>
      </w:r>
      <w:r>
        <w:rPr>
          <w:color w:val="231F20"/>
          <w:spacing w:val="-3"/>
          <w:sz w:val="22"/>
        </w:rPr>
        <w:t>ojos </w:t>
      </w:r>
      <w:r>
        <w:rPr>
          <w:color w:val="231F20"/>
          <w:sz w:val="22"/>
        </w:rPr>
        <w:t>del </w:t>
      </w:r>
      <w:r>
        <w:rPr>
          <w:color w:val="231F20"/>
          <w:spacing w:val="-3"/>
          <w:sz w:val="22"/>
        </w:rPr>
        <w:t>televidente </w:t>
      </w:r>
      <w:r>
        <w:rPr>
          <w:color w:val="231F20"/>
          <w:sz w:val="22"/>
        </w:rPr>
        <w:t>o del </w:t>
      </w:r>
      <w:r>
        <w:rPr>
          <w:color w:val="231F20"/>
          <w:spacing w:val="-3"/>
          <w:sz w:val="22"/>
        </w:rPr>
        <w:t>radio escucha</w:t>
      </w:r>
      <w:r>
        <w:rPr>
          <w:color w:val="231F20"/>
          <w:spacing w:val="-30"/>
          <w:sz w:val="22"/>
        </w:rPr>
        <w:t> </w:t>
      </w:r>
      <w:r>
        <w:rPr>
          <w:color w:val="231F20"/>
          <w:spacing w:val="-3"/>
          <w:sz w:val="22"/>
        </w:rPr>
        <w:t>común.</w:t>
      </w:r>
    </w:p>
    <w:p>
      <w:pPr>
        <w:pStyle w:val="ListParagraph"/>
        <w:numPr>
          <w:ilvl w:val="0"/>
          <w:numId w:val="5"/>
        </w:numPr>
        <w:tabs>
          <w:tab w:pos="520" w:val="left" w:leader="none"/>
        </w:tabs>
        <w:spacing w:line="285" w:lineRule="auto" w:before="1" w:after="0"/>
        <w:ind w:left="519" w:right="117" w:hanging="419"/>
        <w:jc w:val="both"/>
        <w:rPr>
          <w:sz w:val="22"/>
        </w:rPr>
      </w:pPr>
      <w:r>
        <w:rPr>
          <w:color w:val="231F20"/>
          <w:sz w:val="22"/>
        </w:rPr>
        <w:t>Las</w:t>
      </w:r>
      <w:r>
        <w:rPr>
          <w:color w:val="231F20"/>
          <w:spacing w:val="-21"/>
          <w:sz w:val="22"/>
        </w:rPr>
        <w:t> </w:t>
      </w:r>
      <w:r>
        <w:rPr>
          <w:color w:val="231F20"/>
          <w:sz w:val="22"/>
        </w:rPr>
        <w:t>noticias</w:t>
      </w:r>
      <w:r>
        <w:rPr>
          <w:color w:val="231F20"/>
          <w:spacing w:val="-21"/>
          <w:sz w:val="22"/>
        </w:rPr>
        <w:t> </w:t>
      </w:r>
      <w:r>
        <w:rPr>
          <w:color w:val="231F20"/>
          <w:sz w:val="22"/>
        </w:rPr>
        <w:t>de</w:t>
      </w:r>
      <w:r>
        <w:rPr>
          <w:color w:val="231F20"/>
          <w:spacing w:val="-21"/>
          <w:sz w:val="22"/>
        </w:rPr>
        <w:t> </w:t>
      </w:r>
      <w:r>
        <w:rPr>
          <w:color w:val="231F20"/>
          <w:sz w:val="22"/>
        </w:rPr>
        <w:t>alto</w:t>
      </w:r>
      <w:r>
        <w:rPr>
          <w:color w:val="231F20"/>
          <w:spacing w:val="-21"/>
          <w:sz w:val="22"/>
        </w:rPr>
        <w:t> </w:t>
      </w:r>
      <w:r>
        <w:rPr>
          <w:color w:val="231F20"/>
          <w:sz w:val="22"/>
        </w:rPr>
        <w:t>impacto,</w:t>
      </w:r>
      <w:r>
        <w:rPr>
          <w:color w:val="231F20"/>
          <w:spacing w:val="-21"/>
          <w:sz w:val="22"/>
        </w:rPr>
        <w:t> </w:t>
      </w:r>
      <w:r>
        <w:rPr>
          <w:color w:val="231F20"/>
          <w:sz w:val="22"/>
        </w:rPr>
        <w:t>al</w:t>
      </w:r>
      <w:r>
        <w:rPr>
          <w:color w:val="231F20"/>
          <w:spacing w:val="-21"/>
          <w:sz w:val="22"/>
        </w:rPr>
        <w:t> </w:t>
      </w:r>
      <w:r>
        <w:rPr>
          <w:color w:val="231F20"/>
          <w:sz w:val="22"/>
        </w:rPr>
        <w:t>igual</w:t>
      </w:r>
      <w:r>
        <w:rPr>
          <w:color w:val="231F20"/>
          <w:spacing w:val="-21"/>
          <w:sz w:val="22"/>
        </w:rPr>
        <w:t> </w:t>
      </w:r>
      <w:r>
        <w:rPr>
          <w:color w:val="231F20"/>
          <w:sz w:val="22"/>
        </w:rPr>
        <w:t>que</w:t>
      </w:r>
      <w:r>
        <w:rPr>
          <w:color w:val="231F20"/>
          <w:spacing w:val="-21"/>
          <w:sz w:val="22"/>
        </w:rPr>
        <w:t> </w:t>
      </w:r>
      <w:r>
        <w:rPr>
          <w:color w:val="231F20"/>
          <w:sz w:val="22"/>
        </w:rPr>
        <w:t>en</w:t>
      </w:r>
      <w:r>
        <w:rPr>
          <w:color w:val="231F20"/>
          <w:spacing w:val="-21"/>
          <w:sz w:val="22"/>
        </w:rPr>
        <w:t> </w:t>
      </w:r>
      <w:r>
        <w:rPr>
          <w:color w:val="231F20"/>
          <w:sz w:val="22"/>
        </w:rPr>
        <w:t>otros</w:t>
      </w:r>
      <w:r>
        <w:rPr>
          <w:color w:val="231F20"/>
          <w:spacing w:val="-21"/>
          <w:sz w:val="22"/>
        </w:rPr>
        <w:t> </w:t>
      </w:r>
      <w:r>
        <w:rPr>
          <w:color w:val="231F20"/>
          <w:sz w:val="22"/>
        </w:rPr>
        <w:t>países,</w:t>
      </w:r>
      <w:r>
        <w:rPr>
          <w:color w:val="231F20"/>
          <w:spacing w:val="-21"/>
          <w:sz w:val="22"/>
        </w:rPr>
        <w:t> </w:t>
      </w:r>
      <w:r>
        <w:rPr>
          <w:color w:val="231F20"/>
          <w:sz w:val="22"/>
        </w:rPr>
        <w:t>tienden</w:t>
      </w:r>
      <w:r>
        <w:rPr>
          <w:color w:val="231F20"/>
          <w:spacing w:val="-21"/>
          <w:sz w:val="22"/>
        </w:rPr>
        <w:t> </w:t>
      </w:r>
      <w:r>
        <w:rPr>
          <w:color w:val="231F20"/>
          <w:sz w:val="22"/>
        </w:rPr>
        <w:t>a</w:t>
      </w:r>
      <w:r>
        <w:rPr>
          <w:color w:val="231F20"/>
          <w:spacing w:val="-21"/>
          <w:sz w:val="22"/>
        </w:rPr>
        <w:t> </w:t>
      </w:r>
      <w:r>
        <w:rPr>
          <w:color w:val="231F20"/>
          <w:sz w:val="22"/>
        </w:rPr>
        <w:t>concentrarse en</w:t>
      </w:r>
      <w:r>
        <w:rPr>
          <w:color w:val="231F20"/>
          <w:spacing w:val="-19"/>
          <w:sz w:val="22"/>
        </w:rPr>
        <w:t> </w:t>
      </w:r>
      <w:r>
        <w:rPr>
          <w:color w:val="231F20"/>
          <w:sz w:val="22"/>
        </w:rPr>
        <w:t>hechos</w:t>
      </w:r>
      <w:r>
        <w:rPr>
          <w:color w:val="231F20"/>
          <w:spacing w:val="-19"/>
          <w:sz w:val="22"/>
        </w:rPr>
        <w:t> </w:t>
      </w:r>
      <w:r>
        <w:rPr>
          <w:color w:val="231F20"/>
          <w:sz w:val="22"/>
        </w:rPr>
        <w:t>considerados</w:t>
      </w:r>
      <w:r>
        <w:rPr>
          <w:color w:val="231F20"/>
          <w:spacing w:val="-19"/>
          <w:sz w:val="22"/>
        </w:rPr>
        <w:t> </w:t>
      </w:r>
      <w:r>
        <w:rPr>
          <w:color w:val="231F20"/>
          <w:sz w:val="22"/>
        </w:rPr>
        <w:t>escandalosos,</w:t>
      </w:r>
      <w:r>
        <w:rPr>
          <w:color w:val="231F20"/>
          <w:spacing w:val="-19"/>
          <w:sz w:val="22"/>
        </w:rPr>
        <w:t> </w:t>
      </w:r>
      <w:r>
        <w:rPr>
          <w:color w:val="231F20"/>
          <w:sz w:val="22"/>
        </w:rPr>
        <w:t>vinculados</w:t>
      </w:r>
      <w:r>
        <w:rPr>
          <w:color w:val="231F20"/>
          <w:spacing w:val="-19"/>
          <w:sz w:val="22"/>
        </w:rPr>
        <w:t> </w:t>
      </w:r>
      <w:r>
        <w:rPr>
          <w:color w:val="231F20"/>
          <w:sz w:val="22"/>
        </w:rPr>
        <w:t>a</w:t>
      </w:r>
      <w:r>
        <w:rPr>
          <w:color w:val="231F20"/>
          <w:spacing w:val="-19"/>
          <w:sz w:val="22"/>
        </w:rPr>
        <w:t> </w:t>
      </w:r>
      <w:r>
        <w:rPr>
          <w:color w:val="231F20"/>
          <w:sz w:val="22"/>
        </w:rPr>
        <w:t>las</w:t>
      </w:r>
      <w:r>
        <w:rPr>
          <w:color w:val="231F20"/>
          <w:spacing w:val="-19"/>
          <w:sz w:val="22"/>
        </w:rPr>
        <w:t> </w:t>
      </w:r>
      <w:r>
        <w:rPr>
          <w:color w:val="231F20"/>
          <w:sz w:val="22"/>
        </w:rPr>
        <w:t>celebridades,</w:t>
      </w:r>
      <w:r>
        <w:rPr>
          <w:color w:val="231F20"/>
          <w:spacing w:val="-19"/>
          <w:sz w:val="22"/>
        </w:rPr>
        <w:t> </w:t>
      </w:r>
      <w:r>
        <w:rPr>
          <w:color w:val="231F20"/>
          <w:sz w:val="22"/>
        </w:rPr>
        <w:t>el</w:t>
      </w:r>
      <w:r>
        <w:rPr>
          <w:color w:val="231F20"/>
          <w:spacing w:val="-19"/>
          <w:sz w:val="22"/>
        </w:rPr>
        <w:t> </w:t>
      </w:r>
      <w:r>
        <w:rPr>
          <w:color w:val="231F20"/>
          <w:sz w:val="22"/>
        </w:rPr>
        <w:t>deporte y los desastres. Secundaria y cotidianamente los temas vecinales, de carácter económico, ocupan las primeras planas y portadas de los diarios. Esto puede variar si el tema es de alto impacto, como sería el caso de las declaraciones de</w:t>
      </w:r>
      <w:r>
        <w:rPr>
          <w:color w:val="231F20"/>
          <w:spacing w:val="20"/>
          <w:sz w:val="22"/>
        </w:rPr>
        <w:t> </w:t>
      </w:r>
      <w:r>
        <w:rPr>
          <w:color w:val="231F20"/>
          <w:sz w:val="22"/>
        </w:rPr>
        <w:t>un</w:t>
      </w:r>
      <w:r>
        <w:rPr>
          <w:color w:val="231F20"/>
          <w:spacing w:val="20"/>
          <w:sz w:val="22"/>
        </w:rPr>
        <w:t> </w:t>
      </w:r>
      <w:r>
        <w:rPr>
          <w:color w:val="231F20"/>
          <w:sz w:val="22"/>
        </w:rPr>
        <w:t>Presidente</w:t>
      </w:r>
      <w:r>
        <w:rPr>
          <w:color w:val="231F20"/>
          <w:spacing w:val="20"/>
          <w:sz w:val="22"/>
        </w:rPr>
        <w:t> </w:t>
      </w:r>
      <w:r>
        <w:rPr>
          <w:color w:val="231F20"/>
          <w:sz w:val="22"/>
        </w:rPr>
        <w:t>de</w:t>
      </w:r>
      <w:r>
        <w:rPr>
          <w:color w:val="231F20"/>
          <w:spacing w:val="20"/>
          <w:sz w:val="22"/>
        </w:rPr>
        <w:t> </w:t>
      </w:r>
      <w:r>
        <w:rPr>
          <w:color w:val="231F20"/>
          <w:sz w:val="22"/>
        </w:rPr>
        <w:t>un</w:t>
      </w:r>
      <w:r>
        <w:rPr>
          <w:color w:val="231F20"/>
          <w:spacing w:val="20"/>
          <w:sz w:val="22"/>
        </w:rPr>
        <w:t> </w:t>
      </w:r>
      <w:r>
        <w:rPr>
          <w:color w:val="231F20"/>
          <w:sz w:val="22"/>
        </w:rPr>
        <w:t>país</w:t>
      </w:r>
      <w:r>
        <w:rPr>
          <w:color w:val="231F20"/>
          <w:spacing w:val="20"/>
          <w:sz w:val="22"/>
        </w:rPr>
        <w:t> </w:t>
      </w:r>
      <w:r>
        <w:rPr>
          <w:color w:val="231F20"/>
          <w:sz w:val="22"/>
        </w:rPr>
        <w:t>vecino,</w:t>
      </w:r>
      <w:r>
        <w:rPr>
          <w:color w:val="231F20"/>
          <w:spacing w:val="20"/>
          <w:sz w:val="22"/>
        </w:rPr>
        <w:t> </w:t>
      </w:r>
      <w:r>
        <w:rPr>
          <w:color w:val="231F20"/>
          <w:sz w:val="22"/>
        </w:rPr>
        <w:t>o</w:t>
      </w:r>
      <w:r>
        <w:rPr>
          <w:color w:val="231F20"/>
          <w:spacing w:val="20"/>
          <w:sz w:val="22"/>
        </w:rPr>
        <w:t> </w:t>
      </w:r>
      <w:r>
        <w:rPr>
          <w:color w:val="231F20"/>
          <w:sz w:val="22"/>
        </w:rPr>
        <w:t>del</w:t>
      </w:r>
      <w:r>
        <w:rPr>
          <w:color w:val="231F20"/>
          <w:spacing w:val="20"/>
          <w:sz w:val="22"/>
        </w:rPr>
        <w:t> </w:t>
      </w:r>
      <w:r>
        <w:rPr>
          <w:color w:val="231F20"/>
          <w:sz w:val="22"/>
        </w:rPr>
        <w:t>escándalo</w:t>
      </w:r>
      <w:r>
        <w:rPr>
          <w:color w:val="231F20"/>
          <w:spacing w:val="20"/>
          <w:sz w:val="22"/>
        </w:rPr>
        <w:t> </w:t>
      </w:r>
      <w:r>
        <w:rPr>
          <w:color w:val="231F20"/>
          <w:sz w:val="22"/>
        </w:rPr>
        <w:t>de</w:t>
      </w:r>
      <w:r>
        <w:rPr>
          <w:color w:val="231F20"/>
          <w:spacing w:val="20"/>
          <w:sz w:val="22"/>
        </w:rPr>
        <w:t> </w:t>
      </w:r>
      <w:r>
        <w:rPr>
          <w:color w:val="231F20"/>
          <w:sz w:val="22"/>
        </w:rPr>
        <w:t>créditos</w:t>
      </w:r>
      <w:r>
        <w:rPr>
          <w:color w:val="231F20"/>
          <w:spacing w:val="20"/>
          <w:sz w:val="22"/>
        </w:rPr>
        <w:t> </w:t>
      </w:r>
      <w:r>
        <w:rPr>
          <w:color w:val="231F20"/>
          <w:sz w:val="22"/>
        </w:rPr>
        <w:t>repactados</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BodyText"/>
        <w:spacing w:line="285" w:lineRule="auto" w:before="171"/>
        <w:ind w:left="540" w:right="117"/>
        <w:jc w:val="both"/>
      </w:pPr>
      <w:r>
        <w:rPr>
          <w:color w:val="231F20"/>
        </w:rPr>
        <w:t>de manera automática por una multitienda del retail. Esto, que también se replica en los noticieros de televisión de los canales abiertos es la constante que nutre los reportajes en profundidad de la prensa. Recientemente, las editoriales de los medios revisan insistentemente lo presente, dejando lo conflictivo al envío de cartas al director. En ese contexto, la debilidad de la discusión sobre el tema mapuche es tal que, en los últimos dos años, no ha habido ninguna entrevista en profundidad a ningún dirigente, menos se han dispuesto</w:t>
      </w:r>
      <w:r>
        <w:rPr>
          <w:color w:val="231F20"/>
          <w:spacing w:val="-5"/>
        </w:rPr>
        <w:t> </w:t>
      </w:r>
      <w:r>
        <w:rPr>
          <w:color w:val="231F20"/>
        </w:rPr>
        <w:t>foros</w:t>
      </w:r>
      <w:r>
        <w:rPr>
          <w:color w:val="231F20"/>
          <w:spacing w:val="-5"/>
        </w:rPr>
        <w:t> </w:t>
      </w:r>
      <w:r>
        <w:rPr>
          <w:color w:val="231F20"/>
        </w:rPr>
        <w:t>públicos</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intente</w:t>
      </w:r>
      <w:r>
        <w:rPr>
          <w:color w:val="231F20"/>
          <w:spacing w:val="-5"/>
        </w:rPr>
        <w:t> </w:t>
      </w:r>
      <w:r>
        <w:rPr>
          <w:color w:val="231F20"/>
        </w:rPr>
        <w:t>mediar</w:t>
      </w:r>
      <w:r>
        <w:rPr>
          <w:color w:val="231F20"/>
          <w:spacing w:val="-5"/>
        </w:rPr>
        <w:t> </w:t>
      </w:r>
      <w:r>
        <w:rPr>
          <w:color w:val="231F20"/>
        </w:rPr>
        <w:t>abiertamente</w:t>
      </w:r>
      <w:r>
        <w:rPr>
          <w:color w:val="231F20"/>
          <w:spacing w:val="-5"/>
        </w:rPr>
        <w:t> </w:t>
      </w:r>
      <w:r>
        <w:rPr>
          <w:color w:val="231F20"/>
        </w:rPr>
        <w:t>entre</w:t>
      </w:r>
      <w:r>
        <w:rPr>
          <w:color w:val="231F20"/>
          <w:spacing w:val="-5"/>
        </w:rPr>
        <w:t> </w:t>
      </w:r>
      <w:r>
        <w:rPr>
          <w:color w:val="231F20"/>
        </w:rPr>
        <w:t>posturas antagónicas frente a la opinión pública y, mucho menos, se ha relevado información sobre los alcances y posibles soluciones. En el parlamento, la agenda</w:t>
      </w:r>
      <w:r>
        <w:rPr>
          <w:color w:val="231F20"/>
          <w:spacing w:val="-9"/>
        </w:rPr>
        <w:t> </w:t>
      </w:r>
      <w:r>
        <w:rPr>
          <w:color w:val="231F20"/>
        </w:rPr>
        <w:t>ha</w:t>
      </w:r>
      <w:r>
        <w:rPr>
          <w:color w:val="231F20"/>
          <w:spacing w:val="-9"/>
        </w:rPr>
        <w:t> </w:t>
      </w:r>
      <w:r>
        <w:rPr>
          <w:color w:val="231F20"/>
        </w:rPr>
        <w:t>destinado</w:t>
      </w:r>
      <w:r>
        <w:rPr>
          <w:color w:val="231F20"/>
          <w:spacing w:val="-9"/>
        </w:rPr>
        <w:t> </w:t>
      </w:r>
      <w:r>
        <w:rPr>
          <w:color w:val="231F20"/>
        </w:rPr>
        <w:t>horas</w:t>
      </w:r>
      <w:r>
        <w:rPr>
          <w:color w:val="231F20"/>
          <w:spacing w:val="-9"/>
        </w:rPr>
        <w:t> </w:t>
      </w:r>
      <w:r>
        <w:rPr>
          <w:color w:val="231F20"/>
        </w:rPr>
        <w:t>al</w:t>
      </w:r>
      <w:r>
        <w:rPr>
          <w:color w:val="231F20"/>
          <w:spacing w:val="-9"/>
        </w:rPr>
        <w:t> </w:t>
      </w:r>
      <w:r>
        <w:rPr>
          <w:color w:val="231F20"/>
        </w:rPr>
        <w:t>tratamiento</w:t>
      </w:r>
      <w:r>
        <w:rPr>
          <w:color w:val="231F20"/>
          <w:spacing w:val="-9"/>
        </w:rPr>
        <w:t> </w:t>
      </w:r>
      <w:r>
        <w:rPr>
          <w:color w:val="231F20"/>
        </w:rPr>
        <w:t>de</w:t>
      </w:r>
      <w:r>
        <w:rPr>
          <w:color w:val="231F20"/>
          <w:spacing w:val="-9"/>
        </w:rPr>
        <w:t> </w:t>
      </w:r>
      <w:r>
        <w:rPr>
          <w:color w:val="231F20"/>
        </w:rPr>
        <w:t>leyes</w:t>
      </w:r>
      <w:r>
        <w:rPr>
          <w:color w:val="231F20"/>
          <w:spacing w:val="-9"/>
        </w:rPr>
        <w:t> </w:t>
      </w:r>
      <w:r>
        <w:rPr>
          <w:color w:val="231F20"/>
        </w:rPr>
        <w:t>sociales</w:t>
      </w:r>
      <w:r>
        <w:rPr>
          <w:color w:val="231F20"/>
          <w:spacing w:val="-9"/>
        </w:rPr>
        <w:t> </w:t>
      </w:r>
      <w:r>
        <w:rPr>
          <w:color w:val="231F20"/>
        </w:rPr>
        <w:t>relevantes,</w:t>
      </w:r>
      <w:r>
        <w:rPr>
          <w:color w:val="231F20"/>
          <w:spacing w:val="-9"/>
        </w:rPr>
        <w:t> </w:t>
      </w:r>
      <w:r>
        <w:rPr>
          <w:color w:val="231F20"/>
        </w:rPr>
        <w:t>como</w:t>
      </w:r>
      <w:r>
        <w:rPr>
          <w:color w:val="231F20"/>
          <w:spacing w:val="-9"/>
        </w:rPr>
        <w:t> </w:t>
      </w:r>
      <w:r>
        <w:rPr>
          <w:color w:val="231F20"/>
        </w:rPr>
        <w:t>el postnatal</w:t>
      </w:r>
      <w:r>
        <w:rPr>
          <w:color w:val="231F20"/>
          <w:spacing w:val="-6"/>
        </w:rPr>
        <w:t> </w:t>
      </w:r>
      <w:r>
        <w:rPr>
          <w:color w:val="231F20"/>
        </w:rPr>
        <w:t>de</w:t>
      </w:r>
      <w:r>
        <w:rPr>
          <w:color w:val="231F20"/>
          <w:spacing w:val="-6"/>
        </w:rPr>
        <w:t> </w:t>
      </w:r>
      <w:r>
        <w:rPr>
          <w:color w:val="231F20"/>
        </w:rPr>
        <w:t>6</w:t>
      </w:r>
      <w:r>
        <w:rPr>
          <w:color w:val="231F20"/>
          <w:spacing w:val="-6"/>
        </w:rPr>
        <w:t> </w:t>
      </w:r>
      <w:r>
        <w:rPr>
          <w:color w:val="231F20"/>
        </w:rPr>
        <w:t>meses,</w:t>
      </w:r>
      <w:r>
        <w:rPr>
          <w:color w:val="231F20"/>
          <w:spacing w:val="-6"/>
        </w:rPr>
        <w:t> </w:t>
      </w:r>
      <w:r>
        <w:rPr>
          <w:color w:val="231F20"/>
        </w:rPr>
        <w:t>pero</w:t>
      </w:r>
      <w:r>
        <w:rPr>
          <w:color w:val="231F20"/>
          <w:spacing w:val="-6"/>
        </w:rPr>
        <w:t> </w:t>
      </w:r>
      <w:r>
        <w:rPr>
          <w:color w:val="231F20"/>
        </w:rPr>
        <w:t>escasamente</w:t>
      </w:r>
      <w:r>
        <w:rPr>
          <w:color w:val="231F20"/>
          <w:spacing w:val="-6"/>
        </w:rPr>
        <w:t> </w:t>
      </w:r>
      <w:r>
        <w:rPr>
          <w:color w:val="231F20"/>
        </w:rPr>
        <w:t>se</w:t>
      </w:r>
      <w:r>
        <w:rPr>
          <w:color w:val="231F20"/>
          <w:spacing w:val="-6"/>
        </w:rPr>
        <w:t> </w:t>
      </w:r>
      <w:r>
        <w:rPr>
          <w:color w:val="231F20"/>
        </w:rPr>
        <w:t>observa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debate</w:t>
      </w:r>
      <w:r>
        <w:rPr>
          <w:color w:val="231F20"/>
          <w:spacing w:val="-6"/>
        </w:rPr>
        <w:t> </w:t>
      </w:r>
      <w:r>
        <w:rPr>
          <w:color w:val="231F20"/>
        </w:rPr>
        <w:t>parlamentario y por ende en la construcción de normas, el tratamiento que efectivamente contenga aportes efectivos al tema mapuche o la consecución de alguna vía alternativa de enfrentamiento del</w:t>
      </w:r>
      <w:r>
        <w:rPr>
          <w:color w:val="231F20"/>
          <w:spacing w:val="18"/>
        </w:rPr>
        <w:t> </w:t>
      </w:r>
      <w:r>
        <w:rPr>
          <w:color w:val="231F20"/>
        </w:rPr>
        <w:t>tema.</w:t>
      </w:r>
    </w:p>
    <w:p>
      <w:pPr>
        <w:pStyle w:val="ListParagraph"/>
        <w:numPr>
          <w:ilvl w:val="0"/>
          <w:numId w:val="5"/>
        </w:numPr>
        <w:tabs>
          <w:tab w:pos="540" w:val="left" w:leader="none"/>
        </w:tabs>
        <w:spacing w:line="283" w:lineRule="auto" w:before="1" w:after="0"/>
        <w:ind w:left="539" w:right="118" w:hanging="419"/>
        <w:jc w:val="both"/>
        <w:rPr>
          <w:sz w:val="22"/>
        </w:rPr>
      </w:pPr>
      <w:r>
        <w:rPr>
          <w:color w:val="231F20"/>
          <w:sz w:val="22"/>
        </w:rPr>
        <w:t>El</w:t>
      </w:r>
      <w:r>
        <w:rPr>
          <w:color w:val="231F20"/>
          <w:spacing w:val="-7"/>
          <w:sz w:val="22"/>
        </w:rPr>
        <w:t> </w:t>
      </w:r>
      <w:r>
        <w:rPr>
          <w:color w:val="231F20"/>
          <w:sz w:val="22"/>
        </w:rPr>
        <w:t>tratamiento</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problemas</w:t>
      </w:r>
      <w:r>
        <w:rPr>
          <w:color w:val="231F20"/>
          <w:spacing w:val="-7"/>
          <w:sz w:val="22"/>
        </w:rPr>
        <w:t> </w:t>
      </w:r>
      <w:r>
        <w:rPr>
          <w:color w:val="231F20"/>
          <w:sz w:val="22"/>
        </w:rPr>
        <w:t>profundos</w:t>
      </w:r>
      <w:r>
        <w:rPr>
          <w:color w:val="231F20"/>
          <w:spacing w:val="-7"/>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sociedad</w:t>
      </w:r>
      <w:r>
        <w:rPr>
          <w:color w:val="231F20"/>
          <w:spacing w:val="-7"/>
          <w:sz w:val="22"/>
        </w:rPr>
        <w:t> </w:t>
      </w:r>
      <w:r>
        <w:rPr>
          <w:color w:val="231F20"/>
          <w:sz w:val="22"/>
        </w:rPr>
        <w:t>chilena,</w:t>
      </w:r>
      <w:r>
        <w:rPr>
          <w:color w:val="231F20"/>
          <w:spacing w:val="-7"/>
          <w:sz w:val="22"/>
        </w:rPr>
        <w:t> </w:t>
      </w:r>
      <w:r>
        <w:rPr>
          <w:color w:val="231F20"/>
          <w:sz w:val="22"/>
        </w:rPr>
        <w:t>tales</w:t>
      </w:r>
      <w:r>
        <w:rPr>
          <w:color w:val="231F20"/>
          <w:spacing w:val="-7"/>
          <w:sz w:val="22"/>
        </w:rPr>
        <w:t> </w:t>
      </w:r>
      <w:r>
        <w:rPr>
          <w:color w:val="231F20"/>
          <w:sz w:val="22"/>
        </w:rPr>
        <w:t>como los</w:t>
      </w:r>
      <w:r>
        <w:rPr>
          <w:color w:val="231F20"/>
          <w:spacing w:val="-10"/>
          <w:sz w:val="22"/>
        </w:rPr>
        <w:t> </w:t>
      </w:r>
      <w:r>
        <w:rPr>
          <w:color w:val="231F20"/>
          <w:sz w:val="22"/>
        </w:rPr>
        <w:t>concernientes</w:t>
      </w:r>
      <w:r>
        <w:rPr>
          <w:color w:val="231F20"/>
          <w:spacing w:val="-9"/>
          <w:sz w:val="22"/>
        </w:rPr>
        <w:t> </w:t>
      </w:r>
      <w:r>
        <w:rPr>
          <w:color w:val="231F20"/>
          <w:sz w:val="22"/>
        </w:rPr>
        <w:t>a</w:t>
      </w:r>
      <w:r>
        <w:rPr>
          <w:color w:val="231F20"/>
          <w:spacing w:val="-10"/>
          <w:sz w:val="22"/>
        </w:rPr>
        <w:t> </w:t>
      </w:r>
      <w:r>
        <w:rPr>
          <w:color w:val="231F20"/>
          <w:sz w:val="22"/>
        </w:rPr>
        <w:t>la</w:t>
      </w:r>
      <w:r>
        <w:rPr>
          <w:color w:val="231F20"/>
          <w:spacing w:val="-9"/>
          <w:sz w:val="22"/>
        </w:rPr>
        <w:t> </w:t>
      </w:r>
      <w:r>
        <w:rPr>
          <w:color w:val="231F20"/>
          <w:sz w:val="22"/>
        </w:rPr>
        <w:t>educación,</w:t>
      </w:r>
      <w:r>
        <w:rPr>
          <w:color w:val="231F20"/>
          <w:spacing w:val="-9"/>
          <w:sz w:val="22"/>
        </w:rPr>
        <w:t> </w:t>
      </w:r>
      <w:r>
        <w:rPr>
          <w:color w:val="231F20"/>
          <w:sz w:val="22"/>
        </w:rPr>
        <w:t>cobertura</w:t>
      </w:r>
      <w:r>
        <w:rPr>
          <w:color w:val="231F20"/>
          <w:spacing w:val="-10"/>
          <w:sz w:val="22"/>
        </w:rPr>
        <w:t> </w:t>
      </w:r>
      <w:r>
        <w:rPr>
          <w:color w:val="231F20"/>
          <w:sz w:val="22"/>
        </w:rPr>
        <w:t>de</w:t>
      </w:r>
      <w:r>
        <w:rPr>
          <w:color w:val="231F20"/>
          <w:spacing w:val="-10"/>
          <w:sz w:val="22"/>
        </w:rPr>
        <w:t> </w:t>
      </w:r>
      <w:r>
        <w:rPr>
          <w:color w:val="231F20"/>
          <w:sz w:val="22"/>
        </w:rPr>
        <w:t>salud,</w:t>
      </w:r>
      <w:r>
        <w:rPr>
          <w:color w:val="231F20"/>
          <w:spacing w:val="-9"/>
          <w:sz w:val="22"/>
        </w:rPr>
        <w:t> </w:t>
      </w:r>
      <w:r>
        <w:rPr>
          <w:color w:val="231F20"/>
          <w:sz w:val="22"/>
        </w:rPr>
        <w:t>étnicos</w:t>
      </w:r>
      <w:r>
        <w:rPr>
          <w:color w:val="231F20"/>
          <w:spacing w:val="-10"/>
          <w:sz w:val="22"/>
        </w:rPr>
        <w:t> </w:t>
      </w:r>
      <w:r>
        <w:rPr>
          <w:color w:val="231F20"/>
          <w:sz w:val="22"/>
        </w:rPr>
        <w:t>o</w:t>
      </w:r>
      <w:r>
        <w:rPr>
          <w:color w:val="231F20"/>
          <w:spacing w:val="-9"/>
          <w:sz w:val="22"/>
        </w:rPr>
        <w:t> </w:t>
      </w:r>
      <w:r>
        <w:rPr>
          <w:color w:val="231F20"/>
          <w:sz w:val="22"/>
        </w:rPr>
        <w:t>de</w:t>
      </w:r>
      <w:r>
        <w:rPr>
          <w:color w:val="231F20"/>
          <w:spacing w:val="-9"/>
          <w:sz w:val="22"/>
        </w:rPr>
        <w:t> </w:t>
      </w:r>
      <w:r>
        <w:rPr>
          <w:color w:val="231F20"/>
          <w:sz w:val="22"/>
        </w:rPr>
        <w:t>desigualdad político/económica, al no ser populares, reciben una atención secundaria de los medios y también de la autoridad. Las encuestas de opinión, tales como </w:t>
      </w:r>
      <w:r>
        <w:rPr>
          <w:color w:val="231F20"/>
          <w:spacing w:val="-2"/>
          <w:w w:val="161"/>
          <w:sz w:val="15"/>
        </w:rPr>
        <w:t>c</w:t>
      </w:r>
      <w:r>
        <w:rPr>
          <w:color w:val="231F20"/>
          <w:spacing w:val="-2"/>
          <w:w w:val="135"/>
          <w:sz w:val="15"/>
        </w:rPr>
        <w:t>e</w:t>
      </w:r>
      <w:r>
        <w:rPr>
          <w:color w:val="231F20"/>
          <w:spacing w:val="-2"/>
          <w:w w:val="208"/>
          <w:sz w:val="15"/>
        </w:rPr>
        <w:t>r</w:t>
      </w:r>
      <w:r>
        <w:rPr>
          <w:color w:val="231F20"/>
          <w:w w:val="161"/>
          <w:sz w:val="15"/>
        </w:rPr>
        <w:t>c</w:t>
      </w:r>
      <w:r>
        <w:rPr>
          <w:color w:val="231F20"/>
          <w:spacing w:val="16"/>
          <w:sz w:val="15"/>
        </w:rPr>
        <w:t> </w:t>
      </w:r>
      <w:r>
        <w:rPr>
          <w:color w:val="231F20"/>
          <w:w w:val="102"/>
          <w:sz w:val="22"/>
        </w:rPr>
        <w:t>o</w:t>
      </w:r>
      <w:r>
        <w:rPr>
          <w:color w:val="231F20"/>
          <w:spacing w:val="-1"/>
          <w:sz w:val="22"/>
        </w:rPr>
        <w:t> </w:t>
      </w:r>
      <w:r>
        <w:rPr>
          <w:color w:val="231F20"/>
          <w:spacing w:val="-2"/>
          <w:w w:val="167"/>
          <w:sz w:val="15"/>
        </w:rPr>
        <w:t>a</w:t>
      </w:r>
      <w:r>
        <w:rPr>
          <w:color w:val="231F20"/>
          <w:spacing w:val="-2"/>
          <w:w w:val="150"/>
          <w:sz w:val="15"/>
        </w:rPr>
        <w:t>d</w:t>
      </w:r>
      <w:r>
        <w:rPr>
          <w:color w:val="231F20"/>
          <w:spacing w:val="-2"/>
          <w:w w:val="100"/>
          <w:sz w:val="15"/>
        </w:rPr>
        <w:t>I</w:t>
      </w:r>
      <w:r>
        <w:rPr>
          <w:color w:val="231F20"/>
          <w:spacing w:val="-2"/>
          <w:w w:val="116"/>
          <w:sz w:val="15"/>
        </w:rPr>
        <w:t>m</w:t>
      </w:r>
      <w:r>
        <w:rPr>
          <w:color w:val="231F20"/>
          <w:spacing w:val="-2"/>
          <w:w w:val="167"/>
          <w:sz w:val="15"/>
        </w:rPr>
        <w:t>a</w:t>
      </w:r>
      <w:r>
        <w:rPr>
          <w:color w:val="231F20"/>
          <w:spacing w:val="-2"/>
          <w:w w:val="208"/>
          <w:sz w:val="15"/>
        </w:rPr>
        <w:t>r</w:t>
      </w:r>
      <w:r>
        <w:rPr>
          <w:color w:val="231F20"/>
          <w:spacing w:val="-2"/>
          <w:w w:val="142"/>
          <w:sz w:val="15"/>
        </w:rPr>
        <w:t>k</w:t>
      </w:r>
      <w:r>
        <w:rPr>
          <w:color w:val="231F20"/>
          <w:w w:val="94"/>
          <w:sz w:val="22"/>
        </w:rPr>
        <w:t>,</w:t>
      </w:r>
      <w:r>
        <w:rPr>
          <w:color w:val="231F20"/>
          <w:spacing w:val="-1"/>
          <w:sz w:val="22"/>
        </w:rPr>
        <w:t> </w:t>
      </w:r>
      <w:r>
        <w:rPr>
          <w:color w:val="231F20"/>
          <w:spacing w:val="-2"/>
          <w:w w:val="99"/>
          <w:sz w:val="22"/>
        </w:rPr>
        <w:t>so</w:t>
      </w:r>
      <w:r>
        <w:rPr>
          <w:color w:val="231F20"/>
          <w:w w:val="99"/>
          <w:sz w:val="22"/>
        </w:rPr>
        <w:t>n</w:t>
      </w:r>
      <w:r>
        <w:rPr>
          <w:color w:val="231F20"/>
          <w:spacing w:val="-1"/>
          <w:sz w:val="22"/>
        </w:rPr>
        <w:t> </w:t>
      </w:r>
      <w:r>
        <w:rPr>
          <w:color w:val="231F20"/>
          <w:spacing w:val="-2"/>
          <w:w w:val="101"/>
          <w:sz w:val="22"/>
        </w:rPr>
        <w:t>barómetro</w:t>
      </w:r>
      <w:r>
        <w:rPr>
          <w:color w:val="231F20"/>
          <w:w w:val="101"/>
          <w:sz w:val="22"/>
        </w:rPr>
        <w:t>s</w:t>
      </w:r>
      <w:r>
        <w:rPr>
          <w:color w:val="231F20"/>
          <w:spacing w:val="-1"/>
          <w:sz w:val="22"/>
        </w:rPr>
        <w:t> </w:t>
      </w:r>
      <w:r>
        <w:rPr>
          <w:color w:val="231F20"/>
          <w:spacing w:val="-2"/>
          <w:w w:val="100"/>
          <w:sz w:val="22"/>
        </w:rPr>
        <w:t>particularment</w:t>
      </w:r>
      <w:r>
        <w:rPr>
          <w:color w:val="231F20"/>
          <w:w w:val="100"/>
          <w:sz w:val="22"/>
        </w:rPr>
        <w:t>e</w:t>
      </w:r>
      <w:r>
        <w:rPr>
          <w:color w:val="231F20"/>
          <w:spacing w:val="-1"/>
          <w:sz w:val="22"/>
        </w:rPr>
        <w:t> </w:t>
      </w:r>
      <w:r>
        <w:rPr>
          <w:color w:val="231F20"/>
          <w:spacing w:val="-2"/>
          <w:w w:val="100"/>
          <w:sz w:val="22"/>
        </w:rPr>
        <w:t>aceptado</w:t>
      </w:r>
      <w:r>
        <w:rPr>
          <w:color w:val="231F20"/>
          <w:w w:val="100"/>
          <w:sz w:val="22"/>
        </w:rPr>
        <w:t>s</w:t>
      </w:r>
      <w:r>
        <w:rPr>
          <w:color w:val="231F20"/>
          <w:spacing w:val="-1"/>
          <w:sz w:val="22"/>
        </w:rPr>
        <w:t> </w:t>
      </w:r>
      <w:r>
        <w:rPr>
          <w:color w:val="231F20"/>
          <w:spacing w:val="-2"/>
          <w:w w:val="103"/>
          <w:sz w:val="22"/>
        </w:rPr>
        <w:t>e</w:t>
      </w:r>
      <w:r>
        <w:rPr>
          <w:color w:val="231F20"/>
          <w:w w:val="103"/>
          <w:sz w:val="22"/>
        </w:rPr>
        <w:t>n</w:t>
      </w:r>
      <w:r>
        <w:rPr>
          <w:color w:val="231F20"/>
          <w:spacing w:val="-1"/>
          <w:sz w:val="22"/>
        </w:rPr>
        <w:t> </w:t>
      </w:r>
      <w:r>
        <w:rPr>
          <w:color w:val="231F20"/>
          <w:spacing w:val="-2"/>
          <w:w w:val="96"/>
          <w:sz w:val="22"/>
        </w:rPr>
        <w:t>l</w:t>
      </w:r>
      <w:r>
        <w:rPr>
          <w:color w:val="231F20"/>
          <w:w w:val="96"/>
          <w:sz w:val="22"/>
        </w:rPr>
        <w:t>a</w:t>
      </w:r>
      <w:r>
        <w:rPr>
          <w:color w:val="231F20"/>
          <w:spacing w:val="-1"/>
          <w:sz w:val="22"/>
        </w:rPr>
        <w:t> </w:t>
      </w:r>
      <w:r>
        <w:rPr>
          <w:color w:val="231F20"/>
          <w:spacing w:val="-2"/>
          <w:w w:val="99"/>
          <w:sz w:val="22"/>
        </w:rPr>
        <w:t>construcción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agenda</w:t>
      </w:r>
      <w:r>
        <w:rPr>
          <w:color w:val="231F20"/>
          <w:spacing w:val="-6"/>
          <w:sz w:val="22"/>
        </w:rPr>
        <w:t> </w:t>
      </w:r>
      <w:r>
        <w:rPr>
          <w:color w:val="231F20"/>
          <w:sz w:val="22"/>
        </w:rPr>
        <w:t>de</w:t>
      </w:r>
      <w:r>
        <w:rPr>
          <w:color w:val="231F20"/>
          <w:spacing w:val="-6"/>
          <w:sz w:val="22"/>
        </w:rPr>
        <w:t> </w:t>
      </w:r>
      <w:r>
        <w:rPr>
          <w:color w:val="231F20"/>
          <w:sz w:val="22"/>
        </w:rPr>
        <w:t>trabajo</w:t>
      </w:r>
      <w:r>
        <w:rPr>
          <w:color w:val="231F20"/>
          <w:spacing w:val="-6"/>
          <w:sz w:val="22"/>
        </w:rPr>
        <w:t> </w:t>
      </w:r>
      <w:r>
        <w:rPr>
          <w:color w:val="231F20"/>
          <w:sz w:val="22"/>
        </w:rPr>
        <w:t>del</w:t>
      </w:r>
      <w:r>
        <w:rPr>
          <w:color w:val="231F20"/>
          <w:spacing w:val="-6"/>
          <w:sz w:val="22"/>
        </w:rPr>
        <w:t> </w:t>
      </w:r>
      <w:r>
        <w:rPr>
          <w:color w:val="231F20"/>
          <w:sz w:val="22"/>
        </w:rPr>
        <w:t>Estado</w:t>
      </w:r>
      <w:r>
        <w:rPr>
          <w:color w:val="231F20"/>
          <w:spacing w:val="-6"/>
          <w:sz w:val="22"/>
        </w:rPr>
        <w:t> </w:t>
      </w:r>
      <w:r>
        <w:rPr>
          <w:color w:val="231F20"/>
          <w:sz w:val="22"/>
        </w:rPr>
        <w:t>y</w:t>
      </w:r>
      <w:r>
        <w:rPr>
          <w:color w:val="231F20"/>
          <w:spacing w:val="-6"/>
          <w:sz w:val="22"/>
        </w:rPr>
        <w:t> </w:t>
      </w:r>
      <w:r>
        <w:rPr>
          <w:color w:val="231F20"/>
          <w:sz w:val="22"/>
        </w:rPr>
        <w:t>también</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medios</w:t>
      </w:r>
      <w:r>
        <w:rPr>
          <w:color w:val="231F20"/>
          <w:spacing w:val="-6"/>
          <w:sz w:val="22"/>
        </w:rPr>
        <w:t> </w:t>
      </w:r>
      <w:r>
        <w:rPr>
          <w:color w:val="231F20"/>
          <w:sz w:val="22"/>
        </w:rPr>
        <w:t>de</w:t>
      </w:r>
      <w:r>
        <w:rPr>
          <w:color w:val="231F20"/>
          <w:spacing w:val="-6"/>
          <w:sz w:val="22"/>
        </w:rPr>
        <w:t> </w:t>
      </w:r>
      <w:r>
        <w:rPr>
          <w:color w:val="231F20"/>
          <w:sz w:val="22"/>
        </w:rPr>
        <w:t>comunicación.</w:t>
      </w:r>
    </w:p>
    <w:p>
      <w:pPr>
        <w:pStyle w:val="ListParagraph"/>
        <w:numPr>
          <w:ilvl w:val="0"/>
          <w:numId w:val="5"/>
        </w:numPr>
        <w:tabs>
          <w:tab w:pos="540" w:val="left" w:leader="none"/>
        </w:tabs>
        <w:spacing w:line="285" w:lineRule="auto" w:before="3" w:after="0"/>
        <w:ind w:left="539" w:right="117" w:hanging="420"/>
        <w:jc w:val="both"/>
        <w:rPr>
          <w:sz w:val="22"/>
        </w:rPr>
      </w:pPr>
      <w:r>
        <w:rPr>
          <w:color w:val="231F20"/>
          <w:sz w:val="22"/>
        </w:rPr>
        <w:t>La urgencia de los temas sociales en la agenda política chilena es considera- blemente menor, salvo que la sociedad civil se movilice por la causa. Y en ese</w:t>
      </w:r>
      <w:r>
        <w:rPr>
          <w:color w:val="231F20"/>
          <w:spacing w:val="-8"/>
          <w:sz w:val="22"/>
        </w:rPr>
        <w:t> </w:t>
      </w:r>
      <w:r>
        <w:rPr>
          <w:color w:val="231F20"/>
          <w:sz w:val="22"/>
        </w:rPr>
        <w:t>contexto</w:t>
      </w:r>
      <w:r>
        <w:rPr>
          <w:color w:val="231F20"/>
          <w:spacing w:val="-8"/>
          <w:sz w:val="22"/>
        </w:rPr>
        <w:t> </w:t>
      </w:r>
      <w:r>
        <w:rPr>
          <w:color w:val="231F20"/>
          <w:sz w:val="22"/>
        </w:rPr>
        <w:t>han</w:t>
      </w:r>
      <w:r>
        <w:rPr>
          <w:color w:val="231F20"/>
          <w:spacing w:val="-8"/>
          <w:sz w:val="22"/>
        </w:rPr>
        <w:t> </w:t>
      </w:r>
      <w:r>
        <w:rPr>
          <w:color w:val="231F20"/>
          <w:sz w:val="22"/>
        </w:rPr>
        <w:t>ganado</w:t>
      </w:r>
      <w:r>
        <w:rPr>
          <w:color w:val="231F20"/>
          <w:spacing w:val="-8"/>
          <w:sz w:val="22"/>
        </w:rPr>
        <w:t> </w:t>
      </w:r>
      <w:r>
        <w:rPr>
          <w:color w:val="231F20"/>
          <w:sz w:val="22"/>
        </w:rPr>
        <w:t>espacio</w:t>
      </w:r>
      <w:r>
        <w:rPr>
          <w:color w:val="231F20"/>
          <w:spacing w:val="-8"/>
          <w:sz w:val="22"/>
        </w:rPr>
        <w:t> </w:t>
      </w:r>
      <w:r>
        <w:rPr>
          <w:color w:val="231F20"/>
          <w:sz w:val="22"/>
        </w:rPr>
        <w:t>las</w:t>
      </w:r>
      <w:r>
        <w:rPr>
          <w:color w:val="231F20"/>
          <w:spacing w:val="-8"/>
          <w:sz w:val="22"/>
        </w:rPr>
        <w:t> </w:t>
      </w:r>
      <w:r>
        <w:rPr>
          <w:color w:val="231F20"/>
          <w:sz w:val="22"/>
        </w:rPr>
        <w:t>movilizaciones</w:t>
      </w:r>
      <w:r>
        <w:rPr>
          <w:color w:val="231F20"/>
          <w:spacing w:val="-8"/>
          <w:sz w:val="22"/>
        </w:rPr>
        <w:t> </w:t>
      </w:r>
      <w:r>
        <w:rPr>
          <w:color w:val="231F20"/>
          <w:sz w:val="22"/>
        </w:rPr>
        <w:t>por</w:t>
      </w:r>
      <w:r>
        <w:rPr>
          <w:color w:val="231F20"/>
          <w:spacing w:val="-8"/>
          <w:sz w:val="22"/>
        </w:rPr>
        <w:t> </w:t>
      </w:r>
      <w:r>
        <w:rPr>
          <w:color w:val="231F20"/>
          <w:sz w:val="22"/>
        </w:rPr>
        <w:t>temas</w:t>
      </w:r>
      <w:r>
        <w:rPr>
          <w:color w:val="231F20"/>
          <w:spacing w:val="-8"/>
          <w:sz w:val="22"/>
        </w:rPr>
        <w:t> </w:t>
      </w:r>
      <w:r>
        <w:rPr>
          <w:color w:val="231F20"/>
          <w:sz w:val="22"/>
        </w:rPr>
        <w:t>vinculados</w:t>
      </w:r>
      <w:r>
        <w:rPr>
          <w:color w:val="231F20"/>
          <w:spacing w:val="-8"/>
          <w:sz w:val="22"/>
        </w:rPr>
        <w:t> </w:t>
      </w:r>
      <w:r>
        <w:rPr>
          <w:color w:val="231F20"/>
          <w:sz w:val="22"/>
        </w:rPr>
        <w:t>a</w:t>
      </w:r>
      <w:r>
        <w:rPr>
          <w:color w:val="231F20"/>
          <w:spacing w:val="-8"/>
          <w:sz w:val="22"/>
        </w:rPr>
        <w:t> </w:t>
      </w:r>
      <w:r>
        <w:rPr>
          <w:color w:val="231F20"/>
          <w:sz w:val="22"/>
        </w:rPr>
        <w:t>la instalación</w:t>
      </w:r>
      <w:r>
        <w:rPr>
          <w:color w:val="231F20"/>
          <w:spacing w:val="-7"/>
          <w:sz w:val="22"/>
        </w:rPr>
        <w:t> </w:t>
      </w:r>
      <w:r>
        <w:rPr>
          <w:color w:val="231F20"/>
          <w:sz w:val="22"/>
        </w:rPr>
        <w:t>de</w:t>
      </w:r>
      <w:r>
        <w:rPr>
          <w:color w:val="231F20"/>
          <w:spacing w:val="-7"/>
          <w:sz w:val="22"/>
        </w:rPr>
        <w:t> </w:t>
      </w:r>
      <w:r>
        <w:rPr>
          <w:color w:val="231F20"/>
          <w:sz w:val="22"/>
        </w:rPr>
        <w:t>centrales</w:t>
      </w:r>
      <w:r>
        <w:rPr>
          <w:color w:val="231F20"/>
          <w:spacing w:val="-7"/>
          <w:sz w:val="22"/>
        </w:rPr>
        <w:t> </w:t>
      </w:r>
      <w:r>
        <w:rPr>
          <w:color w:val="231F20"/>
          <w:sz w:val="22"/>
        </w:rPr>
        <w:t>eléctricas</w:t>
      </w:r>
      <w:r>
        <w:rPr>
          <w:color w:val="231F20"/>
          <w:spacing w:val="-7"/>
          <w:sz w:val="22"/>
        </w:rPr>
        <w:t> </w:t>
      </w:r>
      <w:r>
        <w:rPr>
          <w:color w:val="231F20"/>
          <w:sz w:val="22"/>
        </w:rPr>
        <w:t>o</w:t>
      </w:r>
      <w:r>
        <w:rPr>
          <w:color w:val="231F20"/>
          <w:spacing w:val="-7"/>
          <w:sz w:val="22"/>
        </w:rPr>
        <w:t> </w:t>
      </w:r>
      <w:r>
        <w:rPr>
          <w:color w:val="231F20"/>
          <w:sz w:val="22"/>
        </w:rPr>
        <w:t>a</w:t>
      </w:r>
      <w:r>
        <w:rPr>
          <w:color w:val="231F20"/>
          <w:spacing w:val="-7"/>
          <w:sz w:val="22"/>
        </w:rPr>
        <w:t> </w:t>
      </w:r>
      <w:r>
        <w:rPr>
          <w:color w:val="231F20"/>
          <w:sz w:val="22"/>
        </w:rPr>
        <w:t>los</w:t>
      </w:r>
      <w:r>
        <w:rPr>
          <w:color w:val="231F20"/>
          <w:spacing w:val="-7"/>
          <w:sz w:val="22"/>
        </w:rPr>
        <w:t> </w:t>
      </w:r>
      <w:r>
        <w:rPr>
          <w:color w:val="231F20"/>
          <w:sz w:val="22"/>
        </w:rPr>
        <w:t>movimientos</w:t>
      </w:r>
      <w:r>
        <w:rPr>
          <w:color w:val="231F20"/>
          <w:spacing w:val="-7"/>
          <w:sz w:val="22"/>
        </w:rPr>
        <w:t> </w:t>
      </w:r>
      <w:r>
        <w:rPr>
          <w:color w:val="231F20"/>
          <w:sz w:val="22"/>
        </w:rPr>
        <w:t>estudiantiles.</w:t>
      </w:r>
      <w:r>
        <w:rPr>
          <w:color w:val="231F20"/>
          <w:spacing w:val="-7"/>
          <w:sz w:val="22"/>
        </w:rPr>
        <w:t> </w:t>
      </w:r>
      <w:r>
        <w:rPr>
          <w:color w:val="231F20"/>
          <w:sz w:val="22"/>
        </w:rPr>
        <w:t>El</w:t>
      </w:r>
      <w:r>
        <w:rPr>
          <w:color w:val="231F20"/>
          <w:spacing w:val="-7"/>
          <w:sz w:val="22"/>
        </w:rPr>
        <w:t> </w:t>
      </w:r>
      <w:r>
        <w:rPr>
          <w:color w:val="231F20"/>
          <w:sz w:val="22"/>
        </w:rPr>
        <w:t>desor- den</w:t>
      </w:r>
      <w:r>
        <w:rPr>
          <w:color w:val="231F20"/>
          <w:spacing w:val="-6"/>
          <w:sz w:val="22"/>
        </w:rPr>
        <w:t> </w:t>
      </w:r>
      <w:r>
        <w:rPr>
          <w:color w:val="231F20"/>
          <w:sz w:val="22"/>
        </w:rPr>
        <w:t>y</w:t>
      </w:r>
      <w:r>
        <w:rPr>
          <w:color w:val="231F20"/>
          <w:spacing w:val="-6"/>
          <w:sz w:val="22"/>
        </w:rPr>
        <w:t> </w:t>
      </w:r>
      <w:r>
        <w:rPr>
          <w:color w:val="231F20"/>
          <w:sz w:val="22"/>
        </w:rPr>
        <w:t>el</w:t>
      </w:r>
      <w:r>
        <w:rPr>
          <w:color w:val="231F20"/>
          <w:spacing w:val="-6"/>
          <w:sz w:val="22"/>
        </w:rPr>
        <w:t> </w:t>
      </w:r>
      <w:r>
        <w:rPr>
          <w:color w:val="231F20"/>
          <w:sz w:val="22"/>
        </w:rPr>
        <w:t>vandalismo</w:t>
      </w:r>
      <w:r>
        <w:rPr>
          <w:color w:val="231F20"/>
          <w:spacing w:val="-6"/>
          <w:sz w:val="22"/>
        </w:rPr>
        <w:t> </w:t>
      </w:r>
      <w:r>
        <w:rPr>
          <w:color w:val="231F20"/>
          <w:sz w:val="22"/>
        </w:rPr>
        <w:t>que</w:t>
      </w:r>
      <w:r>
        <w:rPr>
          <w:color w:val="231F20"/>
          <w:spacing w:val="-6"/>
          <w:sz w:val="22"/>
        </w:rPr>
        <w:t> </w:t>
      </w:r>
      <w:r>
        <w:rPr>
          <w:color w:val="231F20"/>
          <w:sz w:val="22"/>
        </w:rPr>
        <w:t>emergen</w:t>
      </w:r>
      <w:r>
        <w:rPr>
          <w:color w:val="231F20"/>
          <w:spacing w:val="-6"/>
          <w:sz w:val="22"/>
        </w:rPr>
        <w:t> </w:t>
      </w:r>
      <w:r>
        <w:rPr>
          <w:color w:val="231F20"/>
          <w:sz w:val="22"/>
        </w:rPr>
        <w:t>de</w:t>
      </w:r>
      <w:r>
        <w:rPr>
          <w:color w:val="231F20"/>
          <w:spacing w:val="-6"/>
          <w:sz w:val="22"/>
        </w:rPr>
        <w:t> </w:t>
      </w:r>
      <w:r>
        <w:rPr>
          <w:color w:val="231F20"/>
          <w:sz w:val="22"/>
        </w:rPr>
        <w:t>estas</w:t>
      </w:r>
      <w:r>
        <w:rPr>
          <w:color w:val="231F20"/>
          <w:spacing w:val="-6"/>
          <w:sz w:val="22"/>
        </w:rPr>
        <w:t> </w:t>
      </w:r>
      <w:r>
        <w:rPr>
          <w:color w:val="231F20"/>
          <w:sz w:val="22"/>
        </w:rPr>
        <w:t>movilizaciones</w:t>
      </w:r>
      <w:r>
        <w:rPr>
          <w:color w:val="231F20"/>
          <w:spacing w:val="-6"/>
          <w:sz w:val="22"/>
        </w:rPr>
        <w:t> </w:t>
      </w:r>
      <w:r>
        <w:rPr>
          <w:color w:val="231F20"/>
          <w:sz w:val="22"/>
        </w:rPr>
        <w:t>sociales</w:t>
      </w:r>
      <w:r>
        <w:rPr>
          <w:color w:val="231F20"/>
          <w:spacing w:val="-6"/>
          <w:sz w:val="22"/>
        </w:rPr>
        <w:t> </w:t>
      </w:r>
      <w:r>
        <w:rPr>
          <w:color w:val="231F20"/>
          <w:sz w:val="22"/>
        </w:rPr>
        <w:t>marcan</w:t>
      </w:r>
      <w:r>
        <w:rPr>
          <w:color w:val="231F20"/>
          <w:spacing w:val="-6"/>
          <w:sz w:val="22"/>
        </w:rPr>
        <w:t> </w:t>
      </w:r>
      <w:r>
        <w:rPr>
          <w:color w:val="231F20"/>
          <w:sz w:val="22"/>
        </w:rPr>
        <w:t>las agendas de los</w:t>
      </w:r>
      <w:r>
        <w:rPr>
          <w:color w:val="231F20"/>
          <w:spacing w:val="14"/>
          <w:sz w:val="22"/>
        </w:rPr>
        <w:t> </w:t>
      </w:r>
      <w:r>
        <w:rPr>
          <w:color w:val="231F20"/>
          <w:sz w:val="22"/>
        </w:rPr>
        <w:t>medios.</w:t>
      </w:r>
    </w:p>
    <w:p>
      <w:pPr>
        <w:pStyle w:val="ListParagraph"/>
        <w:numPr>
          <w:ilvl w:val="0"/>
          <w:numId w:val="5"/>
        </w:numPr>
        <w:tabs>
          <w:tab w:pos="540" w:val="left" w:leader="none"/>
        </w:tabs>
        <w:spacing w:line="285" w:lineRule="auto" w:before="1" w:after="0"/>
        <w:ind w:left="539" w:right="117" w:hanging="420"/>
        <w:jc w:val="both"/>
        <w:rPr>
          <w:sz w:val="22"/>
        </w:rPr>
      </w:pPr>
      <w:r>
        <w:rPr>
          <w:color w:val="231F20"/>
          <w:sz w:val="22"/>
        </w:rPr>
        <w:t>Entre 2010 y 2011 se llevaron a cabo huelgas de hambre por parte de líderes mapuches,</w:t>
      </w:r>
      <w:r>
        <w:rPr>
          <w:color w:val="231F20"/>
          <w:spacing w:val="-10"/>
          <w:sz w:val="22"/>
        </w:rPr>
        <w:t> </w:t>
      </w:r>
      <w:r>
        <w:rPr>
          <w:color w:val="231F20"/>
          <w:sz w:val="22"/>
        </w:rPr>
        <w:t>como</w:t>
      </w:r>
      <w:r>
        <w:rPr>
          <w:color w:val="231F20"/>
          <w:spacing w:val="-10"/>
          <w:sz w:val="22"/>
        </w:rPr>
        <w:t> </w:t>
      </w:r>
      <w:r>
        <w:rPr>
          <w:color w:val="231F20"/>
          <w:sz w:val="22"/>
        </w:rPr>
        <w:t>forma</w:t>
      </w:r>
      <w:r>
        <w:rPr>
          <w:color w:val="231F20"/>
          <w:spacing w:val="-10"/>
          <w:sz w:val="22"/>
        </w:rPr>
        <w:t> </w:t>
      </w:r>
      <w:r>
        <w:rPr>
          <w:color w:val="231F20"/>
          <w:sz w:val="22"/>
        </w:rPr>
        <w:t>de</w:t>
      </w:r>
      <w:r>
        <w:rPr>
          <w:color w:val="231F20"/>
          <w:spacing w:val="-10"/>
          <w:sz w:val="22"/>
        </w:rPr>
        <w:t> </w:t>
      </w:r>
      <w:r>
        <w:rPr>
          <w:color w:val="231F20"/>
          <w:sz w:val="22"/>
        </w:rPr>
        <w:t>protesta</w:t>
      </w:r>
      <w:r>
        <w:rPr>
          <w:color w:val="231F20"/>
          <w:spacing w:val="-10"/>
          <w:sz w:val="22"/>
        </w:rPr>
        <w:t> </w:t>
      </w:r>
      <w:r>
        <w:rPr>
          <w:color w:val="231F20"/>
          <w:sz w:val="22"/>
        </w:rPr>
        <w:t>contra</w:t>
      </w:r>
      <w:r>
        <w:rPr>
          <w:color w:val="231F20"/>
          <w:spacing w:val="-10"/>
          <w:sz w:val="22"/>
        </w:rPr>
        <w:t> </w:t>
      </w:r>
      <w:r>
        <w:rPr>
          <w:color w:val="231F20"/>
          <w:sz w:val="22"/>
        </w:rPr>
        <w:t>la</w:t>
      </w:r>
      <w:r>
        <w:rPr>
          <w:color w:val="231F20"/>
          <w:spacing w:val="-10"/>
          <w:sz w:val="22"/>
        </w:rPr>
        <w:t> </w:t>
      </w:r>
      <w:r>
        <w:rPr>
          <w:color w:val="231F20"/>
          <w:sz w:val="22"/>
        </w:rPr>
        <w:t>aplicación</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Ley</w:t>
      </w:r>
      <w:r>
        <w:rPr>
          <w:color w:val="231F20"/>
          <w:spacing w:val="-10"/>
          <w:sz w:val="22"/>
        </w:rPr>
        <w:t> </w:t>
      </w:r>
      <w:r>
        <w:rPr>
          <w:color w:val="231F20"/>
          <w:sz w:val="22"/>
        </w:rPr>
        <w:t>Antiterroris- ta. Las huelgas comenzaron el 12 de julio del año 2010, con 23 personas que se encontraban en prisión preventiva. Con el paso de los días llegaron a   </w:t>
      </w:r>
      <w:r>
        <w:rPr>
          <w:color w:val="231F20"/>
          <w:spacing w:val="4"/>
          <w:sz w:val="22"/>
        </w:rPr>
        <w:t> </w:t>
      </w:r>
      <w:r>
        <w:rPr>
          <w:color w:val="231F20"/>
          <w:sz w:val="22"/>
        </w:rPr>
        <w:t>ser</w:t>
      </w:r>
    </w:p>
    <w:p>
      <w:pPr>
        <w:pStyle w:val="BodyText"/>
        <w:spacing w:line="285" w:lineRule="auto" w:before="1"/>
        <w:ind w:left="539" w:right="117"/>
        <w:jc w:val="both"/>
      </w:pPr>
      <w:r>
        <w:rPr>
          <w:color w:val="231F20"/>
        </w:rPr>
        <w:t>34. Tras 82 días, 23 comuneros mapuches llegaron a un acuerdo con el go- bierno a través de la mediación de Monseñor Ezzati, finalizándose la  huelga</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520" w:right="118"/>
        <w:jc w:val="both"/>
      </w:pPr>
      <w:r>
        <w:rPr>
          <w:color w:val="231F20"/>
        </w:rPr>
        <w:t>de hambre. No obstante, el 1 de octubre de 2010, 10 comuneros decidieron retomar la medida. El 8 de octubre la mayoría de ellos decide terminar la huelga, tras llegar a un nuevo acuerdo con el gobierno. Finalmente, el 12 de octubre</w:t>
      </w:r>
      <w:r>
        <w:rPr>
          <w:color w:val="231F20"/>
          <w:spacing w:val="-8"/>
        </w:rPr>
        <w:t> </w:t>
      </w:r>
      <w:r>
        <w:rPr>
          <w:color w:val="231F20"/>
        </w:rPr>
        <w:t>ésta</w:t>
      </w:r>
      <w:r>
        <w:rPr>
          <w:color w:val="231F20"/>
          <w:spacing w:val="-8"/>
        </w:rPr>
        <w:t> </w:t>
      </w:r>
      <w:r>
        <w:rPr>
          <w:color w:val="231F20"/>
        </w:rPr>
        <w:t>termina</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serie</w:t>
      </w:r>
      <w:r>
        <w:rPr>
          <w:color w:val="231F20"/>
          <w:spacing w:val="-8"/>
        </w:rPr>
        <w:t> </w:t>
      </w:r>
      <w:r>
        <w:rPr>
          <w:color w:val="231F20"/>
        </w:rPr>
        <w:t>de</w:t>
      </w:r>
      <w:r>
        <w:rPr>
          <w:color w:val="231F20"/>
          <w:spacing w:val="-8"/>
        </w:rPr>
        <w:t> </w:t>
      </w:r>
      <w:r>
        <w:rPr>
          <w:color w:val="231F20"/>
        </w:rPr>
        <w:t>declaraciones</w:t>
      </w:r>
      <w:r>
        <w:rPr>
          <w:color w:val="231F20"/>
          <w:spacing w:val="-8"/>
        </w:rPr>
        <w:t> </w:t>
      </w:r>
      <w:r>
        <w:rPr>
          <w:color w:val="231F20"/>
        </w:rPr>
        <w:t>de</w:t>
      </w:r>
      <w:r>
        <w:rPr>
          <w:color w:val="231F20"/>
          <w:spacing w:val="-8"/>
        </w:rPr>
        <w:t> </w:t>
      </w:r>
      <w:r>
        <w:rPr>
          <w:color w:val="231F20"/>
        </w:rPr>
        <w:t>futuras</w:t>
      </w:r>
      <w:r>
        <w:rPr>
          <w:color w:val="231F20"/>
          <w:spacing w:val="-8"/>
        </w:rPr>
        <w:t> </w:t>
      </w:r>
      <w:r>
        <w:rPr>
          <w:color w:val="231F20"/>
        </w:rPr>
        <w:t>acciones</w:t>
      </w:r>
      <w:r>
        <w:rPr>
          <w:color w:val="231F20"/>
          <w:spacing w:val="-8"/>
        </w:rPr>
        <w:t> </w:t>
      </w:r>
      <w:r>
        <w:rPr>
          <w:color w:val="231F20"/>
        </w:rPr>
        <w:t>jurídi- cas</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revisión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condenas.</w:t>
      </w:r>
      <w:r>
        <w:rPr>
          <w:color w:val="231F20"/>
          <w:spacing w:val="-4"/>
        </w:rPr>
        <w:t> </w:t>
      </w:r>
      <w:r>
        <w:rPr>
          <w:color w:val="231F20"/>
        </w:rPr>
        <w:t>El</w:t>
      </w:r>
      <w:r>
        <w:rPr>
          <w:color w:val="231F20"/>
          <w:spacing w:val="-4"/>
        </w:rPr>
        <w:t> </w:t>
      </w:r>
      <w:r>
        <w:rPr>
          <w:color w:val="231F20"/>
        </w:rPr>
        <w:t>13</w:t>
      </w:r>
      <w:r>
        <w:rPr>
          <w:color w:val="231F20"/>
          <w:spacing w:val="-4"/>
        </w:rPr>
        <w:t> </w:t>
      </w:r>
      <w:r>
        <w:rPr>
          <w:color w:val="231F20"/>
        </w:rPr>
        <w:t>de</w:t>
      </w:r>
      <w:r>
        <w:rPr>
          <w:color w:val="231F20"/>
          <w:spacing w:val="-4"/>
        </w:rPr>
        <w:t> </w:t>
      </w:r>
      <w:r>
        <w:rPr>
          <w:color w:val="231F20"/>
        </w:rPr>
        <w:t>octubre</w:t>
      </w:r>
      <w:r>
        <w:rPr>
          <w:color w:val="231F20"/>
          <w:spacing w:val="-4"/>
        </w:rPr>
        <w:t> </w:t>
      </w:r>
      <w:r>
        <w:rPr>
          <w:color w:val="231F20"/>
        </w:rPr>
        <w:t>se</w:t>
      </w:r>
      <w:r>
        <w:rPr>
          <w:color w:val="231F20"/>
          <w:spacing w:val="-4"/>
        </w:rPr>
        <w:t> </w:t>
      </w:r>
      <w:r>
        <w:rPr>
          <w:color w:val="231F20"/>
        </w:rPr>
        <w:t>rescata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mineros y el tema mapuche es enterrado en los medios de </w:t>
      </w:r>
      <w:r>
        <w:rPr>
          <w:color w:val="231F20"/>
          <w:spacing w:val="28"/>
        </w:rPr>
        <w:t> </w:t>
      </w:r>
      <w:r>
        <w:rPr>
          <w:color w:val="231F20"/>
        </w:rPr>
        <w:t>comunicación.</w:t>
      </w:r>
    </w:p>
    <w:p>
      <w:pPr>
        <w:pStyle w:val="BodyText"/>
        <w:spacing w:before="1"/>
        <w:rPr>
          <w:sz w:val="26"/>
        </w:rPr>
      </w:pPr>
    </w:p>
    <w:p>
      <w:pPr>
        <w:pStyle w:val="BodyText"/>
        <w:spacing w:line="285" w:lineRule="auto"/>
        <w:ind w:left="100" w:right="118"/>
        <w:jc w:val="both"/>
      </w:pPr>
      <w:r>
        <w:rPr>
          <w:color w:val="231F20"/>
        </w:rPr>
        <w:t>El 15 de marzo de 2011 Héctor Llaitul, José Huenuche, Ramón Llanquileo y Jonathan Huillical retomaron la huelga de hambre. Los cuatro suman condenas  de 85 años de presidio, en parte por crímenes por los que fueron absueltos por la justicia militar chilena. El 9 de julio de 2011 depusieron la huelga, tras 87 días</w:t>
      </w:r>
      <w:r>
        <w:rPr>
          <w:color w:val="231F20"/>
          <w:spacing w:val="-29"/>
        </w:rPr>
        <w:t> </w:t>
      </w:r>
      <w:r>
        <w:rPr>
          <w:color w:val="231F20"/>
        </w:rPr>
        <w:t>sin ingerir</w:t>
      </w:r>
      <w:r>
        <w:rPr>
          <w:color w:val="231F20"/>
          <w:spacing w:val="-24"/>
        </w:rPr>
        <w:t> </w:t>
      </w:r>
      <w:r>
        <w:rPr>
          <w:color w:val="231F20"/>
        </w:rPr>
        <w:t>alimentos.</w:t>
      </w:r>
    </w:p>
    <w:p>
      <w:pPr>
        <w:pStyle w:val="BodyText"/>
        <w:spacing w:line="285" w:lineRule="auto" w:before="1"/>
        <w:ind w:left="100" w:right="118" w:firstLine="359"/>
        <w:jc w:val="both"/>
      </w:pPr>
      <w:r>
        <w:rPr>
          <w:color w:val="231F20"/>
        </w:rPr>
        <w:t>En 2011, cuatro mapuches fueron procesados bajo la Ley Antiterrorista. Este año, el tema de una huelga de 87 días estuvo ausente de debate en los   medios.</w:t>
      </w:r>
    </w:p>
    <w:p>
      <w:pPr>
        <w:pStyle w:val="BodyText"/>
        <w:spacing w:line="285" w:lineRule="auto" w:before="1"/>
        <w:ind w:left="100" w:right="118" w:firstLine="359"/>
        <w:jc w:val="both"/>
      </w:pPr>
      <w:r>
        <w:rPr>
          <w:color w:val="231F20"/>
        </w:rPr>
        <w:t>En julio de 2011, en el marco del Encuentro Empresarial de la Araucanía, el presidente Piñera ratificó la puesta en marcha del Plan Araucanía, que consiste  en una inversión de 400 millones de dólares para estimular el desarrollo de una  de las regiones más pobres de Chile. Según el Presidente, este plan está diseñado especialmente para el desarrollo de los pueblos</w:t>
      </w:r>
      <w:r>
        <w:rPr>
          <w:color w:val="231F20"/>
          <w:spacing w:val="13"/>
        </w:rPr>
        <w:t> </w:t>
      </w:r>
      <w:r>
        <w:rPr>
          <w:color w:val="231F20"/>
        </w:rPr>
        <w:t>originarios.</w:t>
      </w:r>
    </w:p>
    <w:p>
      <w:pPr>
        <w:pStyle w:val="BodyText"/>
        <w:spacing w:line="285" w:lineRule="auto" w:before="1"/>
        <w:ind w:left="100" w:right="117" w:firstLine="359"/>
        <w:jc w:val="both"/>
      </w:pPr>
      <w:r>
        <w:rPr>
          <w:color w:val="231F20"/>
        </w:rPr>
        <w:t>En suma, ¿qué se advierte de la gestión del Estado? Que la búsqueda de solu- ciones</w:t>
      </w:r>
      <w:r>
        <w:rPr>
          <w:color w:val="231F20"/>
          <w:spacing w:val="-9"/>
        </w:rPr>
        <w:t> </w:t>
      </w:r>
      <w:r>
        <w:rPr>
          <w:color w:val="231F20"/>
        </w:rPr>
        <w:t>urgentes</w:t>
      </w:r>
      <w:r>
        <w:rPr>
          <w:color w:val="231F20"/>
          <w:spacing w:val="-9"/>
        </w:rPr>
        <w:t> </w:t>
      </w:r>
      <w:r>
        <w:rPr>
          <w:color w:val="231F20"/>
        </w:rPr>
        <w:t>a</w:t>
      </w:r>
      <w:r>
        <w:rPr>
          <w:color w:val="231F20"/>
          <w:spacing w:val="-9"/>
        </w:rPr>
        <w:t> </w:t>
      </w:r>
      <w:r>
        <w:rPr>
          <w:color w:val="231F20"/>
        </w:rPr>
        <w:t>temas</w:t>
      </w:r>
      <w:r>
        <w:rPr>
          <w:color w:val="231F20"/>
          <w:spacing w:val="-9"/>
        </w:rPr>
        <w:t> </w:t>
      </w:r>
      <w:r>
        <w:rPr>
          <w:color w:val="231F20"/>
        </w:rPr>
        <w:t>importantes</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muy</w:t>
      </w:r>
      <w:r>
        <w:rPr>
          <w:color w:val="231F20"/>
          <w:spacing w:val="-9"/>
        </w:rPr>
        <w:t> </w:t>
      </w:r>
      <w:r>
        <w:rPr>
          <w:color w:val="231F20"/>
        </w:rPr>
        <w:t>alto</w:t>
      </w:r>
      <w:r>
        <w:rPr>
          <w:color w:val="231F20"/>
          <w:spacing w:val="-9"/>
        </w:rPr>
        <w:t> </w:t>
      </w:r>
      <w:r>
        <w:rPr>
          <w:color w:val="231F20"/>
        </w:rPr>
        <w:t>costo</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administración pública; los procesos de intervención social son de una puesta en marcha lenta. El tema clave es la búsqueda de consensos y con esa lógica los poderes del Estado deben hacer confluir su gestión</w:t>
      </w:r>
      <w:r>
        <w:rPr>
          <w:color w:val="231F20"/>
          <w:spacing w:val="-9"/>
        </w:rPr>
        <w:t> </w:t>
      </w:r>
      <w:r>
        <w:rPr>
          <w:color w:val="231F20"/>
        </w:rPr>
        <w:t>administrativa.</w:t>
      </w:r>
    </w:p>
    <w:p>
      <w:pPr>
        <w:pStyle w:val="BodyText"/>
        <w:spacing w:line="285" w:lineRule="auto" w:before="1"/>
        <w:ind w:left="100" w:right="117" w:firstLine="359"/>
        <w:jc w:val="both"/>
      </w:pPr>
      <w:r>
        <w:rPr>
          <w:color w:val="231F20"/>
        </w:rPr>
        <w:t>En el año 2011, la Conadi, a través de Ministerio de Planeación (Mideplan), propuso el desarrollo de la denominada Consulta Nacional Indígena. Las áreas previstas por la consulta eran tres: el reconocimiento constitucional del proyecto de reforma que reconoce a los pueblos una nueva institucionalidad, que creará la Agencia de Desarrollo Indígena, y un procedimiento de consulta para tener un instrumento que las regule en su participación. La iniciativa fue cuestionada por varios líderes mapuches, bajo el argumento de que la consulta no estaba conside- rada dentro de los mecanismos de diálogo y consulta acordados con el gobierno y </w:t>
      </w:r>
      <w:r>
        <w:rPr>
          <w:color w:val="231F20"/>
          <w:w w:val="99"/>
        </w:rPr>
        <w:t>señalados</w:t>
      </w:r>
      <w:r>
        <w:rPr>
          <w:color w:val="231F20"/>
        </w:rPr>
        <w:t> </w:t>
      </w:r>
      <w:r>
        <w:rPr>
          <w:color w:val="231F20"/>
          <w:w w:val="100"/>
        </w:rPr>
        <w:t>bajo</w:t>
      </w:r>
      <w:r>
        <w:rPr>
          <w:color w:val="231F20"/>
        </w:rPr>
        <w:t> </w:t>
      </w:r>
      <w:r>
        <w:rPr>
          <w:color w:val="231F20"/>
          <w:w w:val="96"/>
        </w:rPr>
        <w:t>la</w:t>
      </w:r>
      <w:r>
        <w:rPr>
          <w:color w:val="231F20"/>
        </w:rPr>
        <w:t> </w:t>
      </w:r>
      <w:r>
        <w:rPr>
          <w:color w:val="231F20"/>
          <w:w w:val="96"/>
        </w:rPr>
        <w:t>firma</w:t>
      </w:r>
      <w:r>
        <w:rPr>
          <w:color w:val="231F20"/>
        </w:rPr>
        <w:t> </w:t>
      </w:r>
      <w:r>
        <w:rPr>
          <w:color w:val="231F20"/>
          <w:w w:val="101"/>
        </w:rPr>
        <w:t>del</w:t>
      </w:r>
      <w:r>
        <w:rPr>
          <w:color w:val="231F20"/>
        </w:rPr>
        <w:t> </w:t>
      </w:r>
      <w:r>
        <w:rPr>
          <w:color w:val="231F20"/>
          <w:w w:val="100"/>
        </w:rPr>
        <w:t>Convenio</w:t>
      </w:r>
      <w:r>
        <w:rPr>
          <w:color w:val="231F20"/>
        </w:rPr>
        <w:t> </w:t>
      </w:r>
      <w:r>
        <w:rPr>
          <w:color w:val="231F20"/>
          <w:w w:val="93"/>
        </w:rPr>
        <w:t>169</w:t>
      </w:r>
      <w:r>
        <w:rPr>
          <w:color w:val="231F20"/>
        </w:rPr>
        <w:t> </w:t>
      </w:r>
      <w:r>
        <w:rPr>
          <w:color w:val="231F20"/>
          <w:w w:val="105"/>
        </w:rPr>
        <w:t>de</w:t>
      </w:r>
      <w:r>
        <w:rPr>
          <w:color w:val="231F20"/>
        </w:rPr>
        <w:t> </w:t>
      </w:r>
      <w:r>
        <w:rPr>
          <w:color w:val="231F20"/>
          <w:w w:val="96"/>
        </w:rPr>
        <w:t>la</w:t>
      </w:r>
      <w:r>
        <w:rPr>
          <w:color w:val="231F20"/>
        </w:rPr>
        <w:t> </w:t>
      </w:r>
      <w:r>
        <w:rPr>
          <w:color w:val="231F20"/>
          <w:w w:val="164"/>
          <w:sz w:val="15"/>
        </w:rPr>
        <w:t>o</w:t>
      </w:r>
      <w:r>
        <w:rPr>
          <w:color w:val="231F20"/>
          <w:w w:val="100"/>
          <w:sz w:val="15"/>
        </w:rPr>
        <w:t>I</w:t>
      </w:r>
      <w:r>
        <w:rPr>
          <w:color w:val="231F20"/>
          <w:w w:val="237"/>
          <w:sz w:val="15"/>
        </w:rPr>
        <w:t>t</w:t>
      </w:r>
      <w:r>
        <w:rPr>
          <w:color w:val="231F20"/>
          <w:w w:val="94"/>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En este sentido, una delegación del Equipo Coordinador del Seminario En- cuentro de Autoridades Tradicionales y Dirigentes de los Pueblos Indígenas fue recibida en audiencia por la Comisión de Derechos Humanos de la Cámara de Diputados el 15 de junio de 2011. Dicha delegación exigió la derogación del De- creto 124 de 2009 por medio del cual se establecía la Consulta Nacional</w:t>
      </w:r>
      <w:r>
        <w:rPr>
          <w:color w:val="231F20"/>
          <w:spacing w:val="-29"/>
        </w:rPr>
        <w:t> </w:t>
      </w:r>
      <w:r>
        <w:rPr>
          <w:color w:val="231F20"/>
        </w:rPr>
        <w:t>Indígena. La</w:t>
      </w:r>
      <w:r>
        <w:rPr>
          <w:color w:val="231F20"/>
          <w:spacing w:val="-9"/>
        </w:rPr>
        <w:t> </w:t>
      </w:r>
      <w:r>
        <w:rPr>
          <w:color w:val="231F20"/>
        </w:rPr>
        <w:t>comisión</w:t>
      </w:r>
      <w:r>
        <w:rPr>
          <w:color w:val="231F20"/>
          <w:spacing w:val="-9"/>
        </w:rPr>
        <w:t> </w:t>
      </w:r>
      <w:r>
        <w:rPr>
          <w:color w:val="231F20"/>
        </w:rPr>
        <w:t>acogió</w:t>
      </w:r>
      <w:r>
        <w:rPr>
          <w:color w:val="231F20"/>
          <w:spacing w:val="-9"/>
        </w:rPr>
        <w:t> </w:t>
      </w:r>
      <w:r>
        <w:rPr>
          <w:color w:val="231F20"/>
        </w:rPr>
        <w:t>los</w:t>
      </w:r>
      <w:r>
        <w:rPr>
          <w:color w:val="231F20"/>
          <w:spacing w:val="-9"/>
        </w:rPr>
        <w:t> </w:t>
      </w:r>
      <w:r>
        <w:rPr>
          <w:color w:val="231F20"/>
        </w:rPr>
        <w:t>argumentos</w:t>
      </w:r>
      <w:r>
        <w:rPr>
          <w:color w:val="231F20"/>
          <w:spacing w:val="-9"/>
        </w:rPr>
        <w:t> </w:t>
      </w:r>
      <w:r>
        <w:rPr>
          <w:color w:val="231F20"/>
        </w:rPr>
        <w:t>y</w:t>
      </w:r>
      <w:r>
        <w:rPr>
          <w:color w:val="231F20"/>
          <w:spacing w:val="-9"/>
        </w:rPr>
        <w:t> </w:t>
      </w:r>
      <w:r>
        <w:rPr>
          <w:color w:val="231F20"/>
        </w:rPr>
        <w:t>solicitó</w:t>
      </w:r>
      <w:r>
        <w:rPr>
          <w:color w:val="231F20"/>
          <w:spacing w:val="-9"/>
        </w:rPr>
        <w:t> </w:t>
      </w:r>
      <w:r>
        <w:rPr>
          <w:color w:val="231F20"/>
        </w:rPr>
        <w:t>al</w:t>
      </w:r>
      <w:r>
        <w:rPr>
          <w:color w:val="231F20"/>
          <w:spacing w:val="-9"/>
        </w:rPr>
        <w:t> </w:t>
      </w:r>
      <w:r>
        <w:rPr>
          <w:color w:val="231F20"/>
        </w:rPr>
        <w:t>Presidente</w:t>
      </w:r>
      <w:r>
        <w:rPr>
          <w:color w:val="231F20"/>
          <w:spacing w:val="-9"/>
        </w:rPr>
        <w:t> </w:t>
      </w:r>
      <w:r>
        <w:rPr>
          <w:color w:val="231F20"/>
        </w:rPr>
        <w:t>Piñera</w:t>
      </w:r>
      <w:r>
        <w:rPr>
          <w:color w:val="231F20"/>
          <w:spacing w:val="-9"/>
        </w:rPr>
        <w:t> </w:t>
      </w:r>
      <w:r>
        <w:rPr>
          <w:color w:val="231F20"/>
        </w:rPr>
        <w:t>la</w:t>
      </w:r>
      <w:r>
        <w:rPr>
          <w:color w:val="231F20"/>
          <w:spacing w:val="-9"/>
        </w:rPr>
        <w:t> </w:t>
      </w:r>
      <w:r>
        <w:rPr>
          <w:color w:val="231F20"/>
        </w:rPr>
        <w:t>suspensión</w:t>
      </w:r>
      <w:r>
        <w:rPr>
          <w:color w:val="231F20"/>
          <w:spacing w:val="-9"/>
        </w:rPr>
        <w:t> </w:t>
      </w:r>
      <w:r>
        <w:rPr>
          <w:color w:val="231F20"/>
        </w:rPr>
        <w:t>de la consulta y la derogación del mencionado</w:t>
      </w:r>
      <w:r>
        <w:rPr>
          <w:color w:val="231F20"/>
          <w:spacing w:val="49"/>
        </w:rPr>
        <w:t> </w:t>
      </w:r>
      <w:r>
        <w:rPr>
          <w:color w:val="231F20"/>
        </w:rPr>
        <w:t>decreto.</w:t>
      </w:r>
    </w:p>
    <w:p>
      <w:pPr>
        <w:pStyle w:val="BodyText"/>
        <w:spacing w:line="285" w:lineRule="auto" w:before="1"/>
        <w:ind w:left="100" w:right="116" w:firstLine="359"/>
        <w:jc w:val="both"/>
      </w:pPr>
      <w:r>
        <w:rPr>
          <w:color w:val="231F20"/>
        </w:rPr>
        <w:t>Ninguno de los aspectos anteriores se ve relacionado con el tratamiento de la imagen país que se maneja a nivel de los medios o bien a nivel de políticas públi- cas.</w:t>
      </w:r>
      <w:r>
        <w:rPr>
          <w:color w:val="231F20"/>
          <w:spacing w:val="-4"/>
        </w:rPr>
        <w:t> </w:t>
      </w:r>
      <w:r>
        <w:rPr>
          <w:color w:val="231F20"/>
        </w:rPr>
        <w:t>El</w:t>
      </w:r>
      <w:r>
        <w:rPr>
          <w:color w:val="231F20"/>
          <w:spacing w:val="-4"/>
        </w:rPr>
        <w:t> </w:t>
      </w:r>
      <w:r>
        <w:rPr>
          <w:color w:val="231F20"/>
        </w:rPr>
        <w:t>mecanismo</w:t>
      </w:r>
      <w:r>
        <w:rPr>
          <w:color w:val="231F20"/>
          <w:spacing w:val="-4"/>
        </w:rPr>
        <w:t> </w:t>
      </w:r>
      <w:r>
        <w:rPr>
          <w:color w:val="231F20"/>
        </w:rPr>
        <w:t>social</w:t>
      </w:r>
      <w:r>
        <w:rPr>
          <w:color w:val="231F20"/>
          <w:spacing w:val="-4"/>
        </w:rPr>
        <w:t> </w:t>
      </w:r>
      <w:r>
        <w:rPr>
          <w:color w:val="231F20"/>
        </w:rPr>
        <w:t>del</w:t>
      </w:r>
      <w:r>
        <w:rPr>
          <w:color w:val="231F20"/>
          <w:spacing w:val="-4"/>
        </w:rPr>
        <w:t> </w:t>
      </w:r>
      <w:r>
        <w:rPr>
          <w:color w:val="231F20"/>
        </w:rPr>
        <w:t>olvido</w:t>
      </w:r>
      <w:r>
        <w:rPr>
          <w:color w:val="231F20"/>
          <w:spacing w:val="-4"/>
        </w:rPr>
        <w:t> </w:t>
      </w:r>
      <w:r>
        <w:rPr>
          <w:color w:val="231F20"/>
        </w:rPr>
        <w:t>colectivo</w:t>
      </w:r>
      <w:r>
        <w:rPr>
          <w:color w:val="231F20"/>
          <w:spacing w:val="-4"/>
        </w:rPr>
        <w:t> </w:t>
      </w:r>
      <w:r>
        <w:rPr>
          <w:color w:val="231F20"/>
        </w:rPr>
        <w:t>opera</w:t>
      </w:r>
      <w:r>
        <w:rPr>
          <w:color w:val="231F20"/>
          <w:spacing w:val="-4"/>
        </w:rPr>
        <w:t> </w:t>
      </w:r>
      <w:r>
        <w:rPr>
          <w:color w:val="231F20"/>
        </w:rPr>
        <w:t>abiertamente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proceso</w:t>
      </w:r>
      <w:r>
        <w:rPr>
          <w:color w:val="231F20"/>
          <w:spacing w:val="-4"/>
        </w:rPr>
        <w:t> </w:t>
      </w:r>
      <w:r>
        <w:rPr>
          <w:color w:val="231F20"/>
        </w:rPr>
        <w:t>de levantar la imagen de Chile y buscar los beneficios que emanan de ella. Si en un principio el tema histórico o la visión histórica del conflicto mapuche fue aborda- da en el contexto de la repartición de tierras, la pacificación y la colonización, lo que José Bengoa denomina los odios primordiales, posteriormente la visión cruzó por la concepción que en Chile lo que había ocurrido era la construcción de un imaginario pleno de errores ancestrales. Por ello las luchas mapuche en las comu- nidades no se reducen a la defensa de retazos de tierra provenientes de los títulos de merced, sino a la defensa de espacios territoriales más amplios y que forman parte del territorio histórico mapuche. Esta visión consensuadamente izquierdista se encuentra en una perspectiva del</w:t>
      </w:r>
      <w:r>
        <w:rPr>
          <w:color w:val="231F20"/>
          <w:spacing w:val="17"/>
        </w:rPr>
        <w:t> </w:t>
      </w:r>
      <w:r>
        <w:rPr>
          <w:color w:val="231F20"/>
        </w:rPr>
        <w:t>conflicto.</w:t>
      </w:r>
    </w:p>
    <w:p>
      <w:pPr>
        <w:pStyle w:val="BodyText"/>
        <w:spacing w:line="285" w:lineRule="auto" w:before="1"/>
        <w:ind w:left="100" w:right="117" w:firstLine="359"/>
        <w:jc w:val="both"/>
      </w:pPr>
      <w:r>
        <w:rPr>
          <w:color w:val="231F20"/>
        </w:rPr>
        <w:t>Desde otra visión los mapuches no serían indígenas sino una construcción so- cial mestiza. Sergio Villalobos, reconocido historiador chileno, lo afirmaba en un polémico artículo de prensa en </w:t>
      </w:r>
      <w:r>
        <w:rPr>
          <w:i/>
          <w:color w:val="231F20"/>
        </w:rPr>
        <w:t>El Mercurio</w:t>
      </w:r>
      <w:r>
        <w:rPr>
          <w:color w:val="231F20"/>
        </w:rPr>
        <w:t>:</w:t>
      </w:r>
    </w:p>
    <w:p>
      <w:pPr>
        <w:pStyle w:val="BodyText"/>
        <w:spacing w:before="7"/>
        <w:rPr>
          <w:sz w:val="27"/>
        </w:rPr>
      </w:pPr>
    </w:p>
    <w:p>
      <w:pPr>
        <w:spacing w:line="312" w:lineRule="auto" w:before="0"/>
        <w:ind w:left="459" w:right="117" w:firstLine="0"/>
        <w:jc w:val="both"/>
        <w:rPr>
          <w:sz w:val="20"/>
        </w:rPr>
      </w:pPr>
      <w:r>
        <w:rPr>
          <w:color w:val="231F20"/>
          <w:sz w:val="20"/>
        </w:rPr>
        <w:t>El mestizaje predominó al norte y al sur del Bío-Bío, al punto de que las fuentes históricas del siglo </w:t>
      </w:r>
      <w:r>
        <w:rPr>
          <w:color w:val="231F20"/>
          <w:sz w:val="14"/>
        </w:rPr>
        <w:t>xvII </w:t>
      </w:r>
      <w:r>
        <w:rPr>
          <w:color w:val="231F20"/>
          <w:sz w:val="20"/>
        </w:rPr>
        <w:t>señalan que sólo por excepción, en rincones muy apartados, quedaban indios puros. Desde entonces y hasta el día de hoy, los llamados araucanos</w:t>
      </w:r>
    </w:p>
    <w:p>
      <w:pPr>
        <w:spacing w:line="312" w:lineRule="auto" w:before="3"/>
        <w:ind w:left="459" w:right="118" w:firstLine="0"/>
        <w:jc w:val="both"/>
        <w:rPr>
          <w:sz w:val="20"/>
        </w:rPr>
      </w:pPr>
      <w:r>
        <w:rPr>
          <w:color w:val="231F20"/>
          <w:sz w:val="20"/>
        </w:rPr>
        <w:t>–eufemísticamente, mapuches– no son más que mestizos, aunque sean notorios los antiguos rasgos.</w:t>
      </w:r>
    </w:p>
    <w:p>
      <w:pPr>
        <w:spacing w:line="312" w:lineRule="auto" w:before="3"/>
        <w:ind w:left="459" w:right="118" w:firstLine="360"/>
        <w:jc w:val="both"/>
        <w:rPr>
          <w:sz w:val="20"/>
        </w:rPr>
      </w:pPr>
      <w:r>
        <w:rPr>
          <w:color w:val="231F20"/>
          <w:sz w:val="20"/>
        </w:rPr>
        <w:t>Los propios araucanos formaron parte del aparato de dominación. Al hacerlo, recibían recompensas, beneficios y algunos honores; pero lo que más les atraía era disfrutar de las ventajas de la civilización material.</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80" w:right="118" w:firstLine="360"/>
        <w:jc w:val="both"/>
        <w:rPr>
          <w:sz w:val="20"/>
        </w:rPr>
      </w:pPr>
      <w:r>
        <w:rPr>
          <w:color w:val="231F20"/>
          <w:sz w:val="20"/>
        </w:rPr>
        <w:t>Es cierto que perdieron gran parte de sus tierras, empleadas fundamentalmente para la caza y la recolección, es decir, mal aprovechadas a ojos modernos; pero también es cierto que pudieron incorporarse a la producción agrícola y ganadera de mercado, intercambiando productos (2000: A2).</w:t>
      </w:r>
    </w:p>
    <w:p>
      <w:pPr>
        <w:pStyle w:val="BodyText"/>
        <w:spacing w:before="8"/>
        <w:rPr>
          <w:sz w:val="24"/>
        </w:rPr>
      </w:pPr>
    </w:p>
    <w:p>
      <w:pPr>
        <w:pStyle w:val="BodyText"/>
        <w:spacing w:line="285" w:lineRule="auto" w:before="1"/>
        <w:ind w:left="120" w:right="117"/>
        <w:jc w:val="both"/>
      </w:pPr>
      <w:r>
        <w:rPr>
          <w:color w:val="231F20"/>
        </w:rPr>
        <w:t>Sin embargo, el desconocimiento de la condición de indígena emplazada por Villalobos no calza con la ratificación del Convenio 169 sobre Pueblos Indígenas y Tribales en Países Independientes dada años más  tarde.</w:t>
      </w:r>
    </w:p>
    <w:p>
      <w:pPr>
        <w:pStyle w:val="BodyText"/>
        <w:spacing w:line="285" w:lineRule="auto" w:before="1"/>
        <w:ind w:left="120" w:right="117" w:firstLine="359"/>
        <w:jc w:val="both"/>
        <w:rPr>
          <w:sz w:val="13"/>
        </w:rPr>
      </w:pPr>
      <w:r>
        <w:rPr>
          <w:color w:val="231F20"/>
        </w:rPr>
        <w:t>“La Presidenta Michelle Bachelet decidió ratificar en forma íntegra y sin nin- guna interpretación el Convenio 169 de la Organización Internacional del</w:t>
      </w:r>
      <w:r>
        <w:rPr>
          <w:color w:val="231F20"/>
          <w:spacing w:val="-18"/>
        </w:rPr>
        <w:t> </w:t>
      </w:r>
      <w:r>
        <w:rPr>
          <w:color w:val="231F20"/>
        </w:rPr>
        <w:t>Trabajo </w:t>
      </w:r>
      <w:r>
        <w:rPr>
          <w:color w:val="231F20"/>
          <w:w w:val="88"/>
        </w:rPr>
        <w:t>(</w:t>
      </w:r>
      <w:r>
        <w:rPr>
          <w:color w:val="231F20"/>
          <w:w w:val="164"/>
          <w:sz w:val="15"/>
        </w:rPr>
        <w:t>o</w:t>
      </w:r>
      <w:r>
        <w:rPr>
          <w:color w:val="231F20"/>
          <w:w w:val="100"/>
          <w:sz w:val="15"/>
        </w:rPr>
        <w:t>I</w:t>
      </w:r>
      <w:r>
        <w:rPr>
          <w:color w:val="231F20"/>
          <w:w w:val="237"/>
          <w:sz w:val="15"/>
        </w:rPr>
        <w:t>t</w:t>
      </w:r>
      <w:r>
        <w:rPr>
          <w:color w:val="231F20"/>
          <w:w w:val="88"/>
        </w:rPr>
        <w:t>)</w:t>
      </w:r>
      <w:r>
        <w:rPr>
          <w:color w:val="231F20"/>
          <w:spacing w:val="17"/>
        </w:rPr>
        <w:t> </w:t>
      </w:r>
      <w:r>
        <w:rPr>
          <w:color w:val="231F20"/>
          <w:w w:val="103"/>
        </w:rPr>
        <w:t>que</w:t>
      </w:r>
      <w:r>
        <w:rPr>
          <w:color w:val="231F20"/>
          <w:spacing w:val="17"/>
        </w:rPr>
        <w:t> </w:t>
      </w:r>
      <w:r>
        <w:rPr>
          <w:color w:val="231F20"/>
          <w:w w:val="93"/>
        </w:rPr>
        <w:t>significa</w:t>
      </w:r>
      <w:r>
        <w:rPr>
          <w:color w:val="231F20"/>
          <w:spacing w:val="17"/>
        </w:rPr>
        <w:t> </w:t>
      </w:r>
      <w:r>
        <w:rPr>
          <w:color w:val="231F20"/>
          <w:w w:val="103"/>
        </w:rPr>
        <w:t>una</w:t>
      </w:r>
      <w:r>
        <w:rPr>
          <w:color w:val="231F20"/>
          <w:spacing w:val="17"/>
        </w:rPr>
        <w:t> </w:t>
      </w:r>
      <w:r>
        <w:rPr>
          <w:color w:val="231F20"/>
          <w:w w:val="98"/>
        </w:rPr>
        <w:t>reivindicación</w:t>
      </w:r>
      <w:r>
        <w:rPr>
          <w:color w:val="231F20"/>
          <w:spacing w:val="17"/>
        </w:rPr>
        <w:t> </w:t>
      </w:r>
      <w:r>
        <w:rPr>
          <w:color w:val="231F20"/>
          <w:w w:val="97"/>
        </w:rPr>
        <w:t>histórica</w:t>
      </w:r>
      <w:r>
        <w:rPr>
          <w:color w:val="231F20"/>
          <w:spacing w:val="17"/>
        </w:rPr>
        <w:t> </w:t>
      </w:r>
      <w:r>
        <w:rPr>
          <w:color w:val="231F20"/>
          <w:w w:val="105"/>
        </w:rPr>
        <w:t>de</w:t>
      </w:r>
      <w:r>
        <w:rPr>
          <w:color w:val="231F20"/>
          <w:spacing w:val="17"/>
        </w:rPr>
        <w:t> </w:t>
      </w:r>
      <w:r>
        <w:rPr>
          <w:color w:val="231F20"/>
          <w:w w:val="94"/>
        </w:rPr>
        <w:t>los</w:t>
      </w:r>
      <w:r>
        <w:rPr>
          <w:color w:val="231F20"/>
          <w:spacing w:val="17"/>
        </w:rPr>
        <w:t> </w:t>
      </w:r>
      <w:r>
        <w:rPr>
          <w:color w:val="231F20"/>
          <w:w w:val="101"/>
        </w:rPr>
        <w:t>pueblos</w:t>
      </w:r>
      <w:r>
        <w:rPr>
          <w:color w:val="231F20"/>
          <w:spacing w:val="17"/>
        </w:rPr>
        <w:t> </w:t>
      </w:r>
      <w:r>
        <w:rPr>
          <w:color w:val="231F20"/>
          <w:w w:val="98"/>
        </w:rPr>
        <w:t>indígenas</w:t>
      </w:r>
      <w:r>
        <w:rPr>
          <w:color w:val="231F20"/>
          <w:spacing w:val="17"/>
        </w:rPr>
        <w:t> </w:t>
      </w:r>
      <w:r>
        <w:rPr>
          <w:color w:val="231F20"/>
          <w:w w:val="105"/>
        </w:rPr>
        <w:t>de</w:t>
      </w:r>
      <w:r>
        <w:rPr>
          <w:color w:val="231F20"/>
          <w:spacing w:val="17"/>
        </w:rPr>
        <w:t> </w:t>
      </w:r>
      <w:r>
        <w:rPr>
          <w:color w:val="231F20"/>
          <w:w w:val="100"/>
        </w:rPr>
        <w:t>nues</w:t>
      </w:r>
      <w:r>
        <w:rPr>
          <w:color w:val="231F20"/>
          <w:w w:val="63"/>
        </w:rPr>
        <w:t>- </w:t>
      </w:r>
      <w:r>
        <w:rPr>
          <w:color w:val="231F20"/>
        </w:rPr>
        <w:t>tro país, cumpliendo además con uno de los compromisos de los gobiernos de     la Concertación”, manifestó el comisionado presidencial para Asuntos Indígenas, Rodrigo</w:t>
      </w:r>
      <w:r>
        <w:rPr>
          <w:color w:val="231F20"/>
          <w:spacing w:val="-5"/>
        </w:rPr>
        <w:t> </w:t>
      </w:r>
      <w:r>
        <w:rPr>
          <w:color w:val="231F20"/>
        </w:rPr>
        <w:t>Egaña.</w:t>
      </w:r>
      <w:r>
        <w:rPr>
          <w:color w:val="231F20"/>
          <w:position w:val="7"/>
          <w:sz w:val="13"/>
        </w:rPr>
        <w:t>2</w:t>
      </w:r>
    </w:p>
    <w:p>
      <w:pPr>
        <w:pStyle w:val="BodyText"/>
        <w:spacing w:line="285" w:lineRule="auto"/>
        <w:ind w:left="120" w:right="116" w:firstLine="360"/>
        <w:jc w:val="both"/>
      </w:pPr>
      <w:r>
        <w:rPr>
          <w:color w:val="231F20"/>
          <w:w w:val="96"/>
        </w:rPr>
        <w:t>La</w:t>
      </w:r>
      <w:r>
        <w:rPr>
          <w:color w:val="231F20"/>
        </w:rPr>
        <w:t> </w:t>
      </w:r>
      <w:r>
        <w:rPr>
          <w:color w:val="231F20"/>
          <w:spacing w:val="-17"/>
        </w:rPr>
        <w:t> </w:t>
      </w:r>
      <w:r>
        <w:rPr>
          <w:color w:val="231F20"/>
          <w:w w:val="99"/>
        </w:rPr>
        <w:t>Presidenta</w:t>
      </w:r>
      <w:r>
        <w:rPr>
          <w:color w:val="231F20"/>
        </w:rPr>
        <w:t> </w:t>
      </w:r>
      <w:r>
        <w:rPr>
          <w:color w:val="231F20"/>
          <w:spacing w:val="-17"/>
        </w:rPr>
        <w:t> </w:t>
      </w:r>
      <w:r>
        <w:rPr>
          <w:color w:val="231F20"/>
          <w:w w:val="95"/>
        </w:rPr>
        <w:t>ratificó</w:t>
      </w:r>
      <w:r>
        <w:rPr>
          <w:color w:val="231F20"/>
        </w:rPr>
        <w:t> </w:t>
      </w:r>
      <w:r>
        <w:rPr>
          <w:color w:val="231F20"/>
          <w:spacing w:val="-17"/>
        </w:rPr>
        <w:t> </w:t>
      </w:r>
      <w:r>
        <w:rPr>
          <w:color w:val="231F20"/>
          <w:w w:val="96"/>
        </w:rPr>
        <w:t>el</w:t>
      </w:r>
      <w:r>
        <w:rPr>
          <w:color w:val="231F20"/>
        </w:rPr>
        <w:t> </w:t>
      </w:r>
      <w:r>
        <w:rPr>
          <w:color w:val="231F20"/>
          <w:spacing w:val="-17"/>
        </w:rPr>
        <w:t> </w:t>
      </w:r>
      <w:r>
        <w:rPr>
          <w:color w:val="231F20"/>
          <w:w w:val="100"/>
        </w:rPr>
        <w:t>Convenio</w:t>
      </w:r>
      <w:r>
        <w:rPr>
          <w:color w:val="231F20"/>
        </w:rPr>
        <w:t> </w:t>
      </w:r>
      <w:r>
        <w:rPr>
          <w:color w:val="231F20"/>
          <w:spacing w:val="-17"/>
        </w:rPr>
        <w:t> </w:t>
      </w:r>
      <w:r>
        <w:rPr>
          <w:color w:val="231F20"/>
          <w:w w:val="102"/>
        </w:rPr>
        <w:t>número</w:t>
      </w:r>
      <w:r>
        <w:rPr>
          <w:color w:val="231F20"/>
        </w:rPr>
        <w:t> </w:t>
      </w:r>
      <w:r>
        <w:rPr>
          <w:color w:val="231F20"/>
          <w:spacing w:val="-17"/>
        </w:rPr>
        <w:t> </w:t>
      </w:r>
      <w:r>
        <w:rPr>
          <w:color w:val="231F20"/>
          <w:w w:val="93"/>
        </w:rPr>
        <w:t>169</w:t>
      </w:r>
      <w:r>
        <w:rPr>
          <w:color w:val="231F20"/>
        </w:rPr>
        <w:t> </w:t>
      </w:r>
      <w:r>
        <w:rPr>
          <w:color w:val="231F20"/>
          <w:spacing w:val="-17"/>
        </w:rPr>
        <w:t> </w:t>
      </w:r>
      <w:r>
        <w:rPr>
          <w:color w:val="231F20"/>
          <w:w w:val="105"/>
        </w:rPr>
        <w:t>de</w:t>
      </w:r>
      <w:r>
        <w:rPr>
          <w:color w:val="231F20"/>
        </w:rPr>
        <w:t> </w:t>
      </w:r>
      <w:r>
        <w:rPr>
          <w:color w:val="231F20"/>
          <w:spacing w:val="-17"/>
        </w:rPr>
        <w:t> </w:t>
      </w:r>
      <w:r>
        <w:rPr>
          <w:color w:val="231F20"/>
          <w:w w:val="96"/>
        </w:rPr>
        <w:t>la</w:t>
      </w:r>
      <w:r>
        <w:rPr>
          <w:color w:val="231F20"/>
        </w:rPr>
        <w:t> </w:t>
      </w:r>
      <w:r>
        <w:rPr>
          <w:color w:val="231F20"/>
          <w:spacing w:val="-16"/>
        </w:rPr>
        <w:t> </w:t>
      </w:r>
      <w:r>
        <w:rPr>
          <w:color w:val="231F20"/>
          <w:w w:val="164"/>
          <w:sz w:val="15"/>
        </w:rPr>
        <w:t>o</w:t>
      </w:r>
      <w:r>
        <w:rPr>
          <w:color w:val="231F20"/>
          <w:w w:val="100"/>
          <w:sz w:val="15"/>
        </w:rPr>
        <w:t>I</w:t>
      </w:r>
      <w:r>
        <w:rPr>
          <w:color w:val="231F20"/>
          <w:w w:val="237"/>
          <w:sz w:val="15"/>
        </w:rPr>
        <w:t>t</w:t>
      </w:r>
      <w:r>
        <w:rPr>
          <w:color w:val="231F20"/>
          <w:sz w:val="15"/>
        </w:rPr>
        <w:t>  </w:t>
      </w:r>
      <w:r>
        <w:rPr>
          <w:color w:val="231F20"/>
          <w:spacing w:val="-19"/>
          <w:sz w:val="15"/>
        </w:rPr>
        <w:t> </w:t>
      </w:r>
      <w:r>
        <w:rPr>
          <w:color w:val="231F20"/>
          <w:w w:val="101"/>
        </w:rPr>
        <w:t>con</w:t>
      </w:r>
      <w:r>
        <w:rPr>
          <w:color w:val="231F20"/>
        </w:rPr>
        <w:t> </w:t>
      </w:r>
      <w:r>
        <w:rPr>
          <w:color w:val="231F20"/>
          <w:spacing w:val="-17"/>
        </w:rPr>
        <w:t> </w:t>
      </w:r>
      <w:r>
        <w:rPr>
          <w:color w:val="231F20"/>
          <w:w w:val="98"/>
        </w:rPr>
        <w:t>fecha</w:t>
      </w:r>
      <w:r>
        <w:rPr>
          <w:color w:val="231F20"/>
        </w:rPr>
        <w:t> </w:t>
      </w:r>
      <w:r>
        <w:rPr>
          <w:color w:val="231F20"/>
          <w:spacing w:val="-17"/>
        </w:rPr>
        <w:t> </w:t>
      </w:r>
      <w:r>
        <w:rPr>
          <w:color w:val="231F20"/>
          <w:w w:val="93"/>
        </w:rPr>
        <w:t>15</w:t>
      </w:r>
      <w:r>
        <w:rPr>
          <w:color w:val="231F20"/>
        </w:rPr>
        <w:t> </w:t>
      </w:r>
      <w:r>
        <w:rPr>
          <w:color w:val="231F20"/>
          <w:spacing w:val="-17"/>
        </w:rPr>
        <w:t> </w:t>
      </w:r>
      <w:r>
        <w:rPr>
          <w:color w:val="231F20"/>
          <w:w w:val="105"/>
        </w:rPr>
        <w:t>de </w:t>
      </w:r>
      <w:r>
        <w:rPr>
          <w:color w:val="231F20"/>
          <w:w w:val="100"/>
        </w:rPr>
        <w:t>septiembre</w:t>
      </w:r>
      <w:r>
        <w:rPr>
          <w:color w:val="231F20"/>
          <w:spacing w:val="11"/>
        </w:rPr>
        <w:t> </w:t>
      </w:r>
      <w:r>
        <w:rPr>
          <w:color w:val="231F20"/>
          <w:w w:val="92"/>
        </w:rPr>
        <w:t>2008;</w:t>
      </w:r>
      <w:r>
        <w:rPr>
          <w:color w:val="231F20"/>
          <w:spacing w:val="11"/>
        </w:rPr>
        <w:t> </w:t>
      </w:r>
      <w:r>
        <w:rPr>
          <w:color w:val="231F20"/>
          <w:w w:val="96"/>
        </w:rPr>
        <w:t>la</w:t>
      </w:r>
      <w:r>
        <w:rPr>
          <w:color w:val="231F20"/>
          <w:spacing w:val="11"/>
        </w:rPr>
        <w:t> </w:t>
      </w:r>
      <w:r>
        <w:rPr>
          <w:color w:val="231F20"/>
          <w:w w:val="164"/>
          <w:sz w:val="15"/>
        </w:rPr>
        <w:t>o</w:t>
      </w:r>
      <w:r>
        <w:rPr>
          <w:color w:val="231F20"/>
          <w:w w:val="100"/>
          <w:sz w:val="15"/>
        </w:rPr>
        <w:t>I</w:t>
      </w:r>
      <w:r>
        <w:rPr>
          <w:color w:val="231F20"/>
          <w:w w:val="237"/>
          <w:sz w:val="15"/>
        </w:rPr>
        <w:t>t</w:t>
      </w:r>
      <w:r>
        <w:rPr>
          <w:color w:val="231F20"/>
          <w:sz w:val="15"/>
        </w:rPr>
        <w:t> </w:t>
      </w:r>
      <w:r>
        <w:rPr>
          <w:color w:val="231F20"/>
          <w:spacing w:val="-9"/>
          <w:sz w:val="15"/>
        </w:rPr>
        <w:t> </w:t>
      </w:r>
      <w:r>
        <w:rPr>
          <w:color w:val="231F20"/>
          <w:w w:val="95"/>
        </w:rPr>
        <w:t>notificó</w:t>
      </w:r>
      <w:r>
        <w:rPr>
          <w:color w:val="231F20"/>
          <w:spacing w:val="11"/>
        </w:rPr>
        <w:t> </w:t>
      </w:r>
      <w:r>
        <w:rPr>
          <w:color w:val="231F20"/>
          <w:w w:val="101"/>
        </w:rPr>
        <w:t>dicha</w:t>
      </w:r>
      <w:r>
        <w:rPr>
          <w:color w:val="231F20"/>
          <w:spacing w:val="11"/>
        </w:rPr>
        <w:t> </w:t>
      </w:r>
      <w:r>
        <w:rPr>
          <w:color w:val="231F20"/>
          <w:w w:val="96"/>
        </w:rPr>
        <w:t>ratificación</w:t>
      </w:r>
      <w:r>
        <w:rPr>
          <w:color w:val="231F20"/>
          <w:spacing w:val="11"/>
        </w:rPr>
        <w:t> </w:t>
      </w:r>
      <w:r>
        <w:rPr>
          <w:color w:val="231F20"/>
          <w:w w:val="103"/>
        </w:rPr>
        <w:t>en</w:t>
      </w:r>
      <w:r>
        <w:rPr>
          <w:color w:val="231F20"/>
          <w:spacing w:val="11"/>
        </w:rPr>
        <w:t> </w:t>
      </w:r>
      <w:r>
        <w:rPr>
          <w:color w:val="231F20"/>
          <w:w w:val="97"/>
        </w:rPr>
        <w:t>su</w:t>
      </w:r>
      <w:r>
        <w:rPr>
          <w:color w:val="231F20"/>
          <w:spacing w:val="11"/>
        </w:rPr>
        <w:t> </w:t>
      </w:r>
      <w:r>
        <w:rPr>
          <w:color w:val="231F20"/>
          <w:w w:val="99"/>
        </w:rPr>
        <w:t>página</w:t>
      </w:r>
      <w:r>
        <w:rPr>
          <w:color w:val="231F20"/>
          <w:spacing w:val="11"/>
        </w:rPr>
        <w:t> </w:t>
      </w:r>
      <w:r>
        <w:rPr>
          <w:color w:val="231F20"/>
          <w:w w:val="93"/>
        </w:rPr>
        <w:t>oficial.</w:t>
      </w:r>
      <w:r>
        <w:rPr>
          <w:color w:val="231F20"/>
          <w:spacing w:val="11"/>
        </w:rPr>
        <w:t> </w:t>
      </w:r>
      <w:r>
        <w:rPr>
          <w:color w:val="231F20"/>
          <w:w w:val="97"/>
        </w:rPr>
        <w:t>Asimismo, </w:t>
      </w:r>
      <w:r>
        <w:rPr>
          <w:color w:val="231F20"/>
        </w:rPr>
        <w:t>la carta señala que el convenio entrará en vigencia en Chile el 15 de septiembre de 2009, doce meses después de la fecha del registro de su ratificación. En este intertanto el Gobierno de Chile está implementando los estudios necesarios para adecuar la normativa interna a los requerimientos del documento </w:t>
      </w:r>
      <w:r>
        <w:rPr>
          <w:color w:val="231F20"/>
          <w:spacing w:val="11"/>
        </w:rPr>
        <w:t> </w:t>
      </w:r>
      <w:r>
        <w:rPr>
          <w:color w:val="231F20"/>
        </w:rPr>
        <w:t>internacional.</w:t>
      </w:r>
    </w:p>
    <w:p>
      <w:pPr>
        <w:pStyle w:val="BodyText"/>
      </w:pPr>
    </w:p>
    <w:p>
      <w:pPr>
        <w:pStyle w:val="BodyText"/>
        <w:spacing w:before="2"/>
        <w:rPr>
          <w:sz w:val="30"/>
        </w:rPr>
      </w:pPr>
    </w:p>
    <w:p>
      <w:pPr>
        <w:spacing w:before="0"/>
        <w:ind w:left="120" w:right="0" w:firstLine="0"/>
        <w:jc w:val="both"/>
        <w:rPr>
          <w:sz w:val="15"/>
        </w:rPr>
      </w:pPr>
      <w:r>
        <w:rPr>
          <w:color w:val="231F20"/>
          <w:spacing w:val="5"/>
          <w:w w:val="144"/>
          <w:sz w:val="22"/>
        </w:rPr>
        <w:t>v</w:t>
      </w:r>
      <w:r>
        <w:rPr>
          <w:color w:val="231F20"/>
          <w:spacing w:val="5"/>
          <w:w w:val="100"/>
          <w:sz w:val="15"/>
        </w:rPr>
        <w:t>I</w:t>
      </w:r>
      <w:r>
        <w:rPr>
          <w:color w:val="231F20"/>
          <w:spacing w:val="5"/>
          <w:w w:val="134"/>
          <w:sz w:val="15"/>
        </w:rPr>
        <w:t>s</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7"/>
          <w:sz w:val="22"/>
        </w:rPr>
        <w:t>c</w:t>
      </w:r>
      <w:r>
        <w:rPr>
          <w:color w:val="231F20"/>
          <w:spacing w:val="5"/>
          <w:w w:val="155"/>
          <w:sz w:val="15"/>
        </w:rPr>
        <w:t>h</w:t>
      </w:r>
      <w:r>
        <w:rPr>
          <w:color w:val="231F20"/>
          <w:spacing w:val="5"/>
          <w:w w:val="100"/>
          <w:sz w:val="15"/>
        </w:rPr>
        <w:t>I</w:t>
      </w:r>
      <w:r>
        <w:rPr>
          <w:color w:val="231F20"/>
          <w:spacing w:val="5"/>
          <w:w w:val="95"/>
          <w:sz w:val="15"/>
        </w:rPr>
        <w:t>L</w:t>
      </w:r>
      <w:r>
        <w:rPr>
          <w:color w:val="231F20"/>
          <w:w w:val="135"/>
          <w:sz w:val="15"/>
        </w:rPr>
        <w:t>e</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89"/>
          <w:sz w:val="22"/>
        </w:rPr>
        <w:t>B</w:t>
      </w:r>
      <w:r>
        <w:rPr>
          <w:color w:val="231F20"/>
          <w:spacing w:val="5"/>
          <w:w w:val="100"/>
          <w:sz w:val="15"/>
        </w:rPr>
        <w:t>I</w:t>
      </w:r>
      <w:r>
        <w:rPr>
          <w:color w:val="231F20"/>
          <w:spacing w:val="5"/>
          <w:w w:val="161"/>
          <w:sz w:val="15"/>
        </w:rPr>
        <w:t>c</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48"/>
          <w:sz w:val="15"/>
        </w:rPr>
        <w:t>n</w:t>
      </w:r>
      <w:r>
        <w:rPr>
          <w:color w:val="231F20"/>
          <w:spacing w:val="5"/>
          <w:w w:val="167"/>
          <w:sz w:val="15"/>
        </w:rPr>
        <w:t>a</w:t>
      </w:r>
      <w:r>
        <w:rPr>
          <w:color w:val="231F20"/>
          <w:spacing w:val="5"/>
          <w:w w:val="208"/>
          <w:sz w:val="15"/>
        </w:rPr>
        <w:t>r</w:t>
      </w:r>
      <w:r>
        <w:rPr>
          <w:color w:val="231F20"/>
          <w:spacing w:val="5"/>
          <w:w w:val="100"/>
          <w:sz w:val="15"/>
        </w:rPr>
        <w:t>I</w:t>
      </w:r>
      <w:r>
        <w:rPr>
          <w:color w:val="231F20"/>
          <w:w w:val="164"/>
          <w:sz w:val="15"/>
        </w:rPr>
        <w:t>o</w:t>
      </w:r>
    </w:p>
    <w:p>
      <w:pPr>
        <w:pStyle w:val="BodyText"/>
        <w:spacing w:before="2"/>
        <w:rPr>
          <w:sz w:val="30"/>
        </w:rPr>
      </w:pPr>
    </w:p>
    <w:p>
      <w:pPr>
        <w:pStyle w:val="BodyText"/>
        <w:spacing w:line="285" w:lineRule="auto"/>
        <w:ind w:left="120" w:right="117"/>
        <w:jc w:val="both"/>
      </w:pPr>
      <w:r>
        <w:rPr>
          <w:color w:val="231F20"/>
        </w:rPr>
        <w:t>¿Cuales son las visiones de Chile que operaron en la construcción de la imagen internacional</w:t>
      </w:r>
      <w:r>
        <w:rPr>
          <w:color w:val="231F20"/>
          <w:spacing w:val="-27"/>
        </w:rPr>
        <w:t> </w:t>
      </w:r>
      <w:r>
        <w:rPr>
          <w:color w:val="231F20"/>
        </w:rPr>
        <w:t>durante</w:t>
      </w:r>
      <w:r>
        <w:rPr>
          <w:color w:val="231F20"/>
          <w:spacing w:val="-27"/>
        </w:rPr>
        <w:t> </w:t>
      </w:r>
      <w:r>
        <w:rPr>
          <w:color w:val="231F20"/>
        </w:rPr>
        <w:t>el</w:t>
      </w:r>
      <w:r>
        <w:rPr>
          <w:color w:val="231F20"/>
          <w:spacing w:val="-27"/>
        </w:rPr>
        <w:t> </w:t>
      </w:r>
      <w:r>
        <w:rPr>
          <w:color w:val="231F20"/>
        </w:rPr>
        <w:t>Bicentenario?</w:t>
      </w:r>
      <w:r>
        <w:rPr>
          <w:color w:val="231F20"/>
          <w:spacing w:val="-27"/>
        </w:rPr>
        <w:t> </w:t>
      </w:r>
      <w:r>
        <w:rPr>
          <w:color w:val="231F20"/>
        </w:rPr>
        <w:t>Un</w:t>
      </w:r>
      <w:r>
        <w:rPr>
          <w:color w:val="231F20"/>
          <w:spacing w:val="-27"/>
        </w:rPr>
        <w:t> </w:t>
      </w:r>
      <w:r>
        <w:rPr>
          <w:color w:val="231F20"/>
        </w:rPr>
        <w:t>año</w:t>
      </w:r>
      <w:r>
        <w:rPr>
          <w:color w:val="231F20"/>
          <w:spacing w:val="-27"/>
        </w:rPr>
        <w:t> </w:t>
      </w:r>
      <w:r>
        <w:rPr>
          <w:color w:val="231F20"/>
        </w:rPr>
        <w:t>antes</w:t>
      </w:r>
      <w:r>
        <w:rPr>
          <w:color w:val="231F20"/>
          <w:spacing w:val="-27"/>
        </w:rPr>
        <w:t> </w:t>
      </w:r>
      <w:r>
        <w:rPr>
          <w:color w:val="231F20"/>
        </w:rPr>
        <w:t>del</w:t>
      </w:r>
      <w:r>
        <w:rPr>
          <w:color w:val="231F20"/>
          <w:spacing w:val="-27"/>
        </w:rPr>
        <w:t> </w:t>
      </w:r>
      <w:r>
        <w:rPr>
          <w:color w:val="231F20"/>
        </w:rPr>
        <w:t>Bicentenario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República los focos del país se mantenían colocados en la inserción de Chile en el comercio internacional y, particularmente, en reflejar los avances democráticos sostenidos por los partidos de la coalición de gobierno, encabezada por la Concertación de Partidos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democracia.</w:t>
      </w:r>
      <w:r>
        <w:rPr>
          <w:color w:val="231F20"/>
          <w:spacing w:val="-9"/>
        </w:rPr>
        <w:t> </w:t>
      </w:r>
      <w:r>
        <w:rPr>
          <w:color w:val="231F20"/>
        </w:rPr>
        <w:t>La</w:t>
      </w:r>
      <w:r>
        <w:rPr>
          <w:color w:val="231F20"/>
          <w:spacing w:val="-9"/>
        </w:rPr>
        <w:t> </w:t>
      </w:r>
      <w:r>
        <w:rPr>
          <w:color w:val="231F20"/>
        </w:rPr>
        <w:t>mejor</w:t>
      </w:r>
      <w:r>
        <w:rPr>
          <w:color w:val="231F20"/>
          <w:spacing w:val="-9"/>
        </w:rPr>
        <w:t> </w:t>
      </w:r>
      <w:r>
        <w:rPr>
          <w:color w:val="231F20"/>
        </w:rPr>
        <w:t>exposición</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en</w:t>
      </w:r>
      <w:r>
        <w:rPr>
          <w:color w:val="231F20"/>
          <w:spacing w:val="-9"/>
        </w:rPr>
        <w:t> </w:t>
      </w:r>
      <w:r>
        <w:rPr>
          <w:color w:val="231F20"/>
        </w:rPr>
        <w:t>relación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temas</w:t>
      </w:r>
    </w:p>
    <w:p>
      <w:pPr>
        <w:pStyle w:val="BodyText"/>
        <w:spacing w:before="2"/>
        <w:rPr>
          <w:sz w:val="28"/>
        </w:rPr>
      </w:pPr>
      <w:r>
        <w:rPr/>
        <w:pict>
          <v:line style="position:absolute;mso-position-horizontal-relative:page;mso-position-vertical-relative:paragraph;z-index:2032;mso-wrap-distance-left:0;mso-wrap-distance-right:0" from="54pt,18.425091pt" to="101.906pt,18.425091pt" stroked="true" strokeweight=".5pt" strokecolor="#231f20">
            <w10:wrap type="topAndBottom"/>
          </v:line>
        </w:pict>
      </w:r>
    </w:p>
    <w:p>
      <w:pPr>
        <w:spacing w:before="39"/>
        <w:ind w:left="360" w:right="43" w:firstLine="0"/>
        <w:jc w:val="left"/>
        <w:rPr>
          <w:sz w:val="17"/>
        </w:rPr>
      </w:pPr>
      <w:r>
        <w:rPr>
          <w:color w:val="231F20"/>
          <w:w w:val="95"/>
          <w:position w:val="6"/>
          <w:sz w:val="10"/>
        </w:rPr>
        <w:t>2   </w:t>
      </w:r>
      <w:r>
        <w:rPr>
          <w:color w:val="231F20"/>
          <w:w w:val="95"/>
          <w:sz w:val="17"/>
        </w:rPr>
        <w:t>Texto  disponible  en </w:t>
      </w:r>
      <w:hyperlink r:id="rId92">
        <w:r>
          <w:rPr>
            <w:color w:val="231F20"/>
            <w:w w:val="95"/>
            <w:sz w:val="17"/>
          </w:rPr>
          <w:t>http://www.subdere.cl/sala-de-prensa/trav%C3%A9s-de-comisionado-presidencial-</w:t>
        </w:r>
      </w:hyperlink>
    </w:p>
    <w:p>
      <w:pPr>
        <w:spacing w:before="34"/>
        <w:ind w:left="120" w:right="43" w:firstLine="0"/>
        <w:jc w:val="left"/>
        <w:rPr>
          <w:sz w:val="17"/>
        </w:rPr>
      </w:pPr>
      <w:r>
        <w:rPr>
          <w:color w:val="231F20"/>
          <w:sz w:val="17"/>
        </w:rPr>
        <w:t>-para-temas-ind%C3%ADgenas-presidenta-bachelet-ratific%C3%B3-.</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6"/>
        <w:jc w:val="both"/>
      </w:pPr>
      <w:r>
        <w:rPr>
          <w:color w:val="231F20"/>
        </w:rPr>
        <w:t>que le son de interés se ve reflejado en la cuenta pública al país del 21 de mayo, instrumento político anual que resume lo realizado y lo proyectado en el país. Al respecto, la última cuenta de la Presidenta Bachelet no aludió a temas indígenas.</w:t>
      </w:r>
    </w:p>
    <w:p>
      <w:pPr>
        <w:pStyle w:val="BodyText"/>
        <w:spacing w:line="285" w:lineRule="auto" w:before="1"/>
        <w:ind w:left="120" w:right="118" w:firstLine="359"/>
        <w:jc w:val="both"/>
      </w:pPr>
      <w:r>
        <w:rPr>
          <w:color w:val="231F20"/>
        </w:rPr>
        <w:t>En la última cuenta pública del 21 de mayo de 2009 de la mandataria, el tema indígena no estuvo presente. En la primera cuenta pública de Sebastián Piñera hubo la siguiente alusión:</w:t>
      </w:r>
    </w:p>
    <w:p>
      <w:pPr>
        <w:pStyle w:val="BodyText"/>
        <w:spacing w:before="8"/>
        <w:rPr>
          <w:sz w:val="27"/>
        </w:rPr>
      </w:pPr>
    </w:p>
    <w:p>
      <w:pPr>
        <w:spacing w:line="312" w:lineRule="auto" w:before="0"/>
        <w:ind w:left="480" w:right="117" w:firstLine="0"/>
        <w:jc w:val="both"/>
        <w:rPr>
          <w:sz w:val="20"/>
        </w:rPr>
      </w:pPr>
      <w:r>
        <w:rPr>
          <w:color w:val="231F20"/>
          <w:sz w:val="20"/>
        </w:rPr>
        <w:t>En septiembre, en el cerro Ñielol constituimos una Mesa Amplia de Diálogo para     el Reencuentro Histórico, integrada por el gobierno, las iglesias, la sociedad civil y, naturalmente, representantes del pueblo mapuche, la que estamos extendiendo a  otras etnias. El Plan Araucanía es la iniciativa más ambiciosa de las últimas décadas para empezar a mejorar de verdad la calidad de vida y las oportunidades del pueblo mapuche. En educación, hemos aumentado en un 34 por ciento el presupuesto para becas indígenas, en un 20 por ciento el fondo para promover su cultura y educación y casi en un 60 por ciento el Fondo de Desarrollo Indígena de la </w:t>
      </w:r>
      <w:r>
        <w:rPr>
          <w:color w:val="231F20"/>
          <w:spacing w:val="29"/>
          <w:sz w:val="20"/>
        </w:rPr>
        <w:t> </w:t>
      </w:r>
      <w:r>
        <w:rPr>
          <w:color w:val="231F20"/>
          <w:sz w:val="20"/>
        </w:rPr>
        <w:t>Conadi.</w:t>
      </w:r>
    </w:p>
    <w:p>
      <w:pPr>
        <w:spacing w:line="312" w:lineRule="auto" w:before="3"/>
        <w:ind w:left="480" w:right="117" w:firstLine="360"/>
        <w:jc w:val="both"/>
        <w:rPr>
          <w:sz w:val="11"/>
        </w:rPr>
      </w:pPr>
      <w:r>
        <w:rPr>
          <w:color w:val="231F20"/>
          <w:sz w:val="20"/>
        </w:rPr>
        <w:t>Pero el respeto se demuestra también con símbolos. El 4 de agosto pasado emití un instructivo presidencial para que las autoridades de nuestras etnias originarias reciban la debida consideración en todas las ceremonias oficiales de los gobiernos regionales y provinciales.</w:t>
      </w:r>
      <w:r>
        <w:rPr>
          <w:color w:val="231F20"/>
          <w:position w:val="7"/>
          <w:sz w:val="11"/>
        </w:rPr>
        <w:t>3</w:t>
      </w:r>
    </w:p>
    <w:p>
      <w:pPr>
        <w:pStyle w:val="BodyText"/>
        <w:spacing w:before="8"/>
        <w:rPr>
          <w:sz w:val="24"/>
        </w:rPr>
      </w:pPr>
    </w:p>
    <w:p>
      <w:pPr>
        <w:pStyle w:val="BodyText"/>
        <w:spacing w:line="285" w:lineRule="auto" w:before="1"/>
        <w:ind w:left="120" w:right="118" w:firstLine="359"/>
        <w:jc w:val="both"/>
      </w:pPr>
      <w:r>
        <w:rPr>
          <w:color w:val="231F20"/>
        </w:rPr>
        <w:t>Es</w:t>
      </w:r>
      <w:r>
        <w:rPr>
          <w:color w:val="231F20"/>
          <w:spacing w:val="-15"/>
        </w:rPr>
        <w:t> </w:t>
      </w:r>
      <w:r>
        <w:rPr>
          <w:color w:val="231F20"/>
        </w:rPr>
        <w:t>cierto,</w:t>
      </w:r>
      <w:r>
        <w:rPr>
          <w:color w:val="231F20"/>
          <w:spacing w:val="-15"/>
        </w:rPr>
        <w:t> </w:t>
      </w:r>
      <w:r>
        <w:rPr>
          <w:color w:val="231F20"/>
        </w:rPr>
        <w:t>el</w:t>
      </w:r>
      <w:r>
        <w:rPr>
          <w:color w:val="231F20"/>
          <w:spacing w:val="-15"/>
        </w:rPr>
        <w:t> </w:t>
      </w:r>
      <w:r>
        <w:rPr>
          <w:color w:val="231F20"/>
        </w:rPr>
        <w:t>año</w:t>
      </w:r>
      <w:r>
        <w:rPr>
          <w:color w:val="231F20"/>
          <w:spacing w:val="-15"/>
        </w:rPr>
        <w:t> </w:t>
      </w:r>
      <w:r>
        <w:rPr>
          <w:color w:val="231F20"/>
        </w:rPr>
        <w:t>2010</w:t>
      </w:r>
      <w:r>
        <w:rPr>
          <w:color w:val="231F20"/>
          <w:spacing w:val="-15"/>
        </w:rPr>
        <w:t> </w:t>
      </w:r>
      <w:r>
        <w:rPr>
          <w:color w:val="231F20"/>
        </w:rPr>
        <w:t>será</w:t>
      </w:r>
      <w:r>
        <w:rPr>
          <w:color w:val="231F20"/>
          <w:spacing w:val="-15"/>
        </w:rPr>
        <w:t> </w:t>
      </w:r>
      <w:r>
        <w:rPr>
          <w:color w:val="231F20"/>
        </w:rPr>
        <w:t>inolvidable.</w:t>
      </w:r>
      <w:r>
        <w:rPr>
          <w:color w:val="231F20"/>
          <w:spacing w:val="-15"/>
        </w:rPr>
        <w:t> </w:t>
      </w:r>
      <w:r>
        <w:rPr>
          <w:color w:val="231F20"/>
        </w:rPr>
        <w:t>Bien</w:t>
      </w:r>
      <w:r>
        <w:rPr>
          <w:color w:val="231F20"/>
          <w:spacing w:val="-15"/>
        </w:rPr>
        <w:t> </w:t>
      </w:r>
      <w:r>
        <w:rPr>
          <w:color w:val="231F20"/>
        </w:rPr>
        <w:t>lo</w:t>
      </w:r>
      <w:r>
        <w:rPr>
          <w:color w:val="231F20"/>
          <w:spacing w:val="-15"/>
        </w:rPr>
        <w:t> </w:t>
      </w:r>
      <w:r>
        <w:rPr>
          <w:color w:val="231F20"/>
        </w:rPr>
        <w:t>señalaba</w:t>
      </w:r>
      <w:r>
        <w:rPr>
          <w:color w:val="231F20"/>
          <w:spacing w:val="-15"/>
        </w:rPr>
        <w:t> </w:t>
      </w:r>
      <w:r>
        <w:rPr>
          <w:color w:val="231F20"/>
        </w:rPr>
        <w:t>el</w:t>
      </w:r>
      <w:r>
        <w:rPr>
          <w:color w:val="231F20"/>
          <w:spacing w:val="-15"/>
        </w:rPr>
        <w:t> </w:t>
      </w:r>
      <w:r>
        <w:rPr>
          <w:color w:val="231F20"/>
        </w:rPr>
        <w:t>presidente</w:t>
      </w:r>
      <w:r>
        <w:rPr>
          <w:color w:val="231F20"/>
          <w:spacing w:val="-15"/>
        </w:rPr>
        <w:t> </w:t>
      </w:r>
      <w:r>
        <w:rPr>
          <w:color w:val="231F20"/>
        </w:rPr>
        <w:t>Sebastián Piñera en su discurso, en el que la imagen país se vio fortalecida, pese a las catás- trofes que se mencionaron al inicio de este</w:t>
      </w:r>
      <w:r>
        <w:rPr>
          <w:color w:val="231F20"/>
          <w:spacing w:val="22"/>
        </w:rPr>
        <w:t> </w:t>
      </w:r>
      <w:r>
        <w:rPr>
          <w:color w:val="231F20"/>
        </w:rPr>
        <w:t>trabajo.</w:t>
      </w:r>
    </w:p>
    <w:p>
      <w:pPr>
        <w:pStyle w:val="BodyText"/>
        <w:spacing w:line="285" w:lineRule="auto" w:before="1"/>
        <w:ind w:left="120" w:right="116" w:firstLine="359"/>
        <w:jc w:val="both"/>
      </w:pPr>
      <w:r>
        <w:rPr>
          <w:color w:val="231F20"/>
        </w:rPr>
        <w:t>El informe de </w:t>
      </w:r>
      <w:r>
        <w:rPr>
          <w:i/>
          <w:color w:val="231F20"/>
        </w:rPr>
        <w:t>Future Brand</w:t>
      </w:r>
      <w:r>
        <w:rPr>
          <w:color w:val="231F20"/>
        </w:rPr>
        <w:t>, del 2010, importante consultora internacional de posicionamiento de marcas según el Índice de Marca País, en colaboración con </w:t>
      </w:r>
      <w:r>
        <w:rPr>
          <w:i/>
          <w:color w:val="231F20"/>
        </w:rPr>
        <w:t>BBC</w:t>
      </w:r>
      <w:r>
        <w:rPr>
          <w:i/>
          <w:color w:val="231F20"/>
          <w:spacing w:val="-13"/>
        </w:rPr>
        <w:t> </w:t>
      </w:r>
      <w:r>
        <w:rPr>
          <w:i/>
          <w:color w:val="231F20"/>
        </w:rPr>
        <w:t>World</w:t>
      </w:r>
      <w:r>
        <w:rPr>
          <w:i/>
          <w:color w:val="231F20"/>
          <w:spacing w:val="-13"/>
        </w:rPr>
        <w:t> </w:t>
      </w:r>
      <w:r>
        <w:rPr>
          <w:i/>
          <w:color w:val="231F20"/>
        </w:rPr>
        <w:t>News</w:t>
      </w:r>
      <w:r>
        <w:rPr>
          <w:color w:val="231F20"/>
        </w:rPr>
        <w:t>,</w:t>
      </w:r>
      <w:r>
        <w:rPr>
          <w:color w:val="231F20"/>
          <w:spacing w:val="-10"/>
        </w:rPr>
        <w:t> </w:t>
      </w:r>
      <w:r>
        <w:rPr>
          <w:color w:val="231F20"/>
        </w:rPr>
        <w:t>mencionó</w:t>
      </w:r>
      <w:r>
        <w:rPr>
          <w:color w:val="231F20"/>
          <w:spacing w:val="-10"/>
        </w:rPr>
        <w:t> </w:t>
      </w:r>
      <w:r>
        <w:rPr>
          <w:color w:val="231F20"/>
        </w:rPr>
        <w:t>que</w:t>
      </w:r>
      <w:r>
        <w:rPr>
          <w:color w:val="231F20"/>
          <w:spacing w:val="-10"/>
        </w:rPr>
        <w:t> </w:t>
      </w:r>
      <w:r>
        <w:rPr>
          <w:color w:val="231F20"/>
        </w:rPr>
        <w:t>Chile</w:t>
      </w:r>
      <w:r>
        <w:rPr>
          <w:color w:val="231F20"/>
          <w:spacing w:val="-10"/>
        </w:rPr>
        <w:t> </w:t>
      </w:r>
      <w:r>
        <w:rPr>
          <w:color w:val="231F20"/>
        </w:rPr>
        <w:t>saltó</w:t>
      </w:r>
      <w:r>
        <w:rPr>
          <w:color w:val="231F20"/>
          <w:spacing w:val="-10"/>
        </w:rPr>
        <w:t> </w:t>
      </w:r>
      <w:r>
        <w:rPr>
          <w:color w:val="231F20"/>
        </w:rPr>
        <w:t>19</w:t>
      </w:r>
      <w:r>
        <w:rPr>
          <w:color w:val="231F20"/>
          <w:spacing w:val="-10"/>
        </w:rPr>
        <w:t> </w:t>
      </w:r>
      <w:r>
        <w:rPr>
          <w:color w:val="231F20"/>
        </w:rPr>
        <w:t>puestos,</w:t>
      </w:r>
      <w:r>
        <w:rPr>
          <w:color w:val="231F20"/>
          <w:spacing w:val="-10"/>
        </w:rPr>
        <w:t> </w:t>
      </w:r>
      <w:r>
        <w:rPr>
          <w:color w:val="231F20"/>
        </w:rPr>
        <w:t>ocupando</w:t>
      </w:r>
      <w:r>
        <w:rPr>
          <w:color w:val="231F20"/>
          <w:spacing w:val="-10"/>
        </w:rPr>
        <w:t> </w:t>
      </w:r>
      <w:r>
        <w:rPr>
          <w:color w:val="231F20"/>
        </w:rPr>
        <w:t>el</w:t>
      </w:r>
      <w:r>
        <w:rPr>
          <w:color w:val="231F20"/>
          <w:spacing w:val="-10"/>
        </w:rPr>
        <w:t> </w:t>
      </w:r>
      <w:r>
        <w:rPr>
          <w:color w:val="231F20"/>
        </w:rPr>
        <w:t>lugar</w:t>
      </w:r>
      <w:r>
        <w:rPr>
          <w:color w:val="231F20"/>
          <w:spacing w:val="-10"/>
        </w:rPr>
        <w:t> </w:t>
      </w:r>
      <w:r>
        <w:rPr>
          <w:color w:val="231F20"/>
        </w:rPr>
        <w:t>número 40, dentro de un universo de 110 países. Así Chile, que en 2009 se ubicaba en la posición 59, había ascendido del lugar 40 en el ranking de países por causa del rescate de los mineros.</w:t>
      </w:r>
    </w:p>
    <w:p>
      <w:pPr>
        <w:pStyle w:val="BodyText"/>
        <w:spacing w:line="285" w:lineRule="auto" w:before="1"/>
        <w:ind w:left="120" w:right="117" w:firstLine="359"/>
        <w:jc w:val="both"/>
      </w:pPr>
      <w:r>
        <w:rPr>
          <w:color w:val="231F20"/>
        </w:rPr>
        <w:t>“El rescate de los mineros de la mina San José se convirtió en un evento noti- cioso global, generando una buena voluntad extraordinaria en favor del Presiden-</w:t>
      </w:r>
    </w:p>
    <w:p>
      <w:pPr>
        <w:pStyle w:val="BodyText"/>
        <w:spacing w:before="7"/>
        <w:rPr>
          <w:sz w:val="18"/>
        </w:rPr>
      </w:pPr>
      <w:r>
        <w:rPr/>
        <w:pict>
          <v:line style="position:absolute;mso-position-horizontal-relative:page;mso-position-vertical-relative:paragraph;z-index:2056;mso-wrap-distance-left:0;mso-wrap-distance-right:0" from="54pt,12.911095pt" to="101.906pt,12.911095pt" stroked="true" strokeweight=".5pt" strokecolor="#231f20">
            <w10:wrap type="topAndBottom"/>
          </v:line>
        </w:pict>
      </w:r>
    </w:p>
    <w:p>
      <w:pPr>
        <w:spacing w:before="39"/>
        <w:ind w:left="360" w:right="43" w:firstLine="0"/>
        <w:jc w:val="left"/>
        <w:rPr>
          <w:sz w:val="17"/>
        </w:rPr>
      </w:pPr>
      <w:r>
        <w:rPr>
          <w:color w:val="231F20"/>
          <w:position w:val="6"/>
          <w:sz w:val="10"/>
        </w:rPr>
        <w:t>3 </w:t>
      </w:r>
      <w:r>
        <w:rPr>
          <w:color w:val="231F20"/>
          <w:sz w:val="17"/>
        </w:rPr>
        <w:t>Presidente Piñera: Cuenta Pública, 21/05/2012. Congreso Nacional. Valparaíso.</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te Sebastián Piñera y la marca Chile. Junto a la estabilidad económica creciente, Chile se convierte en una marca a observar en la región”, concluye el informe de </w:t>
      </w:r>
      <w:r>
        <w:rPr>
          <w:i/>
          <w:color w:val="231F20"/>
          <w:w w:val="95"/>
        </w:rPr>
        <w:t>Future Brand</w:t>
      </w:r>
      <w:r>
        <w:rPr>
          <w:color w:val="231F20"/>
          <w:w w:val="95"/>
        </w:rPr>
        <w:t>.</w:t>
      </w:r>
    </w:p>
    <w:p>
      <w:pPr>
        <w:pStyle w:val="BodyText"/>
        <w:spacing w:line="285" w:lineRule="auto" w:before="1"/>
        <w:ind w:left="120" w:right="117" w:firstLine="359"/>
        <w:jc w:val="both"/>
      </w:pPr>
      <w:r>
        <w:rPr>
          <w:color w:val="231F20"/>
        </w:rPr>
        <w:t>El</w:t>
      </w:r>
      <w:r>
        <w:rPr>
          <w:color w:val="231F20"/>
          <w:spacing w:val="-8"/>
        </w:rPr>
        <w:t> </w:t>
      </w:r>
      <w:r>
        <w:rPr>
          <w:color w:val="231F20"/>
        </w:rPr>
        <w:t>impacto</w:t>
      </w:r>
      <w:r>
        <w:rPr>
          <w:color w:val="231F20"/>
          <w:spacing w:val="-8"/>
        </w:rPr>
        <w:t> </w:t>
      </w:r>
      <w:r>
        <w:rPr>
          <w:color w:val="231F20"/>
        </w:rPr>
        <w:t>mundial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noticia</w:t>
      </w:r>
      <w:r>
        <w:rPr>
          <w:color w:val="231F20"/>
          <w:spacing w:val="-8"/>
        </w:rPr>
        <w:t> </w:t>
      </w:r>
      <w:r>
        <w:rPr>
          <w:color w:val="231F20"/>
        </w:rPr>
        <w:t>del</w:t>
      </w:r>
      <w:r>
        <w:rPr>
          <w:color w:val="231F20"/>
          <w:spacing w:val="-8"/>
        </w:rPr>
        <w:t> </w:t>
      </w:r>
      <w:r>
        <w:rPr>
          <w:color w:val="231F20"/>
        </w:rPr>
        <w:t>rescate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mina</w:t>
      </w:r>
      <w:r>
        <w:rPr>
          <w:color w:val="231F20"/>
          <w:spacing w:val="-8"/>
        </w:rPr>
        <w:t> </w:t>
      </w:r>
      <w:r>
        <w:rPr>
          <w:color w:val="231F20"/>
        </w:rPr>
        <w:t>San</w:t>
      </w:r>
      <w:r>
        <w:rPr>
          <w:color w:val="231F20"/>
          <w:spacing w:val="-8"/>
        </w:rPr>
        <w:t> </w:t>
      </w:r>
      <w:r>
        <w:rPr>
          <w:color w:val="231F20"/>
        </w:rPr>
        <w:t>José</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ayudó a reafirmar la imagen de Chile como país minero. En la misma línea, la construc- ción de la imagen fortaleció la idea de Chile como principal país productor de co- bre del mundo. Los medios extranjeros, durante el proceso de rescate describían al</w:t>
      </w:r>
      <w:r>
        <w:rPr>
          <w:color w:val="231F20"/>
          <w:spacing w:val="-6"/>
        </w:rPr>
        <w:t> </w:t>
      </w:r>
      <w:r>
        <w:rPr>
          <w:color w:val="231F20"/>
        </w:rPr>
        <w:t>país</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territorio,</w:t>
      </w:r>
      <w:r>
        <w:rPr>
          <w:color w:val="231F20"/>
          <w:spacing w:val="-6"/>
        </w:rPr>
        <w:t> </w:t>
      </w:r>
      <w:r>
        <w:rPr>
          <w:color w:val="231F20"/>
        </w:rPr>
        <w:t>donde</w:t>
      </w:r>
      <w:r>
        <w:rPr>
          <w:color w:val="231F20"/>
          <w:spacing w:val="-6"/>
        </w:rPr>
        <w:t> </w:t>
      </w:r>
      <w:r>
        <w:rPr>
          <w:color w:val="231F20"/>
        </w:rPr>
        <w:t>a</w:t>
      </w:r>
      <w:r>
        <w:rPr>
          <w:color w:val="231F20"/>
          <w:spacing w:val="-6"/>
        </w:rPr>
        <w:t> </w:t>
      </w:r>
      <w:r>
        <w:rPr>
          <w:color w:val="231F20"/>
        </w:rPr>
        <w:t>punta</w:t>
      </w:r>
      <w:r>
        <w:rPr>
          <w:color w:val="231F20"/>
          <w:spacing w:val="-6"/>
        </w:rPr>
        <w:t> </w:t>
      </w:r>
      <w:r>
        <w:rPr>
          <w:color w:val="231F20"/>
        </w:rPr>
        <w:t>de</w:t>
      </w:r>
      <w:r>
        <w:rPr>
          <w:color w:val="231F20"/>
          <w:spacing w:val="-6"/>
        </w:rPr>
        <w:t> </w:t>
      </w:r>
      <w:r>
        <w:rPr>
          <w:color w:val="231F20"/>
        </w:rPr>
        <w:t>dificultades</w:t>
      </w:r>
      <w:r>
        <w:rPr>
          <w:color w:val="231F20"/>
          <w:spacing w:val="-6"/>
        </w:rPr>
        <w:t> </w:t>
      </w:r>
      <w:r>
        <w:rPr>
          <w:color w:val="231F20"/>
        </w:rPr>
        <w:t>y</w:t>
      </w:r>
      <w:r>
        <w:rPr>
          <w:color w:val="231F20"/>
          <w:spacing w:val="-6"/>
        </w:rPr>
        <w:t> </w:t>
      </w:r>
      <w:r>
        <w:rPr>
          <w:color w:val="231F20"/>
        </w:rPr>
        <w:t>tragedias,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terre- moto del 27 de febrero de 2010, Chile logra sobreponerse, juntar fuerzas,</w:t>
      </w:r>
      <w:r>
        <w:rPr>
          <w:color w:val="231F20"/>
          <w:spacing w:val="-14"/>
        </w:rPr>
        <w:t> </w:t>
      </w:r>
      <w:r>
        <w:rPr>
          <w:color w:val="231F20"/>
        </w:rPr>
        <w:t>deponer diferencias políticas y coronar con éxito una empresa. Ausente del tratamiento de los medios, estos sólo apuntaron los logros de San José en Copiapó exactamente en las mismas 24 horas, en las cuales se deponía la huelga de hambre más</w:t>
      </w:r>
      <w:r>
        <w:rPr>
          <w:color w:val="231F20"/>
          <w:spacing w:val="-16"/>
        </w:rPr>
        <w:t> </w:t>
      </w:r>
      <w:r>
        <w:rPr>
          <w:color w:val="231F20"/>
        </w:rPr>
        <w:t>extensa que sostuvieran mapuches en su historia</w:t>
      </w:r>
      <w:r>
        <w:rPr>
          <w:color w:val="231F20"/>
          <w:spacing w:val="13"/>
        </w:rPr>
        <w:t> </w:t>
      </w:r>
      <w:r>
        <w:rPr>
          <w:color w:val="231F20"/>
        </w:rPr>
        <w:t>reciente.</w:t>
      </w:r>
    </w:p>
    <w:p>
      <w:pPr>
        <w:pStyle w:val="BodyText"/>
        <w:spacing w:line="285" w:lineRule="auto" w:before="1"/>
        <w:ind w:left="120" w:right="117" w:firstLine="359"/>
        <w:jc w:val="both"/>
      </w:pPr>
      <w:r>
        <w:rPr>
          <w:color w:val="231F20"/>
        </w:rPr>
        <w:t>Chile ha invertido en su imagen. No cabe duda que estas líneas de posicio- namiento y los estudios de imagen país no son neutros y constituyen un manejo comunicacional intencional de parte de los medios de comunicación, como tam- bién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Estados.</w:t>
      </w:r>
      <w:r>
        <w:rPr>
          <w:color w:val="231F20"/>
          <w:spacing w:val="-14"/>
        </w:rPr>
        <w:t> </w:t>
      </w:r>
      <w:r>
        <w:rPr>
          <w:color w:val="231F20"/>
        </w:rPr>
        <w:t>Existe</w:t>
      </w:r>
      <w:r>
        <w:rPr>
          <w:color w:val="231F20"/>
          <w:spacing w:val="-14"/>
        </w:rPr>
        <w:t> </w:t>
      </w:r>
      <w:r>
        <w:rPr>
          <w:color w:val="231F20"/>
        </w:rPr>
        <w:t>una</w:t>
      </w:r>
      <w:r>
        <w:rPr>
          <w:color w:val="231F20"/>
          <w:spacing w:val="-14"/>
        </w:rPr>
        <w:t> </w:t>
      </w:r>
      <w:r>
        <w:rPr>
          <w:color w:val="231F20"/>
        </w:rPr>
        <w:t>ideología</w:t>
      </w:r>
      <w:r>
        <w:rPr>
          <w:color w:val="231F20"/>
          <w:spacing w:val="-14"/>
        </w:rPr>
        <w:t> </w:t>
      </w:r>
      <w:r>
        <w:rPr>
          <w:color w:val="231F20"/>
        </w:rPr>
        <w:t>presente,</w:t>
      </w:r>
      <w:r>
        <w:rPr>
          <w:color w:val="231F20"/>
          <w:spacing w:val="-14"/>
        </w:rPr>
        <w:t> </w:t>
      </w:r>
      <w:r>
        <w:rPr>
          <w:color w:val="231F20"/>
        </w:rPr>
        <w:t>tanto</w:t>
      </w:r>
      <w:r>
        <w:rPr>
          <w:color w:val="231F20"/>
          <w:spacing w:val="-14"/>
        </w:rPr>
        <w:t> </w:t>
      </w:r>
      <w:r>
        <w:rPr>
          <w:color w:val="231F20"/>
        </w:rPr>
        <w:t>al</w:t>
      </w:r>
      <w:r>
        <w:rPr>
          <w:color w:val="231F20"/>
          <w:spacing w:val="-14"/>
        </w:rPr>
        <w:t> </w:t>
      </w:r>
      <w:r>
        <w:rPr>
          <w:color w:val="231F20"/>
        </w:rPr>
        <w:t>visibilizar</w:t>
      </w:r>
      <w:r>
        <w:rPr>
          <w:color w:val="231F20"/>
          <w:spacing w:val="-14"/>
        </w:rPr>
        <w:t> </w:t>
      </w:r>
      <w:r>
        <w:rPr>
          <w:color w:val="231F20"/>
        </w:rPr>
        <w:t>ciertos</w:t>
      </w:r>
      <w:r>
        <w:rPr>
          <w:color w:val="231F20"/>
          <w:spacing w:val="-14"/>
        </w:rPr>
        <w:t> </w:t>
      </w:r>
      <w:r>
        <w:rPr>
          <w:color w:val="231F20"/>
        </w:rPr>
        <w:t>temas, como al tratar de sepultarlos en los</w:t>
      </w:r>
      <w:r>
        <w:rPr>
          <w:color w:val="231F20"/>
          <w:spacing w:val="20"/>
        </w:rPr>
        <w:t> </w:t>
      </w:r>
      <w:r>
        <w:rPr>
          <w:color w:val="231F20"/>
        </w:rPr>
        <w:t>medios.</w:t>
      </w:r>
    </w:p>
    <w:p>
      <w:pPr>
        <w:pStyle w:val="BodyText"/>
        <w:spacing w:line="285" w:lineRule="auto" w:before="1"/>
        <w:ind w:left="120" w:right="117" w:firstLine="359"/>
        <w:jc w:val="both"/>
        <w:rPr>
          <w:sz w:val="13"/>
        </w:rPr>
      </w:pPr>
      <w:r>
        <w:rPr>
          <w:color w:val="231F20"/>
        </w:rPr>
        <w:t>Chile lleva años invirtiendo, desde 1976, en pleno gobierno militar, en una agencia exportadora de bienes y servicios: ProChile. Pero esta institución no es la única que se ocupa de la visión del país. Un segundo organismo, creado durante la presidencia de Ricardo Lagos, Imagen de Chile, es una fundación creada con  el propósito de pensar la proyección y contenidos de la imagen de Chile en el exterior.</w:t>
      </w:r>
      <w:r>
        <w:rPr>
          <w:color w:val="231F20"/>
          <w:spacing w:val="-8"/>
        </w:rPr>
        <w:t> </w:t>
      </w:r>
      <w:r>
        <w:rPr>
          <w:color w:val="231F20"/>
        </w:rPr>
        <w:t>Ya</w:t>
      </w:r>
      <w:r>
        <w:rPr>
          <w:color w:val="231F20"/>
          <w:spacing w:val="-8"/>
        </w:rPr>
        <w:t> </w:t>
      </w:r>
      <w:r>
        <w:rPr>
          <w:color w:val="231F20"/>
        </w:rPr>
        <w:t>no</w:t>
      </w:r>
      <w:r>
        <w:rPr>
          <w:color w:val="231F20"/>
          <w:spacing w:val="-8"/>
        </w:rPr>
        <w:t> </w:t>
      </w:r>
      <w:r>
        <w:rPr>
          <w:color w:val="231F20"/>
        </w:rPr>
        <w:t>desde</w:t>
      </w:r>
      <w:r>
        <w:rPr>
          <w:color w:val="231F20"/>
          <w:spacing w:val="-8"/>
        </w:rPr>
        <w:t> </w:t>
      </w:r>
      <w:r>
        <w:rPr>
          <w:color w:val="231F20"/>
        </w:rPr>
        <w:t>una</w:t>
      </w:r>
      <w:r>
        <w:rPr>
          <w:color w:val="231F20"/>
          <w:spacing w:val="-8"/>
        </w:rPr>
        <w:t> </w:t>
      </w:r>
      <w:r>
        <w:rPr>
          <w:color w:val="231F20"/>
        </w:rPr>
        <w:t>perspectiva</w:t>
      </w:r>
      <w:r>
        <w:rPr>
          <w:color w:val="231F20"/>
          <w:spacing w:val="-8"/>
        </w:rPr>
        <w:t> </w:t>
      </w:r>
      <w:r>
        <w:rPr>
          <w:color w:val="231F20"/>
        </w:rPr>
        <w:t>económica,</w:t>
      </w:r>
      <w:r>
        <w:rPr>
          <w:color w:val="231F20"/>
          <w:spacing w:val="-8"/>
        </w:rPr>
        <w:t> </w:t>
      </w:r>
      <w:r>
        <w:rPr>
          <w:color w:val="231F20"/>
        </w:rPr>
        <w:t>sino</w:t>
      </w:r>
      <w:r>
        <w:rPr>
          <w:color w:val="231F20"/>
          <w:spacing w:val="-8"/>
        </w:rPr>
        <w:t> </w:t>
      </w:r>
      <w:r>
        <w:rPr>
          <w:color w:val="231F20"/>
        </w:rPr>
        <w:t>también</w:t>
      </w:r>
      <w:r>
        <w:rPr>
          <w:color w:val="231F20"/>
          <w:spacing w:val="-8"/>
        </w:rPr>
        <w:t> </w:t>
      </w:r>
      <w:r>
        <w:rPr>
          <w:color w:val="231F20"/>
        </w:rPr>
        <w:t>cultural.</w:t>
      </w:r>
      <w:r>
        <w:rPr>
          <w:color w:val="231F20"/>
          <w:spacing w:val="-8"/>
        </w:rPr>
        <w:t> </w:t>
      </w:r>
      <w:r>
        <w:rPr>
          <w:color w:val="231F20"/>
        </w:rPr>
        <w:t>Esta</w:t>
      </w:r>
      <w:r>
        <w:rPr>
          <w:color w:val="231F20"/>
          <w:spacing w:val="-8"/>
        </w:rPr>
        <w:t> </w:t>
      </w:r>
      <w:r>
        <w:rPr>
          <w:color w:val="231F20"/>
        </w:rPr>
        <w:t>insti- tución</w:t>
      </w:r>
      <w:r>
        <w:rPr>
          <w:color w:val="231F20"/>
          <w:spacing w:val="-11"/>
        </w:rPr>
        <w:t> </w:t>
      </w:r>
      <w:r>
        <w:rPr>
          <w:color w:val="231F20"/>
        </w:rPr>
        <w:t>fundada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2009</w:t>
      </w:r>
      <w:r>
        <w:rPr>
          <w:color w:val="231F20"/>
          <w:spacing w:val="-11"/>
        </w:rPr>
        <w:t> </w:t>
      </w:r>
      <w:r>
        <w:rPr>
          <w:color w:val="231F20"/>
        </w:rPr>
        <w:t>tiene</w:t>
      </w:r>
      <w:r>
        <w:rPr>
          <w:color w:val="231F20"/>
          <w:spacing w:val="-11"/>
        </w:rPr>
        <w:t> </w:t>
      </w:r>
      <w:r>
        <w:rPr>
          <w:color w:val="231F20"/>
        </w:rPr>
        <w:t>como</w:t>
      </w:r>
      <w:r>
        <w:rPr>
          <w:color w:val="231F20"/>
          <w:spacing w:val="-11"/>
        </w:rPr>
        <w:t> </w:t>
      </w:r>
      <w:r>
        <w:rPr>
          <w:color w:val="231F20"/>
        </w:rPr>
        <w:t>meta:</w:t>
      </w:r>
      <w:r>
        <w:rPr>
          <w:color w:val="231F20"/>
          <w:spacing w:val="-11"/>
        </w:rPr>
        <w:t> </w:t>
      </w:r>
      <w:r>
        <w:rPr>
          <w:color w:val="231F20"/>
        </w:rPr>
        <w:t>“[…]</w:t>
      </w:r>
      <w:r>
        <w:rPr>
          <w:color w:val="231F20"/>
          <w:spacing w:val="-11"/>
        </w:rPr>
        <w:t> </w:t>
      </w:r>
      <w:r>
        <w:rPr>
          <w:color w:val="231F20"/>
        </w:rPr>
        <w:t>impulsar,</w:t>
      </w:r>
      <w:r>
        <w:rPr>
          <w:color w:val="231F20"/>
          <w:spacing w:val="-11"/>
        </w:rPr>
        <w:t> </w:t>
      </w:r>
      <w:r>
        <w:rPr>
          <w:color w:val="231F20"/>
        </w:rPr>
        <w:t>desarrollar,</w:t>
      </w:r>
      <w:r>
        <w:rPr>
          <w:color w:val="231F20"/>
          <w:spacing w:val="-11"/>
        </w:rPr>
        <w:t> </w:t>
      </w:r>
      <w:r>
        <w:rPr>
          <w:color w:val="231F20"/>
        </w:rPr>
        <w:t>patrocinar, financiar, coordinar, promover y ejecutar la difusión de la imagen de nuestro país en el exterior, contribuyendo a la competitividad del mismo, mediante una estre- cha coordinación con el sector público y</w:t>
      </w:r>
      <w:r>
        <w:rPr>
          <w:color w:val="231F20"/>
          <w:spacing w:val="27"/>
        </w:rPr>
        <w:t> </w:t>
      </w:r>
      <w:r>
        <w:rPr>
          <w:color w:val="231F20"/>
        </w:rPr>
        <w:t>privado”.</w:t>
      </w:r>
      <w:r>
        <w:rPr>
          <w:color w:val="231F20"/>
          <w:position w:val="8"/>
          <w:sz w:val="13"/>
        </w:rPr>
        <w:t>4</w:t>
      </w:r>
    </w:p>
    <w:p>
      <w:pPr>
        <w:pStyle w:val="BodyText"/>
        <w:spacing w:line="285" w:lineRule="auto"/>
        <w:ind w:left="120" w:right="116" w:firstLine="359"/>
        <w:jc w:val="both"/>
      </w:pPr>
      <w:r>
        <w:rPr/>
        <w:pict>
          <v:line style="position:absolute;mso-position-horizontal-relative:page;mso-position-vertical-relative:paragraph;z-index:2080;mso-wrap-distance-left:0;mso-wrap-distance-right:0" from="54pt,63.014534pt" to="101.906pt,63.014534pt" stroked="true" strokeweight=".5pt" strokecolor="#231f20">
            <w10:wrap type="topAndBottom"/>
          </v:line>
        </w:pict>
      </w:r>
      <w:r>
        <w:rPr>
          <w:color w:val="231F20"/>
        </w:rPr>
        <w:t>Por</w:t>
      </w:r>
      <w:r>
        <w:rPr>
          <w:color w:val="231F20"/>
          <w:spacing w:val="-3"/>
        </w:rPr>
        <w:t> </w:t>
      </w:r>
      <w:r>
        <w:rPr>
          <w:color w:val="231F20"/>
        </w:rPr>
        <w:t>la</w:t>
      </w:r>
      <w:r>
        <w:rPr>
          <w:color w:val="231F20"/>
          <w:spacing w:val="-3"/>
        </w:rPr>
        <w:t> </w:t>
      </w:r>
      <w:r>
        <w:rPr>
          <w:color w:val="231F20"/>
        </w:rPr>
        <w:t>importancia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imagen</w:t>
      </w:r>
      <w:r>
        <w:rPr>
          <w:color w:val="231F20"/>
          <w:spacing w:val="-3"/>
        </w:rPr>
        <w:t> </w:t>
      </w:r>
      <w:r>
        <w:rPr>
          <w:color w:val="231F20"/>
        </w:rPr>
        <w:t>de</w:t>
      </w:r>
      <w:r>
        <w:rPr>
          <w:color w:val="231F20"/>
          <w:spacing w:val="-3"/>
        </w:rPr>
        <w:t> </w:t>
      </w:r>
      <w:r>
        <w:rPr>
          <w:color w:val="231F20"/>
        </w:rPr>
        <w:t>Chile,</w:t>
      </w:r>
      <w:r>
        <w:rPr>
          <w:color w:val="231F20"/>
          <w:spacing w:val="-3"/>
        </w:rPr>
        <w:t> </w:t>
      </w:r>
      <w:r>
        <w:rPr>
          <w:color w:val="231F20"/>
        </w:rPr>
        <w:t>así</w:t>
      </w:r>
      <w:r>
        <w:rPr>
          <w:color w:val="231F20"/>
          <w:spacing w:val="-3"/>
        </w:rPr>
        <w:t> </w:t>
      </w:r>
      <w:r>
        <w:rPr>
          <w:color w:val="231F20"/>
        </w:rPr>
        <w:t>como</w:t>
      </w:r>
      <w:r>
        <w:rPr>
          <w:color w:val="231F20"/>
          <w:spacing w:val="-3"/>
        </w:rPr>
        <w:t> </w:t>
      </w:r>
      <w:r>
        <w:rPr>
          <w:color w:val="231F20"/>
        </w:rPr>
        <w:t>por</w:t>
      </w:r>
      <w:r>
        <w:rPr>
          <w:color w:val="231F20"/>
          <w:spacing w:val="-3"/>
        </w:rPr>
        <w:t> </w:t>
      </w:r>
      <w:r>
        <w:rPr>
          <w:color w:val="231F20"/>
        </w:rPr>
        <w:t>el</w:t>
      </w:r>
      <w:r>
        <w:rPr>
          <w:color w:val="231F20"/>
          <w:spacing w:val="-3"/>
        </w:rPr>
        <w:t> </w:t>
      </w:r>
      <w:r>
        <w:rPr>
          <w:color w:val="231F20"/>
        </w:rPr>
        <w:t>impacto</w:t>
      </w:r>
      <w:r>
        <w:rPr>
          <w:color w:val="231F20"/>
          <w:spacing w:val="-3"/>
        </w:rPr>
        <w:t> </w:t>
      </w:r>
      <w:r>
        <w:rPr>
          <w:color w:val="231F20"/>
        </w:rPr>
        <w:t>del</w:t>
      </w:r>
      <w:r>
        <w:rPr>
          <w:color w:val="231F20"/>
          <w:spacing w:val="-3"/>
        </w:rPr>
        <w:t> </w:t>
      </w:r>
      <w:r>
        <w:rPr>
          <w:color w:val="231F20"/>
        </w:rPr>
        <w:t>rescate, vale la pena detenerse a observar las contradicciones país que se advierten en el Chile del Bicentenario y mirar cuáles son los esfuerzos de Chile por mejorar su imagen y qué conciencia existe respecto a la condición de otros aspectos del</w:t>
      </w:r>
      <w:r>
        <w:rPr>
          <w:color w:val="231F20"/>
          <w:spacing w:val="22"/>
        </w:rPr>
        <w:t> </w:t>
      </w:r>
      <w:r>
        <w:rPr>
          <w:color w:val="231F20"/>
        </w:rPr>
        <w:t>país.</w:t>
      </w:r>
    </w:p>
    <w:p>
      <w:pPr>
        <w:spacing w:before="39"/>
        <w:ind w:left="360" w:right="43" w:firstLine="0"/>
        <w:jc w:val="left"/>
        <w:rPr>
          <w:sz w:val="17"/>
        </w:rPr>
      </w:pPr>
      <w:r>
        <w:rPr>
          <w:color w:val="231F20"/>
          <w:position w:val="6"/>
          <w:sz w:val="10"/>
        </w:rPr>
        <w:t>4 </w:t>
      </w:r>
      <w:r>
        <w:rPr>
          <w:color w:val="231F20"/>
          <w:sz w:val="17"/>
        </w:rPr>
        <w:t>Texto disponible en: Fundación Imagen de Chile, Santiago. </w:t>
      </w:r>
      <w:hyperlink r:id="rId93">
        <w:r>
          <w:rPr>
            <w:color w:val="231F20"/>
            <w:sz w:val="17"/>
          </w:rPr>
          <w:t>www.fundacionimagendechile.cl.</w:t>
        </w:r>
      </w:hyperlink>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9" w:firstLine="359"/>
        <w:jc w:val="both"/>
      </w:pPr>
      <w:r>
        <w:rPr>
          <w:color w:val="231F20"/>
        </w:rPr>
        <w:t>Blas Tomic, director de la Fundación el 6 de junio de 2011 en carta al princi- pal diario de circulación nacional, </w:t>
      </w:r>
      <w:r>
        <w:rPr>
          <w:i/>
          <w:color w:val="231F20"/>
        </w:rPr>
        <w:t>El Mercurio</w:t>
      </w:r>
      <w:r>
        <w:rPr>
          <w:color w:val="231F20"/>
        </w:rPr>
        <w:t>, señalaba que:</w:t>
      </w:r>
    </w:p>
    <w:p>
      <w:pPr>
        <w:pStyle w:val="BodyText"/>
        <w:spacing w:before="8"/>
        <w:rPr>
          <w:sz w:val="27"/>
        </w:rPr>
      </w:pPr>
    </w:p>
    <w:p>
      <w:pPr>
        <w:spacing w:line="312" w:lineRule="auto" w:before="1"/>
        <w:ind w:left="460" w:right="117" w:firstLine="0"/>
        <w:jc w:val="both"/>
        <w:rPr>
          <w:sz w:val="20"/>
        </w:rPr>
      </w:pPr>
      <w:r>
        <w:rPr>
          <w:color w:val="231F20"/>
          <w:sz w:val="20"/>
        </w:rPr>
        <w:t>[…] Ninguna imagen  perdura  si  no  corresponde  cercanamente  a  la  realidad,  y  la de nuestro país, como la de cualquier otro, surgirá, en última instancia, de esa experiencia del extranjero en suelo chileno. Al respecto, es de reconocer que, hoy,    la irregular calidad de los servicios, el bajo conocimiento promedio  del  idioma inglés, la insuficiente infraestructura, conspiran contra lo central de una campaña bien orientada y necesaria, pero que, para sostenerse y rendir los frutos esperados, requiere un arduo trabajo no sólo externo, sino también interno. Esa labor supone muchas modernizaciones en los sectores estatal y privado ya identificadas hace largo tiempo, pero que no avanzan con el ritmo necesario. La Fundación Imagen de Chile difícilmente puede ir más rápido y más lejos que Chile</w:t>
      </w:r>
      <w:r>
        <w:rPr>
          <w:color w:val="231F20"/>
          <w:spacing w:val="13"/>
          <w:sz w:val="20"/>
        </w:rPr>
        <w:t> </w:t>
      </w:r>
      <w:r>
        <w:rPr>
          <w:color w:val="231F20"/>
          <w:sz w:val="20"/>
        </w:rPr>
        <w:t>mismo.</w:t>
      </w:r>
    </w:p>
    <w:p>
      <w:pPr>
        <w:pStyle w:val="BodyText"/>
        <w:rPr>
          <w:sz w:val="20"/>
        </w:rPr>
      </w:pPr>
    </w:p>
    <w:p>
      <w:pPr>
        <w:pStyle w:val="BodyText"/>
        <w:rPr>
          <w:sz w:val="20"/>
        </w:rPr>
      </w:pPr>
    </w:p>
    <w:p>
      <w:pPr>
        <w:spacing w:before="125"/>
        <w:ind w:left="100" w:right="0" w:firstLine="0"/>
        <w:jc w:val="both"/>
        <w:rPr>
          <w:sz w:val="15"/>
        </w:rPr>
      </w:pPr>
      <w:r>
        <w:rPr>
          <w:color w:val="231F20"/>
          <w:spacing w:val="5"/>
          <w:w w:val="202"/>
          <w:sz w:val="22"/>
        </w:rPr>
        <w:t>r</w:t>
      </w:r>
      <w:r>
        <w:rPr>
          <w:color w:val="231F20"/>
          <w:spacing w:val="5"/>
          <w:w w:val="135"/>
          <w:sz w:val="15"/>
        </w:rPr>
        <w:t>e</w:t>
      </w:r>
      <w:r>
        <w:rPr>
          <w:color w:val="231F20"/>
          <w:spacing w:val="5"/>
          <w:w w:val="95"/>
          <w:sz w:val="15"/>
        </w:rPr>
        <w:t>F</w:t>
      </w:r>
      <w:r>
        <w:rPr>
          <w:color w:val="231F20"/>
          <w:spacing w:val="5"/>
          <w:w w:val="95"/>
          <w:sz w:val="15"/>
        </w:rPr>
        <w:t>L</w:t>
      </w:r>
      <w:r>
        <w:rPr>
          <w:color w:val="231F20"/>
          <w:spacing w:val="5"/>
          <w:w w:val="135"/>
          <w:sz w:val="15"/>
        </w:rPr>
        <w:t>e</w:t>
      </w:r>
      <w:r>
        <w:rPr>
          <w:color w:val="231F20"/>
          <w:spacing w:val="5"/>
          <w:w w:val="145"/>
          <w:sz w:val="15"/>
        </w:rPr>
        <w:t>x</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spacing w:val="5"/>
          <w:w w:val="95"/>
          <w:sz w:val="15"/>
        </w:rPr>
        <w:t>F</w:t>
      </w:r>
      <w:r>
        <w:rPr>
          <w:color w:val="231F20"/>
          <w:spacing w:val="5"/>
          <w:w w:val="100"/>
          <w:sz w:val="15"/>
        </w:rPr>
        <w:t>I</w:t>
      </w:r>
      <w:r>
        <w:rPr>
          <w:color w:val="231F20"/>
          <w:spacing w:val="5"/>
          <w:w w:val="148"/>
          <w:sz w:val="15"/>
        </w:rPr>
        <w:t>n</w:t>
      </w:r>
      <w:r>
        <w:rPr>
          <w:color w:val="231F20"/>
          <w:spacing w:val="5"/>
          <w:w w:val="167"/>
          <w:sz w:val="15"/>
        </w:rPr>
        <w:t>a</w:t>
      </w:r>
      <w:r>
        <w:rPr>
          <w:color w:val="231F20"/>
          <w:spacing w:val="5"/>
          <w:w w:val="95"/>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6"/>
        <w:jc w:val="both"/>
      </w:pPr>
      <w:r>
        <w:rPr>
          <w:color w:val="231F20"/>
        </w:rPr>
        <w:t>En</w:t>
      </w:r>
      <w:r>
        <w:rPr>
          <w:color w:val="231F20"/>
          <w:spacing w:val="-7"/>
        </w:rPr>
        <w:t> </w:t>
      </w:r>
      <w:r>
        <w:rPr>
          <w:color w:val="231F20"/>
        </w:rPr>
        <w:t>efecto,</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están</w:t>
      </w:r>
      <w:r>
        <w:rPr>
          <w:color w:val="231F20"/>
          <w:spacing w:val="-7"/>
        </w:rPr>
        <w:t> </w:t>
      </w:r>
      <w:r>
        <w:rPr>
          <w:color w:val="231F20"/>
        </w:rPr>
        <w:t>llenos</w:t>
      </w:r>
      <w:r>
        <w:rPr>
          <w:color w:val="231F20"/>
          <w:spacing w:val="-7"/>
        </w:rPr>
        <w:t> </w:t>
      </w:r>
      <w:r>
        <w:rPr>
          <w:color w:val="231F20"/>
        </w:rPr>
        <w:t>de</w:t>
      </w:r>
      <w:r>
        <w:rPr>
          <w:color w:val="231F20"/>
          <w:spacing w:val="-7"/>
        </w:rPr>
        <w:t> </w:t>
      </w:r>
      <w:r>
        <w:rPr>
          <w:color w:val="231F20"/>
        </w:rPr>
        <w:t>luces</w:t>
      </w:r>
      <w:r>
        <w:rPr>
          <w:color w:val="231F20"/>
          <w:spacing w:val="-7"/>
        </w:rPr>
        <w:t> </w:t>
      </w:r>
      <w:r>
        <w:rPr>
          <w:color w:val="231F20"/>
        </w:rPr>
        <w:t>y</w:t>
      </w:r>
      <w:r>
        <w:rPr>
          <w:color w:val="231F20"/>
          <w:spacing w:val="-7"/>
        </w:rPr>
        <w:t> </w:t>
      </w:r>
      <w:r>
        <w:rPr>
          <w:color w:val="231F20"/>
        </w:rPr>
        <w:t>sombras.</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Chile</w:t>
      </w:r>
      <w:r>
        <w:rPr>
          <w:color w:val="231F20"/>
          <w:spacing w:val="-7"/>
        </w:rPr>
        <w:t> </w:t>
      </w:r>
      <w:r>
        <w:rPr>
          <w:color w:val="231F20"/>
        </w:rPr>
        <w:t>se</w:t>
      </w:r>
      <w:r>
        <w:rPr>
          <w:color w:val="231F20"/>
          <w:spacing w:val="-7"/>
        </w:rPr>
        <w:t> </w:t>
      </w:r>
      <w:r>
        <w:rPr>
          <w:color w:val="231F20"/>
        </w:rPr>
        <w:t>empeñaba en superar el tema –realmente trágico– del accidente minero, es indudable que no ponía</w:t>
      </w:r>
      <w:r>
        <w:rPr>
          <w:color w:val="231F20"/>
          <w:spacing w:val="-18"/>
        </w:rPr>
        <w:t> </w:t>
      </w:r>
      <w:r>
        <w:rPr>
          <w:color w:val="231F20"/>
        </w:rPr>
        <w:t>los</w:t>
      </w:r>
      <w:r>
        <w:rPr>
          <w:color w:val="231F20"/>
          <w:spacing w:val="-18"/>
        </w:rPr>
        <w:t> </w:t>
      </w:r>
      <w:r>
        <w:rPr>
          <w:color w:val="231F20"/>
        </w:rPr>
        <w:t>mismos</w:t>
      </w:r>
      <w:r>
        <w:rPr>
          <w:color w:val="231F20"/>
          <w:spacing w:val="-18"/>
        </w:rPr>
        <w:t> </w:t>
      </w:r>
      <w:r>
        <w:rPr>
          <w:color w:val="231F20"/>
        </w:rPr>
        <w:t>esfuerzos,</w:t>
      </w:r>
      <w:r>
        <w:rPr>
          <w:color w:val="231F20"/>
          <w:spacing w:val="-18"/>
        </w:rPr>
        <w:t> </w:t>
      </w:r>
      <w:r>
        <w:rPr>
          <w:color w:val="231F20"/>
        </w:rPr>
        <w:t>ni</w:t>
      </w:r>
      <w:r>
        <w:rPr>
          <w:color w:val="231F20"/>
          <w:spacing w:val="-18"/>
        </w:rPr>
        <w:t> </w:t>
      </w:r>
      <w:r>
        <w:rPr>
          <w:color w:val="231F20"/>
        </w:rPr>
        <w:t>la</w:t>
      </w:r>
      <w:r>
        <w:rPr>
          <w:color w:val="231F20"/>
          <w:spacing w:val="-18"/>
        </w:rPr>
        <w:t> </w:t>
      </w:r>
      <w:r>
        <w:rPr>
          <w:color w:val="231F20"/>
        </w:rPr>
        <w:t>misma</w:t>
      </w:r>
      <w:r>
        <w:rPr>
          <w:color w:val="231F20"/>
          <w:spacing w:val="-18"/>
        </w:rPr>
        <w:t> </w:t>
      </w:r>
      <w:r>
        <w:rPr>
          <w:color w:val="231F20"/>
        </w:rPr>
        <w:t>voluntad,</w:t>
      </w:r>
      <w:r>
        <w:rPr>
          <w:color w:val="231F20"/>
          <w:spacing w:val="-18"/>
        </w:rPr>
        <w:t> </w:t>
      </w:r>
      <w:r>
        <w:rPr>
          <w:color w:val="231F20"/>
        </w:rPr>
        <w:t>en</w:t>
      </w:r>
      <w:r>
        <w:rPr>
          <w:color w:val="231F20"/>
          <w:spacing w:val="-18"/>
        </w:rPr>
        <w:t> </w:t>
      </w:r>
      <w:r>
        <w:rPr>
          <w:color w:val="231F20"/>
        </w:rPr>
        <w:t>revisar</w:t>
      </w:r>
      <w:r>
        <w:rPr>
          <w:color w:val="231F20"/>
          <w:spacing w:val="-18"/>
        </w:rPr>
        <w:t> </w:t>
      </w:r>
      <w:r>
        <w:rPr>
          <w:color w:val="231F20"/>
        </w:rPr>
        <w:t>cómo</w:t>
      </w:r>
      <w:r>
        <w:rPr>
          <w:color w:val="231F20"/>
          <w:spacing w:val="-18"/>
        </w:rPr>
        <w:t> </w:t>
      </w:r>
      <w:r>
        <w:rPr>
          <w:color w:val="231F20"/>
        </w:rPr>
        <w:t>podría</w:t>
      </w:r>
      <w:r>
        <w:rPr>
          <w:color w:val="231F20"/>
          <w:spacing w:val="-18"/>
        </w:rPr>
        <w:t> </w:t>
      </w:r>
      <w:r>
        <w:rPr>
          <w:color w:val="231F20"/>
        </w:rPr>
        <w:t>superarse el tema de los mapuches y su extensa huelga de hambre, de casi tres meses, ocurrida en paralelo al rescate de los mineros. Ciertamente, el tema mapuche     en la imagen país es una arista compleja. Visto como un apartado cultural en el campo folklórico, lo mapuche ha sido mostrado en las exposiciones a las cuales asiste Chile, evidentemente, como un legado histórico y un valor cultural ligado al folklore nacional. Ello ha redundado en la valoración de productos comestibles (merkén</w:t>
      </w:r>
      <w:r>
        <w:rPr>
          <w:color w:val="231F20"/>
          <w:spacing w:val="-10"/>
        </w:rPr>
        <w:t> </w:t>
      </w:r>
      <w:r>
        <w:rPr>
          <w:color w:val="231F20"/>
        </w:rPr>
        <w:t>o</w:t>
      </w:r>
      <w:r>
        <w:rPr>
          <w:color w:val="231F20"/>
          <w:spacing w:val="-10"/>
        </w:rPr>
        <w:t> </w:t>
      </w:r>
      <w:r>
        <w:rPr>
          <w:color w:val="231F20"/>
        </w:rPr>
        <w:t>piñones)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artesanía</w:t>
      </w:r>
      <w:r>
        <w:rPr>
          <w:color w:val="231F20"/>
          <w:spacing w:val="-10"/>
        </w:rPr>
        <w:t> </w:t>
      </w:r>
      <w:r>
        <w:rPr>
          <w:color w:val="231F20"/>
        </w:rPr>
        <w:t>(plata</w:t>
      </w:r>
      <w:r>
        <w:rPr>
          <w:color w:val="231F20"/>
          <w:spacing w:val="-10"/>
        </w:rPr>
        <w:t> </w:t>
      </w:r>
      <w:r>
        <w:rPr>
          <w:color w:val="231F20"/>
        </w:rPr>
        <w:t>y</w:t>
      </w:r>
      <w:r>
        <w:rPr>
          <w:color w:val="231F20"/>
          <w:spacing w:val="-10"/>
        </w:rPr>
        <w:t> </w:t>
      </w:r>
      <w:r>
        <w:rPr>
          <w:color w:val="231F20"/>
        </w:rPr>
        <w:t>tejidos,</w:t>
      </w:r>
      <w:r>
        <w:rPr>
          <w:color w:val="231F20"/>
          <w:spacing w:val="-10"/>
        </w:rPr>
        <w:t> </w:t>
      </w:r>
      <w:r>
        <w:rPr>
          <w:color w:val="231F20"/>
        </w:rPr>
        <w:t>por</w:t>
      </w:r>
      <w:r>
        <w:rPr>
          <w:color w:val="231F20"/>
          <w:spacing w:val="-10"/>
        </w:rPr>
        <w:t> </w:t>
      </w:r>
      <w:r>
        <w:rPr>
          <w:color w:val="231F20"/>
        </w:rPr>
        <w:t>nombrar</w:t>
      </w:r>
      <w:r>
        <w:rPr>
          <w:color w:val="231F20"/>
          <w:spacing w:val="-10"/>
        </w:rPr>
        <w:t> </w:t>
      </w:r>
      <w:r>
        <w:rPr>
          <w:color w:val="231F20"/>
        </w:rPr>
        <w:t>sólo</w:t>
      </w:r>
      <w:r>
        <w:rPr>
          <w:color w:val="231F20"/>
          <w:spacing w:val="-10"/>
        </w:rPr>
        <w:t> </w:t>
      </w:r>
      <w:r>
        <w:rPr>
          <w:color w:val="231F20"/>
        </w:rPr>
        <w:t>unos</w:t>
      </w:r>
      <w:r>
        <w:rPr>
          <w:color w:val="231F20"/>
          <w:spacing w:val="-10"/>
        </w:rPr>
        <w:t> </w:t>
      </w:r>
      <w:r>
        <w:rPr>
          <w:color w:val="231F20"/>
        </w:rPr>
        <w:t>ejemplos) en diversas ferias</w:t>
      </w:r>
      <w:r>
        <w:rPr>
          <w:color w:val="231F20"/>
          <w:spacing w:val="-39"/>
        </w:rPr>
        <w:t> </w:t>
      </w:r>
      <w:r>
        <w:rPr>
          <w:color w:val="231F20"/>
        </w:rPr>
        <w:t>internacionales.</w:t>
      </w:r>
    </w:p>
    <w:p>
      <w:pPr>
        <w:pStyle w:val="BodyText"/>
        <w:spacing w:line="285" w:lineRule="auto" w:before="1"/>
        <w:ind w:left="100" w:right="117" w:firstLine="359"/>
        <w:jc w:val="both"/>
      </w:pPr>
      <w:r>
        <w:rPr>
          <w:color w:val="231F20"/>
        </w:rPr>
        <w:t>La idea que la </w:t>
      </w:r>
      <w:r>
        <w:rPr>
          <w:i/>
          <w:color w:val="231F20"/>
        </w:rPr>
        <w:t>Marca País </w:t>
      </w:r>
      <w:r>
        <w:rPr>
          <w:color w:val="231F20"/>
        </w:rPr>
        <w:t>depende de los éxitos, dista entonces de los</w:t>
      </w:r>
      <w:r>
        <w:rPr>
          <w:color w:val="231F20"/>
          <w:spacing w:val="-36"/>
        </w:rPr>
        <w:t> </w:t>
      </w:r>
      <w:r>
        <w:rPr>
          <w:color w:val="231F20"/>
        </w:rPr>
        <w:t>esfuer- zos integrales del país. De acuerdo al hexágono de Marca País de Simon Anholt (2000),</w:t>
      </w:r>
      <w:r>
        <w:rPr>
          <w:color w:val="231F20"/>
          <w:spacing w:val="-18"/>
        </w:rPr>
        <w:t> </w:t>
      </w:r>
      <w:r>
        <w:rPr>
          <w:color w:val="231F20"/>
        </w:rPr>
        <w:t>las</w:t>
      </w:r>
      <w:r>
        <w:rPr>
          <w:color w:val="231F20"/>
          <w:spacing w:val="-18"/>
        </w:rPr>
        <w:t> </w:t>
      </w:r>
      <w:r>
        <w:rPr>
          <w:color w:val="231F20"/>
        </w:rPr>
        <w:t>variables</w:t>
      </w:r>
      <w:r>
        <w:rPr>
          <w:color w:val="231F20"/>
          <w:spacing w:val="-18"/>
        </w:rPr>
        <w:t> </w:t>
      </w:r>
      <w:r>
        <w:rPr>
          <w:color w:val="231F20"/>
        </w:rPr>
        <w:t>intervinientes</w:t>
      </w:r>
      <w:r>
        <w:rPr>
          <w:color w:val="231F20"/>
          <w:spacing w:val="-18"/>
        </w:rPr>
        <w:t> </w:t>
      </w:r>
      <w:r>
        <w:rPr>
          <w:color w:val="231F20"/>
        </w:rPr>
        <w:t>en</w:t>
      </w:r>
      <w:r>
        <w:rPr>
          <w:color w:val="231F20"/>
          <w:spacing w:val="-18"/>
        </w:rPr>
        <w:t> </w:t>
      </w:r>
      <w:r>
        <w:rPr>
          <w:color w:val="231F20"/>
        </w:rPr>
        <w:t>ella</w:t>
      </w:r>
      <w:r>
        <w:rPr>
          <w:color w:val="231F20"/>
          <w:spacing w:val="-18"/>
        </w:rPr>
        <w:t> </w:t>
      </w:r>
      <w:r>
        <w:rPr>
          <w:color w:val="231F20"/>
        </w:rPr>
        <w:t>son:</w:t>
      </w:r>
      <w:r>
        <w:rPr>
          <w:color w:val="231F20"/>
          <w:spacing w:val="-18"/>
        </w:rPr>
        <w:t> </w:t>
      </w:r>
      <w:r>
        <w:rPr>
          <w:color w:val="231F20"/>
        </w:rPr>
        <w:t>turismo,</w:t>
      </w:r>
      <w:r>
        <w:rPr>
          <w:color w:val="231F20"/>
          <w:spacing w:val="-18"/>
        </w:rPr>
        <w:t> </w:t>
      </w:r>
      <w:r>
        <w:rPr>
          <w:color w:val="231F20"/>
        </w:rPr>
        <w:t>gente,</w:t>
      </w:r>
      <w:r>
        <w:rPr>
          <w:color w:val="231F20"/>
          <w:spacing w:val="-18"/>
        </w:rPr>
        <w:t> </w:t>
      </w:r>
      <w:r>
        <w:rPr>
          <w:color w:val="231F20"/>
        </w:rPr>
        <w:t>exportaciones,</w:t>
      </w:r>
      <w:r>
        <w:rPr>
          <w:color w:val="231F20"/>
          <w:spacing w:val="-18"/>
        </w:rPr>
        <w:t> </w:t>
      </w:r>
      <w:r>
        <w:rPr>
          <w:color w:val="231F20"/>
        </w:rPr>
        <w:t>cultu- ra y tradiciones, gobierno, inversiones e</w:t>
      </w:r>
      <w:r>
        <w:rPr>
          <w:color w:val="231F20"/>
          <w:spacing w:val="-16"/>
        </w:rPr>
        <w:t> </w:t>
      </w:r>
      <w:r>
        <w:rPr>
          <w:color w:val="231F20"/>
        </w:rPr>
        <w:t>inmigración.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231F20"/>
        </w:rPr>
        <w:t>Vista la trascendencia de la situación de los mapuches, Chile no discute su imagen país, al igual que muchos países de la región, y muestra lo que tiene para exportar,</w:t>
      </w:r>
      <w:r>
        <w:rPr>
          <w:color w:val="231F20"/>
          <w:spacing w:val="-13"/>
        </w:rPr>
        <w:t> </w:t>
      </w:r>
      <w:r>
        <w:rPr>
          <w:color w:val="231F20"/>
        </w:rPr>
        <w:t>invisibilizando</w:t>
      </w:r>
      <w:r>
        <w:rPr>
          <w:color w:val="231F20"/>
          <w:spacing w:val="-13"/>
        </w:rPr>
        <w:t> </w:t>
      </w:r>
      <w:r>
        <w:rPr>
          <w:color w:val="231F20"/>
        </w:rPr>
        <w:t>ex</w:t>
      </w:r>
      <w:r>
        <w:rPr>
          <w:color w:val="231F20"/>
          <w:spacing w:val="-13"/>
        </w:rPr>
        <w:t> </w:t>
      </w:r>
      <w:r>
        <w:rPr>
          <w:color w:val="231F20"/>
        </w:rPr>
        <w:t>profeso</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el</w:t>
      </w:r>
      <w:r>
        <w:rPr>
          <w:color w:val="231F20"/>
          <w:spacing w:val="-13"/>
        </w:rPr>
        <w:t> </w:t>
      </w:r>
      <w:r>
        <w:rPr>
          <w:color w:val="231F20"/>
        </w:rPr>
        <w:t>conflicto</w:t>
      </w:r>
      <w:r>
        <w:rPr>
          <w:color w:val="231F20"/>
          <w:spacing w:val="-13"/>
        </w:rPr>
        <w:t> </w:t>
      </w:r>
      <w:r>
        <w:rPr>
          <w:color w:val="231F20"/>
        </w:rPr>
        <w:t>mapuche,</w:t>
      </w:r>
      <w:r>
        <w:rPr>
          <w:color w:val="231F20"/>
          <w:spacing w:val="-13"/>
        </w:rPr>
        <w:t> </w:t>
      </w:r>
      <w:r>
        <w:rPr>
          <w:color w:val="231F20"/>
        </w:rPr>
        <w:t>sino</w:t>
      </w:r>
      <w:r>
        <w:rPr>
          <w:color w:val="231F20"/>
          <w:spacing w:val="-13"/>
        </w:rPr>
        <w:t> </w:t>
      </w:r>
      <w:r>
        <w:rPr>
          <w:color w:val="231F20"/>
        </w:rPr>
        <w:t>el</w:t>
      </w:r>
      <w:r>
        <w:rPr>
          <w:color w:val="231F20"/>
          <w:spacing w:val="-13"/>
        </w:rPr>
        <w:t> </w:t>
      </w:r>
      <w:r>
        <w:rPr>
          <w:color w:val="231F20"/>
        </w:rPr>
        <w:t>ser</w:t>
      </w:r>
      <w:r>
        <w:rPr>
          <w:color w:val="231F20"/>
          <w:spacing w:val="-13"/>
        </w:rPr>
        <w:t> </w:t>
      </w:r>
      <w:r>
        <w:rPr>
          <w:color w:val="231F20"/>
        </w:rPr>
        <w:t>mapu- che</w:t>
      </w:r>
      <w:r>
        <w:rPr>
          <w:color w:val="231F20"/>
          <w:spacing w:val="-3"/>
        </w:rPr>
        <w:t> </w:t>
      </w:r>
      <w:r>
        <w:rPr>
          <w:color w:val="231F20"/>
        </w:rPr>
        <w:t>y</w:t>
      </w:r>
      <w:r>
        <w:rPr>
          <w:color w:val="231F20"/>
          <w:spacing w:val="-3"/>
        </w:rPr>
        <w:t> </w:t>
      </w:r>
      <w:r>
        <w:rPr>
          <w:color w:val="231F20"/>
        </w:rPr>
        <w:t>su</w:t>
      </w:r>
      <w:r>
        <w:rPr>
          <w:color w:val="231F20"/>
          <w:spacing w:val="-3"/>
        </w:rPr>
        <w:t> </w:t>
      </w:r>
      <w:r>
        <w:rPr>
          <w:color w:val="231F20"/>
        </w:rPr>
        <w:t>rol</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vida</w:t>
      </w:r>
      <w:r>
        <w:rPr>
          <w:color w:val="231F20"/>
          <w:spacing w:val="-3"/>
        </w:rPr>
        <w:t> </w:t>
      </w:r>
      <w:r>
        <w:rPr>
          <w:color w:val="231F20"/>
        </w:rPr>
        <w:t>del</w:t>
      </w:r>
      <w:r>
        <w:rPr>
          <w:color w:val="231F20"/>
          <w:spacing w:val="-3"/>
        </w:rPr>
        <w:t> </w:t>
      </w:r>
      <w:r>
        <w:rPr>
          <w:color w:val="231F20"/>
        </w:rPr>
        <w:t>país.</w:t>
      </w:r>
      <w:r>
        <w:rPr>
          <w:color w:val="231F20"/>
          <w:spacing w:val="-3"/>
        </w:rPr>
        <w:t> </w:t>
      </w:r>
      <w:r>
        <w:rPr>
          <w:color w:val="231F20"/>
        </w:rPr>
        <w:t>Esta</w:t>
      </w:r>
      <w:r>
        <w:rPr>
          <w:color w:val="231F20"/>
          <w:spacing w:val="-3"/>
        </w:rPr>
        <w:t> </w:t>
      </w:r>
      <w:r>
        <w:rPr>
          <w:color w:val="231F20"/>
        </w:rPr>
        <w:t>falta</w:t>
      </w:r>
      <w:r>
        <w:rPr>
          <w:color w:val="231F20"/>
          <w:spacing w:val="-3"/>
        </w:rPr>
        <w:t> </w:t>
      </w:r>
      <w:r>
        <w:rPr>
          <w:color w:val="231F20"/>
        </w:rPr>
        <w:t>de</w:t>
      </w:r>
      <w:r>
        <w:rPr>
          <w:color w:val="231F20"/>
          <w:spacing w:val="-3"/>
        </w:rPr>
        <w:t> </w:t>
      </w:r>
      <w:r>
        <w:rPr>
          <w:color w:val="231F20"/>
        </w:rPr>
        <w:t>coherencia</w:t>
      </w:r>
      <w:r>
        <w:rPr>
          <w:color w:val="231F20"/>
          <w:spacing w:val="-3"/>
        </w:rPr>
        <w:t> </w:t>
      </w:r>
      <w:r>
        <w:rPr>
          <w:color w:val="231F20"/>
        </w:rPr>
        <w:t>entre</w:t>
      </w:r>
      <w:r>
        <w:rPr>
          <w:color w:val="231F20"/>
          <w:spacing w:val="-3"/>
        </w:rPr>
        <w:t> </w:t>
      </w:r>
      <w:r>
        <w:rPr>
          <w:color w:val="231F20"/>
        </w:rPr>
        <w:t>el</w:t>
      </w:r>
      <w:r>
        <w:rPr>
          <w:color w:val="231F20"/>
          <w:spacing w:val="-3"/>
        </w:rPr>
        <w:t> </w:t>
      </w:r>
      <w:r>
        <w:rPr>
          <w:color w:val="231F20"/>
        </w:rPr>
        <w:t>ser</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querer</w:t>
      </w:r>
      <w:r>
        <w:rPr>
          <w:color w:val="231F20"/>
          <w:spacing w:val="-3"/>
        </w:rPr>
        <w:t> </w:t>
      </w:r>
      <w:r>
        <w:rPr>
          <w:color w:val="231F20"/>
        </w:rPr>
        <w:t>ser, no es advertida por las autoridades del país, contribuye a un vacuo exitismo y na- cionalismo</w:t>
      </w:r>
      <w:r>
        <w:rPr>
          <w:color w:val="231F20"/>
          <w:spacing w:val="-11"/>
        </w:rPr>
        <w:t> </w:t>
      </w:r>
      <w:r>
        <w:rPr>
          <w:color w:val="231F20"/>
        </w:rPr>
        <w:t>en</w:t>
      </w:r>
      <w:r>
        <w:rPr>
          <w:color w:val="231F20"/>
          <w:spacing w:val="-11"/>
        </w:rPr>
        <w:t> </w:t>
      </w:r>
      <w:r>
        <w:rPr>
          <w:color w:val="231F20"/>
        </w:rPr>
        <w:t>Chile,</w:t>
      </w:r>
      <w:r>
        <w:rPr>
          <w:color w:val="231F20"/>
          <w:spacing w:val="-11"/>
        </w:rPr>
        <w:t> </w:t>
      </w:r>
      <w:r>
        <w:rPr>
          <w:color w:val="231F20"/>
        </w:rPr>
        <w:t>no</w:t>
      </w:r>
      <w:r>
        <w:rPr>
          <w:color w:val="231F20"/>
          <w:spacing w:val="-11"/>
        </w:rPr>
        <w:t> </w:t>
      </w:r>
      <w:r>
        <w:rPr>
          <w:color w:val="231F20"/>
        </w:rPr>
        <w:t>ayuda</w:t>
      </w:r>
      <w:r>
        <w:rPr>
          <w:color w:val="231F20"/>
          <w:spacing w:val="-11"/>
        </w:rPr>
        <w:t> </w:t>
      </w:r>
      <w:r>
        <w:rPr>
          <w:color w:val="231F20"/>
        </w:rPr>
        <w:t>a</w:t>
      </w:r>
      <w:r>
        <w:rPr>
          <w:color w:val="231F20"/>
          <w:spacing w:val="-11"/>
        </w:rPr>
        <w:t> </w:t>
      </w:r>
      <w:r>
        <w:rPr>
          <w:color w:val="231F20"/>
        </w:rPr>
        <w:t>superar</w:t>
      </w:r>
      <w:r>
        <w:rPr>
          <w:color w:val="231F20"/>
          <w:spacing w:val="-11"/>
        </w:rPr>
        <w:t> </w:t>
      </w:r>
      <w:r>
        <w:rPr>
          <w:color w:val="231F20"/>
        </w:rPr>
        <w:t>temas</w:t>
      </w:r>
      <w:r>
        <w:rPr>
          <w:color w:val="231F20"/>
          <w:spacing w:val="-11"/>
        </w:rPr>
        <w:t> </w:t>
      </w:r>
      <w:r>
        <w:rPr>
          <w:color w:val="231F20"/>
        </w:rPr>
        <w:t>históricos.</w:t>
      </w:r>
      <w:r>
        <w:rPr>
          <w:color w:val="231F20"/>
          <w:spacing w:val="-11"/>
        </w:rPr>
        <w:t> </w:t>
      </w:r>
      <w:r>
        <w:rPr>
          <w:color w:val="231F20"/>
        </w:rPr>
        <w:t>La</w:t>
      </w:r>
      <w:r>
        <w:rPr>
          <w:color w:val="231F20"/>
          <w:spacing w:val="-11"/>
        </w:rPr>
        <w:t> </w:t>
      </w:r>
      <w:r>
        <w:rPr>
          <w:color w:val="231F20"/>
        </w:rPr>
        <w:t>invisibilidad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falta de justicia en la región, ahonda la sensación de frontera interna, acrecenta la</w:t>
      </w:r>
      <w:r>
        <w:rPr>
          <w:color w:val="231F20"/>
          <w:spacing w:val="-31"/>
        </w:rPr>
        <w:t> </w:t>
      </w:r>
      <w:r>
        <w:rPr>
          <w:color w:val="231F20"/>
        </w:rPr>
        <w:t>ingo- bernabilidad y explica la ausencia de inversiones en una de las regiones más ricas de Chile. Invisibilidad y ausencia de políticas públicas coordinadas y pensadas a largo plazo ocurren tanto con el tema mapuche, como con cualquier situación de conflicto que involucre a los vecinos del norte de Chile, en particular con Bolivia o</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movimientos</w:t>
      </w:r>
      <w:r>
        <w:rPr>
          <w:color w:val="231F20"/>
          <w:spacing w:val="-9"/>
        </w:rPr>
        <w:t> </w:t>
      </w:r>
      <w:r>
        <w:rPr>
          <w:color w:val="231F20"/>
        </w:rPr>
        <w:t>estudiantiles.</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todo</w:t>
      </w:r>
      <w:r>
        <w:rPr>
          <w:color w:val="231F20"/>
          <w:spacing w:val="-9"/>
        </w:rPr>
        <w:t> </w:t>
      </w:r>
      <w:r>
        <w:rPr>
          <w:color w:val="231F20"/>
        </w:rPr>
        <w:t>o</w:t>
      </w:r>
      <w:r>
        <w:rPr>
          <w:color w:val="231F20"/>
          <w:spacing w:val="-9"/>
        </w:rPr>
        <w:t> </w:t>
      </w:r>
      <w:r>
        <w:rPr>
          <w:color w:val="231F20"/>
        </w:rPr>
        <w:t>nada,</w:t>
      </w:r>
      <w:r>
        <w:rPr>
          <w:color w:val="231F20"/>
          <w:spacing w:val="-9"/>
        </w:rPr>
        <w:t> </w:t>
      </w:r>
      <w:r>
        <w:rPr>
          <w:color w:val="231F20"/>
        </w:rPr>
        <w:t>el</w:t>
      </w:r>
      <w:r>
        <w:rPr>
          <w:color w:val="231F20"/>
          <w:spacing w:val="-9"/>
        </w:rPr>
        <w:t> </w:t>
      </w:r>
      <w:r>
        <w:rPr>
          <w:color w:val="231F20"/>
        </w:rPr>
        <w:t>asistencialismo</w:t>
      </w:r>
      <w:r>
        <w:rPr>
          <w:color w:val="231F20"/>
          <w:spacing w:val="-9"/>
        </w:rPr>
        <w:t> </w:t>
      </w:r>
      <w:r>
        <w:rPr>
          <w:color w:val="231F20"/>
        </w:rPr>
        <w:t>y</w:t>
      </w:r>
      <w:r>
        <w:rPr>
          <w:color w:val="231F20"/>
          <w:spacing w:val="-9"/>
        </w:rPr>
        <w:t> </w:t>
      </w:r>
      <w:r>
        <w:rPr>
          <w:color w:val="231F20"/>
        </w:rPr>
        <w:t>la ausencia de equilibrio y diálogo permanente con las comunidades permanecen en el tapete. Mientras el Estado no enmiende esta deuda, las comunidades se</w:t>
      </w:r>
      <w:r>
        <w:rPr>
          <w:color w:val="231F20"/>
          <w:spacing w:val="-22"/>
        </w:rPr>
        <w:t> </w:t>
      </w:r>
      <w:r>
        <w:rPr>
          <w:color w:val="231F20"/>
        </w:rPr>
        <w:t>aislarán entre la frustración y la pobreza. En efecto, Chile, al igual que otras naciones del continente, no se detiene, no repara y posterga la toma de conciencia sobre los efectos que estas situaciones causan en el resto de la sociedad</w:t>
      </w:r>
      <w:r>
        <w:rPr>
          <w:color w:val="231F20"/>
          <w:spacing w:val="4"/>
        </w:rPr>
        <w:t> </w:t>
      </w:r>
      <w:r>
        <w:rPr>
          <w:color w:val="231F20"/>
        </w:rPr>
        <w:t>nacional.</w:t>
      </w:r>
    </w:p>
    <w:p>
      <w:pPr>
        <w:pStyle w:val="BodyText"/>
        <w:spacing w:line="285" w:lineRule="auto" w:before="1"/>
        <w:ind w:left="100" w:right="117" w:firstLine="359"/>
        <w:jc w:val="both"/>
      </w:pPr>
      <w:r>
        <w:rPr>
          <w:color w:val="231F20"/>
        </w:rPr>
        <w:t>En</w:t>
      </w:r>
      <w:r>
        <w:rPr>
          <w:color w:val="231F20"/>
          <w:spacing w:val="-10"/>
        </w:rPr>
        <w:t> </w:t>
      </w:r>
      <w:r>
        <w:rPr>
          <w:color w:val="231F20"/>
        </w:rPr>
        <w:t>este</w:t>
      </w:r>
      <w:r>
        <w:rPr>
          <w:color w:val="231F20"/>
          <w:spacing w:val="-10"/>
        </w:rPr>
        <w:t> </w:t>
      </w:r>
      <w:r>
        <w:rPr>
          <w:color w:val="231F20"/>
        </w:rPr>
        <w:t>contexto,</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de</w:t>
      </w:r>
      <w:r>
        <w:rPr>
          <w:color w:val="231F20"/>
          <w:spacing w:val="-10"/>
        </w:rPr>
        <w:t> </w:t>
      </w:r>
      <w:r>
        <w:rPr>
          <w:color w:val="231F20"/>
        </w:rPr>
        <w:t>responsabilizar</w:t>
      </w:r>
      <w:r>
        <w:rPr>
          <w:color w:val="231F20"/>
          <w:spacing w:val="-10"/>
        </w:rPr>
        <w:t> </w:t>
      </w:r>
      <w:r>
        <w:rPr>
          <w:color w:val="231F20"/>
        </w:rPr>
        <w:t>exclusivamente</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autoridades, también los medios de comunicación nacionales e internacionales contribuyeron</w:t>
      </w:r>
      <w:r>
        <w:rPr>
          <w:color w:val="231F20"/>
          <w:spacing w:val="-34"/>
        </w:rPr>
        <w:t> </w:t>
      </w:r>
      <w:r>
        <w:rPr>
          <w:color w:val="231F20"/>
        </w:rPr>
        <w:t>a ello. Mientras que la huelga mapuche del 2010 –y también la del 2011– quedaba relegada a páginas secundarias de la prensa nacional, sobre los mineros se desta- caba que el 15 de octubre de</w:t>
      </w:r>
      <w:r>
        <w:rPr>
          <w:color w:val="231F20"/>
          <w:spacing w:val="40"/>
        </w:rPr>
        <w:t> </w:t>
      </w:r>
      <w:r>
        <w:rPr>
          <w:color w:val="231F20"/>
        </w:rPr>
        <w:t>2010:</w:t>
      </w:r>
    </w:p>
    <w:p>
      <w:pPr>
        <w:pStyle w:val="BodyText"/>
        <w:spacing w:before="7"/>
        <w:rPr>
          <w:sz w:val="27"/>
        </w:rPr>
      </w:pPr>
    </w:p>
    <w:p>
      <w:pPr>
        <w:spacing w:line="312" w:lineRule="auto" w:before="0"/>
        <w:ind w:left="460" w:right="116" w:firstLine="0"/>
        <w:jc w:val="both"/>
        <w:rPr>
          <w:sz w:val="20"/>
        </w:rPr>
      </w:pPr>
      <w:r>
        <w:rPr>
          <w:color w:val="231F20"/>
          <w:sz w:val="20"/>
        </w:rPr>
        <w:t>Los equipos de rescatistas parecían haber pensado en todo, como haber traído el mejor</w:t>
      </w:r>
      <w:r>
        <w:rPr>
          <w:color w:val="231F20"/>
          <w:spacing w:val="-9"/>
          <w:sz w:val="20"/>
        </w:rPr>
        <w:t> </w:t>
      </w:r>
      <w:r>
        <w:rPr>
          <w:color w:val="231F20"/>
          <w:sz w:val="20"/>
        </w:rPr>
        <w:t>y</w:t>
      </w:r>
      <w:r>
        <w:rPr>
          <w:color w:val="231F20"/>
          <w:spacing w:val="-9"/>
          <w:sz w:val="20"/>
        </w:rPr>
        <w:t> </w:t>
      </w:r>
      <w:r>
        <w:rPr>
          <w:color w:val="231F20"/>
          <w:sz w:val="20"/>
        </w:rPr>
        <w:t>más</w:t>
      </w:r>
      <w:r>
        <w:rPr>
          <w:color w:val="231F20"/>
          <w:spacing w:val="-9"/>
          <w:sz w:val="20"/>
        </w:rPr>
        <w:t> </w:t>
      </w:r>
      <w:r>
        <w:rPr>
          <w:color w:val="231F20"/>
          <w:sz w:val="20"/>
        </w:rPr>
        <w:t>seguro</w:t>
      </w:r>
      <w:r>
        <w:rPr>
          <w:color w:val="231F20"/>
          <w:spacing w:val="-9"/>
          <w:sz w:val="20"/>
        </w:rPr>
        <w:t> </w:t>
      </w:r>
      <w:r>
        <w:rPr>
          <w:color w:val="231F20"/>
          <w:sz w:val="20"/>
        </w:rPr>
        <w:t>cable</w:t>
      </w:r>
      <w:r>
        <w:rPr>
          <w:color w:val="231F20"/>
          <w:spacing w:val="-9"/>
          <w:sz w:val="20"/>
        </w:rPr>
        <w:t> </w:t>
      </w:r>
      <w:r>
        <w:rPr>
          <w:color w:val="231F20"/>
          <w:sz w:val="20"/>
        </w:rPr>
        <w:t>alemán</w:t>
      </w:r>
      <w:r>
        <w:rPr>
          <w:color w:val="231F20"/>
          <w:spacing w:val="-9"/>
          <w:sz w:val="20"/>
        </w:rPr>
        <w:t> </w:t>
      </w:r>
      <w:r>
        <w:rPr>
          <w:color w:val="231F20"/>
          <w:sz w:val="20"/>
        </w:rPr>
        <w:t>para</w:t>
      </w:r>
      <w:r>
        <w:rPr>
          <w:color w:val="231F20"/>
          <w:spacing w:val="-9"/>
          <w:sz w:val="20"/>
        </w:rPr>
        <w:t> </w:t>
      </w:r>
      <w:r>
        <w:rPr>
          <w:color w:val="231F20"/>
          <w:sz w:val="20"/>
        </w:rPr>
        <w:t>bajar</w:t>
      </w:r>
      <w:r>
        <w:rPr>
          <w:color w:val="231F20"/>
          <w:spacing w:val="-9"/>
          <w:sz w:val="20"/>
        </w:rPr>
        <w:t> </w:t>
      </w:r>
      <w:r>
        <w:rPr>
          <w:color w:val="231F20"/>
          <w:sz w:val="20"/>
        </w:rPr>
        <w:t>y</w:t>
      </w:r>
      <w:r>
        <w:rPr>
          <w:color w:val="231F20"/>
          <w:spacing w:val="-9"/>
          <w:sz w:val="20"/>
        </w:rPr>
        <w:t> </w:t>
      </w:r>
      <w:r>
        <w:rPr>
          <w:color w:val="231F20"/>
          <w:sz w:val="20"/>
        </w:rPr>
        <w:t>subir</w:t>
      </w:r>
      <w:r>
        <w:rPr>
          <w:color w:val="231F20"/>
          <w:spacing w:val="-9"/>
          <w:sz w:val="20"/>
        </w:rPr>
        <w:t> </w:t>
      </w:r>
      <w:r>
        <w:rPr>
          <w:color w:val="231F20"/>
          <w:sz w:val="20"/>
        </w:rPr>
        <w:t>la</w:t>
      </w:r>
      <w:r>
        <w:rPr>
          <w:color w:val="231F20"/>
          <w:spacing w:val="-9"/>
          <w:sz w:val="20"/>
        </w:rPr>
        <w:t> </w:t>
      </w:r>
      <w:r>
        <w:rPr>
          <w:color w:val="231F20"/>
          <w:sz w:val="20"/>
        </w:rPr>
        <w:t>cápsula</w:t>
      </w:r>
      <w:r>
        <w:rPr>
          <w:color w:val="231F20"/>
          <w:spacing w:val="-9"/>
          <w:sz w:val="20"/>
        </w:rPr>
        <w:t> </w:t>
      </w:r>
      <w:r>
        <w:rPr>
          <w:color w:val="231F20"/>
          <w:sz w:val="20"/>
        </w:rPr>
        <w:t>Fénix</w:t>
      </w:r>
      <w:r>
        <w:rPr>
          <w:color w:val="231F20"/>
          <w:spacing w:val="-9"/>
          <w:sz w:val="20"/>
        </w:rPr>
        <w:t> </w:t>
      </w:r>
      <w:r>
        <w:rPr>
          <w:color w:val="231F20"/>
          <w:sz w:val="20"/>
        </w:rPr>
        <w:t>2.</w:t>
      </w:r>
      <w:r>
        <w:rPr>
          <w:color w:val="231F20"/>
          <w:spacing w:val="-9"/>
          <w:sz w:val="20"/>
        </w:rPr>
        <w:t> </w:t>
      </w:r>
      <w:r>
        <w:rPr>
          <w:color w:val="231F20"/>
          <w:sz w:val="20"/>
        </w:rPr>
        <w:t>Estuvieron</w:t>
      </w:r>
      <w:r>
        <w:rPr>
          <w:color w:val="231F20"/>
          <w:spacing w:val="-9"/>
          <w:sz w:val="20"/>
        </w:rPr>
        <w:t> </w:t>
      </w:r>
      <w:r>
        <w:rPr>
          <w:color w:val="231F20"/>
          <w:sz w:val="20"/>
        </w:rPr>
        <w:t>“los políticos, desde el multimillonario Presidente conservador de Chile, Sebastián</w:t>
      </w:r>
      <w:r>
        <w:rPr>
          <w:color w:val="231F20"/>
          <w:spacing w:val="-26"/>
          <w:sz w:val="20"/>
        </w:rPr>
        <w:t> </w:t>
      </w:r>
      <w:r>
        <w:rPr>
          <w:color w:val="231F20"/>
          <w:sz w:val="20"/>
        </w:rPr>
        <w:t>Piñera, hasta la senadora socialista de la región de Atacama, Isabel Allende, hija del mayor mártir moderno de la izquierda chilena, que trabajaron de manera incansable”. Y sobre todo, los “mineros que trabajaron en equipo, todos para uno y uno para todos”, al punto de emocionar a quienes los observaban por su nobleza (</w:t>
      </w:r>
      <w:r>
        <w:rPr>
          <w:i/>
          <w:color w:val="231F20"/>
          <w:sz w:val="20"/>
        </w:rPr>
        <w:t>La</w:t>
      </w:r>
      <w:r>
        <w:rPr>
          <w:i/>
          <w:color w:val="231F20"/>
          <w:spacing w:val="11"/>
          <w:sz w:val="20"/>
        </w:rPr>
        <w:t> </w:t>
      </w:r>
      <w:r>
        <w:rPr>
          <w:i/>
          <w:color w:val="231F20"/>
          <w:sz w:val="20"/>
        </w:rPr>
        <w:t>Tercera</w:t>
      </w:r>
      <w:r>
        <w:rPr>
          <w:color w:val="231F20"/>
          <w:sz w:val="20"/>
        </w:rPr>
        <w:t>).</w:t>
      </w:r>
    </w:p>
    <w:p>
      <w:pPr>
        <w:pStyle w:val="BodyText"/>
        <w:spacing w:before="8"/>
        <w:rPr>
          <w:sz w:val="21"/>
        </w:rPr>
      </w:pPr>
    </w:p>
    <w:p>
      <w:pPr>
        <w:pStyle w:val="BodyText"/>
        <w:spacing w:line="300" w:lineRule="exact" w:before="1"/>
        <w:ind w:left="100" w:right="113"/>
      </w:pPr>
      <w:r>
        <w:rPr>
          <w:i/>
          <w:color w:val="231F20"/>
        </w:rPr>
        <w:t>The Guardian</w:t>
      </w:r>
      <w:r>
        <w:rPr>
          <w:color w:val="231F20"/>
        </w:rPr>
        <w:t>, el diario británico, destacó en su editorial del 14 de octubre de 2010 que: “[…] el rescate de los 33 mineros fue una </w:t>
      </w:r>
      <w:r>
        <w:rPr>
          <w:rFonts w:ascii="Yu Mincho" w:hAnsi="Yu Mincho"/>
          <w:color w:val="231F20"/>
        </w:rPr>
        <w:t>‘</w:t>
      </w:r>
      <w:r>
        <w:rPr>
          <w:color w:val="231F20"/>
        </w:rPr>
        <w:t>maravillosa demostración</w:t>
      </w:r>
    </w:p>
    <w:p>
      <w:pPr>
        <w:spacing w:after="0" w:line="300" w:lineRule="exact"/>
        <w:sectPr>
          <w:pgSz w:w="9360" w:h="13040"/>
          <w:pgMar w:header="786" w:footer="1024" w:top="980" w:bottom="1220" w:left="980" w:right="960"/>
        </w:sectPr>
      </w:pPr>
    </w:p>
    <w:p>
      <w:pPr>
        <w:pStyle w:val="BodyText"/>
        <w:rPr>
          <w:sz w:val="20"/>
        </w:rPr>
      </w:pPr>
    </w:p>
    <w:p>
      <w:pPr>
        <w:pStyle w:val="BodyText"/>
        <w:spacing w:line="300" w:lineRule="exact" w:before="151"/>
        <w:ind w:left="100" w:right="117"/>
        <w:jc w:val="both"/>
      </w:pPr>
      <w:r>
        <w:rPr>
          <w:color w:val="231F20"/>
        </w:rPr>
        <w:t>colectiva de espíritu humano</w:t>
      </w:r>
      <w:r>
        <w:rPr>
          <w:rFonts w:ascii="Yu Mincho" w:hAnsi="Yu Mincho"/>
          <w:color w:val="231F20"/>
        </w:rPr>
        <w:t>’, </w:t>
      </w:r>
      <w:r>
        <w:rPr>
          <w:color w:val="231F20"/>
        </w:rPr>
        <w:t>donde </w:t>
      </w:r>
      <w:r>
        <w:rPr>
          <w:rFonts w:ascii="Yu Mincho" w:hAnsi="Yu Mincho"/>
          <w:color w:val="231F20"/>
        </w:rPr>
        <w:t>‘</w:t>
      </w:r>
      <w:r>
        <w:rPr>
          <w:color w:val="231F20"/>
        </w:rPr>
        <w:t>todos estuvieron involucrados en  los  épicos acontecimientos en el desierto chileno</w:t>
      </w:r>
      <w:r>
        <w:rPr>
          <w:rFonts w:ascii="Yu Mincho" w:hAnsi="Yu Mincho"/>
          <w:color w:val="231F20"/>
        </w:rPr>
        <w:t>’</w:t>
      </w:r>
      <w:r>
        <w:rPr>
          <w:color w:val="231F20"/>
        </w:rPr>
        <w:t>. Así, para los trabajos se trajo a perforadores</w:t>
      </w:r>
      <w:r>
        <w:rPr>
          <w:color w:val="231F20"/>
          <w:spacing w:val="-9"/>
        </w:rPr>
        <w:t> </w:t>
      </w:r>
      <w:r>
        <w:rPr>
          <w:color w:val="231F20"/>
        </w:rPr>
        <w:t>estadounidenses</w:t>
      </w:r>
      <w:r>
        <w:rPr>
          <w:color w:val="231F20"/>
          <w:spacing w:val="-9"/>
        </w:rPr>
        <w:t> </w:t>
      </w:r>
      <w:r>
        <w:rPr>
          <w:color w:val="231F20"/>
        </w:rPr>
        <w:t>desde</w:t>
      </w:r>
      <w:r>
        <w:rPr>
          <w:color w:val="231F20"/>
          <w:spacing w:val="-9"/>
        </w:rPr>
        <w:t> </w:t>
      </w:r>
      <w:r>
        <w:rPr>
          <w:color w:val="231F20"/>
        </w:rPr>
        <w:t>Afganistán,</w:t>
      </w:r>
      <w:r>
        <w:rPr>
          <w:color w:val="231F20"/>
          <w:spacing w:val="-9"/>
        </w:rPr>
        <w:t> </w:t>
      </w:r>
      <w:r>
        <w:rPr>
          <w:color w:val="231F20"/>
        </w:rPr>
        <w:t>que</w:t>
      </w:r>
      <w:r>
        <w:rPr>
          <w:color w:val="231F20"/>
          <w:spacing w:val="-9"/>
        </w:rPr>
        <w:t> </w:t>
      </w:r>
      <w:r>
        <w:rPr>
          <w:color w:val="231F20"/>
        </w:rPr>
        <w:t>guiaron</w:t>
      </w:r>
      <w:r>
        <w:rPr>
          <w:color w:val="231F20"/>
          <w:spacing w:val="-9"/>
        </w:rPr>
        <w:t> </w:t>
      </w:r>
      <w:r>
        <w:rPr>
          <w:color w:val="231F20"/>
        </w:rPr>
        <w:t>las</w:t>
      </w:r>
      <w:r>
        <w:rPr>
          <w:color w:val="231F20"/>
          <w:spacing w:val="-9"/>
        </w:rPr>
        <w:t> </w:t>
      </w:r>
      <w:r>
        <w:rPr>
          <w:color w:val="231F20"/>
        </w:rPr>
        <w:t>máquinas</w:t>
      </w:r>
      <w:r>
        <w:rPr>
          <w:color w:val="231F20"/>
          <w:spacing w:val="-9"/>
        </w:rPr>
        <w:t> </w:t>
      </w:r>
      <w:r>
        <w:rPr>
          <w:color w:val="231F20"/>
        </w:rPr>
        <w:t>con</w:t>
      </w:r>
      <w:r>
        <w:rPr>
          <w:color w:val="231F20"/>
          <w:spacing w:val="-9"/>
        </w:rPr>
        <w:t> </w:t>
      </w:r>
      <w:r>
        <w:rPr>
          <w:color w:val="231F20"/>
        </w:rPr>
        <w:t>una </w:t>
      </w:r>
      <w:r>
        <w:rPr>
          <w:rFonts w:ascii="Yu Mincho" w:hAnsi="Yu Mincho"/>
          <w:color w:val="231F20"/>
        </w:rPr>
        <w:t>‘</w:t>
      </w:r>
      <w:r>
        <w:rPr>
          <w:color w:val="231F20"/>
        </w:rPr>
        <w:t>habilidad</w:t>
      </w:r>
      <w:r>
        <w:rPr>
          <w:color w:val="231F20"/>
          <w:spacing w:val="-9"/>
        </w:rPr>
        <w:t> </w:t>
      </w:r>
      <w:r>
        <w:rPr>
          <w:color w:val="231F20"/>
        </w:rPr>
        <w:t>extraordinaria</w:t>
      </w:r>
      <w:r>
        <w:rPr>
          <w:rFonts w:ascii="Yu Mincho" w:hAnsi="Yu Mincho"/>
          <w:color w:val="231F20"/>
        </w:rPr>
        <w:t>’</w:t>
      </w:r>
      <w:r>
        <w:rPr>
          <w:color w:val="231F20"/>
        </w:rPr>
        <w:t>.</w:t>
      </w:r>
      <w:r>
        <w:rPr>
          <w:color w:val="231F20"/>
          <w:spacing w:val="-9"/>
        </w:rPr>
        <w:t> </w:t>
      </w:r>
      <w:r>
        <w:rPr>
          <w:color w:val="231F20"/>
        </w:rPr>
        <w:t>Los</w:t>
      </w:r>
      <w:r>
        <w:rPr>
          <w:color w:val="231F20"/>
          <w:spacing w:val="-9"/>
        </w:rPr>
        <w:t> </w:t>
      </w:r>
      <w:r>
        <w:rPr>
          <w:color w:val="231F20"/>
        </w:rPr>
        <w:t>ingenieros</w:t>
      </w:r>
      <w:r>
        <w:rPr>
          <w:color w:val="231F20"/>
          <w:spacing w:val="-9"/>
        </w:rPr>
        <w:t> </w:t>
      </w:r>
      <w:r>
        <w:rPr>
          <w:color w:val="231F20"/>
        </w:rPr>
        <w:t>chilenos</w:t>
      </w:r>
      <w:r>
        <w:rPr>
          <w:color w:val="231F20"/>
          <w:spacing w:val="-9"/>
        </w:rPr>
        <w:t> </w:t>
      </w:r>
      <w:r>
        <w:rPr>
          <w:color w:val="231F20"/>
        </w:rPr>
        <w:t>diseñaron</w:t>
      </w:r>
      <w:r>
        <w:rPr>
          <w:color w:val="231F20"/>
          <w:spacing w:val="-9"/>
        </w:rPr>
        <w:t> </w:t>
      </w:r>
      <w:r>
        <w:rPr>
          <w:color w:val="231F20"/>
        </w:rPr>
        <w:t>la</w:t>
      </w:r>
      <w:r>
        <w:rPr>
          <w:color w:val="231F20"/>
          <w:spacing w:val="-9"/>
        </w:rPr>
        <w:t> </w:t>
      </w:r>
      <w:r>
        <w:rPr>
          <w:color w:val="231F20"/>
        </w:rPr>
        <w:t>salida</w:t>
      </w:r>
      <w:r>
        <w:rPr>
          <w:color w:val="231F20"/>
          <w:spacing w:val="-9"/>
        </w:rPr>
        <w:t> </w:t>
      </w:r>
      <w:r>
        <w:rPr>
          <w:color w:val="231F20"/>
        </w:rPr>
        <w:t>del</w:t>
      </w:r>
      <w:r>
        <w:rPr>
          <w:color w:val="231F20"/>
          <w:spacing w:val="-9"/>
        </w:rPr>
        <w:t> </w:t>
      </w:r>
      <w:r>
        <w:rPr>
          <w:color w:val="231F20"/>
        </w:rPr>
        <w:t>rescate</w:t>
      </w:r>
      <w:r>
        <w:rPr>
          <w:color w:val="231F20"/>
          <w:spacing w:val="-9"/>
        </w:rPr>
        <w:t> </w:t>
      </w:r>
      <w:r>
        <w:rPr>
          <w:color w:val="231F20"/>
        </w:rPr>
        <w:t>y </w:t>
      </w:r>
      <w:r>
        <w:rPr>
          <w:rFonts w:ascii="Yu Mincho" w:hAnsi="Yu Mincho"/>
          <w:color w:val="231F20"/>
        </w:rPr>
        <w:t>‘</w:t>
      </w:r>
      <w:r>
        <w:rPr>
          <w:color w:val="231F20"/>
        </w:rPr>
        <w:t>resolvieron correctamente todos los problemas</w:t>
      </w:r>
      <w:r>
        <w:rPr>
          <w:rFonts w:ascii="Yu Mincho" w:hAnsi="Yu Mincho"/>
          <w:color w:val="231F20"/>
        </w:rPr>
        <w:t>’ </w:t>
      </w:r>
      <w:r>
        <w:rPr>
          <w:color w:val="231F20"/>
        </w:rPr>
        <w:t>para sacar a esos</w:t>
      </w:r>
      <w:r>
        <w:rPr>
          <w:color w:val="231F20"/>
          <w:spacing w:val="24"/>
        </w:rPr>
        <w:t> </w:t>
      </w:r>
      <w:r>
        <w:rPr>
          <w:color w:val="231F20"/>
        </w:rPr>
        <w:t>hombres”.</w:t>
      </w:r>
    </w:p>
    <w:p>
      <w:pPr>
        <w:pStyle w:val="BodyText"/>
        <w:spacing w:line="300" w:lineRule="exact"/>
        <w:ind w:left="100" w:right="117" w:firstLine="359"/>
        <w:jc w:val="both"/>
      </w:pPr>
      <w:r>
        <w:rPr>
          <w:color w:val="231F20"/>
        </w:rPr>
        <w:t>El</w:t>
      </w:r>
      <w:r>
        <w:rPr>
          <w:color w:val="231F20"/>
          <w:spacing w:val="-13"/>
        </w:rPr>
        <w:t> </w:t>
      </w:r>
      <w:r>
        <w:rPr>
          <w:color w:val="231F20"/>
        </w:rPr>
        <w:t>diario</w:t>
      </w:r>
      <w:r>
        <w:rPr>
          <w:color w:val="231F20"/>
          <w:spacing w:val="-13"/>
        </w:rPr>
        <w:t> </w:t>
      </w:r>
      <w:r>
        <w:rPr>
          <w:i/>
          <w:color w:val="231F20"/>
        </w:rPr>
        <w:t>The</w:t>
      </w:r>
      <w:r>
        <w:rPr>
          <w:i/>
          <w:color w:val="231F20"/>
          <w:spacing w:val="-15"/>
        </w:rPr>
        <w:t> </w:t>
      </w:r>
      <w:r>
        <w:rPr>
          <w:i/>
          <w:color w:val="231F20"/>
        </w:rPr>
        <w:t>New</w:t>
      </w:r>
      <w:r>
        <w:rPr>
          <w:i/>
          <w:color w:val="231F20"/>
          <w:spacing w:val="-15"/>
        </w:rPr>
        <w:t> </w:t>
      </w:r>
      <w:r>
        <w:rPr>
          <w:i/>
          <w:color w:val="231F20"/>
        </w:rPr>
        <w:t>York</w:t>
      </w:r>
      <w:r>
        <w:rPr>
          <w:i/>
          <w:color w:val="231F20"/>
          <w:spacing w:val="-15"/>
        </w:rPr>
        <w:t> </w:t>
      </w:r>
      <w:r>
        <w:rPr>
          <w:i/>
          <w:color w:val="231F20"/>
        </w:rPr>
        <w:t>Times</w:t>
      </w:r>
      <w:r>
        <w:rPr>
          <w:color w:val="231F20"/>
        </w:rPr>
        <w:t>,</w:t>
      </w:r>
      <w:r>
        <w:rPr>
          <w:color w:val="231F20"/>
          <w:spacing w:val="-13"/>
        </w:rPr>
        <w:t> </w:t>
      </w:r>
      <w:r>
        <w:rPr>
          <w:color w:val="231F20"/>
        </w:rPr>
        <w:t>como</w:t>
      </w:r>
      <w:r>
        <w:rPr>
          <w:color w:val="231F20"/>
          <w:spacing w:val="-13"/>
        </w:rPr>
        <w:t> </w:t>
      </w:r>
      <w:r>
        <w:rPr>
          <w:color w:val="231F20"/>
        </w:rPr>
        <w:t>muchos</w:t>
      </w:r>
      <w:r>
        <w:rPr>
          <w:color w:val="231F20"/>
          <w:spacing w:val="-13"/>
        </w:rPr>
        <w:t> </w:t>
      </w:r>
      <w:r>
        <w:rPr>
          <w:color w:val="231F20"/>
        </w:rPr>
        <w:t>otros</w:t>
      </w:r>
      <w:r>
        <w:rPr>
          <w:color w:val="231F20"/>
          <w:spacing w:val="-13"/>
        </w:rPr>
        <w:t> </w:t>
      </w:r>
      <w:r>
        <w:rPr>
          <w:color w:val="231F20"/>
        </w:rPr>
        <w:t>periódicos,</w:t>
      </w:r>
      <w:r>
        <w:rPr>
          <w:color w:val="231F20"/>
          <w:spacing w:val="-13"/>
        </w:rPr>
        <w:t> </w:t>
      </w:r>
      <w:r>
        <w:rPr>
          <w:color w:val="231F20"/>
        </w:rPr>
        <w:t>hizo</w:t>
      </w:r>
      <w:r>
        <w:rPr>
          <w:color w:val="231F20"/>
          <w:spacing w:val="-13"/>
        </w:rPr>
        <w:t> </w:t>
      </w:r>
      <w:r>
        <w:rPr>
          <w:color w:val="231F20"/>
        </w:rPr>
        <w:t>un</w:t>
      </w:r>
      <w:r>
        <w:rPr>
          <w:color w:val="231F20"/>
          <w:spacing w:val="-13"/>
        </w:rPr>
        <w:t> </w:t>
      </w:r>
      <w:r>
        <w:rPr>
          <w:color w:val="231F20"/>
        </w:rPr>
        <w:t>paralelo del rescate con un parto: “Un largo trabajo, lleno de tensiones, a veces fastidioso, que culmina con un súbito grito de vida”. Pero sostuvo que “fue un </w:t>
      </w:r>
      <w:r>
        <w:rPr>
          <w:rFonts w:ascii="Yu Mincho" w:hAnsi="Yu Mincho"/>
          <w:color w:val="231F20"/>
        </w:rPr>
        <w:t>‘</w:t>
      </w:r>
      <w:r>
        <w:rPr>
          <w:color w:val="231F20"/>
        </w:rPr>
        <w:t>reality show</w:t>
      </w:r>
      <w:r>
        <w:rPr>
          <w:rFonts w:ascii="Yu Mincho" w:hAnsi="Yu Mincho"/>
          <w:color w:val="231F20"/>
        </w:rPr>
        <w:t>’ </w:t>
      </w:r>
      <w:r>
        <w:rPr>
          <w:color w:val="231F20"/>
        </w:rPr>
        <w:t>producido magistralmente por el gobierno chileno, que no escatimó en medios para liberar a los mineros y facilitar la cobertura mediática” llegada desde todo el mundo.</w:t>
      </w:r>
    </w:p>
    <w:p>
      <w:pPr>
        <w:pStyle w:val="BodyText"/>
        <w:spacing w:line="285" w:lineRule="auto" w:before="34"/>
        <w:ind w:left="100" w:right="117" w:firstLine="359"/>
        <w:jc w:val="both"/>
      </w:pPr>
      <w:r>
        <w:rPr>
          <w:color w:val="231F20"/>
        </w:rPr>
        <w:t>El periódico brasileño </w:t>
      </w:r>
      <w:r>
        <w:rPr>
          <w:i/>
          <w:color w:val="231F20"/>
        </w:rPr>
        <w:t>Folha de Sao Paulo </w:t>
      </w:r>
      <w:r>
        <w:rPr>
          <w:color w:val="231F20"/>
        </w:rPr>
        <w:t>escribió el 14 de octubre de 2010 que los mineros: “[…] fueron salvados porque la resistencia, la unión y el espíritu de solidaridad se unió a lo más moderno en geología, tecnología de perforación y apoyo a la vida en condiciones extremas”.</w:t>
      </w:r>
    </w:p>
    <w:p>
      <w:pPr>
        <w:pStyle w:val="BodyText"/>
        <w:spacing w:before="1"/>
        <w:ind w:left="459"/>
        <w:jc w:val="both"/>
      </w:pPr>
      <w:r>
        <w:rPr>
          <w:color w:val="231F20"/>
        </w:rPr>
        <w:t>El diario español </w:t>
      </w:r>
      <w:r>
        <w:rPr>
          <w:i/>
          <w:color w:val="231F20"/>
        </w:rPr>
        <w:t>El País </w:t>
      </w:r>
      <w:r>
        <w:rPr>
          <w:color w:val="231F20"/>
        </w:rPr>
        <w:t>sostuvo en su editorial que:</w:t>
      </w:r>
    </w:p>
    <w:p>
      <w:pPr>
        <w:pStyle w:val="BodyText"/>
        <w:spacing w:before="8"/>
        <w:rPr>
          <w:sz w:val="31"/>
        </w:rPr>
      </w:pPr>
    </w:p>
    <w:p>
      <w:pPr>
        <w:spacing w:line="312" w:lineRule="auto" w:before="0"/>
        <w:ind w:left="460" w:right="116" w:firstLine="0"/>
        <w:jc w:val="both"/>
        <w:rPr>
          <w:i/>
          <w:sz w:val="20"/>
        </w:rPr>
      </w:pPr>
      <w:r>
        <w:rPr>
          <w:color w:val="231F20"/>
          <w:sz w:val="20"/>
        </w:rPr>
        <w:t>[...] los chilenos han superado con creces el desafío, confirmando de nuevo que sus instituciones son sólidas y competentes sus profesionales que, en las múltiples tareas que surgieron día a día, pusieron por delante siempre el objetivo final y nunca sus propios intereses [agregó que] la solidaridad ha sido el carburante para superar un reto que se les podía haber ido fácilmente de las manos. Chile ha dado ejemplo, no sólo a sus vecinos, sino al mundo entero: el rescate se produjo antes de lo previsto     y se pusieron en marcha hasta tres estrategias para garantizar la vida de los mineros (Fundación</w:t>
      </w:r>
      <w:r>
        <w:rPr>
          <w:color w:val="231F20"/>
          <w:spacing w:val="-11"/>
          <w:sz w:val="20"/>
        </w:rPr>
        <w:t> </w:t>
      </w:r>
      <w:r>
        <w:rPr>
          <w:color w:val="231F20"/>
          <w:sz w:val="20"/>
        </w:rPr>
        <w:t>Imagen</w:t>
      </w:r>
      <w:r>
        <w:rPr>
          <w:color w:val="231F20"/>
          <w:spacing w:val="-11"/>
          <w:sz w:val="20"/>
        </w:rPr>
        <w:t> </w:t>
      </w:r>
      <w:r>
        <w:rPr>
          <w:color w:val="231F20"/>
          <w:sz w:val="20"/>
        </w:rPr>
        <w:t>de</w:t>
      </w:r>
      <w:r>
        <w:rPr>
          <w:color w:val="231F20"/>
          <w:spacing w:val="-11"/>
          <w:sz w:val="20"/>
        </w:rPr>
        <w:t> </w:t>
      </w:r>
      <w:r>
        <w:rPr>
          <w:color w:val="231F20"/>
          <w:sz w:val="20"/>
        </w:rPr>
        <w:t>Chile,</w:t>
      </w:r>
      <w:r>
        <w:rPr>
          <w:color w:val="231F20"/>
          <w:spacing w:val="-11"/>
          <w:sz w:val="20"/>
        </w:rPr>
        <w:t> </w:t>
      </w:r>
      <w:r>
        <w:rPr>
          <w:color w:val="231F20"/>
          <w:sz w:val="20"/>
        </w:rPr>
        <w:t>Informe</w:t>
      </w:r>
      <w:r>
        <w:rPr>
          <w:color w:val="231F20"/>
          <w:spacing w:val="-11"/>
          <w:sz w:val="20"/>
        </w:rPr>
        <w:t> </w:t>
      </w:r>
      <w:r>
        <w:rPr>
          <w:color w:val="231F20"/>
          <w:sz w:val="20"/>
        </w:rPr>
        <w:t>“El</w:t>
      </w:r>
      <w:r>
        <w:rPr>
          <w:color w:val="231F20"/>
          <w:spacing w:val="-11"/>
          <w:sz w:val="20"/>
        </w:rPr>
        <w:t> </w:t>
      </w:r>
      <w:r>
        <w:rPr>
          <w:color w:val="231F20"/>
          <w:sz w:val="20"/>
        </w:rPr>
        <w:t>rescate</w:t>
      </w:r>
      <w:r>
        <w:rPr>
          <w:color w:val="231F20"/>
          <w:spacing w:val="-11"/>
          <w:sz w:val="20"/>
        </w:rPr>
        <w:t> </w:t>
      </w:r>
      <w:r>
        <w:rPr>
          <w:color w:val="231F20"/>
          <w:sz w:val="20"/>
        </w:rPr>
        <w:t>de</w:t>
      </w:r>
      <w:r>
        <w:rPr>
          <w:color w:val="231F20"/>
          <w:spacing w:val="-11"/>
          <w:sz w:val="20"/>
        </w:rPr>
        <w:t> </w:t>
      </w:r>
      <w:r>
        <w:rPr>
          <w:color w:val="231F20"/>
          <w:sz w:val="20"/>
        </w:rPr>
        <w:t>los</w:t>
      </w:r>
      <w:r>
        <w:rPr>
          <w:color w:val="231F20"/>
          <w:spacing w:val="-11"/>
          <w:sz w:val="20"/>
        </w:rPr>
        <w:t> </w:t>
      </w:r>
      <w:r>
        <w:rPr>
          <w:color w:val="231F20"/>
          <w:sz w:val="20"/>
        </w:rPr>
        <w:t>33”,</w:t>
      </w:r>
      <w:r>
        <w:rPr>
          <w:color w:val="231F20"/>
          <w:spacing w:val="-11"/>
          <w:sz w:val="20"/>
        </w:rPr>
        <w:t> </w:t>
      </w:r>
      <w:r>
        <w:rPr>
          <w:color w:val="231F20"/>
          <w:sz w:val="20"/>
        </w:rPr>
        <w:t>21/10/2010).</w:t>
      </w:r>
      <w:r>
        <w:rPr>
          <w:color w:val="231F20"/>
          <w:spacing w:val="-11"/>
          <w:sz w:val="20"/>
        </w:rPr>
        <w:t> </w:t>
      </w:r>
      <w:r>
        <w:rPr>
          <w:color w:val="231F20"/>
          <w:sz w:val="20"/>
        </w:rPr>
        <w:t>No</w:t>
      </w:r>
      <w:r>
        <w:rPr>
          <w:color w:val="231F20"/>
          <w:spacing w:val="-11"/>
          <w:sz w:val="20"/>
        </w:rPr>
        <w:t> </w:t>
      </w:r>
      <w:r>
        <w:rPr>
          <w:color w:val="231F20"/>
          <w:sz w:val="20"/>
        </w:rPr>
        <w:t>coincide la cita con el diario </w:t>
      </w:r>
      <w:r>
        <w:rPr>
          <w:i/>
          <w:color w:val="231F20"/>
          <w:sz w:val="20"/>
        </w:rPr>
        <w:t>El</w:t>
      </w:r>
      <w:r>
        <w:rPr>
          <w:i/>
          <w:color w:val="231F20"/>
          <w:spacing w:val="-12"/>
          <w:sz w:val="20"/>
        </w:rPr>
        <w:t> </w:t>
      </w:r>
      <w:r>
        <w:rPr>
          <w:i/>
          <w:color w:val="231F20"/>
          <w:sz w:val="20"/>
        </w:rPr>
        <w:t>país.</w:t>
      </w:r>
    </w:p>
    <w:p>
      <w:pPr>
        <w:pStyle w:val="BodyText"/>
        <w:spacing w:before="8"/>
        <w:rPr>
          <w:i/>
          <w:sz w:val="24"/>
        </w:rPr>
      </w:pPr>
    </w:p>
    <w:p>
      <w:pPr>
        <w:pStyle w:val="BodyText"/>
        <w:spacing w:line="285" w:lineRule="auto" w:before="1"/>
        <w:ind w:left="100" w:right="117"/>
        <w:jc w:val="both"/>
      </w:pPr>
      <w:r>
        <w:rPr>
          <w:color w:val="231F20"/>
        </w:rPr>
        <w:t>Mientras, </w:t>
      </w:r>
      <w:r>
        <w:rPr>
          <w:i/>
          <w:color w:val="231F20"/>
        </w:rPr>
        <w:t>The </w:t>
      </w:r>
      <w:r>
        <w:rPr>
          <w:i/>
          <w:color w:val="231F20"/>
          <w:spacing w:val="-3"/>
        </w:rPr>
        <w:t>Wall </w:t>
      </w:r>
      <w:r>
        <w:rPr>
          <w:i/>
          <w:color w:val="231F20"/>
        </w:rPr>
        <w:t>Street Journal </w:t>
      </w:r>
      <w:r>
        <w:rPr>
          <w:color w:val="231F20"/>
        </w:rPr>
        <w:t>afirmó el 14 de octubre que: “[...] la operación bien rodada es un reflejo de la actitud profesional que aporta Piñera, un hombre de</w:t>
      </w:r>
      <w:r>
        <w:rPr>
          <w:color w:val="231F20"/>
          <w:spacing w:val="-17"/>
        </w:rPr>
        <w:t> </w:t>
      </w:r>
      <w:r>
        <w:rPr>
          <w:color w:val="231F20"/>
        </w:rPr>
        <w:t>negocios</w:t>
      </w:r>
      <w:r>
        <w:rPr>
          <w:color w:val="231F20"/>
          <w:spacing w:val="-17"/>
        </w:rPr>
        <w:t> </w:t>
      </w:r>
      <w:r>
        <w:rPr>
          <w:color w:val="231F20"/>
        </w:rPr>
        <w:t>multimillonario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lanzó</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política,</w:t>
      </w:r>
      <w:r>
        <w:rPr>
          <w:color w:val="231F20"/>
          <w:spacing w:val="-17"/>
        </w:rPr>
        <w:t> </w:t>
      </w:r>
      <w:r>
        <w:rPr>
          <w:color w:val="231F20"/>
        </w:rPr>
        <w:t>cuando</w:t>
      </w:r>
      <w:r>
        <w:rPr>
          <w:color w:val="231F20"/>
          <w:spacing w:val="-17"/>
        </w:rPr>
        <w:t> </w:t>
      </w:r>
      <w:r>
        <w:rPr>
          <w:color w:val="231F20"/>
        </w:rPr>
        <w:t>asumió</w:t>
      </w:r>
      <w:r>
        <w:rPr>
          <w:color w:val="231F20"/>
          <w:spacing w:val="-17"/>
        </w:rPr>
        <w:t> </w:t>
      </w:r>
      <w:r>
        <w:rPr>
          <w:color w:val="231F20"/>
        </w:rPr>
        <w:t>sus</w:t>
      </w:r>
      <w:r>
        <w:rPr>
          <w:color w:val="231F20"/>
          <w:spacing w:val="-17"/>
        </w:rPr>
        <w:t> </w:t>
      </w:r>
      <w:r>
        <w:rPr>
          <w:color w:val="231F20"/>
        </w:rPr>
        <w:t>funciones en</w:t>
      </w:r>
      <w:r>
        <w:rPr>
          <w:color w:val="231F20"/>
          <w:spacing w:val="-16"/>
        </w:rPr>
        <w:t> </w:t>
      </w:r>
      <w:r>
        <w:rPr>
          <w:color w:val="231F20"/>
        </w:rPr>
        <w:t>marzo”.</w:t>
      </w:r>
      <w:r>
        <w:rPr>
          <w:color w:val="231F20"/>
          <w:spacing w:val="-16"/>
        </w:rPr>
        <w:t> </w:t>
      </w:r>
      <w:r>
        <w:rPr>
          <w:color w:val="231F20"/>
        </w:rPr>
        <w:t>El</w:t>
      </w:r>
      <w:r>
        <w:rPr>
          <w:color w:val="231F20"/>
          <w:spacing w:val="-16"/>
        </w:rPr>
        <w:t> </w:t>
      </w:r>
      <w:r>
        <w:rPr>
          <w:color w:val="231F20"/>
        </w:rPr>
        <w:t>británico</w:t>
      </w:r>
      <w:r>
        <w:rPr>
          <w:color w:val="231F20"/>
          <w:spacing w:val="-16"/>
        </w:rPr>
        <w:t> </w:t>
      </w:r>
      <w:r>
        <w:rPr>
          <w:i/>
          <w:color w:val="231F20"/>
        </w:rPr>
        <w:t>The</w:t>
      </w:r>
      <w:r>
        <w:rPr>
          <w:i/>
          <w:color w:val="231F20"/>
          <w:spacing w:val="-18"/>
        </w:rPr>
        <w:t> </w:t>
      </w:r>
      <w:r>
        <w:rPr>
          <w:i/>
          <w:color w:val="231F20"/>
        </w:rPr>
        <w:t>Daily</w:t>
      </w:r>
      <w:r>
        <w:rPr>
          <w:i/>
          <w:color w:val="231F20"/>
          <w:spacing w:val="-18"/>
        </w:rPr>
        <w:t> </w:t>
      </w:r>
      <w:r>
        <w:rPr>
          <w:i/>
          <w:color w:val="231F20"/>
        </w:rPr>
        <w:t>Telegraph</w:t>
      </w:r>
      <w:r>
        <w:rPr>
          <w:i/>
          <w:color w:val="231F20"/>
          <w:spacing w:val="-17"/>
        </w:rPr>
        <w:t> </w:t>
      </w:r>
      <w:r>
        <w:rPr>
          <w:color w:val="231F20"/>
        </w:rPr>
        <w:t>aventuró</w:t>
      </w:r>
      <w:r>
        <w:rPr>
          <w:color w:val="231F20"/>
          <w:spacing w:val="-16"/>
        </w:rPr>
        <w:t> </w:t>
      </w:r>
      <w:r>
        <w:rPr>
          <w:color w:val="231F20"/>
        </w:rPr>
        <w:t>que</w:t>
      </w:r>
      <w:r>
        <w:rPr>
          <w:color w:val="231F20"/>
          <w:spacing w:val="-16"/>
        </w:rPr>
        <w:t> </w:t>
      </w:r>
      <w:r>
        <w:rPr>
          <w:color w:val="231F20"/>
        </w:rPr>
        <w:t>estos</w:t>
      </w:r>
      <w:r>
        <w:rPr>
          <w:color w:val="231F20"/>
          <w:spacing w:val="-16"/>
        </w:rPr>
        <w:t> </w:t>
      </w:r>
      <w:r>
        <w:rPr>
          <w:color w:val="231F20"/>
        </w:rPr>
        <w:t>hechos</w:t>
      </w:r>
      <w:r>
        <w:rPr>
          <w:color w:val="231F20"/>
          <w:spacing w:val="-16"/>
        </w:rPr>
        <w:t> </w:t>
      </w:r>
      <w:r>
        <w:rPr>
          <w:color w:val="231F20"/>
        </w:rPr>
        <w:t>“para</w:t>
      </w:r>
      <w:r>
        <w:rPr>
          <w:color w:val="231F20"/>
          <w:spacing w:val="-16"/>
        </w:rPr>
        <w:t> </w:t>
      </w:r>
      <w:r>
        <w:rPr>
          <w:color w:val="231F20"/>
        </w:rPr>
        <w:t>Chile</w:t>
      </w:r>
    </w:p>
    <w:p>
      <w:pPr>
        <w:pStyle w:val="BodyText"/>
        <w:spacing w:line="285" w:lineRule="auto" w:before="1"/>
        <w:ind w:left="100" w:right="120"/>
        <w:jc w:val="both"/>
      </w:pPr>
      <w:r>
        <w:rPr>
          <w:color w:val="231F20"/>
        </w:rPr>
        <w:t>–golpeado por un poderoso mortífero terremoto en febrero y que este año celebra su bicentenario– han sido la consolidación de la unidad nacional”.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19" w:right="117" w:firstLine="360"/>
        <w:jc w:val="both"/>
      </w:pPr>
      <w:r>
        <w:rPr>
          <w:color w:val="231F20"/>
        </w:rPr>
        <w:t>De</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forma,</w:t>
      </w:r>
      <w:r>
        <w:rPr>
          <w:color w:val="231F20"/>
          <w:spacing w:val="-7"/>
        </w:rPr>
        <w:t> </w:t>
      </w:r>
      <w:r>
        <w:rPr>
          <w:color w:val="231F20"/>
        </w:rPr>
        <w:t>el</w:t>
      </w:r>
      <w:r>
        <w:rPr>
          <w:color w:val="231F20"/>
          <w:spacing w:val="-7"/>
        </w:rPr>
        <w:t> </w:t>
      </w:r>
      <w:r>
        <w:rPr>
          <w:color w:val="231F20"/>
        </w:rPr>
        <w:t>diario</w:t>
      </w:r>
      <w:r>
        <w:rPr>
          <w:color w:val="231F20"/>
          <w:spacing w:val="-7"/>
        </w:rPr>
        <w:t> </w:t>
      </w:r>
      <w:r>
        <w:rPr>
          <w:i/>
          <w:color w:val="231F20"/>
        </w:rPr>
        <w:t>La</w:t>
      </w:r>
      <w:r>
        <w:rPr>
          <w:i/>
          <w:color w:val="231F20"/>
          <w:spacing w:val="-10"/>
        </w:rPr>
        <w:t> </w:t>
      </w:r>
      <w:r>
        <w:rPr>
          <w:i/>
          <w:color w:val="231F20"/>
        </w:rPr>
        <w:t>Nación</w:t>
      </w:r>
      <w:r>
        <w:rPr>
          <w:i/>
          <w:color w:val="231F20"/>
          <w:spacing w:val="-10"/>
        </w:rPr>
        <w:t> </w:t>
      </w:r>
      <w:r>
        <w:rPr>
          <w:color w:val="231F20"/>
        </w:rPr>
        <w:t>de</w:t>
      </w:r>
      <w:r>
        <w:rPr>
          <w:color w:val="231F20"/>
          <w:spacing w:val="-7"/>
        </w:rPr>
        <w:t> </w:t>
      </w:r>
      <w:r>
        <w:rPr>
          <w:color w:val="231F20"/>
        </w:rPr>
        <w:t>Argentina</w:t>
      </w:r>
      <w:r>
        <w:rPr>
          <w:color w:val="231F20"/>
          <w:spacing w:val="-7"/>
        </w:rPr>
        <w:t> </w:t>
      </w:r>
      <w:r>
        <w:rPr>
          <w:color w:val="231F20"/>
        </w:rPr>
        <w:t>escribió</w:t>
      </w:r>
      <w:r>
        <w:rPr>
          <w:color w:val="231F20"/>
          <w:spacing w:val="-7"/>
        </w:rPr>
        <w:t> </w:t>
      </w:r>
      <w:r>
        <w:rPr>
          <w:color w:val="231F20"/>
        </w:rPr>
        <w:t>el</w:t>
      </w:r>
      <w:r>
        <w:rPr>
          <w:color w:val="231F20"/>
          <w:spacing w:val="-7"/>
        </w:rPr>
        <w:t> </w:t>
      </w:r>
      <w:r>
        <w:rPr>
          <w:color w:val="231F20"/>
        </w:rPr>
        <w:t>14</w:t>
      </w:r>
      <w:r>
        <w:rPr>
          <w:color w:val="231F20"/>
          <w:spacing w:val="-7"/>
        </w:rPr>
        <w:t> </w:t>
      </w:r>
      <w:r>
        <w:rPr>
          <w:color w:val="231F20"/>
        </w:rPr>
        <w:t>de</w:t>
      </w:r>
      <w:r>
        <w:rPr>
          <w:color w:val="231F20"/>
          <w:spacing w:val="-7"/>
        </w:rPr>
        <w:t> </w:t>
      </w:r>
      <w:r>
        <w:rPr>
          <w:color w:val="231F20"/>
        </w:rPr>
        <w:t>octubre de 2010 en su editorial que: “El histórico y conmovedor rescate [...] resultó ser</w:t>
      </w:r>
      <w:r>
        <w:rPr>
          <w:color w:val="231F20"/>
          <w:spacing w:val="-8"/>
        </w:rPr>
        <w:t> </w:t>
      </w:r>
      <w:r>
        <w:rPr>
          <w:color w:val="231F20"/>
        </w:rPr>
        <w:t>un tributo a la mejor acepción de la palabra ‘unidad’. Tanto los mineros, como el Presidente Piñera y toda la sociedad, sin distinción de banderías políticas o clases sociales,</w:t>
      </w:r>
      <w:r>
        <w:rPr>
          <w:color w:val="231F20"/>
          <w:spacing w:val="-7"/>
        </w:rPr>
        <w:t> </w:t>
      </w:r>
      <w:r>
        <w:rPr>
          <w:color w:val="231F20"/>
        </w:rPr>
        <w:t>demostraron</w:t>
      </w:r>
      <w:r>
        <w:rPr>
          <w:color w:val="231F20"/>
          <w:spacing w:val="-7"/>
        </w:rPr>
        <w:t> </w:t>
      </w:r>
      <w:r>
        <w:rPr>
          <w:color w:val="231F20"/>
        </w:rPr>
        <w:t>ser</w:t>
      </w:r>
      <w:r>
        <w:rPr>
          <w:color w:val="231F20"/>
          <w:spacing w:val="-7"/>
        </w:rPr>
        <w:t> </w:t>
      </w:r>
      <w:r>
        <w:rPr>
          <w:color w:val="231F20"/>
        </w:rPr>
        <w:t>tan</w:t>
      </w:r>
      <w:r>
        <w:rPr>
          <w:color w:val="231F20"/>
          <w:spacing w:val="-7"/>
        </w:rPr>
        <w:t> </w:t>
      </w:r>
      <w:r>
        <w:rPr>
          <w:color w:val="231F20"/>
        </w:rPr>
        <w:t>sólidos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roca</w:t>
      </w:r>
      <w:r>
        <w:rPr>
          <w:color w:val="231F20"/>
          <w:spacing w:val="-7"/>
        </w:rPr>
        <w:t> </w:t>
      </w:r>
      <w:r>
        <w:rPr>
          <w:color w:val="231F20"/>
        </w:rPr>
        <w:t>al</w:t>
      </w:r>
      <w:r>
        <w:rPr>
          <w:color w:val="231F20"/>
          <w:spacing w:val="-7"/>
        </w:rPr>
        <w:t> </w:t>
      </w:r>
      <w:r>
        <w:rPr>
          <w:color w:val="231F20"/>
        </w:rPr>
        <w:t>hablar</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sola</w:t>
      </w:r>
      <w:r>
        <w:rPr>
          <w:color w:val="231F20"/>
          <w:spacing w:val="-7"/>
        </w:rPr>
        <w:t> </w:t>
      </w:r>
      <w:r>
        <w:rPr>
          <w:color w:val="231F20"/>
        </w:rPr>
        <w:t>voz</w:t>
      </w:r>
      <w:r>
        <w:rPr>
          <w:color w:val="231F20"/>
          <w:spacing w:val="-7"/>
        </w:rPr>
        <w:t> </w:t>
      </w:r>
      <w:r>
        <w:rPr>
          <w:color w:val="231F20"/>
        </w:rPr>
        <w:t>y,</w:t>
      </w:r>
      <w:r>
        <w:rPr>
          <w:color w:val="231F20"/>
          <w:spacing w:val="-7"/>
        </w:rPr>
        <w:t> </w:t>
      </w:r>
      <w:r>
        <w:rPr>
          <w:color w:val="231F20"/>
        </w:rPr>
        <w:t>sin fisuras,</w:t>
      </w:r>
      <w:r>
        <w:rPr>
          <w:color w:val="231F20"/>
          <w:spacing w:val="-5"/>
        </w:rPr>
        <w:t> </w:t>
      </w:r>
      <w:r>
        <w:rPr>
          <w:color w:val="231F20"/>
        </w:rPr>
        <w:t>lograr</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mineros</w:t>
      </w:r>
      <w:r>
        <w:rPr>
          <w:color w:val="231F20"/>
          <w:spacing w:val="-5"/>
        </w:rPr>
        <w:t> </w:t>
      </w:r>
      <w:r>
        <w:rPr>
          <w:color w:val="231F20"/>
        </w:rPr>
        <w:t>retornaran</w:t>
      </w:r>
      <w:r>
        <w:rPr>
          <w:color w:val="231F20"/>
          <w:spacing w:val="-5"/>
        </w:rPr>
        <w:t> </w:t>
      </w:r>
      <w:r>
        <w:rPr>
          <w:color w:val="231F20"/>
        </w:rPr>
        <w:t>sanos</w:t>
      </w:r>
      <w:r>
        <w:rPr>
          <w:color w:val="231F20"/>
          <w:spacing w:val="-5"/>
        </w:rPr>
        <w:t> </w:t>
      </w:r>
      <w:r>
        <w:rPr>
          <w:color w:val="231F20"/>
        </w:rPr>
        <w:t>y</w:t>
      </w:r>
      <w:r>
        <w:rPr>
          <w:color w:val="231F20"/>
          <w:spacing w:val="-5"/>
        </w:rPr>
        <w:t> </w:t>
      </w:r>
      <w:r>
        <w:rPr>
          <w:color w:val="231F20"/>
        </w:rPr>
        <w:t>salvos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superficie”.</w:t>
      </w:r>
    </w:p>
    <w:p>
      <w:pPr>
        <w:pStyle w:val="BodyText"/>
        <w:spacing w:line="285" w:lineRule="auto" w:before="1"/>
        <w:ind w:left="119" w:right="118" w:firstLine="360"/>
        <w:jc w:val="both"/>
      </w:pPr>
      <w:r>
        <w:rPr>
          <w:color w:val="231F20"/>
        </w:rPr>
        <w:t>En tanto que la revista británica </w:t>
      </w:r>
      <w:r>
        <w:rPr>
          <w:i/>
          <w:color w:val="231F20"/>
        </w:rPr>
        <w:t>The Economist </w:t>
      </w:r>
      <w:r>
        <w:rPr>
          <w:color w:val="231F20"/>
        </w:rPr>
        <w:t>exponía el 11 de octubre de 2010 que: “Piñera ha prometido poner a Chile en el camino para transformarse  en un país desarrollado antes de 2018, el bicentenario de la batalla decisiva en su lucha por la independencia de España. En estos últimos tres meses, ciertamente, se ha comportado como uno de</w:t>
      </w:r>
      <w:r>
        <w:rPr>
          <w:color w:val="231F20"/>
          <w:spacing w:val="54"/>
        </w:rPr>
        <w:t> </w:t>
      </w:r>
      <w:r>
        <w:rPr>
          <w:color w:val="231F20"/>
        </w:rPr>
        <w:t>ellos”.</w:t>
      </w:r>
    </w:p>
    <w:p>
      <w:pPr>
        <w:pStyle w:val="BodyText"/>
        <w:spacing w:line="285" w:lineRule="auto" w:before="1"/>
        <w:ind w:left="119" w:right="117" w:firstLine="359"/>
        <w:jc w:val="both"/>
      </w:pPr>
      <w:r>
        <w:rPr>
          <w:color w:val="231F20"/>
        </w:rPr>
        <w:t>Para terminar, deseamos valorar en dinero lo ocurrido. La Fundación Imagen de Chile encargó a la empresa planificadora de medios </w:t>
      </w:r>
      <w:r>
        <w:rPr>
          <w:color w:val="231F20"/>
          <w:sz w:val="15"/>
        </w:rPr>
        <w:t>mec</w:t>
      </w:r>
      <w:r>
        <w:rPr>
          <w:color w:val="231F20"/>
        </w:rPr>
        <w:t>-Active Engagement una valoración económica de la cobertura televisiva y radial (horas de transmi- sión) y páginas dedicadas en la prensa escrita (diarios, revistas, medios digitales) vinculados a la noticia de los mineros entre el 6 de agosto y el 13 de octubre. Esta medición se aplicó en América Latina, Estados Unidos, Francia, Alemania, Reino Unido, España, China y Japón. La valoración total alcanza a 2 383 000 000 de dólares.</w:t>
      </w:r>
    </w:p>
    <w:p>
      <w:pPr>
        <w:pStyle w:val="BodyText"/>
        <w:spacing w:line="285" w:lineRule="auto" w:before="1"/>
        <w:ind w:left="119" w:right="117" w:firstLine="359"/>
        <w:jc w:val="both"/>
      </w:pPr>
      <w:r>
        <w:rPr>
          <w:color w:val="231F20"/>
        </w:rPr>
        <w:t>Sólo en la prensa escrita internacional la Fundación Imagen de Chile registró en los últimos tres meses (desde el 22 de julio al 20 de octubre) 64 348   artículos</w:t>
      </w:r>
    </w:p>
    <w:p>
      <w:pPr>
        <w:pStyle w:val="BodyText"/>
        <w:spacing w:line="285" w:lineRule="auto" w:before="1"/>
        <w:ind w:left="119" w:right="116"/>
        <w:jc w:val="both"/>
      </w:pPr>
      <w:r>
        <w:rPr>
          <w:color w:val="231F20"/>
        </w:rPr>
        <w:t>–fuente: Meltwater News– referidos al tema de minería y mineros en Chile, y en la</w:t>
      </w:r>
      <w:r>
        <w:rPr>
          <w:color w:val="231F20"/>
          <w:spacing w:val="-5"/>
        </w:rPr>
        <w:t> </w:t>
      </w:r>
      <w:r>
        <w:rPr>
          <w:color w:val="231F20"/>
        </w:rPr>
        <w:t>red</w:t>
      </w:r>
      <w:r>
        <w:rPr>
          <w:color w:val="231F20"/>
          <w:spacing w:val="-5"/>
        </w:rPr>
        <w:t> </w:t>
      </w:r>
      <w:r>
        <w:rPr>
          <w:color w:val="231F20"/>
        </w:rPr>
        <w:t>social</w:t>
      </w:r>
      <w:r>
        <w:rPr>
          <w:color w:val="231F20"/>
          <w:spacing w:val="-5"/>
        </w:rPr>
        <w:t> </w:t>
      </w:r>
      <w:r>
        <w:rPr>
          <w:color w:val="231F20"/>
        </w:rPr>
        <w:t>Twitter</w:t>
      </w:r>
      <w:r>
        <w:rPr>
          <w:color w:val="231F20"/>
          <w:spacing w:val="-5"/>
        </w:rPr>
        <w:t> </w:t>
      </w:r>
      <w:r>
        <w:rPr>
          <w:color w:val="231F20"/>
        </w:rPr>
        <w:t>se</w:t>
      </w:r>
      <w:r>
        <w:rPr>
          <w:color w:val="231F20"/>
          <w:spacing w:val="-5"/>
        </w:rPr>
        <w:t> </w:t>
      </w:r>
      <w:r>
        <w:rPr>
          <w:color w:val="231F20"/>
        </w:rPr>
        <w:t>hallaron</w:t>
      </w:r>
      <w:r>
        <w:rPr>
          <w:color w:val="231F20"/>
          <w:spacing w:val="-5"/>
        </w:rPr>
        <w:t> </w:t>
      </w:r>
      <w:r>
        <w:rPr>
          <w:color w:val="231F20"/>
        </w:rPr>
        <w:t>más</w:t>
      </w:r>
      <w:r>
        <w:rPr>
          <w:color w:val="231F20"/>
          <w:spacing w:val="-5"/>
        </w:rPr>
        <w:t> </w:t>
      </w:r>
      <w:r>
        <w:rPr>
          <w:color w:val="231F20"/>
        </w:rPr>
        <w:t>de</w:t>
      </w:r>
      <w:r>
        <w:rPr>
          <w:color w:val="231F20"/>
          <w:spacing w:val="-5"/>
        </w:rPr>
        <w:t> </w:t>
      </w:r>
      <w:r>
        <w:rPr>
          <w:color w:val="231F20"/>
        </w:rPr>
        <w:t>dos</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tweets</w:t>
      </w:r>
      <w:r>
        <w:rPr>
          <w:color w:val="231F20"/>
          <w:spacing w:val="-5"/>
        </w:rPr>
        <w:t> </w:t>
      </w:r>
      <w:r>
        <w:rPr>
          <w:color w:val="231F20"/>
        </w:rPr>
        <w:t>relacionados</w:t>
      </w:r>
      <w:r>
        <w:rPr>
          <w:color w:val="231F20"/>
          <w:spacing w:val="-5"/>
        </w:rPr>
        <w:t> </w:t>
      </w:r>
      <w:r>
        <w:rPr>
          <w:color w:val="231F20"/>
        </w:rPr>
        <w:t>con</w:t>
      </w:r>
      <w:r>
        <w:rPr>
          <w:color w:val="231F20"/>
          <w:spacing w:val="-5"/>
        </w:rPr>
        <w:t> </w:t>
      </w:r>
      <w:r>
        <w:rPr>
          <w:color w:val="231F20"/>
        </w:rPr>
        <w:t>el rescate el día 13 de</w:t>
      </w:r>
      <w:r>
        <w:rPr>
          <w:color w:val="231F20"/>
          <w:spacing w:val="25"/>
        </w:rPr>
        <w:t> </w:t>
      </w:r>
      <w:r>
        <w:rPr>
          <w:color w:val="231F20"/>
        </w:rPr>
        <w:t>octubre.</w:t>
      </w:r>
    </w:p>
    <w:p>
      <w:pPr>
        <w:pStyle w:val="BodyText"/>
        <w:spacing w:before="1"/>
        <w:ind w:left="479" w:right="43"/>
      </w:pPr>
      <w:r>
        <w:rPr>
          <w:color w:val="231F20"/>
        </w:rPr>
        <w:t>Estas son las millonarias estimaciones (en dólares):</w:t>
      </w:r>
    </w:p>
    <w:p>
      <w:pPr>
        <w:pStyle w:val="ListParagraph"/>
        <w:numPr>
          <w:ilvl w:val="1"/>
          <w:numId w:val="5"/>
        </w:numPr>
        <w:tabs>
          <w:tab w:pos="899" w:val="left" w:leader="none"/>
          <w:tab w:pos="900" w:val="left" w:leader="none"/>
        </w:tabs>
        <w:spacing w:line="240" w:lineRule="auto" w:before="47" w:after="0"/>
        <w:ind w:left="899" w:right="0" w:hanging="440"/>
        <w:jc w:val="left"/>
        <w:rPr>
          <w:sz w:val="22"/>
        </w:rPr>
      </w:pPr>
      <w:r>
        <w:rPr>
          <w:color w:val="231F20"/>
          <w:sz w:val="22"/>
        </w:rPr>
        <w:t>TV pagada representó 1 431 000</w:t>
      </w:r>
      <w:r>
        <w:rPr>
          <w:color w:val="231F20"/>
          <w:spacing w:val="-7"/>
          <w:sz w:val="22"/>
        </w:rPr>
        <w:t> </w:t>
      </w:r>
      <w:r>
        <w:rPr>
          <w:color w:val="231F20"/>
          <w:sz w:val="22"/>
        </w:rPr>
        <w:t>000</w:t>
      </w:r>
    </w:p>
    <w:p>
      <w:pPr>
        <w:pStyle w:val="BodyText"/>
        <w:tabs>
          <w:tab w:pos="899" w:val="left" w:leader="none"/>
        </w:tabs>
        <w:spacing w:before="47"/>
        <w:ind w:left="459" w:right="43"/>
      </w:pPr>
      <w:r>
        <w:rPr>
          <w:color w:val="231F20"/>
          <w:w w:val="145"/>
        </w:rPr>
        <w:t>•</w:t>
        <w:tab/>
      </w:r>
      <w:r>
        <w:rPr>
          <w:color w:val="231F20"/>
        </w:rPr>
        <w:t>Prensa:</w:t>
      </w:r>
      <w:r>
        <w:rPr>
          <w:color w:val="231F20"/>
          <w:spacing w:val="-21"/>
        </w:rPr>
        <w:t> </w:t>
      </w:r>
      <w:r>
        <w:rPr>
          <w:color w:val="231F20"/>
        </w:rPr>
        <w:t>558</w:t>
      </w:r>
      <w:r>
        <w:rPr>
          <w:color w:val="231F20"/>
          <w:spacing w:val="-21"/>
        </w:rPr>
        <w:t> </w:t>
      </w:r>
      <w:r>
        <w:rPr>
          <w:color w:val="231F20"/>
        </w:rPr>
        <w:t>500</w:t>
      </w:r>
      <w:r>
        <w:rPr>
          <w:color w:val="231F20"/>
          <w:spacing w:val="-21"/>
        </w:rPr>
        <w:t> </w:t>
      </w:r>
      <w:r>
        <w:rPr>
          <w:color w:val="231F20"/>
        </w:rPr>
        <w:t>000</w:t>
      </w:r>
    </w:p>
    <w:p>
      <w:pPr>
        <w:pStyle w:val="ListParagraph"/>
        <w:numPr>
          <w:ilvl w:val="1"/>
          <w:numId w:val="5"/>
        </w:numPr>
        <w:tabs>
          <w:tab w:pos="899" w:val="left" w:leader="none"/>
          <w:tab w:pos="900" w:val="left" w:leader="none"/>
        </w:tabs>
        <w:spacing w:line="240" w:lineRule="auto" w:before="47" w:after="0"/>
        <w:ind w:left="899" w:right="0" w:hanging="440"/>
        <w:jc w:val="left"/>
        <w:rPr>
          <w:sz w:val="22"/>
        </w:rPr>
      </w:pPr>
      <w:r>
        <w:rPr>
          <w:color w:val="231F20"/>
          <w:sz w:val="22"/>
        </w:rPr>
        <w:t>Medios</w:t>
      </w:r>
      <w:r>
        <w:rPr>
          <w:color w:val="231F20"/>
          <w:spacing w:val="-22"/>
          <w:sz w:val="22"/>
        </w:rPr>
        <w:t> </w:t>
      </w:r>
      <w:r>
        <w:rPr>
          <w:color w:val="231F20"/>
          <w:sz w:val="22"/>
        </w:rPr>
        <w:t>digitales:</w:t>
      </w:r>
      <w:r>
        <w:rPr>
          <w:color w:val="231F20"/>
          <w:spacing w:val="-22"/>
          <w:sz w:val="22"/>
        </w:rPr>
        <w:t> </w:t>
      </w:r>
      <w:r>
        <w:rPr>
          <w:color w:val="231F20"/>
          <w:sz w:val="22"/>
        </w:rPr>
        <w:t>298</w:t>
      </w:r>
      <w:r>
        <w:rPr>
          <w:color w:val="231F20"/>
          <w:spacing w:val="-22"/>
          <w:sz w:val="22"/>
        </w:rPr>
        <w:t> </w:t>
      </w:r>
      <w:r>
        <w:rPr>
          <w:color w:val="231F20"/>
          <w:sz w:val="22"/>
        </w:rPr>
        <w:t>303</w:t>
      </w:r>
      <w:r>
        <w:rPr>
          <w:color w:val="231F20"/>
          <w:spacing w:val="-22"/>
          <w:sz w:val="22"/>
        </w:rPr>
        <w:t> </w:t>
      </w:r>
      <w:r>
        <w:rPr>
          <w:color w:val="231F20"/>
          <w:sz w:val="22"/>
        </w:rPr>
        <w:t>000</w:t>
      </w:r>
    </w:p>
    <w:p>
      <w:pPr>
        <w:pStyle w:val="BodyText"/>
        <w:tabs>
          <w:tab w:pos="899" w:val="left" w:leader="none"/>
        </w:tabs>
        <w:spacing w:before="47"/>
        <w:ind w:left="459" w:right="43"/>
      </w:pPr>
      <w:r>
        <w:rPr>
          <w:color w:val="231F20"/>
          <w:w w:val="140"/>
        </w:rPr>
        <w:t>•</w:t>
        <w:tab/>
      </w:r>
      <w:r>
        <w:rPr>
          <w:color w:val="231F20"/>
        </w:rPr>
        <w:t>Revistas:</w:t>
      </w:r>
      <w:r>
        <w:rPr>
          <w:color w:val="231F20"/>
          <w:spacing w:val="-28"/>
        </w:rPr>
        <w:t> </w:t>
      </w:r>
      <w:r>
        <w:rPr>
          <w:color w:val="231F20"/>
        </w:rPr>
        <w:t>55</w:t>
      </w:r>
      <w:r>
        <w:rPr>
          <w:color w:val="231F20"/>
          <w:spacing w:val="-28"/>
        </w:rPr>
        <w:t> </w:t>
      </w:r>
      <w:r>
        <w:rPr>
          <w:color w:val="231F20"/>
        </w:rPr>
        <w:t>600</w:t>
      </w:r>
      <w:r>
        <w:rPr>
          <w:color w:val="231F20"/>
          <w:spacing w:val="-28"/>
        </w:rPr>
        <w:t> </w:t>
      </w:r>
      <w:r>
        <w:rPr>
          <w:color w:val="231F20"/>
        </w:rPr>
        <w:t>000</w:t>
      </w:r>
    </w:p>
    <w:p>
      <w:pPr>
        <w:pStyle w:val="BodyText"/>
        <w:tabs>
          <w:tab w:pos="899" w:val="left" w:leader="none"/>
        </w:tabs>
        <w:spacing w:before="47"/>
        <w:ind w:left="459" w:right="43"/>
      </w:pPr>
      <w:r>
        <w:rPr>
          <w:color w:val="231F20"/>
          <w:w w:val="145"/>
        </w:rPr>
        <w:t>•</w:t>
        <w:tab/>
      </w:r>
      <w:r>
        <w:rPr>
          <w:color w:val="231F20"/>
        </w:rPr>
        <w:t>Radio:</w:t>
      </w:r>
      <w:r>
        <w:rPr>
          <w:color w:val="231F20"/>
          <w:spacing w:val="-14"/>
        </w:rPr>
        <w:t> </w:t>
      </w:r>
      <w:r>
        <w:rPr>
          <w:color w:val="231F20"/>
        </w:rPr>
        <w:t>39</w:t>
      </w:r>
      <w:r>
        <w:rPr>
          <w:color w:val="231F20"/>
          <w:spacing w:val="-14"/>
        </w:rPr>
        <w:t> </w:t>
      </w:r>
      <w:r>
        <w:rPr>
          <w:color w:val="231F20"/>
        </w:rPr>
        <w:t>650</w:t>
      </w:r>
      <w:r>
        <w:rPr>
          <w:color w:val="231F20"/>
          <w:spacing w:val="-14"/>
        </w:rPr>
        <w:t> </w:t>
      </w:r>
      <w:r>
        <w:rPr>
          <w:color w:val="231F20"/>
        </w:rPr>
        <w:t>000</w:t>
      </w:r>
    </w:p>
    <w:p>
      <w:pPr>
        <w:pStyle w:val="ListParagraph"/>
        <w:numPr>
          <w:ilvl w:val="1"/>
          <w:numId w:val="5"/>
        </w:numPr>
        <w:tabs>
          <w:tab w:pos="900" w:val="left" w:leader="none"/>
        </w:tabs>
        <w:spacing w:line="285" w:lineRule="auto" w:before="47" w:after="0"/>
        <w:ind w:left="899" w:right="117" w:hanging="440"/>
        <w:jc w:val="both"/>
        <w:rPr>
          <w:sz w:val="22"/>
        </w:rPr>
      </w:pPr>
      <w:r>
        <w:rPr>
          <w:color w:val="231F20"/>
          <w:sz w:val="22"/>
        </w:rPr>
        <w:t>El rescate a los mineros da por sentado el éxito y la solidaridad chilena; emerge como un hito de visibilidad para Chile y una oportunidad para seguir</w:t>
      </w:r>
      <w:r>
        <w:rPr>
          <w:color w:val="231F20"/>
          <w:spacing w:val="44"/>
          <w:sz w:val="22"/>
        </w:rPr>
        <w:t> </w:t>
      </w:r>
      <w:r>
        <w:rPr>
          <w:color w:val="231F20"/>
          <w:sz w:val="22"/>
        </w:rPr>
        <w:t>entregando</w:t>
      </w:r>
      <w:r>
        <w:rPr>
          <w:color w:val="231F20"/>
          <w:spacing w:val="44"/>
          <w:sz w:val="22"/>
        </w:rPr>
        <w:t> </w:t>
      </w:r>
      <w:r>
        <w:rPr>
          <w:color w:val="231F20"/>
          <w:sz w:val="22"/>
        </w:rPr>
        <w:t>nuevos</w:t>
      </w:r>
      <w:r>
        <w:rPr>
          <w:color w:val="231F20"/>
          <w:spacing w:val="44"/>
          <w:sz w:val="22"/>
        </w:rPr>
        <w:t> </w:t>
      </w:r>
      <w:r>
        <w:rPr>
          <w:color w:val="231F20"/>
          <w:sz w:val="22"/>
        </w:rPr>
        <w:t>contenidos</w:t>
      </w:r>
      <w:r>
        <w:rPr>
          <w:color w:val="231F20"/>
          <w:spacing w:val="44"/>
          <w:sz w:val="22"/>
        </w:rPr>
        <w:t> </w:t>
      </w:r>
      <w:r>
        <w:rPr>
          <w:color w:val="231F20"/>
          <w:sz w:val="22"/>
        </w:rPr>
        <w:t>sobre</w:t>
      </w:r>
      <w:r>
        <w:rPr>
          <w:color w:val="231F20"/>
          <w:spacing w:val="44"/>
          <w:sz w:val="22"/>
        </w:rPr>
        <w:t> </w:t>
      </w:r>
      <w:r>
        <w:rPr>
          <w:color w:val="231F20"/>
          <w:sz w:val="22"/>
        </w:rPr>
        <w:t>el</w:t>
      </w:r>
      <w:r>
        <w:rPr>
          <w:color w:val="231F20"/>
          <w:spacing w:val="44"/>
          <w:sz w:val="22"/>
        </w:rPr>
        <w:t> </w:t>
      </w:r>
      <w:r>
        <w:rPr>
          <w:color w:val="231F20"/>
          <w:sz w:val="22"/>
        </w:rPr>
        <w:t>país</w:t>
      </w:r>
      <w:r>
        <w:rPr>
          <w:color w:val="231F20"/>
          <w:spacing w:val="44"/>
          <w:sz w:val="22"/>
        </w:rPr>
        <w:t> </w:t>
      </w:r>
      <w:r>
        <w:rPr>
          <w:color w:val="231F20"/>
          <w:sz w:val="22"/>
        </w:rPr>
        <w:t>que</w:t>
      </w:r>
      <w:r>
        <w:rPr>
          <w:color w:val="231F20"/>
          <w:spacing w:val="44"/>
          <w:sz w:val="22"/>
        </w:rPr>
        <w:t> </w:t>
      </w:r>
      <w:r>
        <w:rPr>
          <w:color w:val="231F20"/>
          <w:sz w:val="22"/>
        </w:rPr>
        <w:t>ratifiquen</w:t>
      </w:r>
      <w:r>
        <w:rPr>
          <w:color w:val="231F20"/>
          <w:spacing w:val="44"/>
          <w:sz w:val="22"/>
        </w:rPr>
        <w:t> </w:t>
      </w:r>
      <w:r>
        <w:rPr>
          <w:color w:val="231F20"/>
          <w:sz w:val="22"/>
        </w:rPr>
        <w:t>los</w:t>
      </w:r>
    </w:p>
    <w:p>
      <w:pPr>
        <w:spacing w:after="0" w:line="285" w:lineRule="auto"/>
        <w:jc w:val="both"/>
        <w:rPr>
          <w:sz w:val="22"/>
        </w:rPr>
        <w:sectPr>
          <w:pgSz w:w="9360" w:h="13040"/>
          <w:pgMar w:header="786" w:footer="1024" w:top="980" w:bottom="1220" w:left="960" w:right="960"/>
        </w:sectPr>
      </w:pPr>
    </w:p>
    <w:p>
      <w:pPr>
        <w:pStyle w:val="BodyText"/>
        <w:rPr>
          <w:sz w:val="20"/>
        </w:rPr>
      </w:pPr>
    </w:p>
    <w:p>
      <w:pPr>
        <w:pStyle w:val="BodyText"/>
        <w:spacing w:line="285" w:lineRule="auto" w:before="171"/>
        <w:ind w:left="880" w:right="117"/>
        <w:jc w:val="both"/>
      </w:pPr>
      <w:r>
        <w:rPr>
          <w:color w:val="231F20"/>
        </w:rPr>
        <w:t>atributos detectados por las audiencias y que demuestran que no se restringen a un hecho puntual, sino que son características esenciales de la manera de ser y hacer de los chilenos.</w:t>
      </w:r>
    </w:p>
    <w:p>
      <w:pPr>
        <w:pStyle w:val="BodyText"/>
        <w:spacing w:before="1"/>
        <w:rPr>
          <w:sz w:val="26"/>
        </w:rPr>
      </w:pPr>
    </w:p>
    <w:p>
      <w:pPr>
        <w:pStyle w:val="BodyText"/>
        <w:spacing w:line="285" w:lineRule="auto"/>
        <w:ind w:left="100" w:right="117"/>
        <w:jc w:val="both"/>
      </w:pPr>
      <w:r>
        <w:rPr>
          <w:color w:val="231F20"/>
        </w:rPr>
        <w:t>Sin embargo, es necesario recordar que en paralelo a ello la encuesta</w:t>
      </w:r>
      <w:r>
        <w:rPr>
          <w:color w:val="231F20"/>
          <w:spacing w:val="-37"/>
        </w:rPr>
        <w:t> </w:t>
      </w:r>
      <w:r>
        <w:rPr>
          <w:color w:val="231F20"/>
        </w:rPr>
        <w:t>Bicentenario de la Universidad Católica, demuestra finalmente que Chile no tiene clara su identidad nacional, nada menciona sobre los </w:t>
      </w:r>
      <w:r>
        <w:rPr>
          <w:color w:val="231F20"/>
          <w:spacing w:val="13"/>
        </w:rPr>
        <w:t> </w:t>
      </w:r>
      <w:r>
        <w:rPr>
          <w:color w:val="231F20"/>
        </w:rPr>
        <w:t>mapuches.</w:t>
      </w:r>
    </w:p>
    <w:p>
      <w:pPr>
        <w:pStyle w:val="BodyText"/>
        <w:spacing w:line="285" w:lineRule="auto" w:before="1"/>
        <w:ind w:left="100" w:right="113" w:firstLine="359"/>
      </w:pPr>
      <w:r>
        <w:rPr>
          <w:color w:val="231F20"/>
        </w:rPr>
        <w:t>Para concluir, observemos lo que se decía en el diario electrónico de la BBC, respecto del término de la huelga indígena:</w:t>
      </w:r>
    </w:p>
    <w:p>
      <w:pPr>
        <w:pStyle w:val="BodyText"/>
        <w:spacing w:before="8"/>
        <w:rPr>
          <w:sz w:val="27"/>
        </w:rPr>
      </w:pPr>
    </w:p>
    <w:p>
      <w:pPr>
        <w:spacing w:line="312" w:lineRule="auto" w:before="0"/>
        <w:ind w:left="460" w:right="117" w:firstLine="0"/>
        <w:jc w:val="both"/>
        <w:rPr>
          <w:sz w:val="20"/>
        </w:rPr>
      </w:pPr>
      <w:r>
        <w:rPr>
          <w:color w:val="231F20"/>
          <w:sz w:val="20"/>
        </w:rPr>
        <w:t>Exactamente tres meses después del comienzo de una huelga de hambre a la que se fueron adhiriendo hasta una treintena de prisioneros mapuches en diversas cárceles del sur de Chile, el último de los manifestantes depuso la medida.</w:t>
      </w:r>
    </w:p>
    <w:p>
      <w:pPr>
        <w:spacing w:line="312" w:lineRule="auto" w:before="3"/>
        <w:ind w:left="460" w:right="117" w:firstLine="360"/>
        <w:jc w:val="both"/>
        <w:rPr>
          <w:sz w:val="20"/>
        </w:rPr>
      </w:pPr>
      <w:r>
        <w:rPr>
          <w:color w:val="231F20"/>
          <w:sz w:val="20"/>
        </w:rPr>
        <w:t>Luis Marileo Cariqueo, de 18 años, terminó con la movilización este martes, tras haber llegado a un acuerdo con las  autoridades.</w:t>
      </w:r>
    </w:p>
    <w:p>
      <w:pPr>
        <w:spacing w:line="312" w:lineRule="auto" w:before="3"/>
        <w:ind w:left="460" w:right="118" w:firstLine="360"/>
        <w:jc w:val="both"/>
        <w:rPr>
          <w:sz w:val="20"/>
        </w:rPr>
      </w:pPr>
      <w:r>
        <w:rPr>
          <w:color w:val="231F20"/>
          <w:sz w:val="20"/>
        </w:rPr>
        <w:t>Cariqueo llevaba 41 días de protesta. El sábado, un grupo de diez indígenas que habían comenzado a ayunar hace 90 días también levantaron la medida, luego de haber dialogado con el gobierno de Sebastián  Piñera.</w:t>
      </w:r>
    </w:p>
    <w:p>
      <w:pPr>
        <w:spacing w:line="312" w:lineRule="auto" w:before="3"/>
        <w:ind w:left="460" w:right="118" w:firstLine="360"/>
        <w:jc w:val="both"/>
        <w:rPr>
          <w:sz w:val="20"/>
        </w:rPr>
      </w:pPr>
      <w:r>
        <w:rPr>
          <w:color w:val="231F20"/>
          <w:sz w:val="20"/>
        </w:rPr>
        <w:t>Una semana antes, el resto de los 28 presos que habían comenzado la huelga de hambre el pasado 12 de julio pusieron fin a su ayuno.</w:t>
      </w:r>
    </w:p>
    <w:p>
      <w:pPr>
        <w:spacing w:line="312" w:lineRule="auto" w:before="3"/>
        <w:ind w:left="460" w:right="118" w:firstLine="360"/>
        <w:jc w:val="both"/>
        <w:rPr>
          <w:sz w:val="20"/>
        </w:rPr>
      </w:pPr>
      <w:r>
        <w:rPr>
          <w:color w:val="231F20"/>
          <w:sz w:val="20"/>
        </w:rPr>
        <w:t>Los indígenas exigían no ser procesados bajo la llamada ley antiterrorista, una legislación sancionada durante el régimen de Augusto Pinochet (1973-1990) que endurecía sus penas y los juzgaba bajo el Código de Justicia Militar.</w:t>
      </w:r>
    </w:p>
    <w:p>
      <w:pPr>
        <w:spacing w:line="312" w:lineRule="auto" w:before="3"/>
        <w:ind w:left="460" w:right="119" w:firstLine="360"/>
        <w:jc w:val="both"/>
        <w:rPr>
          <w:sz w:val="20"/>
        </w:rPr>
      </w:pPr>
      <w:r>
        <w:rPr>
          <w:color w:val="231F20"/>
          <w:sz w:val="20"/>
        </w:rPr>
        <w:t>La</w:t>
      </w:r>
      <w:r>
        <w:rPr>
          <w:color w:val="231F20"/>
          <w:spacing w:val="-9"/>
          <w:sz w:val="20"/>
        </w:rPr>
        <w:t> </w:t>
      </w:r>
      <w:r>
        <w:rPr>
          <w:color w:val="231F20"/>
          <w:sz w:val="20"/>
        </w:rPr>
        <w:t>huelga</w:t>
      </w:r>
      <w:r>
        <w:rPr>
          <w:color w:val="231F20"/>
          <w:spacing w:val="-9"/>
          <w:sz w:val="20"/>
        </w:rPr>
        <w:t> </w:t>
      </w:r>
      <w:r>
        <w:rPr>
          <w:color w:val="231F20"/>
          <w:sz w:val="20"/>
        </w:rPr>
        <w:t>de</w:t>
      </w:r>
      <w:r>
        <w:rPr>
          <w:color w:val="231F20"/>
          <w:spacing w:val="-9"/>
          <w:sz w:val="20"/>
        </w:rPr>
        <w:t> </w:t>
      </w:r>
      <w:r>
        <w:rPr>
          <w:color w:val="231F20"/>
          <w:sz w:val="20"/>
        </w:rPr>
        <w:t>hambre</w:t>
      </w:r>
      <w:r>
        <w:rPr>
          <w:color w:val="231F20"/>
          <w:spacing w:val="-9"/>
          <w:sz w:val="20"/>
        </w:rPr>
        <w:t> </w:t>
      </w:r>
      <w:r>
        <w:rPr>
          <w:color w:val="231F20"/>
          <w:sz w:val="20"/>
        </w:rPr>
        <w:t>logró</w:t>
      </w:r>
      <w:r>
        <w:rPr>
          <w:color w:val="231F20"/>
          <w:spacing w:val="-9"/>
          <w:sz w:val="20"/>
        </w:rPr>
        <w:t> </w:t>
      </w:r>
      <w:r>
        <w:rPr>
          <w:color w:val="231F20"/>
          <w:sz w:val="20"/>
        </w:rPr>
        <w:t>que</w:t>
      </w:r>
      <w:r>
        <w:rPr>
          <w:color w:val="231F20"/>
          <w:spacing w:val="-9"/>
          <w:sz w:val="20"/>
        </w:rPr>
        <w:t> </w:t>
      </w:r>
      <w:r>
        <w:rPr>
          <w:color w:val="231F20"/>
          <w:sz w:val="20"/>
        </w:rPr>
        <w:t>gran</w:t>
      </w:r>
      <w:r>
        <w:rPr>
          <w:color w:val="231F20"/>
          <w:spacing w:val="-9"/>
          <w:sz w:val="20"/>
        </w:rPr>
        <w:t> </w:t>
      </w:r>
      <w:r>
        <w:rPr>
          <w:color w:val="231F20"/>
          <w:sz w:val="20"/>
        </w:rPr>
        <w:t>parte</w:t>
      </w:r>
      <w:r>
        <w:rPr>
          <w:color w:val="231F20"/>
          <w:spacing w:val="-9"/>
          <w:sz w:val="20"/>
        </w:rPr>
        <w:t> </w:t>
      </w:r>
      <w:r>
        <w:rPr>
          <w:color w:val="231F20"/>
          <w:sz w:val="20"/>
        </w:rPr>
        <w:t>del</w:t>
      </w:r>
      <w:r>
        <w:rPr>
          <w:color w:val="231F20"/>
          <w:spacing w:val="-9"/>
          <w:sz w:val="20"/>
        </w:rPr>
        <w:t> </w:t>
      </w:r>
      <w:r>
        <w:rPr>
          <w:color w:val="231F20"/>
          <w:sz w:val="20"/>
        </w:rPr>
        <w:t>país</w:t>
      </w:r>
      <w:r>
        <w:rPr>
          <w:color w:val="231F20"/>
          <w:spacing w:val="-9"/>
          <w:sz w:val="20"/>
        </w:rPr>
        <w:t> </w:t>
      </w:r>
      <w:r>
        <w:rPr>
          <w:color w:val="231F20"/>
          <w:sz w:val="20"/>
        </w:rPr>
        <w:t>se</w:t>
      </w:r>
      <w:r>
        <w:rPr>
          <w:color w:val="231F20"/>
          <w:spacing w:val="-9"/>
          <w:sz w:val="20"/>
        </w:rPr>
        <w:t> </w:t>
      </w:r>
      <w:r>
        <w:rPr>
          <w:color w:val="231F20"/>
          <w:sz w:val="20"/>
        </w:rPr>
        <w:t>sensibilizara</w:t>
      </w:r>
      <w:r>
        <w:rPr>
          <w:color w:val="231F20"/>
          <w:spacing w:val="-9"/>
          <w:sz w:val="20"/>
        </w:rPr>
        <w:t> </w:t>
      </w:r>
      <w:r>
        <w:rPr>
          <w:color w:val="231F20"/>
          <w:sz w:val="20"/>
        </w:rPr>
        <w:t>con</w:t>
      </w:r>
      <w:r>
        <w:rPr>
          <w:color w:val="231F20"/>
          <w:spacing w:val="-9"/>
          <w:sz w:val="20"/>
        </w:rPr>
        <w:t> </w:t>
      </w:r>
      <w:r>
        <w:rPr>
          <w:color w:val="231F20"/>
          <w:sz w:val="20"/>
        </w:rPr>
        <w:t>la</w:t>
      </w:r>
      <w:r>
        <w:rPr>
          <w:color w:val="231F20"/>
          <w:spacing w:val="-9"/>
          <w:sz w:val="20"/>
        </w:rPr>
        <w:t> </w:t>
      </w:r>
      <w:r>
        <w:rPr>
          <w:color w:val="231F20"/>
          <w:sz w:val="20"/>
        </w:rPr>
        <w:t>situación de los mapuches, una de las comunidades más pobres y postergadas de </w:t>
      </w:r>
      <w:r>
        <w:rPr>
          <w:color w:val="231F20"/>
          <w:spacing w:val="36"/>
          <w:sz w:val="20"/>
        </w:rPr>
        <w:t> </w:t>
      </w:r>
      <w:r>
        <w:rPr>
          <w:color w:val="231F20"/>
          <w:sz w:val="20"/>
        </w:rPr>
        <w:t>Chile.</w:t>
      </w:r>
    </w:p>
    <w:p>
      <w:pPr>
        <w:spacing w:line="312" w:lineRule="auto" w:before="3"/>
        <w:ind w:left="460" w:right="118" w:firstLine="360"/>
        <w:jc w:val="both"/>
        <w:rPr>
          <w:sz w:val="20"/>
        </w:rPr>
      </w:pPr>
      <w:r>
        <w:rPr>
          <w:color w:val="231F20"/>
          <w:sz w:val="20"/>
        </w:rPr>
        <w:t>Tras negociar con el gobierno, los manifestantes lograron que el Poder Ejecutivo retire las querellas por la ley antiterrorista y los juzgue bajo la Justicia Civil.</w:t>
      </w:r>
    </w:p>
    <w:p>
      <w:pPr>
        <w:spacing w:line="312" w:lineRule="auto" w:before="3"/>
        <w:ind w:left="460" w:right="118" w:firstLine="360"/>
        <w:jc w:val="both"/>
        <w:rPr>
          <w:sz w:val="20"/>
        </w:rPr>
      </w:pPr>
      <w:r>
        <w:rPr>
          <w:color w:val="231F20"/>
          <w:sz w:val="20"/>
        </w:rPr>
        <w:t>En</w:t>
      </w:r>
      <w:r>
        <w:rPr>
          <w:color w:val="231F20"/>
          <w:spacing w:val="-5"/>
          <w:sz w:val="20"/>
        </w:rPr>
        <w:t> </w:t>
      </w:r>
      <w:r>
        <w:rPr>
          <w:color w:val="231F20"/>
          <w:sz w:val="20"/>
        </w:rPr>
        <w:t>ese</w:t>
      </w:r>
      <w:r>
        <w:rPr>
          <w:color w:val="231F20"/>
          <w:spacing w:val="-5"/>
          <w:sz w:val="20"/>
        </w:rPr>
        <w:t> </w:t>
      </w:r>
      <w:r>
        <w:rPr>
          <w:color w:val="231F20"/>
          <w:sz w:val="20"/>
        </w:rPr>
        <w:t>sentido,</w:t>
      </w:r>
      <w:r>
        <w:rPr>
          <w:color w:val="231F20"/>
          <w:spacing w:val="-5"/>
          <w:sz w:val="20"/>
        </w:rPr>
        <w:t> </w:t>
      </w:r>
      <w:r>
        <w:rPr>
          <w:color w:val="231F20"/>
          <w:sz w:val="20"/>
        </w:rPr>
        <w:t>defensores</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pueblos</w:t>
      </w:r>
      <w:r>
        <w:rPr>
          <w:color w:val="231F20"/>
          <w:spacing w:val="-5"/>
          <w:sz w:val="20"/>
        </w:rPr>
        <w:t> </w:t>
      </w:r>
      <w:r>
        <w:rPr>
          <w:color w:val="231F20"/>
          <w:sz w:val="20"/>
        </w:rPr>
        <w:t>originarios</w:t>
      </w:r>
      <w:r>
        <w:rPr>
          <w:color w:val="231F20"/>
          <w:spacing w:val="-5"/>
          <w:sz w:val="20"/>
        </w:rPr>
        <w:t> </w:t>
      </w:r>
      <w:r>
        <w:rPr>
          <w:color w:val="231F20"/>
          <w:sz w:val="20"/>
        </w:rPr>
        <w:t>consideraron</w:t>
      </w:r>
      <w:r>
        <w:rPr>
          <w:color w:val="231F20"/>
          <w:spacing w:val="-5"/>
          <w:sz w:val="20"/>
        </w:rPr>
        <w:t> </w:t>
      </w:r>
      <w:r>
        <w:rPr>
          <w:color w:val="231F20"/>
          <w:sz w:val="20"/>
        </w:rPr>
        <w:t>que</w:t>
      </w:r>
      <w:r>
        <w:rPr>
          <w:color w:val="231F20"/>
          <w:spacing w:val="-5"/>
          <w:sz w:val="20"/>
        </w:rPr>
        <w:t> </w:t>
      </w:r>
      <w:r>
        <w:rPr>
          <w:color w:val="231F20"/>
          <w:sz w:val="20"/>
        </w:rPr>
        <w:t>la</w:t>
      </w:r>
      <w:r>
        <w:rPr>
          <w:color w:val="231F20"/>
          <w:spacing w:val="-5"/>
          <w:sz w:val="20"/>
        </w:rPr>
        <w:t> </w:t>
      </w:r>
      <w:r>
        <w:rPr>
          <w:color w:val="231F20"/>
          <w:sz w:val="20"/>
        </w:rPr>
        <w:t>protesta no fue en vano. No obstante, algunos advirtieron que las demandas de fondo de la comunidad mapuche aún no han sido </w:t>
      </w:r>
      <w:r>
        <w:rPr>
          <w:color w:val="231F20"/>
          <w:spacing w:val="19"/>
          <w:sz w:val="20"/>
        </w:rPr>
        <w:t> </w:t>
      </w:r>
      <w:r>
        <w:rPr>
          <w:color w:val="231F20"/>
          <w:sz w:val="20"/>
        </w:rPr>
        <w:t>resueltas.</w:t>
      </w:r>
    </w:p>
    <w:p>
      <w:pPr>
        <w:spacing w:line="312" w:lineRule="auto" w:before="3"/>
        <w:ind w:left="460" w:right="117" w:firstLine="360"/>
        <w:jc w:val="both"/>
        <w:rPr>
          <w:sz w:val="20"/>
        </w:rPr>
      </w:pPr>
      <w:r>
        <w:rPr>
          <w:color w:val="231F20"/>
          <w:sz w:val="20"/>
        </w:rPr>
        <w:t>“La</w:t>
      </w:r>
      <w:r>
        <w:rPr>
          <w:color w:val="231F20"/>
          <w:spacing w:val="-15"/>
          <w:sz w:val="20"/>
        </w:rPr>
        <w:t> </w:t>
      </w:r>
      <w:r>
        <w:rPr>
          <w:color w:val="231F20"/>
          <w:sz w:val="20"/>
        </w:rPr>
        <w:t>huelga</w:t>
      </w:r>
      <w:r>
        <w:rPr>
          <w:color w:val="231F20"/>
          <w:spacing w:val="-15"/>
          <w:sz w:val="20"/>
        </w:rPr>
        <w:t> </w:t>
      </w:r>
      <w:r>
        <w:rPr>
          <w:color w:val="231F20"/>
          <w:sz w:val="20"/>
        </w:rPr>
        <w:t>de</w:t>
      </w:r>
      <w:r>
        <w:rPr>
          <w:color w:val="231F20"/>
          <w:spacing w:val="-15"/>
          <w:sz w:val="20"/>
        </w:rPr>
        <w:t> </w:t>
      </w:r>
      <w:r>
        <w:rPr>
          <w:color w:val="231F20"/>
          <w:sz w:val="20"/>
        </w:rPr>
        <w:t>hambre</w:t>
      </w:r>
      <w:r>
        <w:rPr>
          <w:color w:val="231F20"/>
          <w:spacing w:val="-15"/>
          <w:sz w:val="20"/>
        </w:rPr>
        <w:t> </w:t>
      </w:r>
      <w:r>
        <w:rPr>
          <w:color w:val="231F20"/>
          <w:sz w:val="20"/>
        </w:rPr>
        <w:t>logró</w:t>
      </w:r>
      <w:r>
        <w:rPr>
          <w:color w:val="231F20"/>
          <w:spacing w:val="-15"/>
          <w:sz w:val="20"/>
        </w:rPr>
        <w:t> </w:t>
      </w:r>
      <w:r>
        <w:rPr>
          <w:color w:val="231F20"/>
          <w:sz w:val="20"/>
        </w:rPr>
        <w:t>que</w:t>
      </w:r>
      <w:r>
        <w:rPr>
          <w:color w:val="231F20"/>
          <w:spacing w:val="-15"/>
          <w:sz w:val="20"/>
        </w:rPr>
        <w:t> </w:t>
      </w:r>
      <w:r>
        <w:rPr>
          <w:color w:val="231F20"/>
          <w:sz w:val="20"/>
        </w:rPr>
        <w:t>gran</w:t>
      </w:r>
      <w:r>
        <w:rPr>
          <w:color w:val="231F20"/>
          <w:spacing w:val="-15"/>
          <w:sz w:val="20"/>
        </w:rPr>
        <w:t> </w:t>
      </w:r>
      <w:r>
        <w:rPr>
          <w:color w:val="231F20"/>
          <w:sz w:val="20"/>
        </w:rPr>
        <w:t>parte</w:t>
      </w:r>
      <w:r>
        <w:rPr>
          <w:color w:val="231F20"/>
          <w:spacing w:val="-15"/>
          <w:sz w:val="20"/>
        </w:rPr>
        <w:t> </w:t>
      </w:r>
      <w:r>
        <w:rPr>
          <w:color w:val="231F20"/>
          <w:sz w:val="20"/>
        </w:rPr>
        <w:t>del</w:t>
      </w:r>
      <w:r>
        <w:rPr>
          <w:color w:val="231F20"/>
          <w:spacing w:val="-15"/>
          <w:sz w:val="20"/>
        </w:rPr>
        <w:t> </w:t>
      </w:r>
      <w:r>
        <w:rPr>
          <w:color w:val="231F20"/>
          <w:sz w:val="20"/>
        </w:rPr>
        <w:t>país</w:t>
      </w:r>
      <w:r>
        <w:rPr>
          <w:color w:val="231F20"/>
          <w:spacing w:val="-15"/>
          <w:sz w:val="20"/>
        </w:rPr>
        <w:t> </w:t>
      </w:r>
      <w:r>
        <w:rPr>
          <w:color w:val="231F20"/>
          <w:sz w:val="20"/>
        </w:rPr>
        <w:t>se</w:t>
      </w:r>
      <w:r>
        <w:rPr>
          <w:color w:val="231F20"/>
          <w:spacing w:val="-15"/>
          <w:sz w:val="20"/>
        </w:rPr>
        <w:t> </w:t>
      </w:r>
      <w:r>
        <w:rPr>
          <w:color w:val="231F20"/>
          <w:sz w:val="20"/>
        </w:rPr>
        <w:t>sensibilizara</w:t>
      </w:r>
      <w:r>
        <w:rPr>
          <w:color w:val="231F20"/>
          <w:spacing w:val="-15"/>
          <w:sz w:val="20"/>
        </w:rPr>
        <w:t> </w:t>
      </w:r>
      <w:r>
        <w:rPr>
          <w:color w:val="231F20"/>
          <w:sz w:val="20"/>
        </w:rPr>
        <w:t>con</w:t>
      </w:r>
      <w:r>
        <w:rPr>
          <w:color w:val="231F20"/>
          <w:spacing w:val="-15"/>
          <w:sz w:val="20"/>
        </w:rPr>
        <w:t> </w:t>
      </w:r>
      <w:r>
        <w:rPr>
          <w:color w:val="231F20"/>
          <w:sz w:val="20"/>
        </w:rPr>
        <w:t>la</w:t>
      </w:r>
      <w:r>
        <w:rPr>
          <w:color w:val="231F20"/>
          <w:spacing w:val="-15"/>
          <w:sz w:val="20"/>
        </w:rPr>
        <w:t> </w:t>
      </w:r>
      <w:r>
        <w:rPr>
          <w:color w:val="231F20"/>
          <w:sz w:val="20"/>
        </w:rPr>
        <w:t>situación de los mapuches, una de las comunidades más pobres y postergadas de Chile”,</w:t>
      </w:r>
      <w:r>
        <w:rPr>
          <w:color w:val="231F20"/>
          <w:spacing w:val="-14"/>
          <w:sz w:val="20"/>
        </w:rPr>
        <w:t> </w:t>
      </w:r>
      <w:r>
        <w:rPr>
          <w:color w:val="231F20"/>
          <w:sz w:val="20"/>
        </w:rPr>
        <w:t>señaló a BBC Mundo Víctor Alonqueo Boudon, quien trabaja con los</w:t>
      </w:r>
      <w:r>
        <w:rPr>
          <w:color w:val="231F20"/>
          <w:spacing w:val="38"/>
          <w:sz w:val="20"/>
        </w:rPr>
        <w:t> </w:t>
      </w:r>
      <w:r>
        <w:rPr>
          <w:color w:val="231F20"/>
          <w:sz w:val="20"/>
        </w:rPr>
        <w:t>indígenas.</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80" w:right="117" w:firstLine="360"/>
        <w:jc w:val="both"/>
        <w:rPr>
          <w:sz w:val="11"/>
        </w:rPr>
      </w:pPr>
      <w:r>
        <w:rPr>
          <w:color w:val="231F20"/>
          <w:sz w:val="20"/>
        </w:rPr>
        <w:t>Para el trabajador social, el hecho de que el gobierno se haya comprometido a dejar de aplicar la ley antiterrorista para juzgar a los mapuches “contribuye a que no se criminalice su protesta social”.</w:t>
      </w:r>
      <w:r>
        <w:rPr>
          <w:color w:val="231F20"/>
          <w:position w:val="7"/>
          <w:sz w:val="11"/>
        </w:rPr>
        <w:t>5</w:t>
      </w:r>
    </w:p>
    <w:p>
      <w:pPr>
        <w:pStyle w:val="BodyText"/>
        <w:spacing w:before="8"/>
        <w:rPr>
          <w:sz w:val="24"/>
        </w:rPr>
      </w:pPr>
    </w:p>
    <w:p>
      <w:pPr>
        <w:pStyle w:val="BodyText"/>
        <w:spacing w:line="285" w:lineRule="auto" w:before="1"/>
        <w:ind w:left="120" w:right="117"/>
        <w:jc w:val="right"/>
      </w:pPr>
      <w:r>
        <w:rPr>
          <w:color w:val="231F20"/>
        </w:rPr>
        <w:t>Los </w:t>
      </w:r>
      <w:r>
        <w:rPr>
          <w:color w:val="231F20"/>
          <w:spacing w:val="-3"/>
        </w:rPr>
        <w:t>indígenas detenidos </w:t>
      </w:r>
      <w:r>
        <w:rPr>
          <w:color w:val="231F20"/>
        </w:rPr>
        <w:t>son </w:t>
      </w:r>
      <w:r>
        <w:rPr>
          <w:color w:val="231F20"/>
          <w:spacing w:val="-3"/>
        </w:rPr>
        <w:t>acusados </w:t>
      </w:r>
      <w:r>
        <w:rPr>
          <w:color w:val="231F20"/>
        </w:rPr>
        <w:t>de </w:t>
      </w:r>
      <w:r>
        <w:rPr>
          <w:color w:val="231F20"/>
          <w:spacing w:val="-3"/>
        </w:rPr>
        <w:t>haber protagonizado actos</w:t>
      </w:r>
      <w:r>
        <w:rPr>
          <w:color w:val="231F20"/>
          <w:spacing w:val="15"/>
        </w:rPr>
        <w:t> </w:t>
      </w:r>
      <w:r>
        <w:rPr>
          <w:color w:val="231F20"/>
        </w:rPr>
        <w:t>de</w:t>
      </w:r>
      <w:r>
        <w:rPr>
          <w:color w:val="231F20"/>
          <w:spacing w:val="17"/>
        </w:rPr>
        <w:t> </w:t>
      </w:r>
      <w:r>
        <w:rPr>
          <w:color w:val="231F20"/>
          <w:spacing w:val="-3"/>
        </w:rPr>
        <w:t>violencia,</w:t>
      </w:r>
      <w:r>
        <w:rPr>
          <w:color w:val="231F20"/>
          <w:spacing w:val="-3"/>
          <w:w w:val="97"/>
        </w:rPr>
        <w:t> </w:t>
      </w:r>
      <w:r>
        <w:rPr>
          <w:color w:val="231F20"/>
        </w:rPr>
        <w:t>en </w:t>
      </w:r>
      <w:r>
        <w:rPr>
          <w:color w:val="231F20"/>
          <w:spacing w:val="-3"/>
        </w:rPr>
        <w:t>especial ataques incendiarios contra propiedades </w:t>
      </w:r>
      <w:r>
        <w:rPr>
          <w:color w:val="231F20"/>
        </w:rPr>
        <w:t>que </w:t>
      </w:r>
      <w:r>
        <w:rPr>
          <w:color w:val="231F20"/>
          <w:spacing w:val="-3"/>
        </w:rPr>
        <w:t>consideran</w:t>
      </w:r>
      <w:r>
        <w:rPr>
          <w:color w:val="231F20"/>
          <w:spacing w:val="-1"/>
        </w:rPr>
        <w:t> </w:t>
      </w:r>
      <w:r>
        <w:rPr>
          <w:color w:val="231F20"/>
          <w:spacing w:val="-3"/>
        </w:rPr>
        <w:t>suyas</w:t>
      </w:r>
      <w:r>
        <w:rPr>
          <w:color w:val="231F20"/>
          <w:spacing w:val="5"/>
        </w:rPr>
        <w:t> </w:t>
      </w:r>
      <w:r>
        <w:rPr>
          <w:color w:val="231F20"/>
          <w:spacing w:val="-3"/>
        </w:rPr>
        <w:t>por</w:t>
      </w:r>
      <w:r>
        <w:rPr>
          <w:color w:val="231F20"/>
          <w:spacing w:val="-3"/>
          <w:w w:val="103"/>
        </w:rPr>
        <w:t> </w:t>
      </w:r>
      <w:r>
        <w:rPr>
          <w:color w:val="231F20"/>
          <w:spacing w:val="-3"/>
        </w:rPr>
        <w:t>derecho ancestral.</w:t>
      </w:r>
      <w:r>
        <w:rPr>
          <w:color w:val="231F20"/>
          <w:spacing w:val="-3"/>
          <w:position w:val="7"/>
          <w:sz w:val="13"/>
        </w:rPr>
        <w:t>6 </w:t>
      </w:r>
      <w:r>
        <w:rPr>
          <w:color w:val="231F20"/>
          <w:spacing w:val="-3"/>
        </w:rPr>
        <w:t>Para Alonqueo Boudon </w:t>
      </w:r>
      <w:r>
        <w:rPr>
          <w:color w:val="231F20"/>
        </w:rPr>
        <w:t>la </w:t>
      </w:r>
      <w:r>
        <w:rPr>
          <w:color w:val="231F20"/>
          <w:spacing w:val="-3"/>
        </w:rPr>
        <w:t>protesta concluida </w:t>
      </w:r>
      <w:r>
        <w:rPr>
          <w:color w:val="231F20"/>
        </w:rPr>
        <w:t>no </w:t>
      </w:r>
      <w:r>
        <w:rPr>
          <w:color w:val="231F20"/>
          <w:spacing w:val="-3"/>
        </w:rPr>
        <w:t>hizo</w:t>
      </w:r>
      <w:r>
        <w:rPr>
          <w:color w:val="231F20"/>
          <w:spacing w:val="33"/>
        </w:rPr>
        <w:t> </w:t>
      </w:r>
      <w:r>
        <w:rPr>
          <w:color w:val="231F20"/>
          <w:spacing w:val="-3"/>
        </w:rPr>
        <w:t>nada</w:t>
      </w:r>
      <w:r>
        <w:rPr>
          <w:color w:val="231F20"/>
          <w:spacing w:val="7"/>
        </w:rPr>
        <w:t> </w:t>
      </w:r>
      <w:r>
        <w:rPr>
          <w:color w:val="231F20"/>
          <w:spacing w:val="-3"/>
        </w:rPr>
        <w:t>para</w:t>
      </w:r>
      <w:r>
        <w:rPr>
          <w:color w:val="231F20"/>
          <w:spacing w:val="-3"/>
          <w:w w:val="103"/>
        </w:rPr>
        <w:t> </w:t>
      </w:r>
      <w:r>
        <w:rPr>
          <w:color w:val="231F20"/>
          <w:spacing w:val="-3"/>
        </w:rPr>
        <w:t>solucionar </w:t>
      </w:r>
      <w:r>
        <w:rPr>
          <w:color w:val="231F20"/>
        </w:rPr>
        <w:t>ese </w:t>
      </w:r>
      <w:r>
        <w:rPr>
          <w:color w:val="231F20"/>
          <w:spacing w:val="-3"/>
        </w:rPr>
        <w:t>reclamo territorial, </w:t>
      </w:r>
      <w:r>
        <w:rPr>
          <w:color w:val="231F20"/>
        </w:rPr>
        <w:t>que es la </w:t>
      </w:r>
      <w:r>
        <w:rPr>
          <w:color w:val="231F20"/>
          <w:spacing w:val="-3"/>
        </w:rPr>
        <w:t>demanda </w:t>
      </w:r>
      <w:r>
        <w:rPr>
          <w:color w:val="231F20"/>
        </w:rPr>
        <w:t>de </w:t>
      </w:r>
      <w:r>
        <w:rPr>
          <w:color w:val="231F20"/>
          <w:spacing w:val="-3"/>
        </w:rPr>
        <w:t>fondo </w:t>
      </w:r>
      <w:r>
        <w:rPr>
          <w:color w:val="231F20"/>
        </w:rPr>
        <w:t>del</w:t>
      </w:r>
      <w:r>
        <w:rPr>
          <w:color w:val="231F20"/>
          <w:spacing w:val="-19"/>
        </w:rPr>
        <w:t> </w:t>
      </w:r>
      <w:r>
        <w:rPr>
          <w:color w:val="231F20"/>
          <w:spacing w:val="-3"/>
        </w:rPr>
        <w:t>pueblo mapuche.</w:t>
      </w:r>
      <w:r>
        <w:rPr>
          <w:color w:val="231F20"/>
          <w:spacing w:val="-3"/>
          <w:w w:val="101"/>
        </w:rPr>
        <w:t> </w:t>
      </w:r>
      <w:r>
        <w:rPr>
          <w:color w:val="231F20"/>
        </w:rPr>
        <w:t>Sin</w:t>
      </w:r>
      <w:r>
        <w:rPr>
          <w:color w:val="231F20"/>
          <w:spacing w:val="-5"/>
        </w:rPr>
        <w:t> </w:t>
      </w:r>
      <w:r>
        <w:rPr>
          <w:color w:val="231F20"/>
        </w:rPr>
        <w:t>embargo,</w:t>
      </w:r>
      <w:r>
        <w:rPr>
          <w:color w:val="231F20"/>
          <w:spacing w:val="-5"/>
        </w:rPr>
        <w:t> </w:t>
      </w:r>
      <w:r>
        <w:rPr>
          <w:color w:val="231F20"/>
        </w:rPr>
        <w:t>el</w:t>
      </w:r>
      <w:r>
        <w:rPr>
          <w:color w:val="231F20"/>
          <w:spacing w:val="-5"/>
        </w:rPr>
        <w:t> </w:t>
      </w:r>
      <w:r>
        <w:rPr>
          <w:color w:val="231F20"/>
        </w:rPr>
        <w:t>activista</w:t>
      </w:r>
      <w:r>
        <w:rPr>
          <w:color w:val="231F20"/>
          <w:spacing w:val="-5"/>
        </w:rPr>
        <w:t> </w:t>
      </w:r>
      <w:r>
        <w:rPr>
          <w:color w:val="231F20"/>
        </w:rPr>
        <w:t>consideró</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medida</w:t>
      </w:r>
      <w:r>
        <w:rPr>
          <w:color w:val="231F20"/>
          <w:spacing w:val="-5"/>
        </w:rPr>
        <w:t> </w:t>
      </w:r>
      <w:r>
        <w:rPr>
          <w:color w:val="231F20"/>
        </w:rPr>
        <w:t>sí</w:t>
      </w:r>
      <w:r>
        <w:rPr>
          <w:color w:val="231F20"/>
          <w:spacing w:val="-5"/>
        </w:rPr>
        <w:t> </w:t>
      </w:r>
      <w:r>
        <w:rPr>
          <w:color w:val="231F20"/>
        </w:rPr>
        <w:t>logró</w:t>
      </w:r>
      <w:r>
        <w:rPr>
          <w:color w:val="231F20"/>
          <w:spacing w:val="-5"/>
        </w:rPr>
        <w:t> </w:t>
      </w:r>
      <w:r>
        <w:rPr>
          <w:color w:val="231F20"/>
        </w:rPr>
        <w:t>rearticular</w:t>
      </w:r>
      <w:r>
        <w:rPr>
          <w:color w:val="231F20"/>
          <w:spacing w:val="-5"/>
        </w:rPr>
        <w:t> </w:t>
      </w:r>
      <w:r>
        <w:rPr>
          <w:color w:val="231F20"/>
        </w:rPr>
        <w:t>las</w:t>
      </w:r>
      <w:r>
        <w:rPr>
          <w:color w:val="231F20"/>
          <w:spacing w:val="-5"/>
        </w:rPr>
        <w:t> </w:t>
      </w:r>
      <w:r>
        <w:rPr>
          <w:color w:val="231F20"/>
        </w:rPr>
        <w:t>bases</w:t>
      </w:r>
      <w:r>
        <w:rPr>
          <w:color w:val="231F20"/>
          <w:w w:val="98"/>
        </w:rPr>
        <w:t> </w:t>
      </w:r>
      <w:r>
        <w:rPr>
          <w:color w:val="231F20"/>
        </w:rPr>
        <w:t>indígenas, lo que podría fortalecer el reclamo del pueblo mapuche en</w:t>
      </w:r>
      <w:r>
        <w:rPr>
          <w:color w:val="231F20"/>
          <w:spacing w:val="-4"/>
        </w:rPr>
        <w:t> </w:t>
      </w:r>
      <w:r>
        <w:rPr>
          <w:color w:val="231F20"/>
        </w:rPr>
        <w:t>las</w:t>
      </w:r>
      <w:r>
        <w:rPr>
          <w:color w:val="231F20"/>
          <w:spacing w:val="-1"/>
        </w:rPr>
        <w:t> </w:t>
      </w:r>
      <w:r>
        <w:rPr>
          <w:color w:val="231F20"/>
        </w:rPr>
        <w:t>negocia-</w:t>
      </w:r>
      <w:r>
        <w:rPr>
          <w:color w:val="231F20"/>
          <w:w w:val="63"/>
        </w:rPr>
        <w:t> </w:t>
      </w:r>
      <w:r>
        <w:rPr>
          <w:color w:val="231F20"/>
        </w:rPr>
        <w:t>ciones</w:t>
      </w:r>
      <w:r>
        <w:rPr>
          <w:color w:val="231F20"/>
          <w:spacing w:val="26"/>
        </w:rPr>
        <w:t> </w:t>
      </w:r>
      <w:r>
        <w:rPr>
          <w:color w:val="231F20"/>
        </w:rPr>
        <w:t>que</w:t>
      </w:r>
      <w:r>
        <w:rPr>
          <w:color w:val="231F20"/>
          <w:spacing w:val="26"/>
        </w:rPr>
        <w:t> </w:t>
      </w:r>
      <w:r>
        <w:rPr>
          <w:color w:val="231F20"/>
        </w:rPr>
        <w:t>continuarán</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gobierno</w:t>
      </w:r>
      <w:r>
        <w:rPr>
          <w:color w:val="231F20"/>
          <w:spacing w:val="26"/>
        </w:rPr>
        <w:t> </w:t>
      </w:r>
      <w:r>
        <w:rPr>
          <w:color w:val="231F20"/>
        </w:rPr>
        <w:t>por</w:t>
      </w:r>
      <w:r>
        <w:rPr>
          <w:color w:val="231F20"/>
          <w:spacing w:val="26"/>
        </w:rPr>
        <w:t> </w:t>
      </w:r>
      <w:r>
        <w:rPr>
          <w:color w:val="231F20"/>
        </w:rPr>
        <w:t>la</w:t>
      </w:r>
      <w:r>
        <w:rPr>
          <w:color w:val="231F20"/>
          <w:spacing w:val="26"/>
        </w:rPr>
        <w:t> </w:t>
      </w:r>
      <w:r>
        <w:rPr>
          <w:color w:val="231F20"/>
        </w:rPr>
        <w:t>implementación</w:t>
      </w:r>
      <w:r>
        <w:rPr>
          <w:color w:val="231F20"/>
          <w:spacing w:val="26"/>
        </w:rPr>
        <w:t> </w:t>
      </w:r>
      <w:r>
        <w:rPr>
          <w:color w:val="231F20"/>
        </w:rPr>
        <w:t>del</w:t>
      </w:r>
      <w:r>
        <w:rPr>
          <w:color w:val="231F20"/>
          <w:spacing w:val="26"/>
        </w:rPr>
        <w:t> </w:t>
      </w:r>
      <w:r>
        <w:rPr>
          <w:color w:val="231F20"/>
        </w:rPr>
        <w:t>proyecto</w:t>
      </w:r>
      <w:r>
        <w:rPr>
          <w:color w:val="231F20"/>
          <w:spacing w:val="26"/>
        </w:rPr>
        <w:t> </w:t>
      </w:r>
      <w:r>
        <w:rPr>
          <w:color w:val="231F20"/>
        </w:rPr>
        <w:t>de</w:t>
      </w:r>
    </w:p>
    <w:p>
      <w:pPr>
        <w:spacing w:before="1"/>
        <w:ind w:left="120" w:right="43" w:firstLine="0"/>
        <w:jc w:val="left"/>
        <w:rPr>
          <w:sz w:val="13"/>
        </w:rPr>
      </w:pPr>
      <w:r>
        <w:rPr>
          <w:color w:val="231F20"/>
          <w:sz w:val="22"/>
        </w:rPr>
        <w:t>desarrollo regional conocido como </w:t>
      </w:r>
      <w:r>
        <w:rPr>
          <w:i/>
          <w:color w:val="231F20"/>
          <w:sz w:val="22"/>
        </w:rPr>
        <w:t>Plan Araucanía</w:t>
      </w:r>
      <w:r>
        <w:rPr>
          <w:color w:val="231F20"/>
          <w:sz w:val="22"/>
        </w:rPr>
        <w:t>.</w:t>
      </w:r>
      <w:r>
        <w:rPr>
          <w:color w:val="231F20"/>
          <w:position w:val="7"/>
          <w:sz w:val="13"/>
        </w:rPr>
        <w:t>7</w:t>
      </w:r>
    </w:p>
    <w:p>
      <w:pPr>
        <w:pStyle w:val="BodyText"/>
        <w:spacing w:line="285" w:lineRule="auto" w:before="46"/>
        <w:ind w:left="120" w:right="117" w:firstLine="359"/>
        <w:jc w:val="both"/>
        <w:rPr>
          <w:sz w:val="13"/>
        </w:rPr>
      </w:pPr>
      <w:r>
        <w:rPr>
          <w:color w:val="231F20"/>
        </w:rPr>
        <w:t>Por su parte, el gobierno de Piñera expresaba su satisfacción por el fin de      la huelga: “Esperamos que podamos seguir siempre en el camino del diálogo, también para poder abordar todos los temas que tenemos pendientes como país con los pueblos originarios y específicamente con el pueblo mapuche”, expresó</w:t>
      </w:r>
      <w:r>
        <w:rPr>
          <w:color w:val="231F20"/>
          <w:spacing w:val="-23"/>
        </w:rPr>
        <w:t> </w:t>
      </w:r>
      <w:r>
        <w:rPr>
          <w:color w:val="231F20"/>
        </w:rPr>
        <w:t>la ministra secretaria general del Gobierno, Ena von</w:t>
      </w:r>
      <w:r>
        <w:rPr>
          <w:color w:val="231F20"/>
          <w:spacing w:val="3"/>
        </w:rPr>
        <w:t> </w:t>
      </w:r>
      <w:r>
        <w:rPr>
          <w:color w:val="231F20"/>
        </w:rPr>
        <w:t>Baer”.</w:t>
      </w:r>
      <w:r>
        <w:rPr>
          <w:color w:val="231F20"/>
          <w:position w:val="7"/>
          <w:sz w:val="13"/>
        </w:rPr>
        <w:t>8</w:t>
      </w:r>
    </w:p>
    <w:p>
      <w:pPr>
        <w:pStyle w:val="BodyText"/>
        <w:spacing w:line="285" w:lineRule="auto"/>
        <w:ind w:left="120" w:right="117" w:firstLine="359"/>
        <w:jc w:val="both"/>
      </w:pPr>
      <w:r>
        <w:rPr>
          <w:color w:val="231F20"/>
        </w:rPr>
        <w:t>Con</w:t>
      </w:r>
      <w:r>
        <w:rPr>
          <w:color w:val="231F20"/>
          <w:spacing w:val="-5"/>
        </w:rPr>
        <w:t> </w:t>
      </w:r>
      <w:r>
        <w:rPr>
          <w:color w:val="231F20"/>
        </w:rPr>
        <w:t>todo,</w:t>
      </w:r>
      <w:r>
        <w:rPr>
          <w:color w:val="231F20"/>
          <w:spacing w:val="-5"/>
        </w:rPr>
        <w:t> </w:t>
      </w:r>
      <w:r>
        <w:rPr>
          <w:color w:val="231F20"/>
        </w:rPr>
        <w:t>las</w:t>
      </w:r>
      <w:r>
        <w:rPr>
          <w:color w:val="231F20"/>
          <w:spacing w:val="-5"/>
        </w:rPr>
        <w:t> </w:t>
      </w:r>
      <w:r>
        <w:rPr>
          <w:color w:val="231F20"/>
        </w:rPr>
        <w:t>medidas</w:t>
      </w:r>
      <w:r>
        <w:rPr>
          <w:color w:val="231F20"/>
          <w:spacing w:val="-5"/>
        </w:rPr>
        <w:t> </w:t>
      </w:r>
      <w:r>
        <w:rPr>
          <w:color w:val="231F20"/>
        </w:rPr>
        <w:t>de</w:t>
      </w:r>
      <w:r>
        <w:rPr>
          <w:color w:val="231F20"/>
          <w:spacing w:val="-5"/>
        </w:rPr>
        <w:t> </w:t>
      </w:r>
      <w:r>
        <w:rPr>
          <w:color w:val="231F20"/>
        </w:rPr>
        <w:t>presión</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huelga</w:t>
      </w:r>
      <w:r>
        <w:rPr>
          <w:color w:val="231F20"/>
          <w:spacing w:val="-5"/>
        </w:rPr>
        <w:t> </w:t>
      </w:r>
      <w:r>
        <w:rPr>
          <w:color w:val="231F20"/>
        </w:rPr>
        <w:t>de</w:t>
      </w:r>
      <w:r>
        <w:rPr>
          <w:color w:val="231F20"/>
          <w:spacing w:val="-5"/>
        </w:rPr>
        <w:t> </w:t>
      </w:r>
      <w:r>
        <w:rPr>
          <w:color w:val="231F20"/>
        </w:rPr>
        <w:t>hambre,</w:t>
      </w:r>
      <w:r>
        <w:rPr>
          <w:color w:val="231F20"/>
          <w:spacing w:val="-5"/>
        </w:rPr>
        <w:t> </w:t>
      </w:r>
      <w:r>
        <w:rPr>
          <w:color w:val="231F20"/>
        </w:rPr>
        <w:t>expresan</w:t>
      </w:r>
      <w:r>
        <w:rPr>
          <w:color w:val="231F20"/>
          <w:spacing w:val="-5"/>
        </w:rPr>
        <w:t> </w:t>
      </w:r>
      <w:r>
        <w:rPr>
          <w:color w:val="231F20"/>
        </w:rPr>
        <w:t>un</w:t>
      </w:r>
      <w:r>
        <w:rPr>
          <w:color w:val="231F20"/>
          <w:spacing w:val="-5"/>
        </w:rPr>
        <w:t> </w:t>
      </w:r>
      <w:r>
        <w:rPr>
          <w:color w:val="231F20"/>
        </w:rPr>
        <w:t>des- aliento absoluto y una intransigencia que debe ser materia de reflexión colectiva, no sólo de parte del Estado. Ello no sólo por el nivel de resistencia que involucra, sino porque Chile, a diferencia de otras naciones de la región, se expresa cultural- mente mucho más potentemente a partir de los logros, más que de los fracasos (y la huelga se asocia al fracaso). En esos términos, la estrategia límite —una</w:t>
      </w:r>
      <w:r>
        <w:rPr>
          <w:color w:val="231F20"/>
          <w:spacing w:val="-14"/>
        </w:rPr>
        <w:t> </w:t>
      </w:r>
      <w:r>
        <w:rPr>
          <w:color w:val="231F20"/>
        </w:rPr>
        <w:t>huelga de hambre de casi tres meses— no resiste en el escenario de la opinión pública. Y justamente esto explicaría el éxito y nivel de cobertura del rescate de los 33</w:t>
      </w:r>
      <w:r>
        <w:rPr>
          <w:color w:val="231F20"/>
          <w:spacing w:val="-27"/>
        </w:rPr>
        <w:t> </w:t>
      </w:r>
      <w:r>
        <w:rPr>
          <w:color w:val="231F20"/>
        </w:rPr>
        <w:t>mine-</w:t>
      </w:r>
    </w:p>
    <w:p>
      <w:pPr>
        <w:pStyle w:val="BodyText"/>
        <w:spacing w:before="8"/>
        <w:rPr>
          <w:sz w:val="18"/>
        </w:rPr>
      </w:pPr>
      <w:r>
        <w:rPr/>
        <w:pict>
          <v:line style="position:absolute;mso-position-horizontal-relative:page;mso-position-vertical-relative:paragraph;z-index:2104;mso-wrap-distance-left:0;mso-wrap-distance-right:0" from="54pt,12.974596pt" to="100.106pt,12.974596pt" stroked="true" strokeweight=".5pt" strokecolor="#231f20">
            <w10:wrap type="topAndBottom"/>
          </v:line>
        </w:pict>
      </w:r>
    </w:p>
    <w:p>
      <w:pPr>
        <w:spacing w:line="283" w:lineRule="auto" w:before="39"/>
        <w:ind w:left="120" w:right="153" w:firstLine="240"/>
        <w:jc w:val="both"/>
        <w:rPr>
          <w:sz w:val="17"/>
        </w:rPr>
      </w:pPr>
      <w:r>
        <w:rPr>
          <w:color w:val="231F20"/>
          <w:w w:val="95"/>
          <w:position w:val="6"/>
          <w:sz w:val="10"/>
        </w:rPr>
        <w:t>5 </w:t>
      </w:r>
      <w:r>
        <w:rPr>
          <w:color w:val="231F20"/>
          <w:w w:val="95"/>
          <w:sz w:val="17"/>
        </w:rPr>
        <w:t>Texto disponible en </w:t>
      </w:r>
      <w:hyperlink r:id="rId94">
        <w:r>
          <w:rPr>
            <w:color w:val="231F20"/>
            <w:w w:val="95"/>
            <w:sz w:val="17"/>
          </w:rPr>
          <w:t>www.bbc.co.uk/mundo/noticias/2010/10/101013_chile_mapuches_termina_huel-</w:t>
        </w:r>
      </w:hyperlink>
      <w:r>
        <w:rPr>
          <w:color w:val="231F20"/>
          <w:w w:val="95"/>
          <w:sz w:val="17"/>
        </w:rPr>
        <w:t> </w:t>
      </w:r>
      <w:r>
        <w:rPr>
          <w:color w:val="231F20"/>
          <w:sz w:val="17"/>
        </w:rPr>
        <w:t>ga_hambre_az.shtml.</w:t>
      </w:r>
    </w:p>
    <w:p>
      <w:pPr>
        <w:spacing w:line="283" w:lineRule="auto" w:before="0"/>
        <w:ind w:left="120" w:right="153" w:firstLine="240"/>
        <w:jc w:val="both"/>
        <w:rPr>
          <w:sz w:val="17"/>
        </w:rPr>
      </w:pPr>
      <w:r>
        <w:rPr>
          <w:color w:val="231F20"/>
          <w:position w:val="6"/>
          <w:sz w:val="10"/>
        </w:rPr>
        <w:t>6 </w:t>
      </w:r>
      <w:r>
        <w:rPr>
          <w:color w:val="231F20"/>
          <w:sz w:val="17"/>
        </w:rPr>
        <w:t>Entre el 2011 y abril de 2012, se registraron 35 carabineros heridos en diversos enfrentamientos y emboscadas, y un número indeterminado de comuneros en la región de la Araucanía. </w:t>
      </w:r>
      <w:r>
        <w:rPr>
          <w:i/>
          <w:color w:val="231F20"/>
          <w:sz w:val="17"/>
        </w:rPr>
        <w:t>La Tercera, </w:t>
      </w:r>
      <w:r>
        <w:rPr>
          <w:color w:val="231F20"/>
          <w:sz w:val="17"/>
        </w:rPr>
        <w:t>cuatro de abril de 2012.</w:t>
      </w:r>
    </w:p>
    <w:p>
      <w:pPr>
        <w:spacing w:line="247" w:lineRule="auto" w:before="0"/>
        <w:ind w:left="120" w:right="152" w:firstLine="240"/>
        <w:jc w:val="both"/>
        <w:rPr>
          <w:i/>
          <w:sz w:val="20"/>
        </w:rPr>
      </w:pPr>
      <w:r>
        <w:rPr>
          <w:color w:val="231F20"/>
          <w:position w:val="6"/>
          <w:sz w:val="10"/>
        </w:rPr>
        <w:t>7 </w:t>
      </w:r>
      <w:r>
        <w:rPr>
          <w:color w:val="231F20"/>
          <w:sz w:val="17"/>
        </w:rPr>
        <w:t>Este plan tiene su focalización en ejes de atención preferencial por parte del Estado. A saber: </w:t>
      </w:r>
      <w:r>
        <w:rPr>
          <w:i/>
          <w:color w:val="231F20"/>
          <w:sz w:val="17"/>
        </w:rPr>
        <w:t>Econo- </w:t>
      </w:r>
      <w:r>
        <w:rPr>
          <w:i/>
          <w:color w:val="231F20"/>
          <w:sz w:val="17"/>
        </w:rPr>
        <w:t>mía y Desarrollo Productivo, Indígena, Infraestructura y Habitabilidad, Salud y Educación</w:t>
      </w:r>
      <w:r>
        <w:rPr>
          <w:i/>
          <w:color w:val="231F20"/>
          <w:sz w:val="20"/>
        </w:rPr>
        <w:t>.</w:t>
      </w:r>
    </w:p>
    <w:p>
      <w:pPr>
        <w:spacing w:before="7"/>
        <w:ind w:left="360" w:right="43" w:firstLine="0"/>
        <w:jc w:val="left"/>
        <w:rPr>
          <w:sz w:val="17"/>
        </w:rPr>
      </w:pPr>
      <w:r>
        <w:rPr>
          <w:color w:val="231F20"/>
          <w:w w:val="95"/>
          <w:position w:val="7"/>
          <w:sz w:val="11"/>
        </w:rPr>
        <w:t>8  </w:t>
      </w:r>
      <w:r>
        <w:rPr>
          <w:color w:val="231F20"/>
          <w:w w:val="95"/>
          <w:sz w:val="17"/>
        </w:rPr>
        <w:t>Texto  disponible  en </w:t>
      </w:r>
      <w:hyperlink r:id="rId95">
        <w:r>
          <w:rPr>
            <w:color w:val="231F20"/>
            <w:w w:val="95"/>
            <w:sz w:val="17"/>
          </w:rPr>
          <w:t>www.emol.com/noticias/nacional/2010/10/09/440490/gobierno-y-fin-de-huelga-de-</w:t>
        </w:r>
      </w:hyperlink>
    </w:p>
    <w:p>
      <w:pPr>
        <w:spacing w:before="34"/>
        <w:ind w:left="120" w:right="43" w:firstLine="0"/>
        <w:jc w:val="left"/>
        <w:rPr>
          <w:sz w:val="17"/>
        </w:rPr>
      </w:pPr>
      <w:r>
        <w:rPr>
          <w:color w:val="231F20"/>
          <w:sz w:val="17"/>
        </w:rPr>
        <w:t>-mapuches-estamos-satisfechos-que-se-opto-por-el-dialogo.html.</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 w:right="117"/>
        <w:jc w:val="right"/>
      </w:pPr>
      <w:r>
        <w:rPr>
          <w:color w:val="231F20"/>
        </w:rPr>
        <w:t>ros, o los episodios de solidaridad a partir de las ayudas post terremoto del 2010.</w:t>
      </w:r>
      <w:r>
        <w:rPr>
          <w:color w:val="231F20"/>
          <w:w w:val="93"/>
        </w:rPr>
        <w:t> </w:t>
      </w:r>
      <w:r>
        <w:rPr>
          <w:color w:val="231F20"/>
        </w:rPr>
        <w:t>Teóricamente postulamos que si el movimiento social se asocia a prácticas que</w:t>
      </w:r>
      <w:r>
        <w:rPr>
          <w:color w:val="231F20"/>
          <w:w w:val="103"/>
        </w:rPr>
        <w:t> </w:t>
      </w:r>
      <w:r>
        <w:rPr>
          <w:color w:val="231F20"/>
        </w:rPr>
        <w:t>denigran, la repercusión y el cambio social colectivo es negativo. En tanto, si el</w:t>
      </w:r>
      <w:r>
        <w:rPr>
          <w:color w:val="231F20"/>
          <w:w w:val="96"/>
        </w:rPr>
        <w:t> </w:t>
      </w:r>
      <w:r>
        <w:rPr>
          <w:color w:val="231F20"/>
        </w:rPr>
        <w:t>movimiento social en su dinámica, potencia el bienestar, los resultados serán con-</w:t>
      </w:r>
      <w:r>
        <w:rPr>
          <w:color w:val="231F20"/>
          <w:w w:val="63"/>
        </w:rPr>
        <w:t> </w:t>
      </w:r>
      <w:r>
        <w:rPr>
          <w:color w:val="231F20"/>
        </w:rPr>
        <w:t>siderados positivos. Un techo para Chile y Desafío Levantemos</w:t>
      </w:r>
      <w:r>
        <w:rPr>
          <w:color w:val="231F20"/>
          <w:spacing w:val="50"/>
        </w:rPr>
        <w:t> </w:t>
      </w:r>
      <w:r>
        <w:rPr>
          <w:color w:val="231F20"/>
        </w:rPr>
        <w:t>Chile, iniciativas</w:t>
      </w:r>
      <w:r>
        <w:rPr>
          <w:color w:val="231F20"/>
          <w:w w:val="94"/>
        </w:rPr>
        <w:t> </w:t>
      </w:r>
      <w:r>
        <w:rPr>
          <w:color w:val="231F20"/>
        </w:rPr>
        <w:t>altruistas recientes para el rescate de la pobreza y el abandono son muestra de ello.</w:t>
      </w:r>
      <w:r>
        <w:rPr>
          <w:color w:val="231F20"/>
          <w:w w:val="96"/>
        </w:rPr>
        <w:t> </w:t>
      </w:r>
      <w:r>
        <w:rPr>
          <w:color w:val="231F20"/>
        </w:rPr>
        <w:t>En ese contexto, la discusión sobre la identidad en Chile ha abandonado la clásica</w:t>
      </w:r>
      <w:r>
        <w:rPr>
          <w:color w:val="231F20"/>
          <w:w w:val="95"/>
        </w:rPr>
        <w:t> </w:t>
      </w:r>
      <w:r>
        <w:rPr>
          <w:color w:val="231F20"/>
        </w:rPr>
        <w:t>visión respecto de los orígenes de la nación, para encauzarse hacia el propósito de</w:t>
      </w:r>
      <w:r>
        <w:rPr>
          <w:color w:val="231F20"/>
          <w:w w:val="105"/>
        </w:rPr>
        <w:t> </w:t>
      </w:r>
      <w:r>
        <w:rPr>
          <w:color w:val="231F20"/>
        </w:rPr>
        <w:t>esta. En esa línea, otros son los valores en discusión y otros son los principios que</w:t>
      </w:r>
    </w:p>
    <w:p>
      <w:pPr>
        <w:pStyle w:val="BodyText"/>
        <w:spacing w:before="1"/>
        <w:ind w:left="120" w:right="43"/>
      </w:pPr>
      <w:r>
        <w:rPr>
          <w:color w:val="231F20"/>
        </w:rPr>
        <w:t>la articulan en el contexto del Bicentenario.</w:t>
      </w:r>
    </w:p>
    <w:p>
      <w:pPr>
        <w:pStyle w:val="BodyText"/>
      </w:pPr>
    </w:p>
    <w:p>
      <w:pPr>
        <w:pStyle w:val="BodyText"/>
      </w:pPr>
    </w:p>
    <w:p>
      <w:pPr>
        <w:spacing w:before="140"/>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before="132"/>
        <w:ind w:left="120" w:right="43" w:firstLine="0"/>
        <w:jc w:val="left"/>
        <w:rPr>
          <w:sz w:val="20"/>
        </w:rPr>
      </w:pPr>
      <w:r>
        <w:rPr>
          <w:color w:val="231F20"/>
          <w:sz w:val="20"/>
        </w:rPr>
        <w:t>Bascope, Joaquín (2009). </w:t>
      </w:r>
      <w:r>
        <w:rPr>
          <w:i/>
          <w:color w:val="231F20"/>
          <w:sz w:val="20"/>
        </w:rPr>
        <w:t>La invasión de la tradición, lo mapuche en tiempos  culturales</w:t>
      </w:r>
      <w:r>
        <w:rPr>
          <w:color w:val="231F20"/>
          <w:sz w:val="20"/>
        </w:rPr>
        <w:t>.</w:t>
      </w:r>
    </w:p>
    <w:p>
      <w:pPr>
        <w:spacing w:before="90"/>
        <w:ind w:left="480" w:right="43" w:firstLine="0"/>
        <w:jc w:val="left"/>
        <w:rPr>
          <w:sz w:val="20"/>
        </w:rPr>
      </w:pPr>
      <w:r>
        <w:rPr>
          <w:color w:val="231F20"/>
          <w:sz w:val="20"/>
        </w:rPr>
        <w:t>Guatemala: </w:t>
      </w:r>
      <w:r>
        <w:rPr>
          <w:color w:val="231F20"/>
          <w:sz w:val="14"/>
        </w:rPr>
        <w:t>IcaPI </w:t>
      </w:r>
      <w:r>
        <w:rPr>
          <w:color w:val="231F20"/>
          <w:sz w:val="20"/>
        </w:rPr>
        <w:t>&amp; Santiago de Chile: Co Libris. Col Aristas, vol. 5, pp. 27-56.</w:t>
      </w:r>
    </w:p>
    <w:p>
      <w:pPr>
        <w:spacing w:line="333" w:lineRule="auto" w:before="90"/>
        <w:ind w:left="479" w:right="118" w:hanging="360"/>
        <w:jc w:val="both"/>
        <w:rPr>
          <w:sz w:val="20"/>
        </w:rPr>
      </w:pPr>
      <w:r>
        <w:rPr>
          <w:color w:val="231F20"/>
          <w:sz w:val="20"/>
        </w:rPr>
        <w:t>Bello,</w:t>
      </w:r>
      <w:r>
        <w:rPr>
          <w:color w:val="231F20"/>
          <w:spacing w:val="-10"/>
          <w:sz w:val="20"/>
        </w:rPr>
        <w:t> </w:t>
      </w:r>
      <w:r>
        <w:rPr>
          <w:color w:val="231F20"/>
          <w:sz w:val="20"/>
        </w:rPr>
        <w:t>Álvaro</w:t>
      </w:r>
      <w:r>
        <w:rPr>
          <w:color w:val="231F20"/>
          <w:spacing w:val="-10"/>
          <w:sz w:val="20"/>
        </w:rPr>
        <w:t> </w:t>
      </w:r>
      <w:r>
        <w:rPr>
          <w:color w:val="231F20"/>
          <w:sz w:val="20"/>
        </w:rPr>
        <w:t>(2004).</w:t>
      </w:r>
      <w:r>
        <w:rPr>
          <w:color w:val="231F20"/>
          <w:spacing w:val="-10"/>
          <w:sz w:val="20"/>
        </w:rPr>
        <w:t> </w:t>
      </w:r>
      <w:r>
        <w:rPr>
          <w:i/>
          <w:color w:val="231F20"/>
          <w:sz w:val="20"/>
        </w:rPr>
        <w:t>Etnicidad</w:t>
      </w:r>
      <w:r>
        <w:rPr>
          <w:i/>
          <w:color w:val="231F20"/>
          <w:spacing w:val="-12"/>
          <w:sz w:val="20"/>
        </w:rPr>
        <w:t> </w:t>
      </w:r>
      <w:r>
        <w:rPr>
          <w:i/>
          <w:color w:val="231F20"/>
          <w:sz w:val="20"/>
        </w:rPr>
        <w:t>y</w:t>
      </w:r>
      <w:r>
        <w:rPr>
          <w:i/>
          <w:color w:val="231F20"/>
          <w:spacing w:val="-12"/>
          <w:sz w:val="20"/>
        </w:rPr>
        <w:t> </w:t>
      </w:r>
      <w:r>
        <w:rPr>
          <w:i/>
          <w:color w:val="231F20"/>
          <w:sz w:val="20"/>
        </w:rPr>
        <w:t>ciudadanía</w:t>
      </w:r>
      <w:r>
        <w:rPr>
          <w:i/>
          <w:color w:val="231F20"/>
          <w:spacing w:val="-13"/>
          <w:sz w:val="20"/>
        </w:rPr>
        <w:t> </w:t>
      </w:r>
      <w:r>
        <w:rPr>
          <w:i/>
          <w:color w:val="231F20"/>
          <w:sz w:val="20"/>
        </w:rPr>
        <w:t>en</w:t>
      </w:r>
      <w:r>
        <w:rPr>
          <w:i/>
          <w:color w:val="231F20"/>
          <w:spacing w:val="-12"/>
          <w:sz w:val="20"/>
        </w:rPr>
        <w:t> </w:t>
      </w:r>
      <w:r>
        <w:rPr>
          <w:i/>
          <w:color w:val="231F20"/>
          <w:sz w:val="20"/>
        </w:rPr>
        <w:t>América</w:t>
      </w:r>
      <w:r>
        <w:rPr>
          <w:i/>
          <w:color w:val="231F20"/>
          <w:spacing w:val="-12"/>
          <w:sz w:val="20"/>
        </w:rPr>
        <w:t> </w:t>
      </w:r>
      <w:r>
        <w:rPr>
          <w:i/>
          <w:color w:val="231F20"/>
          <w:sz w:val="20"/>
        </w:rPr>
        <w:t>Latina:</w:t>
      </w:r>
      <w:r>
        <w:rPr>
          <w:i/>
          <w:color w:val="231F20"/>
          <w:spacing w:val="-12"/>
          <w:sz w:val="20"/>
        </w:rPr>
        <w:t> </w:t>
      </w:r>
      <w:r>
        <w:rPr>
          <w:i/>
          <w:color w:val="231F20"/>
          <w:sz w:val="20"/>
        </w:rPr>
        <w:t>la</w:t>
      </w:r>
      <w:r>
        <w:rPr>
          <w:i/>
          <w:color w:val="231F20"/>
          <w:spacing w:val="-12"/>
          <w:sz w:val="20"/>
        </w:rPr>
        <w:t> </w:t>
      </w:r>
      <w:r>
        <w:rPr>
          <w:i/>
          <w:color w:val="231F20"/>
          <w:sz w:val="20"/>
        </w:rPr>
        <w:t>acción</w:t>
      </w:r>
      <w:r>
        <w:rPr>
          <w:i/>
          <w:color w:val="231F20"/>
          <w:spacing w:val="-12"/>
          <w:sz w:val="20"/>
        </w:rPr>
        <w:t> </w:t>
      </w:r>
      <w:r>
        <w:rPr>
          <w:i/>
          <w:color w:val="231F20"/>
          <w:sz w:val="20"/>
        </w:rPr>
        <w:t>colectiva</w:t>
      </w:r>
      <w:r>
        <w:rPr>
          <w:i/>
          <w:color w:val="231F20"/>
          <w:spacing w:val="-13"/>
          <w:sz w:val="20"/>
        </w:rPr>
        <w:t> </w:t>
      </w:r>
      <w:r>
        <w:rPr>
          <w:i/>
          <w:color w:val="231F20"/>
          <w:sz w:val="20"/>
        </w:rPr>
        <w:t>de</w:t>
      </w:r>
      <w:r>
        <w:rPr>
          <w:i/>
          <w:color w:val="231F20"/>
          <w:spacing w:val="-12"/>
          <w:sz w:val="20"/>
        </w:rPr>
        <w:t> </w:t>
      </w:r>
      <w:r>
        <w:rPr>
          <w:i/>
          <w:color w:val="231F20"/>
          <w:sz w:val="20"/>
        </w:rPr>
        <w:t>los </w:t>
      </w:r>
      <w:r>
        <w:rPr>
          <w:i/>
          <w:color w:val="231F20"/>
          <w:sz w:val="20"/>
        </w:rPr>
        <w:t>pueblos indígenas</w:t>
      </w:r>
      <w:r>
        <w:rPr>
          <w:color w:val="231F20"/>
          <w:sz w:val="20"/>
        </w:rPr>
        <w:t>. Santiago:</w:t>
      </w:r>
      <w:r>
        <w:rPr>
          <w:color w:val="231F20"/>
          <w:spacing w:val="-8"/>
          <w:sz w:val="20"/>
        </w:rPr>
        <w:t> </w:t>
      </w:r>
      <w:r>
        <w:rPr>
          <w:color w:val="231F20"/>
          <w:sz w:val="14"/>
        </w:rPr>
        <w:t>cePaL</w:t>
      </w:r>
      <w:r>
        <w:rPr>
          <w:color w:val="231F20"/>
          <w:sz w:val="20"/>
        </w:rPr>
        <w:t>.</w:t>
      </w:r>
    </w:p>
    <w:p>
      <w:pPr>
        <w:spacing w:line="333" w:lineRule="auto" w:before="3"/>
        <w:ind w:left="479" w:right="117" w:hanging="360"/>
        <w:jc w:val="both"/>
        <w:rPr>
          <w:sz w:val="20"/>
        </w:rPr>
      </w:pPr>
      <w:r>
        <w:rPr>
          <w:color w:val="231F20"/>
          <w:sz w:val="20"/>
        </w:rPr>
        <w:t>Ministerio de Planeación (Mideplan) (2006). “Memoria nuevo trato 2000-2006”. Chile: Comisionado Presidencial para Asuntos Indígenas. Disponible en: </w:t>
      </w:r>
      <w:hyperlink r:id="rId81">
        <w:r>
          <w:rPr>
            <w:color w:val="231F20"/>
            <w:sz w:val="20"/>
          </w:rPr>
          <w:t>http://www.</w:t>
        </w:r>
      </w:hyperlink>
      <w:r>
        <w:rPr>
          <w:color w:val="231F20"/>
          <w:sz w:val="20"/>
        </w:rPr>
        <w:t> memoriachilena.cl/upload/mi973056855-2.pdf.</w:t>
      </w:r>
    </w:p>
    <w:p>
      <w:pPr>
        <w:spacing w:line="333" w:lineRule="auto" w:before="3"/>
        <w:ind w:left="479" w:right="117" w:hanging="360"/>
        <w:jc w:val="both"/>
        <w:rPr>
          <w:sz w:val="20"/>
        </w:rPr>
      </w:pPr>
      <w:r>
        <w:rPr>
          <w:color w:val="231F20"/>
          <w:w w:val="105"/>
          <w:sz w:val="20"/>
        </w:rPr>
        <w:t>Piñeiro,</w:t>
      </w:r>
      <w:r>
        <w:rPr>
          <w:color w:val="231F20"/>
          <w:spacing w:val="-25"/>
          <w:w w:val="105"/>
          <w:sz w:val="20"/>
        </w:rPr>
        <w:t> </w:t>
      </w:r>
      <w:r>
        <w:rPr>
          <w:color w:val="231F20"/>
          <w:w w:val="105"/>
          <w:sz w:val="20"/>
        </w:rPr>
        <w:t>Diego</w:t>
      </w:r>
      <w:r>
        <w:rPr>
          <w:color w:val="231F20"/>
          <w:spacing w:val="-25"/>
          <w:w w:val="105"/>
          <w:sz w:val="20"/>
        </w:rPr>
        <w:t> </w:t>
      </w:r>
      <w:r>
        <w:rPr>
          <w:color w:val="231F20"/>
          <w:w w:val="105"/>
          <w:sz w:val="20"/>
        </w:rPr>
        <w:t>(2004).</w:t>
      </w:r>
      <w:r>
        <w:rPr>
          <w:color w:val="231F20"/>
          <w:spacing w:val="-25"/>
          <w:w w:val="105"/>
          <w:sz w:val="20"/>
        </w:rPr>
        <w:t> </w:t>
      </w:r>
      <w:r>
        <w:rPr>
          <w:color w:val="231F20"/>
          <w:w w:val="105"/>
          <w:sz w:val="20"/>
        </w:rPr>
        <w:t>“Sin</w:t>
      </w:r>
      <w:r>
        <w:rPr>
          <w:color w:val="231F20"/>
          <w:spacing w:val="-25"/>
          <w:w w:val="105"/>
          <w:sz w:val="20"/>
        </w:rPr>
        <w:t> </w:t>
      </w:r>
      <w:r>
        <w:rPr>
          <w:color w:val="231F20"/>
          <w:w w:val="105"/>
          <w:sz w:val="20"/>
        </w:rPr>
        <w:t>disfraces:</w:t>
      </w:r>
      <w:r>
        <w:rPr>
          <w:color w:val="231F20"/>
          <w:spacing w:val="-25"/>
          <w:w w:val="105"/>
          <w:sz w:val="20"/>
        </w:rPr>
        <w:t> </w:t>
      </w:r>
      <w:r>
        <w:rPr>
          <w:color w:val="231F20"/>
          <w:w w:val="105"/>
          <w:sz w:val="20"/>
        </w:rPr>
        <w:t>el</w:t>
      </w:r>
      <w:r>
        <w:rPr>
          <w:color w:val="231F20"/>
          <w:spacing w:val="-25"/>
          <w:w w:val="105"/>
          <w:sz w:val="20"/>
        </w:rPr>
        <w:t> </w:t>
      </w:r>
      <w:r>
        <w:rPr>
          <w:color w:val="231F20"/>
          <w:w w:val="105"/>
          <w:sz w:val="20"/>
        </w:rPr>
        <w:t>pueblo</w:t>
      </w:r>
      <w:r>
        <w:rPr>
          <w:color w:val="231F20"/>
          <w:spacing w:val="-25"/>
          <w:w w:val="105"/>
          <w:sz w:val="20"/>
        </w:rPr>
        <w:t> </w:t>
      </w:r>
      <w:r>
        <w:rPr>
          <w:color w:val="231F20"/>
          <w:w w:val="105"/>
          <w:sz w:val="20"/>
        </w:rPr>
        <w:t>mapuche,</w:t>
      </w:r>
      <w:r>
        <w:rPr>
          <w:color w:val="231F20"/>
          <w:spacing w:val="-25"/>
          <w:w w:val="105"/>
          <w:sz w:val="20"/>
        </w:rPr>
        <w:t> </w:t>
      </w:r>
      <w:r>
        <w:rPr>
          <w:color w:val="231F20"/>
          <w:w w:val="105"/>
          <w:sz w:val="20"/>
        </w:rPr>
        <w:t>luchar</w:t>
      </w:r>
      <w:r>
        <w:rPr>
          <w:color w:val="231F20"/>
          <w:spacing w:val="-25"/>
          <w:w w:val="105"/>
          <w:sz w:val="20"/>
        </w:rPr>
        <w:t> </w:t>
      </w:r>
      <w:r>
        <w:rPr>
          <w:color w:val="231F20"/>
          <w:w w:val="105"/>
          <w:sz w:val="20"/>
        </w:rPr>
        <w:t>por</w:t>
      </w:r>
      <w:r>
        <w:rPr>
          <w:color w:val="231F20"/>
          <w:spacing w:val="-25"/>
          <w:w w:val="105"/>
          <w:sz w:val="20"/>
        </w:rPr>
        <w:t> </w:t>
      </w:r>
      <w:r>
        <w:rPr>
          <w:color w:val="231F20"/>
          <w:w w:val="105"/>
          <w:sz w:val="20"/>
        </w:rPr>
        <w:t>su</w:t>
      </w:r>
      <w:r>
        <w:rPr>
          <w:color w:val="231F20"/>
          <w:spacing w:val="-25"/>
          <w:w w:val="105"/>
          <w:sz w:val="20"/>
        </w:rPr>
        <w:t> </w:t>
      </w:r>
      <w:r>
        <w:rPr>
          <w:color w:val="231F20"/>
          <w:w w:val="105"/>
          <w:sz w:val="20"/>
        </w:rPr>
        <w:t>reconocimiento” </w:t>
      </w:r>
      <w:r>
        <w:rPr>
          <w:color w:val="231F20"/>
          <w:sz w:val="20"/>
        </w:rPr>
        <w:t>en</w:t>
      </w:r>
      <w:r>
        <w:rPr>
          <w:color w:val="231F20"/>
          <w:spacing w:val="-6"/>
          <w:sz w:val="20"/>
        </w:rPr>
        <w:t> </w:t>
      </w:r>
      <w:r>
        <w:rPr>
          <w:i/>
          <w:color w:val="231F20"/>
          <w:sz w:val="20"/>
        </w:rPr>
        <w:t>En</w:t>
      </w:r>
      <w:r>
        <w:rPr>
          <w:i/>
          <w:color w:val="231F20"/>
          <w:spacing w:val="-9"/>
          <w:sz w:val="20"/>
        </w:rPr>
        <w:t> </w:t>
      </w:r>
      <w:r>
        <w:rPr>
          <w:i/>
          <w:color w:val="231F20"/>
          <w:sz w:val="20"/>
        </w:rPr>
        <w:t>busca</w:t>
      </w:r>
      <w:r>
        <w:rPr>
          <w:i/>
          <w:color w:val="231F20"/>
          <w:spacing w:val="-9"/>
          <w:sz w:val="20"/>
        </w:rPr>
        <w:t> </w:t>
      </w:r>
      <w:r>
        <w:rPr>
          <w:i/>
          <w:color w:val="231F20"/>
          <w:sz w:val="20"/>
        </w:rPr>
        <w:t>de</w:t>
      </w:r>
      <w:r>
        <w:rPr>
          <w:i/>
          <w:color w:val="231F20"/>
          <w:spacing w:val="-9"/>
          <w:sz w:val="20"/>
        </w:rPr>
        <w:t> </w:t>
      </w:r>
      <w:r>
        <w:rPr>
          <w:i/>
          <w:color w:val="231F20"/>
          <w:sz w:val="20"/>
        </w:rPr>
        <w:t>la</w:t>
      </w:r>
      <w:r>
        <w:rPr>
          <w:i/>
          <w:color w:val="231F20"/>
          <w:spacing w:val="-9"/>
          <w:sz w:val="20"/>
        </w:rPr>
        <w:t> </w:t>
      </w:r>
      <w:r>
        <w:rPr>
          <w:i/>
          <w:color w:val="231F20"/>
          <w:sz w:val="20"/>
        </w:rPr>
        <w:t>identidad.</w:t>
      </w:r>
      <w:r>
        <w:rPr>
          <w:i/>
          <w:color w:val="231F20"/>
          <w:spacing w:val="-9"/>
          <w:sz w:val="20"/>
        </w:rPr>
        <w:t> </w:t>
      </w:r>
      <w:r>
        <w:rPr>
          <w:i/>
          <w:color w:val="231F20"/>
          <w:sz w:val="20"/>
        </w:rPr>
        <w:t>La</w:t>
      </w:r>
      <w:r>
        <w:rPr>
          <w:i/>
          <w:color w:val="231F20"/>
          <w:spacing w:val="-9"/>
          <w:sz w:val="20"/>
        </w:rPr>
        <w:t> </w:t>
      </w:r>
      <w:r>
        <w:rPr>
          <w:i/>
          <w:color w:val="231F20"/>
          <w:sz w:val="20"/>
        </w:rPr>
        <w:t>acción</w:t>
      </w:r>
      <w:r>
        <w:rPr>
          <w:i/>
          <w:color w:val="231F20"/>
          <w:spacing w:val="-9"/>
          <w:sz w:val="20"/>
        </w:rPr>
        <w:t> </w:t>
      </w:r>
      <w:r>
        <w:rPr>
          <w:i/>
          <w:color w:val="231F20"/>
          <w:sz w:val="20"/>
        </w:rPr>
        <w:t>colectiva</w:t>
      </w:r>
      <w:r>
        <w:rPr>
          <w:i/>
          <w:color w:val="231F20"/>
          <w:spacing w:val="-9"/>
          <w:sz w:val="20"/>
        </w:rPr>
        <w:t> </w:t>
      </w:r>
      <w:r>
        <w:rPr>
          <w:i/>
          <w:color w:val="231F20"/>
          <w:sz w:val="20"/>
        </w:rPr>
        <w:t>en</w:t>
      </w:r>
      <w:r>
        <w:rPr>
          <w:i/>
          <w:color w:val="231F20"/>
          <w:spacing w:val="-9"/>
          <w:sz w:val="20"/>
        </w:rPr>
        <w:t> </w:t>
      </w:r>
      <w:r>
        <w:rPr>
          <w:i/>
          <w:color w:val="231F20"/>
          <w:sz w:val="20"/>
        </w:rPr>
        <w:t>los</w:t>
      </w:r>
      <w:r>
        <w:rPr>
          <w:i/>
          <w:color w:val="231F20"/>
          <w:spacing w:val="-9"/>
          <w:sz w:val="20"/>
        </w:rPr>
        <w:t> </w:t>
      </w:r>
      <w:r>
        <w:rPr>
          <w:i/>
          <w:color w:val="231F20"/>
          <w:sz w:val="20"/>
        </w:rPr>
        <w:t>conflictos</w:t>
      </w:r>
      <w:r>
        <w:rPr>
          <w:i/>
          <w:color w:val="231F20"/>
          <w:spacing w:val="-9"/>
          <w:sz w:val="20"/>
        </w:rPr>
        <w:t> </w:t>
      </w:r>
      <w:r>
        <w:rPr>
          <w:i/>
          <w:color w:val="231F20"/>
          <w:sz w:val="20"/>
        </w:rPr>
        <w:t>agrarios</w:t>
      </w:r>
      <w:r>
        <w:rPr>
          <w:i/>
          <w:color w:val="231F20"/>
          <w:spacing w:val="-9"/>
          <w:sz w:val="20"/>
        </w:rPr>
        <w:t> </w:t>
      </w:r>
      <w:r>
        <w:rPr>
          <w:i/>
          <w:color w:val="231F20"/>
          <w:sz w:val="20"/>
        </w:rPr>
        <w:t>de</w:t>
      </w:r>
      <w:r>
        <w:rPr>
          <w:i/>
          <w:color w:val="231F20"/>
          <w:spacing w:val="-9"/>
          <w:sz w:val="20"/>
        </w:rPr>
        <w:t> </w:t>
      </w:r>
      <w:r>
        <w:rPr>
          <w:i/>
          <w:color w:val="231F20"/>
          <w:sz w:val="20"/>
        </w:rPr>
        <w:t>América </w:t>
      </w:r>
      <w:r>
        <w:rPr>
          <w:i/>
          <w:color w:val="231F20"/>
          <w:w w:val="105"/>
          <w:sz w:val="20"/>
        </w:rPr>
        <w:t>Latina</w:t>
      </w:r>
      <w:r>
        <w:rPr>
          <w:color w:val="231F20"/>
          <w:w w:val="105"/>
          <w:sz w:val="20"/>
        </w:rPr>
        <w:t>. Buenos Aires: Colección Becas </w:t>
      </w:r>
      <w:r>
        <w:rPr>
          <w:color w:val="231F20"/>
          <w:w w:val="120"/>
          <w:sz w:val="14"/>
        </w:rPr>
        <w:t>cLacso</w:t>
      </w:r>
      <w:r>
        <w:rPr>
          <w:color w:val="231F20"/>
          <w:spacing w:val="-3"/>
          <w:w w:val="120"/>
          <w:sz w:val="14"/>
        </w:rPr>
        <w:t> </w:t>
      </w:r>
      <w:r>
        <w:rPr>
          <w:color w:val="231F20"/>
          <w:w w:val="105"/>
          <w:sz w:val="14"/>
        </w:rPr>
        <w:t>asdI</w:t>
      </w:r>
      <w:r>
        <w:rPr>
          <w:color w:val="231F20"/>
          <w:w w:val="105"/>
          <w:sz w:val="20"/>
        </w:rPr>
        <w:t>.</w:t>
      </w:r>
    </w:p>
    <w:p>
      <w:pPr>
        <w:spacing w:line="249" w:lineRule="exact" w:before="0"/>
        <w:ind w:left="480" w:right="0" w:hanging="360"/>
        <w:jc w:val="both"/>
        <w:rPr>
          <w:sz w:val="20"/>
        </w:rPr>
      </w:pPr>
      <w:r>
        <w:rPr>
          <w:color w:val="231F20"/>
          <w:sz w:val="20"/>
        </w:rPr>
        <w:t>Rodríguez, Patricia y David Carruthers (2008). “Testing Democracy</w:t>
      </w:r>
      <w:r>
        <w:rPr>
          <w:rFonts w:ascii="Yu Mincho" w:hAnsi="Yu Mincho"/>
          <w:color w:val="231F20"/>
          <w:sz w:val="20"/>
        </w:rPr>
        <w:t>’</w:t>
      </w:r>
      <w:r>
        <w:rPr>
          <w:color w:val="231F20"/>
          <w:sz w:val="20"/>
        </w:rPr>
        <w:t>s Promise: Indigenous</w:t>
      </w:r>
    </w:p>
    <w:p>
      <w:pPr>
        <w:spacing w:line="333" w:lineRule="auto" w:before="75"/>
        <w:ind w:left="480" w:right="43" w:firstLine="0"/>
        <w:jc w:val="left"/>
        <w:rPr>
          <w:sz w:val="20"/>
        </w:rPr>
      </w:pPr>
      <w:r>
        <w:rPr>
          <w:color w:val="231F20"/>
          <w:sz w:val="20"/>
        </w:rPr>
        <w:t>Mobilization</w:t>
      </w:r>
      <w:r>
        <w:rPr>
          <w:color w:val="231F20"/>
          <w:spacing w:val="-16"/>
          <w:sz w:val="20"/>
        </w:rPr>
        <w:t> </w:t>
      </w:r>
      <w:r>
        <w:rPr>
          <w:color w:val="231F20"/>
          <w:sz w:val="20"/>
        </w:rPr>
        <w:t>and</w:t>
      </w:r>
      <w:r>
        <w:rPr>
          <w:color w:val="231F20"/>
          <w:spacing w:val="-16"/>
          <w:sz w:val="20"/>
        </w:rPr>
        <w:t> </w:t>
      </w:r>
      <w:r>
        <w:rPr>
          <w:color w:val="231F20"/>
          <w:sz w:val="20"/>
        </w:rPr>
        <w:t>the</w:t>
      </w:r>
      <w:r>
        <w:rPr>
          <w:color w:val="231F20"/>
          <w:spacing w:val="-16"/>
          <w:sz w:val="20"/>
        </w:rPr>
        <w:t> </w:t>
      </w:r>
      <w:r>
        <w:rPr>
          <w:color w:val="231F20"/>
          <w:sz w:val="20"/>
        </w:rPr>
        <w:t>Chilean</w:t>
      </w:r>
      <w:r>
        <w:rPr>
          <w:color w:val="231F20"/>
          <w:spacing w:val="-16"/>
          <w:sz w:val="20"/>
        </w:rPr>
        <w:t> </w:t>
      </w:r>
      <w:r>
        <w:rPr>
          <w:color w:val="231F20"/>
          <w:sz w:val="20"/>
        </w:rPr>
        <w:t>State”</w:t>
      </w:r>
      <w:r>
        <w:rPr>
          <w:color w:val="231F20"/>
          <w:spacing w:val="-16"/>
          <w:sz w:val="20"/>
        </w:rPr>
        <w:t> </w:t>
      </w:r>
      <w:r>
        <w:rPr>
          <w:color w:val="231F20"/>
          <w:sz w:val="20"/>
        </w:rPr>
        <w:t>en</w:t>
      </w:r>
      <w:r>
        <w:rPr>
          <w:color w:val="231F20"/>
          <w:spacing w:val="-16"/>
          <w:sz w:val="20"/>
        </w:rPr>
        <w:t> </w:t>
      </w:r>
      <w:r>
        <w:rPr>
          <w:i/>
          <w:color w:val="231F20"/>
          <w:sz w:val="20"/>
        </w:rPr>
        <w:t>European</w:t>
      </w:r>
      <w:r>
        <w:rPr>
          <w:i/>
          <w:color w:val="231F20"/>
          <w:spacing w:val="-18"/>
          <w:sz w:val="20"/>
        </w:rPr>
        <w:t> </w:t>
      </w:r>
      <w:r>
        <w:rPr>
          <w:i/>
          <w:color w:val="231F20"/>
          <w:sz w:val="20"/>
        </w:rPr>
        <w:t>Review</w:t>
      </w:r>
      <w:r>
        <w:rPr>
          <w:i/>
          <w:color w:val="231F20"/>
          <w:spacing w:val="-18"/>
          <w:sz w:val="20"/>
        </w:rPr>
        <w:t> </w:t>
      </w:r>
      <w:r>
        <w:rPr>
          <w:i/>
          <w:color w:val="231F20"/>
          <w:sz w:val="20"/>
        </w:rPr>
        <w:t>of</w:t>
      </w:r>
      <w:r>
        <w:rPr>
          <w:i/>
          <w:color w:val="231F20"/>
          <w:spacing w:val="-19"/>
          <w:sz w:val="20"/>
        </w:rPr>
        <w:t> </w:t>
      </w:r>
      <w:r>
        <w:rPr>
          <w:i/>
          <w:color w:val="231F20"/>
          <w:sz w:val="20"/>
        </w:rPr>
        <w:t>Latin</w:t>
      </w:r>
      <w:r>
        <w:rPr>
          <w:i/>
          <w:color w:val="231F20"/>
          <w:spacing w:val="-18"/>
          <w:sz w:val="20"/>
        </w:rPr>
        <w:t> </w:t>
      </w:r>
      <w:r>
        <w:rPr>
          <w:i/>
          <w:color w:val="231F20"/>
          <w:sz w:val="20"/>
        </w:rPr>
        <w:t>American</w:t>
      </w:r>
      <w:r>
        <w:rPr>
          <w:i/>
          <w:color w:val="231F20"/>
          <w:spacing w:val="-18"/>
          <w:sz w:val="20"/>
        </w:rPr>
        <w:t> </w:t>
      </w:r>
      <w:r>
        <w:rPr>
          <w:i/>
          <w:color w:val="231F20"/>
          <w:sz w:val="20"/>
        </w:rPr>
        <w:t>and</w:t>
      </w:r>
      <w:r>
        <w:rPr>
          <w:i/>
          <w:color w:val="231F20"/>
          <w:spacing w:val="-18"/>
          <w:sz w:val="20"/>
        </w:rPr>
        <w:t> </w:t>
      </w:r>
      <w:r>
        <w:rPr>
          <w:i/>
          <w:color w:val="231F20"/>
          <w:sz w:val="20"/>
        </w:rPr>
        <w:t>Carib- </w:t>
      </w:r>
      <w:r>
        <w:rPr>
          <w:i/>
          <w:color w:val="231F20"/>
          <w:sz w:val="20"/>
        </w:rPr>
        <w:t>bean. Studies 85</w:t>
      </w:r>
      <w:r>
        <w:rPr>
          <w:color w:val="231F20"/>
          <w:sz w:val="20"/>
        </w:rPr>
        <w:t>, Octubre, Amsterdam, pp.</w:t>
      </w:r>
      <w:r>
        <w:rPr>
          <w:color w:val="231F20"/>
          <w:spacing w:val="-11"/>
          <w:sz w:val="20"/>
        </w:rPr>
        <w:t> </w:t>
      </w:r>
      <w:r>
        <w:rPr>
          <w:color w:val="231F20"/>
          <w:sz w:val="20"/>
        </w:rPr>
        <w:t>3-22.</w:t>
      </w:r>
    </w:p>
    <w:p>
      <w:pPr>
        <w:spacing w:before="3"/>
        <w:ind w:left="120" w:right="43" w:firstLine="0"/>
        <w:jc w:val="left"/>
        <w:rPr>
          <w:sz w:val="20"/>
        </w:rPr>
      </w:pPr>
      <w:r>
        <w:rPr>
          <w:color w:val="231F20"/>
          <w:sz w:val="20"/>
        </w:rPr>
        <w:t>Saavedra,</w:t>
      </w:r>
      <w:r>
        <w:rPr>
          <w:color w:val="231F20"/>
          <w:spacing w:val="-20"/>
          <w:sz w:val="20"/>
        </w:rPr>
        <w:t> </w:t>
      </w:r>
      <w:r>
        <w:rPr>
          <w:color w:val="231F20"/>
          <w:sz w:val="20"/>
        </w:rPr>
        <w:t>Alejandro</w:t>
      </w:r>
      <w:r>
        <w:rPr>
          <w:color w:val="231F20"/>
          <w:spacing w:val="-20"/>
          <w:sz w:val="20"/>
        </w:rPr>
        <w:t> </w:t>
      </w:r>
      <w:r>
        <w:rPr>
          <w:color w:val="231F20"/>
          <w:sz w:val="20"/>
        </w:rPr>
        <w:t>(2002).</w:t>
      </w:r>
      <w:r>
        <w:rPr>
          <w:color w:val="231F20"/>
          <w:spacing w:val="-20"/>
          <w:sz w:val="20"/>
        </w:rPr>
        <w:t> </w:t>
      </w:r>
      <w:r>
        <w:rPr>
          <w:i/>
          <w:color w:val="231F20"/>
          <w:sz w:val="20"/>
        </w:rPr>
        <w:t>Los</w:t>
      </w:r>
      <w:r>
        <w:rPr>
          <w:i/>
          <w:color w:val="231F20"/>
          <w:spacing w:val="-22"/>
          <w:sz w:val="20"/>
        </w:rPr>
        <w:t> </w:t>
      </w:r>
      <w:r>
        <w:rPr>
          <w:i/>
          <w:color w:val="231F20"/>
          <w:sz w:val="20"/>
        </w:rPr>
        <w:t>mapuches</w:t>
      </w:r>
      <w:r>
        <w:rPr>
          <w:i/>
          <w:color w:val="231F20"/>
          <w:spacing w:val="-22"/>
          <w:sz w:val="20"/>
        </w:rPr>
        <w:t> </w:t>
      </w:r>
      <w:r>
        <w:rPr>
          <w:i/>
          <w:color w:val="231F20"/>
          <w:sz w:val="20"/>
        </w:rPr>
        <w:t>en</w:t>
      </w:r>
      <w:r>
        <w:rPr>
          <w:i/>
          <w:color w:val="231F20"/>
          <w:spacing w:val="-22"/>
          <w:sz w:val="20"/>
        </w:rPr>
        <w:t> </w:t>
      </w:r>
      <w:r>
        <w:rPr>
          <w:i/>
          <w:color w:val="231F20"/>
          <w:sz w:val="20"/>
        </w:rPr>
        <w:t>la</w:t>
      </w:r>
      <w:r>
        <w:rPr>
          <w:i/>
          <w:color w:val="231F20"/>
          <w:spacing w:val="-22"/>
          <w:sz w:val="20"/>
        </w:rPr>
        <w:t> </w:t>
      </w:r>
      <w:r>
        <w:rPr>
          <w:i/>
          <w:color w:val="231F20"/>
          <w:sz w:val="20"/>
        </w:rPr>
        <w:t>sociedad</w:t>
      </w:r>
      <w:r>
        <w:rPr>
          <w:i/>
          <w:color w:val="231F20"/>
          <w:spacing w:val="-22"/>
          <w:sz w:val="20"/>
        </w:rPr>
        <w:t> </w:t>
      </w:r>
      <w:r>
        <w:rPr>
          <w:i/>
          <w:color w:val="231F20"/>
          <w:sz w:val="20"/>
        </w:rPr>
        <w:t>chilena</w:t>
      </w:r>
      <w:r>
        <w:rPr>
          <w:i/>
          <w:color w:val="231F20"/>
          <w:spacing w:val="-22"/>
          <w:sz w:val="20"/>
        </w:rPr>
        <w:t> </w:t>
      </w:r>
      <w:r>
        <w:rPr>
          <w:i/>
          <w:color w:val="231F20"/>
          <w:sz w:val="20"/>
        </w:rPr>
        <w:t>actual.</w:t>
      </w:r>
      <w:r>
        <w:rPr>
          <w:i/>
          <w:color w:val="231F20"/>
          <w:spacing w:val="-22"/>
          <w:sz w:val="20"/>
        </w:rPr>
        <w:t> </w:t>
      </w:r>
      <w:r>
        <w:rPr>
          <w:color w:val="231F20"/>
          <w:sz w:val="20"/>
        </w:rPr>
        <w:t>Santiago</w:t>
      </w:r>
      <w:r>
        <w:rPr>
          <w:color w:val="231F20"/>
          <w:spacing w:val="-20"/>
          <w:sz w:val="20"/>
        </w:rPr>
        <w:t> </w:t>
      </w:r>
      <w:r>
        <w:rPr>
          <w:color w:val="231F20"/>
          <w:sz w:val="20"/>
        </w:rPr>
        <w:t>de</w:t>
      </w:r>
      <w:r>
        <w:rPr>
          <w:color w:val="231F20"/>
          <w:spacing w:val="-20"/>
          <w:sz w:val="20"/>
        </w:rPr>
        <w:t> </w:t>
      </w:r>
      <w:r>
        <w:rPr>
          <w:color w:val="231F20"/>
          <w:sz w:val="20"/>
        </w:rPr>
        <w:t>Chile:</w:t>
      </w:r>
    </w:p>
    <w:p>
      <w:pPr>
        <w:spacing w:before="90"/>
        <w:ind w:left="480" w:right="43" w:firstLine="0"/>
        <w:jc w:val="left"/>
        <w:rPr>
          <w:sz w:val="20"/>
        </w:rPr>
      </w:pPr>
      <w:r>
        <w:rPr>
          <w:color w:val="231F20"/>
          <w:sz w:val="14"/>
        </w:rPr>
        <w:t>Lom</w:t>
      </w:r>
      <w:r>
        <w:rPr>
          <w:color w:val="231F20"/>
          <w:sz w:val="20"/>
        </w:rPr>
        <w:t>/Universidad Austral.</w:t>
      </w:r>
    </w:p>
    <w:p>
      <w:pPr>
        <w:spacing w:line="333" w:lineRule="auto" w:before="90"/>
        <w:ind w:left="480" w:right="117" w:hanging="360"/>
        <w:jc w:val="both"/>
        <w:rPr>
          <w:sz w:val="20"/>
        </w:rPr>
      </w:pPr>
      <w:r>
        <w:rPr>
          <w:color w:val="231F20"/>
          <w:w w:val="95"/>
          <w:sz w:val="20"/>
        </w:rPr>
        <w:t>Tarrow,</w:t>
      </w:r>
      <w:r>
        <w:rPr>
          <w:color w:val="231F20"/>
          <w:spacing w:val="-6"/>
          <w:w w:val="95"/>
          <w:sz w:val="20"/>
        </w:rPr>
        <w:t> </w:t>
      </w:r>
      <w:r>
        <w:rPr>
          <w:color w:val="231F20"/>
          <w:w w:val="95"/>
          <w:sz w:val="20"/>
        </w:rPr>
        <w:t>Sydney</w:t>
      </w:r>
      <w:r>
        <w:rPr>
          <w:color w:val="231F20"/>
          <w:spacing w:val="-6"/>
          <w:w w:val="95"/>
          <w:sz w:val="20"/>
        </w:rPr>
        <w:t> </w:t>
      </w:r>
      <w:r>
        <w:rPr>
          <w:color w:val="231F20"/>
          <w:w w:val="95"/>
          <w:sz w:val="20"/>
        </w:rPr>
        <w:t>(1997).</w:t>
      </w:r>
      <w:r>
        <w:rPr>
          <w:color w:val="231F20"/>
          <w:spacing w:val="-6"/>
          <w:w w:val="95"/>
          <w:sz w:val="20"/>
        </w:rPr>
        <w:t> </w:t>
      </w:r>
      <w:r>
        <w:rPr>
          <w:i/>
          <w:color w:val="231F20"/>
          <w:w w:val="95"/>
          <w:sz w:val="20"/>
        </w:rPr>
        <w:t>El</w:t>
      </w:r>
      <w:r>
        <w:rPr>
          <w:i/>
          <w:color w:val="231F20"/>
          <w:spacing w:val="-9"/>
          <w:w w:val="95"/>
          <w:sz w:val="20"/>
        </w:rPr>
        <w:t> </w:t>
      </w:r>
      <w:r>
        <w:rPr>
          <w:i/>
          <w:color w:val="231F20"/>
          <w:w w:val="95"/>
          <w:sz w:val="20"/>
        </w:rPr>
        <w:t>poder</w:t>
      </w:r>
      <w:r>
        <w:rPr>
          <w:i/>
          <w:color w:val="231F20"/>
          <w:spacing w:val="-9"/>
          <w:w w:val="95"/>
          <w:sz w:val="20"/>
        </w:rPr>
        <w:t> </w:t>
      </w:r>
      <w:r>
        <w:rPr>
          <w:i/>
          <w:color w:val="231F20"/>
          <w:w w:val="95"/>
          <w:sz w:val="20"/>
        </w:rPr>
        <w:t>en</w:t>
      </w:r>
      <w:r>
        <w:rPr>
          <w:i/>
          <w:color w:val="231F20"/>
          <w:spacing w:val="-9"/>
          <w:w w:val="95"/>
          <w:sz w:val="20"/>
        </w:rPr>
        <w:t> </w:t>
      </w:r>
      <w:r>
        <w:rPr>
          <w:i/>
          <w:color w:val="231F20"/>
          <w:w w:val="95"/>
          <w:sz w:val="20"/>
        </w:rPr>
        <w:t>movimiento.</w:t>
      </w:r>
      <w:r>
        <w:rPr>
          <w:i/>
          <w:color w:val="231F20"/>
          <w:spacing w:val="-8"/>
          <w:w w:val="95"/>
          <w:sz w:val="20"/>
        </w:rPr>
        <w:t> </w:t>
      </w:r>
      <w:r>
        <w:rPr>
          <w:i/>
          <w:color w:val="231F20"/>
          <w:w w:val="95"/>
          <w:sz w:val="20"/>
        </w:rPr>
        <w:t>Los</w:t>
      </w:r>
      <w:r>
        <w:rPr>
          <w:i/>
          <w:color w:val="231F20"/>
          <w:spacing w:val="-9"/>
          <w:w w:val="95"/>
          <w:sz w:val="20"/>
        </w:rPr>
        <w:t> </w:t>
      </w:r>
      <w:r>
        <w:rPr>
          <w:i/>
          <w:color w:val="231F20"/>
          <w:w w:val="95"/>
          <w:sz w:val="20"/>
        </w:rPr>
        <w:t>movimientos</w:t>
      </w:r>
      <w:r>
        <w:rPr>
          <w:i/>
          <w:color w:val="231F20"/>
          <w:spacing w:val="-8"/>
          <w:w w:val="95"/>
          <w:sz w:val="20"/>
        </w:rPr>
        <w:t> </w:t>
      </w:r>
      <w:r>
        <w:rPr>
          <w:i/>
          <w:color w:val="231F20"/>
          <w:w w:val="95"/>
          <w:sz w:val="20"/>
        </w:rPr>
        <w:t>sociales,</w:t>
      </w:r>
      <w:r>
        <w:rPr>
          <w:i/>
          <w:color w:val="231F20"/>
          <w:spacing w:val="-10"/>
          <w:w w:val="95"/>
          <w:sz w:val="20"/>
        </w:rPr>
        <w:t> </w:t>
      </w:r>
      <w:r>
        <w:rPr>
          <w:i/>
          <w:color w:val="231F20"/>
          <w:w w:val="95"/>
          <w:sz w:val="20"/>
        </w:rPr>
        <w:t>la</w:t>
      </w:r>
      <w:r>
        <w:rPr>
          <w:i/>
          <w:color w:val="231F20"/>
          <w:spacing w:val="-9"/>
          <w:w w:val="95"/>
          <w:sz w:val="20"/>
        </w:rPr>
        <w:t> </w:t>
      </w:r>
      <w:r>
        <w:rPr>
          <w:i/>
          <w:color w:val="231F20"/>
          <w:w w:val="95"/>
          <w:sz w:val="20"/>
        </w:rPr>
        <w:t>acción</w:t>
      </w:r>
      <w:r>
        <w:rPr>
          <w:i/>
          <w:color w:val="231F20"/>
          <w:spacing w:val="-9"/>
          <w:w w:val="95"/>
          <w:sz w:val="20"/>
        </w:rPr>
        <w:t> </w:t>
      </w:r>
      <w:r>
        <w:rPr>
          <w:i/>
          <w:color w:val="231F20"/>
          <w:w w:val="95"/>
          <w:sz w:val="20"/>
        </w:rPr>
        <w:t>colectiva </w:t>
      </w:r>
      <w:r>
        <w:rPr>
          <w:i/>
          <w:color w:val="231F20"/>
          <w:sz w:val="20"/>
        </w:rPr>
        <w:t>y</w:t>
      </w:r>
      <w:r>
        <w:rPr>
          <w:i/>
          <w:color w:val="231F20"/>
          <w:spacing w:val="-15"/>
          <w:sz w:val="20"/>
        </w:rPr>
        <w:t> </w:t>
      </w:r>
      <w:r>
        <w:rPr>
          <w:i/>
          <w:color w:val="231F20"/>
          <w:sz w:val="20"/>
        </w:rPr>
        <w:t>la</w:t>
      </w:r>
      <w:r>
        <w:rPr>
          <w:i/>
          <w:color w:val="231F20"/>
          <w:spacing w:val="-15"/>
          <w:sz w:val="20"/>
        </w:rPr>
        <w:t> </w:t>
      </w:r>
      <w:r>
        <w:rPr>
          <w:i/>
          <w:color w:val="231F20"/>
          <w:sz w:val="20"/>
        </w:rPr>
        <w:t>política</w:t>
      </w:r>
      <w:r>
        <w:rPr>
          <w:color w:val="231F20"/>
          <w:sz w:val="20"/>
        </w:rPr>
        <w:t>.</w:t>
      </w:r>
      <w:r>
        <w:rPr>
          <w:color w:val="231F20"/>
          <w:spacing w:val="-13"/>
          <w:sz w:val="20"/>
        </w:rPr>
        <w:t> </w:t>
      </w:r>
      <w:r>
        <w:rPr>
          <w:color w:val="231F20"/>
          <w:sz w:val="20"/>
        </w:rPr>
        <w:t>Madrid:</w:t>
      </w:r>
      <w:r>
        <w:rPr>
          <w:color w:val="231F20"/>
          <w:spacing w:val="-13"/>
          <w:sz w:val="20"/>
        </w:rPr>
        <w:t> </w:t>
      </w:r>
      <w:r>
        <w:rPr>
          <w:color w:val="231F20"/>
          <w:sz w:val="20"/>
        </w:rPr>
        <w:t>Alianza</w:t>
      </w:r>
      <w:r>
        <w:rPr>
          <w:color w:val="231F20"/>
          <w:spacing w:val="-13"/>
          <w:sz w:val="20"/>
        </w:rPr>
        <w:t> </w:t>
      </w:r>
      <w:r>
        <w:rPr>
          <w:color w:val="231F20"/>
          <w:sz w:val="20"/>
        </w:rPr>
        <w:t>Universidad.</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80" w:right="118" w:hanging="360"/>
        <w:jc w:val="both"/>
        <w:rPr>
          <w:sz w:val="20"/>
        </w:rPr>
      </w:pPr>
      <w:r>
        <w:rPr>
          <w:color w:val="231F20"/>
          <w:sz w:val="20"/>
        </w:rPr>
        <w:t>Tricot, T. Lumaco (2009). “Punto de inflexión en el desarrollo del nuevo movimiento mapuche”, </w:t>
      </w:r>
      <w:r>
        <w:rPr>
          <w:i/>
          <w:color w:val="231F20"/>
          <w:sz w:val="20"/>
        </w:rPr>
        <w:t>Revista Historia Actual Online</w:t>
      </w:r>
      <w:r>
        <w:rPr>
          <w:color w:val="231F20"/>
          <w:sz w:val="20"/>
        </w:rPr>
        <w:t>, núm. 19, Chile: Centro de Estudios Interculturales </w:t>
      </w:r>
      <w:r>
        <w:rPr>
          <w:color w:val="231F20"/>
          <w:sz w:val="14"/>
        </w:rPr>
        <w:t>ILwen</w:t>
      </w:r>
      <w:r>
        <w:rPr>
          <w:color w:val="231F20"/>
          <w:sz w:val="20"/>
        </w:rPr>
        <w:t>, pp. 77-96.</w:t>
      </w:r>
    </w:p>
    <w:p>
      <w:pPr>
        <w:spacing w:line="333" w:lineRule="auto" w:before="3"/>
        <w:ind w:left="479" w:right="118" w:hanging="360"/>
        <w:jc w:val="both"/>
        <w:rPr>
          <w:sz w:val="20"/>
        </w:rPr>
      </w:pPr>
      <w:r>
        <w:rPr>
          <w:color w:val="231F20"/>
          <w:sz w:val="20"/>
        </w:rPr>
        <w:t>Ugalde</w:t>
      </w:r>
      <w:r>
        <w:rPr>
          <w:color w:val="231F20"/>
          <w:spacing w:val="-23"/>
          <w:sz w:val="20"/>
        </w:rPr>
        <w:t> </w:t>
      </w:r>
      <w:r>
        <w:rPr>
          <w:color w:val="231F20"/>
          <w:sz w:val="20"/>
        </w:rPr>
        <w:t>Jacques,</w:t>
      </w:r>
      <w:r>
        <w:rPr>
          <w:color w:val="231F20"/>
          <w:spacing w:val="-23"/>
          <w:sz w:val="20"/>
        </w:rPr>
        <w:t> </w:t>
      </w:r>
      <w:r>
        <w:rPr>
          <w:color w:val="231F20"/>
          <w:sz w:val="20"/>
        </w:rPr>
        <w:t>Jorge</w:t>
      </w:r>
      <w:r>
        <w:rPr>
          <w:color w:val="231F20"/>
          <w:spacing w:val="-23"/>
          <w:sz w:val="20"/>
        </w:rPr>
        <w:t> </w:t>
      </w:r>
      <w:r>
        <w:rPr>
          <w:color w:val="231F20"/>
          <w:sz w:val="20"/>
        </w:rPr>
        <w:t>(2002).</w:t>
      </w:r>
      <w:r>
        <w:rPr>
          <w:color w:val="231F20"/>
          <w:spacing w:val="-23"/>
          <w:sz w:val="20"/>
        </w:rPr>
        <w:t> </w:t>
      </w:r>
      <w:r>
        <w:rPr>
          <w:i/>
          <w:color w:val="231F20"/>
          <w:sz w:val="20"/>
        </w:rPr>
        <w:t>Situación</w:t>
      </w:r>
      <w:r>
        <w:rPr>
          <w:i/>
          <w:color w:val="231F20"/>
          <w:spacing w:val="-24"/>
          <w:sz w:val="20"/>
        </w:rPr>
        <w:t> </w:t>
      </w:r>
      <w:r>
        <w:rPr>
          <w:i/>
          <w:color w:val="231F20"/>
          <w:sz w:val="20"/>
        </w:rPr>
        <w:t>de</w:t>
      </w:r>
      <w:r>
        <w:rPr>
          <w:i/>
          <w:color w:val="231F20"/>
          <w:spacing w:val="-24"/>
          <w:sz w:val="20"/>
        </w:rPr>
        <w:t> </w:t>
      </w:r>
      <w:r>
        <w:rPr>
          <w:i/>
          <w:color w:val="231F20"/>
          <w:sz w:val="20"/>
        </w:rPr>
        <w:t>la</w:t>
      </w:r>
      <w:r>
        <w:rPr>
          <w:i/>
          <w:color w:val="231F20"/>
          <w:spacing w:val="-24"/>
          <w:sz w:val="20"/>
        </w:rPr>
        <w:t> </w:t>
      </w:r>
      <w:r>
        <w:rPr>
          <w:i/>
          <w:color w:val="231F20"/>
          <w:sz w:val="20"/>
        </w:rPr>
        <w:t>etnia</w:t>
      </w:r>
      <w:r>
        <w:rPr>
          <w:i/>
          <w:color w:val="231F20"/>
          <w:spacing w:val="-24"/>
          <w:sz w:val="20"/>
        </w:rPr>
        <w:t> </w:t>
      </w:r>
      <w:r>
        <w:rPr>
          <w:i/>
          <w:color w:val="231F20"/>
          <w:sz w:val="20"/>
        </w:rPr>
        <w:t>mapuche</w:t>
      </w:r>
      <w:r>
        <w:rPr>
          <w:i/>
          <w:color w:val="231F20"/>
          <w:spacing w:val="-24"/>
          <w:sz w:val="20"/>
        </w:rPr>
        <w:t> </w:t>
      </w:r>
      <w:r>
        <w:rPr>
          <w:i/>
          <w:color w:val="231F20"/>
          <w:sz w:val="20"/>
        </w:rPr>
        <w:t>en</w:t>
      </w:r>
      <w:r>
        <w:rPr>
          <w:i/>
          <w:color w:val="231F20"/>
          <w:spacing w:val="-24"/>
          <w:sz w:val="20"/>
        </w:rPr>
        <w:t> </w:t>
      </w:r>
      <w:r>
        <w:rPr>
          <w:i/>
          <w:color w:val="231F20"/>
          <w:sz w:val="20"/>
        </w:rPr>
        <w:t>Chile</w:t>
      </w:r>
      <w:r>
        <w:rPr>
          <w:i/>
          <w:color w:val="231F20"/>
          <w:spacing w:val="-24"/>
          <w:sz w:val="20"/>
        </w:rPr>
        <w:t> </w:t>
      </w:r>
      <w:r>
        <w:rPr>
          <w:i/>
          <w:color w:val="231F20"/>
          <w:sz w:val="20"/>
        </w:rPr>
        <w:t>y</w:t>
      </w:r>
      <w:r>
        <w:rPr>
          <w:i/>
          <w:color w:val="231F20"/>
          <w:spacing w:val="-24"/>
          <w:sz w:val="20"/>
        </w:rPr>
        <w:t> </w:t>
      </w:r>
      <w:r>
        <w:rPr>
          <w:i/>
          <w:color w:val="231F20"/>
          <w:sz w:val="20"/>
        </w:rPr>
        <w:t>su</w:t>
      </w:r>
      <w:r>
        <w:rPr>
          <w:i/>
          <w:color w:val="231F20"/>
          <w:spacing w:val="-24"/>
          <w:sz w:val="20"/>
        </w:rPr>
        <w:t> </w:t>
      </w:r>
      <w:r>
        <w:rPr>
          <w:i/>
          <w:color w:val="231F20"/>
          <w:sz w:val="20"/>
        </w:rPr>
        <w:t>efecto</w:t>
      </w:r>
      <w:r>
        <w:rPr>
          <w:i/>
          <w:color w:val="231F20"/>
          <w:spacing w:val="-24"/>
          <w:sz w:val="20"/>
        </w:rPr>
        <w:t> </w:t>
      </w:r>
      <w:r>
        <w:rPr>
          <w:i/>
          <w:color w:val="231F20"/>
          <w:sz w:val="20"/>
        </w:rPr>
        <w:t>en</w:t>
      </w:r>
      <w:r>
        <w:rPr>
          <w:i/>
          <w:color w:val="231F20"/>
          <w:spacing w:val="-24"/>
          <w:sz w:val="20"/>
        </w:rPr>
        <w:t> </w:t>
      </w:r>
      <w:r>
        <w:rPr>
          <w:i/>
          <w:color w:val="231F20"/>
          <w:sz w:val="20"/>
        </w:rPr>
        <w:t>la</w:t>
      </w:r>
      <w:r>
        <w:rPr>
          <w:i/>
          <w:color w:val="231F20"/>
          <w:spacing w:val="-24"/>
          <w:sz w:val="20"/>
        </w:rPr>
        <w:t> </w:t>
      </w:r>
      <w:r>
        <w:rPr>
          <w:i/>
          <w:color w:val="231F20"/>
          <w:sz w:val="20"/>
        </w:rPr>
        <w:t>unidad </w:t>
      </w:r>
      <w:r>
        <w:rPr>
          <w:i/>
          <w:color w:val="231F20"/>
          <w:spacing w:val="-1"/>
          <w:w w:val="95"/>
          <w:sz w:val="20"/>
        </w:rPr>
        <w:t>nacional</w:t>
      </w:r>
      <w:r>
        <w:rPr>
          <w:color w:val="231F20"/>
          <w:spacing w:val="-1"/>
          <w:w w:val="95"/>
          <w:sz w:val="20"/>
        </w:rPr>
        <w:t>. Disponible en: </w:t>
      </w:r>
      <w:r>
        <w:rPr>
          <w:color w:val="231F20"/>
          <w:spacing w:val="20"/>
          <w:w w:val="95"/>
          <w:sz w:val="20"/>
        </w:rPr>
        <w:t> </w:t>
      </w:r>
      <w:hyperlink r:id="rId96">
        <w:r>
          <w:rPr>
            <w:color w:val="231F20"/>
            <w:spacing w:val="-1"/>
            <w:w w:val="95"/>
            <w:sz w:val="20"/>
          </w:rPr>
          <w:t>http:www.revistamarina.cl/revismar/revistas/2002/2/ugalde.pdf.</w:t>
        </w:r>
      </w:hyperlink>
    </w:p>
    <w:p>
      <w:pPr>
        <w:spacing w:line="333" w:lineRule="auto" w:before="3"/>
        <w:ind w:left="479" w:right="118" w:hanging="360"/>
        <w:jc w:val="both"/>
        <w:rPr>
          <w:sz w:val="20"/>
        </w:rPr>
      </w:pPr>
      <w:r>
        <w:rPr>
          <w:color w:val="231F20"/>
          <w:sz w:val="20"/>
        </w:rPr>
        <w:t>Yánez,</w:t>
      </w:r>
      <w:r>
        <w:rPr>
          <w:color w:val="231F20"/>
          <w:spacing w:val="-19"/>
          <w:sz w:val="20"/>
        </w:rPr>
        <w:t> </w:t>
      </w:r>
      <w:r>
        <w:rPr>
          <w:color w:val="231F20"/>
          <w:sz w:val="20"/>
        </w:rPr>
        <w:t>Nancy</w:t>
      </w:r>
      <w:r>
        <w:rPr>
          <w:color w:val="231F20"/>
          <w:spacing w:val="-19"/>
          <w:sz w:val="20"/>
        </w:rPr>
        <w:t> </w:t>
      </w:r>
      <w:r>
        <w:rPr>
          <w:color w:val="231F20"/>
          <w:sz w:val="20"/>
        </w:rPr>
        <w:t>y</w:t>
      </w:r>
      <w:r>
        <w:rPr>
          <w:color w:val="231F20"/>
          <w:spacing w:val="-19"/>
          <w:sz w:val="20"/>
        </w:rPr>
        <w:t> </w:t>
      </w:r>
      <w:r>
        <w:rPr>
          <w:color w:val="231F20"/>
          <w:sz w:val="20"/>
        </w:rPr>
        <w:t>José</w:t>
      </w:r>
      <w:r>
        <w:rPr>
          <w:color w:val="231F20"/>
          <w:spacing w:val="-19"/>
          <w:sz w:val="20"/>
        </w:rPr>
        <w:t> </w:t>
      </w:r>
      <w:r>
        <w:rPr>
          <w:color w:val="231F20"/>
          <w:sz w:val="20"/>
        </w:rPr>
        <w:t>Alywin</w:t>
      </w:r>
      <w:r>
        <w:rPr>
          <w:color w:val="231F20"/>
          <w:spacing w:val="-19"/>
          <w:sz w:val="20"/>
        </w:rPr>
        <w:t> </w:t>
      </w:r>
      <w:r>
        <w:rPr>
          <w:color w:val="231F20"/>
          <w:sz w:val="20"/>
        </w:rPr>
        <w:t>(2007).</w:t>
      </w:r>
      <w:r>
        <w:rPr>
          <w:color w:val="231F20"/>
          <w:spacing w:val="-20"/>
          <w:sz w:val="20"/>
        </w:rPr>
        <w:t> </w:t>
      </w:r>
      <w:r>
        <w:rPr>
          <w:i/>
          <w:color w:val="231F20"/>
          <w:sz w:val="20"/>
        </w:rPr>
        <w:t>El</w:t>
      </w:r>
      <w:r>
        <w:rPr>
          <w:i/>
          <w:color w:val="231F20"/>
          <w:spacing w:val="-21"/>
          <w:sz w:val="20"/>
        </w:rPr>
        <w:t> </w:t>
      </w:r>
      <w:r>
        <w:rPr>
          <w:i/>
          <w:color w:val="231F20"/>
          <w:sz w:val="20"/>
        </w:rPr>
        <w:t>Gobierno</w:t>
      </w:r>
      <w:r>
        <w:rPr>
          <w:i/>
          <w:color w:val="231F20"/>
          <w:spacing w:val="-20"/>
          <w:sz w:val="20"/>
        </w:rPr>
        <w:t> </w:t>
      </w:r>
      <w:r>
        <w:rPr>
          <w:i/>
          <w:color w:val="231F20"/>
          <w:sz w:val="20"/>
        </w:rPr>
        <w:t>de</w:t>
      </w:r>
      <w:r>
        <w:rPr>
          <w:i/>
          <w:color w:val="231F20"/>
          <w:spacing w:val="-20"/>
          <w:sz w:val="20"/>
        </w:rPr>
        <w:t> </w:t>
      </w:r>
      <w:r>
        <w:rPr>
          <w:i/>
          <w:color w:val="231F20"/>
          <w:sz w:val="20"/>
        </w:rPr>
        <w:t>Lagos,</w:t>
      </w:r>
      <w:r>
        <w:rPr>
          <w:i/>
          <w:color w:val="231F20"/>
          <w:spacing w:val="-20"/>
          <w:sz w:val="20"/>
        </w:rPr>
        <w:t> </w:t>
      </w:r>
      <w:r>
        <w:rPr>
          <w:i/>
          <w:color w:val="231F20"/>
          <w:sz w:val="20"/>
        </w:rPr>
        <w:t>los</w:t>
      </w:r>
      <w:r>
        <w:rPr>
          <w:i/>
          <w:color w:val="231F20"/>
          <w:spacing w:val="-21"/>
          <w:sz w:val="20"/>
        </w:rPr>
        <w:t> </w:t>
      </w:r>
      <w:r>
        <w:rPr>
          <w:i/>
          <w:color w:val="231F20"/>
          <w:sz w:val="20"/>
        </w:rPr>
        <w:t>pueblos</w:t>
      </w:r>
      <w:r>
        <w:rPr>
          <w:i/>
          <w:color w:val="231F20"/>
          <w:spacing w:val="-21"/>
          <w:sz w:val="20"/>
        </w:rPr>
        <w:t> </w:t>
      </w:r>
      <w:r>
        <w:rPr>
          <w:i/>
          <w:color w:val="231F20"/>
          <w:sz w:val="20"/>
        </w:rPr>
        <w:t>indígenas</w:t>
      </w:r>
      <w:r>
        <w:rPr>
          <w:i/>
          <w:color w:val="231F20"/>
          <w:spacing w:val="-21"/>
          <w:sz w:val="20"/>
        </w:rPr>
        <w:t> </w:t>
      </w:r>
      <w:r>
        <w:rPr>
          <w:i/>
          <w:color w:val="231F20"/>
          <w:sz w:val="20"/>
        </w:rPr>
        <w:t>y</w:t>
      </w:r>
      <w:r>
        <w:rPr>
          <w:i/>
          <w:color w:val="231F20"/>
          <w:spacing w:val="-20"/>
          <w:sz w:val="20"/>
        </w:rPr>
        <w:t> </w:t>
      </w:r>
      <w:r>
        <w:rPr>
          <w:i/>
          <w:color w:val="231F20"/>
          <w:sz w:val="20"/>
        </w:rPr>
        <w:t>el</w:t>
      </w:r>
      <w:r>
        <w:rPr>
          <w:i/>
          <w:color w:val="231F20"/>
          <w:spacing w:val="-21"/>
          <w:sz w:val="20"/>
        </w:rPr>
        <w:t> </w:t>
      </w:r>
      <w:r>
        <w:rPr>
          <w:i/>
          <w:color w:val="231F20"/>
          <w:sz w:val="20"/>
        </w:rPr>
        <w:t>nuevo </w:t>
      </w:r>
      <w:r>
        <w:rPr>
          <w:i/>
          <w:color w:val="231F20"/>
          <w:sz w:val="20"/>
        </w:rPr>
        <w:t>trato.</w:t>
      </w:r>
      <w:r>
        <w:rPr>
          <w:i/>
          <w:color w:val="231F20"/>
          <w:spacing w:val="-21"/>
          <w:sz w:val="20"/>
        </w:rPr>
        <w:t> </w:t>
      </w:r>
      <w:r>
        <w:rPr>
          <w:i/>
          <w:color w:val="231F20"/>
          <w:sz w:val="20"/>
        </w:rPr>
        <w:t>Las</w:t>
      </w:r>
      <w:r>
        <w:rPr>
          <w:i/>
          <w:color w:val="231F20"/>
          <w:spacing w:val="-21"/>
          <w:sz w:val="20"/>
        </w:rPr>
        <w:t> </w:t>
      </w:r>
      <w:r>
        <w:rPr>
          <w:i/>
          <w:color w:val="231F20"/>
          <w:sz w:val="20"/>
        </w:rPr>
        <w:t>paradojas</w:t>
      </w:r>
      <w:r>
        <w:rPr>
          <w:i/>
          <w:color w:val="231F20"/>
          <w:spacing w:val="-21"/>
          <w:sz w:val="20"/>
        </w:rPr>
        <w:t> </w:t>
      </w:r>
      <w:r>
        <w:rPr>
          <w:i/>
          <w:color w:val="231F20"/>
          <w:sz w:val="20"/>
        </w:rPr>
        <w:t>de</w:t>
      </w:r>
      <w:r>
        <w:rPr>
          <w:i/>
          <w:color w:val="231F20"/>
          <w:spacing w:val="-21"/>
          <w:sz w:val="20"/>
        </w:rPr>
        <w:t> </w:t>
      </w:r>
      <w:r>
        <w:rPr>
          <w:i/>
          <w:color w:val="231F20"/>
          <w:sz w:val="20"/>
        </w:rPr>
        <w:t>la</w:t>
      </w:r>
      <w:r>
        <w:rPr>
          <w:i/>
          <w:color w:val="231F20"/>
          <w:spacing w:val="-21"/>
          <w:sz w:val="20"/>
        </w:rPr>
        <w:t> </w:t>
      </w:r>
      <w:r>
        <w:rPr>
          <w:i/>
          <w:color w:val="231F20"/>
          <w:sz w:val="20"/>
        </w:rPr>
        <w:t>democracia</w:t>
      </w:r>
      <w:r>
        <w:rPr>
          <w:i/>
          <w:color w:val="231F20"/>
          <w:spacing w:val="-21"/>
          <w:sz w:val="20"/>
        </w:rPr>
        <w:t> </w:t>
      </w:r>
      <w:r>
        <w:rPr>
          <w:i/>
          <w:color w:val="231F20"/>
          <w:sz w:val="20"/>
        </w:rPr>
        <w:t>chilena</w:t>
      </w:r>
      <w:r>
        <w:rPr>
          <w:color w:val="231F20"/>
          <w:sz w:val="20"/>
        </w:rPr>
        <w:t>.</w:t>
      </w:r>
      <w:r>
        <w:rPr>
          <w:color w:val="231F20"/>
          <w:spacing w:val="-19"/>
          <w:sz w:val="20"/>
        </w:rPr>
        <w:t> </w:t>
      </w:r>
      <w:r>
        <w:rPr>
          <w:color w:val="231F20"/>
          <w:sz w:val="20"/>
        </w:rPr>
        <w:t>Santiago:</w:t>
      </w:r>
      <w:r>
        <w:rPr>
          <w:color w:val="231F20"/>
          <w:spacing w:val="-19"/>
          <w:sz w:val="20"/>
        </w:rPr>
        <w:t> </w:t>
      </w:r>
      <w:r>
        <w:rPr>
          <w:color w:val="231F20"/>
          <w:sz w:val="14"/>
        </w:rPr>
        <w:t>Lom</w:t>
      </w:r>
      <w:r>
        <w:rPr>
          <w:color w:val="231F20"/>
          <w:sz w:val="20"/>
        </w:rPr>
        <w:t>.</w:t>
      </w:r>
    </w:p>
    <w:p>
      <w:pPr>
        <w:pStyle w:val="BodyText"/>
        <w:rPr>
          <w:sz w:val="20"/>
        </w:rPr>
      </w:pPr>
    </w:p>
    <w:p>
      <w:pPr>
        <w:pStyle w:val="BodyText"/>
        <w:rPr>
          <w:sz w:val="20"/>
        </w:rPr>
      </w:pPr>
    </w:p>
    <w:p>
      <w:pPr>
        <w:pStyle w:val="BodyText"/>
        <w:spacing w:before="11"/>
        <w:rPr>
          <w:sz w:val="15"/>
        </w:rPr>
      </w:pPr>
    </w:p>
    <w:p>
      <w:pPr>
        <w:spacing w:before="0"/>
        <w:ind w:left="119" w:right="43" w:firstLine="0"/>
        <w:jc w:val="left"/>
        <w:rPr>
          <w:sz w:val="20"/>
        </w:rPr>
      </w:pPr>
      <w:r>
        <w:rPr>
          <w:color w:val="231F20"/>
          <w:sz w:val="20"/>
        </w:rPr>
        <w:t>Páginas Web adicionales:</w:t>
      </w:r>
    </w:p>
    <w:p>
      <w:pPr>
        <w:pStyle w:val="BodyText"/>
        <w:rPr>
          <w:sz w:val="20"/>
        </w:rPr>
      </w:pPr>
    </w:p>
    <w:p>
      <w:pPr>
        <w:pStyle w:val="BodyText"/>
        <w:spacing w:before="7"/>
        <w:rPr>
          <w:sz w:val="15"/>
        </w:rPr>
      </w:pPr>
    </w:p>
    <w:p>
      <w:pPr>
        <w:spacing w:line="333" w:lineRule="auto" w:before="0"/>
        <w:ind w:left="119" w:right="43" w:firstLine="0"/>
        <w:jc w:val="left"/>
        <w:rPr>
          <w:sz w:val="20"/>
        </w:rPr>
      </w:pPr>
      <w:hyperlink r:id="rId97">
        <w:r>
          <w:rPr>
            <w:color w:val="231F20"/>
            <w:sz w:val="20"/>
          </w:rPr>
          <w:t>http://www.mapuche.info/news/austral020213.html.</w:t>
        </w:r>
      </w:hyperlink>
      <w:r>
        <w:rPr>
          <w:color w:val="231F20"/>
          <w:sz w:val="20"/>
        </w:rPr>
        <w:t> </w:t>
      </w:r>
      <w:hyperlink r:id="rId98">
        <w:r>
          <w:rPr>
            <w:color w:val="231F20"/>
            <w:sz w:val="20"/>
          </w:rPr>
          <w:t>http://www.mapuche.info/lumaco/merc990504.html.</w:t>
        </w:r>
      </w:hyperlink>
      <w:r>
        <w:rPr>
          <w:color w:val="231F20"/>
          <w:sz w:val="20"/>
        </w:rPr>
        <w:t> </w:t>
      </w:r>
      <w:hyperlink r:id="rId99">
        <w:r>
          <w:rPr>
            <w:color w:val="231F20"/>
            <w:w w:val="95"/>
            <w:sz w:val="20"/>
          </w:rPr>
          <w:t>http://fica.ufro.cl/oes/documentos/social/20080626_pobmapucheregionprovinciascomunas.</w:t>
        </w:r>
      </w:hyperlink>
    </w:p>
    <w:p>
      <w:pPr>
        <w:spacing w:line="333" w:lineRule="auto" w:before="3"/>
        <w:ind w:left="119" w:right="821" w:firstLine="360"/>
        <w:jc w:val="left"/>
        <w:rPr>
          <w:sz w:val="20"/>
        </w:rPr>
      </w:pPr>
      <w:r>
        <w:rPr>
          <w:color w:val="231F20"/>
          <w:sz w:val="20"/>
        </w:rPr>
        <w:t>pdf. </w:t>
      </w:r>
      <w:hyperlink r:id="rId100">
        <w:r>
          <w:rPr>
            <w:color w:val="231F20"/>
            <w:w w:val="95"/>
            <w:sz w:val="20"/>
          </w:rPr>
          <w:t>http://fica.ufro.cl/oes/documentos/estudios/Estudio%20Mapuche%20Araucania.pdf.</w:t>
        </w:r>
      </w:hyperlink>
      <w:r>
        <w:rPr>
          <w:color w:val="231F20"/>
          <w:w w:val="95"/>
          <w:sz w:val="20"/>
        </w:rPr>
        <w:t> </w:t>
      </w:r>
      <w:hyperlink r:id="rId101">
        <w:r>
          <w:rPr>
            <w:color w:val="231F20"/>
            <w:sz w:val="20"/>
          </w:rPr>
          <w:t>http://www.prodiversitas.bioetica.org/nota28.htm.</w:t>
        </w:r>
      </w:hyperlink>
      <w:r>
        <w:rPr>
          <w:color w:val="231F20"/>
          <w:sz w:val="20"/>
        </w:rPr>
        <w:t> </w:t>
      </w:r>
      <w:hyperlink r:id="rId102">
        <w:r>
          <w:rPr>
            <w:color w:val="231F20"/>
            <w:sz w:val="20"/>
          </w:rPr>
          <w:t>http://members.aol.com/mapulink5/mapulink-5e/art-29.html.</w:t>
        </w:r>
      </w:hyperlink>
      <w:r>
        <w:rPr>
          <w:color w:val="231F20"/>
          <w:sz w:val="20"/>
        </w:rPr>
        <w:t> </w:t>
      </w:r>
      <w:hyperlink r:id="rId103">
        <w:r>
          <w:rPr>
            <w:color w:val="231F20"/>
            <w:w w:val="90"/>
            <w:sz w:val="20"/>
          </w:rPr>
          <w:t>http://www.scielo.cl/scielo.php?pid=S0370-41062006000300010&amp;script=sci_arttext.</w:t>
        </w:r>
      </w:hyperlink>
      <w:r>
        <w:rPr>
          <w:color w:val="231F20"/>
          <w:w w:val="90"/>
          <w:sz w:val="20"/>
        </w:rPr>
        <w:t> </w:t>
      </w:r>
      <w:hyperlink r:id="rId104">
        <w:r>
          <w:rPr>
            <w:color w:val="231F20"/>
            <w:sz w:val="20"/>
          </w:rPr>
          <w:t>http://www.umce.cl/revistas/intramuros/intramuros_n08_a10.html.</w:t>
        </w:r>
      </w:hyperlink>
    </w:p>
    <w:p>
      <w:pPr>
        <w:spacing w:line="333" w:lineRule="auto" w:before="3"/>
        <w:ind w:left="479" w:right="102" w:hanging="360"/>
        <w:jc w:val="both"/>
        <w:rPr>
          <w:sz w:val="20"/>
        </w:rPr>
      </w:pPr>
      <w:hyperlink r:id="rId105">
        <w:r>
          <w:rPr>
            <w:color w:val="231F20"/>
            <w:w w:val="95"/>
            <w:sz w:val="20"/>
          </w:rPr>
          <w:t>http://araucania7.cl/conmemoracion-de-los-dos-anos-del-plan-araucania-7-arrojo-</w:t>
        </w:r>
      </w:hyperlink>
      <w:r>
        <w:rPr>
          <w:color w:val="231F20"/>
          <w:w w:val="95"/>
          <w:sz w:val="20"/>
        </w:rPr>
        <w:t> </w:t>
      </w:r>
      <w:r>
        <w:rPr>
          <w:color w:val="231F20"/>
          <w:sz w:val="20"/>
        </w:rPr>
        <w:t>importantes-resultados-para-la-region/.</w:t>
      </w:r>
    </w:p>
    <w:p>
      <w:pPr>
        <w:spacing w:after="0" w:line="333" w:lineRule="auto"/>
        <w:jc w:val="both"/>
        <w:rPr>
          <w:sz w:val="20"/>
        </w:rPr>
        <w:sectPr>
          <w:pgSz w:w="9360" w:h="13040"/>
          <w:pgMar w:header="786" w:footer="1024" w:top="98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312" w:lineRule="auto"/>
        <w:ind w:left="2501" w:right="1092" w:hanging="1436"/>
      </w:pPr>
      <w:r>
        <w:rPr>
          <w:color w:val="231F20"/>
        </w:rPr>
        <w:t>CONFLICTO ARMADO, VIOLENCIA URBANA, CRIMEN Y POLÍTICA</w:t>
      </w:r>
    </w:p>
    <w:p>
      <w:pPr>
        <w:pStyle w:val="BodyText"/>
        <w:rPr>
          <w:sz w:val="24"/>
        </w:rPr>
      </w:pPr>
    </w:p>
    <w:p>
      <w:pPr>
        <w:pStyle w:val="BodyText"/>
        <w:spacing w:before="6"/>
        <w:rPr>
          <w:sz w:val="26"/>
        </w:rPr>
      </w:pPr>
    </w:p>
    <w:p>
      <w:pPr>
        <w:spacing w:before="0"/>
        <w:ind w:left="5489" w:right="43" w:firstLine="0"/>
        <w:jc w:val="left"/>
        <w:rPr>
          <w:sz w:val="14"/>
        </w:rPr>
      </w:pPr>
      <w:r>
        <w:rPr>
          <w:color w:val="231F20"/>
          <w:spacing w:val="5"/>
          <w:w w:val="87"/>
          <w:sz w:val="20"/>
        </w:rPr>
        <w:t>J</w:t>
      </w:r>
      <w:r>
        <w:rPr>
          <w:color w:val="231F20"/>
          <w:spacing w:val="5"/>
          <w:w w:val="148"/>
          <w:sz w:val="14"/>
        </w:rPr>
        <w:t>a</w:t>
      </w:r>
      <w:r>
        <w:rPr>
          <w:color w:val="231F20"/>
          <w:spacing w:val="5"/>
          <w:w w:val="108"/>
          <w:sz w:val="14"/>
        </w:rPr>
        <w:t>I</w:t>
      </w:r>
      <w:r>
        <w:rPr>
          <w:color w:val="231F20"/>
          <w:spacing w:val="5"/>
          <w:w w:val="113"/>
          <w:sz w:val="14"/>
        </w:rPr>
        <w:t>m</w:t>
      </w:r>
      <w:r>
        <w:rPr>
          <w:color w:val="231F20"/>
          <w:w w:val="139"/>
          <w:sz w:val="14"/>
        </w:rPr>
        <w:t>e</w:t>
      </w:r>
      <w:r>
        <w:rPr>
          <w:color w:val="231F20"/>
          <w:sz w:val="14"/>
        </w:rPr>
        <w:t> </w:t>
      </w:r>
      <w:r>
        <w:rPr>
          <w:color w:val="231F20"/>
          <w:spacing w:val="-9"/>
          <w:sz w:val="14"/>
        </w:rPr>
        <w:t> </w:t>
      </w:r>
      <w:r>
        <w:rPr>
          <w:color w:val="231F20"/>
          <w:spacing w:val="4"/>
          <w:w w:val="98"/>
          <w:sz w:val="20"/>
        </w:rPr>
        <w:t>Z</w:t>
      </w:r>
      <w:r>
        <w:rPr>
          <w:color w:val="231F20"/>
          <w:spacing w:val="4"/>
          <w:w w:val="155"/>
          <w:sz w:val="14"/>
        </w:rPr>
        <w:t>u</w:t>
      </w:r>
      <w:r>
        <w:rPr>
          <w:color w:val="231F20"/>
          <w:spacing w:val="5"/>
          <w:w w:val="223"/>
          <w:sz w:val="14"/>
        </w:rPr>
        <w:t>l</w:t>
      </w:r>
      <w:r>
        <w:rPr>
          <w:color w:val="231F20"/>
          <w:spacing w:val="4"/>
          <w:w w:val="155"/>
          <w:sz w:val="14"/>
        </w:rPr>
        <w:t>u</w:t>
      </w:r>
      <w:r>
        <w:rPr>
          <w:color w:val="231F20"/>
          <w:spacing w:val="5"/>
          <w:w w:val="148"/>
          <w:sz w:val="14"/>
        </w:rPr>
        <w:t>a</w:t>
      </w:r>
      <w:r>
        <w:rPr>
          <w:color w:val="231F20"/>
          <w:spacing w:val="5"/>
          <w:w w:val="102"/>
          <w:sz w:val="14"/>
        </w:rPr>
        <w:t>G</w:t>
      </w:r>
      <w:r>
        <w:rPr>
          <w:color w:val="231F20"/>
          <w:w w:val="148"/>
          <w:sz w:val="14"/>
        </w:rPr>
        <w:t>a</w:t>
      </w:r>
      <w:r>
        <w:rPr>
          <w:color w:val="231F20"/>
          <w:sz w:val="14"/>
        </w:rPr>
        <w:t> </w:t>
      </w:r>
      <w:r>
        <w:rPr>
          <w:color w:val="231F20"/>
          <w:spacing w:val="-9"/>
          <w:sz w:val="14"/>
        </w:rPr>
        <w:t> </w:t>
      </w:r>
      <w:r>
        <w:rPr>
          <w:color w:val="231F20"/>
          <w:spacing w:val="4"/>
          <w:w w:val="151"/>
          <w:sz w:val="20"/>
        </w:rPr>
        <w:t>n</w:t>
      </w:r>
      <w:r>
        <w:rPr>
          <w:color w:val="231F20"/>
          <w:spacing w:val="5"/>
          <w:w w:val="108"/>
          <w:sz w:val="14"/>
        </w:rPr>
        <w:t>I</w:t>
      </w:r>
      <w:r>
        <w:rPr>
          <w:color w:val="231F20"/>
          <w:spacing w:val="5"/>
          <w:w w:val="139"/>
          <w:sz w:val="14"/>
        </w:rPr>
        <w:t>e</w:t>
      </w:r>
      <w:r>
        <w:rPr>
          <w:color w:val="231F20"/>
          <w:spacing w:val="5"/>
          <w:w w:val="237"/>
          <w:sz w:val="14"/>
        </w:rPr>
        <w:t>t</w:t>
      </w:r>
      <w:r>
        <w:rPr>
          <w:color w:val="231F20"/>
          <w:w w:val="163"/>
          <w:sz w:val="14"/>
        </w:rPr>
        <w:t>o</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Colombia ha experimentado en las últimas décadas un escalamiento de violencias en un contexto complejo determinado por la consolidación del narcotráfico, la expansión del conflicto armado interno, el cambio de modelo de desarrollo y      la </w:t>
      </w:r>
      <w:r>
        <w:rPr>
          <w:color w:val="231F20"/>
          <w:spacing w:val="-3"/>
        </w:rPr>
        <w:t>adopción </w:t>
      </w:r>
      <w:r>
        <w:rPr>
          <w:color w:val="231F20"/>
        </w:rPr>
        <w:t>de una </w:t>
      </w:r>
      <w:r>
        <w:rPr>
          <w:color w:val="231F20"/>
          <w:spacing w:val="-3"/>
        </w:rPr>
        <w:t>nueva constitución política </w:t>
      </w:r>
      <w:r>
        <w:rPr>
          <w:color w:val="231F20"/>
        </w:rPr>
        <w:t>en </w:t>
      </w:r>
      <w:r>
        <w:rPr>
          <w:color w:val="231F20"/>
          <w:spacing w:val="-3"/>
        </w:rPr>
        <w:t>1991. </w:t>
      </w:r>
      <w:r>
        <w:rPr>
          <w:color w:val="231F20"/>
        </w:rPr>
        <w:t>Las </w:t>
      </w:r>
      <w:r>
        <w:rPr>
          <w:color w:val="231F20"/>
          <w:spacing w:val="-3"/>
        </w:rPr>
        <w:t>interacciones entre estos </w:t>
      </w:r>
      <w:r>
        <w:rPr>
          <w:color w:val="231F20"/>
        </w:rPr>
        <w:t>procesos  han  producido  como  resultado  la  situación  actual  en  la  que  la construcción democrática de la sociedad encara los desafíos que plantea la existencia de una serie de modalidades de violencia, entre las que se destacan las asociadas al conflicto armado y que se expresan en el desplazamiento forzado y</w:t>
      </w:r>
      <w:r>
        <w:rPr>
          <w:color w:val="231F20"/>
          <w:spacing w:val="-35"/>
        </w:rPr>
        <w:t> </w:t>
      </w:r>
      <w:r>
        <w:rPr>
          <w:color w:val="231F20"/>
        </w:rPr>
        <w:t>el despojo de tierras, mismas que derivan de un Estado parcialmente cooptado por narcotraficantes y paramilitares. Narcoparamilitares utilizan a dirigentes políticos (vinculados</w:t>
      </w:r>
      <w:r>
        <w:rPr>
          <w:color w:val="231F20"/>
          <w:spacing w:val="-12"/>
        </w:rPr>
        <w:t> </w:t>
      </w:r>
      <w:r>
        <w:rPr>
          <w:color w:val="231F20"/>
        </w:rPr>
        <w:t>o</w:t>
      </w:r>
      <w:r>
        <w:rPr>
          <w:color w:val="231F20"/>
          <w:spacing w:val="-12"/>
        </w:rPr>
        <w:t> </w:t>
      </w:r>
      <w:r>
        <w:rPr>
          <w:color w:val="231F20"/>
        </w:rPr>
        <w:t>no</w:t>
      </w:r>
      <w:r>
        <w:rPr>
          <w:color w:val="231F20"/>
          <w:spacing w:val="-12"/>
        </w:rPr>
        <w:t> </w:t>
      </w:r>
      <w:r>
        <w:rPr>
          <w:color w:val="231F20"/>
        </w:rPr>
        <w:t>al</w:t>
      </w:r>
      <w:r>
        <w:rPr>
          <w:color w:val="231F20"/>
          <w:spacing w:val="-12"/>
        </w:rPr>
        <w:t> </w:t>
      </w:r>
      <w:r>
        <w:rPr>
          <w:color w:val="231F20"/>
        </w:rPr>
        <w:t>Estado)</w:t>
      </w:r>
      <w:r>
        <w:rPr>
          <w:color w:val="231F20"/>
          <w:spacing w:val="-12"/>
        </w:rPr>
        <w:t> </w:t>
      </w:r>
      <w:r>
        <w:rPr>
          <w:color w:val="231F20"/>
        </w:rPr>
        <w:t>y</w:t>
      </w:r>
      <w:r>
        <w:rPr>
          <w:color w:val="231F20"/>
          <w:spacing w:val="-12"/>
        </w:rPr>
        <w:t> </w:t>
      </w:r>
      <w:r>
        <w:rPr>
          <w:color w:val="231F20"/>
        </w:rPr>
        <w:t>éstos</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se</w:t>
      </w:r>
      <w:r>
        <w:rPr>
          <w:color w:val="231F20"/>
          <w:spacing w:val="-12"/>
        </w:rPr>
        <w:t> </w:t>
      </w:r>
      <w:r>
        <w:rPr>
          <w:color w:val="231F20"/>
        </w:rPr>
        <w:t>sirven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narcoparamilitares</w:t>
      </w:r>
      <w:r>
        <w:rPr>
          <w:color w:val="231F20"/>
          <w:spacing w:val="-12"/>
        </w:rPr>
        <w:t> </w:t>
      </w:r>
      <w:r>
        <w:rPr>
          <w:color w:val="231F20"/>
        </w:rPr>
        <w:t>para el logro de sus</w:t>
      </w:r>
      <w:r>
        <w:rPr>
          <w:color w:val="231F20"/>
          <w:spacing w:val="-20"/>
        </w:rPr>
        <w:t> </w:t>
      </w:r>
      <w:r>
        <w:rPr>
          <w:color w:val="231F20"/>
        </w:rPr>
        <w:t>objetivos.</w:t>
      </w:r>
    </w:p>
    <w:p>
      <w:pPr>
        <w:pStyle w:val="BodyText"/>
        <w:spacing w:line="285" w:lineRule="auto" w:before="1"/>
        <w:ind w:left="119" w:right="117" w:firstLine="359"/>
        <w:jc w:val="both"/>
      </w:pPr>
      <w:r>
        <w:rPr>
          <w:color w:val="231F20"/>
        </w:rPr>
        <w:t>A partir de los años ochenta del siglo </w:t>
      </w:r>
      <w:r>
        <w:rPr>
          <w:color w:val="231F20"/>
          <w:sz w:val="15"/>
        </w:rPr>
        <w:t>xx</w:t>
      </w:r>
      <w:r>
        <w:rPr>
          <w:color w:val="231F20"/>
        </w:rPr>
        <w:t>, Colombia se convirtió en escenario de múltiples formas de violencia, desde la política asociada al conflicto armado interno hasta las más difusas manifestaciones de violencia social que se han des- envuelto tanto en los espacios rurales como en los urbanos; en los primeros han prevalecido las violencias asociadas al conflicto armado que compromete a gue- rrillas, paramilitares y fuerza pública; en los segundos han predominado    formas</w:t>
      </w:r>
    </w:p>
    <w:p>
      <w:pPr>
        <w:pStyle w:val="BodyText"/>
        <w:spacing w:before="2"/>
        <w:rPr>
          <w:sz w:val="29"/>
        </w:rPr>
      </w:pPr>
    </w:p>
    <w:p>
      <w:pPr>
        <w:spacing w:before="57"/>
        <w:ind w:left="117" w:right="117" w:firstLine="0"/>
        <w:jc w:val="center"/>
        <w:rPr>
          <w:sz w:val="20"/>
        </w:rPr>
      </w:pPr>
      <w:r>
        <w:rPr>
          <w:color w:val="231F20"/>
          <w:w w:val="95"/>
          <w:position w:val="2"/>
          <w:sz w:val="20"/>
        </w:rPr>
        <w:t>[ </w:t>
      </w:r>
      <w:r>
        <w:rPr>
          <w:color w:val="231F20"/>
          <w:w w:val="95"/>
          <w:sz w:val="20"/>
        </w:rPr>
        <w:t>139 </w:t>
      </w:r>
      <w:r>
        <w:rPr>
          <w:color w:val="231F20"/>
          <w:w w:val="95"/>
          <w:position w:val="2"/>
          <w:sz w:val="20"/>
        </w:rPr>
        <w:t>]</w:t>
      </w:r>
    </w:p>
    <w:p>
      <w:pPr>
        <w:spacing w:after="0"/>
        <w:jc w:val="center"/>
        <w:rPr>
          <w:sz w:val="20"/>
        </w:rPr>
        <w:sectPr>
          <w:headerReference w:type="default" r:id="rId106"/>
          <w:footerReference w:type="default" r:id="rId107"/>
          <w:pgSz w:w="9360" w:h="13040"/>
          <w:pgMar w:header="0" w:footer="0" w:top="1200" w:bottom="280" w:left="960" w:right="960"/>
        </w:sectPr>
      </w:pPr>
    </w:p>
    <w:p>
      <w:pPr>
        <w:pStyle w:val="BodyText"/>
        <w:rPr>
          <w:sz w:val="20"/>
        </w:rPr>
      </w:pPr>
    </w:p>
    <w:p>
      <w:pPr>
        <w:pStyle w:val="BodyText"/>
        <w:spacing w:line="285" w:lineRule="auto" w:before="171"/>
        <w:ind w:left="120" w:right="116"/>
        <w:jc w:val="both"/>
      </w:pPr>
      <w:r>
        <w:rPr>
          <w:color w:val="231F20"/>
        </w:rPr>
        <w:t>sociales difusas y las asociadas al crimen organizado del narcotráfico. Algunas de éstas violencias se entrelazan y retroalimentan, experimentan mutaciones en su naturaleza y se reproducen en forma ampliada. El contexto en el que se han dado es particularmente complejo. Es importante destacar que en estas últimas décadas se han desarrollado cuatro procesos diferentes: el crecimiento del narcotráfico, la expansión del conflicto armado interno,</w:t>
      </w:r>
      <w:r>
        <w:rPr>
          <w:color w:val="231F20"/>
          <w:position w:val="7"/>
          <w:sz w:val="13"/>
        </w:rPr>
        <w:t>1 </w:t>
      </w:r>
      <w:r>
        <w:rPr>
          <w:color w:val="231F20"/>
        </w:rPr>
        <w:t>el cambio de modelo de desarrollo y la adopción de una nueva Constitución Política en 1991. Al converger en el tiempo y en el espacio estos procesos se enlazan e interactúan. En este ensayo analizo al- gunas de estas interacciones y su expresión en diversas modalidades de violencia directamente asociadas al conflicto armado y la relación existente entre el crimen y la</w:t>
      </w:r>
      <w:r>
        <w:rPr>
          <w:color w:val="231F20"/>
          <w:spacing w:val="-24"/>
        </w:rPr>
        <w:t> </w:t>
      </w:r>
      <w:r>
        <w:rPr>
          <w:color w:val="231F20"/>
        </w:rPr>
        <w:t>política.</w:t>
      </w:r>
    </w:p>
    <w:p>
      <w:pPr>
        <w:pStyle w:val="BodyText"/>
      </w:pPr>
    </w:p>
    <w:p>
      <w:pPr>
        <w:pStyle w:val="BodyText"/>
        <w:spacing w:before="2"/>
        <w:rPr>
          <w:sz w:val="30"/>
        </w:rPr>
      </w:pPr>
    </w:p>
    <w:p>
      <w:pPr>
        <w:spacing w:before="0"/>
        <w:ind w:left="120" w:right="0" w:firstLine="0"/>
        <w:jc w:val="both"/>
        <w:rPr>
          <w:sz w:val="15"/>
        </w:rPr>
      </w:pPr>
      <w:r>
        <w:rPr>
          <w:color w:val="231F20"/>
          <w:spacing w:val="5"/>
          <w:w w:val="139"/>
          <w:sz w:val="22"/>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00"/>
          <w:sz w:val="15"/>
        </w:rPr>
        <w:t>I</w:t>
      </w:r>
      <w:r>
        <w:rPr>
          <w:color w:val="231F20"/>
          <w:spacing w:val="5"/>
          <w:w w:val="135"/>
          <w:sz w:val="15"/>
        </w:rPr>
        <w:t>e</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48"/>
          <w:sz w:val="15"/>
        </w:rPr>
        <w:t>n</w:t>
      </w:r>
      <w:r>
        <w:rPr>
          <w:color w:val="231F20"/>
          <w:spacing w:val="5"/>
          <w:w w:val="134"/>
          <w:sz w:val="15"/>
        </w:rPr>
        <w:t>s</w:t>
      </w:r>
      <w:r>
        <w:rPr>
          <w:color w:val="231F20"/>
          <w:spacing w:val="5"/>
          <w:w w:val="95"/>
          <w:sz w:val="15"/>
        </w:rPr>
        <w:t>F</w:t>
      </w:r>
      <w:r>
        <w:rPr>
          <w:color w:val="231F20"/>
          <w:spacing w:val="5"/>
          <w:w w:val="164"/>
          <w:sz w:val="15"/>
        </w:rPr>
        <w:t>o</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19" w:right="117"/>
        <w:jc w:val="both"/>
      </w:pPr>
      <w:r>
        <w:rPr>
          <w:color w:val="231F20"/>
          <w:w w:val="105"/>
        </w:rPr>
        <w:t>A mediados de los años ochenta, durante el gobierno del presidente Belisario Betancourt</w:t>
      </w:r>
      <w:r>
        <w:rPr>
          <w:color w:val="231F20"/>
          <w:spacing w:val="-23"/>
          <w:w w:val="105"/>
        </w:rPr>
        <w:t> </w:t>
      </w:r>
      <w:r>
        <w:rPr>
          <w:color w:val="231F20"/>
          <w:w w:val="105"/>
        </w:rPr>
        <w:t>(1982-1986),</w:t>
      </w:r>
      <w:r>
        <w:rPr>
          <w:color w:val="231F20"/>
          <w:spacing w:val="-23"/>
          <w:w w:val="105"/>
        </w:rPr>
        <w:t> </w:t>
      </w:r>
      <w:r>
        <w:rPr>
          <w:color w:val="231F20"/>
          <w:w w:val="105"/>
        </w:rPr>
        <w:t>se</w:t>
      </w:r>
      <w:r>
        <w:rPr>
          <w:color w:val="231F20"/>
          <w:spacing w:val="-23"/>
          <w:w w:val="105"/>
        </w:rPr>
        <w:t> </w:t>
      </w:r>
      <w:r>
        <w:rPr>
          <w:color w:val="231F20"/>
          <w:w w:val="105"/>
        </w:rPr>
        <w:t>ensayaron</w:t>
      </w:r>
      <w:r>
        <w:rPr>
          <w:color w:val="231F20"/>
          <w:spacing w:val="-23"/>
          <w:w w:val="105"/>
        </w:rPr>
        <w:t> </w:t>
      </w:r>
      <w:r>
        <w:rPr>
          <w:color w:val="231F20"/>
          <w:w w:val="105"/>
        </w:rPr>
        <w:t>por</w:t>
      </w:r>
      <w:r>
        <w:rPr>
          <w:color w:val="231F20"/>
          <w:spacing w:val="-23"/>
          <w:w w:val="105"/>
        </w:rPr>
        <w:t> </w:t>
      </w:r>
      <w:r>
        <w:rPr>
          <w:color w:val="231F20"/>
          <w:w w:val="105"/>
        </w:rPr>
        <w:t>primera</w:t>
      </w:r>
      <w:r>
        <w:rPr>
          <w:color w:val="231F20"/>
          <w:spacing w:val="-23"/>
          <w:w w:val="105"/>
        </w:rPr>
        <w:t> </w:t>
      </w:r>
      <w:r>
        <w:rPr>
          <w:color w:val="231F20"/>
          <w:w w:val="105"/>
        </w:rPr>
        <w:t>vez,</w:t>
      </w:r>
      <w:r>
        <w:rPr>
          <w:color w:val="231F20"/>
          <w:spacing w:val="-23"/>
          <w:w w:val="105"/>
        </w:rPr>
        <w:t> </w:t>
      </w:r>
      <w:r>
        <w:rPr>
          <w:color w:val="231F20"/>
          <w:w w:val="105"/>
        </w:rPr>
        <w:t>desde</w:t>
      </w:r>
      <w:r>
        <w:rPr>
          <w:color w:val="231F20"/>
          <w:spacing w:val="-23"/>
          <w:w w:val="105"/>
        </w:rPr>
        <w:t> </w:t>
      </w:r>
      <w:r>
        <w:rPr>
          <w:color w:val="231F20"/>
          <w:w w:val="105"/>
        </w:rPr>
        <w:t>el</w:t>
      </w:r>
      <w:r>
        <w:rPr>
          <w:color w:val="231F20"/>
          <w:spacing w:val="-23"/>
          <w:w w:val="105"/>
        </w:rPr>
        <w:t> </w:t>
      </w:r>
      <w:r>
        <w:rPr>
          <w:color w:val="231F20"/>
          <w:w w:val="105"/>
        </w:rPr>
        <w:t>inicio</w:t>
      </w:r>
      <w:r>
        <w:rPr>
          <w:color w:val="231F20"/>
          <w:spacing w:val="-23"/>
          <w:w w:val="105"/>
        </w:rPr>
        <w:t> </w:t>
      </w:r>
      <w:r>
        <w:rPr>
          <w:color w:val="231F20"/>
          <w:w w:val="105"/>
        </w:rPr>
        <w:t>del</w:t>
      </w:r>
      <w:r>
        <w:rPr>
          <w:color w:val="231F20"/>
          <w:spacing w:val="-23"/>
          <w:w w:val="105"/>
        </w:rPr>
        <w:t> </w:t>
      </w:r>
      <w:r>
        <w:rPr>
          <w:color w:val="231F20"/>
          <w:w w:val="105"/>
        </w:rPr>
        <w:t>actual conflicto armado interno, negociaciones de paz entre el gobierno nacional y las guerrillas de las Fuerzas Armadas Revolucionarias de Colombia (</w:t>
      </w:r>
      <w:r>
        <w:rPr>
          <w:color w:val="231F20"/>
          <w:w w:val="105"/>
          <w:sz w:val="15"/>
        </w:rPr>
        <w:t>Farc</w:t>
      </w:r>
      <w:r>
        <w:rPr>
          <w:color w:val="231F20"/>
          <w:w w:val="105"/>
        </w:rPr>
        <w:t>), el Movimiento</w:t>
      </w:r>
      <w:r>
        <w:rPr>
          <w:color w:val="231F20"/>
          <w:spacing w:val="-18"/>
          <w:w w:val="105"/>
        </w:rPr>
        <w:t> </w:t>
      </w:r>
      <w:r>
        <w:rPr>
          <w:color w:val="231F20"/>
          <w:w w:val="105"/>
        </w:rPr>
        <w:t>19</w:t>
      </w:r>
      <w:r>
        <w:rPr>
          <w:color w:val="231F20"/>
          <w:spacing w:val="-18"/>
          <w:w w:val="105"/>
        </w:rPr>
        <w:t> </w:t>
      </w:r>
      <w:r>
        <w:rPr>
          <w:color w:val="231F20"/>
          <w:w w:val="105"/>
        </w:rPr>
        <w:t>de</w:t>
      </w:r>
      <w:r>
        <w:rPr>
          <w:color w:val="231F20"/>
          <w:spacing w:val="-18"/>
          <w:w w:val="105"/>
        </w:rPr>
        <w:t> </w:t>
      </w:r>
      <w:r>
        <w:rPr>
          <w:color w:val="231F20"/>
          <w:w w:val="105"/>
        </w:rPr>
        <w:t>Abril</w:t>
      </w:r>
      <w:r>
        <w:rPr>
          <w:color w:val="231F20"/>
          <w:spacing w:val="-18"/>
          <w:w w:val="105"/>
        </w:rPr>
        <w:t> </w:t>
      </w:r>
      <w:r>
        <w:rPr>
          <w:color w:val="231F20"/>
          <w:w w:val="105"/>
        </w:rPr>
        <w:t>(M19)</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Ejército</w:t>
      </w:r>
      <w:r>
        <w:rPr>
          <w:color w:val="231F20"/>
          <w:spacing w:val="-18"/>
          <w:w w:val="105"/>
        </w:rPr>
        <w:t> </w:t>
      </w:r>
      <w:r>
        <w:rPr>
          <w:color w:val="231F20"/>
          <w:w w:val="105"/>
        </w:rPr>
        <w:t>Popular</w:t>
      </w:r>
      <w:r>
        <w:rPr>
          <w:color w:val="231F20"/>
          <w:spacing w:val="-18"/>
          <w:w w:val="105"/>
        </w:rPr>
        <w:t> </w:t>
      </w:r>
      <w:r>
        <w:rPr>
          <w:color w:val="231F20"/>
          <w:w w:val="105"/>
        </w:rPr>
        <w:t>de</w:t>
      </w:r>
      <w:r>
        <w:rPr>
          <w:color w:val="231F20"/>
          <w:spacing w:val="-18"/>
          <w:w w:val="105"/>
        </w:rPr>
        <w:t> </w:t>
      </w:r>
      <w:r>
        <w:rPr>
          <w:color w:val="231F20"/>
          <w:w w:val="105"/>
        </w:rPr>
        <w:t>Liberación</w:t>
      </w:r>
      <w:r>
        <w:rPr>
          <w:color w:val="231F20"/>
          <w:spacing w:val="-18"/>
          <w:w w:val="105"/>
        </w:rPr>
        <w:t> </w:t>
      </w:r>
      <w:r>
        <w:rPr>
          <w:color w:val="231F20"/>
          <w:w w:val="105"/>
        </w:rPr>
        <w:t>(</w:t>
      </w:r>
      <w:r>
        <w:rPr>
          <w:color w:val="231F20"/>
          <w:w w:val="105"/>
          <w:sz w:val="15"/>
        </w:rPr>
        <w:t>ePL</w:t>
      </w:r>
      <w:r>
        <w:rPr>
          <w:color w:val="231F20"/>
          <w:w w:val="105"/>
        </w:rPr>
        <w:t>).</w:t>
      </w:r>
      <w:r>
        <w:rPr>
          <w:color w:val="231F20"/>
          <w:spacing w:val="-18"/>
          <w:w w:val="105"/>
        </w:rPr>
        <w:t> </w:t>
      </w:r>
      <w:r>
        <w:rPr>
          <w:color w:val="231F20"/>
          <w:w w:val="105"/>
        </w:rPr>
        <w:t>Si</w:t>
      </w:r>
      <w:r>
        <w:rPr>
          <w:color w:val="231F20"/>
          <w:spacing w:val="-18"/>
          <w:w w:val="105"/>
        </w:rPr>
        <w:t> </w:t>
      </w:r>
      <w:r>
        <w:rPr>
          <w:color w:val="231F20"/>
          <w:w w:val="105"/>
        </w:rPr>
        <w:t>bien éstas</w:t>
      </w:r>
      <w:r>
        <w:rPr>
          <w:color w:val="231F20"/>
          <w:spacing w:val="-13"/>
          <w:w w:val="105"/>
        </w:rPr>
        <w:t> </w:t>
      </w:r>
      <w:r>
        <w:rPr>
          <w:color w:val="231F20"/>
          <w:w w:val="105"/>
        </w:rPr>
        <w:t>fracasaron,</w:t>
      </w:r>
      <w:r>
        <w:rPr>
          <w:color w:val="231F20"/>
          <w:spacing w:val="-13"/>
          <w:w w:val="105"/>
        </w:rPr>
        <w:t> </w:t>
      </w:r>
      <w:r>
        <w:rPr>
          <w:color w:val="231F20"/>
          <w:w w:val="105"/>
        </w:rPr>
        <w:t>fueron</w:t>
      </w:r>
      <w:r>
        <w:rPr>
          <w:color w:val="231F20"/>
          <w:spacing w:val="-13"/>
          <w:w w:val="105"/>
        </w:rPr>
        <w:t> </w:t>
      </w:r>
      <w:r>
        <w:rPr>
          <w:color w:val="231F20"/>
          <w:w w:val="105"/>
        </w:rPr>
        <w:t>el</w:t>
      </w:r>
      <w:r>
        <w:rPr>
          <w:color w:val="231F20"/>
          <w:spacing w:val="-13"/>
          <w:w w:val="105"/>
        </w:rPr>
        <w:t> </w:t>
      </w:r>
      <w:r>
        <w:rPr>
          <w:color w:val="231F20"/>
          <w:w w:val="105"/>
        </w:rPr>
        <w:t>punto</w:t>
      </w:r>
      <w:r>
        <w:rPr>
          <w:color w:val="231F20"/>
          <w:spacing w:val="-13"/>
          <w:w w:val="105"/>
        </w:rPr>
        <w:t> </w:t>
      </w:r>
      <w:r>
        <w:rPr>
          <w:color w:val="231F20"/>
          <w:w w:val="105"/>
        </w:rPr>
        <w:t>de</w:t>
      </w:r>
      <w:r>
        <w:rPr>
          <w:color w:val="231F20"/>
          <w:spacing w:val="-13"/>
          <w:w w:val="105"/>
        </w:rPr>
        <w:t> </w:t>
      </w:r>
      <w:r>
        <w:rPr>
          <w:color w:val="231F20"/>
          <w:w w:val="105"/>
        </w:rPr>
        <w:t>partida</w:t>
      </w:r>
      <w:r>
        <w:rPr>
          <w:color w:val="231F20"/>
          <w:spacing w:val="-13"/>
          <w:w w:val="105"/>
        </w:rPr>
        <w:t> </w:t>
      </w:r>
      <w:r>
        <w:rPr>
          <w:color w:val="231F20"/>
          <w:w w:val="105"/>
        </w:rPr>
        <w:t>del</w:t>
      </w:r>
      <w:r>
        <w:rPr>
          <w:color w:val="231F20"/>
          <w:spacing w:val="-13"/>
          <w:w w:val="105"/>
        </w:rPr>
        <w:t> </w:t>
      </w:r>
      <w:r>
        <w:rPr>
          <w:color w:val="231F20"/>
          <w:w w:val="105"/>
        </w:rPr>
        <w:t>reconocimiento</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guerrillas como actores político militares y de la apertura a la posibilidad de la solución política</w:t>
      </w:r>
      <w:r>
        <w:rPr>
          <w:color w:val="231F20"/>
          <w:spacing w:val="-24"/>
          <w:w w:val="105"/>
        </w:rPr>
        <w:t> </w:t>
      </w:r>
      <w:r>
        <w:rPr>
          <w:color w:val="231F20"/>
          <w:w w:val="105"/>
        </w:rPr>
        <w:t>negociada</w:t>
      </w:r>
      <w:r>
        <w:rPr>
          <w:color w:val="231F20"/>
          <w:spacing w:val="-24"/>
          <w:w w:val="105"/>
        </w:rPr>
        <w:t> </w:t>
      </w:r>
      <w:r>
        <w:rPr>
          <w:color w:val="231F20"/>
          <w:w w:val="105"/>
        </w:rPr>
        <w:t>del</w:t>
      </w:r>
      <w:r>
        <w:rPr>
          <w:color w:val="231F20"/>
          <w:spacing w:val="-24"/>
          <w:w w:val="105"/>
        </w:rPr>
        <w:t> </w:t>
      </w:r>
      <w:r>
        <w:rPr>
          <w:color w:val="231F20"/>
          <w:w w:val="105"/>
        </w:rPr>
        <w:t>conflicto</w:t>
      </w:r>
      <w:r>
        <w:rPr>
          <w:color w:val="231F20"/>
          <w:spacing w:val="-24"/>
          <w:w w:val="105"/>
        </w:rPr>
        <w:t> </w:t>
      </w:r>
      <w:r>
        <w:rPr>
          <w:color w:val="231F20"/>
          <w:w w:val="105"/>
        </w:rPr>
        <w:t>armado</w:t>
      </w:r>
      <w:r>
        <w:rPr>
          <w:color w:val="231F20"/>
          <w:spacing w:val="-24"/>
          <w:w w:val="105"/>
        </w:rPr>
        <w:t> </w:t>
      </w:r>
      <w:r>
        <w:rPr>
          <w:color w:val="231F20"/>
          <w:w w:val="105"/>
        </w:rPr>
        <w:t>(Zuluaga,</w:t>
      </w:r>
      <w:r>
        <w:rPr>
          <w:color w:val="231F20"/>
          <w:spacing w:val="-24"/>
          <w:w w:val="105"/>
        </w:rPr>
        <w:t> </w:t>
      </w:r>
      <w:r>
        <w:rPr>
          <w:color w:val="231F20"/>
          <w:w w:val="105"/>
        </w:rPr>
        <w:t>2009).</w:t>
      </w:r>
      <w:r>
        <w:rPr>
          <w:color w:val="231F20"/>
          <w:spacing w:val="-24"/>
          <w:w w:val="105"/>
        </w:rPr>
        <w:t> </w:t>
      </w:r>
      <w:r>
        <w:rPr>
          <w:color w:val="231F20"/>
          <w:w w:val="105"/>
        </w:rPr>
        <w:t>Y</w:t>
      </w:r>
      <w:r>
        <w:rPr>
          <w:color w:val="231F20"/>
          <w:spacing w:val="-24"/>
          <w:w w:val="105"/>
        </w:rPr>
        <w:t> </w:t>
      </w:r>
      <w:r>
        <w:rPr>
          <w:color w:val="231F20"/>
          <w:w w:val="105"/>
        </w:rPr>
        <w:t>ello</w:t>
      </w:r>
      <w:r>
        <w:rPr>
          <w:color w:val="231F20"/>
          <w:spacing w:val="-24"/>
          <w:w w:val="105"/>
        </w:rPr>
        <w:t> </w:t>
      </w:r>
      <w:r>
        <w:rPr>
          <w:color w:val="231F20"/>
          <w:w w:val="105"/>
        </w:rPr>
        <w:t>se</w:t>
      </w:r>
      <w:r>
        <w:rPr>
          <w:color w:val="231F20"/>
          <w:spacing w:val="-24"/>
          <w:w w:val="105"/>
        </w:rPr>
        <w:t> </w:t>
      </w:r>
      <w:r>
        <w:rPr>
          <w:color w:val="231F20"/>
          <w:w w:val="105"/>
        </w:rPr>
        <w:t>produjo</w:t>
      </w:r>
      <w:r>
        <w:rPr>
          <w:color w:val="231F20"/>
          <w:spacing w:val="-24"/>
          <w:w w:val="105"/>
        </w:rPr>
        <w:t> </w:t>
      </w:r>
      <w:r>
        <w:rPr>
          <w:color w:val="231F20"/>
          <w:w w:val="105"/>
        </w:rPr>
        <w:t>en</w:t>
      </w:r>
      <w:r>
        <w:rPr>
          <w:color w:val="231F20"/>
          <w:spacing w:val="-24"/>
          <w:w w:val="105"/>
        </w:rPr>
        <w:t> </w:t>
      </w:r>
      <w:r>
        <w:rPr>
          <w:color w:val="231F20"/>
          <w:w w:val="105"/>
        </w:rPr>
        <w:t>un momento</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que</w:t>
      </w:r>
      <w:r>
        <w:rPr>
          <w:color w:val="231F20"/>
          <w:spacing w:val="-25"/>
          <w:w w:val="105"/>
        </w:rPr>
        <w:t> </w:t>
      </w:r>
      <w:r>
        <w:rPr>
          <w:color w:val="231F20"/>
          <w:w w:val="105"/>
        </w:rPr>
        <w:t>las</w:t>
      </w:r>
      <w:r>
        <w:rPr>
          <w:color w:val="231F20"/>
          <w:spacing w:val="-25"/>
          <w:w w:val="105"/>
        </w:rPr>
        <w:t> </w:t>
      </w:r>
      <w:r>
        <w:rPr>
          <w:color w:val="231F20"/>
          <w:w w:val="105"/>
        </w:rPr>
        <w:t>guerrillas</w:t>
      </w:r>
      <w:r>
        <w:rPr>
          <w:color w:val="231F20"/>
          <w:spacing w:val="-25"/>
          <w:w w:val="105"/>
        </w:rPr>
        <w:t> </w:t>
      </w:r>
      <w:r>
        <w:rPr>
          <w:color w:val="231F20"/>
          <w:w w:val="105"/>
        </w:rPr>
        <w:t>habían</w:t>
      </w:r>
      <w:r>
        <w:rPr>
          <w:color w:val="231F20"/>
          <w:spacing w:val="-25"/>
          <w:w w:val="105"/>
        </w:rPr>
        <w:t> </w:t>
      </w:r>
      <w:r>
        <w:rPr>
          <w:color w:val="231F20"/>
          <w:w w:val="105"/>
        </w:rPr>
        <w:t>logrado</w:t>
      </w:r>
      <w:r>
        <w:rPr>
          <w:color w:val="231F20"/>
          <w:spacing w:val="-25"/>
          <w:w w:val="105"/>
        </w:rPr>
        <w:t> </w:t>
      </w:r>
      <w:r>
        <w:rPr>
          <w:color w:val="231F20"/>
          <w:w w:val="105"/>
        </w:rPr>
        <w:t>salir</w:t>
      </w:r>
      <w:r>
        <w:rPr>
          <w:color w:val="231F20"/>
          <w:spacing w:val="-25"/>
          <w:w w:val="105"/>
        </w:rPr>
        <w:t> </w:t>
      </w:r>
      <w:r>
        <w:rPr>
          <w:color w:val="231F20"/>
          <w:w w:val="105"/>
        </w:rPr>
        <w:t>del</w:t>
      </w:r>
      <w:r>
        <w:rPr>
          <w:color w:val="231F20"/>
          <w:spacing w:val="-25"/>
          <w:w w:val="105"/>
        </w:rPr>
        <w:t> </w:t>
      </w:r>
      <w:r>
        <w:rPr>
          <w:color w:val="231F20"/>
          <w:w w:val="105"/>
        </w:rPr>
        <w:t>estancamiento</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que cayeron</w:t>
      </w:r>
      <w:r>
        <w:rPr>
          <w:color w:val="231F20"/>
          <w:spacing w:val="-7"/>
          <w:w w:val="105"/>
        </w:rPr>
        <w:t> </w:t>
      </w:r>
      <w:r>
        <w:rPr>
          <w:color w:val="231F20"/>
          <w:w w:val="105"/>
        </w:rPr>
        <w:t>poco</w:t>
      </w:r>
      <w:r>
        <w:rPr>
          <w:color w:val="231F20"/>
          <w:spacing w:val="-7"/>
          <w:w w:val="105"/>
        </w:rPr>
        <w:t> </w:t>
      </w:r>
      <w:r>
        <w:rPr>
          <w:color w:val="231F20"/>
          <w:w w:val="105"/>
        </w:rPr>
        <w:t>después</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surgimiento</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años</w:t>
      </w:r>
      <w:r>
        <w:rPr>
          <w:color w:val="231F20"/>
          <w:spacing w:val="-7"/>
          <w:w w:val="105"/>
        </w:rPr>
        <w:t> </w:t>
      </w:r>
      <w:r>
        <w:rPr>
          <w:color w:val="231F20"/>
          <w:w w:val="105"/>
        </w:rPr>
        <w:t>sesenta</w:t>
      </w:r>
      <w:r>
        <w:rPr>
          <w:color w:val="231F20"/>
          <w:w w:val="105"/>
          <w:position w:val="7"/>
          <w:sz w:val="13"/>
        </w:rPr>
        <w:t>2</w:t>
      </w:r>
      <w:r>
        <w:rPr>
          <w:color w:val="231F20"/>
          <w:spacing w:val="17"/>
          <w:w w:val="105"/>
          <w:position w:val="7"/>
          <w:sz w:val="13"/>
        </w:rPr>
        <w:t> </w:t>
      </w:r>
      <w:r>
        <w:rPr>
          <w:color w:val="231F20"/>
          <w:w w:val="105"/>
        </w:rPr>
        <w:t>y</w:t>
      </w:r>
      <w:r>
        <w:rPr>
          <w:color w:val="231F20"/>
          <w:spacing w:val="-7"/>
          <w:w w:val="105"/>
        </w:rPr>
        <w:t> </w:t>
      </w:r>
      <w:r>
        <w:rPr>
          <w:color w:val="231F20"/>
          <w:w w:val="105"/>
        </w:rPr>
        <w:t>entraron</w:t>
      </w:r>
      <w:r>
        <w:rPr>
          <w:color w:val="231F20"/>
          <w:spacing w:val="-7"/>
          <w:w w:val="105"/>
        </w:rPr>
        <w:t> </w:t>
      </w:r>
      <w:r>
        <w:rPr>
          <w:color w:val="231F20"/>
          <w:w w:val="105"/>
        </w:rPr>
        <w:t>en</w:t>
      </w:r>
      <w:r>
        <w:rPr>
          <w:color w:val="231F20"/>
          <w:spacing w:val="-7"/>
          <w:w w:val="105"/>
        </w:rPr>
        <w:t> </w:t>
      </w:r>
      <w:r>
        <w:rPr>
          <w:color w:val="231F20"/>
          <w:w w:val="105"/>
        </w:rPr>
        <w:t>una dinámica</w:t>
      </w:r>
      <w:r>
        <w:rPr>
          <w:color w:val="231F20"/>
          <w:spacing w:val="-25"/>
          <w:w w:val="105"/>
        </w:rPr>
        <w:t> </w:t>
      </w:r>
      <w:r>
        <w:rPr>
          <w:color w:val="231F20"/>
          <w:w w:val="105"/>
        </w:rPr>
        <w:t>de</w:t>
      </w:r>
      <w:r>
        <w:rPr>
          <w:color w:val="231F20"/>
          <w:spacing w:val="-25"/>
          <w:w w:val="105"/>
        </w:rPr>
        <w:t> </w:t>
      </w:r>
      <w:r>
        <w:rPr>
          <w:color w:val="231F20"/>
          <w:w w:val="105"/>
        </w:rPr>
        <w:t>crecimiento</w:t>
      </w:r>
      <w:r>
        <w:rPr>
          <w:color w:val="231F20"/>
          <w:spacing w:val="-25"/>
          <w:w w:val="105"/>
        </w:rPr>
        <w:t> </w:t>
      </w:r>
      <w:r>
        <w:rPr>
          <w:color w:val="231F20"/>
          <w:w w:val="105"/>
        </w:rPr>
        <w:t>sostenido</w:t>
      </w:r>
      <w:r>
        <w:rPr>
          <w:color w:val="231F20"/>
          <w:spacing w:val="-25"/>
          <w:w w:val="105"/>
        </w:rPr>
        <w:t> </w:t>
      </w:r>
      <w:r>
        <w:rPr>
          <w:color w:val="231F20"/>
          <w:w w:val="105"/>
        </w:rPr>
        <w:t>hasta</w:t>
      </w:r>
      <w:r>
        <w:rPr>
          <w:color w:val="231F20"/>
          <w:spacing w:val="-25"/>
          <w:w w:val="105"/>
        </w:rPr>
        <w:t> </w:t>
      </w:r>
      <w:r>
        <w:rPr>
          <w:color w:val="231F20"/>
          <w:w w:val="105"/>
        </w:rPr>
        <w:t>fines</w:t>
      </w:r>
      <w:r>
        <w:rPr>
          <w:color w:val="231F20"/>
          <w:spacing w:val="-25"/>
          <w:w w:val="105"/>
        </w:rPr>
        <w:t> </w:t>
      </w:r>
      <w:r>
        <w:rPr>
          <w:color w:val="231F20"/>
          <w:w w:val="105"/>
        </w:rPr>
        <w:t>del</w:t>
      </w:r>
      <w:r>
        <w:rPr>
          <w:color w:val="231F20"/>
          <w:spacing w:val="-25"/>
          <w:w w:val="105"/>
        </w:rPr>
        <w:t> </w:t>
      </w:r>
      <w:r>
        <w:rPr>
          <w:color w:val="231F20"/>
          <w:w w:val="105"/>
        </w:rPr>
        <w:t>siglo</w:t>
      </w:r>
      <w:r>
        <w:rPr>
          <w:color w:val="231F20"/>
          <w:spacing w:val="-25"/>
          <w:w w:val="105"/>
        </w:rPr>
        <w:t> </w:t>
      </w:r>
      <w:r>
        <w:rPr>
          <w:color w:val="231F20"/>
          <w:w w:val="105"/>
        </w:rPr>
        <w:t>veinte.</w:t>
      </w:r>
      <w:r>
        <w:rPr>
          <w:color w:val="231F20"/>
          <w:spacing w:val="-25"/>
          <w:w w:val="105"/>
        </w:rPr>
        <w:t> </w:t>
      </w:r>
      <w:r>
        <w:rPr>
          <w:color w:val="231F20"/>
          <w:w w:val="105"/>
        </w:rPr>
        <w:t>Paradójicamente, cuando</w:t>
      </w:r>
      <w:r>
        <w:rPr>
          <w:color w:val="231F20"/>
          <w:spacing w:val="-17"/>
          <w:w w:val="105"/>
        </w:rPr>
        <w:t> </w:t>
      </w:r>
      <w:r>
        <w:rPr>
          <w:color w:val="231F20"/>
          <w:w w:val="105"/>
        </w:rPr>
        <w:t>se</w:t>
      </w:r>
      <w:r>
        <w:rPr>
          <w:color w:val="231F20"/>
          <w:spacing w:val="-17"/>
          <w:w w:val="105"/>
        </w:rPr>
        <w:t> </w:t>
      </w:r>
      <w:r>
        <w:rPr>
          <w:color w:val="231F20"/>
          <w:w w:val="105"/>
        </w:rPr>
        <w:t>abrieron</w:t>
      </w:r>
      <w:r>
        <w:rPr>
          <w:color w:val="231F20"/>
          <w:spacing w:val="-17"/>
          <w:w w:val="105"/>
        </w:rPr>
        <w:t> </w:t>
      </w:r>
      <w:r>
        <w:rPr>
          <w:color w:val="231F20"/>
          <w:w w:val="105"/>
        </w:rPr>
        <w:t>espacios</w:t>
      </w:r>
      <w:r>
        <w:rPr>
          <w:color w:val="231F20"/>
          <w:spacing w:val="-17"/>
          <w:w w:val="105"/>
        </w:rPr>
        <w:t> </w:t>
      </w:r>
      <w:r>
        <w:rPr>
          <w:color w:val="231F20"/>
          <w:w w:val="105"/>
        </w:rPr>
        <w:t>de</w:t>
      </w:r>
      <w:r>
        <w:rPr>
          <w:color w:val="231F20"/>
          <w:spacing w:val="-17"/>
          <w:w w:val="105"/>
        </w:rPr>
        <w:t> </w:t>
      </w:r>
      <w:r>
        <w:rPr>
          <w:color w:val="231F20"/>
          <w:w w:val="105"/>
        </w:rPr>
        <w:t>reconocimiento</w:t>
      </w:r>
      <w:r>
        <w:rPr>
          <w:color w:val="231F20"/>
          <w:spacing w:val="-17"/>
          <w:w w:val="105"/>
        </w:rPr>
        <w:t> </w:t>
      </w:r>
      <w:r>
        <w:rPr>
          <w:color w:val="231F20"/>
          <w:w w:val="105"/>
        </w:rPr>
        <w:t>político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guerrillas,</w:t>
      </w:r>
      <w:r>
        <w:rPr>
          <w:color w:val="231F20"/>
          <w:spacing w:val="-17"/>
          <w:w w:val="105"/>
        </w:rPr>
        <w:t> </w:t>
      </w:r>
      <w:r>
        <w:rPr>
          <w:color w:val="231F20"/>
          <w:w w:val="105"/>
        </w:rPr>
        <w:t>y</w:t>
      </w:r>
      <w:r>
        <w:rPr>
          <w:color w:val="231F20"/>
          <w:spacing w:val="-17"/>
          <w:w w:val="105"/>
        </w:rPr>
        <w:t> </w:t>
      </w:r>
      <w:r>
        <w:rPr>
          <w:color w:val="231F20"/>
          <w:w w:val="105"/>
        </w:rPr>
        <w:t>éstas habían</w:t>
      </w:r>
      <w:r>
        <w:rPr>
          <w:color w:val="231F20"/>
          <w:spacing w:val="-18"/>
          <w:w w:val="105"/>
        </w:rPr>
        <w:t> </w:t>
      </w:r>
      <w:r>
        <w:rPr>
          <w:color w:val="231F20"/>
          <w:w w:val="105"/>
        </w:rPr>
        <w:t>ganado</w:t>
      </w:r>
      <w:r>
        <w:rPr>
          <w:color w:val="231F20"/>
          <w:spacing w:val="-18"/>
          <w:w w:val="105"/>
        </w:rPr>
        <w:t> </w:t>
      </w:r>
      <w:r>
        <w:rPr>
          <w:color w:val="231F20"/>
          <w:w w:val="105"/>
        </w:rPr>
        <w:t>alguna</w:t>
      </w:r>
      <w:r>
        <w:rPr>
          <w:color w:val="231F20"/>
          <w:spacing w:val="-18"/>
          <w:w w:val="105"/>
        </w:rPr>
        <w:t> </w:t>
      </w:r>
      <w:r>
        <w:rPr>
          <w:color w:val="231F20"/>
          <w:w w:val="105"/>
        </w:rPr>
        <w:t>legitimidad,</w:t>
      </w:r>
      <w:r>
        <w:rPr>
          <w:color w:val="231F20"/>
          <w:spacing w:val="-18"/>
          <w:w w:val="105"/>
        </w:rPr>
        <w:t> </w:t>
      </w:r>
      <w:r>
        <w:rPr>
          <w:color w:val="231F20"/>
          <w:w w:val="105"/>
        </w:rPr>
        <w:t>especialmente</w:t>
      </w:r>
      <w:r>
        <w:rPr>
          <w:color w:val="231F20"/>
          <w:spacing w:val="-18"/>
          <w:w w:val="105"/>
        </w:rPr>
        <w:t> </w:t>
      </w:r>
      <w:r>
        <w:rPr>
          <w:color w:val="231F20"/>
          <w:w w:val="105"/>
        </w:rPr>
        <w:t>el</w:t>
      </w:r>
      <w:r>
        <w:rPr>
          <w:color w:val="231F20"/>
          <w:spacing w:val="-18"/>
          <w:w w:val="105"/>
        </w:rPr>
        <w:t> </w:t>
      </w:r>
      <w:r>
        <w:rPr>
          <w:color w:val="231F20"/>
          <w:w w:val="105"/>
        </w:rPr>
        <w:t>M19,</w:t>
      </w:r>
      <w:r>
        <w:rPr>
          <w:color w:val="231F20"/>
          <w:spacing w:val="-18"/>
          <w:w w:val="105"/>
        </w:rPr>
        <w:t> </w:t>
      </w:r>
      <w:r>
        <w:rPr>
          <w:color w:val="231F20"/>
          <w:w w:val="105"/>
        </w:rPr>
        <w:t>la</w:t>
      </w:r>
      <w:r>
        <w:rPr>
          <w:color w:val="231F20"/>
          <w:spacing w:val="-18"/>
          <w:w w:val="105"/>
        </w:rPr>
        <w:t> </w:t>
      </w:r>
      <w:r>
        <w:rPr>
          <w:color w:val="231F20"/>
          <w:w w:val="105"/>
        </w:rPr>
        <w:t>guerra</w:t>
      </w:r>
      <w:r>
        <w:rPr>
          <w:color w:val="231F20"/>
          <w:spacing w:val="-18"/>
          <w:w w:val="105"/>
        </w:rPr>
        <w:t> </w:t>
      </w:r>
      <w:r>
        <w:rPr>
          <w:color w:val="231F20"/>
          <w:w w:val="105"/>
        </w:rPr>
        <w:t>entra</w:t>
      </w:r>
      <w:r>
        <w:rPr>
          <w:color w:val="231F20"/>
          <w:spacing w:val="-18"/>
          <w:w w:val="105"/>
        </w:rPr>
        <w:t> </w:t>
      </w:r>
      <w:r>
        <w:rPr>
          <w:color w:val="231F20"/>
          <w:w w:val="105"/>
        </w:rPr>
        <w:t>en</w:t>
      </w:r>
      <w:r>
        <w:rPr>
          <w:color w:val="231F20"/>
          <w:spacing w:val="-18"/>
          <w:w w:val="105"/>
        </w:rPr>
        <w:t> </w:t>
      </w:r>
      <w:r>
        <w:rPr>
          <w:color w:val="231F20"/>
          <w:w w:val="105"/>
        </w:rPr>
        <w:t>una</w:t>
      </w:r>
    </w:p>
    <w:p>
      <w:pPr>
        <w:pStyle w:val="BodyText"/>
        <w:spacing w:before="2"/>
        <w:rPr>
          <w:sz w:val="20"/>
        </w:rPr>
      </w:pPr>
      <w:r>
        <w:rPr/>
        <w:pict>
          <v:line style="position:absolute;mso-position-horizontal-relative:page;mso-position-vertical-relative:paragraph;z-index:2128;mso-wrap-distance-left:0;mso-wrap-distance-right:0" from="54pt,13.800487pt" to="101.906pt,13.800487pt" stroked="true" strokeweight=".5pt" strokecolor="#231f20">
            <w10:wrap type="topAndBottom"/>
          </v:line>
        </w:pict>
      </w:r>
    </w:p>
    <w:p>
      <w:pPr>
        <w:spacing w:before="25"/>
        <w:ind w:left="360" w:right="43" w:firstLine="0"/>
        <w:jc w:val="left"/>
        <w:rPr>
          <w:sz w:val="17"/>
        </w:rPr>
      </w:pPr>
      <w:r>
        <w:rPr>
          <w:color w:val="231F20"/>
          <w:position w:val="7"/>
          <w:sz w:val="11"/>
        </w:rPr>
        <w:t>1  </w:t>
      </w:r>
      <w:r>
        <w:rPr>
          <w:color w:val="231F20"/>
          <w:sz w:val="17"/>
        </w:rPr>
        <w:t>En este ensayo utilizo indistintamente los conceptos de conflicto armado interno y guerra interna.</w:t>
      </w:r>
    </w:p>
    <w:p>
      <w:pPr>
        <w:spacing w:line="283" w:lineRule="auto" w:before="20"/>
        <w:ind w:left="120" w:right="117" w:firstLine="239"/>
        <w:jc w:val="both"/>
        <w:rPr>
          <w:sz w:val="17"/>
        </w:rPr>
      </w:pPr>
      <w:r>
        <w:rPr>
          <w:color w:val="231F20"/>
          <w:position w:val="7"/>
          <w:sz w:val="11"/>
        </w:rPr>
        <w:t>2</w:t>
      </w:r>
      <w:r>
        <w:rPr>
          <w:color w:val="231F20"/>
          <w:spacing w:val="-1"/>
          <w:position w:val="7"/>
          <w:sz w:val="11"/>
        </w:rPr>
        <w:t> </w:t>
      </w:r>
      <w:r>
        <w:rPr>
          <w:color w:val="231F20"/>
          <w:sz w:val="17"/>
        </w:rPr>
        <w:t>Las</w:t>
      </w:r>
      <w:r>
        <w:rPr>
          <w:color w:val="231F20"/>
          <w:spacing w:val="-3"/>
          <w:sz w:val="17"/>
        </w:rPr>
        <w:t> </w:t>
      </w:r>
      <w:r>
        <w:rPr>
          <w:color w:val="231F20"/>
          <w:w w:val="125"/>
          <w:sz w:val="12"/>
        </w:rPr>
        <w:t>Farc</w:t>
      </w:r>
      <w:r>
        <w:rPr>
          <w:color w:val="231F20"/>
          <w:spacing w:val="2"/>
          <w:w w:val="125"/>
          <w:sz w:val="12"/>
        </w:rPr>
        <w:t> </w:t>
      </w:r>
      <w:r>
        <w:rPr>
          <w:color w:val="231F20"/>
          <w:sz w:val="17"/>
        </w:rPr>
        <w:t>nacieron</w:t>
      </w:r>
      <w:r>
        <w:rPr>
          <w:color w:val="231F20"/>
          <w:spacing w:val="-3"/>
          <w:sz w:val="17"/>
        </w:rPr>
        <w:t> </w:t>
      </w:r>
      <w:r>
        <w:rPr>
          <w:color w:val="231F20"/>
          <w:sz w:val="17"/>
        </w:rPr>
        <w:t>en</w:t>
      </w:r>
      <w:r>
        <w:rPr>
          <w:color w:val="231F20"/>
          <w:spacing w:val="-3"/>
          <w:sz w:val="17"/>
        </w:rPr>
        <w:t> </w:t>
      </w:r>
      <w:r>
        <w:rPr>
          <w:color w:val="231F20"/>
          <w:sz w:val="17"/>
        </w:rPr>
        <w:t>1964</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sur</w:t>
      </w:r>
      <w:r>
        <w:rPr>
          <w:color w:val="231F20"/>
          <w:spacing w:val="-3"/>
          <w:sz w:val="17"/>
        </w:rPr>
        <w:t> </w:t>
      </w:r>
      <w:r>
        <w:rPr>
          <w:color w:val="231F20"/>
          <w:sz w:val="17"/>
        </w:rPr>
        <w:t>del</w:t>
      </w:r>
      <w:r>
        <w:rPr>
          <w:color w:val="231F20"/>
          <w:spacing w:val="-3"/>
          <w:sz w:val="17"/>
        </w:rPr>
        <w:t> </w:t>
      </w:r>
      <w:r>
        <w:rPr>
          <w:color w:val="231F20"/>
          <w:sz w:val="17"/>
        </w:rPr>
        <w:t>país</w:t>
      </w:r>
      <w:r>
        <w:rPr>
          <w:color w:val="231F20"/>
          <w:spacing w:val="-3"/>
          <w:sz w:val="17"/>
        </w:rPr>
        <w:t> </w:t>
      </w:r>
      <w:r>
        <w:rPr>
          <w:color w:val="231F20"/>
          <w:sz w:val="17"/>
        </w:rPr>
        <w:t>en</w:t>
      </w:r>
      <w:r>
        <w:rPr>
          <w:color w:val="231F20"/>
          <w:spacing w:val="-3"/>
          <w:sz w:val="17"/>
        </w:rPr>
        <w:t> </w:t>
      </w:r>
      <w:r>
        <w:rPr>
          <w:color w:val="231F20"/>
          <w:sz w:val="17"/>
        </w:rPr>
        <w:t>zonas</w:t>
      </w:r>
      <w:r>
        <w:rPr>
          <w:color w:val="231F20"/>
          <w:spacing w:val="-3"/>
          <w:sz w:val="17"/>
        </w:rPr>
        <w:t> </w:t>
      </w:r>
      <w:r>
        <w:rPr>
          <w:color w:val="231F20"/>
          <w:sz w:val="17"/>
        </w:rPr>
        <w:t>de</w:t>
      </w:r>
      <w:r>
        <w:rPr>
          <w:color w:val="231F20"/>
          <w:spacing w:val="-3"/>
          <w:sz w:val="17"/>
        </w:rPr>
        <w:t> </w:t>
      </w:r>
      <w:r>
        <w:rPr>
          <w:color w:val="231F20"/>
          <w:sz w:val="17"/>
        </w:rPr>
        <w:t>colonización</w:t>
      </w:r>
      <w:r>
        <w:rPr>
          <w:color w:val="231F20"/>
          <w:spacing w:val="-3"/>
          <w:sz w:val="17"/>
        </w:rPr>
        <w:t> </w:t>
      </w:r>
      <w:r>
        <w:rPr>
          <w:color w:val="231F20"/>
          <w:sz w:val="17"/>
        </w:rPr>
        <w:t>y</w:t>
      </w:r>
      <w:r>
        <w:rPr>
          <w:color w:val="231F20"/>
          <w:spacing w:val="-3"/>
          <w:sz w:val="17"/>
        </w:rPr>
        <w:t> </w:t>
      </w:r>
      <w:r>
        <w:rPr>
          <w:color w:val="231F20"/>
          <w:sz w:val="17"/>
        </w:rPr>
        <w:t>el</w:t>
      </w:r>
      <w:r>
        <w:rPr>
          <w:color w:val="231F20"/>
          <w:spacing w:val="-3"/>
          <w:sz w:val="17"/>
        </w:rPr>
        <w:t> </w:t>
      </w:r>
      <w:r>
        <w:rPr>
          <w:color w:val="231F20"/>
          <w:sz w:val="12"/>
        </w:rPr>
        <w:t>eLn</w:t>
      </w:r>
      <w:r>
        <w:rPr>
          <w:color w:val="231F20"/>
          <w:spacing w:val="9"/>
          <w:sz w:val="12"/>
        </w:rPr>
        <w:t> </w:t>
      </w:r>
      <w:r>
        <w:rPr>
          <w:color w:val="231F20"/>
          <w:sz w:val="17"/>
        </w:rPr>
        <w:t>en</w:t>
      </w:r>
      <w:r>
        <w:rPr>
          <w:color w:val="231F20"/>
          <w:spacing w:val="-3"/>
          <w:sz w:val="17"/>
        </w:rPr>
        <w:t> </w:t>
      </w:r>
      <w:r>
        <w:rPr>
          <w:color w:val="231F20"/>
          <w:sz w:val="17"/>
        </w:rPr>
        <w:t>1964</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nororiente en</w:t>
      </w:r>
      <w:r>
        <w:rPr>
          <w:color w:val="231F20"/>
          <w:spacing w:val="-6"/>
          <w:sz w:val="17"/>
        </w:rPr>
        <w:t> </w:t>
      </w:r>
      <w:r>
        <w:rPr>
          <w:color w:val="231F20"/>
          <w:sz w:val="17"/>
        </w:rPr>
        <w:t>zona</w:t>
      </w:r>
      <w:r>
        <w:rPr>
          <w:color w:val="231F20"/>
          <w:spacing w:val="-6"/>
          <w:sz w:val="17"/>
        </w:rPr>
        <w:t> </w:t>
      </w:r>
      <w:r>
        <w:rPr>
          <w:color w:val="231F20"/>
          <w:sz w:val="17"/>
        </w:rPr>
        <w:t>petrolera.</w:t>
      </w:r>
      <w:r>
        <w:rPr>
          <w:color w:val="231F20"/>
          <w:spacing w:val="-6"/>
          <w:sz w:val="17"/>
        </w:rPr>
        <w:t> </w:t>
      </w:r>
      <w:r>
        <w:rPr>
          <w:color w:val="231F20"/>
          <w:sz w:val="17"/>
        </w:rPr>
        <w:t>Años</w:t>
      </w:r>
      <w:r>
        <w:rPr>
          <w:color w:val="231F20"/>
          <w:spacing w:val="-6"/>
          <w:sz w:val="17"/>
        </w:rPr>
        <w:t> </w:t>
      </w:r>
      <w:r>
        <w:rPr>
          <w:color w:val="231F20"/>
          <w:sz w:val="17"/>
        </w:rPr>
        <w:t>después,</w:t>
      </w:r>
      <w:r>
        <w:rPr>
          <w:color w:val="231F20"/>
          <w:spacing w:val="-6"/>
          <w:sz w:val="17"/>
        </w:rPr>
        <w:t> </w:t>
      </w:r>
      <w:r>
        <w:rPr>
          <w:color w:val="231F20"/>
          <w:sz w:val="17"/>
        </w:rPr>
        <w:t>a</w:t>
      </w:r>
      <w:r>
        <w:rPr>
          <w:color w:val="231F20"/>
          <w:spacing w:val="-6"/>
          <w:sz w:val="17"/>
        </w:rPr>
        <w:t> </w:t>
      </w:r>
      <w:r>
        <w:rPr>
          <w:color w:val="231F20"/>
          <w:sz w:val="17"/>
        </w:rPr>
        <w:t>comienzos</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década</w:t>
      </w:r>
      <w:r>
        <w:rPr>
          <w:color w:val="231F20"/>
          <w:spacing w:val="-6"/>
          <w:sz w:val="17"/>
        </w:rPr>
        <w:t> </w:t>
      </w:r>
      <w:r>
        <w:rPr>
          <w:color w:val="231F20"/>
          <w:sz w:val="17"/>
        </w:rPr>
        <w:t>del</w:t>
      </w:r>
      <w:r>
        <w:rPr>
          <w:color w:val="231F20"/>
          <w:spacing w:val="-6"/>
          <w:sz w:val="17"/>
        </w:rPr>
        <w:t> </w:t>
      </w:r>
      <w:r>
        <w:rPr>
          <w:color w:val="231F20"/>
          <w:sz w:val="17"/>
        </w:rPr>
        <w:t>setenta,</w:t>
      </w:r>
      <w:r>
        <w:rPr>
          <w:color w:val="231F20"/>
          <w:spacing w:val="-6"/>
          <w:sz w:val="17"/>
        </w:rPr>
        <w:t> </w:t>
      </w:r>
      <w:r>
        <w:rPr>
          <w:color w:val="231F20"/>
          <w:sz w:val="17"/>
        </w:rPr>
        <w:t>nació</w:t>
      </w:r>
      <w:r>
        <w:rPr>
          <w:color w:val="231F20"/>
          <w:spacing w:val="-6"/>
          <w:sz w:val="17"/>
        </w:rPr>
        <w:t> </w:t>
      </w:r>
      <w:r>
        <w:rPr>
          <w:color w:val="231F20"/>
          <w:sz w:val="17"/>
        </w:rPr>
        <w:t>el</w:t>
      </w:r>
      <w:r>
        <w:rPr>
          <w:color w:val="231F20"/>
          <w:spacing w:val="-6"/>
          <w:sz w:val="17"/>
        </w:rPr>
        <w:t> </w:t>
      </w:r>
      <w:r>
        <w:rPr>
          <w:color w:val="231F20"/>
          <w:sz w:val="17"/>
        </w:rPr>
        <w:t>M19,</w:t>
      </w:r>
      <w:r>
        <w:rPr>
          <w:color w:val="231F20"/>
          <w:spacing w:val="-6"/>
          <w:sz w:val="17"/>
        </w:rPr>
        <w:t> </w:t>
      </w:r>
      <w:r>
        <w:rPr>
          <w:color w:val="231F20"/>
          <w:sz w:val="17"/>
        </w:rPr>
        <w:t>su</w:t>
      </w:r>
      <w:r>
        <w:rPr>
          <w:color w:val="231F20"/>
          <w:spacing w:val="-6"/>
          <w:sz w:val="17"/>
        </w:rPr>
        <w:t> </w:t>
      </w:r>
      <w:r>
        <w:rPr>
          <w:color w:val="231F20"/>
          <w:sz w:val="17"/>
        </w:rPr>
        <w:t>origen</w:t>
      </w:r>
      <w:r>
        <w:rPr>
          <w:color w:val="231F20"/>
          <w:spacing w:val="-6"/>
          <w:sz w:val="17"/>
        </w:rPr>
        <w:t> </w:t>
      </w:r>
      <w:r>
        <w:rPr>
          <w:color w:val="231F20"/>
          <w:sz w:val="17"/>
        </w:rPr>
        <w:t>fue</w:t>
      </w:r>
      <w:r>
        <w:rPr>
          <w:color w:val="231F20"/>
          <w:spacing w:val="-6"/>
          <w:sz w:val="17"/>
        </w:rPr>
        <w:t> </w:t>
      </w:r>
      <w:r>
        <w:rPr>
          <w:color w:val="231F20"/>
          <w:sz w:val="17"/>
        </w:rPr>
        <w:t>urbano. En</w:t>
      </w:r>
      <w:r>
        <w:rPr>
          <w:color w:val="231F20"/>
          <w:spacing w:val="-6"/>
          <w:sz w:val="17"/>
        </w:rPr>
        <w:t> </w:t>
      </w:r>
      <w:r>
        <w:rPr>
          <w:color w:val="231F20"/>
          <w:sz w:val="17"/>
        </w:rPr>
        <w:t>1990</w:t>
      </w:r>
      <w:r>
        <w:rPr>
          <w:color w:val="231F20"/>
          <w:spacing w:val="-6"/>
          <w:sz w:val="17"/>
        </w:rPr>
        <w:t> </w:t>
      </w:r>
      <w:r>
        <w:rPr>
          <w:color w:val="231F20"/>
          <w:sz w:val="17"/>
        </w:rPr>
        <w:t>suscribió</w:t>
      </w:r>
      <w:r>
        <w:rPr>
          <w:color w:val="231F20"/>
          <w:spacing w:val="-6"/>
          <w:sz w:val="17"/>
        </w:rPr>
        <w:t> </w:t>
      </w:r>
      <w:r>
        <w:rPr>
          <w:color w:val="231F20"/>
          <w:sz w:val="17"/>
        </w:rPr>
        <w:t>con</w:t>
      </w:r>
      <w:r>
        <w:rPr>
          <w:color w:val="231F20"/>
          <w:spacing w:val="-6"/>
          <w:sz w:val="17"/>
        </w:rPr>
        <w:t> </w:t>
      </w:r>
      <w:r>
        <w:rPr>
          <w:color w:val="231F20"/>
          <w:sz w:val="17"/>
        </w:rPr>
        <w:t>el</w:t>
      </w:r>
      <w:r>
        <w:rPr>
          <w:color w:val="231F20"/>
          <w:spacing w:val="-6"/>
          <w:sz w:val="17"/>
        </w:rPr>
        <w:t> </w:t>
      </w:r>
      <w:r>
        <w:rPr>
          <w:color w:val="231F20"/>
          <w:sz w:val="17"/>
        </w:rPr>
        <w:t>gobierno</w:t>
      </w:r>
      <w:r>
        <w:rPr>
          <w:color w:val="231F20"/>
          <w:spacing w:val="-6"/>
          <w:sz w:val="17"/>
        </w:rPr>
        <w:t> </w:t>
      </w:r>
      <w:r>
        <w:rPr>
          <w:color w:val="231F20"/>
          <w:sz w:val="17"/>
        </w:rPr>
        <w:t>de</w:t>
      </w:r>
      <w:r>
        <w:rPr>
          <w:color w:val="231F20"/>
          <w:spacing w:val="-6"/>
          <w:sz w:val="17"/>
        </w:rPr>
        <w:t> </w:t>
      </w:r>
      <w:r>
        <w:rPr>
          <w:color w:val="231F20"/>
          <w:sz w:val="17"/>
        </w:rPr>
        <w:t>Virgilio</w:t>
      </w:r>
      <w:r>
        <w:rPr>
          <w:color w:val="231F20"/>
          <w:spacing w:val="-6"/>
          <w:sz w:val="17"/>
        </w:rPr>
        <w:t> </w:t>
      </w:r>
      <w:r>
        <w:rPr>
          <w:color w:val="231F20"/>
          <w:sz w:val="17"/>
        </w:rPr>
        <w:t>Barco</w:t>
      </w:r>
      <w:r>
        <w:rPr>
          <w:color w:val="231F20"/>
          <w:spacing w:val="-6"/>
          <w:sz w:val="17"/>
        </w:rPr>
        <w:t> </w:t>
      </w:r>
      <w:r>
        <w:rPr>
          <w:color w:val="231F20"/>
          <w:sz w:val="17"/>
        </w:rPr>
        <w:t>(1986-1990)</w:t>
      </w:r>
      <w:r>
        <w:rPr>
          <w:color w:val="231F20"/>
          <w:spacing w:val="-6"/>
          <w:sz w:val="17"/>
        </w:rPr>
        <w:t> </w:t>
      </w:r>
      <w:r>
        <w:rPr>
          <w:color w:val="231F20"/>
          <w:sz w:val="17"/>
        </w:rPr>
        <w:t>un</w:t>
      </w:r>
      <w:r>
        <w:rPr>
          <w:color w:val="231F20"/>
          <w:spacing w:val="-6"/>
          <w:sz w:val="17"/>
        </w:rPr>
        <w:t> </w:t>
      </w:r>
      <w:r>
        <w:rPr>
          <w:color w:val="231F20"/>
          <w:sz w:val="17"/>
        </w:rPr>
        <w:t>acuerdo</w:t>
      </w:r>
      <w:r>
        <w:rPr>
          <w:color w:val="231F20"/>
          <w:spacing w:val="-6"/>
          <w:sz w:val="17"/>
        </w:rPr>
        <w:t> </w:t>
      </w:r>
      <w:r>
        <w:rPr>
          <w:color w:val="231F20"/>
          <w:sz w:val="17"/>
        </w:rPr>
        <w:t>de</w:t>
      </w:r>
      <w:r>
        <w:rPr>
          <w:color w:val="231F20"/>
          <w:spacing w:val="-6"/>
          <w:sz w:val="17"/>
        </w:rPr>
        <w:t> </w:t>
      </w:r>
      <w:r>
        <w:rPr>
          <w:color w:val="231F20"/>
          <w:sz w:val="17"/>
        </w:rPr>
        <w:t>paz</w:t>
      </w:r>
      <w:r>
        <w:rPr>
          <w:color w:val="231F20"/>
          <w:spacing w:val="-6"/>
          <w:sz w:val="17"/>
        </w:rPr>
        <w:t> </w:t>
      </w:r>
      <w:r>
        <w:rPr>
          <w:color w:val="231F20"/>
          <w:sz w:val="17"/>
        </w:rPr>
        <w:t>que</w:t>
      </w:r>
      <w:r>
        <w:rPr>
          <w:color w:val="231F20"/>
          <w:spacing w:val="-6"/>
          <w:sz w:val="17"/>
        </w:rPr>
        <w:t> </w:t>
      </w:r>
      <w:r>
        <w:rPr>
          <w:color w:val="231F20"/>
          <w:sz w:val="17"/>
        </w:rPr>
        <w:t>les</w:t>
      </w:r>
      <w:r>
        <w:rPr>
          <w:color w:val="231F20"/>
          <w:spacing w:val="-6"/>
          <w:sz w:val="17"/>
        </w:rPr>
        <w:t> </w:t>
      </w:r>
      <w:r>
        <w:rPr>
          <w:color w:val="231F20"/>
          <w:sz w:val="17"/>
        </w:rPr>
        <w:t>permitió</w:t>
      </w:r>
      <w:r>
        <w:rPr>
          <w:color w:val="231F20"/>
          <w:spacing w:val="-6"/>
          <w:sz w:val="17"/>
        </w:rPr>
        <w:t> </w:t>
      </w:r>
      <w:r>
        <w:rPr>
          <w:color w:val="231F20"/>
          <w:sz w:val="17"/>
        </w:rPr>
        <w:t>aban- donar la guerra y convertirse en movimiento político legal, la Alianza Democrática</w:t>
      </w:r>
      <w:r>
        <w:rPr>
          <w:color w:val="231F20"/>
          <w:spacing w:val="-25"/>
          <w:sz w:val="17"/>
        </w:rPr>
        <w:t> </w:t>
      </w:r>
      <w:r>
        <w:rPr>
          <w:color w:val="231F20"/>
          <w:sz w:val="17"/>
        </w:rPr>
        <w:t>M19.</w:t>
      </w:r>
    </w:p>
    <w:p>
      <w:pPr>
        <w:spacing w:after="0" w:line="283" w:lineRule="auto"/>
        <w:jc w:val="both"/>
        <w:rPr>
          <w:sz w:val="17"/>
        </w:rPr>
        <w:sectPr>
          <w:headerReference w:type="even" r:id="rId108"/>
          <w:headerReference w:type="default" r:id="rId109"/>
          <w:footerReference w:type="even" r:id="rId110"/>
          <w:footerReference w:type="default" r:id="rId111"/>
          <w:pgSz w:w="9360" w:h="13040"/>
          <w:pgMar w:header="786" w:footer="1024" w:top="980" w:bottom="1220" w:left="960" w:right="960"/>
          <w:pgNumType w:start="140"/>
        </w:sectPr>
      </w:pPr>
    </w:p>
    <w:p>
      <w:pPr>
        <w:pStyle w:val="BodyText"/>
        <w:rPr>
          <w:sz w:val="20"/>
        </w:rPr>
      </w:pPr>
    </w:p>
    <w:p>
      <w:pPr>
        <w:pStyle w:val="BodyText"/>
        <w:spacing w:line="285" w:lineRule="auto" w:before="171"/>
        <w:ind w:left="100" w:right="117"/>
        <w:jc w:val="both"/>
      </w:pPr>
      <w:r>
        <w:rPr>
          <w:color w:val="231F20"/>
        </w:rPr>
        <w:t>dinámica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guerrillas</w:t>
      </w:r>
      <w:r>
        <w:rPr>
          <w:color w:val="231F20"/>
          <w:spacing w:val="-10"/>
        </w:rPr>
        <w:t> </w:t>
      </w:r>
      <w:r>
        <w:rPr>
          <w:color w:val="231F20"/>
        </w:rPr>
        <w:t>recurren</w:t>
      </w:r>
      <w:r>
        <w:rPr>
          <w:color w:val="231F20"/>
          <w:spacing w:val="-10"/>
        </w:rPr>
        <w:t> </w:t>
      </w:r>
      <w:r>
        <w:rPr>
          <w:color w:val="231F20"/>
        </w:rPr>
        <w:t>cada</w:t>
      </w:r>
      <w:r>
        <w:rPr>
          <w:color w:val="231F20"/>
          <w:spacing w:val="-10"/>
        </w:rPr>
        <w:t> </w:t>
      </w:r>
      <w:r>
        <w:rPr>
          <w:color w:val="231F20"/>
        </w:rPr>
        <w:t>vez</w:t>
      </w:r>
      <w:r>
        <w:rPr>
          <w:color w:val="231F20"/>
          <w:spacing w:val="-10"/>
        </w:rPr>
        <w:t> </w:t>
      </w:r>
      <w:r>
        <w:rPr>
          <w:color w:val="231F20"/>
        </w:rPr>
        <w:t>más</w:t>
      </w:r>
      <w:r>
        <w:rPr>
          <w:color w:val="231F20"/>
          <w:spacing w:val="-10"/>
        </w:rPr>
        <w:t> </w:t>
      </w:r>
      <w:r>
        <w:rPr>
          <w:color w:val="231F20"/>
        </w:rPr>
        <w:t>a</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financiamiento y de combate que afectan a la población civil. El secuestro, la extorsión, el uso de armas no convencionales como los cilindros de gas, y el ataque a poblados son otras formas que conducirán a su fortalecimiento militar y a la progresiva erosión de la legitimidad que en algún momento alcanzaron. Es también la época en la que comienza a adquirir fuerza el paramilitarismo a la sombra de las políticas contrainsurgentes.</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abreviada</w:t>
      </w:r>
      <w:r>
        <w:rPr>
          <w:color w:val="231F20"/>
          <w:spacing w:val="-8"/>
        </w:rPr>
        <w:t> </w:t>
      </w:r>
      <w:r>
        <w:rPr>
          <w:color w:val="231F20"/>
        </w:rPr>
        <w:t>puede</w:t>
      </w:r>
      <w:r>
        <w:rPr>
          <w:color w:val="231F20"/>
          <w:spacing w:val="-8"/>
        </w:rPr>
        <w:t> </w:t>
      </w:r>
      <w:r>
        <w:rPr>
          <w:color w:val="231F20"/>
        </w:rPr>
        <w:t>decirse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conflicto</w:t>
      </w:r>
      <w:r>
        <w:rPr>
          <w:color w:val="231F20"/>
          <w:spacing w:val="-8"/>
        </w:rPr>
        <w:t> </w:t>
      </w:r>
      <w:r>
        <w:rPr>
          <w:color w:val="231F20"/>
        </w:rPr>
        <w:t>se</w:t>
      </w:r>
      <w:r>
        <w:rPr>
          <w:color w:val="231F20"/>
          <w:spacing w:val="-8"/>
        </w:rPr>
        <w:t> </w:t>
      </w:r>
      <w:r>
        <w:rPr>
          <w:color w:val="231F20"/>
        </w:rPr>
        <w:t>extendió por casi toda la geografía nacional, las guerrillas se fortalecieron militarmente al paso que se debilitaron en su capacidad de convocatoria </w:t>
      </w:r>
      <w:r>
        <w:rPr>
          <w:color w:val="231F20"/>
          <w:spacing w:val="6"/>
        </w:rPr>
        <w:t> </w:t>
      </w:r>
      <w:r>
        <w:rPr>
          <w:color w:val="231F20"/>
        </w:rPr>
        <w:t>política.</w:t>
      </w:r>
    </w:p>
    <w:p>
      <w:pPr>
        <w:pStyle w:val="BodyText"/>
        <w:spacing w:before="3"/>
      </w:pPr>
    </w:p>
    <w:p>
      <w:pPr>
        <w:spacing w:before="0"/>
        <w:ind w:left="1307" w:right="1325" w:firstLine="0"/>
        <w:jc w:val="center"/>
        <w:rPr>
          <w:rFonts w:ascii="Palatino Linotype"/>
          <w:i/>
          <w:sz w:val="18"/>
        </w:rPr>
      </w:pPr>
      <w:r>
        <w:rPr>
          <w:rFonts w:ascii="Palatino Linotype"/>
          <w:i/>
          <w:color w:val="231F20"/>
          <w:w w:val="105"/>
          <w:sz w:val="18"/>
        </w:rPr>
        <w:t>Mapa 1</w:t>
      </w:r>
    </w:p>
    <w:p>
      <w:pPr>
        <w:spacing w:before="18"/>
        <w:ind w:left="1307" w:right="1325" w:firstLine="0"/>
        <w:jc w:val="center"/>
        <w:rPr>
          <w:sz w:val="18"/>
        </w:rPr>
      </w:pPr>
      <w:r>
        <w:rPr>
          <w:color w:val="231F20"/>
          <w:w w:val="140"/>
          <w:sz w:val="18"/>
        </w:rPr>
        <w:t>m</w:t>
      </w:r>
      <w:r>
        <w:rPr>
          <w:color w:val="231F20"/>
          <w:w w:val="140"/>
          <w:sz w:val="12"/>
        </w:rPr>
        <w:t>unIcIPIos con </w:t>
      </w:r>
      <w:r>
        <w:rPr>
          <w:color w:val="231F20"/>
          <w:w w:val="145"/>
          <w:sz w:val="12"/>
        </w:rPr>
        <w:t>actIvIdad armada </w:t>
      </w:r>
      <w:r>
        <w:rPr>
          <w:color w:val="231F20"/>
          <w:w w:val="140"/>
          <w:sz w:val="12"/>
        </w:rPr>
        <w:t>de guerrILLa </w:t>
      </w:r>
      <w:r>
        <w:rPr>
          <w:color w:val="231F20"/>
          <w:w w:val="110"/>
          <w:sz w:val="18"/>
        </w:rPr>
        <w:t>(1998-2001)</w:t>
      </w:r>
    </w:p>
    <w:p>
      <w:pPr>
        <w:pStyle w:val="BodyText"/>
        <w:spacing w:before="6"/>
        <w:rPr>
          <w:sz w:val="12"/>
        </w:rPr>
      </w:pPr>
      <w:r>
        <w:rPr/>
        <w:drawing>
          <wp:anchor distT="0" distB="0" distL="0" distR="0" allowOverlap="1" layoutInCell="1" locked="0" behindDoc="0" simplePos="0" relativeHeight="2152">
            <wp:simplePos x="0" y="0"/>
            <wp:positionH relativeFrom="page">
              <wp:posOffset>1767870</wp:posOffset>
            </wp:positionH>
            <wp:positionV relativeFrom="paragraph">
              <wp:posOffset>116702</wp:posOffset>
            </wp:positionV>
            <wp:extent cx="2406072" cy="3282696"/>
            <wp:effectExtent l="0" t="0" r="0" b="0"/>
            <wp:wrapTopAndBottom/>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112" cstate="print"/>
                    <a:stretch>
                      <a:fillRect/>
                    </a:stretch>
                  </pic:blipFill>
                  <pic:spPr>
                    <a:xfrm>
                      <a:off x="0" y="0"/>
                      <a:ext cx="2406072" cy="3282696"/>
                    </a:xfrm>
                    <a:prstGeom prst="rect">
                      <a:avLst/>
                    </a:prstGeom>
                  </pic:spPr>
                </pic:pic>
              </a:graphicData>
            </a:graphic>
          </wp:anchor>
        </w:drawing>
      </w:r>
    </w:p>
    <w:p>
      <w:pPr>
        <w:spacing w:line="278" w:lineRule="auto" w:before="90"/>
        <w:ind w:left="100" w:right="117" w:firstLine="0"/>
        <w:jc w:val="both"/>
        <w:rPr>
          <w:sz w:val="18"/>
        </w:rPr>
      </w:pPr>
      <w:r>
        <w:rPr>
          <w:color w:val="231F20"/>
          <w:sz w:val="18"/>
        </w:rPr>
        <w:t>Nota: En este período se produjeron 5 720 acciones armadas entre contactos, emboscadas, hostigamientos, ataques a instalaciones militares y de policía, asaltos a poblaciones, piraterías terrestres y acciones de sabotaje.</w:t>
      </w:r>
    </w:p>
    <w:p>
      <w:pPr>
        <w:pStyle w:val="BodyText"/>
        <w:spacing w:before="10"/>
        <w:rPr>
          <w:sz w:val="14"/>
        </w:rPr>
      </w:pPr>
    </w:p>
    <w:p>
      <w:pPr>
        <w:spacing w:before="0"/>
        <w:ind w:left="100" w:right="0" w:firstLine="0"/>
        <w:jc w:val="both"/>
        <w:rPr>
          <w:sz w:val="18"/>
        </w:rPr>
      </w:pPr>
      <w:r>
        <w:rPr>
          <w:color w:val="231F20"/>
          <w:sz w:val="18"/>
        </w:rPr>
        <w:t>Fuente: Presidencia de la República, Sala de Estrategia Nacional.</w:t>
      </w:r>
    </w:p>
    <w:p>
      <w:pPr>
        <w:spacing w:after="0"/>
        <w:jc w:val="both"/>
        <w:rPr>
          <w:sz w:val="18"/>
        </w:rPr>
        <w:sectPr>
          <w:pgSz w:w="9360" w:h="13040"/>
          <w:pgMar w:header="786" w:footer="1024" w:top="980" w:bottom="1220" w:left="980" w:right="960"/>
        </w:sectPr>
      </w:pPr>
    </w:p>
    <w:p>
      <w:pPr>
        <w:pStyle w:val="BodyText"/>
        <w:rPr>
          <w:sz w:val="20"/>
        </w:rPr>
      </w:pPr>
    </w:p>
    <w:p>
      <w:pPr>
        <w:pStyle w:val="BodyText"/>
        <w:spacing w:line="285" w:lineRule="auto" w:before="171"/>
        <w:ind w:left="119" w:right="117"/>
        <w:jc w:val="both"/>
      </w:pPr>
      <w:r>
        <w:rPr>
          <w:color w:val="231F20"/>
        </w:rPr>
        <w:t>Es esta la época en la que Colombia entró a jugar en las ligas mayores del crimen organizado internacional del narcotráfico. Primero fue la bonanza “marimbera”</w:t>
      </w:r>
      <w:r>
        <w:rPr>
          <w:color w:val="231F20"/>
          <w:position w:val="7"/>
          <w:sz w:val="13"/>
        </w:rPr>
        <w:t>3 </w:t>
      </w:r>
      <w:r>
        <w:rPr>
          <w:color w:val="231F20"/>
        </w:rPr>
        <w:t>en</w:t>
      </w:r>
      <w:r>
        <w:rPr>
          <w:color w:val="231F20"/>
          <w:spacing w:val="-10"/>
        </w:rPr>
        <w:t> </w:t>
      </w:r>
      <w:r>
        <w:rPr>
          <w:color w:val="231F20"/>
        </w:rPr>
        <w:t>los</w:t>
      </w:r>
      <w:r>
        <w:rPr>
          <w:color w:val="231F20"/>
          <w:spacing w:val="-10"/>
        </w:rPr>
        <w:t> </w:t>
      </w:r>
      <w:r>
        <w:rPr>
          <w:color w:val="231F20"/>
        </w:rPr>
        <w:t>años</w:t>
      </w:r>
      <w:r>
        <w:rPr>
          <w:color w:val="231F20"/>
          <w:spacing w:val="-10"/>
        </w:rPr>
        <w:t> </w:t>
      </w:r>
      <w:r>
        <w:rPr>
          <w:color w:val="231F20"/>
        </w:rPr>
        <w:t>setenta</w:t>
      </w:r>
      <w:r>
        <w:rPr>
          <w:color w:val="231F20"/>
          <w:spacing w:val="-10"/>
        </w:rPr>
        <w:t> </w:t>
      </w:r>
      <w:r>
        <w:rPr>
          <w:color w:val="231F20"/>
        </w:rPr>
        <w:t>y</w:t>
      </w:r>
      <w:r>
        <w:rPr>
          <w:color w:val="231F20"/>
          <w:spacing w:val="-10"/>
        </w:rPr>
        <w:t> </w:t>
      </w:r>
      <w:r>
        <w:rPr>
          <w:color w:val="231F20"/>
        </w:rPr>
        <w:t>posteriormente</w:t>
      </w:r>
      <w:r>
        <w:rPr>
          <w:color w:val="231F20"/>
          <w:spacing w:val="-10"/>
        </w:rPr>
        <w:t> </w:t>
      </w:r>
      <w:r>
        <w:rPr>
          <w:color w:val="231F20"/>
        </w:rPr>
        <w:t>la</w:t>
      </w:r>
      <w:r>
        <w:rPr>
          <w:color w:val="231F20"/>
          <w:spacing w:val="-10"/>
        </w:rPr>
        <w:t> </w:t>
      </w:r>
      <w:r>
        <w:rPr>
          <w:color w:val="231F20"/>
        </w:rPr>
        <w:t>incorporación</w:t>
      </w:r>
      <w:r>
        <w:rPr>
          <w:color w:val="231F20"/>
          <w:spacing w:val="-10"/>
        </w:rPr>
        <w:t> </w:t>
      </w:r>
      <w:r>
        <w:rPr>
          <w:color w:val="231F20"/>
        </w:rPr>
        <w:t>al</w:t>
      </w:r>
      <w:r>
        <w:rPr>
          <w:color w:val="231F20"/>
          <w:spacing w:val="-10"/>
        </w:rPr>
        <w:t> </w:t>
      </w:r>
      <w:r>
        <w:rPr>
          <w:color w:val="231F20"/>
        </w:rPr>
        <w:t>tráfico</w:t>
      </w:r>
      <w:r>
        <w:rPr>
          <w:color w:val="231F20"/>
          <w:spacing w:val="-10"/>
        </w:rPr>
        <w:t> </w:t>
      </w:r>
      <w:r>
        <w:rPr>
          <w:color w:val="231F20"/>
        </w:rPr>
        <w:t>de</w:t>
      </w:r>
      <w:r>
        <w:rPr>
          <w:color w:val="231F20"/>
          <w:spacing w:val="-10"/>
        </w:rPr>
        <w:t> </w:t>
      </w:r>
      <w:r>
        <w:rPr>
          <w:color w:val="231F20"/>
        </w:rPr>
        <w:t>cocaína.</w:t>
      </w:r>
      <w:r>
        <w:rPr>
          <w:color w:val="231F20"/>
          <w:spacing w:val="-10"/>
        </w:rPr>
        <w:t> </w:t>
      </w:r>
      <w:r>
        <w:rPr>
          <w:color w:val="231F20"/>
        </w:rPr>
        <w:t>Cuando en los años ochenta las políticas antinarcóticos lograron reducir los cultivos de coca en Bolivia y Perú, vastas zonas del territorio colombiano, algunas de ellas con presencia guerrillera, se destinaron al cultivo de la coca. A fines del siglo     </w:t>
      </w:r>
      <w:r>
        <w:rPr>
          <w:color w:val="231F20"/>
          <w:w w:val="115"/>
          <w:sz w:val="15"/>
        </w:rPr>
        <w:t>xx </w:t>
      </w:r>
      <w:r>
        <w:rPr>
          <w:color w:val="231F20"/>
        </w:rPr>
        <w:t>Colombia se consolidó como el mayor productor mundial de hoja de coca y procesador</w:t>
      </w:r>
      <w:r>
        <w:rPr>
          <w:color w:val="231F20"/>
          <w:spacing w:val="-6"/>
        </w:rPr>
        <w:t> </w:t>
      </w:r>
      <w:r>
        <w:rPr>
          <w:color w:val="231F20"/>
        </w:rPr>
        <w:t>de</w:t>
      </w:r>
      <w:r>
        <w:rPr>
          <w:color w:val="231F20"/>
          <w:spacing w:val="-6"/>
        </w:rPr>
        <w:t> </w:t>
      </w:r>
      <w:r>
        <w:rPr>
          <w:color w:val="231F20"/>
        </w:rPr>
        <w:t>cocaína</w:t>
      </w:r>
      <w:r>
        <w:rPr>
          <w:color w:val="231F20"/>
          <w:spacing w:val="-6"/>
        </w:rPr>
        <w:t> </w:t>
      </w:r>
      <w:r>
        <w:rPr>
          <w:color w:val="231F20"/>
        </w:rPr>
        <w:t>(ver</w:t>
      </w:r>
      <w:r>
        <w:rPr>
          <w:color w:val="231F20"/>
          <w:spacing w:val="-6"/>
        </w:rPr>
        <w:t> </w:t>
      </w:r>
      <w:r>
        <w:rPr>
          <w:color w:val="231F20"/>
        </w:rPr>
        <w:t>gráfica</w:t>
      </w:r>
      <w:r>
        <w:rPr>
          <w:color w:val="231F20"/>
          <w:spacing w:val="-6"/>
        </w:rPr>
        <w:t> </w:t>
      </w:r>
      <w:r>
        <w:rPr>
          <w:color w:val="231F20"/>
        </w:rPr>
        <w:t>1).</w:t>
      </w:r>
      <w:r>
        <w:rPr>
          <w:color w:val="231F20"/>
          <w:spacing w:val="-6"/>
        </w:rPr>
        <w:t> </w:t>
      </w:r>
      <w:r>
        <w:rPr>
          <w:color w:val="231F20"/>
        </w:rPr>
        <w:t>Los</w:t>
      </w:r>
      <w:r>
        <w:rPr>
          <w:color w:val="231F20"/>
          <w:spacing w:val="-6"/>
        </w:rPr>
        <w:t> </w:t>
      </w:r>
      <w:r>
        <w:rPr>
          <w:color w:val="231F20"/>
        </w:rPr>
        <w:t>efectos</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proceso</w:t>
      </w:r>
      <w:r>
        <w:rPr>
          <w:color w:val="231F20"/>
          <w:spacing w:val="-6"/>
        </w:rPr>
        <w:t> </w:t>
      </w:r>
      <w:r>
        <w:rPr>
          <w:color w:val="231F20"/>
        </w:rPr>
        <w:t>fueron</w:t>
      </w:r>
      <w:r>
        <w:rPr>
          <w:color w:val="231F20"/>
          <w:spacing w:val="-6"/>
        </w:rPr>
        <w:t> </w:t>
      </w:r>
      <w:r>
        <w:rPr>
          <w:color w:val="231F20"/>
        </w:rPr>
        <w:t>diversos. En lo que tiene que ver con la economía del narcotráfico se produjo integración vertical del negocio –producción de hoja de coca, procesamiento y distribución– con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nodos</w:t>
      </w:r>
      <w:r>
        <w:rPr>
          <w:color w:val="231F20"/>
          <w:spacing w:val="-8"/>
        </w:rPr>
        <w:t> </w:t>
      </w:r>
      <w:r>
        <w:rPr>
          <w:color w:val="231F20"/>
        </w:rPr>
        <w:t>nacionales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redes</w:t>
      </w:r>
      <w:r>
        <w:rPr>
          <w:color w:val="231F20"/>
          <w:spacing w:val="-8"/>
        </w:rPr>
        <w:t> </w:t>
      </w:r>
      <w:r>
        <w:rPr>
          <w:color w:val="231F20"/>
        </w:rPr>
        <w:t>internacionales</w:t>
      </w:r>
      <w:r>
        <w:rPr>
          <w:color w:val="231F20"/>
          <w:spacing w:val="-8"/>
        </w:rPr>
        <w:t> </w:t>
      </w:r>
      <w:r>
        <w:rPr>
          <w:color w:val="231F20"/>
        </w:rPr>
        <w:t>del</w:t>
      </w:r>
      <w:r>
        <w:rPr>
          <w:color w:val="231F20"/>
          <w:spacing w:val="-8"/>
        </w:rPr>
        <w:t> </w:t>
      </w:r>
      <w:r>
        <w:rPr>
          <w:color w:val="231F20"/>
        </w:rPr>
        <w:t>crimen</w:t>
      </w:r>
      <w:r>
        <w:rPr>
          <w:color w:val="231F20"/>
          <w:spacing w:val="-8"/>
        </w:rPr>
        <w:t> </w:t>
      </w:r>
      <w:r>
        <w:rPr>
          <w:color w:val="231F20"/>
        </w:rPr>
        <w:t>organizado del narcotráfico se fortalecieron, aumentaron sus ingresos de manera significativa y desarrollaron un enorme poder corruptor que les permitió penetrar instituciones estatales, organizaciones  privadas,  partidos  políticos  y  articular  sus  capitales a la economía legal y, por supuesto, extender y consolidar sus organizaciones criminales. Corrupción y violencia asociada al narcotráfico serán los brazos de una pinza letal para la precaria democracia colombiana. Las relaciones de doble vía entre el crimen y la política, entre la legalidad y la ilegalidad en múltiples dimensiones van a estar desde entonces presentes como una característica de la vida</w:t>
      </w:r>
      <w:r>
        <w:rPr>
          <w:color w:val="231F20"/>
          <w:spacing w:val="-17"/>
        </w:rPr>
        <w:t> </w:t>
      </w:r>
      <w:r>
        <w:rPr>
          <w:color w:val="231F20"/>
        </w:rPr>
        <w:t>nacional</w:t>
      </w:r>
      <w:r>
        <w:rPr>
          <w:color w:val="231F20"/>
          <w:spacing w:val="-17"/>
        </w:rPr>
        <w:t> </w:t>
      </w:r>
      <w:r>
        <w:rPr>
          <w:color w:val="231F20"/>
        </w:rPr>
        <w:t>(López,</w:t>
      </w:r>
      <w:r>
        <w:rPr>
          <w:color w:val="231F20"/>
          <w:spacing w:val="-17"/>
        </w:rPr>
        <w:t> </w:t>
      </w:r>
      <w:r>
        <w:rPr>
          <w:color w:val="231F20"/>
        </w:rPr>
        <w:t>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2176;mso-wrap-distance-left:0;mso-wrap-distance-right:0" from="54pt,8.405681pt" to="101.906pt,8.405681pt" stroked="true" strokeweight=".5pt" strokecolor="#231f20">
            <w10:wrap type="topAndBottom"/>
          </v:line>
        </w:pict>
      </w:r>
    </w:p>
    <w:p>
      <w:pPr>
        <w:spacing w:line="283" w:lineRule="auto" w:before="25"/>
        <w:ind w:left="120" w:right="43" w:firstLine="239"/>
        <w:jc w:val="left"/>
        <w:rPr>
          <w:sz w:val="17"/>
        </w:rPr>
      </w:pPr>
      <w:r>
        <w:rPr>
          <w:color w:val="231F20"/>
          <w:position w:val="7"/>
          <w:sz w:val="11"/>
        </w:rPr>
        <w:t>3 </w:t>
      </w:r>
      <w:r>
        <w:rPr>
          <w:color w:val="231F20"/>
          <w:sz w:val="17"/>
        </w:rPr>
        <w:t>“Marimba” es el nombre que se le ha dado en el lenguaje corriente a la marihuana. Colombia fue un importante productor y exportador de marihuana en los años  setenta.</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before="11"/>
        <w:rPr>
          <w:sz w:val="14"/>
        </w:rPr>
      </w:pPr>
    </w:p>
    <w:p>
      <w:pPr>
        <w:spacing w:before="0"/>
        <w:ind w:left="117" w:right="117" w:firstLine="0"/>
        <w:jc w:val="center"/>
        <w:rPr>
          <w:rFonts w:ascii="Palatino Linotype" w:hAnsi="Palatino Linotype"/>
          <w:i/>
          <w:sz w:val="18"/>
        </w:rPr>
      </w:pPr>
      <w:r>
        <w:rPr>
          <w:rFonts w:ascii="Palatino Linotype" w:hAnsi="Palatino Linotype"/>
          <w:i/>
          <w:color w:val="231F20"/>
          <w:w w:val="105"/>
          <w:sz w:val="18"/>
        </w:rPr>
        <w:t>Gráfica 1</w:t>
      </w:r>
    </w:p>
    <w:p>
      <w:pPr>
        <w:spacing w:before="18"/>
        <w:ind w:left="117" w:right="117" w:firstLine="0"/>
        <w:jc w:val="center"/>
        <w:rPr>
          <w:sz w:val="18"/>
        </w:rPr>
      </w:pPr>
      <w:r>
        <w:rPr>
          <w:color w:val="231F20"/>
          <w:w w:val="130"/>
          <w:sz w:val="18"/>
        </w:rPr>
        <w:t>s</w:t>
      </w:r>
      <w:r>
        <w:rPr>
          <w:color w:val="231F20"/>
          <w:w w:val="146"/>
          <w:sz w:val="12"/>
        </w:rPr>
        <w:t>u</w:t>
      </w:r>
      <w:r>
        <w:rPr>
          <w:color w:val="231F20"/>
          <w:w w:val="101"/>
          <w:sz w:val="12"/>
        </w:rPr>
        <w:t>P</w:t>
      </w:r>
      <w:r>
        <w:rPr>
          <w:color w:val="231F20"/>
          <w:w w:val="170"/>
          <w:sz w:val="12"/>
        </w:rPr>
        <w:t>er</w:t>
      </w:r>
      <w:r>
        <w:rPr>
          <w:color w:val="231F20"/>
          <w:w w:val="99"/>
          <w:sz w:val="12"/>
        </w:rPr>
        <w:t>FI</w:t>
      </w:r>
      <w:r>
        <w:rPr>
          <w:color w:val="231F20"/>
          <w:w w:val="165"/>
          <w:sz w:val="12"/>
        </w:rPr>
        <w:t>c</w:t>
      </w:r>
      <w:r>
        <w:rPr>
          <w:color w:val="231F20"/>
          <w:w w:val="103"/>
          <w:sz w:val="12"/>
        </w:rPr>
        <w:t>I</w:t>
      </w:r>
      <w:r>
        <w:rPr>
          <w:color w:val="231F20"/>
          <w:w w:val="138"/>
          <w:sz w:val="12"/>
        </w:rPr>
        <w:t>e</w:t>
      </w:r>
      <w:r>
        <w:rPr>
          <w:color w:val="231F20"/>
          <w:sz w:val="12"/>
        </w:rPr>
        <w:t> </w:t>
      </w:r>
      <w:r>
        <w:rPr>
          <w:color w:val="231F20"/>
          <w:spacing w:val="-10"/>
          <w:sz w:val="12"/>
        </w:rPr>
        <w:t> </w:t>
      </w:r>
      <w:r>
        <w:rPr>
          <w:color w:val="231F20"/>
          <w:w w:val="155"/>
          <w:sz w:val="12"/>
        </w:rPr>
        <w:t>cu</w:t>
      </w:r>
      <w:r>
        <w:rPr>
          <w:color w:val="231F20"/>
          <w:w w:val="98"/>
          <w:sz w:val="12"/>
        </w:rPr>
        <w:t>L</w:t>
      </w:r>
      <w:r>
        <w:rPr>
          <w:color w:val="231F20"/>
          <w:w w:val="243"/>
          <w:sz w:val="12"/>
        </w:rPr>
        <w:t>t</w:t>
      </w:r>
      <w:r>
        <w:rPr>
          <w:color w:val="231F20"/>
          <w:w w:val="103"/>
          <w:sz w:val="12"/>
        </w:rPr>
        <w:t>I</w:t>
      </w:r>
      <w:r>
        <w:rPr>
          <w:color w:val="231F20"/>
          <w:w w:val="161"/>
          <w:sz w:val="12"/>
        </w:rPr>
        <w:t>vada</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188"/>
          <w:sz w:val="12"/>
        </w:rPr>
        <w:t>ar</w:t>
      </w:r>
      <w:r>
        <w:rPr>
          <w:color w:val="231F20"/>
          <w:w w:val="93"/>
          <w:sz w:val="12"/>
        </w:rPr>
        <w:t>B</w:t>
      </w:r>
      <w:r>
        <w:rPr>
          <w:color w:val="231F20"/>
          <w:w w:val="161"/>
          <w:sz w:val="12"/>
        </w:rPr>
        <w:t>ustos</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167"/>
          <w:sz w:val="12"/>
        </w:rPr>
        <w:t>coca</w:t>
      </w:r>
      <w:r>
        <w:rPr>
          <w:color w:val="231F20"/>
          <w:sz w:val="12"/>
        </w:rPr>
        <w:t> </w:t>
      </w:r>
      <w:r>
        <w:rPr>
          <w:color w:val="231F20"/>
          <w:spacing w:val="-10"/>
          <w:sz w:val="12"/>
        </w:rPr>
        <w:t> </w:t>
      </w:r>
      <w:r>
        <w:rPr>
          <w:color w:val="231F20"/>
          <w:w w:val="145"/>
          <w:sz w:val="12"/>
        </w:rPr>
        <w:t>en</w:t>
      </w:r>
      <w:r>
        <w:rPr>
          <w:color w:val="231F20"/>
          <w:sz w:val="12"/>
        </w:rPr>
        <w:t> </w:t>
      </w:r>
      <w:r>
        <w:rPr>
          <w:color w:val="231F20"/>
          <w:spacing w:val="-10"/>
          <w:sz w:val="12"/>
        </w:rPr>
        <w:t> </w:t>
      </w:r>
      <w:r>
        <w:rPr>
          <w:color w:val="231F20"/>
          <w:w w:val="138"/>
          <w:sz w:val="12"/>
        </w:rPr>
        <w:t>e</w:t>
      </w:r>
      <w:r>
        <w:rPr>
          <w:color w:val="231F20"/>
          <w:w w:val="98"/>
          <w:sz w:val="12"/>
        </w:rPr>
        <w:t>L</w:t>
      </w:r>
      <w:r>
        <w:rPr>
          <w:color w:val="231F20"/>
          <w:sz w:val="12"/>
        </w:rPr>
        <w:t> </w:t>
      </w:r>
      <w:r>
        <w:rPr>
          <w:color w:val="231F20"/>
          <w:spacing w:val="-10"/>
          <w:sz w:val="12"/>
        </w:rPr>
        <w:t> </w:t>
      </w:r>
      <w:r>
        <w:rPr>
          <w:color w:val="231F20"/>
          <w:w w:val="144"/>
          <w:sz w:val="12"/>
        </w:rPr>
        <w:t>mundo</w:t>
      </w:r>
      <w:r>
        <w:rPr>
          <w:color w:val="231F20"/>
          <w:sz w:val="12"/>
        </w:rPr>
        <w:t> </w:t>
      </w:r>
      <w:r>
        <w:rPr>
          <w:color w:val="231F20"/>
          <w:spacing w:val="-10"/>
          <w:sz w:val="12"/>
        </w:rPr>
        <w:t> </w:t>
      </w:r>
      <w:r>
        <w:rPr>
          <w:color w:val="231F20"/>
          <w:w w:val="88"/>
          <w:sz w:val="18"/>
        </w:rPr>
        <w:t>(</w:t>
      </w:r>
      <w:r>
        <w:rPr>
          <w:color w:val="231F20"/>
          <w:w w:val="166"/>
          <w:sz w:val="12"/>
        </w:rPr>
        <w:t>hectáreas</w:t>
      </w:r>
      <w:r>
        <w:rPr>
          <w:color w:val="231F20"/>
          <w:w w:val="91"/>
          <w:sz w:val="18"/>
        </w:rPr>
        <w:t>),</w:t>
      </w:r>
      <w:r>
        <w:rPr>
          <w:color w:val="231F20"/>
          <w:spacing w:val="5"/>
          <w:sz w:val="18"/>
        </w:rPr>
        <w:t> </w:t>
      </w:r>
      <w:r>
        <w:rPr>
          <w:color w:val="231F20"/>
          <w:w w:val="91"/>
          <w:sz w:val="18"/>
        </w:rPr>
        <w:t>1994-2008</w:t>
      </w:r>
    </w:p>
    <w:p>
      <w:pPr>
        <w:pStyle w:val="BodyText"/>
        <w:rPr>
          <w:sz w:val="20"/>
        </w:rPr>
      </w:pPr>
    </w:p>
    <w:p>
      <w:pPr>
        <w:pStyle w:val="BodyText"/>
        <w:spacing w:before="1"/>
        <w:rPr>
          <w:sz w:val="14"/>
        </w:rPr>
      </w:pPr>
      <w:r>
        <w:rPr/>
        <w:drawing>
          <wp:anchor distT="0" distB="0" distL="0" distR="0" allowOverlap="1" layoutInCell="1" locked="0" behindDoc="0" simplePos="0" relativeHeight="2200">
            <wp:simplePos x="0" y="0"/>
            <wp:positionH relativeFrom="page">
              <wp:posOffset>936130</wp:posOffset>
            </wp:positionH>
            <wp:positionV relativeFrom="paragraph">
              <wp:posOffset>127738</wp:posOffset>
            </wp:positionV>
            <wp:extent cx="4040505" cy="1898903"/>
            <wp:effectExtent l="0" t="0" r="0" b="0"/>
            <wp:wrapTopAndBottom/>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113" cstate="print"/>
                    <a:stretch>
                      <a:fillRect/>
                    </a:stretch>
                  </pic:blipFill>
                  <pic:spPr>
                    <a:xfrm>
                      <a:off x="0" y="0"/>
                      <a:ext cx="4040505" cy="1898903"/>
                    </a:xfrm>
                    <a:prstGeom prst="rect">
                      <a:avLst/>
                    </a:prstGeom>
                  </pic:spPr>
                </pic:pic>
              </a:graphicData>
            </a:graphic>
          </wp:anchor>
        </w:drawing>
      </w:r>
    </w:p>
    <w:p>
      <w:pPr>
        <w:spacing w:before="102"/>
        <w:ind w:left="120" w:right="0" w:firstLine="0"/>
        <w:jc w:val="both"/>
        <w:rPr>
          <w:sz w:val="18"/>
        </w:rPr>
      </w:pPr>
      <w:r>
        <w:rPr>
          <w:color w:val="231F20"/>
          <w:sz w:val="18"/>
        </w:rPr>
        <w:t>Fuente: Informe 2009, Oficina de las Naciones Unidas contra la Droga y el Delito.</w:t>
      </w:r>
    </w:p>
    <w:p>
      <w:pPr>
        <w:pStyle w:val="BodyText"/>
        <w:spacing w:before="8"/>
        <w:rPr>
          <w:sz w:val="25"/>
        </w:rPr>
      </w:pPr>
    </w:p>
    <w:p>
      <w:pPr>
        <w:pStyle w:val="BodyText"/>
        <w:spacing w:line="285" w:lineRule="auto"/>
        <w:ind w:left="120" w:right="116"/>
        <w:jc w:val="both"/>
      </w:pPr>
      <w:r>
        <w:rPr>
          <w:color w:val="231F20"/>
          <w:w w:val="105"/>
        </w:rPr>
        <w:t>En</w:t>
      </w:r>
      <w:r>
        <w:rPr>
          <w:color w:val="231F20"/>
          <w:spacing w:val="-9"/>
          <w:w w:val="105"/>
        </w:rPr>
        <w:t> </w:t>
      </w:r>
      <w:r>
        <w:rPr>
          <w:color w:val="231F20"/>
          <w:w w:val="105"/>
        </w:rPr>
        <w:t>medio</w:t>
      </w:r>
      <w:r>
        <w:rPr>
          <w:color w:val="231F20"/>
          <w:spacing w:val="-9"/>
          <w:w w:val="105"/>
        </w:rPr>
        <w:t> </w:t>
      </w:r>
      <w:r>
        <w:rPr>
          <w:color w:val="231F20"/>
          <w:w w:val="105"/>
        </w:rPr>
        <w:t>del</w:t>
      </w:r>
      <w:r>
        <w:rPr>
          <w:color w:val="231F20"/>
          <w:spacing w:val="-9"/>
          <w:w w:val="105"/>
        </w:rPr>
        <w:t> </w:t>
      </w:r>
      <w:r>
        <w:rPr>
          <w:color w:val="231F20"/>
          <w:w w:val="105"/>
        </w:rPr>
        <w:t>ascenso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guerra</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expansión</w:t>
      </w:r>
      <w:r>
        <w:rPr>
          <w:color w:val="231F20"/>
          <w:spacing w:val="-9"/>
          <w:w w:val="105"/>
        </w:rPr>
        <w:t> </w:t>
      </w:r>
      <w:r>
        <w:rPr>
          <w:color w:val="231F20"/>
          <w:w w:val="105"/>
        </w:rPr>
        <w:t>del</w:t>
      </w:r>
      <w:r>
        <w:rPr>
          <w:color w:val="231F20"/>
          <w:spacing w:val="-9"/>
          <w:w w:val="105"/>
        </w:rPr>
        <w:t> </w:t>
      </w:r>
      <w:r>
        <w:rPr>
          <w:color w:val="231F20"/>
          <w:w w:val="105"/>
        </w:rPr>
        <w:t>narcotráfico</w:t>
      </w:r>
      <w:r>
        <w:rPr>
          <w:color w:val="231F20"/>
          <w:spacing w:val="-9"/>
          <w:w w:val="105"/>
        </w:rPr>
        <w:t> </w:t>
      </w:r>
      <w:r>
        <w:rPr>
          <w:color w:val="231F20"/>
          <w:w w:val="105"/>
        </w:rPr>
        <w:t>se</w:t>
      </w:r>
      <w:r>
        <w:rPr>
          <w:color w:val="231F20"/>
          <w:spacing w:val="-9"/>
          <w:w w:val="105"/>
        </w:rPr>
        <w:t> </w:t>
      </w:r>
      <w:r>
        <w:rPr>
          <w:color w:val="231F20"/>
          <w:w w:val="105"/>
        </w:rPr>
        <w:t>produjo</w:t>
      </w:r>
      <w:r>
        <w:rPr>
          <w:color w:val="231F20"/>
          <w:spacing w:val="-9"/>
          <w:w w:val="105"/>
        </w:rPr>
        <w:t> </w:t>
      </w:r>
      <w:r>
        <w:rPr>
          <w:color w:val="231F20"/>
          <w:w w:val="105"/>
        </w:rPr>
        <w:t>el </w:t>
      </w:r>
      <w:r>
        <w:rPr>
          <w:color w:val="231F20"/>
        </w:rPr>
        <w:t>cambio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modelo</w:t>
      </w:r>
      <w:r>
        <w:rPr>
          <w:color w:val="231F20"/>
          <w:spacing w:val="-11"/>
        </w:rPr>
        <w:t> </w:t>
      </w:r>
      <w:r>
        <w:rPr>
          <w:color w:val="231F20"/>
        </w:rPr>
        <w:t>de</w:t>
      </w:r>
      <w:r>
        <w:rPr>
          <w:color w:val="231F20"/>
          <w:spacing w:val="-11"/>
        </w:rPr>
        <w:t> </w:t>
      </w:r>
      <w:r>
        <w:rPr>
          <w:color w:val="231F20"/>
        </w:rPr>
        <w:t>desarrollo.</w:t>
      </w:r>
      <w:r>
        <w:rPr>
          <w:color w:val="231F20"/>
          <w:spacing w:val="-11"/>
        </w:rPr>
        <w:t> </w:t>
      </w:r>
      <w:r>
        <w:rPr>
          <w:color w:val="231F20"/>
        </w:rPr>
        <w:t>El</w:t>
      </w:r>
      <w:r>
        <w:rPr>
          <w:color w:val="231F20"/>
          <w:spacing w:val="-11"/>
        </w:rPr>
        <w:t> </w:t>
      </w:r>
      <w:r>
        <w:rPr>
          <w:color w:val="231F20"/>
        </w:rPr>
        <w:t>agotamiento</w:t>
      </w:r>
      <w:r>
        <w:rPr>
          <w:color w:val="231F20"/>
          <w:spacing w:val="-11"/>
        </w:rPr>
        <w:t> </w:t>
      </w:r>
      <w:r>
        <w:rPr>
          <w:color w:val="231F20"/>
        </w:rPr>
        <w:t>del</w:t>
      </w:r>
      <w:r>
        <w:rPr>
          <w:color w:val="231F20"/>
          <w:spacing w:val="-11"/>
        </w:rPr>
        <w:t> </w:t>
      </w:r>
      <w:r>
        <w:rPr>
          <w:color w:val="231F20"/>
        </w:rPr>
        <w:t>modelo</w:t>
      </w:r>
      <w:r>
        <w:rPr>
          <w:color w:val="231F20"/>
          <w:spacing w:val="-11"/>
        </w:rPr>
        <w:t> </w:t>
      </w:r>
      <w:r>
        <w:rPr>
          <w:color w:val="231F20"/>
        </w:rPr>
        <w:t>de</w:t>
      </w:r>
      <w:r>
        <w:rPr>
          <w:color w:val="231F20"/>
          <w:spacing w:val="-11"/>
        </w:rPr>
        <w:t> </w:t>
      </w:r>
      <w:r>
        <w:rPr>
          <w:color w:val="231F20"/>
        </w:rPr>
        <w:t>industrialización </w:t>
      </w:r>
      <w:r>
        <w:rPr>
          <w:color w:val="231F20"/>
          <w:w w:val="105"/>
        </w:rPr>
        <w:t>sustitutiva</w:t>
      </w:r>
      <w:r>
        <w:rPr>
          <w:color w:val="231F20"/>
          <w:spacing w:val="-29"/>
          <w:w w:val="105"/>
        </w:rPr>
        <w:t> </w:t>
      </w:r>
      <w:r>
        <w:rPr>
          <w:color w:val="231F20"/>
          <w:w w:val="105"/>
        </w:rPr>
        <w:t>de</w:t>
      </w:r>
      <w:r>
        <w:rPr>
          <w:color w:val="231F20"/>
          <w:spacing w:val="-29"/>
          <w:w w:val="105"/>
        </w:rPr>
        <w:t> </w:t>
      </w:r>
      <w:r>
        <w:rPr>
          <w:color w:val="231F20"/>
          <w:w w:val="105"/>
        </w:rPr>
        <w:t>importaciones</w:t>
      </w:r>
      <w:r>
        <w:rPr>
          <w:color w:val="231F20"/>
          <w:spacing w:val="-29"/>
          <w:w w:val="105"/>
        </w:rPr>
        <w:t> </w:t>
      </w:r>
      <w:r>
        <w:rPr>
          <w:color w:val="231F20"/>
          <w:w w:val="105"/>
        </w:rPr>
        <w:t>con</w:t>
      </w:r>
      <w:r>
        <w:rPr>
          <w:color w:val="231F20"/>
          <w:spacing w:val="-29"/>
          <w:w w:val="105"/>
        </w:rPr>
        <w:t> </w:t>
      </w:r>
      <w:r>
        <w:rPr>
          <w:color w:val="231F20"/>
          <w:w w:val="105"/>
        </w:rPr>
        <w:t>proteccionismo</w:t>
      </w:r>
      <w:r>
        <w:rPr>
          <w:color w:val="231F20"/>
          <w:spacing w:val="-29"/>
          <w:w w:val="105"/>
        </w:rPr>
        <w:t> </w:t>
      </w:r>
      <w:r>
        <w:rPr>
          <w:color w:val="231F20"/>
          <w:w w:val="105"/>
        </w:rPr>
        <w:t>estatal,</w:t>
      </w:r>
      <w:r>
        <w:rPr>
          <w:color w:val="231F20"/>
          <w:spacing w:val="-29"/>
          <w:w w:val="105"/>
        </w:rPr>
        <w:t> </w:t>
      </w:r>
      <w:r>
        <w:rPr>
          <w:color w:val="231F20"/>
          <w:w w:val="105"/>
        </w:rPr>
        <w:t>que</w:t>
      </w:r>
      <w:r>
        <w:rPr>
          <w:color w:val="231F20"/>
          <w:spacing w:val="-29"/>
          <w:w w:val="105"/>
        </w:rPr>
        <w:t> </w:t>
      </w:r>
      <w:r>
        <w:rPr>
          <w:color w:val="231F20"/>
          <w:w w:val="105"/>
        </w:rPr>
        <w:t>impulsara</w:t>
      </w:r>
      <w:r>
        <w:rPr>
          <w:color w:val="231F20"/>
          <w:spacing w:val="-29"/>
          <w:w w:val="105"/>
        </w:rPr>
        <w:t> </w:t>
      </w:r>
      <w:r>
        <w:rPr>
          <w:color w:val="231F20"/>
          <w:w w:val="105"/>
        </w:rPr>
        <w:t>la</w:t>
      </w:r>
      <w:r>
        <w:rPr>
          <w:color w:val="231F20"/>
          <w:spacing w:val="-29"/>
          <w:w w:val="105"/>
        </w:rPr>
        <w:t> </w:t>
      </w:r>
      <w:r>
        <w:rPr>
          <w:color w:val="231F20"/>
          <w:w w:val="105"/>
          <w:sz w:val="15"/>
        </w:rPr>
        <w:t>cePaL</w:t>
      </w:r>
      <w:r>
        <w:rPr>
          <w:color w:val="231F20"/>
          <w:spacing w:val="-11"/>
          <w:w w:val="105"/>
          <w:sz w:val="15"/>
        </w:rPr>
        <w:t> </w:t>
      </w:r>
      <w:r>
        <w:rPr>
          <w:color w:val="231F20"/>
          <w:w w:val="105"/>
        </w:rPr>
        <w:t>en la</w:t>
      </w:r>
      <w:r>
        <w:rPr>
          <w:color w:val="231F20"/>
          <w:spacing w:val="-20"/>
          <w:w w:val="105"/>
        </w:rPr>
        <w:t> </w:t>
      </w:r>
      <w:r>
        <w:rPr>
          <w:color w:val="231F20"/>
          <w:w w:val="105"/>
        </w:rPr>
        <w:t>segunda</w:t>
      </w:r>
      <w:r>
        <w:rPr>
          <w:color w:val="231F20"/>
          <w:spacing w:val="-20"/>
          <w:w w:val="105"/>
        </w:rPr>
        <w:t> </w:t>
      </w:r>
      <w:r>
        <w:rPr>
          <w:color w:val="231F20"/>
          <w:w w:val="105"/>
        </w:rPr>
        <w:t>posguerra,</w:t>
      </w:r>
      <w:r>
        <w:rPr>
          <w:color w:val="231F20"/>
          <w:spacing w:val="-20"/>
          <w:w w:val="105"/>
        </w:rPr>
        <w:t> </w:t>
      </w:r>
      <w:r>
        <w:rPr>
          <w:color w:val="231F20"/>
          <w:w w:val="105"/>
        </w:rPr>
        <w:t>fue</w:t>
      </w:r>
      <w:r>
        <w:rPr>
          <w:color w:val="231F20"/>
          <w:spacing w:val="-20"/>
          <w:w w:val="105"/>
        </w:rPr>
        <w:t> </w:t>
      </w:r>
      <w:r>
        <w:rPr>
          <w:color w:val="231F20"/>
          <w:w w:val="105"/>
        </w:rPr>
        <w:t>progresivamente</w:t>
      </w:r>
      <w:r>
        <w:rPr>
          <w:color w:val="231F20"/>
          <w:spacing w:val="-20"/>
          <w:w w:val="105"/>
        </w:rPr>
        <w:t> </w:t>
      </w:r>
      <w:r>
        <w:rPr>
          <w:color w:val="231F20"/>
          <w:w w:val="105"/>
        </w:rPr>
        <w:t>sustituido</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apertura</w:t>
      </w:r>
      <w:r>
        <w:rPr>
          <w:color w:val="231F20"/>
          <w:spacing w:val="-20"/>
          <w:w w:val="105"/>
        </w:rPr>
        <w:t> </w:t>
      </w:r>
      <w:r>
        <w:rPr>
          <w:color w:val="231F20"/>
          <w:w w:val="105"/>
        </w:rPr>
        <w:t>económica inspirada</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postulados</w:t>
      </w:r>
      <w:r>
        <w:rPr>
          <w:color w:val="231F20"/>
          <w:spacing w:val="-23"/>
          <w:w w:val="105"/>
        </w:rPr>
        <w:t> </w:t>
      </w:r>
      <w:r>
        <w:rPr>
          <w:color w:val="231F20"/>
          <w:w w:val="105"/>
        </w:rPr>
        <w:t>del</w:t>
      </w:r>
      <w:r>
        <w:rPr>
          <w:color w:val="231F20"/>
          <w:spacing w:val="-23"/>
          <w:w w:val="105"/>
        </w:rPr>
        <w:t> </w:t>
      </w:r>
      <w:r>
        <w:rPr>
          <w:color w:val="231F20"/>
          <w:w w:val="105"/>
        </w:rPr>
        <w:t>Consenso</w:t>
      </w:r>
      <w:r>
        <w:rPr>
          <w:color w:val="231F20"/>
          <w:spacing w:val="-23"/>
          <w:w w:val="105"/>
        </w:rPr>
        <w:t> </w:t>
      </w:r>
      <w:r>
        <w:rPr>
          <w:color w:val="231F20"/>
          <w:w w:val="105"/>
        </w:rPr>
        <w:t>de</w:t>
      </w:r>
      <w:r>
        <w:rPr>
          <w:color w:val="231F20"/>
          <w:spacing w:val="-23"/>
          <w:w w:val="105"/>
        </w:rPr>
        <w:t> </w:t>
      </w:r>
      <w:r>
        <w:rPr>
          <w:color w:val="231F20"/>
          <w:w w:val="105"/>
        </w:rPr>
        <w:t>Washington.</w:t>
      </w:r>
      <w:r>
        <w:rPr>
          <w:color w:val="231F20"/>
          <w:spacing w:val="-23"/>
          <w:w w:val="105"/>
        </w:rPr>
        <w:t> </w:t>
      </w:r>
      <w:r>
        <w:rPr>
          <w:color w:val="231F20"/>
          <w:w w:val="105"/>
        </w:rPr>
        <w:t>Desregulación</w:t>
      </w:r>
      <w:r>
        <w:rPr>
          <w:color w:val="231F20"/>
          <w:spacing w:val="-23"/>
          <w:w w:val="105"/>
        </w:rPr>
        <w:t> </w:t>
      </w:r>
      <w:r>
        <w:rPr>
          <w:color w:val="231F20"/>
          <w:w w:val="105"/>
        </w:rPr>
        <w:t>estatal, liberalización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mercados</w:t>
      </w:r>
      <w:r>
        <w:rPr>
          <w:color w:val="231F20"/>
          <w:spacing w:val="-7"/>
          <w:w w:val="105"/>
        </w:rPr>
        <w:t> </w:t>
      </w:r>
      <w:r>
        <w:rPr>
          <w:color w:val="231F20"/>
          <w:w w:val="105"/>
        </w:rPr>
        <w:t>y</w:t>
      </w:r>
      <w:r>
        <w:rPr>
          <w:color w:val="231F20"/>
          <w:spacing w:val="-7"/>
          <w:w w:val="105"/>
        </w:rPr>
        <w:t> </w:t>
      </w:r>
      <w:r>
        <w:rPr>
          <w:color w:val="231F20"/>
          <w:w w:val="105"/>
        </w:rPr>
        <w:t>privatizaciones</w:t>
      </w:r>
      <w:r>
        <w:rPr>
          <w:color w:val="231F20"/>
          <w:spacing w:val="-7"/>
          <w:w w:val="105"/>
        </w:rPr>
        <w:t> </w:t>
      </w:r>
      <w:r>
        <w:rPr>
          <w:color w:val="231F20"/>
          <w:w w:val="105"/>
        </w:rPr>
        <w:t>caracterizan</w:t>
      </w:r>
      <w:r>
        <w:rPr>
          <w:color w:val="231F20"/>
          <w:spacing w:val="-7"/>
          <w:w w:val="105"/>
        </w:rPr>
        <w:t> </w:t>
      </w:r>
      <w:r>
        <w:rPr>
          <w:color w:val="231F20"/>
          <w:w w:val="105"/>
        </w:rPr>
        <w:t>el</w:t>
      </w:r>
      <w:r>
        <w:rPr>
          <w:color w:val="231F20"/>
          <w:spacing w:val="-7"/>
          <w:w w:val="105"/>
        </w:rPr>
        <w:t> </w:t>
      </w:r>
      <w:r>
        <w:rPr>
          <w:color w:val="231F20"/>
          <w:w w:val="105"/>
        </w:rPr>
        <w:t>nuevo</w:t>
      </w:r>
      <w:r>
        <w:rPr>
          <w:color w:val="231F20"/>
          <w:spacing w:val="-7"/>
          <w:w w:val="105"/>
        </w:rPr>
        <w:t> </w:t>
      </w:r>
      <w:r>
        <w:rPr>
          <w:color w:val="231F20"/>
          <w:w w:val="105"/>
        </w:rPr>
        <w:t>modelo, cuya adopción generó conflictos entre las elites económicas y favoreció la reprimarización de la economía. Aunque en el caso de Colombia, por factores que</w:t>
      </w:r>
      <w:r>
        <w:rPr>
          <w:color w:val="231F20"/>
          <w:spacing w:val="-10"/>
          <w:w w:val="105"/>
        </w:rPr>
        <w:t> </w:t>
      </w:r>
      <w:r>
        <w:rPr>
          <w:color w:val="231F20"/>
          <w:w w:val="105"/>
        </w:rPr>
        <w:t>no</w:t>
      </w:r>
      <w:r>
        <w:rPr>
          <w:color w:val="231F20"/>
          <w:spacing w:val="-10"/>
          <w:w w:val="105"/>
        </w:rPr>
        <w:t> </w:t>
      </w:r>
      <w:r>
        <w:rPr>
          <w:color w:val="231F20"/>
          <w:w w:val="105"/>
        </w:rPr>
        <w:t>es</w:t>
      </w:r>
      <w:r>
        <w:rPr>
          <w:color w:val="231F20"/>
          <w:spacing w:val="-10"/>
          <w:w w:val="105"/>
        </w:rPr>
        <w:t> </w:t>
      </w:r>
      <w:r>
        <w:rPr>
          <w:color w:val="231F20"/>
          <w:w w:val="105"/>
        </w:rPr>
        <w:t>del</w:t>
      </w:r>
      <w:r>
        <w:rPr>
          <w:color w:val="231F20"/>
          <w:spacing w:val="-10"/>
          <w:w w:val="105"/>
        </w:rPr>
        <w:t> </w:t>
      </w:r>
      <w:r>
        <w:rPr>
          <w:color w:val="231F20"/>
          <w:w w:val="105"/>
        </w:rPr>
        <w:t>caso</w:t>
      </w:r>
      <w:r>
        <w:rPr>
          <w:color w:val="231F20"/>
          <w:spacing w:val="-10"/>
          <w:w w:val="105"/>
        </w:rPr>
        <w:t> </w:t>
      </w:r>
      <w:r>
        <w:rPr>
          <w:color w:val="231F20"/>
          <w:w w:val="105"/>
        </w:rPr>
        <w:t>analizar</w:t>
      </w:r>
      <w:r>
        <w:rPr>
          <w:color w:val="231F20"/>
          <w:spacing w:val="-10"/>
          <w:w w:val="105"/>
        </w:rPr>
        <w:t> </w:t>
      </w:r>
      <w:r>
        <w:rPr>
          <w:color w:val="231F20"/>
          <w:w w:val="105"/>
        </w:rPr>
        <w:t>en</w:t>
      </w:r>
      <w:r>
        <w:rPr>
          <w:color w:val="231F20"/>
          <w:spacing w:val="-10"/>
          <w:w w:val="105"/>
        </w:rPr>
        <w:t> </w:t>
      </w:r>
      <w:r>
        <w:rPr>
          <w:color w:val="231F20"/>
          <w:w w:val="105"/>
        </w:rPr>
        <w:t>este</w:t>
      </w:r>
      <w:r>
        <w:rPr>
          <w:color w:val="231F20"/>
          <w:spacing w:val="-10"/>
          <w:w w:val="105"/>
        </w:rPr>
        <w:t> </w:t>
      </w:r>
      <w:r>
        <w:rPr>
          <w:color w:val="231F20"/>
          <w:w w:val="105"/>
        </w:rPr>
        <w:t>ensayo,</w:t>
      </w:r>
      <w:r>
        <w:rPr>
          <w:color w:val="231F20"/>
          <w:spacing w:val="-10"/>
          <w:w w:val="105"/>
        </w:rPr>
        <w:t> </w:t>
      </w:r>
      <w:r>
        <w:rPr>
          <w:color w:val="231F20"/>
          <w:w w:val="105"/>
        </w:rPr>
        <w:t>el</w:t>
      </w:r>
      <w:r>
        <w:rPr>
          <w:color w:val="231F20"/>
          <w:spacing w:val="-10"/>
          <w:w w:val="105"/>
        </w:rPr>
        <w:t> </w:t>
      </w:r>
      <w:r>
        <w:rPr>
          <w:color w:val="231F20"/>
          <w:w w:val="105"/>
        </w:rPr>
        <w:t>Estado</w:t>
      </w:r>
      <w:r>
        <w:rPr>
          <w:color w:val="231F20"/>
          <w:spacing w:val="-10"/>
          <w:w w:val="105"/>
        </w:rPr>
        <w:t> </w:t>
      </w:r>
      <w:r>
        <w:rPr>
          <w:color w:val="231F20"/>
          <w:w w:val="105"/>
        </w:rPr>
        <w:t>no</w:t>
      </w:r>
      <w:r>
        <w:rPr>
          <w:color w:val="231F20"/>
          <w:spacing w:val="-10"/>
          <w:w w:val="105"/>
        </w:rPr>
        <w:t> </w:t>
      </w:r>
      <w:r>
        <w:rPr>
          <w:color w:val="231F20"/>
          <w:w w:val="105"/>
        </w:rPr>
        <w:t>redujo</w:t>
      </w:r>
      <w:r>
        <w:rPr>
          <w:color w:val="231F20"/>
          <w:spacing w:val="-10"/>
          <w:w w:val="105"/>
        </w:rPr>
        <w:t> </w:t>
      </w:r>
      <w:r>
        <w:rPr>
          <w:color w:val="231F20"/>
          <w:w w:val="105"/>
        </w:rPr>
        <w:t>su</w:t>
      </w:r>
      <w:r>
        <w:rPr>
          <w:color w:val="231F20"/>
          <w:spacing w:val="-10"/>
          <w:w w:val="105"/>
        </w:rPr>
        <w:t> </w:t>
      </w:r>
      <w:r>
        <w:rPr>
          <w:color w:val="231F20"/>
          <w:w w:val="105"/>
        </w:rPr>
        <w:t>tamaño</w:t>
      </w:r>
      <w:r>
        <w:rPr>
          <w:color w:val="231F20"/>
          <w:spacing w:val="-10"/>
          <w:w w:val="105"/>
        </w:rPr>
        <w:t> </w:t>
      </w:r>
      <w:r>
        <w:rPr>
          <w:color w:val="231F20"/>
          <w:w w:val="105"/>
        </w:rPr>
        <w:t>como consecuencia de la aplicación de estas políticas, pero sí debilitó su precaria capacidad</w:t>
      </w:r>
      <w:r>
        <w:rPr>
          <w:color w:val="231F20"/>
          <w:spacing w:val="-27"/>
          <w:w w:val="105"/>
        </w:rPr>
        <w:t> </w:t>
      </w:r>
      <w:r>
        <w:rPr>
          <w:color w:val="231F20"/>
          <w:w w:val="105"/>
        </w:rPr>
        <w:t>de</w:t>
      </w:r>
      <w:r>
        <w:rPr>
          <w:color w:val="231F20"/>
          <w:spacing w:val="-27"/>
          <w:w w:val="105"/>
        </w:rPr>
        <w:t> </w:t>
      </w:r>
      <w:r>
        <w:rPr>
          <w:color w:val="231F20"/>
          <w:w w:val="105"/>
        </w:rPr>
        <w:t>regulación</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actividad</w:t>
      </w:r>
      <w:r>
        <w:rPr>
          <w:color w:val="231F20"/>
          <w:spacing w:val="-27"/>
          <w:w w:val="105"/>
        </w:rPr>
        <w:t> </w:t>
      </w:r>
      <w:r>
        <w:rPr>
          <w:color w:val="231F20"/>
          <w:w w:val="105"/>
        </w:rPr>
        <w:t>económica</w:t>
      </w:r>
      <w:r>
        <w:rPr>
          <w:color w:val="231F20"/>
          <w:spacing w:val="-27"/>
          <w:w w:val="105"/>
        </w:rPr>
        <w:t> </w:t>
      </w:r>
      <w:r>
        <w:rPr>
          <w:color w:val="231F20"/>
          <w:w w:val="105"/>
        </w:rPr>
        <w:t>y</w:t>
      </w:r>
      <w:r>
        <w:rPr>
          <w:color w:val="231F20"/>
          <w:spacing w:val="-27"/>
          <w:w w:val="105"/>
        </w:rPr>
        <w:t> </w:t>
      </w:r>
      <w:r>
        <w:rPr>
          <w:color w:val="231F20"/>
          <w:w w:val="105"/>
        </w:rPr>
        <w:t>acrecentó</w:t>
      </w:r>
      <w:r>
        <w:rPr>
          <w:color w:val="231F20"/>
          <w:spacing w:val="-27"/>
          <w:w w:val="105"/>
        </w:rPr>
        <w:t> </w:t>
      </w:r>
      <w:r>
        <w:rPr>
          <w:color w:val="231F20"/>
          <w:w w:val="105"/>
        </w:rPr>
        <w:t>su</w:t>
      </w:r>
      <w:r>
        <w:rPr>
          <w:color w:val="231F20"/>
          <w:spacing w:val="-27"/>
          <w:w w:val="105"/>
        </w:rPr>
        <w:t> </w:t>
      </w:r>
      <w:r>
        <w:rPr>
          <w:color w:val="231F20"/>
          <w:w w:val="105"/>
        </w:rPr>
        <w:t>vulnerabilidad ante los sectores económicos poderosos. Estos factores reforzaron tendencias negativas</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expresan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incremento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desigualdad,</w:t>
      </w:r>
      <w:r>
        <w:rPr>
          <w:color w:val="231F20"/>
          <w:w w:val="105"/>
          <w:position w:val="7"/>
          <w:sz w:val="13"/>
        </w:rPr>
        <w:t>4</w:t>
      </w:r>
      <w:r>
        <w:rPr>
          <w:color w:val="231F20"/>
          <w:spacing w:val="7"/>
          <w:w w:val="105"/>
          <w:position w:val="7"/>
          <w:sz w:val="13"/>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aceleración en</w:t>
      </w:r>
      <w:r>
        <w:rPr>
          <w:color w:val="231F20"/>
          <w:spacing w:val="-16"/>
          <w:w w:val="105"/>
        </w:rPr>
        <w:t> </w:t>
      </w:r>
      <w:r>
        <w:rPr>
          <w:color w:val="231F20"/>
          <w:w w:val="105"/>
        </w:rPr>
        <w:t>la</w:t>
      </w:r>
      <w:r>
        <w:rPr>
          <w:color w:val="231F20"/>
          <w:spacing w:val="-16"/>
          <w:w w:val="105"/>
        </w:rPr>
        <w:t> </w:t>
      </w:r>
      <w:r>
        <w:rPr>
          <w:color w:val="231F20"/>
          <w:w w:val="105"/>
        </w:rPr>
        <w:t>concentración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propiedad</w:t>
      </w:r>
      <w:r>
        <w:rPr>
          <w:color w:val="231F20"/>
          <w:spacing w:val="-16"/>
          <w:w w:val="105"/>
        </w:rPr>
        <w:t> </w:t>
      </w:r>
      <w:r>
        <w:rPr>
          <w:color w:val="231F20"/>
          <w:w w:val="105"/>
        </w:rPr>
        <w:t>rural</w:t>
      </w:r>
      <w:r>
        <w:rPr>
          <w:color w:val="231F20"/>
          <w:spacing w:val="-16"/>
          <w:w w:val="105"/>
        </w:rPr>
        <w:t> </w:t>
      </w:r>
      <w:r>
        <w:rPr>
          <w:color w:val="231F20"/>
          <w:w w:val="105"/>
        </w:rPr>
        <w:t>(ver</w:t>
      </w:r>
      <w:r>
        <w:rPr>
          <w:color w:val="231F20"/>
          <w:spacing w:val="-16"/>
          <w:w w:val="105"/>
        </w:rPr>
        <w:t> </w:t>
      </w:r>
      <w:r>
        <w:rPr>
          <w:color w:val="231F20"/>
          <w:w w:val="105"/>
        </w:rPr>
        <w:t>gráfica</w:t>
      </w:r>
      <w:r>
        <w:rPr>
          <w:color w:val="231F20"/>
          <w:spacing w:val="-16"/>
          <w:w w:val="105"/>
        </w:rPr>
        <w:t> </w:t>
      </w:r>
      <w:r>
        <w:rPr>
          <w:color w:val="231F20"/>
          <w:w w:val="105"/>
        </w:rPr>
        <w:t>2),</w:t>
      </w:r>
      <w:r>
        <w:rPr>
          <w:color w:val="231F20"/>
          <w:spacing w:val="-16"/>
          <w:w w:val="105"/>
        </w:rPr>
        <w:t> </w:t>
      </w:r>
      <w:r>
        <w:rPr>
          <w:color w:val="231F20"/>
          <w:w w:val="105"/>
        </w:rPr>
        <w:t>a</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desde</w:t>
      </w:r>
      <w:r>
        <w:rPr>
          <w:color w:val="231F20"/>
          <w:spacing w:val="-16"/>
          <w:w w:val="105"/>
        </w:rPr>
        <w:t> </w:t>
      </w:r>
      <w:r>
        <w:rPr>
          <w:color w:val="231F20"/>
          <w:w w:val="105"/>
        </w:rPr>
        <w:t>luego</w:t>
      </w:r>
      <w:r>
        <w:rPr>
          <w:color w:val="231F20"/>
          <w:spacing w:val="-16"/>
          <w:w w:val="105"/>
        </w:rPr>
        <w:t> </w:t>
      </w:r>
      <w:r>
        <w:rPr>
          <w:color w:val="231F20"/>
          <w:w w:val="105"/>
        </w:rPr>
        <w:t>ha contribuido</w:t>
      </w:r>
      <w:r>
        <w:rPr>
          <w:color w:val="231F20"/>
          <w:spacing w:val="-26"/>
          <w:w w:val="105"/>
        </w:rPr>
        <w:t> </w:t>
      </w:r>
      <w:r>
        <w:rPr>
          <w:color w:val="231F20"/>
          <w:w w:val="105"/>
        </w:rPr>
        <w:t>el</w:t>
      </w:r>
      <w:r>
        <w:rPr>
          <w:color w:val="231F20"/>
          <w:spacing w:val="-26"/>
          <w:w w:val="105"/>
        </w:rPr>
        <w:t> </w:t>
      </w:r>
      <w:r>
        <w:rPr>
          <w:color w:val="231F20"/>
          <w:w w:val="105"/>
        </w:rPr>
        <w:t>despojo</w:t>
      </w:r>
      <w:r>
        <w:rPr>
          <w:color w:val="231F20"/>
          <w:spacing w:val="-26"/>
          <w:w w:val="105"/>
        </w:rPr>
        <w:t> </w:t>
      </w:r>
      <w:r>
        <w:rPr>
          <w:color w:val="231F20"/>
          <w:w w:val="105"/>
        </w:rPr>
        <w:t>violento</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tierras</w:t>
      </w:r>
      <w:r>
        <w:rPr>
          <w:color w:val="231F20"/>
          <w:spacing w:val="-26"/>
          <w:w w:val="105"/>
        </w:rPr>
        <w:t> </w:t>
      </w:r>
      <w:r>
        <w:rPr>
          <w:color w:val="231F20"/>
          <w:w w:val="105"/>
        </w:rPr>
        <w:t>en</w:t>
      </w:r>
      <w:r>
        <w:rPr>
          <w:color w:val="231F20"/>
          <w:spacing w:val="-26"/>
          <w:w w:val="105"/>
        </w:rPr>
        <w:t> </w:t>
      </w:r>
      <w:r>
        <w:rPr>
          <w:color w:val="231F20"/>
          <w:w w:val="105"/>
        </w:rPr>
        <w:t>medio</w:t>
      </w:r>
      <w:r>
        <w:rPr>
          <w:color w:val="231F20"/>
          <w:spacing w:val="-26"/>
          <w:w w:val="105"/>
        </w:rPr>
        <w:t> </w:t>
      </w:r>
      <w:r>
        <w:rPr>
          <w:color w:val="231F20"/>
          <w:w w:val="105"/>
        </w:rPr>
        <w:t>del</w:t>
      </w:r>
      <w:r>
        <w:rPr>
          <w:color w:val="231F20"/>
          <w:spacing w:val="-26"/>
          <w:w w:val="105"/>
        </w:rPr>
        <w:t> </w:t>
      </w:r>
      <w:r>
        <w:rPr>
          <w:color w:val="231F20"/>
          <w:w w:val="105"/>
        </w:rPr>
        <w:t>conflicto</w:t>
      </w:r>
      <w:r>
        <w:rPr>
          <w:color w:val="231F20"/>
          <w:spacing w:val="-26"/>
          <w:w w:val="105"/>
        </w:rPr>
        <w:t> </w:t>
      </w:r>
      <w:r>
        <w:rPr>
          <w:color w:val="231F20"/>
          <w:w w:val="105"/>
        </w:rPr>
        <w:t>armado</w:t>
      </w:r>
      <w:r>
        <w:rPr>
          <w:color w:val="231F20"/>
          <w:spacing w:val="-26"/>
          <w:w w:val="105"/>
        </w:rPr>
        <w:t> </w:t>
      </w:r>
      <w:r>
        <w:rPr>
          <w:color w:val="231F20"/>
          <w:w w:val="105"/>
        </w:rPr>
        <w:t>y</w:t>
      </w:r>
      <w:r>
        <w:rPr>
          <w:color w:val="231F20"/>
          <w:spacing w:val="-26"/>
          <w:w w:val="105"/>
        </w:rPr>
        <w:t> </w:t>
      </w:r>
      <w:r>
        <w:rPr>
          <w:color w:val="231F20"/>
          <w:w w:val="105"/>
        </w:rPr>
        <w:t>a</w:t>
      </w:r>
      <w:r>
        <w:rPr>
          <w:color w:val="231F20"/>
          <w:spacing w:val="-26"/>
          <w:w w:val="105"/>
        </w:rPr>
        <w:t> </w:t>
      </w:r>
      <w:r>
        <w:rPr>
          <w:color w:val="231F20"/>
          <w:w w:val="105"/>
        </w:rPr>
        <w:t>la</w:t>
      </w:r>
    </w:p>
    <w:p>
      <w:pPr>
        <w:pStyle w:val="BodyText"/>
        <w:rPr>
          <w:sz w:val="26"/>
        </w:rPr>
      </w:pPr>
      <w:r>
        <w:rPr/>
        <w:pict>
          <v:line style="position:absolute;mso-position-horizontal-relative:page;mso-position-vertical-relative:paragraph;z-index:2224;mso-wrap-distance-left:0;mso-wrap-distance-right:0" from="54pt,17.183094pt" to="101.006pt,17.183094pt" stroked="true" strokeweight=".5pt" strokecolor="#231f20">
            <w10:wrap type="topAndBottom"/>
          </v:line>
        </w:pict>
      </w:r>
    </w:p>
    <w:p>
      <w:pPr>
        <w:spacing w:line="247" w:lineRule="auto" w:before="39"/>
        <w:ind w:left="120" w:right="43" w:firstLine="239"/>
        <w:jc w:val="left"/>
        <w:rPr>
          <w:sz w:val="20"/>
        </w:rPr>
      </w:pPr>
      <w:r>
        <w:rPr>
          <w:color w:val="231F20"/>
          <w:position w:val="6"/>
          <w:sz w:val="10"/>
        </w:rPr>
        <w:t>4 </w:t>
      </w:r>
      <w:r>
        <w:rPr>
          <w:color w:val="231F20"/>
          <w:sz w:val="17"/>
        </w:rPr>
        <w:t>En el año 2008 Colombia estaba clasificada como el sexto país del mundo con más alta tasa de de- sigualdad</w:t>
      </w:r>
      <w:r>
        <w:rPr>
          <w:color w:val="231F20"/>
          <w:sz w:val="20"/>
        </w:rPr>
        <w:t>.</w:t>
      </w:r>
    </w:p>
    <w:p>
      <w:pPr>
        <w:spacing w:after="0" w:line="247" w:lineRule="auto"/>
        <w:jc w:val="left"/>
        <w:rPr>
          <w:sz w:val="20"/>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penetración del crimen organizado del narcotráfico en la economía y en el control del Estado, punto sobre el que volveré más  adelante.</w:t>
      </w:r>
    </w:p>
    <w:p>
      <w:pPr>
        <w:spacing w:before="197"/>
        <w:ind w:left="117" w:right="117" w:firstLine="0"/>
        <w:jc w:val="center"/>
        <w:rPr>
          <w:rFonts w:ascii="Palatino Linotype" w:hAnsi="Palatino Linotype"/>
          <w:i/>
          <w:sz w:val="18"/>
        </w:rPr>
      </w:pPr>
      <w:r>
        <w:rPr>
          <w:rFonts w:ascii="Palatino Linotype" w:hAnsi="Palatino Linotype"/>
          <w:i/>
          <w:color w:val="231F20"/>
          <w:w w:val="105"/>
          <w:sz w:val="18"/>
        </w:rPr>
        <w:t>Gráfica 2</w:t>
      </w:r>
    </w:p>
    <w:p>
      <w:pPr>
        <w:spacing w:before="18"/>
        <w:ind w:left="3006" w:right="43" w:firstLine="0"/>
        <w:jc w:val="left"/>
        <w:rPr>
          <w:sz w:val="12"/>
        </w:rPr>
      </w:pPr>
      <w:r>
        <w:rPr>
          <w:color w:val="231F20"/>
          <w:w w:val="145"/>
          <w:sz w:val="18"/>
        </w:rPr>
        <w:t>c</w:t>
      </w:r>
      <w:r>
        <w:rPr>
          <w:color w:val="231F20"/>
          <w:w w:val="145"/>
          <w:sz w:val="12"/>
        </w:rPr>
        <w:t>rece La InequIdad</w:t>
      </w:r>
    </w:p>
    <w:p>
      <w:pPr>
        <w:pStyle w:val="BodyText"/>
        <w:spacing w:before="5"/>
        <w:rPr>
          <w:sz w:val="9"/>
        </w:rPr>
      </w:pPr>
      <w:r>
        <w:rPr/>
        <w:drawing>
          <wp:anchor distT="0" distB="0" distL="0" distR="0" allowOverlap="1" layoutInCell="1" locked="0" behindDoc="0" simplePos="0" relativeHeight="2248">
            <wp:simplePos x="0" y="0"/>
            <wp:positionH relativeFrom="page">
              <wp:posOffset>1050042</wp:posOffset>
            </wp:positionH>
            <wp:positionV relativeFrom="paragraph">
              <wp:posOffset>93736</wp:posOffset>
            </wp:positionV>
            <wp:extent cx="3829430" cy="2381630"/>
            <wp:effectExtent l="0" t="0" r="0" b="0"/>
            <wp:wrapTopAndBottom/>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114" cstate="print"/>
                    <a:stretch>
                      <a:fillRect/>
                    </a:stretch>
                  </pic:blipFill>
                  <pic:spPr>
                    <a:xfrm>
                      <a:off x="0" y="0"/>
                      <a:ext cx="3829430" cy="2381630"/>
                    </a:xfrm>
                    <a:prstGeom prst="rect">
                      <a:avLst/>
                    </a:prstGeom>
                  </pic:spPr>
                </pic:pic>
              </a:graphicData>
            </a:graphic>
          </wp:anchor>
        </w:drawing>
      </w:r>
    </w:p>
    <w:p>
      <w:pPr>
        <w:spacing w:before="106"/>
        <w:ind w:left="120" w:right="0" w:firstLine="0"/>
        <w:jc w:val="both"/>
        <w:rPr>
          <w:sz w:val="18"/>
        </w:rPr>
      </w:pPr>
      <w:r>
        <w:rPr>
          <w:color w:val="231F20"/>
          <w:w w:val="105"/>
          <w:sz w:val="18"/>
        </w:rPr>
        <w:t>Fuente: Misión Social, </w:t>
      </w:r>
      <w:r>
        <w:rPr>
          <w:color w:val="231F20"/>
          <w:w w:val="110"/>
          <w:sz w:val="12"/>
        </w:rPr>
        <w:t>dnP </w:t>
      </w:r>
      <w:r>
        <w:rPr>
          <w:color w:val="231F20"/>
          <w:w w:val="105"/>
          <w:sz w:val="18"/>
        </w:rPr>
        <w:t>2001.</w:t>
      </w:r>
    </w:p>
    <w:p>
      <w:pPr>
        <w:pStyle w:val="BodyText"/>
        <w:rPr>
          <w:sz w:val="18"/>
        </w:rPr>
      </w:pPr>
    </w:p>
    <w:p>
      <w:pPr>
        <w:pStyle w:val="BodyText"/>
        <w:spacing w:before="5"/>
      </w:pPr>
    </w:p>
    <w:p>
      <w:pPr>
        <w:pStyle w:val="BodyText"/>
        <w:spacing w:line="285" w:lineRule="auto"/>
        <w:ind w:left="119" w:right="118"/>
        <w:jc w:val="both"/>
      </w:pPr>
      <w:r>
        <w:rPr>
          <w:color w:val="231F20"/>
        </w:rPr>
        <w:t>A fines de los años ochenta del siglo </w:t>
      </w:r>
      <w:r>
        <w:rPr>
          <w:color w:val="231F20"/>
          <w:w w:val="130"/>
          <w:sz w:val="15"/>
        </w:rPr>
        <w:t>xx </w:t>
      </w:r>
      <w:r>
        <w:rPr>
          <w:color w:val="231F20"/>
        </w:rPr>
        <w:t>Colombia atravesaba por una coyuntura extremadamente</w:t>
      </w:r>
      <w:r>
        <w:rPr>
          <w:color w:val="231F20"/>
          <w:spacing w:val="-16"/>
        </w:rPr>
        <w:t> </w:t>
      </w:r>
      <w:r>
        <w:rPr>
          <w:color w:val="231F20"/>
        </w:rPr>
        <w:t>difícil:</w:t>
      </w:r>
      <w:r>
        <w:rPr>
          <w:color w:val="231F20"/>
          <w:spacing w:val="-16"/>
        </w:rPr>
        <w:t> </w:t>
      </w:r>
      <w:r>
        <w:rPr>
          <w:color w:val="231F20"/>
        </w:rPr>
        <w:t>altas</w:t>
      </w:r>
      <w:r>
        <w:rPr>
          <w:color w:val="231F20"/>
          <w:spacing w:val="-16"/>
        </w:rPr>
        <w:t> </w:t>
      </w:r>
      <w:r>
        <w:rPr>
          <w:color w:val="231F20"/>
        </w:rPr>
        <w:t>tasas</w:t>
      </w:r>
      <w:r>
        <w:rPr>
          <w:color w:val="231F20"/>
          <w:spacing w:val="-16"/>
        </w:rPr>
        <w:t> </w:t>
      </w:r>
      <w:r>
        <w:rPr>
          <w:color w:val="231F20"/>
        </w:rPr>
        <w:t>de</w:t>
      </w:r>
      <w:r>
        <w:rPr>
          <w:color w:val="231F20"/>
          <w:spacing w:val="-16"/>
        </w:rPr>
        <w:t> </w:t>
      </w:r>
      <w:r>
        <w:rPr>
          <w:color w:val="231F20"/>
        </w:rPr>
        <w:t>homicidio</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ubicaban</w:t>
      </w:r>
      <w:r>
        <w:rPr>
          <w:color w:val="231F20"/>
          <w:spacing w:val="-16"/>
        </w:rPr>
        <w:t> </w:t>
      </w:r>
      <w:r>
        <w:rPr>
          <w:color w:val="231F20"/>
        </w:rPr>
        <w:t>entre</w:t>
      </w:r>
      <w:r>
        <w:rPr>
          <w:color w:val="231F20"/>
          <w:spacing w:val="-16"/>
        </w:rPr>
        <w:t> </w:t>
      </w:r>
      <w:r>
        <w:rPr>
          <w:color w:val="231F20"/>
        </w:rPr>
        <w:t>los</w:t>
      </w:r>
      <w:r>
        <w:rPr>
          <w:color w:val="231F20"/>
          <w:spacing w:val="-16"/>
        </w:rPr>
        <w:t> </w:t>
      </w:r>
      <w:r>
        <w:rPr>
          <w:color w:val="231F20"/>
        </w:rPr>
        <w:t>primeros puestos en el mundo, narcoterrorismo y limitaciones serias para enfrentar al narcotráfico, intensificación del conflicto armado y ascenso paramilitar. En estas condiciones un movimiento de insurgencia ciudadana logró sacar adelante un proceso</w:t>
      </w:r>
      <w:r>
        <w:rPr>
          <w:color w:val="231F20"/>
          <w:spacing w:val="-8"/>
        </w:rPr>
        <w:t> </w:t>
      </w:r>
      <w:r>
        <w:rPr>
          <w:color w:val="231F20"/>
        </w:rPr>
        <w:t>constituyente</w:t>
      </w:r>
      <w:r>
        <w:rPr>
          <w:color w:val="231F20"/>
          <w:spacing w:val="-8"/>
        </w:rPr>
        <w:t> </w:t>
      </w:r>
      <w:r>
        <w:rPr>
          <w:color w:val="231F20"/>
        </w:rPr>
        <w:t>que</w:t>
      </w:r>
      <w:r>
        <w:rPr>
          <w:color w:val="231F20"/>
          <w:spacing w:val="-8"/>
        </w:rPr>
        <w:t> </w:t>
      </w:r>
      <w:r>
        <w:rPr>
          <w:color w:val="231F20"/>
        </w:rPr>
        <w:t>fue</w:t>
      </w:r>
      <w:r>
        <w:rPr>
          <w:color w:val="231F20"/>
          <w:spacing w:val="-8"/>
        </w:rPr>
        <w:t> </w:t>
      </w:r>
      <w:r>
        <w:rPr>
          <w:color w:val="231F20"/>
        </w:rPr>
        <w:t>finalmente</w:t>
      </w:r>
      <w:r>
        <w:rPr>
          <w:color w:val="231F20"/>
          <w:spacing w:val="-8"/>
        </w:rPr>
        <w:t> </w:t>
      </w:r>
      <w:r>
        <w:rPr>
          <w:color w:val="231F20"/>
        </w:rPr>
        <w:t>avalado</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y</w:t>
      </w:r>
      <w:r>
        <w:rPr>
          <w:color w:val="231F20"/>
          <w:spacing w:val="-8"/>
        </w:rPr>
        <w:t> </w:t>
      </w:r>
      <w:r>
        <w:rPr>
          <w:color w:val="231F20"/>
        </w:rPr>
        <w:t>desembocó</w:t>
      </w:r>
      <w:r>
        <w:rPr>
          <w:color w:val="231F20"/>
          <w:spacing w:val="-8"/>
        </w:rPr>
        <w:t> </w:t>
      </w:r>
      <w:r>
        <w:rPr>
          <w:color w:val="231F20"/>
        </w:rPr>
        <w:t>en la</w:t>
      </w:r>
      <w:r>
        <w:rPr>
          <w:color w:val="231F20"/>
          <w:spacing w:val="-16"/>
        </w:rPr>
        <w:t> </w:t>
      </w:r>
      <w:r>
        <w:rPr>
          <w:color w:val="231F20"/>
        </w:rPr>
        <w:t>elección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Asamblea</w:t>
      </w:r>
      <w:r>
        <w:rPr>
          <w:color w:val="231F20"/>
          <w:spacing w:val="-16"/>
        </w:rPr>
        <w:t> </w:t>
      </w:r>
      <w:r>
        <w:rPr>
          <w:color w:val="231F20"/>
        </w:rPr>
        <w:t>Nacional</w:t>
      </w:r>
      <w:r>
        <w:rPr>
          <w:color w:val="231F20"/>
          <w:spacing w:val="-16"/>
        </w:rPr>
        <w:t> </w:t>
      </w:r>
      <w:r>
        <w:rPr>
          <w:color w:val="231F20"/>
        </w:rPr>
        <w:t>Constituyente</w:t>
      </w:r>
      <w:r>
        <w:rPr>
          <w:color w:val="231F20"/>
          <w:spacing w:val="-16"/>
        </w:rPr>
        <w:t> </w:t>
      </w:r>
      <w:r>
        <w:rPr>
          <w:color w:val="231F20"/>
          <w:w w:val="130"/>
        </w:rPr>
        <w:t>(</w:t>
      </w:r>
      <w:r>
        <w:rPr>
          <w:color w:val="231F20"/>
          <w:w w:val="130"/>
          <w:sz w:val="15"/>
        </w:rPr>
        <w:t>anc</w:t>
      </w:r>
      <w:r>
        <w:rPr>
          <w:color w:val="231F20"/>
          <w:w w:val="130"/>
        </w:rPr>
        <w:t>)</w:t>
      </w:r>
      <w:r>
        <w:rPr>
          <w:color w:val="231F20"/>
          <w:spacing w:val="-32"/>
          <w:w w:val="130"/>
        </w:rPr>
        <w:t> </w:t>
      </w:r>
      <w:r>
        <w:rPr>
          <w:color w:val="231F20"/>
        </w:rPr>
        <w:t>en</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por</w:t>
      </w:r>
      <w:r>
        <w:rPr>
          <w:color w:val="231F20"/>
          <w:spacing w:val="-16"/>
        </w:rPr>
        <w:t> </w:t>
      </w:r>
      <w:r>
        <w:rPr>
          <w:color w:val="231F20"/>
        </w:rPr>
        <w:t>primera</w:t>
      </w:r>
      <w:r>
        <w:rPr>
          <w:color w:val="231F20"/>
          <w:spacing w:val="-16"/>
        </w:rPr>
        <w:t> </w:t>
      </w:r>
      <w:r>
        <w:rPr>
          <w:color w:val="231F20"/>
          <w:spacing w:val="-2"/>
        </w:rPr>
        <w:t>vez </w:t>
      </w:r>
      <w:r>
        <w:rPr>
          <w:color w:val="231F20"/>
        </w:rPr>
        <w:t>en nuestra historia, participaron partidos y movimientos políticos diferentes a </w:t>
      </w:r>
      <w:r>
        <w:rPr>
          <w:color w:val="231F20"/>
          <w:spacing w:val="-2"/>
        </w:rPr>
        <w:t>los </w:t>
      </w:r>
      <w:r>
        <w:rPr>
          <w:color w:val="231F20"/>
        </w:rPr>
        <w:t>tradicionales:</w:t>
      </w:r>
      <w:r>
        <w:rPr>
          <w:color w:val="231F20"/>
          <w:position w:val="7"/>
          <w:sz w:val="13"/>
        </w:rPr>
        <w:t>5</w:t>
      </w:r>
      <w:r>
        <w:rPr>
          <w:color w:val="231F20"/>
          <w:spacing w:val="8"/>
          <w:position w:val="7"/>
          <w:sz w:val="13"/>
        </w:rPr>
        <w:t> </w:t>
      </w:r>
      <w:r>
        <w:rPr>
          <w:color w:val="231F20"/>
        </w:rPr>
        <w:t>negros,</w:t>
      </w:r>
      <w:r>
        <w:rPr>
          <w:color w:val="231F20"/>
          <w:spacing w:val="-15"/>
        </w:rPr>
        <w:t> </w:t>
      </w:r>
      <w:r>
        <w:rPr>
          <w:color w:val="231F20"/>
        </w:rPr>
        <w:t>indígenas,</w:t>
      </w:r>
      <w:r>
        <w:rPr>
          <w:color w:val="231F20"/>
          <w:spacing w:val="-15"/>
        </w:rPr>
        <w:t> </w:t>
      </w:r>
      <w:r>
        <w:rPr>
          <w:color w:val="231F20"/>
        </w:rPr>
        <w:t>iglesias</w:t>
      </w:r>
      <w:r>
        <w:rPr>
          <w:color w:val="231F20"/>
          <w:spacing w:val="-15"/>
        </w:rPr>
        <w:t> </w:t>
      </w:r>
      <w:r>
        <w:rPr>
          <w:color w:val="231F20"/>
        </w:rPr>
        <w:t>y</w:t>
      </w:r>
      <w:r>
        <w:rPr>
          <w:color w:val="231F20"/>
          <w:spacing w:val="-15"/>
        </w:rPr>
        <w:t> </w:t>
      </w:r>
      <w:r>
        <w:rPr>
          <w:color w:val="231F20"/>
        </w:rPr>
        <w:t>exguerrilleros</w:t>
      </w:r>
      <w:r>
        <w:rPr>
          <w:color w:val="231F20"/>
          <w:spacing w:val="-15"/>
        </w:rPr>
        <w:t> </w:t>
      </w:r>
      <w:r>
        <w:rPr>
          <w:color w:val="231F20"/>
        </w:rPr>
        <w:t>integrantes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Alianza Democrática M19. La </w:t>
      </w:r>
      <w:r>
        <w:rPr>
          <w:color w:val="231F20"/>
          <w:w w:val="130"/>
          <w:sz w:val="15"/>
        </w:rPr>
        <w:t>anc </w:t>
      </w:r>
      <w:r>
        <w:rPr>
          <w:color w:val="231F20"/>
        </w:rPr>
        <w:t>adoptó una nueva constitución política que significó un avance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democratización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instituciones,</w:t>
      </w:r>
      <w:r>
        <w:rPr>
          <w:color w:val="231F20"/>
          <w:spacing w:val="-13"/>
        </w:rPr>
        <w:t> </w:t>
      </w:r>
      <w:r>
        <w:rPr>
          <w:color w:val="231F20"/>
        </w:rPr>
        <w:t>incorporó</w:t>
      </w:r>
      <w:r>
        <w:rPr>
          <w:color w:val="231F20"/>
          <w:spacing w:val="-13"/>
        </w:rPr>
        <w:t> </w:t>
      </w:r>
      <w:r>
        <w:rPr>
          <w:color w:val="231F20"/>
        </w:rPr>
        <w:t>al</w:t>
      </w:r>
      <w:r>
        <w:rPr>
          <w:color w:val="231F20"/>
          <w:spacing w:val="-13"/>
        </w:rPr>
        <w:t> </w:t>
      </w:r>
      <w:r>
        <w:rPr>
          <w:color w:val="231F20"/>
        </w:rPr>
        <w:t>pacto</w:t>
      </w:r>
      <w:r>
        <w:rPr>
          <w:color w:val="231F20"/>
          <w:spacing w:val="-13"/>
        </w:rPr>
        <w:t> </w:t>
      </w:r>
      <w:r>
        <w:rPr>
          <w:color w:val="231F20"/>
        </w:rPr>
        <w:t>constituyente</w:t>
      </w:r>
    </w:p>
    <w:p>
      <w:pPr>
        <w:pStyle w:val="BodyText"/>
        <w:spacing w:before="3"/>
      </w:pPr>
      <w:r>
        <w:rPr/>
        <w:pict>
          <v:line style="position:absolute;mso-position-horizontal-relative:page;mso-position-vertical-relative:paragraph;z-index:2272;mso-wrap-distance-left:0;mso-wrap-distance-right:0" from="54pt,15.035195pt" to="101.906pt,15.035195pt" stroked="true" strokeweight=".5pt" strokecolor="#231f20">
            <w10:wrap type="topAndBottom"/>
          </v:line>
        </w:pict>
      </w:r>
    </w:p>
    <w:p>
      <w:pPr>
        <w:spacing w:before="39"/>
        <w:ind w:left="360" w:right="43" w:firstLine="0"/>
        <w:jc w:val="left"/>
        <w:rPr>
          <w:sz w:val="17"/>
        </w:rPr>
      </w:pPr>
      <w:r>
        <w:rPr>
          <w:color w:val="231F20"/>
          <w:position w:val="6"/>
          <w:sz w:val="10"/>
        </w:rPr>
        <w:t>5  </w:t>
      </w:r>
      <w:r>
        <w:rPr>
          <w:color w:val="231F20"/>
          <w:sz w:val="17"/>
        </w:rPr>
        <w:t>Los partidos tradicionales son el Liberal y el Conservador.</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los derechos humanos políticos, económicos, sociales, culturales y </w:t>
      </w:r>
      <w:r>
        <w:rPr>
          <w:color w:val="231F20"/>
          <w:spacing w:val="-2"/>
        </w:rPr>
        <w:t>ambientales, </w:t>
      </w:r>
      <w:r>
        <w:rPr>
          <w:color w:val="231F20"/>
        </w:rPr>
        <w:t>reconoció</w:t>
      </w:r>
      <w:r>
        <w:rPr>
          <w:color w:val="231F20"/>
          <w:spacing w:val="-6"/>
        </w:rPr>
        <w:t> </w:t>
      </w:r>
      <w:r>
        <w:rPr>
          <w:color w:val="231F20"/>
        </w:rPr>
        <w:t>el</w:t>
      </w:r>
      <w:r>
        <w:rPr>
          <w:color w:val="231F20"/>
          <w:spacing w:val="-6"/>
        </w:rPr>
        <w:t> </w:t>
      </w:r>
      <w:r>
        <w:rPr>
          <w:color w:val="231F20"/>
        </w:rPr>
        <w:t>carácter</w:t>
      </w:r>
      <w:r>
        <w:rPr>
          <w:color w:val="231F20"/>
          <w:spacing w:val="-6"/>
        </w:rPr>
        <w:t> </w:t>
      </w:r>
      <w:r>
        <w:rPr>
          <w:color w:val="231F20"/>
        </w:rPr>
        <w:t>multicultural</w:t>
      </w:r>
      <w:r>
        <w:rPr>
          <w:color w:val="231F20"/>
          <w:spacing w:val="-6"/>
        </w:rPr>
        <w:t> </w:t>
      </w:r>
      <w:r>
        <w:rPr>
          <w:color w:val="231F20"/>
        </w:rPr>
        <w:t>y</w:t>
      </w:r>
      <w:r>
        <w:rPr>
          <w:color w:val="231F20"/>
          <w:spacing w:val="-6"/>
        </w:rPr>
        <w:t> </w:t>
      </w:r>
      <w:r>
        <w:rPr>
          <w:color w:val="231F20"/>
        </w:rPr>
        <w:t>pluriétnico</w:t>
      </w:r>
      <w:r>
        <w:rPr>
          <w:color w:val="231F20"/>
          <w:spacing w:val="-6"/>
        </w:rPr>
        <w:t> </w:t>
      </w:r>
      <w:r>
        <w:rPr>
          <w:color w:val="231F20"/>
        </w:rPr>
        <w:t>de</w:t>
      </w:r>
      <w:r>
        <w:rPr>
          <w:color w:val="231F20"/>
          <w:spacing w:val="-6"/>
        </w:rPr>
        <w:t> </w:t>
      </w:r>
      <w:r>
        <w:rPr>
          <w:color w:val="231F20"/>
        </w:rPr>
        <w:t>Colombia</w:t>
      </w:r>
      <w:r>
        <w:rPr>
          <w:color w:val="231F20"/>
          <w:spacing w:val="-6"/>
        </w:rPr>
        <w:t> </w:t>
      </w:r>
      <w:r>
        <w:rPr>
          <w:color w:val="231F20"/>
        </w:rPr>
        <w:t>y</w:t>
      </w:r>
      <w:r>
        <w:rPr>
          <w:color w:val="231F20"/>
          <w:spacing w:val="-6"/>
        </w:rPr>
        <w:t> </w:t>
      </w:r>
      <w:r>
        <w:rPr>
          <w:color w:val="231F20"/>
        </w:rPr>
        <w:t>consagró</w:t>
      </w:r>
      <w:r>
        <w:rPr>
          <w:color w:val="231F20"/>
          <w:spacing w:val="-6"/>
        </w:rPr>
        <w:t> </w:t>
      </w:r>
      <w:r>
        <w:rPr>
          <w:color w:val="231F20"/>
        </w:rPr>
        <w:t>el</w:t>
      </w:r>
      <w:r>
        <w:rPr>
          <w:color w:val="231F20"/>
          <w:spacing w:val="-6"/>
        </w:rPr>
        <w:t> </w:t>
      </w:r>
      <w:r>
        <w:rPr>
          <w:color w:val="231F20"/>
          <w:spacing w:val="-2"/>
        </w:rPr>
        <w:t>estado </w:t>
      </w:r>
      <w:r>
        <w:rPr>
          <w:color w:val="231F20"/>
        </w:rPr>
        <w:t>social de derecho. La nueva Constitución entró en conflicto con los fundamentos del nuevo modelo de desarrollo: éste confía al mercado la función reguladora, aquella establece la necesidad del intervencionismo estatal en la economía y en otros campos para alcanzar objetivos de equidad y justicia social. Los cambios   de modelo de desarrollo y de Constitución Política generaron fisuras en las elites, con ellos se puso fin a dos pactos con fundamento en los cuales éstas gobernaron durante</w:t>
      </w:r>
      <w:r>
        <w:rPr>
          <w:color w:val="231F20"/>
          <w:spacing w:val="-12"/>
        </w:rPr>
        <w:t> </w:t>
      </w:r>
      <w:r>
        <w:rPr>
          <w:color w:val="231F20"/>
        </w:rPr>
        <w:t>la</w:t>
      </w:r>
      <w:r>
        <w:rPr>
          <w:color w:val="231F20"/>
          <w:spacing w:val="-12"/>
        </w:rPr>
        <w:t> </w:t>
      </w:r>
      <w:r>
        <w:rPr>
          <w:color w:val="231F20"/>
        </w:rPr>
        <w:t>segunda</w:t>
      </w:r>
      <w:r>
        <w:rPr>
          <w:color w:val="231F20"/>
          <w:spacing w:val="-12"/>
        </w:rPr>
        <w:t> </w:t>
      </w:r>
      <w:r>
        <w:rPr>
          <w:color w:val="231F20"/>
        </w:rPr>
        <w:t>mitad</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sz w:val="15"/>
        </w:rPr>
        <w:t>xx</w:t>
      </w:r>
      <w:r>
        <w:rPr>
          <w:color w:val="231F20"/>
        </w:rPr>
        <w:t>:</w:t>
      </w:r>
      <w:r>
        <w:rPr>
          <w:color w:val="231F20"/>
          <w:spacing w:val="-12"/>
        </w:rPr>
        <w:t> </w:t>
      </w:r>
      <w:r>
        <w:rPr>
          <w:color w:val="231F20"/>
        </w:rPr>
        <w:t>el</w:t>
      </w:r>
      <w:r>
        <w:rPr>
          <w:color w:val="231F20"/>
          <w:spacing w:val="-12"/>
        </w:rPr>
        <w:t> </w:t>
      </w:r>
      <w:r>
        <w:rPr>
          <w:color w:val="231F20"/>
        </w:rPr>
        <w:t>pacto</w:t>
      </w:r>
      <w:r>
        <w:rPr>
          <w:color w:val="231F20"/>
          <w:spacing w:val="-12"/>
        </w:rPr>
        <w:t> </w:t>
      </w:r>
      <w:r>
        <w:rPr>
          <w:color w:val="231F20"/>
        </w:rPr>
        <w:t>sobre</w:t>
      </w:r>
      <w:r>
        <w:rPr>
          <w:color w:val="231F20"/>
          <w:spacing w:val="-12"/>
        </w:rPr>
        <w:t> </w:t>
      </w:r>
      <w:r>
        <w:rPr>
          <w:color w:val="231F20"/>
        </w:rPr>
        <w:t>el</w:t>
      </w:r>
      <w:r>
        <w:rPr>
          <w:color w:val="231F20"/>
          <w:spacing w:val="-12"/>
        </w:rPr>
        <w:t> </w:t>
      </w:r>
      <w:r>
        <w:rPr>
          <w:color w:val="231F20"/>
        </w:rPr>
        <w:t>modelo</w:t>
      </w:r>
      <w:r>
        <w:rPr>
          <w:color w:val="231F20"/>
          <w:spacing w:val="-12"/>
        </w:rPr>
        <w:t> </w:t>
      </w:r>
      <w:r>
        <w:rPr>
          <w:color w:val="231F20"/>
        </w:rPr>
        <w:t>de</w:t>
      </w:r>
      <w:r>
        <w:rPr>
          <w:color w:val="231F20"/>
          <w:spacing w:val="-12"/>
        </w:rPr>
        <w:t> </w:t>
      </w:r>
      <w:r>
        <w:rPr>
          <w:color w:val="231F20"/>
        </w:rPr>
        <w:t>desarrollo</w:t>
      </w:r>
      <w:r>
        <w:rPr>
          <w:color w:val="231F20"/>
          <w:spacing w:val="-12"/>
        </w:rPr>
        <w:t> </w:t>
      </w:r>
      <w:r>
        <w:rPr>
          <w:color w:val="231F20"/>
        </w:rPr>
        <w:t>liberal con</w:t>
      </w:r>
      <w:r>
        <w:rPr>
          <w:color w:val="231F20"/>
          <w:spacing w:val="-17"/>
        </w:rPr>
        <w:t> </w:t>
      </w:r>
      <w:r>
        <w:rPr>
          <w:color w:val="231F20"/>
        </w:rPr>
        <w:t>proteccionismo</w:t>
      </w:r>
      <w:r>
        <w:rPr>
          <w:color w:val="231F20"/>
          <w:spacing w:val="-17"/>
        </w:rPr>
        <w:t> </w:t>
      </w:r>
      <w:r>
        <w:rPr>
          <w:color w:val="231F20"/>
        </w:rPr>
        <w:t>estatal</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pacto</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régimen</w:t>
      </w:r>
      <w:r>
        <w:rPr>
          <w:color w:val="231F20"/>
          <w:spacing w:val="-17"/>
        </w:rPr>
        <w:t> </w:t>
      </w:r>
      <w:r>
        <w:rPr>
          <w:color w:val="231F20"/>
        </w:rPr>
        <w:t>político</w:t>
      </w:r>
      <w:r>
        <w:rPr>
          <w:color w:val="231F20"/>
          <w:spacing w:val="-17"/>
        </w:rPr>
        <w:t> </w:t>
      </w:r>
      <w:r>
        <w:rPr>
          <w:color w:val="231F20"/>
        </w:rPr>
        <w:t>del</w:t>
      </w:r>
      <w:r>
        <w:rPr>
          <w:color w:val="231F20"/>
          <w:spacing w:val="-17"/>
        </w:rPr>
        <w:t> </w:t>
      </w:r>
      <w:r>
        <w:rPr>
          <w:color w:val="231F20"/>
        </w:rPr>
        <w:t>Frente</w:t>
      </w:r>
      <w:r>
        <w:rPr>
          <w:color w:val="231F20"/>
          <w:spacing w:val="-17"/>
        </w:rPr>
        <w:t> </w:t>
      </w:r>
      <w:r>
        <w:rPr>
          <w:color w:val="231F20"/>
        </w:rPr>
        <w:t>Nacional, según</w:t>
      </w:r>
      <w:r>
        <w:rPr>
          <w:color w:val="231F20"/>
          <w:spacing w:val="-28"/>
        </w:rPr>
        <w:t> </w:t>
      </w:r>
      <w:r>
        <w:rPr>
          <w:color w:val="231F20"/>
        </w:rPr>
        <w:t>el</w:t>
      </w:r>
      <w:r>
        <w:rPr>
          <w:color w:val="231F20"/>
          <w:spacing w:val="-28"/>
        </w:rPr>
        <w:t> </w:t>
      </w:r>
      <w:r>
        <w:rPr>
          <w:color w:val="231F20"/>
        </w:rPr>
        <w:t>cual</w:t>
      </w:r>
      <w:r>
        <w:rPr>
          <w:color w:val="231F20"/>
          <w:spacing w:val="-28"/>
        </w:rPr>
        <w:t> </w:t>
      </w:r>
      <w:r>
        <w:rPr>
          <w:color w:val="231F20"/>
        </w:rPr>
        <w:t>los</w:t>
      </w:r>
      <w:r>
        <w:rPr>
          <w:color w:val="231F20"/>
          <w:spacing w:val="-28"/>
        </w:rPr>
        <w:t> </w:t>
      </w:r>
      <w:r>
        <w:rPr>
          <w:color w:val="231F20"/>
        </w:rPr>
        <w:t>dos</w:t>
      </w:r>
      <w:r>
        <w:rPr>
          <w:color w:val="231F20"/>
          <w:spacing w:val="-28"/>
        </w:rPr>
        <w:t> </w:t>
      </w:r>
      <w:r>
        <w:rPr>
          <w:color w:val="231F20"/>
        </w:rPr>
        <w:t>partidos</w:t>
      </w:r>
      <w:r>
        <w:rPr>
          <w:color w:val="231F20"/>
          <w:spacing w:val="-28"/>
        </w:rPr>
        <w:t> </w:t>
      </w:r>
      <w:r>
        <w:rPr>
          <w:color w:val="231F20"/>
        </w:rPr>
        <w:t>tradicionales,</w:t>
      </w:r>
      <w:r>
        <w:rPr>
          <w:color w:val="231F20"/>
          <w:spacing w:val="-28"/>
        </w:rPr>
        <w:t> </w:t>
      </w:r>
      <w:r>
        <w:rPr>
          <w:color w:val="231F20"/>
        </w:rPr>
        <w:t>Liberal</w:t>
      </w:r>
      <w:r>
        <w:rPr>
          <w:color w:val="231F20"/>
          <w:spacing w:val="-28"/>
        </w:rPr>
        <w:t> </w:t>
      </w:r>
      <w:r>
        <w:rPr>
          <w:color w:val="231F20"/>
        </w:rPr>
        <w:t>y</w:t>
      </w:r>
      <w:r>
        <w:rPr>
          <w:color w:val="231F20"/>
          <w:spacing w:val="-1"/>
        </w:rPr>
        <w:t> </w:t>
      </w:r>
      <w:r>
        <w:rPr>
          <w:color w:val="231F20"/>
        </w:rPr>
        <w:t>Conservador,</w:t>
      </w:r>
      <w:r>
        <w:rPr>
          <w:color w:val="231F20"/>
          <w:spacing w:val="-28"/>
        </w:rPr>
        <w:t> </w:t>
      </w:r>
      <w:r>
        <w:rPr>
          <w:color w:val="231F20"/>
        </w:rPr>
        <w:t>durante</w:t>
      </w:r>
      <w:r>
        <w:rPr>
          <w:color w:val="231F20"/>
          <w:spacing w:val="-28"/>
        </w:rPr>
        <w:t> </w:t>
      </w:r>
      <w:r>
        <w:rPr>
          <w:color w:val="231F20"/>
        </w:rPr>
        <w:t>dieciséis años</w:t>
      </w:r>
      <w:r>
        <w:rPr>
          <w:color w:val="231F20"/>
          <w:spacing w:val="-7"/>
        </w:rPr>
        <w:t> </w:t>
      </w:r>
      <w:r>
        <w:rPr>
          <w:color w:val="231F20"/>
        </w:rPr>
        <w:t>(1958-1974)</w:t>
      </w:r>
      <w:r>
        <w:rPr>
          <w:color w:val="231F20"/>
          <w:spacing w:val="-7"/>
        </w:rPr>
        <w:t> </w:t>
      </w:r>
      <w:r>
        <w:rPr>
          <w:color w:val="231F20"/>
        </w:rPr>
        <w:t>se</w:t>
      </w:r>
      <w:r>
        <w:rPr>
          <w:color w:val="231F20"/>
          <w:spacing w:val="-7"/>
        </w:rPr>
        <w:t> </w:t>
      </w:r>
      <w:r>
        <w:rPr>
          <w:color w:val="231F20"/>
        </w:rPr>
        <w:t>alternaron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Presidencia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República,</w:t>
      </w:r>
      <w:r>
        <w:rPr>
          <w:color w:val="231F20"/>
          <w:spacing w:val="-7"/>
        </w:rPr>
        <w:t> </w:t>
      </w:r>
      <w:r>
        <w:rPr>
          <w:color w:val="231F20"/>
        </w:rPr>
        <w:t>distribuyéndose paritariamente la representación en los cuerpos colegiados –Congreso Nacional, Asambleas</w:t>
      </w:r>
      <w:r>
        <w:rPr>
          <w:color w:val="231F20"/>
          <w:spacing w:val="-20"/>
        </w:rPr>
        <w:t> </w:t>
      </w:r>
      <w:r>
        <w:rPr>
          <w:color w:val="231F20"/>
        </w:rPr>
        <w:t>Departamentales</w:t>
      </w:r>
      <w:r>
        <w:rPr>
          <w:color w:val="231F20"/>
          <w:spacing w:val="-20"/>
        </w:rPr>
        <w:t> </w:t>
      </w:r>
      <w:r>
        <w:rPr>
          <w:color w:val="231F20"/>
        </w:rPr>
        <w:t>y</w:t>
      </w:r>
      <w:r>
        <w:rPr>
          <w:color w:val="231F20"/>
          <w:spacing w:val="-20"/>
        </w:rPr>
        <w:t> </w:t>
      </w:r>
      <w:r>
        <w:rPr>
          <w:color w:val="231F20"/>
        </w:rPr>
        <w:t>Concejos</w:t>
      </w:r>
      <w:r>
        <w:rPr>
          <w:color w:val="231F20"/>
          <w:spacing w:val="-20"/>
        </w:rPr>
        <w:t> </w:t>
      </w:r>
      <w:r>
        <w:rPr>
          <w:color w:val="231F20"/>
        </w:rPr>
        <w:t>Municipales–</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cargos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burocracia estatal. Adicionalmente las elites divididas debieron aprender a gobernar sin </w:t>
      </w:r>
      <w:r>
        <w:rPr>
          <w:color w:val="231F20"/>
          <w:spacing w:val="-2"/>
        </w:rPr>
        <w:t>las </w:t>
      </w:r>
      <w:r>
        <w:rPr>
          <w:color w:val="231F20"/>
        </w:rPr>
        <w:t>ventajas que les ofrecían estos pactos. Aprendizaje que se dio en medio de </w:t>
      </w:r>
      <w:r>
        <w:rPr>
          <w:color w:val="231F20"/>
          <w:spacing w:val="-2"/>
        </w:rPr>
        <w:t>las </w:t>
      </w:r>
      <w:r>
        <w:rPr>
          <w:color w:val="231F20"/>
        </w:rPr>
        <w:t>violencias</w:t>
      </w:r>
      <w:r>
        <w:rPr>
          <w:color w:val="231F20"/>
          <w:spacing w:val="-12"/>
        </w:rPr>
        <w:t> </w:t>
      </w:r>
      <w:r>
        <w:rPr>
          <w:color w:val="231F20"/>
        </w:rPr>
        <w:t>en</w:t>
      </w:r>
      <w:r>
        <w:rPr>
          <w:color w:val="231F20"/>
          <w:spacing w:val="-12"/>
        </w:rPr>
        <w:t> </w:t>
      </w:r>
      <w:r>
        <w:rPr>
          <w:color w:val="231F20"/>
        </w:rPr>
        <w:t>ascenso,</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narcotráfico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paramilitarismo</w:t>
      </w:r>
      <w:r>
        <w:rPr>
          <w:color w:val="231F20"/>
          <w:spacing w:val="-12"/>
        </w:rPr>
        <w:t> </w:t>
      </w:r>
      <w:r>
        <w:rPr>
          <w:color w:val="231F20"/>
        </w:rPr>
        <w:t>fortalecidos</w:t>
      </w:r>
      <w:r>
        <w:rPr>
          <w:color w:val="231F20"/>
          <w:spacing w:val="-12"/>
        </w:rPr>
        <w:t> </w:t>
      </w:r>
      <w:r>
        <w:rPr>
          <w:color w:val="231F20"/>
        </w:rPr>
        <w:t>en</w:t>
      </w:r>
      <w:r>
        <w:rPr>
          <w:color w:val="231F20"/>
          <w:spacing w:val="-12"/>
        </w:rPr>
        <w:t> </w:t>
      </w:r>
      <w:r>
        <w:rPr>
          <w:color w:val="231F20"/>
        </w:rPr>
        <w:t>gran medida por la complicidad activa y/o pasiva de sectores estatales y, en particular, de la fuerza pública. De otro lado se produjo un fortalecimiento de movimientos sociales y de organizaciones de la sociedad con mayor capacidad de movilización y representación de intereses democráticos. Tal es el complejo contexto en el   que Colombia entró al siglo </w:t>
      </w:r>
      <w:r>
        <w:rPr>
          <w:color w:val="231F20"/>
          <w:sz w:val="15"/>
        </w:rPr>
        <w:t>xxI </w:t>
      </w:r>
      <w:r>
        <w:rPr>
          <w:color w:val="231F20"/>
        </w:rPr>
        <w:t>a encarar los desafíos de la construcción de la democracia en contextos violentos y de cambio económico y</w:t>
      </w:r>
      <w:r>
        <w:rPr>
          <w:color w:val="231F20"/>
          <w:spacing w:val="23"/>
        </w:rPr>
        <w:t> </w:t>
      </w:r>
      <w:r>
        <w:rPr>
          <w:color w:val="231F20"/>
        </w:rPr>
        <w:t>político.</w:t>
      </w:r>
    </w:p>
    <w:p>
      <w:pPr>
        <w:pStyle w:val="BodyText"/>
      </w:pPr>
    </w:p>
    <w:p>
      <w:pPr>
        <w:pStyle w:val="BodyText"/>
        <w:spacing w:before="2"/>
        <w:rPr>
          <w:sz w:val="30"/>
        </w:rPr>
      </w:pPr>
    </w:p>
    <w:p>
      <w:pPr>
        <w:spacing w:before="0"/>
        <w:ind w:left="100" w:right="0" w:firstLine="0"/>
        <w:jc w:val="both"/>
        <w:rPr>
          <w:sz w:val="15"/>
        </w:rPr>
      </w:pPr>
      <w:r>
        <w:rPr>
          <w:color w:val="231F20"/>
          <w:spacing w:val="5"/>
          <w:w w:val="113"/>
          <w:sz w:val="22"/>
        </w:rPr>
        <w:t>m</w:t>
      </w:r>
      <w:r>
        <w:rPr>
          <w:color w:val="231F20"/>
          <w:spacing w:val="5"/>
          <w:w w:val="143"/>
          <w:sz w:val="15"/>
        </w:rPr>
        <w:t>u</w:t>
      </w:r>
      <w:r>
        <w:rPr>
          <w:color w:val="231F20"/>
          <w:spacing w:val="5"/>
          <w:w w:val="237"/>
          <w:sz w:val="15"/>
        </w:rPr>
        <w:t>t</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48"/>
          <w:sz w:val="15"/>
        </w:rPr>
        <w:t>n</w:t>
      </w:r>
      <w:r>
        <w:rPr>
          <w:color w:val="231F20"/>
          <w:spacing w:val="5"/>
          <w:w w:val="167"/>
          <w:sz w:val="15"/>
        </w:rPr>
        <w:t>a</w:t>
      </w:r>
      <w:r>
        <w:rPr>
          <w:color w:val="231F20"/>
          <w:spacing w:val="5"/>
          <w:w w:val="237"/>
          <w:sz w:val="15"/>
        </w:rPr>
        <w:t>t</w:t>
      </w:r>
      <w:r>
        <w:rPr>
          <w:color w:val="231F20"/>
          <w:spacing w:val="5"/>
          <w:w w:val="143"/>
          <w:sz w:val="15"/>
        </w:rPr>
        <w:t>u</w:t>
      </w:r>
      <w:r>
        <w:rPr>
          <w:color w:val="231F20"/>
          <w:spacing w:val="5"/>
          <w:w w:val="208"/>
          <w:sz w:val="15"/>
        </w:rPr>
        <w:t>r</w:t>
      </w:r>
      <w:r>
        <w:rPr>
          <w:color w:val="231F20"/>
          <w:spacing w:val="5"/>
          <w:w w:val="167"/>
          <w:sz w:val="15"/>
        </w:rPr>
        <w:t>a</w:t>
      </w:r>
      <w:r>
        <w:rPr>
          <w:color w:val="231F20"/>
          <w:spacing w:val="5"/>
          <w:w w:val="95"/>
          <w:sz w:val="15"/>
        </w:rPr>
        <w:t>L</w:t>
      </w:r>
      <w:r>
        <w:rPr>
          <w:color w:val="231F20"/>
          <w:spacing w:val="5"/>
          <w:w w:val="135"/>
          <w:sz w:val="15"/>
        </w:rPr>
        <w:t>e</w:t>
      </w:r>
      <w:r>
        <w:rPr>
          <w:color w:val="231F20"/>
          <w:spacing w:val="5"/>
          <w:w w:val="136"/>
          <w:sz w:val="15"/>
        </w:rPr>
        <w:t>z</w:t>
      </w:r>
      <w:r>
        <w:rPr>
          <w:color w:val="231F20"/>
          <w:w w:val="167"/>
          <w:sz w:val="15"/>
        </w:rPr>
        <w:t>a</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00"/>
          <w:sz w:val="15"/>
        </w:rPr>
        <w:t>I</w:t>
      </w:r>
      <w:r>
        <w:rPr>
          <w:color w:val="231F20"/>
          <w:spacing w:val="5"/>
          <w:w w:val="148"/>
          <w:sz w:val="15"/>
        </w:rPr>
        <w:t>n</w:t>
      </w:r>
      <w:r>
        <w:rPr>
          <w:color w:val="231F20"/>
          <w:spacing w:val="5"/>
          <w:w w:val="167"/>
          <w:sz w:val="15"/>
        </w:rPr>
        <w:t>á</w:t>
      </w:r>
      <w:r>
        <w:rPr>
          <w:color w:val="231F20"/>
          <w:spacing w:val="5"/>
          <w:w w:val="116"/>
          <w:sz w:val="15"/>
        </w:rPr>
        <w:t>m</w:t>
      </w:r>
      <w:r>
        <w:rPr>
          <w:color w:val="231F20"/>
          <w:spacing w:val="5"/>
          <w:w w:val="100"/>
          <w:sz w:val="15"/>
        </w:rPr>
        <w:t>I</w:t>
      </w:r>
      <w:r>
        <w:rPr>
          <w:color w:val="231F20"/>
          <w:spacing w:val="5"/>
          <w:w w:val="161"/>
          <w:sz w:val="15"/>
        </w:rPr>
        <w:t>c</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95"/>
          <w:sz w:val="15"/>
        </w:rPr>
        <w:t>F</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237"/>
          <w:sz w:val="15"/>
        </w:rPr>
        <w:t>t</w:t>
      </w:r>
      <w:r>
        <w:rPr>
          <w:color w:val="231F20"/>
          <w:w w:val="164"/>
          <w:sz w:val="15"/>
        </w:rPr>
        <w:t>o</w:t>
      </w:r>
      <w:r>
        <w:rPr>
          <w:color w:val="231F20"/>
          <w:sz w:val="15"/>
        </w:rPr>
        <w:t> </w:t>
      </w:r>
      <w:r>
        <w:rPr>
          <w:color w:val="231F20"/>
          <w:spacing w:val="-3"/>
          <w:sz w:val="15"/>
        </w:rPr>
        <w:t> </w:t>
      </w:r>
      <w:r>
        <w:rPr>
          <w:color w:val="231F20"/>
          <w:spacing w:val="5"/>
          <w:w w:val="167"/>
          <w:sz w:val="15"/>
        </w:rPr>
        <w:t>a</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50"/>
          <w:sz w:val="15"/>
        </w:rPr>
        <w:t>d</w:t>
      </w:r>
      <w:r>
        <w:rPr>
          <w:color w:val="231F20"/>
          <w:w w:val="164"/>
          <w:sz w:val="15"/>
        </w:rPr>
        <w:t>o</w:t>
      </w:r>
    </w:p>
    <w:p>
      <w:pPr>
        <w:pStyle w:val="BodyText"/>
        <w:spacing w:before="2"/>
        <w:rPr>
          <w:sz w:val="30"/>
        </w:rPr>
      </w:pPr>
    </w:p>
    <w:p>
      <w:pPr>
        <w:pStyle w:val="BodyText"/>
        <w:spacing w:line="285" w:lineRule="auto"/>
        <w:ind w:left="100" w:right="117"/>
        <w:jc w:val="both"/>
      </w:pPr>
      <w:r>
        <w:rPr>
          <w:color w:val="231F20"/>
        </w:rPr>
        <w:t>La naturaleza y la dinámica del conflicto armado han experimentado mutaciones como resultado de los procesos descritos en el apartado anterior y del nuevo modelo de contención política basado en la desaparición forzada y los asesinatos extrajudiciales aplicado desde comienzos de los ochenta. La guerra dejó de ser bipolar,</w:t>
      </w:r>
      <w:r>
        <w:rPr>
          <w:color w:val="231F20"/>
          <w:spacing w:val="-9"/>
        </w:rPr>
        <w:t> </w:t>
      </w:r>
      <w:r>
        <w:rPr>
          <w:color w:val="231F20"/>
        </w:rPr>
        <w:t>se</w:t>
      </w:r>
      <w:r>
        <w:rPr>
          <w:color w:val="231F20"/>
          <w:spacing w:val="-9"/>
        </w:rPr>
        <w:t> </w:t>
      </w:r>
      <w:r>
        <w:rPr>
          <w:color w:val="231F20"/>
        </w:rPr>
        <w:t>volvió</w:t>
      </w:r>
      <w:r>
        <w:rPr>
          <w:color w:val="231F20"/>
          <w:spacing w:val="-9"/>
        </w:rPr>
        <w:t> </w:t>
      </w:r>
      <w:r>
        <w:rPr>
          <w:color w:val="231F20"/>
        </w:rPr>
        <w:t>multipolar:</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orilla</w:t>
      </w:r>
      <w:r>
        <w:rPr>
          <w:color w:val="231F20"/>
          <w:spacing w:val="-9"/>
        </w:rPr>
        <w:t> </w:t>
      </w:r>
      <w:r>
        <w:rPr>
          <w:color w:val="231F20"/>
        </w:rPr>
        <w:t>están</w:t>
      </w:r>
      <w:r>
        <w:rPr>
          <w:color w:val="231F20"/>
          <w:spacing w:val="-9"/>
        </w:rPr>
        <w:t> </w:t>
      </w:r>
      <w:r>
        <w:rPr>
          <w:color w:val="231F20"/>
        </w:rPr>
        <w:t>las</w:t>
      </w:r>
      <w:r>
        <w:rPr>
          <w:color w:val="231F20"/>
          <w:spacing w:val="-9"/>
        </w:rPr>
        <w:t> </w:t>
      </w:r>
      <w:r>
        <w:rPr>
          <w:color w:val="231F20"/>
        </w:rPr>
        <w:t>guerrillas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otra</w:t>
      </w:r>
      <w:r>
        <w:rPr>
          <w:color w:val="231F20"/>
          <w:spacing w:val="-9"/>
        </w:rPr>
        <w:t> </w:t>
      </w:r>
      <w:r>
        <w:rPr>
          <w:color w:val="231F20"/>
        </w:rPr>
        <w:t>el</w:t>
      </w:r>
      <w:r>
        <w:rPr>
          <w:color w:val="231F20"/>
          <w:spacing w:val="-9"/>
        </w:rPr>
        <w:t> </w:t>
      </w:r>
      <w:r>
        <w:rPr>
          <w:color w:val="231F20"/>
        </w:rPr>
        <w:t>Estado y</w:t>
      </w:r>
      <w:r>
        <w:rPr>
          <w:color w:val="231F20"/>
          <w:spacing w:val="-4"/>
        </w:rPr>
        <w:t> </w:t>
      </w:r>
      <w:r>
        <w:rPr>
          <w:color w:val="231F20"/>
        </w:rPr>
        <w:t>los</w:t>
      </w:r>
      <w:r>
        <w:rPr>
          <w:color w:val="231F20"/>
          <w:spacing w:val="-4"/>
        </w:rPr>
        <w:t> </w:t>
      </w:r>
      <w:r>
        <w:rPr>
          <w:color w:val="231F20"/>
        </w:rPr>
        <w:t>paramilitares;</w:t>
      </w:r>
      <w:r>
        <w:rPr>
          <w:color w:val="231F20"/>
          <w:spacing w:val="-4"/>
        </w:rPr>
        <w:t> </w:t>
      </w:r>
      <w:r>
        <w:rPr>
          <w:color w:val="231F20"/>
        </w:rPr>
        <w:t>el</w:t>
      </w:r>
      <w:r>
        <w:rPr>
          <w:color w:val="231F20"/>
          <w:spacing w:val="-4"/>
        </w:rPr>
        <w:t> </w:t>
      </w:r>
      <w:r>
        <w:rPr>
          <w:color w:val="231F20"/>
        </w:rPr>
        <w:t>narcotráfico</w:t>
      </w:r>
      <w:r>
        <w:rPr>
          <w:color w:val="231F20"/>
          <w:spacing w:val="-4"/>
        </w:rPr>
        <w:t> </w:t>
      </w:r>
      <w:r>
        <w:rPr>
          <w:color w:val="231F20"/>
        </w:rPr>
        <w:t>la</w:t>
      </w:r>
      <w:r>
        <w:rPr>
          <w:color w:val="231F20"/>
          <w:spacing w:val="-4"/>
        </w:rPr>
        <w:t> </w:t>
      </w:r>
      <w:r>
        <w:rPr>
          <w:color w:val="231F20"/>
        </w:rPr>
        <w:t>atravesó</w:t>
      </w:r>
      <w:r>
        <w:rPr>
          <w:color w:val="231F20"/>
          <w:spacing w:val="-4"/>
        </w:rPr>
        <w:t> </w:t>
      </w:r>
      <w:r>
        <w:rPr>
          <w:color w:val="231F20"/>
        </w:rPr>
        <w:t>con</w:t>
      </w:r>
      <w:r>
        <w:rPr>
          <w:color w:val="231F20"/>
          <w:spacing w:val="-4"/>
        </w:rPr>
        <w:t> </w:t>
      </w:r>
      <w:r>
        <w:rPr>
          <w:color w:val="231F20"/>
        </w:rPr>
        <w:t>sus</w:t>
      </w:r>
      <w:r>
        <w:rPr>
          <w:color w:val="231F20"/>
          <w:spacing w:val="-4"/>
        </w:rPr>
        <w:t> </w:t>
      </w:r>
      <w:r>
        <w:rPr>
          <w:color w:val="231F20"/>
        </w:rPr>
        <w:t>intereses</w:t>
      </w:r>
      <w:r>
        <w:rPr>
          <w:color w:val="231F20"/>
          <w:spacing w:val="-4"/>
        </w:rPr>
        <w:t> </w:t>
      </w:r>
      <w:r>
        <w:rPr>
          <w:color w:val="231F20"/>
        </w:rPr>
        <w:t>y,</w:t>
      </w:r>
      <w:r>
        <w:rPr>
          <w:color w:val="231F20"/>
          <w:spacing w:val="-4"/>
        </w:rPr>
        <w:t> </w:t>
      </w:r>
      <w:r>
        <w:rPr>
          <w:color w:val="231F20"/>
        </w:rPr>
        <w:t>adicionalmente,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el fortalecimiento del paramilitarismo indujo un cambio en la lógica de la confrontación: la lucha por el control de territorios. Estos factores incidieron en</w:t>
      </w:r>
      <w:r>
        <w:rPr>
          <w:color w:val="231F20"/>
          <w:spacing w:val="-25"/>
        </w:rPr>
        <w:t> </w:t>
      </w:r>
      <w:r>
        <w:rPr>
          <w:color w:val="231F20"/>
        </w:rPr>
        <w:t>el escalamiento de la confrontación y su</w:t>
      </w:r>
      <w:r>
        <w:rPr>
          <w:color w:val="231F20"/>
          <w:spacing w:val="18"/>
        </w:rPr>
        <w:t> </w:t>
      </w:r>
      <w:r>
        <w:rPr>
          <w:color w:val="231F20"/>
        </w:rPr>
        <w:t>degradación.</w:t>
      </w:r>
    </w:p>
    <w:p>
      <w:pPr>
        <w:pStyle w:val="BodyText"/>
        <w:spacing w:line="285" w:lineRule="auto" w:before="1"/>
        <w:ind w:left="119" w:right="117" w:firstLine="360"/>
        <w:jc w:val="both"/>
      </w:pPr>
      <w:r>
        <w:rPr>
          <w:color w:val="231F20"/>
        </w:rPr>
        <w:t>La</w:t>
      </w:r>
      <w:r>
        <w:rPr>
          <w:color w:val="231F20"/>
          <w:spacing w:val="-22"/>
        </w:rPr>
        <w:t> </w:t>
      </w:r>
      <w:r>
        <w:rPr>
          <w:color w:val="231F20"/>
        </w:rPr>
        <w:t>localización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cultivos</w:t>
      </w:r>
      <w:r>
        <w:rPr>
          <w:color w:val="231F20"/>
          <w:spacing w:val="-22"/>
        </w:rPr>
        <w:t> </w:t>
      </w:r>
      <w:r>
        <w:rPr>
          <w:color w:val="231F20"/>
        </w:rPr>
        <w:t>de</w:t>
      </w:r>
      <w:r>
        <w:rPr>
          <w:color w:val="231F20"/>
          <w:spacing w:val="-22"/>
        </w:rPr>
        <w:t> </w:t>
      </w:r>
      <w:r>
        <w:rPr>
          <w:color w:val="231F20"/>
        </w:rPr>
        <w:t>coca</w:t>
      </w:r>
      <w:r>
        <w:rPr>
          <w:color w:val="231F20"/>
          <w:spacing w:val="-22"/>
        </w:rPr>
        <w:t> </w:t>
      </w:r>
      <w:r>
        <w:rPr>
          <w:color w:val="231F20"/>
        </w:rPr>
        <w:t>en</w:t>
      </w:r>
      <w:r>
        <w:rPr>
          <w:color w:val="231F20"/>
          <w:spacing w:val="-22"/>
        </w:rPr>
        <w:t> </w:t>
      </w:r>
      <w:r>
        <w:rPr>
          <w:color w:val="231F20"/>
        </w:rPr>
        <w:t>zonas</w:t>
      </w:r>
      <w:r>
        <w:rPr>
          <w:color w:val="231F20"/>
          <w:spacing w:val="-22"/>
        </w:rPr>
        <w:t> </w:t>
      </w:r>
      <w:r>
        <w:rPr>
          <w:color w:val="231F20"/>
        </w:rPr>
        <w:t>de</w:t>
      </w:r>
      <w:r>
        <w:rPr>
          <w:color w:val="231F20"/>
          <w:spacing w:val="-22"/>
        </w:rPr>
        <w:t> </w:t>
      </w:r>
      <w:r>
        <w:rPr>
          <w:color w:val="231F20"/>
        </w:rPr>
        <w:t>colonización</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tradicional presencia guerrillera favoreció la articulación de la economía política de la </w:t>
      </w:r>
      <w:r>
        <w:rPr>
          <w:color w:val="231F20"/>
          <w:spacing w:val="-2"/>
        </w:rPr>
        <w:t>guerra </w:t>
      </w:r>
      <w:r>
        <w:rPr>
          <w:color w:val="231F20"/>
        </w:rPr>
        <w:t>y del narcotráfico. La vinculación de los campesinos a la producción de la hoja  de coca introdujo cambios en las relaciones de la guerrilla con la población </w:t>
      </w:r>
      <w:r>
        <w:rPr>
          <w:color w:val="231F20"/>
          <w:spacing w:val="-2"/>
        </w:rPr>
        <w:t>que </w:t>
      </w:r>
      <w:r>
        <w:rPr>
          <w:color w:val="231F20"/>
        </w:rPr>
        <w:t>provocaron cambios en las formas de control territorial asociadas ahora a la regu- lación del mercado de la hoja de coca y de la pasta básica</w:t>
      </w:r>
      <w:r>
        <w:rPr>
          <w:color w:val="231F20"/>
          <w:position w:val="7"/>
          <w:sz w:val="13"/>
        </w:rPr>
        <w:t>6 </w:t>
      </w:r>
      <w:r>
        <w:rPr>
          <w:color w:val="231F20"/>
        </w:rPr>
        <w:t>y al establecimiento  de diversos medios de apropiación de rentas del narcotráfico.</w:t>
      </w:r>
      <w:r>
        <w:rPr>
          <w:color w:val="231F20"/>
          <w:position w:val="7"/>
          <w:sz w:val="13"/>
        </w:rPr>
        <w:t>7 </w:t>
      </w:r>
      <w:r>
        <w:rPr>
          <w:color w:val="231F20"/>
        </w:rPr>
        <w:t>De otra parte los narcotraficantes adquirieron millones de hectáreas de las mejores tierras del país dando origen al narcolatifundio (ver mapa 2).</w:t>
      </w:r>
      <w:r>
        <w:rPr>
          <w:color w:val="231F20"/>
          <w:position w:val="7"/>
          <w:sz w:val="13"/>
        </w:rPr>
        <w:t>8 </w:t>
      </w:r>
      <w:r>
        <w:rPr>
          <w:color w:val="231F20"/>
        </w:rPr>
        <w:t>En un país como Colombia, en donde históricamente el ejercicio del poder ha estado asociado a la propiedad de la</w:t>
      </w:r>
      <w:r>
        <w:rPr>
          <w:color w:val="231F20"/>
          <w:spacing w:val="-7"/>
        </w:rPr>
        <w:t> </w:t>
      </w:r>
      <w:r>
        <w:rPr>
          <w:color w:val="231F20"/>
        </w:rPr>
        <w:t>tierra,</w:t>
      </w:r>
      <w:r>
        <w:rPr>
          <w:color w:val="231F20"/>
          <w:spacing w:val="-7"/>
        </w:rPr>
        <w:t> </w:t>
      </w:r>
      <w:r>
        <w:rPr>
          <w:color w:val="231F20"/>
        </w:rPr>
        <w:t>el</w:t>
      </w:r>
      <w:r>
        <w:rPr>
          <w:color w:val="231F20"/>
          <w:spacing w:val="-7"/>
        </w:rPr>
        <w:t> </w:t>
      </w:r>
      <w:r>
        <w:rPr>
          <w:color w:val="231F20"/>
        </w:rPr>
        <w:t>surgimiento</w:t>
      </w:r>
      <w:r>
        <w:rPr>
          <w:color w:val="231F20"/>
          <w:spacing w:val="-7"/>
        </w:rPr>
        <w:t> </w:t>
      </w:r>
      <w:r>
        <w:rPr>
          <w:color w:val="231F20"/>
        </w:rPr>
        <w:t>del</w:t>
      </w:r>
      <w:r>
        <w:rPr>
          <w:color w:val="231F20"/>
          <w:spacing w:val="-7"/>
        </w:rPr>
        <w:t> </w:t>
      </w:r>
      <w:r>
        <w:rPr>
          <w:color w:val="231F20"/>
        </w:rPr>
        <w:t>narcolatifundio</w:t>
      </w:r>
      <w:r>
        <w:rPr>
          <w:color w:val="231F20"/>
          <w:spacing w:val="-7"/>
        </w:rPr>
        <w:t> </w:t>
      </w:r>
      <w:r>
        <w:rPr>
          <w:color w:val="231F20"/>
        </w:rPr>
        <w:t>implicó</w:t>
      </w:r>
      <w:r>
        <w:rPr>
          <w:color w:val="231F20"/>
          <w:spacing w:val="-7"/>
        </w:rPr>
        <w:t> </w:t>
      </w:r>
      <w:r>
        <w:rPr>
          <w:color w:val="231F20"/>
        </w:rPr>
        <w:t>relevos</w:t>
      </w:r>
      <w:r>
        <w:rPr>
          <w:color w:val="231F20"/>
          <w:spacing w:val="-7"/>
        </w:rPr>
        <w:t> </w:t>
      </w:r>
      <w:r>
        <w:rPr>
          <w:color w:val="231F20"/>
        </w:rPr>
        <w:t>de</w:t>
      </w:r>
      <w:r>
        <w:rPr>
          <w:color w:val="231F20"/>
          <w:spacing w:val="-7"/>
        </w:rPr>
        <w:t> </w:t>
      </w:r>
      <w:r>
        <w:rPr>
          <w:color w:val="231F20"/>
        </w:rPr>
        <w:t>elites</w:t>
      </w:r>
      <w:r>
        <w:rPr>
          <w:color w:val="231F20"/>
          <w:spacing w:val="-7"/>
        </w:rPr>
        <w:t> </w:t>
      </w:r>
      <w:r>
        <w:rPr>
          <w:color w:val="231F20"/>
        </w:rPr>
        <w:t>regionales</w:t>
      </w:r>
      <w:r>
        <w:rPr>
          <w:color w:val="231F20"/>
          <w:spacing w:val="-7"/>
        </w:rPr>
        <w:t> </w:t>
      </w:r>
      <w:r>
        <w:rPr>
          <w:color w:val="231F20"/>
        </w:rPr>
        <w:t>so- ciales, económicas y políticas,</w:t>
      </w:r>
      <w:r>
        <w:rPr>
          <w:color w:val="231F20"/>
          <w:position w:val="7"/>
          <w:sz w:val="13"/>
        </w:rPr>
        <w:t>9 </w:t>
      </w:r>
      <w:r>
        <w:rPr>
          <w:color w:val="231F20"/>
        </w:rPr>
        <w:t>creó un denso tejido de relaciones de</w:t>
      </w:r>
      <w:r>
        <w:rPr>
          <w:color w:val="231F20"/>
          <w:spacing w:val="-30"/>
        </w:rPr>
        <w:t> </w:t>
      </w:r>
      <w:r>
        <w:rPr>
          <w:color w:val="231F20"/>
        </w:rPr>
        <w:t>participación en</w:t>
      </w:r>
      <w:r>
        <w:rPr>
          <w:color w:val="231F20"/>
          <w:spacing w:val="-6"/>
        </w:rPr>
        <w:t> </w:t>
      </w:r>
      <w:r>
        <w:rPr>
          <w:color w:val="231F20"/>
        </w:rPr>
        <w:t>el</w:t>
      </w:r>
      <w:r>
        <w:rPr>
          <w:color w:val="231F20"/>
          <w:spacing w:val="-6"/>
        </w:rPr>
        <w:t> </w:t>
      </w:r>
      <w:r>
        <w:rPr>
          <w:color w:val="231F20"/>
        </w:rPr>
        <w:t>negocio</w:t>
      </w:r>
      <w:r>
        <w:rPr>
          <w:color w:val="231F20"/>
          <w:spacing w:val="-6"/>
        </w:rPr>
        <w:t> </w:t>
      </w:r>
      <w:r>
        <w:rPr>
          <w:color w:val="231F20"/>
        </w:rPr>
        <w:t>ilícito</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del</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distribuyeron</w:t>
      </w:r>
      <w:r>
        <w:rPr>
          <w:color w:val="231F20"/>
          <w:spacing w:val="-6"/>
        </w:rPr>
        <w:t> </w:t>
      </w:r>
      <w:r>
        <w:rPr>
          <w:color w:val="231F20"/>
        </w:rPr>
        <w:t>excedentes,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tradujo en</w:t>
      </w:r>
      <w:r>
        <w:rPr>
          <w:color w:val="231F20"/>
          <w:spacing w:val="-8"/>
        </w:rPr>
        <w:t> </w:t>
      </w:r>
      <w:r>
        <w:rPr>
          <w:color w:val="231F20"/>
        </w:rPr>
        <w:t>complicidades</w:t>
      </w:r>
      <w:r>
        <w:rPr>
          <w:color w:val="231F20"/>
          <w:spacing w:val="-8"/>
        </w:rPr>
        <w:t> </w:t>
      </w:r>
      <w:r>
        <w:rPr>
          <w:color w:val="231F20"/>
        </w:rPr>
        <w:t>activas</w:t>
      </w:r>
      <w:r>
        <w:rPr>
          <w:color w:val="231F20"/>
          <w:spacing w:val="-8"/>
        </w:rPr>
        <w:t> </w:t>
      </w:r>
      <w:r>
        <w:rPr>
          <w:color w:val="231F20"/>
        </w:rPr>
        <w:t>y</w:t>
      </w:r>
      <w:r>
        <w:rPr>
          <w:color w:val="231F20"/>
          <w:spacing w:val="-8"/>
        </w:rPr>
        <w:t> </w:t>
      </w:r>
      <w:r>
        <w:rPr>
          <w:color w:val="231F20"/>
        </w:rPr>
        <w:t>pasivas</w:t>
      </w:r>
      <w:r>
        <w:rPr>
          <w:color w:val="231F20"/>
          <w:spacing w:val="-8"/>
        </w:rPr>
        <w:t> </w:t>
      </w:r>
      <w:r>
        <w:rPr>
          <w:color w:val="231F20"/>
        </w:rPr>
        <w:t>en</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sectores</w:t>
      </w:r>
      <w:r>
        <w:rPr>
          <w:color w:val="231F20"/>
          <w:spacing w:val="-8"/>
        </w:rPr>
        <w:t> </w:t>
      </w:r>
      <w:r>
        <w:rPr>
          <w:color w:val="231F20"/>
        </w:rPr>
        <w:t>sociales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instituciones</w:t>
      </w:r>
    </w:p>
    <w:p>
      <w:pPr>
        <w:pStyle w:val="BodyText"/>
        <w:rPr>
          <w:sz w:val="20"/>
        </w:rPr>
      </w:pPr>
    </w:p>
    <w:p>
      <w:pPr>
        <w:pStyle w:val="BodyText"/>
        <w:spacing w:before="5"/>
        <w:rPr>
          <w:sz w:val="25"/>
        </w:rPr>
      </w:pPr>
      <w:r>
        <w:rPr/>
        <w:pict>
          <v:line style="position:absolute;mso-position-horizontal-relative:page;mso-position-vertical-relative:paragraph;z-index:2296;mso-wrap-distance-left:0;mso-wrap-distance-right:0" from="54pt,16.855061pt" to="101.906pt,16.855061pt" stroked="true" strokeweight=".5pt" strokecolor="#231f20">
            <w10:wrap type="topAndBottom"/>
          </v:line>
        </w:pict>
      </w:r>
    </w:p>
    <w:p>
      <w:pPr>
        <w:spacing w:line="283" w:lineRule="auto" w:before="39"/>
        <w:ind w:left="120" w:right="118" w:firstLine="240"/>
        <w:jc w:val="both"/>
        <w:rPr>
          <w:sz w:val="17"/>
        </w:rPr>
      </w:pPr>
      <w:r>
        <w:rPr>
          <w:color w:val="231F20"/>
          <w:position w:val="6"/>
          <w:sz w:val="10"/>
        </w:rPr>
        <w:t>6 </w:t>
      </w:r>
      <w:r>
        <w:rPr>
          <w:color w:val="231F20"/>
          <w:sz w:val="17"/>
        </w:rPr>
        <w:t>La pasta básica es la primera fase de la producción de cocaína y frecuentemente es desarrollada por los campesinos cultivadores de la planta de coca.</w:t>
      </w:r>
    </w:p>
    <w:p>
      <w:pPr>
        <w:spacing w:line="283" w:lineRule="auto" w:before="0"/>
        <w:ind w:left="120" w:right="117" w:firstLine="240"/>
        <w:jc w:val="both"/>
        <w:rPr>
          <w:sz w:val="17"/>
        </w:rPr>
      </w:pPr>
      <w:r>
        <w:rPr>
          <w:color w:val="231F20"/>
          <w:position w:val="6"/>
          <w:sz w:val="10"/>
        </w:rPr>
        <w:t>7 </w:t>
      </w:r>
      <w:r>
        <w:rPr>
          <w:color w:val="231F20"/>
          <w:sz w:val="17"/>
        </w:rPr>
        <w:t>Las</w:t>
      </w:r>
      <w:r>
        <w:rPr>
          <w:color w:val="231F20"/>
          <w:spacing w:val="-18"/>
          <w:sz w:val="17"/>
        </w:rPr>
        <w:t> </w:t>
      </w:r>
      <w:r>
        <w:rPr>
          <w:color w:val="231F20"/>
          <w:sz w:val="17"/>
        </w:rPr>
        <w:t>guerrillas</w:t>
      </w:r>
      <w:r>
        <w:rPr>
          <w:color w:val="231F20"/>
          <w:spacing w:val="-18"/>
          <w:sz w:val="17"/>
        </w:rPr>
        <w:t> </w:t>
      </w:r>
      <w:r>
        <w:rPr>
          <w:color w:val="231F20"/>
          <w:sz w:val="17"/>
        </w:rPr>
        <w:t>comparten</w:t>
      </w:r>
      <w:r>
        <w:rPr>
          <w:color w:val="231F20"/>
          <w:spacing w:val="-18"/>
          <w:sz w:val="17"/>
        </w:rPr>
        <w:t> </w:t>
      </w:r>
      <w:r>
        <w:rPr>
          <w:color w:val="231F20"/>
          <w:sz w:val="17"/>
        </w:rPr>
        <w:t>con</w:t>
      </w:r>
      <w:r>
        <w:rPr>
          <w:color w:val="231F20"/>
          <w:spacing w:val="-18"/>
          <w:sz w:val="17"/>
        </w:rPr>
        <w:t> </w:t>
      </w:r>
      <w:r>
        <w:rPr>
          <w:color w:val="231F20"/>
          <w:sz w:val="17"/>
        </w:rPr>
        <w:t>las</w:t>
      </w:r>
      <w:r>
        <w:rPr>
          <w:color w:val="231F20"/>
          <w:spacing w:val="-18"/>
          <w:sz w:val="17"/>
        </w:rPr>
        <w:t> </w:t>
      </w:r>
      <w:r>
        <w:rPr>
          <w:color w:val="231F20"/>
          <w:sz w:val="17"/>
        </w:rPr>
        <w:t>organizaciones</w:t>
      </w:r>
      <w:r>
        <w:rPr>
          <w:color w:val="231F20"/>
          <w:spacing w:val="-18"/>
          <w:sz w:val="17"/>
        </w:rPr>
        <w:t> </w:t>
      </w:r>
      <w:r>
        <w:rPr>
          <w:color w:val="231F20"/>
          <w:sz w:val="17"/>
        </w:rPr>
        <w:t>del</w:t>
      </w:r>
      <w:r>
        <w:rPr>
          <w:color w:val="231F20"/>
          <w:spacing w:val="-18"/>
          <w:sz w:val="17"/>
        </w:rPr>
        <w:t> </w:t>
      </w:r>
      <w:r>
        <w:rPr>
          <w:color w:val="231F20"/>
          <w:sz w:val="17"/>
        </w:rPr>
        <w:t>narcotráfico</w:t>
      </w:r>
      <w:r>
        <w:rPr>
          <w:color w:val="231F20"/>
          <w:spacing w:val="-18"/>
          <w:sz w:val="17"/>
        </w:rPr>
        <w:t> </w:t>
      </w:r>
      <w:r>
        <w:rPr>
          <w:color w:val="231F20"/>
          <w:sz w:val="17"/>
        </w:rPr>
        <w:t>su</w:t>
      </w:r>
      <w:r>
        <w:rPr>
          <w:color w:val="231F20"/>
          <w:spacing w:val="-18"/>
          <w:sz w:val="17"/>
        </w:rPr>
        <w:t> </w:t>
      </w:r>
      <w:r>
        <w:rPr>
          <w:color w:val="231F20"/>
          <w:sz w:val="17"/>
        </w:rPr>
        <w:t>condición</w:t>
      </w:r>
      <w:r>
        <w:rPr>
          <w:color w:val="231F20"/>
          <w:spacing w:val="-18"/>
          <w:sz w:val="17"/>
        </w:rPr>
        <w:t> </w:t>
      </w:r>
      <w:r>
        <w:rPr>
          <w:color w:val="231F20"/>
          <w:sz w:val="17"/>
        </w:rPr>
        <w:t>de</w:t>
      </w:r>
      <w:r>
        <w:rPr>
          <w:color w:val="231F20"/>
          <w:spacing w:val="-18"/>
          <w:sz w:val="17"/>
        </w:rPr>
        <w:t> </w:t>
      </w:r>
      <w:r>
        <w:rPr>
          <w:color w:val="231F20"/>
          <w:sz w:val="17"/>
        </w:rPr>
        <w:t>ilegales.</w:t>
      </w:r>
      <w:r>
        <w:rPr>
          <w:color w:val="231F20"/>
          <w:spacing w:val="-18"/>
          <w:sz w:val="17"/>
        </w:rPr>
        <w:t> </w:t>
      </w:r>
      <w:r>
        <w:rPr>
          <w:color w:val="231F20"/>
          <w:sz w:val="17"/>
        </w:rPr>
        <w:t>A</w:t>
      </w:r>
      <w:r>
        <w:rPr>
          <w:color w:val="231F20"/>
          <w:spacing w:val="-18"/>
          <w:sz w:val="17"/>
        </w:rPr>
        <w:t> </w:t>
      </w:r>
      <w:r>
        <w:rPr>
          <w:color w:val="231F20"/>
          <w:sz w:val="17"/>
        </w:rPr>
        <w:t>unos</w:t>
      </w:r>
      <w:r>
        <w:rPr>
          <w:color w:val="231F20"/>
          <w:spacing w:val="-18"/>
          <w:sz w:val="17"/>
        </w:rPr>
        <w:t> </w:t>
      </w:r>
      <w:r>
        <w:rPr>
          <w:color w:val="231F20"/>
          <w:sz w:val="17"/>
        </w:rPr>
        <w:t>y</w:t>
      </w:r>
      <w:r>
        <w:rPr>
          <w:color w:val="231F20"/>
          <w:spacing w:val="-18"/>
          <w:sz w:val="17"/>
        </w:rPr>
        <w:t> </w:t>
      </w:r>
      <w:r>
        <w:rPr>
          <w:color w:val="231F20"/>
          <w:sz w:val="17"/>
        </w:rPr>
        <w:t>otros les</w:t>
      </w:r>
      <w:r>
        <w:rPr>
          <w:color w:val="231F20"/>
          <w:spacing w:val="-8"/>
          <w:sz w:val="17"/>
        </w:rPr>
        <w:t> </w:t>
      </w:r>
      <w:r>
        <w:rPr>
          <w:color w:val="231F20"/>
          <w:sz w:val="17"/>
        </w:rPr>
        <w:t>conviene</w:t>
      </w:r>
      <w:r>
        <w:rPr>
          <w:color w:val="231F20"/>
          <w:spacing w:val="-8"/>
          <w:sz w:val="17"/>
        </w:rPr>
        <w:t> </w:t>
      </w:r>
      <w:r>
        <w:rPr>
          <w:color w:val="231F20"/>
          <w:sz w:val="17"/>
        </w:rPr>
        <w:t>debilitar</w:t>
      </w:r>
      <w:r>
        <w:rPr>
          <w:color w:val="231F20"/>
          <w:spacing w:val="-8"/>
          <w:sz w:val="17"/>
        </w:rPr>
        <w:t> </w:t>
      </w:r>
      <w:r>
        <w:rPr>
          <w:color w:val="231F20"/>
          <w:sz w:val="17"/>
        </w:rPr>
        <w:t>al</w:t>
      </w:r>
      <w:r>
        <w:rPr>
          <w:color w:val="231F20"/>
          <w:spacing w:val="-8"/>
          <w:sz w:val="17"/>
        </w:rPr>
        <w:t> </w:t>
      </w:r>
      <w:r>
        <w:rPr>
          <w:color w:val="231F20"/>
          <w:sz w:val="17"/>
        </w:rPr>
        <w:t>Estado.</w:t>
      </w:r>
      <w:r>
        <w:rPr>
          <w:color w:val="231F20"/>
          <w:spacing w:val="-8"/>
          <w:sz w:val="17"/>
        </w:rPr>
        <w:t> </w:t>
      </w:r>
      <w:r>
        <w:rPr>
          <w:color w:val="231F20"/>
          <w:sz w:val="17"/>
        </w:rPr>
        <w:t>Desde</w:t>
      </w:r>
      <w:r>
        <w:rPr>
          <w:color w:val="231F20"/>
          <w:spacing w:val="-8"/>
          <w:sz w:val="17"/>
        </w:rPr>
        <w:t> </w:t>
      </w:r>
      <w:r>
        <w:rPr>
          <w:color w:val="231F20"/>
          <w:sz w:val="17"/>
        </w:rPr>
        <w:t>luego,</w:t>
      </w:r>
      <w:r>
        <w:rPr>
          <w:color w:val="231F20"/>
          <w:spacing w:val="-8"/>
          <w:sz w:val="17"/>
        </w:rPr>
        <w:t> </w:t>
      </w:r>
      <w:r>
        <w:rPr>
          <w:color w:val="231F20"/>
          <w:sz w:val="17"/>
        </w:rPr>
        <w:t>la</w:t>
      </w:r>
      <w:r>
        <w:rPr>
          <w:color w:val="231F20"/>
          <w:spacing w:val="-8"/>
          <w:sz w:val="17"/>
        </w:rPr>
        <w:t> </w:t>
      </w:r>
      <w:r>
        <w:rPr>
          <w:color w:val="231F20"/>
          <w:sz w:val="17"/>
        </w:rPr>
        <w:t>guerrilla</w:t>
      </w:r>
      <w:r>
        <w:rPr>
          <w:color w:val="231F20"/>
          <w:spacing w:val="-8"/>
          <w:sz w:val="17"/>
        </w:rPr>
        <w:t> </w:t>
      </w:r>
      <w:r>
        <w:rPr>
          <w:color w:val="231F20"/>
          <w:sz w:val="17"/>
        </w:rPr>
        <w:t>es</w:t>
      </w:r>
      <w:r>
        <w:rPr>
          <w:color w:val="231F20"/>
          <w:spacing w:val="-8"/>
          <w:sz w:val="17"/>
        </w:rPr>
        <w:t> </w:t>
      </w:r>
      <w:r>
        <w:rPr>
          <w:color w:val="231F20"/>
          <w:sz w:val="17"/>
        </w:rPr>
        <w:t>contraestatal</w:t>
      </w:r>
      <w:r>
        <w:rPr>
          <w:color w:val="231F20"/>
          <w:spacing w:val="-8"/>
          <w:sz w:val="17"/>
        </w:rPr>
        <w:t> </w:t>
      </w:r>
      <w:r>
        <w:rPr>
          <w:color w:val="231F20"/>
          <w:sz w:val="17"/>
        </w:rPr>
        <w:t>y</w:t>
      </w:r>
      <w:r>
        <w:rPr>
          <w:color w:val="231F20"/>
          <w:spacing w:val="-8"/>
          <w:sz w:val="17"/>
        </w:rPr>
        <w:t> </w:t>
      </w:r>
      <w:r>
        <w:rPr>
          <w:color w:val="231F20"/>
          <w:sz w:val="17"/>
        </w:rPr>
        <w:t>lo</w:t>
      </w:r>
      <w:r>
        <w:rPr>
          <w:color w:val="231F20"/>
          <w:spacing w:val="-8"/>
          <w:sz w:val="17"/>
        </w:rPr>
        <w:t> </w:t>
      </w:r>
      <w:r>
        <w:rPr>
          <w:color w:val="231F20"/>
          <w:sz w:val="17"/>
        </w:rPr>
        <w:t>combate;</w:t>
      </w:r>
      <w:r>
        <w:rPr>
          <w:color w:val="231F20"/>
          <w:spacing w:val="-8"/>
          <w:sz w:val="17"/>
        </w:rPr>
        <w:t> </w:t>
      </w:r>
      <w:r>
        <w:rPr>
          <w:color w:val="231F20"/>
          <w:sz w:val="17"/>
        </w:rPr>
        <w:t>los</w:t>
      </w:r>
      <w:r>
        <w:rPr>
          <w:color w:val="231F20"/>
          <w:spacing w:val="-8"/>
          <w:sz w:val="17"/>
        </w:rPr>
        <w:t> </w:t>
      </w:r>
      <w:r>
        <w:rPr>
          <w:color w:val="231F20"/>
          <w:sz w:val="17"/>
        </w:rPr>
        <w:t>narcotraficantes prefieren penetrarlo y colocarlo a su servicio, mediante la corrupción o la coacción. Al fin y al cabo son una especie de lo que pudiéramos llamar burguesía emergente. Como tales, están en conflicto con el proyecto</w:t>
      </w:r>
      <w:r>
        <w:rPr>
          <w:color w:val="231F20"/>
          <w:spacing w:val="-7"/>
          <w:sz w:val="17"/>
        </w:rPr>
        <w:t> </w:t>
      </w:r>
      <w:r>
        <w:rPr>
          <w:color w:val="231F20"/>
          <w:sz w:val="17"/>
        </w:rPr>
        <w:t>político</w:t>
      </w:r>
      <w:r>
        <w:rPr>
          <w:color w:val="231F20"/>
          <w:spacing w:val="-7"/>
          <w:sz w:val="17"/>
        </w:rPr>
        <w:t> </w:t>
      </w:r>
      <w:r>
        <w:rPr>
          <w:color w:val="231F20"/>
          <w:sz w:val="17"/>
        </w:rPr>
        <w:t>de</w:t>
      </w:r>
      <w:r>
        <w:rPr>
          <w:color w:val="231F20"/>
          <w:spacing w:val="-7"/>
          <w:sz w:val="17"/>
        </w:rPr>
        <w:t> </w:t>
      </w:r>
      <w:r>
        <w:rPr>
          <w:color w:val="231F20"/>
          <w:sz w:val="17"/>
        </w:rPr>
        <w:t>las</w:t>
      </w:r>
      <w:r>
        <w:rPr>
          <w:color w:val="231F20"/>
          <w:spacing w:val="-7"/>
          <w:sz w:val="17"/>
        </w:rPr>
        <w:t> </w:t>
      </w:r>
      <w:r>
        <w:rPr>
          <w:color w:val="231F20"/>
          <w:sz w:val="17"/>
        </w:rPr>
        <w:t>guerrillas.</w:t>
      </w:r>
      <w:r>
        <w:rPr>
          <w:color w:val="231F20"/>
          <w:spacing w:val="-7"/>
          <w:sz w:val="17"/>
        </w:rPr>
        <w:t> </w:t>
      </w:r>
      <w:r>
        <w:rPr>
          <w:color w:val="231F20"/>
          <w:sz w:val="17"/>
        </w:rPr>
        <w:t>De</w:t>
      </w:r>
      <w:r>
        <w:rPr>
          <w:color w:val="231F20"/>
          <w:spacing w:val="-7"/>
          <w:sz w:val="17"/>
        </w:rPr>
        <w:t> </w:t>
      </w:r>
      <w:r>
        <w:rPr>
          <w:color w:val="231F20"/>
          <w:sz w:val="17"/>
        </w:rPr>
        <w:t>allí</w:t>
      </w:r>
      <w:r>
        <w:rPr>
          <w:color w:val="231F20"/>
          <w:spacing w:val="-7"/>
          <w:sz w:val="17"/>
        </w:rPr>
        <w:t> </w:t>
      </w:r>
      <w:r>
        <w:rPr>
          <w:color w:val="231F20"/>
          <w:sz w:val="17"/>
        </w:rPr>
        <w:t>las</w:t>
      </w:r>
      <w:r>
        <w:rPr>
          <w:color w:val="231F20"/>
          <w:spacing w:val="-7"/>
          <w:sz w:val="17"/>
        </w:rPr>
        <w:t> </w:t>
      </w:r>
      <w:r>
        <w:rPr>
          <w:color w:val="231F20"/>
          <w:sz w:val="17"/>
        </w:rPr>
        <w:t>relaciones</w:t>
      </w:r>
      <w:r>
        <w:rPr>
          <w:color w:val="231F20"/>
          <w:spacing w:val="-7"/>
          <w:sz w:val="17"/>
        </w:rPr>
        <w:t> </w:t>
      </w:r>
      <w:r>
        <w:rPr>
          <w:color w:val="231F20"/>
          <w:sz w:val="17"/>
        </w:rPr>
        <w:t>de</w:t>
      </w:r>
      <w:r>
        <w:rPr>
          <w:color w:val="231F20"/>
          <w:spacing w:val="-7"/>
          <w:sz w:val="17"/>
        </w:rPr>
        <w:t> </w:t>
      </w:r>
      <w:r>
        <w:rPr>
          <w:color w:val="231F20"/>
          <w:sz w:val="17"/>
        </w:rPr>
        <w:t>cooperación</w:t>
      </w:r>
      <w:r>
        <w:rPr>
          <w:color w:val="231F20"/>
          <w:spacing w:val="-7"/>
          <w:sz w:val="17"/>
        </w:rPr>
        <w:t> </w:t>
      </w:r>
      <w:r>
        <w:rPr>
          <w:color w:val="231F20"/>
          <w:sz w:val="17"/>
        </w:rPr>
        <w:t>con</w:t>
      </w:r>
      <w:r>
        <w:rPr>
          <w:color w:val="231F20"/>
          <w:spacing w:val="-7"/>
          <w:sz w:val="17"/>
        </w:rPr>
        <w:t> </w:t>
      </w:r>
      <w:r>
        <w:rPr>
          <w:color w:val="231F20"/>
          <w:sz w:val="17"/>
        </w:rPr>
        <w:t>las</w:t>
      </w:r>
      <w:r>
        <w:rPr>
          <w:color w:val="231F20"/>
          <w:spacing w:val="-7"/>
          <w:sz w:val="17"/>
        </w:rPr>
        <w:t> </w:t>
      </w:r>
      <w:r>
        <w:rPr>
          <w:color w:val="231F20"/>
          <w:sz w:val="17"/>
        </w:rPr>
        <w:t>guerrillas</w:t>
      </w:r>
      <w:r>
        <w:rPr>
          <w:color w:val="231F20"/>
          <w:spacing w:val="-7"/>
          <w:sz w:val="17"/>
        </w:rPr>
        <w:t> </w:t>
      </w:r>
      <w:r>
        <w:rPr>
          <w:color w:val="231F20"/>
          <w:sz w:val="17"/>
        </w:rPr>
        <w:t>en</w:t>
      </w:r>
      <w:r>
        <w:rPr>
          <w:color w:val="231F20"/>
          <w:spacing w:val="-7"/>
          <w:sz w:val="17"/>
        </w:rPr>
        <w:t> </w:t>
      </w:r>
      <w:r>
        <w:rPr>
          <w:color w:val="231F20"/>
          <w:sz w:val="17"/>
        </w:rPr>
        <w:t>algunos</w:t>
      </w:r>
      <w:r>
        <w:rPr>
          <w:color w:val="231F20"/>
          <w:spacing w:val="-7"/>
          <w:sz w:val="17"/>
        </w:rPr>
        <w:t> </w:t>
      </w:r>
      <w:r>
        <w:rPr>
          <w:color w:val="231F20"/>
          <w:sz w:val="17"/>
        </w:rPr>
        <w:t>casos, mediante alianzas oportunistas de hecho, y de enemistad y enfrentamiento, en otros casos, para lo cual el instrumento</w:t>
      </w:r>
      <w:r>
        <w:rPr>
          <w:color w:val="231F20"/>
          <w:spacing w:val="-12"/>
          <w:sz w:val="17"/>
        </w:rPr>
        <w:t> </w:t>
      </w:r>
      <w:r>
        <w:rPr>
          <w:color w:val="231F20"/>
          <w:sz w:val="17"/>
        </w:rPr>
        <w:t>del</w:t>
      </w:r>
      <w:r>
        <w:rPr>
          <w:color w:val="231F20"/>
          <w:spacing w:val="-12"/>
          <w:sz w:val="17"/>
        </w:rPr>
        <w:t> </w:t>
      </w:r>
      <w:r>
        <w:rPr>
          <w:color w:val="231F20"/>
          <w:sz w:val="17"/>
        </w:rPr>
        <w:t>que</w:t>
      </w:r>
      <w:r>
        <w:rPr>
          <w:color w:val="231F20"/>
          <w:spacing w:val="-12"/>
          <w:sz w:val="17"/>
        </w:rPr>
        <w:t> </w:t>
      </w:r>
      <w:r>
        <w:rPr>
          <w:color w:val="231F20"/>
          <w:sz w:val="17"/>
        </w:rPr>
        <w:t>se</w:t>
      </w:r>
      <w:r>
        <w:rPr>
          <w:color w:val="231F20"/>
          <w:spacing w:val="-12"/>
          <w:sz w:val="17"/>
        </w:rPr>
        <w:t> </w:t>
      </w:r>
      <w:r>
        <w:rPr>
          <w:color w:val="231F20"/>
          <w:sz w:val="17"/>
        </w:rPr>
        <w:t>valieron</w:t>
      </w:r>
      <w:r>
        <w:rPr>
          <w:color w:val="231F20"/>
          <w:spacing w:val="-12"/>
          <w:sz w:val="17"/>
        </w:rPr>
        <w:t> </w:t>
      </w:r>
      <w:r>
        <w:rPr>
          <w:color w:val="231F20"/>
          <w:sz w:val="17"/>
        </w:rPr>
        <w:t>los</w:t>
      </w:r>
      <w:r>
        <w:rPr>
          <w:color w:val="231F20"/>
          <w:spacing w:val="-12"/>
          <w:sz w:val="17"/>
        </w:rPr>
        <w:t> </w:t>
      </w:r>
      <w:r>
        <w:rPr>
          <w:color w:val="231F20"/>
          <w:sz w:val="17"/>
        </w:rPr>
        <w:t>narcotraficantes</w:t>
      </w:r>
      <w:r>
        <w:rPr>
          <w:color w:val="231F20"/>
          <w:spacing w:val="-12"/>
          <w:sz w:val="17"/>
        </w:rPr>
        <w:t> </w:t>
      </w:r>
      <w:r>
        <w:rPr>
          <w:color w:val="231F20"/>
          <w:sz w:val="17"/>
        </w:rPr>
        <w:t>ha</w:t>
      </w:r>
      <w:r>
        <w:rPr>
          <w:color w:val="231F20"/>
          <w:spacing w:val="-12"/>
          <w:sz w:val="17"/>
        </w:rPr>
        <w:t> </w:t>
      </w:r>
      <w:r>
        <w:rPr>
          <w:color w:val="231F20"/>
          <w:sz w:val="17"/>
        </w:rPr>
        <w:t>sido</w:t>
      </w:r>
      <w:r>
        <w:rPr>
          <w:color w:val="231F20"/>
          <w:spacing w:val="-12"/>
          <w:sz w:val="17"/>
        </w:rPr>
        <w:t> </w:t>
      </w:r>
      <w:r>
        <w:rPr>
          <w:color w:val="231F20"/>
          <w:sz w:val="17"/>
        </w:rPr>
        <w:t>el</w:t>
      </w:r>
      <w:r>
        <w:rPr>
          <w:color w:val="231F20"/>
          <w:spacing w:val="-12"/>
          <w:sz w:val="17"/>
        </w:rPr>
        <w:t> </w:t>
      </w:r>
      <w:r>
        <w:rPr>
          <w:color w:val="231F20"/>
          <w:sz w:val="17"/>
        </w:rPr>
        <w:t>paramilitarismo.</w:t>
      </w:r>
      <w:r>
        <w:rPr>
          <w:color w:val="231F20"/>
          <w:spacing w:val="-12"/>
          <w:sz w:val="17"/>
        </w:rPr>
        <w:t> </w:t>
      </w:r>
      <w:r>
        <w:rPr>
          <w:color w:val="231F20"/>
          <w:sz w:val="17"/>
        </w:rPr>
        <w:t>Estas</w:t>
      </w:r>
      <w:r>
        <w:rPr>
          <w:color w:val="231F20"/>
          <w:spacing w:val="-12"/>
          <w:sz w:val="17"/>
        </w:rPr>
        <w:t> </w:t>
      </w:r>
      <w:r>
        <w:rPr>
          <w:color w:val="231F20"/>
          <w:sz w:val="17"/>
        </w:rPr>
        <w:t>alianzas</w:t>
      </w:r>
      <w:r>
        <w:rPr>
          <w:color w:val="231F20"/>
          <w:spacing w:val="-12"/>
          <w:sz w:val="17"/>
        </w:rPr>
        <w:t> </w:t>
      </w:r>
      <w:r>
        <w:rPr>
          <w:color w:val="231F20"/>
          <w:sz w:val="17"/>
        </w:rPr>
        <w:t>oportunistas</w:t>
      </w:r>
      <w:r>
        <w:rPr>
          <w:color w:val="231F20"/>
          <w:spacing w:val="-12"/>
          <w:sz w:val="17"/>
        </w:rPr>
        <w:t> </w:t>
      </w:r>
      <w:r>
        <w:rPr>
          <w:color w:val="231F20"/>
          <w:sz w:val="17"/>
        </w:rPr>
        <w:t>o enfrentamientos tienen expresión territorial. Las alianzas de hecho han sido frecuentes en el sur, en donde la guerrilla es más fuerte, y se expresan en los pagos que los narcos hacen a las guerrillas, en tanto que en el norte, en donde el narcoparamilitarismo ha sido más fuerte, ha prevalecido el </w:t>
      </w:r>
      <w:r>
        <w:rPr>
          <w:color w:val="231F20"/>
          <w:spacing w:val="4"/>
          <w:sz w:val="17"/>
        </w:rPr>
        <w:t> </w:t>
      </w:r>
      <w:r>
        <w:rPr>
          <w:color w:val="231F20"/>
          <w:sz w:val="17"/>
        </w:rPr>
        <w:t>enfrentamiento.</w:t>
      </w:r>
    </w:p>
    <w:p>
      <w:pPr>
        <w:spacing w:line="283" w:lineRule="auto" w:before="0"/>
        <w:ind w:left="120" w:right="117" w:firstLine="240"/>
        <w:jc w:val="both"/>
        <w:rPr>
          <w:sz w:val="17"/>
        </w:rPr>
      </w:pPr>
      <w:r>
        <w:rPr>
          <w:color w:val="231F20"/>
          <w:position w:val="6"/>
          <w:sz w:val="10"/>
        </w:rPr>
        <w:t>8 </w:t>
      </w:r>
      <w:r>
        <w:rPr>
          <w:color w:val="231F20"/>
          <w:sz w:val="17"/>
        </w:rPr>
        <w:t>Se estima que pueden haberse apropiado de entre cuatro y cinco millones de hectáreas. Para apreciar lo que esta cifra significa debe tenerse en cuenta que para el año 2010 las hectáreas cultivadas en todo el país eran alrededor de 4 900 000.</w:t>
      </w:r>
    </w:p>
    <w:p>
      <w:pPr>
        <w:spacing w:line="283" w:lineRule="auto" w:before="0"/>
        <w:ind w:left="120" w:right="117" w:firstLine="240"/>
        <w:jc w:val="both"/>
        <w:rPr>
          <w:sz w:val="17"/>
        </w:rPr>
      </w:pPr>
      <w:r>
        <w:rPr>
          <w:color w:val="231F20"/>
          <w:position w:val="6"/>
          <w:sz w:val="10"/>
        </w:rPr>
        <w:t>9</w:t>
      </w:r>
      <w:r>
        <w:rPr>
          <w:color w:val="231F20"/>
          <w:spacing w:val="9"/>
          <w:position w:val="6"/>
          <w:sz w:val="10"/>
        </w:rPr>
        <w:t> </w:t>
      </w:r>
      <w:r>
        <w:rPr>
          <w:color w:val="231F20"/>
          <w:sz w:val="17"/>
        </w:rPr>
        <w:t>En</w:t>
      </w:r>
      <w:r>
        <w:rPr>
          <w:color w:val="231F20"/>
          <w:spacing w:val="-8"/>
          <w:sz w:val="17"/>
        </w:rPr>
        <w:t> </w:t>
      </w:r>
      <w:r>
        <w:rPr>
          <w:color w:val="231F20"/>
          <w:sz w:val="17"/>
        </w:rPr>
        <w:t>un</w:t>
      </w:r>
      <w:r>
        <w:rPr>
          <w:color w:val="231F20"/>
          <w:spacing w:val="-8"/>
          <w:sz w:val="17"/>
        </w:rPr>
        <w:t> </w:t>
      </w:r>
      <w:r>
        <w:rPr>
          <w:color w:val="231F20"/>
          <w:sz w:val="17"/>
        </w:rPr>
        <w:t>comienzo</w:t>
      </w:r>
      <w:r>
        <w:rPr>
          <w:color w:val="231F20"/>
          <w:spacing w:val="-8"/>
          <w:sz w:val="17"/>
        </w:rPr>
        <w:t> </w:t>
      </w:r>
      <w:r>
        <w:rPr>
          <w:color w:val="231F20"/>
          <w:sz w:val="17"/>
        </w:rPr>
        <w:t>sectores</w:t>
      </w:r>
      <w:r>
        <w:rPr>
          <w:color w:val="231F20"/>
          <w:spacing w:val="-8"/>
          <w:sz w:val="17"/>
        </w:rPr>
        <w:t> </w:t>
      </w:r>
      <w:r>
        <w:rPr>
          <w:color w:val="231F20"/>
          <w:sz w:val="17"/>
        </w:rPr>
        <w:t>de</w:t>
      </w:r>
      <w:r>
        <w:rPr>
          <w:color w:val="231F20"/>
          <w:spacing w:val="-8"/>
          <w:sz w:val="17"/>
        </w:rPr>
        <w:t> </w:t>
      </w:r>
      <w:r>
        <w:rPr>
          <w:color w:val="231F20"/>
          <w:sz w:val="17"/>
        </w:rPr>
        <w:t>narcotraficantes</w:t>
      </w:r>
      <w:r>
        <w:rPr>
          <w:color w:val="231F20"/>
          <w:spacing w:val="-8"/>
          <w:sz w:val="17"/>
        </w:rPr>
        <w:t> </w:t>
      </w:r>
      <w:r>
        <w:rPr>
          <w:color w:val="231F20"/>
          <w:sz w:val="17"/>
        </w:rPr>
        <w:t>buscaron</w:t>
      </w:r>
      <w:r>
        <w:rPr>
          <w:color w:val="231F20"/>
          <w:spacing w:val="-8"/>
          <w:sz w:val="17"/>
        </w:rPr>
        <w:t> </w:t>
      </w:r>
      <w:r>
        <w:rPr>
          <w:color w:val="231F20"/>
          <w:sz w:val="17"/>
        </w:rPr>
        <w:t>espacios</w:t>
      </w:r>
      <w:r>
        <w:rPr>
          <w:color w:val="231F20"/>
          <w:spacing w:val="-8"/>
          <w:sz w:val="17"/>
        </w:rPr>
        <w:t> </w:t>
      </w:r>
      <w:r>
        <w:rPr>
          <w:color w:val="231F20"/>
          <w:sz w:val="17"/>
        </w:rPr>
        <w:t>políticos</w:t>
      </w:r>
      <w:r>
        <w:rPr>
          <w:color w:val="231F20"/>
          <w:spacing w:val="-8"/>
          <w:sz w:val="17"/>
        </w:rPr>
        <w:t> </w:t>
      </w:r>
      <w:r>
        <w:rPr>
          <w:color w:val="231F20"/>
          <w:sz w:val="17"/>
        </w:rPr>
        <w:t>en</w:t>
      </w:r>
      <w:r>
        <w:rPr>
          <w:color w:val="231F20"/>
          <w:spacing w:val="-8"/>
          <w:sz w:val="17"/>
        </w:rPr>
        <w:t> </w:t>
      </w:r>
      <w:r>
        <w:rPr>
          <w:color w:val="231F20"/>
          <w:sz w:val="17"/>
        </w:rPr>
        <w:t>Antioquia</w:t>
      </w:r>
      <w:r>
        <w:rPr>
          <w:color w:val="231F20"/>
          <w:spacing w:val="-8"/>
          <w:sz w:val="17"/>
        </w:rPr>
        <w:t> </w:t>
      </w:r>
      <w:r>
        <w:rPr>
          <w:color w:val="231F20"/>
          <w:sz w:val="17"/>
        </w:rPr>
        <w:t>y</w:t>
      </w:r>
      <w:r>
        <w:rPr>
          <w:color w:val="231F20"/>
          <w:spacing w:val="-8"/>
          <w:sz w:val="17"/>
        </w:rPr>
        <w:t> </w:t>
      </w:r>
      <w:r>
        <w:rPr>
          <w:color w:val="231F20"/>
          <w:sz w:val="17"/>
        </w:rPr>
        <w:t>el</w:t>
      </w:r>
      <w:r>
        <w:rPr>
          <w:color w:val="231F20"/>
          <w:spacing w:val="-8"/>
          <w:sz w:val="17"/>
        </w:rPr>
        <w:t> </w:t>
      </w:r>
      <w:r>
        <w:rPr>
          <w:color w:val="231F20"/>
          <w:sz w:val="17"/>
        </w:rPr>
        <w:t>eje</w:t>
      </w:r>
      <w:r>
        <w:rPr>
          <w:color w:val="231F20"/>
          <w:spacing w:val="-8"/>
          <w:sz w:val="17"/>
        </w:rPr>
        <w:t> </w:t>
      </w:r>
      <w:r>
        <w:rPr>
          <w:color w:val="231F20"/>
          <w:sz w:val="17"/>
        </w:rPr>
        <w:t>cafetero con Pablo Escobar, que fundó el movimiento Civismo en Marcha, y Carlos Lehder, que fundó el Movi- miento Latino</w:t>
      </w:r>
      <w:r>
        <w:rPr>
          <w:color w:val="231F20"/>
          <w:spacing w:val="-10"/>
          <w:sz w:val="17"/>
        </w:rPr>
        <w:t> </w:t>
      </w:r>
      <w:r>
        <w:rPr>
          <w:color w:val="231F20"/>
          <w:sz w:val="17"/>
        </w:rPr>
        <w:t>Nacional.</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públicas</w:t>
      </w:r>
      <w:r>
        <w:rPr>
          <w:color w:val="231F20"/>
          <w:spacing w:val="-5"/>
        </w:rPr>
        <w:t> </w:t>
      </w:r>
      <w:r>
        <w:rPr>
          <w:color w:val="231F20"/>
        </w:rPr>
        <w:t>y</w:t>
      </w:r>
      <w:r>
        <w:rPr>
          <w:color w:val="231F20"/>
          <w:spacing w:val="-5"/>
        </w:rPr>
        <w:t> </w:t>
      </w:r>
      <w:r>
        <w:rPr>
          <w:color w:val="231F20"/>
        </w:rPr>
        <w:t>privadas</w:t>
      </w:r>
      <w:r>
        <w:rPr>
          <w:color w:val="231F20"/>
          <w:spacing w:val="-5"/>
        </w:rPr>
        <w:t> </w:t>
      </w:r>
      <w:r>
        <w:rPr>
          <w:color w:val="231F20"/>
        </w:rPr>
        <w:t>(López,</w:t>
      </w:r>
      <w:r>
        <w:rPr>
          <w:color w:val="231F20"/>
          <w:spacing w:val="-5"/>
        </w:rPr>
        <w:t> </w:t>
      </w:r>
      <w:r>
        <w:rPr>
          <w:color w:val="231F20"/>
        </w:rPr>
        <w:t>2005).</w:t>
      </w:r>
      <w:r>
        <w:rPr>
          <w:color w:val="231F20"/>
          <w:spacing w:val="-5"/>
        </w:rPr>
        <w:t> </w:t>
      </w:r>
      <w:r>
        <w:rPr>
          <w:color w:val="231F20"/>
        </w:rPr>
        <w:t>Éstas</w:t>
      </w:r>
      <w:r>
        <w:rPr>
          <w:color w:val="231F20"/>
          <w:spacing w:val="-5"/>
        </w:rPr>
        <w:t> </w:t>
      </w:r>
      <w:r>
        <w:rPr>
          <w:color w:val="231F20"/>
        </w:rPr>
        <w:t>se</w:t>
      </w:r>
      <w:r>
        <w:rPr>
          <w:color w:val="231F20"/>
          <w:spacing w:val="-5"/>
        </w:rPr>
        <w:t> </w:t>
      </w:r>
      <w:r>
        <w:rPr>
          <w:color w:val="231F20"/>
        </w:rPr>
        <w:t>rompieron</w:t>
      </w:r>
      <w:r>
        <w:rPr>
          <w:color w:val="231F20"/>
          <w:spacing w:val="-5"/>
        </w:rPr>
        <w:t> </w:t>
      </w:r>
      <w:r>
        <w:rPr>
          <w:color w:val="231F20"/>
        </w:rPr>
        <w:t>parcialmente</w:t>
      </w:r>
      <w:r>
        <w:rPr>
          <w:color w:val="231F20"/>
          <w:spacing w:val="-5"/>
        </w:rPr>
        <w:t> </w:t>
      </w:r>
      <w:r>
        <w:rPr>
          <w:color w:val="231F20"/>
        </w:rPr>
        <w:t>a</w:t>
      </w:r>
      <w:r>
        <w:rPr>
          <w:color w:val="231F20"/>
          <w:spacing w:val="-5"/>
        </w:rPr>
        <w:t> </w:t>
      </w:r>
      <w:r>
        <w:rPr>
          <w:color w:val="231F20"/>
        </w:rPr>
        <w:t>raíz</w:t>
      </w:r>
      <w:r>
        <w:rPr>
          <w:color w:val="231F20"/>
          <w:spacing w:val="-5"/>
        </w:rPr>
        <w:t> </w:t>
      </w:r>
      <w:r>
        <w:rPr>
          <w:color w:val="231F20"/>
        </w:rPr>
        <w:t>del</w:t>
      </w:r>
      <w:r>
        <w:rPr>
          <w:color w:val="231F20"/>
          <w:spacing w:val="-5"/>
        </w:rPr>
        <w:t> </w:t>
      </w:r>
      <w:r>
        <w:rPr>
          <w:color w:val="231F20"/>
        </w:rPr>
        <w:t>ase- sinato del Ministro de Justicia, Rodrigo Lara Bonilla, en 1984, y la aplicación del tratado de extradición con los Estados Unidos. Hay que entender que el narcotrá- fico opera en función de sus intereses y por ello no tiene problemas en establecer relaciones con la insurgencia y con sectores estatales. Con la insurgencia a través de la cesión de excedentes del negocio con diferentes modalidades de tributos, con el objeto de acceder a zonas de cultivos de uso ilícito, operar laboratorios y utilizar “corredores” para el tráfico de drogas y armas en zonas bajo control de</w:t>
      </w:r>
      <w:r>
        <w:rPr>
          <w:color w:val="231F20"/>
          <w:spacing w:val="-34"/>
        </w:rPr>
        <w:t> </w:t>
      </w:r>
      <w:r>
        <w:rPr>
          <w:color w:val="231F20"/>
        </w:rPr>
        <w:t>las guerrillas, excedentes que se convirtieron en una fuente importante de financia- </w:t>
      </w:r>
      <w:r>
        <w:rPr>
          <w:color w:val="231F20"/>
          <w:w w:val="100"/>
        </w:rPr>
        <w:t>miento</w:t>
      </w:r>
      <w:r>
        <w:rPr>
          <w:color w:val="231F20"/>
          <w:spacing w:val="-1"/>
        </w:rPr>
        <w:t> </w:t>
      </w:r>
      <w:r>
        <w:rPr>
          <w:color w:val="231F20"/>
          <w:w w:val="105"/>
        </w:rPr>
        <w:t>de</w:t>
      </w:r>
      <w:r>
        <w:rPr>
          <w:color w:val="231F20"/>
          <w:spacing w:val="-1"/>
        </w:rPr>
        <w:t> </w:t>
      </w:r>
      <w:r>
        <w:rPr>
          <w:color w:val="231F20"/>
          <w:w w:val="93"/>
        </w:rPr>
        <w:t>las</w:t>
      </w:r>
      <w:r>
        <w:rPr>
          <w:color w:val="231F20"/>
          <w:spacing w:val="-1"/>
        </w:rPr>
        <w:t> </w:t>
      </w:r>
      <w:r>
        <w:rPr>
          <w:color w:val="231F20"/>
          <w:w w:val="96"/>
        </w:rPr>
        <w:t>guerrillas,</w:t>
      </w:r>
      <w:r>
        <w:rPr>
          <w:color w:val="231F20"/>
          <w:spacing w:val="-1"/>
        </w:rPr>
        <w:t> </w:t>
      </w:r>
      <w:r>
        <w:rPr>
          <w:color w:val="231F20"/>
          <w:w w:val="103"/>
        </w:rPr>
        <w:t>en</w:t>
      </w:r>
      <w:r>
        <w:rPr>
          <w:color w:val="231F20"/>
          <w:spacing w:val="-1"/>
        </w:rPr>
        <w:t> </w:t>
      </w:r>
      <w:r>
        <w:rPr>
          <w:color w:val="231F20"/>
          <w:w w:val="99"/>
        </w:rPr>
        <w:t>particular</w:t>
      </w:r>
      <w:r>
        <w:rPr>
          <w:color w:val="231F20"/>
          <w:spacing w:val="-1"/>
        </w:rPr>
        <w:t> </w:t>
      </w:r>
      <w:r>
        <w:rPr>
          <w:color w:val="231F20"/>
          <w:w w:val="105"/>
        </w:rPr>
        <w:t>de</w:t>
      </w:r>
      <w:r>
        <w:rPr>
          <w:color w:val="231F20"/>
          <w:spacing w:val="-1"/>
        </w:rPr>
        <w:t> </w:t>
      </w:r>
      <w:r>
        <w:rPr>
          <w:color w:val="231F20"/>
          <w:w w:val="93"/>
        </w:rPr>
        <w:t>las</w:t>
      </w:r>
      <w:r>
        <w:rPr>
          <w:color w:val="231F20"/>
          <w:spacing w:val="-1"/>
        </w:rPr>
        <w:t> </w:t>
      </w:r>
      <w:r>
        <w:rPr>
          <w:color w:val="231F20"/>
          <w:w w:val="95"/>
          <w:sz w:val="15"/>
        </w:rPr>
        <w:t>F</w:t>
      </w:r>
      <w:r>
        <w:rPr>
          <w:color w:val="231F20"/>
          <w:w w:val="176"/>
          <w:sz w:val="15"/>
        </w:rPr>
        <w:t>arc</w:t>
      </w:r>
      <w:r>
        <w:rPr>
          <w:color w:val="231F20"/>
          <w:w w:val="85"/>
        </w:rPr>
        <w:t>;</w:t>
      </w:r>
      <w:r>
        <w:rPr>
          <w:color w:val="231F20"/>
          <w:spacing w:val="-1"/>
        </w:rPr>
        <w:t> </w:t>
      </w:r>
      <w:r>
        <w:rPr>
          <w:color w:val="231F20"/>
          <w:w w:val="101"/>
        </w:rPr>
        <w:t>con</w:t>
      </w:r>
      <w:r>
        <w:rPr>
          <w:color w:val="231F20"/>
          <w:spacing w:val="-1"/>
        </w:rPr>
        <w:t> </w:t>
      </w:r>
      <w:r>
        <w:rPr>
          <w:color w:val="231F20"/>
          <w:w w:val="97"/>
        </w:rPr>
        <w:t>sectores</w:t>
      </w:r>
      <w:r>
        <w:rPr>
          <w:color w:val="231F20"/>
          <w:spacing w:val="-1"/>
        </w:rPr>
        <w:t> </w:t>
      </w:r>
      <w:r>
        <w:rPr>
          <w:color w:val="231F20"/>
          <w:w w:val="96"/>
        </w:rPr>
        <w:t>estatales</w:t>
      </w:r>
      <w:r>
        <w:rPr>
          <w:color w:val="231F20"/>
          <w:spacing w:val="-1"/>
        </w:rPr>
        <w:t> </w:t>
      </w:r>
      <w:r>
        <w:rPr>
          <w:color w:val="231F20"/>
          <w:w w:val="102"/>
        </w:rPr>
        <w:t>cooptando </w:t>
      </w:r>
      <w:r>
        <w:rPr>
          <w:color w:val="231F20"/>
        </w:rPr>
        <w:t>a miembros de la fuerza pública, organismos de seguridad, jueces y funcionarios de todos los niveles. Y por supuesto no se limita a éstos, también penetra organi- zaciones de la</w:t>
      </w:r>
      <w:r>
        <w:rPr>
          <w:color w:val="231F20"/>
          <w:spacing w:val="4"/>
        </w:rPr>
        <w:t> </w:t>
      </w:r>
      <w:r>
        <w:rPr>
          <w:color w:val="231F20"/>
        </w:rPr>
        <w:t>sociedad.</w:t>
      </w:r>
    </w:p>
    <w:p>
      <w:pPr>
        <w:pStyle w:val="BodyText"/>
        <w:spacing w:before="3"/>
      </w:pPr>
    </w:p>
    <w:p>
      <w:pPr>
        <w:spacing w:before="1"/>
        <w:ind w:left="1307" w:right="1325" w:firstLine="0"/>
        <w:jc w:val="center"/>
        <w:rPr>
          <w:rFonts w:ascii="Palatino Linotype"/>
          <w:i/>
          <w:sz w:val="18"/>
        </w:rPr>
      </w:pPr>
      <w:r>
        <w:rPr>
          <w:rFonts w:ascii="Palatino Linotype"/>
          <w:i/>
          <w:color w:val="231F20"/>
          <w:w w:val="105"/>
          <w:sz w:val="18"/>
        </w:rPr>
        <w:t>Mapa 2</w:t>
      </w:r>
    </w:p>
    <w:p>
      <w:pPr>
        <w:pStyle w:val="BodyText"/>
        <w:spacing w:before="4"/>
        <w:rPr>
          <w:rFonts w:ascii="Palatino Linotype"/>
          <w:i/>
          <w:sz w:val="15"/>
        </w:rPr>
      </w:pPr>
      <w:r>
        <w:rPr/>
        <w:drawing>
          <wp:anchor distT="0" distB="0" distL="0" distR="0" allowOverlap="1" layoutInCell="1" locked="0" behindDoc="0" simplePos="0" relativeHeight="2320">
            <wp:simplePos x="0" y="0"/>
            <wp:positionH relativeFrom="page">
              <wp:posOffset>1654959</wp:posOffset>
            </wp:positionH>
            <wp:positionV relativeFrom="paragraph">
              <wp:posOffset>156288</wp:posOffset>
            </wp:positionV>
            <wp:extent cx="2550031" cy="3159442"/>
            <wp:effectExtent l="0" t="0" r="0" b="0"/>
            <wp:wrapTopAndBottom/>
            <wp:docPr id="47" name="image24.jpeg" descr=""/>
            <wp:cNvGraphicFramePr>
              <a:graphicFrameLocks noChangeAspect="1"/>
            </wp:cNvGraphicFramePr>
            <a:graphic>
              <a:graphicData uri="http://schemas.openxmlformats.org/drawingml/2006/picture">
                <pic:pic>
                  <pic:nvPicPr>
                    <pic:cNvPr id="48" name="image24.jpeg"/>
                    <pic:cNvPicPr/>
                  </pic:nvPicPr>
                  <pic:blipFill>
                    <a:blip r:embed="rId115" cstate="print"/>
                    <a:stretch>
                      <a:fillRect/>
                    </a:stretch>
                  </pic:blipFill>
                  <pic:spPr>
                    <a:xfrm>
                      <a:off x="0" y="0"/>
                      <a:ext cx="2550031" cy="3159442"/>
                    </a:xfrm>
                    <a:prstGeom prst="rect">
                      <a:avLst/>
                    </a:prstGeom>
                  </pic:spPr>
                </pic:pic>
              </a:graphicData>
            </a:graphic>
          </wp:anchor>
        </w:drawing>
      </w:r>
    </w:p>
    <w:p>
      <w:pPr>
        <w:spacing w:after="0"/>
        <w:rPr>
          <w:rFonts w:ascii="Palatino Linotype"/>
          <w:sz w:val="15"/>
        </w:rPr>
        <w:sectPr>
          <w:pgSz w:w="9360" w:h="13040"/>
          <w:pgMar w:header="786" w:footer="1024" w:top="980" w:bottom="1220" w:left="980" w:right="960"/>
        </w:sectPr>
      </w:pPr>
    </w:p>
    <w:p>
      <w:pPr>
        <w:pStyle w:val="BodyText"/>
        <w:spacing w:before="12"/>
        <w:rPr>
          <w:rFonts w:ascii="Palatino Linotype"/>
          <w:i/>
          <w:sz w:val="25"/>
        </w:rPr>
      </w:pPr>
    </w:p>
    <w:p>
      <w:pPr>
        <w:pStyle w:val="BodyText"/>
        <w:spacing w:line="285" w:lineRule="auto" w:before="52"/>
        <w:ind w:left="100" w:right="116"/>
        <w:jc w:val="both"/>
      </w:pPr>
      <w:r>
        <w:rPr>
          <w:color w:val="231F20"/>
        </w:rPr>
        <w:t>El narcotráfico organiza, promueve y financia bandas paramilitares; el paramilitarismo se ha fortalecido con el narcotráfico y los narcotraficantes se han fortalecido a su vez con el paramilitarismo; en algunos casos los paramilitares</w:t>
      </w:r>
      <w:r>
        <w:rPr>
          <w:color w:val="231F20"/>
          <w:spacing w:val="-27"/>
        </w:rPr>
        <w:t> </w:t>
      </w:r>
      <w:r>
        <w:rPr>
          <w:color w:val="231F20"/>
        </w:rPr>
        <w:t>son narcotraficantes</w:t>
      </w:r>
      <w:r>
        <w:rPr>
          <w:color w:val="231F20"/>
          <w:spacing w:val="-5"/>
        </w:rPr>
        <w:t> </w:t>
      </w:r>
      <w:r>
        <w:rPr>
          <w:color w:val="231F20"/>
        </w:rPr>
        <w:t>o</w:t>
      </w:r>
      <w:r>
        <w:rPr>
          <w:color w:val="231F20"/>
          <w:spacing w:val="-5"/>
        </w:rPr>
        <w:t> </w:t>
      </w:r>
      <w:r>
        <w:rPr>
          <w:color w:val="231F20"/>
        </w:rPr>
        <w:t>viceversa.</w:t>
      </w:r>
      <w:r>
        <w:rPr>
          <w:color w:val="231F20"/>
          <w:spacing w:val="-5"/>
        </w:rPr>
        <w:t> </w:t>
      </w:r>
      <w:r>
        <w:rPr>
          <w:color w:val="231F20"/>
        </w:rPr>
        <w:t>La</w:t>
      </w:r>
      <w:r>
        <w:rPr>
          <w:color w:val="231F20"/>
          <w:spacing w:val="-5"/>
        </w:rPr>
        <w:t> </w:t>
      </w:r>
      <w:r>
        <w:rPr>
          <w:color w:val="231F20"/>
        </w:rPr>
        <w:t>convergencia</w:t>
      </w:r>
      <w:r>
        <w:rPr>
          <w:color w:val="231F20"/>
          <w:spacing w:val="-5"/>
        </w:rPr>
        <w:t> </w:t>
      </w:r>
      <w:r>
        <w:rPr>
          <w:color w:val="231F20"/>
        </w:rPr>
        <w:t>de</w:t>
      </w:r>
      <w:r>
        <w:rPr>
          <w:color w:val="231F20"/>
          <w:spacing w:val="-5"/>
        </w:rPr>
        <w:t> </w:t>
      </w:r>
      <w:r>
        <w:rPr>
          <w:color w:val="231F20"/>
        </w:rPr>
        <w:t>intereses</w:t>
      </w:r>
      <w:r>
        <w:rPr>
          <w:color w:val="231F20"/>
          <w:spacing w:val="-5"/>
        </w:rPr>
        <w:t> </w:t>
      </w:r>
      <w:r>
        <w:rPr>
          <w:color w:val="231F20"/>
        </w:rPr>
        <w:t>entre</w:t>
      </w:r>
      <w:r>
        <w:rPr>
          <w:color w:val="231F20"/>
          <w:spacing w:val="-5"/>
        </w:rPr>
        <w:t> </w:t>
      </w:r>
      <w:r>
        <w:rPr>
          <w:color w:val="231F20"/>
        </w:rPr>
        <w:t>narcotraficantes</w:t>
      </w:r>
      <w:r>
        <w:rPr>
          <w:color w:val="231F20"/>
          <w:spacing w:val="-5"/>
        </w:rPr>
        <w:t> </w:t>
      </w:r>
      <w:r>
        <w:rPr>
          <w:color w:val="231F20"/>
        </w:rPr>
        <w:t>y paramilitares</w:t>
      </w:r>
      <w:r>
        <w:rPr>
          <w:color w:val="231F20"/>
          <w:spacing w:val="-9"/>
        </w:rPr>
        <w:t> </w:t>
      </w:r>
      <w:r>
        <w:rPr>
          <w:color w:val="231F20"/>
        </w:rPr>
        <w:t>es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permite</w:t>
      </w:r>
      <w:r>
        <w:rPr>
          <w:color w:val="231F20"/>
          <w:spacing w:val="-9"/>
        </w:rPr>
        <w:t> </w:t>
      </w:r>
      <w:r>
        <w:rPr>
          <w:color w:val="231F20"/>
        </w:rPr>
        <w:t>hablar</w:t>
      </w:r>
      <w:r>
        <w:rPr>
          <w:color w:val="231F20"/>
          <w:spacing w:val="-9"/>
        </w:rPr>
        <w:t> </w:t>
      </w:r>
      <w:r>
        <w:rPr>
          <w:color w:val="231F20"/>
        </w:rPr>
        <w:t>de</w:t>
      </w:r>
      <w:r>
        <w:rPr>
          <w:color w:val="231F20"/>
          <w:spacing w:val="-9"/>
        </w:rPr>
        <w:t> </w:t>
      </w:r>
      <w:r>
        <w:rPr>
          <w:color w:val="231F20"/>
        </w:rPr>
        <w:t>narcoparamilitarismo.</w:t>
      </w:r>
      <w:r>
        <w:rPr>
          <w:color w:val="231F20"/>
          <w:spacing w:val="-9"/>
        </w:rPr>
        <w:t> </w:t>
      </w:r>
      <w:r>
        <w:rPr>
          <w:color w:val="231F20"/>
        </w:rPr>
        <w:t>El</w:t>
      </w:r>
      <w:r>
        <w:rPr>
          <w:color w:val="231F20"/>
          <w:spacing w:val="-9"/>
        </w:rPr>
        <w:t> </w:t>
      </w:r>
      <w:r>
        <w:rPr>
          <w:color w:val="231F20"/>
        </w:rPr>
        <w:t>paramilitarismo es un fenómeno complejo en una guerra compleja. Como señala Kalyvas “las guerras</w:t>
      </w:r>
      <w:r>
        <w:rPr>
          <w:color w:val="231F20"/>
          <w:spacing w:val="-6"/>
        </w:rPr>
        <w:t> </w:t>
      </w:r>
      <w:r>
        <w:rPr>
          <w:color w:val="231F20"/>
        </w:rPr>
        <w:t>civiles</w:t>
      </w:r>
      <w:r>
        <w:rPr>
          <w:color w:val="231F20"/>
          <w:spacing w:val="-6"/>
        </w:rPr>
        <w:t> </w:t>
      </w:r>
      <w:r>
        <w:rPr>
          <w:color w:val="231F20"/>
        </w:rPr>
        <w:t>no</w:t>
      </w:r>
      <w:r>
        <w:rPr>
          <w:color w:val="231F20"/>
          <w:spacing w:val="-6"/>
        </w:rPr>
        <w:t> </w:t>
      </w:r>
      <w:r>
        <w:rPr>
          <w:color w:val="231F20"/>
        </w:rPr>
        <w:t>son</w:t>
      </w:r>
      <w:r>
        <w:rPr>
          <w:color w:val="231F20"/>
          <w:spacing w:val="-6"/>
        </w:rPr>
        <w:t> </w:t>
      </w:r>
      <w:r>
        <w:rPr>
          <w:color w:val="231F20"/>
        </w:rPr>
        <w:t>conflictos</w:t>
      </w:r>
      <w:r>
        <w:rPr>
          <w:color w:val="231F20"/>
          <w:spacing w:val="-6"/>
        </w:rPr>
        <w:t> </w:t>
      </w:r>
      <w:r>
        <w:rPr>
          <w:color w:val="231F20"/>
        </w:rPr>
        <w:t>binarios</w:t>
      </w:r>
      <w:r>
        <w:rPr>
          <w:color w:val="231F20"/>
          <w:spacing w:val="-6"/>
        </w:rPr>
        <w:t> </w:t>
      </w:r>
      <w:r>
        <w:rPr>
          <w:color w:val="231F20"/>
        </w:rPr>
        <w:t>sino</w:t>
      </w:r>
      <w:r>
        <w:rPr>
          <w:color w:val="231F20"/>
          <w:spacing w:val="-6"/>
        </w:rPr>
        <w:t> </w:t>
      </w:r>
      <w:r>
        <w:rPr>
          <w:color w:val="231F20"/>
        </w:rPr>
        <w:t>procesos</w:t>
      </w:r>
      <w:r>
        <w:rPr>
          <w:color w:val="231F20"/>
          <w:spacing w:val="-6"/>
        </w:rPr>
        <w:t> </w:t>
      </w:r>
      <w:r>
        <w:rPr>
          <w:color w:val="231F20"/>
        </w:rPr>
        <w:t>complejos</w:t>
      </w:r>
      <w:r>
        <w:rPr>
          <w:color w:val="231F20"/>
          <w:spacing w:val="-6"/>
        </w:rPr>
        <w:t> </w:t>
      </w:r>
      <w:r>
        <w:rPr>
          <w:color w:val="231F20"/>
        </w:rPr>
        <w:t>y</w:t>
      </w:r>
      <w:r>
        <w:rPr>
          <w:color w:val="231F20"/>
          <w:spacing w:val="-6"/>
        </w:rPr>
        <w:t> </w:t>
      </w:r>
      <w:r>
        <w:rPr>
          <w:color w:val="231F20"/>
        </w:rPr>
        <w:t>ambiguos</w:t>
      </w:r>
      <w:r>
        <w:rPr>
          <w:color w:val="231F20"/>
          <w:spacing w:val="-6"/>
        </w:rPr>
        <w:t> </w:t>
      </w:r>
      <w:r>
        <w:rPr>
          <w:color w:val="231F20"/>
        </w:rPr>
        <w:t>que fomentan una aparente mezcla masiva aunque variable de identidades y acciones, al punto de ser definida por esa mezcla” (2004: 52). Esta mezcla de identidades y acciones</w:t>
      </w:r>
      <w:r>
        <w:rPr>
          <w:color w:val="231F20"/>
          <w:spacing w:val="-9"/>
        </w:rPr>
        <w:t> </w:t>
      </w:r>
      <w:r>
        <w:rPr>
          <w:color w:val="231F20"/>
        </w:rPr>
        <w:t>se</w:t>
      </w:r>
      <w:r>
        <w:rPr>
          <w:color w:val="231F20"/>
          <w:spacing w:val="-9"/>
        </w:rPr>
        <w:t> </w:t>
      </w:r>
      <w:r>
        <w:rPr>
          <w:color w:val="231F20"/>
        </w:rPr>
        <w:t>expresa</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diversas</w:t>
      </w:r>
      <w:r>
        <w:rPr>
          <w:color w:val="231F20"/>
          <w:spacing w:val="-9"/>
        </w:rPr>
        <w:t> </w:t>
      </w:r>
      <w:r>
        <w:rPr>
          <w:color w:val="231F20"/>
        </w:rPr>
        <w:t>caras</w:t>
      </w:r>
      <w:r>
        <w:rPr>
          <w:color w:val="231F20"/>
          <w:spacing w:val="-9"/>
        </w:rPr>
        <w:t> </w:t>
      </w:r>
      <w:r>
        <w:rPr>
          <w:color w:val="231F20"/>
        </w:rPr>
        <w:t>del</w:t>
      </w:r>
      <w:r>
        <w:rPr>
          <w:color w:val="231F20"/>
          <w:spacing w:val="-9"/>
        </w:rPr>
        <w:t> </w:t>
      </w:r>
      <w:r>
        <w:rPr>
          <w:color w:val="231F20"/>
        </w:rPr>
        <w:t>paramilitarismo:</w:t>
      </w:r>
      <w:r>
        <w:rPr>
          <w:color w:val="231F20"/>
          <w:spacing w:val="-9"/>
        </w:rPr>
        <w:t> </w:t>
      </w:r>
      <w:r>
        <w:rPr>
          <w:color w:val="231F20"/>
        </w:rPr>
        <w:t>agentes</w:t>
      </w:r>
      <w:r>
        <w:rPr>
          <w:color w:val="231F20"/>
          <w:spacing w:val="-9"/>
        </w:rPr>
        <w:t> </w:t>
      </w:r>
      <w:r>
        <w:rPr>
          <w:color w:val="231F20"/>
        </w:rPr>
        <w:t>estatales</w:t>
      </w:r>
      <w:r>
        <w:rPr>
          <w:color w:val="231F20"/>
          <w:spacing w:val="-9"/>
        </w:rPr>
        <w:t> </w:t>
      </w:r>
      <w:r>
        <w:rPr>
          <w:color w:val="231F20"/>
        </w:rPr>
        <w:t>que operan</w:t>
      </w:r>
      <w:r>
        <w:rPr>
          <w:color w:val="231F20"/>
          <w:spacing w:val="-22"/>
        </w:rPr>
        <w:t> </w:t>
      </w:r>
      <w:r>
        <w:rPr>
          <w:color w:val="231F20"/>
        </w:rPr>
        <w:t>como</w:t>
      </w:r>
      <w:r>
        <w:rPr>
          <w:color w:val="231F20"/>
          <w:spacing w:val="-22"/>
        </w:rPr>
        <w:t> </w:t>
      </w:r>
      <w:r>
        <w:rPr>
          <w:color w:val="231F20"/>
        </w:rPr>
        <w:t>escuadrones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muerte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lucha</w:t>
      </w:r>
      <w:r>
        <w:rPr>
          <w:color w:val="231F20"/>
          <w:spacing w:val="-22"/>
        </w:rPr>
        <w:t> </w:t>
      </w:r>
      <w:r>
        <w:rPr>
          <w:color w:val="231F20"/>
        </w:rPr>
        <w:t>contrainsurgente</w:t>
      </w:r>
      <w:r>
        <w:rPr>
          <w:color w:val="231F20"/>
          <w:spacing w:val="-22"/>
        </w:rPr>
        <w:t> </w:t>
      </w:r>
      <w:r>
        <w:rPr>
          <w:color w:val="231F20"/>
        </w:rPr>
        <w:t>(Medina,</w:t>
      </w:r>
      <w:r>
        <w:rPr>
          <w:color w:val="231F20"/>
          <w:spacing w:val="-22"/>
        </w:rPr>
        <w:t> </w:t>
      </w:r>
      <w:r>
        <w:rPr>
          <w:color w:val="231F20"/>
        </w:rPr>
        <w:t>1990), grupos</w:t>
      </w:r>
      <w:r>
        <w:rPr>
          <w:color w:val="231F20"/>
          <w:spacing w:val="-4"/>
        </w:rPr>
        <w:t> </w:t>
      </w:r>
      <w:r>
        <w:rPr>
          <w:color w:val="231F20"/>
        </w:rPr>
        <w:t>al</w:t>
      </w:r>
      <w:r>
        <w:rPr>
          <w:color w:val="231F20"/>
          <w:spacing w:val="-4"/>
        </w:rPr>
        <w:t> </w:t>
      </w:r>
      <w:r>
        <w:rPr>
          <w:color w:val="231F20"/>
        </w:rPr>
        <w:t>servicio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intereses</w:t>
      </w:r>
      <w:r>
        <w:rPr>
          <w:color w:val="231F20"/>
          <w:spacing w:val="-4"/>
        </w:rPr>
        <w:t> </w:t>
      </w:r>
      <w:r>
        <w:rPr>
          <w:color w:val="231F20"/>
        </w:rPr>
        <w:t>de</w:t>
      </w:r>
      <w:r>
        <w:rPr>
          <w:color w:val="231F20"/>
          <w:spacing w:val="-4"/>
        </w:rPr>
        <w:t> </w:t>
      </w:r>
      <w:r>
        <w:rPr>
          <w:color w:val="231F20"/>
        </w:rPr>
        <w:t>elites</w:t>
      </w:r>
      <w:r>
        <w:rPr>
          <w:color w:val="231F20"/>
          <w:spacing w:val="-4"/>
        </w:rPr>
        <w:t> </w:t>
      </w:r>
      <w:r>
        <w:rPr>
          <w:color w:val="231F20"/>
        </w:rPr>
        <w:t>regionales</w:t>
      </w:r>
      <w:r>
        <w:rPr>
          <w:color w:val="231F20"/>
          <w:spacing w:val="-4"/>
        </w:rPr>
        <w:t> </w:t>
      </w:r>
      <w:r>
        <w:rPr>
          <w:color w:val="231F20"/>
        </w:rPr>
        <w:t>que</w:t>
      </w:r>
      <w:r>
        <w:rPr>
          <w:color w:val="231F20"/>
          <w:spacing w:val="-4"/>
        </w:rPr>
        <w:t> </w:t>
      </w:r>
      <w:r>
        <w:rPr>
          <w:color w:val="231F20"/>
        </w:rPr>
        <w:t>chocan</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políticas nacionales</w:t>
      </w:r>
      <w:r>
        <w:rPr>
          <w:color w:val="231F20"/>
          <w:spacing w:val="-8"/>
        </w:rPr>
        <w:t> </w:t>
      </w:r>
      <w:r>
        <w:rPr>
          <w:color w:val="231F20"/>
        </w:rPr>
        <w:t>de</w:t>
      </w:r>
      <w:r>
        <w:rPr>
          <w:color w:val="231F20"/>
          <w:spacing w:val="-8"/>
        </w:rPr>
        <w:t> </w:t>
      </w:r>
      <w:r>
        <w:rPr>
          <w:color w:val="231F20"/>
        </w:rPr>
        <w:t>paz</w:t>
      </w:r>
      <w:r>
        <w:rPr>
          <w:color w:val="231F20"/>
          <w:spacing w:val="-8"/>
        </w:rPr>
        <w:t> </w:t>
      </w:r>
      <w:r>
        <w:rPr>
          <w:color w:val="231F20"/>
        </w:rPr>
        <w:t>(Romero,</w:t>
      </w:r>
      <w:r>
        <w:rPr>
          <w:color w:val="231F20"/>
          <w:spacing w:val="-8"/>
        </w:rPr>
        <w:t> </w:t>
      </w:r>
      <w:r>
        <w:rPr>
          <w:color w:val="231F20"/>
        </w:rPr>
        <w:t>2003)</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sectores</w:t>
      </w:r>
      <w:r>
        <w:rPr>
          <w:color w:val="231F20"/>
          <w:spacing w:val="-8"/>
        </w:rPr>
        <w:t> </w:t>
      </w:r>
      <w:r>
        <w:rPr>
          <w:color w:val="231F20"/>
        </w:rPr>
        <w:t>sociales</w:t>
      </w:r>
      <w:r>
        <w:rPr>
          <w:color w:val="231F20"/>
          <w:spacing w:val="-8"/>
        </w:rPr>
        <w:t> </w:t>
      </w:r>
      <w:r>
        <w:rPr>
          <w:color w:val="231F20"/>
        </w:rPr>
        <w:t>con</w:t>
      </w:r>
      <w:r>
        <w:rPr>
          <w:color w:val="231F20"/>
          <w:spacing w:val="-8"/>
        </w:rPr>
        <w:t> </w:t>
      </w:r>
      <w:r>
        <w:rPr>
          <w:color w:val="231F20"/>
        </w:rPr>
        <w:t>poder</w:t>
      </w:r>
      <w:r>
        <w:rPr>
          <w:color w:val="231F20"/>
          <w:spacing w:val="-8"/>
        </w:rPr>
        <w:t> </w:t>
      </w:r>
      <w:r>
        <w:rPr>
          <w:color w:val="231F20"/>
        </w:rPr>
        <w:t>económico</w:t>
      </w:r>
      <w:r>
        <w:rPr>
          <w:color w:val="231F20"/>
          <w:spacing w:val="-8"/>
        </w:rPr>
        <w:t> </w:t>
      </w:r>
      <w:r>
        <w:rPr>
          <w:color w:val="231F20"/>
        </w:rPr>
        <w:t>que suplen</w:t>
      </w:r>
      <w:r>
        <w:rPr>
          <w:color w:val="231F20"/>
          <w:spacing w:val="-7"/>
        </w:rPr>
        <w:t> </w:t>
      </w:r>
      <w:r>
        <w:rPr>
          <w:color w:val="231F20"/>
        </w:rPr>
        <w:t>la</w:t>
      </w:r>
      <w:r>
        <w:rPr>
          <w:color w:val="231F20"/>
          <w:spacing w:val="-7"/>
        </w:rPr>
        <w:t> </w:t>
      </w:r>
      <w:r>
        <w:rPr>
          <w:color w:val="231F20"/>
        </w:rPr>
        <w:t>incapacidad</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garantizarles</w:t>
      </w:r>
      <w:r>
        <w:rPr>
          <w:color w:val="231F20"/>
          <w:spacing w:val="-7"/>
        </w:rPr>
        <w:t> </w:t>
      </w:r>
      <w:r>
        <w:rPr>
          <w:color w:val="231F20"/>
        </w:rPr>
        <w:t>seguridad</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exacciones de las guerrillas y la delincuencia común; grupos al servicio del narcotráfico,</w:t>
      </w:r>
      <w:r>
        <w:rPr>
          <w:color w:val="231F20"/>
          <w:spacing w:val="-12"/>
        </w:rPr>
        <w:t> </w:t>
      </w:r>
      <w:r>
        <w:rPr>
          <w:color w:val="231F20"/>
        </w:rPr>
        <w:t>bien sea</w:t>
      </w:r>
      <w:r>
        <w:rPr>
          <w:color w:val="231F20"/>
          <w:spacing w:val="-7"/>
        </w:rPr>
        <w:t> </w:t>
      </w:r>
      <w:r>
        <w:rPr>
          <w:color w:val="231F20"/>
        </w:rPr>
        <w:t>para</w:t>
      </w:r>
      <w:r>
        <w:rPr>
          <w:color w:val="231F20"/>
          <w:spacing w:val="-7"/>
        </w:rPr>
        <w:t> </w:t>
      </w:r>
      <w:r>
        <w:rPr>
          <w:color w:val="231F20"/>
        </w:rPr>
        <w:t>defenderlos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amenaza</w:t>
      </w:r>
      <w:r>
        <w:rPr>
          <w:color w:val="231F20"/>
          <w:spacing w:val="-7"/>
        </w:rPr>
        <w:t> </w:t>
      </w:r>
      <w:r>
        <w:rPr>
          <w:color w:val="231F20"/>
        </w:rPr>
        <w:t>guerrillera</w:t>
      </w:r>
      <w:r>
        <w:rPr>
          <w:color w:val="231F20"/>
          <w:spacing w:val="-7"/>
        </w:rPr>
        <w:t> </w:t>
      </w:r>
      <w:r>
        <w:rPr>
          <w:color w:val="231F20"/>
        </w:rPr>
        <w:t>o</w:t>
      </w:r>
      <w:r>
        <w:rPr>
          <w:color w:val="231F20"/>
          <w:spacing w:val="-7"/>
        </w:rPr>
        <w:t> </w:t>
      </w:r>
      <w:r>
        <w:rPr>
          <w:color w:val="231F20"/>
        </w:rPr>
        <w:t>para</w:t>
      </w:r>
      <w:r>
        <w:rPr>
          <w:color w:val="231F20"/>
          <w:spacing w:val="-7"/>
        </w:rPr>
        <w:t> </w:t>
      </w:r>
      <w:r>
        <w:rPr>
          <w:color w:val="231F20"/>
        </w:rPr>
        <w:t>pacificar</w:t>
      </w:r>
      <w:r>
        <w:rPr>
          <w:color w:val="231F20"/>
          <w:spacing w:val="-7"/>
        </w:rPr>
        <w:t> </w:t>
      </w:r>
      <w:r>
        <w:rPr>
          <w:color w:val="231F20"/>
        </w:rPr>
        <w:t>las</w:t>
      </w:r>
      <w:r>
        <w:rPr>
          <w:color w:val="231F20"/>
          <w:spacing w:val="-7"/>
        </w:rPr>
        <w:t> </w:t>
      </w:r>
      <w:r>
        <w:rPr>
          <w:color w:val="231F20"/>
        </w:rPr>
        <w:t>zonas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que han adquirido tierras. Articulaciones complejas que explican la diversidad de sus orígenes, la multiplicidad de funciones que cumplen –vigilantes, escuadrones de la</w:t>
      </w:r>
      <w:r>
        <w:rPr>
          <w:color w:val="231F20"/>
          <w:spacing w:val="-6"/>
        </w:rPr>
        <w:t> </w:t>
      </w:r>
      <w:r>
        <w:rPr>
          <w:color w:val="231F20"/>
        </w:rPr>
        <w:t>muerte</w:t>
      </w:r>
      <w:r>
        <w:rPr>
          <w:color w:val="231F20"/>
          <w:spacing w:val="-6"/>
        </w:rPr>
        <w:t> </w:t>
      </w:r>
      <w:r>
        <w:rPr>
          <w:color w:val="231F20"/>
        </w:rPr>
        <w:t>con</w:t>
      </w:r>
      <w:r>
        <w:rPr>
          <w:color w:val="231F20"/>
          <w:spacing w:val="-6"/>
        </w:rPr>
        <w:t> </w:t>
      </w:r>
      <w:r>
        <w:rPr>
          <w:color w:val="231F20"/>
        </w:rPr>
        <w:t>cobertura</w:t>
      </w:r>
      <w:r>
        <w:rPr>
          <w:color w:val="231F20"/>
          <w:spacing w:val="-6"/>
        </w:rPr>
        <w:t> </w:t>
      </w:r>
      <w:r>
        <w:rPr>
          <w:color w:val="231F20"/>
        </w:rPr>
        <w:t>supralocal,</w:t>
      </w:r>
      <w:r>
        <w:rPr>
          <w:color w:val="231F20"/>
          <w:spacing w:val="-6"/>
        </w:rPr>
        <w:t> </w:t>
      </w:r>
      <w:r>
        <w:rPr>
          <w:color w:val="231F20"/>
        </w:rPr>
        <w:t>controladores</w:t>
      </w:r>
      <w:r>
        <w:rPr>
          <w:color w:val="231F20"/>
          <w:spacing w:val="-6"/>
        </w:rPr>
        <w:t> </w:t>
      </w:r>
      <w:r>
        <w:rPr>
          <w:color w:val="231F20"/>
        </w:rPr>
        <w:t>del</w:t>
      </w:r>
      <w:r>
        <w:rPr>
          <w:color w:val="231F20"/>
          <w:spacing w:val="-6"/>
        </w:rPr>
        <w:t> </w:t>
      </w:r>
      <w:r>
        <w:rPr>
          <w:color w:val="231F20"/>
        </w:rPr>
        <w:t>crimen,</w:t>
      </w:r>
      <w:r>
        <w:rPr>
          <w:color w:val="231F20"/>
          <w:spacing w:val="-6"/>
        </w:rPr>
        <w:t> </w:t>
      </w:r>
      <w:r>
        <w:rPr>
          <w:color w:val="231F20"/>
        </w:rPr>
        <w:t>autodefensas</w:t>
      </w:r>
      <w:r>
        <w:rPr>
          <w:color w:val="231F20"/>
          <w:spacing w:val="-6"/>
        </w:rPr>
        <w:t> </w:t>
      </w:r>
      <w:r>
        <w:rPr>
          <w:color w:val="231F20"/>
        </w:rPr>
        <w:t>rurales (Rangel, 2005)–, la rápida consolidación, expansión y magnitud que alcanza el paramilitarismo en Colombia y la autonomía relativa respecto del</w:t>
      </w:r>
      <w:r>
        <w:rPr>
          <w:color w:val="231F20"/>
          <w:spacing w:val="19"/>
        </w:rPr>
        <w:t> </w:t>
      </w:r>
      <w:r>
        <w:rPr>
          <w:color w:val="231F20"/>
        </w:rPr>
        <w:t>Estado.</w:t>
      </w:r>
    </w:p>
    <w:p>
      <w:pPr>
        <w:pStyle w:val="BodyText"/>
        <w:spacing w:line="285" w:lineRule="auto" w:before="1"/>
        <w:ind w:left="100" w:right="117" w:firstLine="359"/>
        <w:jc w:val="both"/>
      </w:pPr>
      <w:r>
        <w:rPr>
          <w:color w:val="231F20"/>
        </w:rPr>
        <w:t>A partir de los años noventa el creciente poder paramilitar se manifestó tam- bién en alianzas con elites políticas regionales que instauraron verdaderas dicta- duras locales –“autoritarismos subnacionales” (Gibson, 2006)– como “respuesta</w:t>
      </w:r>
      <w:r>
        <w:rPr>
          <w:color w:val="231F20"/>
          <w:spacing w:val="-19"/>
        </w:rPr>
        <w:t> </w:t>
      </w:r>
      <w:r>
        <w:rPr>
          <w:color w:val="231F20"/>
        </w:rPr>
        <w:t>a los</w:t>
      </w:r>
      <w:r>
        <w:rPr>
          <w:color w:val="231F20"/>
          <w:spacing w:val="-5"/>
        </w:rPr>
        <w:t> </w:t>
      </w:r>
      <w:r>
        <w:rPr>
          <w:color w:val="231F20"/>
        </w:rPr>
        <w:t>avances</w:t>
      </w:r>
      <w:r>
        <w:rPr>
          <w:color w:val="231F20"/>
          <w:spacing w:val="-5"/>
        </w:rPr>
        <w:t> </w:t>
      </w:r>
      <w:r>
        <w:rPr>
          <w:color w:val="231F20"/>
        </w:rPr>
        <w:t>democráticos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Constitución</w:t>
      </w:r>
      <w:r>
        <w:rPr>
          <w:color w:val="231F20"/>
          <w:spacing w:val="-5"/>
        </w:rPr>
        <w:t> </w:t>
      </w:r>
      <w:r>
        <w:rPr>
          <w:color w:val="231F20"/>
        </w:rPr>
        <w:t>de</w:t>
      </w:r>
      <w:r>
        <w:rPr>
          <w:color w:val="231F20"/>
          <w:spacing w:val="-5"/>
        </w:rPr>
        <w:t> </w:t>
      </w:r>
      <w:r>
        <w:rPr>
          <w:color w:val="231F20"/>
        </w:rPr>
        <w:t>1991”</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posibles</w:t>
      </w:r>
      <w:r>
        <w:rPr>
          <w:color w:val="231F20"/>
          <w:spacing w:val="-5"/>
        </w:rPr>
        <w:t> </w:t>
      </w:r>
      <w:r>
        <w:rPr>
          <w:color w:val="231F20"/>
        </w:rPr>
        <w:t>acuerdos</w:t>
      </w:r>
      <w:r>
        <w:rPr>
          <w:color w:val="231F20"/>
          <w:spacing w:val="-5"/>
        </w:rPr>
        <w:t> </w:t>
      </w:r>
      <w:r>
        <w:rPr>
          <w:color w:val="231F20"/>
        </w:rPr>
        <w:t>de paz con las </w:t>
      </w:r>
      <w:r>
        <w:rPr>
          <w:color w:val="231F20"/>
          <w:spacing w:val="-3"/>
        </w:rPr>
        <w:t>guerrillas como resultado </w:t>
      </w:r>
      <w:r>
        <w:rPr>
          <w:color w:val="231F20"/>
        </w:rPr>
        <w:t>de las </w:t>
      </w:r>
      <w:r>
        <w:rPr>
          <w:color w:val="231F20"/>
          <w:spacing w:val="-3"/>
        </w:rPr>
        <w:t>negociaciones entre </w:t>
      </w:r>
      <w:r>
        <w:rPr>
          <w:color w:val="231F20"/>
        </w:rPr>
        <w:t>el </w:t>
      </w:r>
      <w:r>
        <w:rPr>
          <w:color w:val="231F20"/>
          <w:spacing w:val="-3"/>
        </w:rPr>
        <w:t>gobierno </w:t>
      </w:r>
      <w:r>
        <w:rPr>
          <w:color w:val="231F20"/>
        </w:rPr>
        <w:t>de An- drés Pastrana (1998-2002) y las </w:t>
      </w:r>
      <w:r>
        <w:rPr>
          <w:color w:val="231F20"/>
          <w:w w:val="130"/>
          <w:sz w:val="15"/>
        </w:rPr>
        <w:t>Farc </w:t>
      </w:r>
      <w:r>
        <w:rPr>
          <w:color w:val="231F20"/>
        </w:rPr>
        <w:t>(Valencia, 2007). En forma abreviada puede afirmarse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paramilitarismo</w:t>
      </w:r>
      <w:r>
        <w:rPr>
          <w:color w:val="231F20"/>
          <w:spacing w:val="-5"/>
        </w:rPr>
        <w:t> </w:t>
      </w:r>
      <w:r>
        <w:rPr>
          <w:color w:val="231F20"/>
        </w:rPr>
        <w:t>expresa</w:t>
      </w:r>
      <w:r>
        <w:rPr>
          <w:color w:val="231F20"/>
          <w:spacing w:val="-5"/>
        </w:rPr>
        <w:t> </w:t>
      </w:r>
      <w:r>
        <w:rPr>
          <w:color w:val="231F20"/>
        </w:rPr>
        <w:t>las</w:t>
      </w:r>
      <w:r>
        <w:rPr>
          <w:color w:val="231F20"/>
          <w:spacing w:val="-5"/>
        </w:rPr>
        <w:t> </w:t>
      </w:r>
      <w:r>
        <w:rPr>
          <w:color w:val="231F20"/>
        </w:rPr>
        <w:t>interacciones</w:t>
      </w:r>
      <w:r>
        <w:rPr>
          <w:color w:val="231F20"/>
          <w:spacing w:val="-5"/>
        </w:rPr>
        <w:t> </w:t>
      </w:r>
      <w:r>
        <w:rPr>
          <w:color w:val="231F20"/>
        </w:rPr>
        <w:t>entre</w:t>
      </w:r>
      <w:r>
        <w:rPr>
          <w:color w:val="231F20"/>
          <w:spacing w:val="-5"/>
        </w:rPr>
        <w:t> </w:t>
      </w:r>
      <w:r>
        <w:rPr>
          <w:color w:val="231F20"/>
        </w:rPr>
        <w:t>intereses</w:t>
      </w:r>
      <w:r>
        <w:rPr>
          <w:color w:val="231F20"/>
          <w:spacing w:val="-5"/>
        </w:rPr>
        <w:t> </w:t>
      </w:r>
      <w:r>
        <w:rPr>
          <w:color w:val="231F20"/>
        </w:rPr>
        <w:t>privados de ganaderos, agricultores y otros sectores de la sociedad, y los intereses de la</w:t>
      </w:r>
      <w:r>
        <w:rPr>
          <w:color w:val="231F20"/>
          <w:spacing w:val="-16"/>
        </w:rPr>
        <w:t> </w:t>
      </w:r>
      <w:r>
        <w:rPr>
          <w:color w:val="231F20"/>
        </w:rPr>
        <w:t>po- lítica contrainsurgente del Estado; la resistencia de elites regionales a las políticas nacionales</w:t>
      </w:r>
      <w:r>
        <w:rPr>
          <w:color w:val="231F20"/>
          <w:spacing w:val="29"/>
        </w:rPr>
        <w:t> </w:t>
      </w:r>
      <w:r>
        <w:rPr>
          <w:color w:val="231F20"/>
        </w:rPr>
        <w:t>de</w:t>
      </w:r>
      <w:r>
        <w:rPr>
          <w:color w:val="231F20"/>
          <w:spacing w:val="29"/>
        </w:rPr>
        <w:t> </w:t>
      </w:r>
      <w:r>
        <w:rPr>
          <w:color w:val="231F20"/>
        </w:rPr>
        <w:t>paz</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gobiernos;</w:t>
      </w:r>
      <w:r>
        <w:rPr>
          <w:color w:val="231F20"/>
          <w:spacing w:val="29"/>
        </w:rPr>
        <w:t> </w:t>
      </w:r>
      <w:r>
        <w:rPr>
          <w:color w:val="231F20"/>
        </w:rPr>
        <w:t>la</w:t>
      </w:r>
      <w:r>
        <w:rPr>
          <w:color w:val="231F20"/>
          <w:spacing w:val="29"/>
        </w:rPr>
        <w:t> </w:t>
      </w:r>
      <w:r>
        <w:rPr>
          <w:color w:val="231F20"/>
        </w:rPr>
        <w:t>defensa</w:t>
      </w:r>
      <w:r>
        <w:rPr>
          <w:color w:val="231F20"/>
          <w:spacing w:val="29"/>
        </w:rPr>
        <w:t> </w:t>
      </w:r>
      <w:r>
        <w:rPr>
          <w:color w:val="231F20"/>
        </w:rPr>
        <w:t>de</w:t>
      </w:r>
      <w:r>
        <w:rPr>
          <w:color w:val="231F20"/>
          <w:spacing w:val="29"/>
        </w:rPr>
        <w:t> </w:t>
      </w:r>
      <w:r>
        <w:rPr>
          <w:color w:val="231F20"/>
        </w:rPr>
        <w:t>intereses</w:t>
      </w:r>
      <w:r>
        <w:rPr>
          <w:color w:val="231F20"/>
          <w:spacing w:val="29"/>
        </w:rPr>
        <w:t> </w:t>
      </w:r>
      <w:r>
        <w:rPr>
          <w:color w:val="231F20"/>
        </w:rPr>
        <w:t>de</w:t>
      </w:r>
      <w:r>
        <w:rPr>
          <w:color w:val="231F20"/>
          <w:spacing w:val="29"/>
        </w:rPr>
        <w:t> </w:t>
      </w:r>
      <w:r>
        <w:rPr>
          <w:color w:val="231F20"/>
        </w:rPr>
        <w:t>narcotraficantes</w:t>
      </w:r>
    </w:p>
    <w:p>
      <w:pPr>
        <w:spacing w:after="0" w:line="285" w:lineRule="auto"/>
        <w:jc w:val="both"/>
        <w:sectPr>
          <w:pgSz w:w="9360" w:h="13040"/>
          <w:pgMar w:header="786" w:footer="1024" w:top="980" w:bottom="1220" w:left="980" w:right="960"/>
        </w:sectPr>
      </w:pPr>
    </w:p>
    <w:p>
      <w:pPr>
        <w:pStyle w:val="BodyText"/>
        <w:spacing w:before="8"/>
        <w:rPr>
          <w:sz w:val="29"/>
        </w:rPr>
      </w:pPr>
    </w:p>
    <w:p>
      <w:pPr>
        <w:pStyle w:val="BodyText"/>
        <w:spacing w:line="285" w:lineRule="auto" w:before="60"/>
        <w:ind w:left="119" w:right="117"/>
        <w:jc w:val="both"/>
      </w:pPr>
      <w:r>
        <w:rPr>
          <w:color w:val="231F20"/>
        </w:rPr>
        <w:t>articulados a la lucha contrainsurgente del Estado.</w:t>
      </w:r>
      <w:r>
        <w:rPr>
          <w:color w:val="231F20"/>
          <w:position w:val="7"/>
          <w:sz w:val="13"/>
        </w:rPr>
        <w:t>10 </w:t>
      </w:r>
      <w:r>
        <w:rPr>
          <w:color w:val="231F20"/>
        </w:rPr>
        <w:t>A comienzos del siglo </w:t>
      </w:r>
      <w:r>
        <w:rPr>
          <w:color w:val="231F20"/>
          <w:w w:val="130"/>
          <w:sz w:val="15"/>
        </w:rPr>
        <w:t>xxI </w:t>
      </w:r>
      <w:r>
        <w:rPr>
          <w:color w:val="231F20"/>
        </w:rPr>
        <w:t>el paramilitarismo está presente en gran parte de la geografía nacional (ver mapa 3), la guerra se hace compleja.</w:t>
      </w:r>
      <w:r>
        <w:rPr>
          <w:color w:val="231F20"/>
          <w:position w:val="7"/>
          <w:sz w:val="13"/>
        </w:rPr>
        <w:t>11 </w:t>
      </w:r>
      <w:r>
        <w:rPr>
          <w:color w:val="231F20"/>
        </w:rPr>
        <w:t>A título de ejemplo el caso de Puerto Boyacá, uno</w:t>
      </w:r>
      <w:r>
        <w:rPr>
          <w:color w:val="231F20"/>
          <w:spacing w:val="-36"/>
        </w:rPr>
        <w:t> </w:t>
      </w:r>
      <w:r>
        <w:rPr>
          <w:color w:val="231F20"/>
        </w:rPr>
        <w:t>de los laboratorios en los que se gesta el paramilitarismo desde fines de los años se- tenta,</w:t>
      </w:r>
      <w:r>
        <w:rPr>
          <w:color w:val="231F20"/>
          <w:spacing w:val="-10"/>
        </w:rPr>
        <w:t> </w:t>
      </w:r>
      <w:r>
        <w:rPr>
          <w:color w:val="231F20"/>
        </w:rPr>
        <w:t>ilustra</w:t>
      </w:r>
      <w:r>
        <w:rPr>
          <w:color w:val="231F20"/>
          <w:spacing w:val="-10"/>
        </w:rPr>
        <w:t> </w:t>
      </w:r>
      <w:r>
        <w:rPr>
          <w:color w:val="231F20"/>
        </w:rPr>
        <w:t>esta</w:t>
      </w:r>
      <w:r>
        <w:rPr>
          <w:color w:val="231F20"/>
          <w:spacing w:val="-10"/>
        </w:rPr>
        <w:t> </w:t>
      </w:r>
      <w:r>
        <w:rPr>
          <w:color w:val="231F20"/>
        </w:rPr>
        <w:t>simbiosis</w:t>
      </w:r>
      <w:r>
        <w:rPr>
          <w:color w:val="231F20"/>
          <w:spacing w:val="-10"/>
        </w:rPr>
        <w:t> </w:t>
      </w:r>
      <w:r>
        <w:rPr>
          <w:color w:val="231F20"/>
        </w:rPr>
        <w:t>entre</w:t>
      </w:r>
      <w:r>
        <w:rPr>
          <w:color w:val="231F20"/>
          <w:spacing w:val="-10"/>
        </w:rPr>
        <w:t> </w:t>
      </w:r>
      <w:r>
        <w:rPr>
          <w:color w:val="231F20"/>
        </w:rPr>
        <w:t>ilegalidad</w:t>
      </w:r>
      <w:r>
        <w:rPr>
          <w:color w:val="231F20"/>
          <w:spacing w:val="-10"/>
        </w:rPr>
        <w:t> </w:t>
      </w:r>
      <w:r>
        <w:rPr>
          <w:color w:val="231F20"/>
        </w:rPr>
        <w:t>y</w:t>
      </w:r>
      <w:r>
        <w:rPr>
          <w:color w:val="231F20"/>
          <w:spacing w:val="-10"/>
        </w:rPr>
        <w:t> </w:t>
      </w:r>
      <w:r>
        <w:rPr>
          <w:color w:val="231F20"/>
        </w:rPr>
        <w:t>legalidad</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manera</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Estado fue</w:t>
      </w:r>
      <w:r>
        <w:rPr>
          <w:color w:val="231F20"/>
          <w:spacing w:val="-11"/>
        </w:rPr>
        <w:t> </w:t>
      </w:r>
      <w:r>
        <w:rPr>
          <w:color w:val="231F20"/>
        </w:rPr>
        <w:t>colocado</w:t>
      </w:r>
      <w:r>
        <w:rPr>
          <w:color w:val="231F20"/>
          <w:spacing w:val="-11"/>
        </w:rPr>
        <w:t> </w:t>
      </w:r>
      <w:r>
        <w:rPr>
          <w:color w:val="231F20"/>
        </w:rPr>
        <w:t>al</w:t>
      </w:r>
      <w:r>
        <w:rPr>
          <w:color w:val="231F20"/>
          <w:spacing w:val="-11"/>
        </w:rPr>
        <w:t> </w:t>
      </w:r>
      <w:r>
        <w:rPr>
          <w:color w:val="231F20"/>
        </w:rPr>
        <w:t>servicio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intereses</w:t>
      </w:r>
      <w:r>
        <w:rPr>
          <w:color w:val="231F20"/>
          <w:spacing w:val="-11"/>
        </w:rPr>
        <w:t> </w:t>
      </w:r>
      <w:r>
        <w:rPr>
          <w:color w:val="231F20"/>
        </w:rPr>
        <w:t>del</w:t>
      </w:r>
      <w:r>
        <w:rPr>
          <w:color w:val="231F20"/>
          <w:spacing w:val="-11"/>
        </w:rPr>
        <w:t> </w:t>
      </w:r>
      <w:r>
        <w:rPr>
          <w:color w:val="231F20"/>
        </w:rPr>
        <w:t>narcotráfico</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paramilitarismo.</w:t>
      </w:r>
      <w:r>
        <w:rPr>
          <w:color w:val="231F20"/>
          <w:spacing w:val="-11"/>
        </w:rPr>
        <w:t> </w:t>
      </w:r>
      <w:r>
        <w:rPr>
          <w:color w:val="231F20"/>
        </w:rPr>
        <w:t>Allí ejército</w:t>
      </w:r>
      <w:r>
        <w:rPr>
          <w:color w:val="231F20"/>
          <w:spacing w:val="-4"/>
        </w:rPr>
        <w:t> </w:t>
      </w:r>
      <w:r>
        <w:rPr>
          <w:color w:val="231F20"/>
        </w:rPr>
        <w:t>y</w:t>
      </w:r>
      <w:r>
        <w:rPr>
          <w:color w:val="231F20"/>
          <w:spacing w:val="-4"/>
        </w:rPr>
        <w:t> </w:t>
      </w:r>
      <w:r>
        <w:rPr>
          <w:color w:val="231F20"/>
        </w:rPr>
        <w:t>población</w:t>
      </w:r>
      <w:r>
        <w:rPr>
          <w:color w:val="231F20"/>
          <w:spacing w:val="-4"/>
        </w:rPr>
        <w:t> </w:t>
      </w:r>
      <w:r>
        <w:rPr>
          <w:color w:val="231F20"/>
        </w:rPr>
        <w:t>civil</w:t>
      </w:r>
      <w:r>
        <w:rPr>
          <w:color w:val="231F20"/>
          <w:spacing w:val="-4"/>
        </w:rPr>
        <w:t> </w:t>
      </w:r>
      <w:r>
        <w:rPr>
          <w:color w:val="231F20"/>
        </w:rPr>
        <w:t>se</w:t>
      </w:r>
      <w:r>
        <w:rPr>
          <w:color w:val="231F20"/>
          <w:spacing w:val="-4"/>
        </w:rPr>
        <w:t> </w:t>
      </w:r>
      <w:r>
        <w:rPr>
          <w:color w:val="231F20"/>
        </w:rPr>
        <w:t>aliaron</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paramilitarismo</w:t>
      </w:r>
      <w:r>
        <w:rPr>
          <w:color w:val="231F20"/>
          <w:spacing w:val="-4"/>
        </w:rPr>
        <w:t> </w:t>
      </w:r>
      <w:r>
        <w:rPr>
          <w:color w:val="231F20"/>
        </w:rPr>
        <w:t>para</w:t>
      </w:r>
      <w:r>
        <w:rPr>
          <w:color w:val="231F20"/>
          <w:spacing w:val="-4"/>
        </w:rPr>
        <w:t> </w:t>
      </w:r>
      <w:r>
        <w:rPr>
          <w:color w:val="231F20"/>
        </w:rPr>
        <w:t>encarar</w:t>
      </w:r>
      <w:r>
        <w:rPr>
          <w:color w:val="231F20"/>
          <w:spacing w:val="-4"/>
        </w:rPr>
        <w:t> </w:t>
      </w:r>
      <w:r>
        <w:rPr>
          <w:color w:val="231F20"/>
        </w:rPr>
        <w:t>los</w:t>
      </w:r>
      <w:r>
        <w:rPr>
          <w:color w:val="231F20"/>
          <w:spacing w:val="-4"/>
        </w:rPr>
        <w:t> </w:t>
      </w:r>
      <w:r>
        <w:rPr>
          <w:color w:val="231F20"/>
        </w:rPr>
        <w:t>abusos de las </w:t>
      </w:r>
      <w:r>
        <w:rPr>
          <w:color w:val="231F20"/>
          <w:w w:val="130"/>
          <w:sz w:val="15"/>
        </w:rPr>
        <w:t>Farc</w:t>
      </w:r>
      <w:r>
        <w:rPr>
          <w:color w:val="231F20"/>
          <w:w w:val="130"/>
        </w:rPr>
        <w:t>. </w:t>
      </w:r>
      <w:r>
        <w:rPr>
          <w:color w:val="231F20"/>
        </w:rPr>
        <w:t>Los asesinatos selectivos de dirigentes sociales y políticos terminaron por expulsar a las </w:t>
      </w:r>
      <w:r>
        <w:rPr>
          <w:color w:val="231F20"/>
          <w:w w:val="130"/>
          <w:sz w:val="15"/>
        </w:rPr>
        <w:t>Farc </w:t>
      </w:r>
      <w:r>
        <w:rPr>
          <w:color w:val="231F20"/>
        </w:rPr>
        <w:t>y eliminar la influencia del Partido Comunista. La</w:t>
      </w:r>
      <w:r>
        <w:rPr>
          <w:color w:val="231F20"/>
          <w:spacing w:val="-23"/>
        </w:rPr>
        <w:t> </w:t>
      </w:r>
      <w:r>
        <w:rPr>
          <w:color w:val="231F20"/>
        </w:rPr>
        <w:t>novedad del fenómeno se encuentra en el fundamento legal en el que se inspira,</w:t>
      </w:r>
      <w:r>
        <w:rPr>
          <w:color w:val="231F20"/>
          <w:position w:val="7"/>
          <w:sz w:val="13"/>
        </w:rPr>
        <w:t>12 </w:t>
      </w:r>
      <w:r>
        <w:rPr>
          <w:color w:val="231F20"/>
        </w:rPr>
        <w:t>en la am- plia participación de la llamada sociedad civil y en la articulación con las fuerzas militares.</w:t>
      </w:r>
      <w:r>
        <w:rPr>
          <w:color w:val="231F20"/>
          <w:spacing w:val="-7"/>
        </w:rPr>
        <w:t> </w:t>
      </w:r>
      <w:r>
        <w:rPr>
          <w:color w:val="231F20"/>
        </w:rPr>
        <w:t>Además,</w:t>
      </w:r>
      <w:r>
        <w:rPr>
          <w:color w:val="231F20"/>
          <w:spacing w:val="-7"/>
        </w:rPr>
        <w:t> </w:t>
      </w:r>
      <w:r>
        <w:rPr>
          <w:color w:val="231F20"/>
        </w:rPr>
        <w:t>allí</w:t>
      </w:r>
      <w:r>
        <w:rPr>
          <w:color w:val="231F20"/>
          <w:spacing w:val="-7"/>
        </w:rPr>
        <w:t> </w:t>
      </w:r>
      <w:r>
        <w:rPr>
          <w:color w:val="231F20"/>
        </w:rPr>
        <w:t>se</w:t>
      </w:r>
      <w:r>
        <w:rPr>
          <w:color w:val="231F20"/>
          <w:spacing w:val="-7"/>
        </w:rPr>
        <w:t> </w:t>
      </w:r>
      <w:r>
        <w:rPr>
          <w:color w:val="231F20"/>
        </w:rPr>
        <w:t>adelantaron</w:t>
      </w:r>
      <w:r>
        <w:rPr>
          <w:color w:val="231F20"/>
          <w:spacing w:val="-7"/>
        </w:rPr>
        <w:t> </w:t>
      </w:r>
      <w:r>
        <w:rPr>
          <w:color w:val="231F20"/>
        </w:rPr>
        <w:t>entrenamientos</w:t>
      </w:r>
      <w:r>
        <w:rPr>
          <w:color w:val="231F20"/>
          <w:spacing w:val="-7"/>
        </w:rPr>
        <w:t> </w:t>
      </w:r>
      <w:r>
        <w:rPr>
          <w:color w:val="231F20"/>
        </w:rPr>
        <w:t>con</w:t>
      </w:r>
      <w:r>
        <w:rPr>
          <w:color w:val="231F20"/>
          <w:spacing w:val="-7"/>
        </w:rPr>
        <w:t> </w:t>
      </w:r>
      <w:r>
        <w:rPr>
          <w:color w:val="231F20"/>
        </w:rPr>
        <w:t>mercenarios</w:t>
      </w:r>
      <w:r>
        <w:rPr>
          <w:color w:val="231F20"/>
          <w:spacing w:val="-7"/>
        </w:rPr>
        <w:t> </w:t>
      </w:r>
      <w:r>
        <w:rPr>
          <w:color w:val="231F20"/>
        </w:rPr>
        <w:t>extranjeros para</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de</w:t>
      </w:r>
      <w:r>
        <w:rPr>
          <w:color w:val="231F20"/>
          <w:spacing w:val="-6"/>
        </w:rPr>
        <w:t> </w:t>
      </w:r>
      <w:r>
        <w:rPr>
          <w:color w:val="231F20"/>
        </w:rPr>
        <w:t>acciones</w:t>
      </w:r>
      <w:r>
        <w:rPr>
          <w:color w:val="231F20"/>
          <w:spacing w:val="-6"/>
        </w:rPr>
        <w:t> </w:t>
      </w:r>
      <w:r>
        <w:rPr>
          <w:color w:val="231F20"/>
        </w:rPr>
        <w:t>terroristas.</w:t>
      </w:r>
      <w:r>
        <w:rPr>
          <w:color w:val="231F20"/>
          <w:spacing w:val="-6"/>
        </w:rPr>
        <w:t> </w:t>
      </w:r>
      <w:r>
        <w:rPr>
          <w:color w:val="231F20"/>
        </w:rPr>
        <w:t>A</w:t>
      </w:r>
      <w:r>
        <w:rPr>
          <w:color w:val="231F20"/>
          <w:spacing w:val="-6"/>
        </w:rPr>
        <w:t> </w:t>
      </w:r>
      <w:r>
        <w:rPr>
          <w:color w:val="231F20"/>
        </w:rPr>
        <w:t>este</w:t>
      </w:r>
      <w:r>
        <w:rPr>
          <w:color w:val="231F20"/>
          <w:spacing w:val="-6"/>
        </w:rPr>
        <w:t> </w:t>
      </w:r>
      <w:r>
        <w:rPr>
          <w:color w:val="231F20"/>
        </w:rPr>
        <w:t>proceso</w:t>
      </w:r>
      <w:r>
        <w:rPr>
          <w:color w:val="231F20"/>
          <w:spacing w:val="-6"/>
        </w:rPr>
        <w:t> </w:t>
      </w:r>
      <w:r>
        <w:rPr>
          <w:color w:val="231F20"/>
        </w:rPr>
        <w:t>se</w:t>
      </w:r>
      <w:r>
        <w:rPr>
          <w:color w:val="231F20"/>
          <w:spacing w:val="-6"/>
        </w:rPr>
        <w:t> </w:t>
      </w:r>
      <w:r>
        <w:rPr>
          <w:color w:val="231F20"/>
        </w:rPr>
        <w:t>vincularon</w:t>
      </w:r>
      <w:r>
        <w:rPr>
          <w:color w:val="231F20"/>
          <w:spacing w:val="-6"/>
        </w:rPr>
        <w:t> </w:t>
      </w:r>
      <w:r>
        <w:rPr>
          <w:color w:val="231F20"/>
        </w:rPr>
        <w:t>otros</w:t>
      </w:r>
      <w:r>
        <w:rPr>
          <w:color w:val="231F20"/>
          <w:spacing w:val="-6"/>
        </w:rPr>
        <w:t> </w:t>
      </w:r>
      <w:r>
        <w:rPr>
          <w:color w:val="231F20"/>
        </w:rPr>
        <w:t>secto- res del narcotráfico que aportaron la experiencia de formación de grupos</w:t>
      </w:r>
      <w:r>
        <w:rPr>
          <w:color w:val="231F20"/>
          <w:spacing w:val="1"/>
        </w:rPr>
        <w:t> </w:t>
      </w:r>
      <w:r>
        <w:rPr>
          <w:color w:val="231F20"/>
        </w:rPr>
        <w:t>armados</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2344;mso-wrap-distance-left:0;mso-wrap-distance-right:0" from="54pt,15.826742pt" to="101.906pt,15.826742pt" stroked="true" strokeweight=".5pt" strokecolor="#231f20">
            <w10:wrap type="topAndBottom"/>
          </v:line>
        </w:pict>
      </w:r>
    </w:p>
    <w:p>
      <w:pPr>
        <w:spacing w:line="283" w:lineRule="auto" w:before="39"/>
        <w:ind w:left="120" w:right="117" w:firstLine="239"/>
        <w:jc w:val="both"/>
        <w:rPr>
          <w:sz w:val="17"/>
        </w:rPr>
      </w:pPr>
      <w:r>
        <w:rPr>
          <w:color w:val="231F20"/>
          <w:position w:val="6"/>
          <w:sz w:val="10"/>
        </w:rPr>
        <w:t>10 </w:t>
      </w:r>
      <w:r>
        <w:rPr>
          <w:color w:val="231F20"/>
          <w:sz w:val="17"/>
        </w:rPr>
        <w:t>Sectores de las Fuerzas Militares se comprometieron con la organización de estos grupos, tal como lo confesó Castaño, en la entrevista que le concediera a Germán Castro Caicedo: “Nos conectó con un Mayor,</w:t>
      </w:r>
      <w:r>
        <w:rPr>
          <w:color w:val="231F20"/>
          <w:spacing w:val="-4"/>
          <w:sz w:val="17"/>
        </w:rPr>
        <w:t> </w:t>
      </w:r>
      <w:r>
        <w:rPr>
          <w:color w:val="231F20"/>
          <w:sz w:val="17"/>
        </w:rPr>
        <w:t>ya</w:t>
      </w:r>
      <w:r>
        <w:rPr>
          <w:color w:val="231F20"/>
          <w:spacing w:val="-4"/>
          <w:sz w:val="17"/>
        </w:rPr>
        <w:t> </w:t>
      </w:r>
      <w:r>
        <w:rPr>
          <w:color w:val="231F20"/>
          <w:sz w:val="17"/>
        </w:rPr>
        <w:t>fallecido,</w:t>
      </w:r>
      <w:r>
        <w:rPr>
          <w:color w:val="231F20"/>
          <w:spacing w:val="-4"/>
          <w:sz w:val="17"/>
        </w:rPr>
        <w:t> </w:t>
      </w:r>
      <w:r>
        <w:rPr>
          <w:color w:val="231F20"/>
          <w:sz w:val="17"/>
        </w:rPr>
        <w:t>que</w:t>
      </w:r>
      <w:r>
        <w:rPr>
          <w:color w:val="231F20"/>
          <w:spacing w:val="-4"/>
          <w:sz w:val="17"/>
        </w:rPr>
        <w:t> </w:t>
      </w:r>
      <w:r>
        <w:rPr>
          <w:color w:val="231F20"/>
          <w:sz w:val="17"/>
        </w:rPr>
        <w:t>fue</w:t>
      </w:r>
      <w:r>
        <w:rPr>
          <w:color w:val="231F20"/>
          <w:spacing w:val="-4"/>
          <w:sz w:val="17"/>
        </w:rPr>
        <w:t> </w:t>
      </w:r>
      <w:r>
        <w:rPr>
          <w:color w:val="231F20"/>
          <w:sz w:val="17"/>
        </w:rPr>
        <w:t>el</w:t>
      </w:r>
      <w:r>
        <w:rPr>
          <w:color w:val="231F20"/>
          <w:spacing w:val="-4"/>
          <w:sz w:val="17"/>
        </w:rPr>
        <w:t> </w:t>
      </w:r>
      <w:r>
        <w:rPr>
          <w:color w:val="231F20"/>
          <w:sz w:val="17"/>
        </w:rPr>
        <w:t>pionero</w:t>
      </w:r>
      <w:r>
        <w:rPr>
          <w:color w:val="231F20"/>
          <w:spacing w:val="-4"/>
          <w:sz w:val="17"/>
        </w:rPr>
        <w:t> </w:t>
      </w:r>
      <w:r>
        <w:rPr>
          <w:color w:val="231F20"/>
          <w:sz w:val="17"/>
        </w:rPr>
        <w:t>de</w:t>
      </w:r>
      <w:r>
        <w:rPr>
          <w:color w:val="231F20"/>
          <w:spacing w:val="-4"/>
          <w:sz w:val="17"/>
        </w:rPr>
        <w:t> </w:t>
      </w:r>
      <w:r>
        <w:rPr>
          <w:color w:val="231F20"/>
          <w:sz w:val="17"/>
        </w:rPr>
        <w:t>las</w:t>
      </w:r>
      <w:r>
        <w:rPr>
          <w:color w:val="231F20"/>
          <w:spacing w:val="-4"/>
          <w:sz w:val="17"/>
        </w:rPr>
        <w:t> </w:t>
      </w:r>
      <w:r>
        <w:rPr>
          <w:color w:val="231F20"/>
          <w:sz w:val="17"/>
        </w:rPr>
        <w:t>autodefensas</w:t>
      </w:r>
      <w:r>
        <w:rPr>
          <w:color w:val="231F20"/>
          <w:spacing w:val="-4"/>
          <w:sz w:val="17"/>
        </w:rPr>
        <w:t> </w:t>
      </w:r>
      <w:r>
        <w:rPr>
          <w:color w:val="231F20"/>
          <w:sz w:val="17"/>
        </w:rPr>
        <w:t>en</w:t>
      </w:r>
      <w:r>
        <w:rPr>
          <w:color w:val="231F20"/>
          <w:spacing w:val="-4"/>
          <w:sz w:val="17"/>
        </w:rPr>
        <w:t> </w:t>
      </w:r>
      <w:r>
        <w:rPr>
          <w:color w:val="231F20"/>
          <w:sz w:val="17"/>
        </w:rPr>
        <w:t>Colombia…</w:t>
      </w:r>
      <w:r>
        <w:rPr>
          <w:color w:val="231F20"/>
          <w:spacing w:val="-4"/>
          <w:sz w:val="17"/>
        </w:rPr>
        <w:t> </w:t>
      </w:r>
      <w:r>
        <w:rPr>
          <w:color w:val="231F20"/>
          <w:sz w:val="17"/>
        </w:rPr>
        <w:t>quien</w:t>
      </w:r>
      <w:r>
        <w:rPr>
          <w:color w:val="231F20"/>
          <w:spacing w:val="-4"/>
          <w:sz w:val="17"/>
        </w:rPr>
        <w:t> </w:t>
      </w:r>
      <w:r>
        <w:rPr>
          <w:color w:val="231F20"/>
          <w:sz w:val="17"/>
        </w:rPr>
        <w:t>comenzó</w:t>
      </w:r>
      <w:r>
        <w:rPr>
          <w:color w:val="231F20"/>
          <w:spacing w:val="-4"/>
          <w:sz w:val="17"/>
        </w:rPr>
        <w:t> </w:t>
      </w:r>
      <w:r>
        <w:rPr>
          <w:color w:val="231F20"/>
          <w:sz w:val="17"/>
        </w:rPr>
        <w:t>a</w:t>
      </w:r>
      <w:r>
        <w:rPr>
          <w:color w:val="231F20"/>
          <w:spacing w:val="-4"/>
          <w:sz w:val="17"/>
        </w:rPr>
        <w:t> </w:t>
      </w:r>
      <w:r>
        <w:rPr>
          <w:color w:val="231F20"/>
          <w:sz w:val="17"/>
        </w:rPr>
        <w:t>reclutar</w:t>
      </w:r>
      <w:r>
        <w:rPr>
          <w:color w:val="231F20"/>
          <w:spacing w:val="-4"/>
          <w:sz w:val="17"/>
        </w:rPr>
        <w:t> </w:t>
      </w:r>
      <w:r>
        <w:rPr>
          <w:color w:val="231F20"/>
          <w:sz w:val="17"/>
        </w:rPr>
        <w:t>cam- pesinos,</w:t>
      </w:r>
      <w:r>
        <w:rPr>
          <w:color w:val="231F20"/>
          <w:spacing w:val="-11"/>
          <w:sz w:val="17"/>
        </w:rPr>
        <w:t> </w:t>
      </w:r>
      <w:r>
        <w:rPr>
          <w:color w:val="231F20"/>
          <w:sz w:val="17"/>
        </w:rPr>
        <w:t>no</w:t>
      </w:r>
      <w:r>
        <w:rPr>
          <w:color w:val="231F20"/>
          <w:spacing w:val="-11"/>
          <w:sz w:val="17"/>
        </w:rPr>
        <w:t> </w:t>
      </w:r>
      <w:r>
        <w:rPr>
          <w:color w:val="231F20"/>
          <w:sz w:val="17"/>
        </w:rPr>
        <w:t>para</w:t>
      </w:r>
      <w:r>
        <w:rPr>
          <w:color w:val="231F20"/>
          <w:spacing w:val="-11"/>
          <w:sz w:val="17"/>
        </w:rPr>
        <w:t> </w:t>
      </w:r>
      <w:r>
        <w:rPr>
          <w:color w:val="231F20"/>
          <w:sz w:val="17"/>
        </w:rPr>
        <w:t>el</w:t>
      </w:r>
      <w:r>
        <w:rPr>
          <w:color w:val="231F20"/>
          <w:spacing w:val="-11"/>
          <w:sz w:val="17"/>
        </w:rPr>
        <w:t> </w:t>
      </w:r>
      <w:r>
        <w:rPr>
          <w:color w:val="231F20"/>
          <w:sz w:val="17"/>
        </w:rPr>
        <w:t>Ejército</w:t>
      </w:r>
      <w:r>
        <w:rPr>
          <w:color w:val="231F20"/>
          <w:spacing w:val="-11"/>
          <w:sz w:val="17"/>
        </w:rPr>
        <w:t> </w:t>
      </w:r>
      <w:r>
        <w:rPr>
          <w:color w:val="231F20"/>
          <w:sz w:val="17"/>
        </w:rPr>
        <w:t>–siendo</w:t>
      </w:r>
      <w:r>
        <w:rPr>
          <w:color w:val="231F20"/>
          <w:spacing w:val="-11"/>
          <w:sz w:val="17"/>
        </w:rPr>
        <w:t> </w:t>
      </w:r>
      <w:r>
        <w:rPr>
          <w:color w:val="231F20"/>
          <w:sz w:val="17"/>
        </w:rPr>
        <w:t>activo–</w:t>
      </w:r>
      <w:r>
        <w:rPr>
          <w:color w:val="231F20"/>
          <w:spacing w:val="-11"/>
          <w:sz w:val="17"/>
        </w:rPr>
        <w:t> </w:t>
      </w:r>
      <w:r>
        <w:rPr>
          <w:color w:val="231F20"/>
          <w:sz w:val="17"/>
        </w:rPr>
        <w:t>sino</w:t>
      </w:r>
      <w:r>
        <w:rPr>
          <w:color w:val="231F20"/>
          <w:spacing w:val="-11"/>
          <w:sz w:val="17"/>
        </w:rPr>
        <w:t> </w:t>
      </w:r>
      <w:r>
        <w:rPr>
          <w:color w:val="231F20"/>
          <w:sz w:val="17"/>
        </w:rPr>
        <w:t>para</w:t>
      </w:r>
      <w:r>
        <w:rPr>
          <w:color w:val="231F20"/>
          <w:spacing w:val="-11"/>
          <w:sz w:val="17"/>
        </w:rPr>
        <w:t> </w:t>
      </w:r>
      <w:r>
        <w:rPr>
          <w:color w:val="231F20"/>
          <w:sz w:val="17"/>
        </w:rPr>
        <w:t>las</w:t>
      </w:r>
      <w:r>
        <w:rPr>
          <w:color w:val="231F20"/>
          <w:spacing w:val="-11"/>
          <w:sz w:val="17"/>
        </w:rPr>
        <w:t> </w:t>
      </w:r>
      <w:r>
        <w:rPr>
          <w:color w:val="231F20"/>
          <w:sz w:val="17"/>
        </w:rPr>
        <w:t>autodefensas</w:t>
      </w:r>
      <w:r>
        <w:rPr>
          <w:color w:val="231F20"/>
          <w:spacing w:val="-11"/>
          <w:sz w:val="17"/>
        </w:rPr>
        <w:t> </w:t>
      </w:r>
      <w:r>
        <w:rPr>
          <w:color w:val="231F20"/>
          <w:sz w:val="17"/>
        </w:rPr>
        <w:t>y</w:t>
      </w:r>
      <w:r>
        <w:rPr>
          <w:color w:val="231F20"/>
          <w:spacing w:val="-11"/>
          <w:sz w:val="17"/>
        </w:rPr>
        <w:t> </w:t>
      </w:r>
      <w:r>
        <w:rPr>
          <w:color w:val="231F20"/>
          <w:sz w:val="17"/>
        </w:rPr>
        <w:t>a</w:t>
      </w:r>
      <w:r>
        <w:rPr>
          <w:color w:val="231F20"/>
          <w:spacing w:val="-11"/>
          <w:sz w:val="17"/>
        </w:rPr>
        <w:t> </w:t>
      </w:r>
      <w:r>
        <w:rPr>
          <w:color w:val="231F20"/>
          <w:sz w:val="17"/>
        </w:rPr>
        <w:t>formarlos</w:t>
      </w:r>
      <w:r>
        <w:rPr>
          <w:color w:val="231F20"/>
          <w:spacing w:val="-11"/>
          <w:sz w:val="17"/>
        </w:rPr>
        <w:t> </w:t>
      </w:r>
      <w:r>
        <w:rPr>
          <w:color w:val="231F20"/>
          <w:sz w:val="17"/>
        </w:rPr>
        <w:t>y</w:t>
      </w:r>
      <w:r>
        <w:rPr>
          <w:color w:val="231F20"/>
          <w:spacing w:val="-11"/>
          <w:sz w:val="17"/>
        </w:rPr>
        <w:t> </w:t>
      </w:r>
      <w:r>
        <w:rPr>
          <w:color w:val="231F20"/>
          <w:sz w:val="17"/>
        </w:rPr>
        <w:t>darles</w:t>
      </w:r>
      <w:r>
        <w:rPr>
          <w:color w:val="231F20"/>
          <w:spacing w:val="-11"/>
          <w:sz w:val="17"/>
        </w:rPr>
        <w:t> </w:t>
      </w:r>
      <w:r>
        <w:rPr>
          <w:color w:val="231F20"/>
          <w:sz w:val="17"/>
        </w:rPr>
        <w:t>capacitación… El Ejército realmente nos formó, nos capacitó para combatir a la guerrilla…” (Entrevista con Carlos Cas- taño</w:t>
      </w:r>
      <w:r>
        <w:rPr>
          <w:color w:val="231F20"/>
          <w:spacing w:val="-8"/>
          <w:sz w:val="17"/>
        </w:rPr>
        <w:t> </w:t>
      </w:r>
      <w:r>
        <w:rPr>
          <w:color w:val="231F20"/>
          <w:sz w:val="17"/>
        </w:rPr>
        <w:t>en:</w:t>
      </w:r>
      <w:r>
        <w:rPr>
          <w:color w:val="231F20"/>
          <w:spacing w:val="-8"/>
          <w:sz w:val="17"/>
        </w:rPr>
        <w:t> </w:t>
      </w:r>
      <w:r>
        <w:rPr>
          <w:color w:val="231F20"/>
          <w:sz w:val="17"/>
        </w:rPr>
        <w:t>Castro</w:t>
      </w:r>
      <w:r>
        <w:rPr>
          <w:color w:val="231F20"/>
          <w:spacing w:val="-8"/>
          <w:sz w:val="17"/>
        </w:rPr>
        <w:t> </w:t>
      </w:r>
      <w:r>
        <w:rPr>
          <w:color w:val="231F20"/>
          <w:sz w:val="17"/>
        </w:rPr>
        <w:t>1996:</w:t>
      </w:r>
      <w:r>
        <w:rPr>
          <w:color w:val="231F20"/>
          <w:spacing w:val="-8"/>
          <w:sz w:val="17"/>
        </w:rPr>
        <w:t> </w:t>
      </w:r>
      <w:r>
        <w:rPr>
          <w:color w:val="231F20"/>
          <w:sz w:val="17"/>
        </w:rPr>
        <w:t>157).</w:t>
      </w:r>
      <w:r>
        <w:rPr>
          <w:color w:val="231F20"/>
          <w:spacing w:val="-8"/>
          <w:sz w:val="17"/>
        </w:rPr>
        <w:t> </w:t>
      </w:r>
      <w:r>
        <w:rPr>
          <w:color w:val="231F20"/>
          <w:sz w:val="17"/>
        </w:rPr>
        <w:t>Años</w:t>
      </w:r>
      <w:r>
        <w:rPr>
          <w:color w:val="231F20"/>
          <w:spacing w:val="-8"/>
          <w:sz w:val="17"/>
        </w:rPr>
        <w:t> </w:t>
      </w:r>
      <w:r>
        <w:rPr>
          <w:color w:val="231F20"/>
          <w:sz w:val="17"/>
        </w:rPr>
        <w:t>más</w:t>
      </w:r>
      <w:r>
        <w:rPr>
          <w:color w:val="231F20"/>
          <w:spacing w:val="-8"/>
          <w:sz w:val="17"/>
        </w:rPr>
        <w:t> </w:t>
      </w:r>
      <w:r>
        <w:rPr>
          <w:color w:val="231F20"/>
          <w:sz w:val="17"/>
        </w:rPr>
        <w:t>tarde,</w:t>
      </w:r>
      <w:r>
        <w:rPr>
          <w:color w:val="231F20"/>
          <w:spacing w:val="-8"/>
          <w:sz w:val="17"/>
        </w:rPr>
        <w:t> </w:t>
      </w:r>
      <w:r>
        <w:rPr>
          <w:color w:val="231F20"/>
          <w:sz w:val="17"/>
        </w:rPr>
        <w:t>en</w:t>
      </w:r>
      <w:r>
        <w:rPr>
          <w:color w:val="231F20"/>
          <w:spacing w:val="-8"/>
          <w:sz w:val="17"/>
        </w:rPr>
        <w:t> </w:t>
      </w:r>
      <w:r>
        <w:rPr>
          <w:color w:val="231F20"/>
          <w:sz w:val="17"/>
        </w:rPr>
        <w:t>su</w:t>
      </w:r>
      <w:r>
        <w:rPr>
          <w:color w:val="231F20"/>
          <w:spacing w:val="-8"/>
          <w:sz w:val="17"/>
        </w:rPr>
        <w:t> </w:t>
      </w:r>
      <w:r>
        <w:rPr>
          <w:color w:val="231F20"/>
          <w:sz w:val="17"/>
        </w:rPr>
        <w:t>primera</w:t>
      </w:r>
      <w:r>
        <w:rPr>
          <w:color w:val="231F20"/>
          <w:spacing w:val="-8"/>
          <w:sz w:val="17"/>
        </w:rPr>
        <w:t> </w:t>
      </w:r>
      <w:r>
        <w:rPr>
          <w:color w:val="231F20"/>
          <w:sz w:val="17"/>
        </w:rPr>
        <w:t>audiencia</w:t>
      </w:r>
      <w:r>
        <w:rPr>
          <w:color w:val="231F20"/>
          <w:spacing w:val="-8"/>
          <w:sz w:val="17"/>
        </w:rPr>
        <w:t> </w:t>
      </w:r>
      <w:r>
        <w:rPr>
          <w:color w:val="231F20"/>
          <w:sz w:val="17"/>
        </w:rPr>
        <w:t>de</w:t>
      </w:r>
      <w:r>
        <w:rPr>
          <w:color w:val="231F20"/>
          <w:spacing w:val="-8"/>
          <w:sz w:val="17"/>
        </w:rPr>
        <w:t> </w:t>
      </w:r>
      <w:r>
        <w:rPr>
          <w:color w:val="231F20"/>
          <w:sz w:val="17"/>
        </w:rPr>
        <w:t>versión</w:t>
      </w:r>
      <w:r>
        <w:rPr>
          <w:color w:val="231F20"/>
          <w:spacing w:val="-8"/>
          <w:sz w:val="17"/>
        </w:rPr>
        <w:t> </w:t>
      </w:r>
      <w:r>
        <w:rPr>
          <w:color w:val="231F20"/>
          <w:sz w:val="17"/>
        </w:rPr>
        <w:t>libre</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marco</w:t>
      </w:r>
      <w:r>
        <w:rPr>
          <w:color w:val="231F20"/>
          <w:spacing w:val="-8"/>
          <w:sz w:val="17"/>
        </w:rPr>
        <w:t> </w:t>
      </w:r>
      <w:r>
        <w:rPr>
          <w:color w:val="231F20"/>
          <w:sz w:val="17"/>
        </w:rPr>
        <w:t>del</w:t>
      </w:r>
      <w:r>
        <w:rPr>
          <w:color w:val="231F20"/>
          <w:spacing w:val="-8"/>
          <w:sz w:val="17"/>
        </w:rPr>
        <w:t> </w:t>
      </w:r>
      <w:r>
        <w:rPr>
          <w:color w:val="231F20"/>
          <w:sz w:val="17"/>
        </w:rPr>
        <w:t>proce- so</w:t>
      </w:r>
      <w:r>
        <w:rPr>
          <w:color w:val="231F20"/>
          <w:spacing w:val="-5"/>
          <w:sz w:val="17"/>
        </w:rPr>
        <w:t> </w:t>
      </w:r>
      <w:r>
        <w:rPr>
          <w:color w:val="231F20"/>
          <w:sz w:val="17"/>
        </w:rPr>
        <w:t>de</w:t>
      </w:r>
      <w:r>
        <w:rPr>
          <w:color w:val="231F20"/>
          <w:spacing w:val="-5"/>
          <w:sz w:val="17"/>
        </w:rPr>
        <w:t> </w:t>
      </w:r>
      <w:r>
        <w:rPr>
          <w:color w:val="231F20"/>
          <w:sz w:val="17"/>
        </w:rPr>
        <w:t>Justicia</w:t>
      </w:r>
      <w:r>
        <w:rPr>
          <w:color w:val="231F20"/>
          <w:spacing w:val="-5"/>
          <w:sz w:val="17"/>
        </w:rPr>
        <w:t> </w:t>
      </w:r>
      <w:r>
        <w:rPr>
          <w:color w:val="231F20"/>
          <w:sz w:val="17"/>
        </w:rPr>
        <w:t>y</w:t>
      </w:r>
      <w:r>
        <w:rPr>
          <w:color w:val="231F20"/>
          <w:spacing w:val="-5"/>
          <w:sz w:val="17"/>
        </w:rPr>
        <w:t> </w:t>
      </w:r>
      <w:r>
        <w:rPr>
          <w:color w:val="231F20"/>
          <w:sz w:val="17"/>
        </w:rPr>
        <w:t>Paz,</w:t>
      </w:r>
      <w:r>
        <w:rPr>
          <w:color w:val="231F20"/>
          <w:spacing w:val="-5"/>
          <w:sz w:val="17"/>
        </w:rPr>
        <w:t> </w:t>
      </w:r>
      <w:r>
        <w:rPr>
          <w:color w:val="231F20"/>
          <w:sz w:val="17"/>
        </w:rPr>
        <w:t>Salvatore</w:t>
      </w:r>
      <w:r>
        <w:rPr>
          <w:color w:val="231F20"/>
          <w:spacing w:val="-5"/>
          <w:sz w:val="17"/>
        </w:rPr>
        <w:t> </w:t>
      </w:r>
      <w:r>
        <w:rPr>
          <w:color w:val="231F20"/>
          <w:sz w:val="17"/>
        </w:rPr>
        <w:t>Mancuso</w:t>
      </w:r>
      <w:r>
        <w:rPr>
          <w:color w:val="231F20"/>
          <w:spacing w:val="-5"/>
          <w:sz w:val="17"/>
        </w:rPr>
        <w:t> </w:t>
      </w:r>
      <w:r>
        <w:rPr>
          <w:color w:val="231F20"/>
          <w:sz w:val="17"/>
        </w:rPr>
        <w:t>afirmará:</w:t>
      </w:r>
      <w:r>
        <w:rPr>
          <w:color w:val="231F20"/>
          <w:spacing w:val="-5"/>
          <w:sz w:val="17"/>
        </w:rPr>
        <w:t> </w:t>
      </w:r>
      <w:r>
        <w:rPr>
          <w:color w:val="231F20"/>
          <w:sz w:val="17"/>
        </w:rPr>
        <w:t>“En</w:t>
      </w:r>
      <w:r>
        <w:rPr>
          <w:color w:val="231F20"/>
          <w:spacing w:val="-5"/>
          <w:sz w:val="17"/>
        </w:rPr>
        <w:t> </w:t>
      </w:r>
      <w:r>
        <w:rPr>
          <w:color w:val="231F20"/>
          <w:sz w:val="17"/>
        </w:rPr>
        <w:t>Colombia</w:t>
      </w:r>
      <w:r>
        <w:rPr>
          <w:color w:val="231F20"/>
          <w:spacing w:val="-5"/>
          <w:sz w:val="17"/>
        </w:rPr>
        <w:t> </w:t>
      </w:r>
      <w:r>
        <w:rPr>
          <w:color w:val="231F20"/>
          <w:sz w:val="17"/>
        </w:rPr>
        <w:t>el</w:t>
      </w:r>
      <w:r>
        <w:rPr>
          <w:color w:val="231F20"/>
          <w:spacing w:val="-5"/>
          <w:sz w:val="17"/>
        </w:rPr>
        <w:t> </w:t>
      </w:r>
      <w:r>
        <w:rPr>
          <w:color w:val="231F20"/>
          <w:sz w:val="17"/>
        </w:rPr>
        <w:t>paramilitarismo</w:t>
      </w:r>
      <w:r>
        <w:rPr>
          <w:color w:val="231F20"/>
          <w:spacing w:val="-5"/>
          <w:sz w:val="17"/>
        </w:rPr>
        <w:t> </w:t>
      </w:r>
      <w:r>
        <w:rPr>
          <w:color w:val="231F20"/>
          <w:sz w:val="17"/>
        </w:rPr>
        <w:t>es</w:t>
      </w:r>
      <w:r>
        <w:rPr>
          <w:color w:val="231F20"/>
          <w:spacing w:val="-5"/>
          <w:sz w:val="17"/>
        </w:rPr>
        <w:t> </w:t>
      </w:r>
      <w:r>
        <w:rPr>
          <w:color w:val="231F20"/>
          <w:sz w:val="17"/>
        </w:rPr>
        <w:t>política</w:t>
      </w:r>
      <w:r>
        <w:rPr>
          <w:color w:val="231F20"/>
          <w:spacing w:val="-5"/>
          <w:sz w:val="17"/>
        </w:rPr>
        <w:t> </w:t>
      </w:r>
      <w:r>
        <w:rPr>
          <w:color w:val="231F20"/>
          <w:sz w:val="17"/>
        </w:rPr>
        <w:t>de</w:t>
      </w:r>
      <w:r>
        <w:rPr>
          <w:color w:val="231F20"/>
          <w:spacing w:val="-5"/>
          <w:sz w:val="17"/>
        </w:rPr>
        <w:t> </w:t>
      </w:r>
      <w:r>
        <w:rPr>
          <w:color w:val="231F20"/>
          <w:sz w:val="17"/>
        </w:rPr>
        <w:t>Estado”.</w:t>
      </w:r>
    </w:p>
    <w:p>
      <w:pPr>
        <w:spacing w:line="283" w:lineRule="auto" w:before="0"/>
        <w:ind w:left="119" w:right="117" w:firstLine="240"/>
        <w:jc w:val="both"/>
        <w:rPr>
          <w:sz w:val="17"/>
        </w:rPr>
      </w:pPr>
      <w:r>
        <w:rPr>
          <w:color w:val="231F20"/>
          <w:position w:val="6"/>
          <w:sz w:val="10"/>
        </w:rPr>
        <w:t>11 </w:t>
      </w:r>
      <w:r>
        <w:rPr>
          <w:color w:val="231F20"/>
          <w:sz w:val="17"/>
        </w:rPr>
        <w:t>Sostiene Rafael Pardo que “A comienzos de los ochenta, los narcotraficantes comenzaron a invertir sus extraordinarias ganancias en propiedades rurales, por lo cual se convirtieron en blancos de la extor- sión, del robo de ganado y del secuestro, a lo que estaban sometidos los agricultores honrados en varias zonas del país. Estos fenómenos de delincuencia se intensificaron y extendieron con el fortalecimiento   de las guerrillas de las </w:t>
      </w:r>
      <w:r>
        <w:rPr>
          <w:color w:val="231F20"/>
          <w:w w:val="110"/>
          <w:sz w:val="12"/>
        </w:rPr>
        <w:t>Farc</w:t>
      </w:r>
      <w:r>
        <w:rPr>
          <w:color w:val="231F20"/>
          <w:w w:val="110"/>
          <w:sz w:val="17"/>
        </w:rPr>
        <w:t>, </w:t>
      </w:r>
      <w:r>
        <w:rPr>
          <w:color w:val="231F20"/>
          <w:sz w:val="12"/>
        </w:rPr>
        <w:t>ePL </w:t>
      </w:r>
      <w:r>
        <w:rPr>
          <w:color w:val="231F20"/>
          <w:sz w:val="17"/>
        </w:rPr>
        <w:t>y M-19 como resultado de las treguas iniciadas en 1984. En este nuevo contexto, los traficantes, que tenían desde antes grupos armados para su protección, sirvieron de agen-   tes aglutinantes para la conformación de bandas paramilitares, que bajo su dirección y financiación, se extendieron geográficamente. El fenómeno evolucionó de verdaderos ejércitos privados con cobertura multirregional,</w:t>
      </w:r>
      <w:r>
        <w:rPr>
          <w:color w:val="231F20"/>
          <w:spacing w:val="-4"/>
          <w:sz w:val="17"/>
        </w:rPr>
        <w:t> </w:t>
      </w:r>
      <w:r>
        <w:rPr>
          <w:color w:val="231F20"/>
          <w:sz w:val="17"/>
        </w:rPr>
        <w:t>con</w:t>
      </w:r>
      <w:r>
        <w:rPr>
          <w:color w:val="231F20"/>
          <w:spacing w:val="-4"/>
          <w:sz w:val="17"/>
        </w:rPr>
        <w:t> </w:t>
      </w:r>
      <w:r>
        <w:rPr>
          <w:color w:val="231F20"/>
          <w:sz w:val="17"/>
        </w:rPr>
        <w:t>mando</w:t>
      </w:r>
      <w:r>
        <w:rPr>
          <w:color w:val="231F20"/>
          <w:spacing w:val="-4"/>
          <w:sz w:val="17"/>
        </w:rPr>
        <w:t> </w:t>
      </w:r>
      <w:r>
        <w:rPr>
          <w:color w:val="231F20"/>
          <w:sz w:val="17"/>
        </w:rPr>
        <w:t>y</w:t>
      </w:r>
      <w:r>
        <w:rPr>
          <w:color w:val="231F20"/>
          <w:spacing w:val="-4"/>
          <w:sz w:val="17"/>
        </w:rPr>
        <w:t> </w:t>
      </w:r>
      <w:r>
        <w:rPr>
          <w:color w:val="231F20"/>
          <w:sz w:val="17"/>
        </w:rPr>
        <w:t>organización</w:t>
      </w:r>
      <w:r>
        <w:rPr>
          <w:color w:val="231F20"/>
          <w:spacing w:val="-4"/>
          <w:sz w:val="17"/>
        </w:rPr>
        <w:t> </w:t>
      </w:r>
      <w:r>
        <w:rPr>
          <w:color w:val="231F20"/>
          <w:sz w:val="17"/>
        </w:rPr>
        <w:t>unificados,</w:t>
      </w:r>
      <w:r>
        <w:rPr>
          <w:color w:val="231F20"/>
          <w:spacing w:val="-4"/>
          <w:sz w:val="17"/>
        </w:rPr>
        <w:t> </w:t>
      </w:r>
      <w:r>
        <w:rPr>
          <w:color w:val="231F20"/>
          <w:sz w:val="17"/>
        </w:rPr>
        <w:t>con</w:t>
      </w:r>
      <w:r>
        <w:rPr>
          <w:color w:val="231F20"/>
          <w:spacing w:val="-4"/>
          <w:sz w:val="17"/>
        </w:rPr>
        <w:t> </w:t>
      </w:r>
      <w:r>
        <w:rPr>
          <w:color w:val="231F20"/>
          <w:sz w:val="17"/>
        </w:rPr>
        <w:t>entrenamiento</w:t>
      </w:r>
      <w:r>
        <w:rPr>
          <w:color w:val="231F20"/>
          <w:spacing w:val="-4"/>
          <w:sz w:val="17"/>
        </w:rPr>
        <w:t> </w:t>
      </w:r>
      <w:r>
        <w:rPr>
          <w:color w:val="231F20"/>
          <w:sz w:val="17"/>
        </w:rPr>
        <w:t>tanto</w:t>
      </w:r>
      <w:r>
        <w:rPr>
          <w:color w:val="231F20"/>
          <w:spacing w:val="-4"/>
          <w:sz w:val="17"/>
        </w:rPr>
        <w:t> </w:t>
      </w:r>
      <w:r>
        <w:rPr>
          <w:color w:val="231F20"/>
          <w:sz w:val="17"/>
        </w:rPr>
        <w:t>militar</w:t>
      </w:r>
      <w:r>
        <w:rPr>
          <w:color w:val="231F20"/>
          <w:spacing w:val="-4"/>
          <w:sz w:val="17"/>
        </w:rPr>
        <w:t> </w:t>
      </w:r>
      <w:r>
        <w:rPr>
          <w:color w:val="231F20"/>
          <w:sz w:val="17"/>
        </w:rPr>
        <w:t>como</w:t>
      </w:r>
      <w:r>
        <w:rPr>
          <w:color w:val="231F20"/>
          <w:spacing w:val="-4"/>
          <w:sz w:val="17"/>
        </w:rPr>
        <w:t> </w:t>
      </w:r>
      <w:r>
        <w:rPr>
          <w:color w:val="231F20"/>
          <w:sz w:val="17"/>
        </w:rPr>
        <w:t>terrorista,</w:t>
      </w:r>
      <w:r>
        <w:rPr>
          <w:color w:val="231F20"/>
          <w:spacing w:val="-4"/>
          <w:sz w:val="17"/>
        </w:rPr>
        <w:t> </w:t>
      </w:r>
      <w:r>
        <w:rPr>
          <w:color w:val="231F20"/>
          <w:sz w:val="17"/>
        </w:rPr>
        <w:t>con una doctrina común de operaciones y, lo más grave para el país, con propósitos y ambiciones políticas.  La</w:t>
      </w:r>
      <w:r>
        <w:rPr>
          <w:color w:val="231F20"/>
          <w:spacing w:val="-4"/>
          <w:sz w:val="17"/>
        </w:rPr>
        <w:t> </w:t>
      </w:r>
      <w:r>
        <w:rPr>
          <w:color w:val="231F20"/>
          <w:sz w:val="17"/>
        </w:rPr>
        <w:t>razón</w:t>
      </w:r>
      <w:r>
        <w:rPr>
          <w:color w:val="231F20"/>
          <w:spacing w:val="-4"/>
          <w:sz w:val="17"/>
        </w:rPr>
        <w:t> </w:t>
      </w:r>
      <w:r>
        <w:rPr>
          <w:color w:val="231F20"/>
          <w:sz w:val="17"/>
        </w:rPr>
        <w:t>original</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existencia</w:t>
      </w:r>
      <w:r>
        <w:rPr>
          <w:color w:val="231F20"/>
          <w:spacing w:val="-4"/>
          <w:sz w:val="17"/>
        </w:rPr>
        <w:t> </w:t>
      </w:r>
      <w:r>
        <w:rPr>
          <w:color w:val="231F20"/>
          <w:sz w:val="17"/>
        </w:rPr>
        <w:t>de</w:t>
      </w:r>
      <w:r>
        <w:rPr>
          <w:color w:val="231F20"/>
          <w:spacing w:val="-4"/>
          <w:sz w:val="17"/>
        </w:rPr>
        <w:t> </w:t>
      </w:r>
      <w:r>
        <w:rPr>
          <w:color w:val="231F20"/>
          <w:sz w:val="17"/>
        </w:rPr>
        <w:t>grupos</w:t>
      </w:r>
      <w:r>
        <w:rPr>
          <w:color w:val="231F20"/>
          <w:spacing w:val="-4"/>
          <w:sz w:val="17"/>
        </w:rPr>
        <w:t> </w:t>
      </w:r>
      <w:r>
        <w:rPr>
          <w:color w:val="231F20"/>
          <w:sz w:val="17"/>
        </w:rPr>
        <w:t>de</w:t>
      </w:r>
      <w:r>
        <w:rPr>
          <w:color w:val="231F20"/>
          <w:spacing w:val="-4"/>
          <w:sz w:val="17"/>
        </w:rPr>
        <w:t> </w:t>
      </w:r>
      <w:r>
        <w:rPr>
          <w:color w:val="231F20"/>
          <w:sz w:val="17"/>
        </w:rPr>
        <w:t>justicia</w:t>
      </w:r>
      <w:r>
        <w:rPr>
          <w:color w:val="231F20"/>
          <w:spacing w:val="-4"/>
          <w:sz w:val="17"/>
        </w:rPr>
        <w:t> </w:t>
      </w:r>
      <w:r>
        <w:rPr>
          <w:color w:val="231F20"/>
          <w:sz w:val="17"/>
        </w:rPr>
        <w:t>privada</w:t>
      </w:r>
      <w:r>
        <w:rPr>
          <w:color w:val="231F20"/>
          <w:spacing w:val="-4"/>
          <w:sz w:val="17"/>
        </w:rPr>
        <w:t> </w:t>
      </w:r>
      <w:r>
        <w:rPr>
          <w:color w:val="231F20"/>
          <w:sz w:val="17"/>
        </w:rPr>
        <w:t>fue,</w:t>
      </w:r>
      <w:r>
        <w:rPr>
          <w:color w:val="231F20"/>
          <w:spacing w:val="-4"/>
          <w:sz w:val="17"/>
        </w:rPr>
        <w:t> </w:t>
      </w:r>
      <w:r>
        <w:rPr>
          <w:color w:val="231F20"/>
          <w:sz w:val="17"/>
        </w:rPr>
        <w:t>casi</w:t>
      </w:r>
      <w:r>
        <w:rPr>
          <w:color w:val="231F20"/>
          <w:spacing w:val="-4"/>
          <w:sz w:val="17"/>
        </w:rPr>
        <w:t> </w:t>
      </w:r>
      <w:r>
        <w:rPr>
          <w:color w:val="231F20"/>
          <w:sz w:val="17"/>
        </w:rPr>
        <w:t>sin</w:t>
      </w:r>
      <w:r>
        <w:rPr>
          <w:color w:val="231F20"/>
          <w:spacing w:val="-4"/>
          <w:sz w:val="17"/>
        </w:rPr>
        <w:t> </w:t>
      </w:r>
      <w:r>
        <w:rPr>
          <w:color w:val="231F20"/>
          <w:sz w:val="17"/>
        </w:rPr>
        <w:t>excepción,</w:t>
      </w:r>
      <w:r>
        <w:rPr>
          <w:color w:val="231F20"/>
          <w:spacing w:val="-4"/>
          <w:sz w:val="17"/>
        </w:rPr>
        <w:t> </w:t>
      </w:r>
      <w:r>
        <w:rPr>
          <w:color w:val="231F20"/>
          <w:sz w:val="17"/>
        </w:rPr>
        <w:t>la</w:t>
      </w:r>
      <w:r>
        <w:rPr>
          <w:color w:val="231F20"/>
          <w:spacing w:val="-4"/>
          <w:sz w:val="17"/>
        </w:rPr>
        <w:t> </w:t>
      </w:r>
      <w:r>
        <w:rPr>
          <w:color w:val="231F20"/>
          <w:sz w:val="17"/>
        </w:rPr>
        <w:t>defensa</w:t>
      </w:r>
      <w:r>
        <w:rPr>
          <w:color w:val="231F20"/>
          <w:spacing w:val="-4"/>
          <w:sz w:val="17"/>
        </w:rPr>
        <w:t> </w:t>
      </w:r>
      <w:r>
        <w:rPr>
          <w:color w:val="231F20"/>
          <w:sz w:val="17"/>
        </w:rPr>
        <w:t>contra</w:t>
      </w:r>
      <w:r>
        <w:rPr>
          <w:color w:val="231F20"/>
          <w:spacing w:val="-4"/>
          <w:sz w:val="17"/>
        </w:rPr>
        <w:t> </w:t>
      </w:r>
      <w:r>
        <w:rPr>
          <w:color w:val="231F20"/>
          <w:sz w:val="17"/>
        </w:rPr>
        <w:t>la </w:t>
      </w:r>
      <w:r>
        <w:rPr>
          <w:color w:val="231F20"/>
          <w:w w:val="95"/>
          <w:sz w:val="17"/>
        </w:rPr>
        <w:t>guerrilla” (Pardo, 2004:</w:t>
      </w:r>
      <w:r>
        <w:rPr>
          <w:color w:val="231F20"/>
          <w:spacing w:val="15"/>
          <w:w w:val="95"/>
          <w:sz w:val="17"/>
        </w:rPr>
        <w:t> </w:t>
      </w:r>
      <w:r>
        <w:rPr>
          <w:color w:val="231F20"/>
          <w:w w:val="95"/>
          <w:sz w:val="17"/>
        </w:rPr>
        <w:t>611-612).</w:t>
      </w:r>
    </w:p>
    <w:p>
      <w:pPr>
        <w:spacing w:line="283" w:lineRule="auto" w:before="0"/>
        <w:ind w:left="119" w:right="118" w:firstLine="240"/>
        <w:jc w:val="both"/>
        <w:rPr>
          <w:sz w:val="17"/>
        </w:rPr>
      </w:pPr>
      <w:r>
        <w:rPr>
          <w:color w:val="231F20"/>
          <w:position w:val="6"/>
          <w:sz w:val="10"/>
        </w:rPr>
        <w:t>12</w:t>
      </w:r>
      <w:r>
        <w:rPr>
          <w:color w:val="231F20"/>
          <w:spacing w:val="-1"/>
          <w:position w:val="6"/>
          <w:sz w:val="10"/>
        </w:rPr>
        <w:t> </w:t>
      </w:r>
      <w:r>
        <w:rPr>
          <w:color w:val="231F20"/>
          <w:sz w:val="17"/>
        </w:rPr>
        <w:t>La</w:t>
      </w:r>
      <w:r>
        <w:rPr>
          <w:color w:val="231F20"/>
          <w:spacing w:val="-4"/>
          <w:sz w:val="17"/>
        </w:rPr>
        <w:t> </w:t>
      </w:r>
      <w:r>
        <w:rPr>
          <w:color w:val="231F20"/>
          <w:sz w:val="17"/>
        </w:rPr>
        <w:t>creación</w:t>
      </w:r>
      <w:r>
        <w:rPr>
          <w:color w:val="231F20"/>
          <w:spacing w:val="-4"/>
          <w:sz w:val="17"/>
        </w:rPr>
        <w:t> </w:t>
      </w:r>
      <w:r>
        <w:rPr>
          <w:color w:val="231F20"/>
          <w:sz w:val="17"/>
        </w:rPr>
        <w:t>de</w:t>
      </w:r>
      <w:r>
        <w:rPr>
          <w:color w:val="231F20"/>
          <w:spacing w:val="-4"/>
          <w:sz w:val="17"/>
        </w:rPr>
        <w:t> </w:t>
      </w:r>
      <w:r>
        <w:rPr>
          <w:color w:val="231F20"/>
          <w:sz w:val="17"/>
        </w:rPr>
        <w:t>autodefensas</w:t>
      </w:r>
      <w:r>
        <w:rPr>
          <w:color w:val="231F20"/>
          <w:spacing w:val="-4"/>
          <w:sz w:val="17"/>
        </w:rPr>
        <w:t> </w:t>
      </w:r>
      <w:r>
        <w:rPr>
          <w:color w:val="231F20"/>
          <w:sz w:val="17"/>
        </w:rPr>
        <w:t>se</w:t>
      </w:r>
      <w:r>
        <w:rPr>
          <w:color w:val="231F20"/>
          <w:spacing w:val="-4"/>
          <w:sz w:val="17"/>
        </w:rPr>
        <w:t> </w:t>
      </w:r>
      <w:r>
        <w:rPr>
          <w:color w:val="231F20"/>
          <w:sz w:val="17"/>
        </w:rPr>
        <w:t>consagró</w:t>
      </w:r>
      <w:r>
        <w:rPr>
          <w:color w:val="231F20"/>
          <w:spacing w:val="-4"/>
          <w:sz w:val="17"/>
        </w:rPr>
        <w:t> </w:t>
      </w:r>
      <w:r>
        <w:rPr>
          <w:color w:val="231F20"/>
          <w:sz w:val="17"/>
        </w:rPr>
        <w:t>mediante</w:t>
      </w:r>
      <w:r>
        <w:rPr>
          <w:color w:val="231F20"/>
          <w:spacing w:val="-4"/>
          <w:sz w:val="17"/>
        </w:rPr>
        <w:t> </w:t>
      </w:r>
      <w:r>
        <w:rPr>
          <w:color w:val="231F20"/>
          <w:sz w:val="17"/>
        </w:rPr>
        <w:t>el</w:t>
      </w:r>
      <w:r>
        <w:rPr>
          <w:color w:val="231F20"/>
          <w:spacing w:val="-4"/>
          <w:sz w:val="17"/>
        </w:rPr>
        <w:t> </w:t>
      </w:r>
      <w:r>
        <w:rPr>
          <w:color w:val="231F20"/>
          <w:sz w:val="17"/>
        </w:rPr>
        <w:t>Decreto</w:t>
      </w:r>
      <w:r>
        <w:rPr>
          <w:color w:val="231F20"/>
          <w:spacing w:val="-4"/>
          <w:sz w:val="17"/>
        </w:rPr>
        <w:t> </w:t>
      </w:r>
      <w:r>
        <w:rPr>
          <w:color w:val="231F20"/>
          <w:sz w:val="17"/>
        </w:rPr>
        <w:t>Legislativo</w:t>
      </w:r>
      <w:r>
        <w:rPr>
          <w:color w:val="231F20"/>
          <w:spacing w:val="-4"/>
          <w:sz w:val="17"/>
        </w:rPr>
        <w:t> </w:t>
      </w:r>
      <w:r>
        <w:rPr>
          <w:color w:val="231F20"/>
          <w:sz w:val="17"/>
        </w:rPr>
        <w:t>3</w:t>
      </w:r>
      <w:r>
        <w:rPr>
          <w:color w:val="231F20"/>
          <w:spacing w:val="-4"/>
          <w:sz w:val="17"/>
        </w:rPr>
        <w:t> </w:t>
      </w:r>
      <w:r>
        <w:rPr>
          <w:color w:val="231F20"/>
          <w:sz w:val="17"/>
        </w:rPr>
        <w:t>398</w:t>
      </w:r>
      <w:r>
        <w:rPr>
          <w:color w:val="231F20"/>
          <w:spacing w:val="-4"/>
          <w:sz w:val="17"/>
        </w:rPr>
        <w:t> </w:t>
      </w:r>
      <w:r>
        <w:rPr>
          <w:color w:val="231F20"/>
          <w:sz w:val="17"/>
        </w:rPr>
        <w:t>de</w:t>
      </w:r>
      <w:r>
        <w:rPr>
          <w:color w:val="231F20"/>
          <w:spacing w:val="-4"/>
          <w:sz w:val="17"/>
        </w:rPr>
        <w:t> </w:t>
      </w:r>
      <w:r>
        <w:rPr>
          <w:color w:val="231F20"/>
          <w:sz w:val="17"/>
        </w:rPr>
        <w:t>1965</w:t>
      </w:r>
      <w:r>
        <w:rPr>
          <w:color w:val="231F20"/>
          <w:spacing w:val="-4"/>
          <w:sz w:val="17"/>
        </w:rPr>
        <w:t> </w:t>
      </w:r>
      <w:r>
        <w:rPr>
          <w:color w:val="231F20"/>
          <w:sz w:val="17"/>
        </w:rPr>
        <w:t>y,</w:t>
      </w:r>
      <w:r>
        <w:rPr>
          <w:color w:val="231F20"/>
          <w:spacing w:val="-4"/>
          <w:sz w:val="17"/>
        </w:rPr>
        <w:t> </w:t>
      </w:r>
      <w:r>
        <w:rPr>
          <w:color w:val="231F20"/>
          <w:sz w:val="17"/>
        </w:rPr>
        <w:t>posterior- mente,</w:t>
      </w:r>
      <w:r>
        <w:rPr>
          <w:color w:val="231F20"/>
          <w:spacing w:val="-12"/>
          <w:sz w:val="17"/>
        </w:rPr>
        <w:t> </w:t>
      </w:r>
      <w:r>
        <w:rPr>
          <w:color w:val="231F20"/>
          <w:sz w:val="17"/>
        </w:rPr>
        <w:t>al</w:t>
      </w:r>
      <w:r>
        <w:rPr>
          <w:color w:val="231F20"/>
          <w:spacing w:val="-12"/>
          <w:sz w:val="17"/>
        </w:rPr>
        <w:t> </w:t>
      </w:r>
      <w:r>
        <w:rPr>
          <w:color w:val="231F20"/>
          <w:sz w:val="17"/>
        </w:rPr>
        <w:t>perder</w:t>
      </w:r>
      <w:r>
        <w:rPr>
          <w:color w:val="231F20"/>
          <w:spacing w:val="-12"/>
          <w:sz w:val="17"/>
        </w:rPr>
        <w:t> </w:t>
      </w:r>
      <w:r>
        <w:rPr>
          <w:color w:val="231F20"/>
          <w:sz w:val="17"/>
        </w:rPr>
        <w:t>vigencia</w:t>
      </w:r>
      <w:r>
        <w:rPr>
          <w:color w:val="231F20"/>
          <w:spacing w:val="-12"/>
          <w:sz w:val="17"/>
        </w:rPr>
        <w:t> </w:t>
      </w:r>
      <w:r>
        <w:rPr>
          <w:color w:val="231F20"/>
          <w:sz w:val="17"/>
        </w:rPr>
        <w:t>por</w:t>
      </w:r>
      <w:r>
        <w:rPr>
          <w:color w:val="231F20"/>
          <w:spacing w:val="-12"/>
          <w:sz w:val="17"/>
        </w:rPr>
        <w:t> </w:t>
      </w:r>
      <w:r>
        <w:rPr>
          <w:color w:val="231F20"/>
          <w:sz w:val="17"/>
        </w:rPr>
        <w:t>el</w:t>
      </w:r>
      <w:r>
        <w:rPr>
          <w:color w:val="231F20"/>
          <w:spacing w:val="-12"/>
          <w:sz w:val="17"/>
        </w:rPr>
        <w:t> </w:t>
      </w:r>
      <w:r>
        <w:rPr>
          <w:color w:val="231F20"/>
          <w:sz w:val="17"/>
        </w:rPr>
        <w:t>levantamiento</w:t>
      </w:r>
      <w:r>
        <w:rPr>
          <w:color w:val="231F20"/>
          <w:spacing w:val="-12"/>
          <w:sz w:val="17"/>
        </w:rPr>
        <w:t> </w:t>
      </w:r>
      <w:r>
        <w:rPr>
          <w:color w:val="231F20"/>
          <w:sz w:val="17"/>
        </w:rPr>
        <w:t>del</w:t>
      </w:r>
      <w:r>
        <w:rPr>
          <w:color w:val="231F20"/>
          <w:spacing w:val="-12"/>
          <w:sz w:val="17"/>
        </w:rPr>
        <w:t> </w:t>
      </w:r>
      <w:r>
        <w:rPr>
          <w:color w:val="231F20"/>
          <w:sz w:val="17"/>
        </w:rPr>
        <w:t>Estado</w:t>
      </w:r>
      <w:r>
        <w:rPr>
          <w:color w:val="231F20"/>
          <w:spacing w:val="-12"/>
          <w:sz w:val="17"/>
        </w:rPr>
        <w:t> </w:t>
      </w:r>
      <w:r>
        <w:rPr>
          <w:color w:val="231F20"/>
          <w:sz w:val="17"/>
        </w:rPr>
        <w:t>de</w:t>
      </w:r>
      <w:r>
        <w:rPr>
          <w:color w:val="231F20"/>
          <w:spacing w:val="-12"/>
          <w:sz w:val="17"/>
        </w:rPr>
        <w:t> </w:t>
      </w:r>
      <w:r>
        <w:rPr>
          <w:color w:val="231F20"/>
          <w:sz w:val="17"/>
        </w:rPr>
        <w:t>Sitio,</w:t>
      </w:r>
      <w:r>
        <w:rPr>
          <w:color w:val="231F20"/>
          <w:spacing w:val="-12"/>
          <w:sz w:val="17"/>
        </w:rPr>
        <w:t> </w:t>
      </w:r>
      <w:r>
        <w:rPr>
          <w:color w:val="231F20"/>
          <w:sz w:val="17"/>
        </w:rPr>
        <w:t>se</w:t>
      </w:r>
      <w:r>
        <w:rPr>
          <w:color w:val="231F20"/>
          <w:spacing w:val="-12"/>
          <w:sz w:val="17"/>
        </w:rPr>
        <w:t> </w:t>
      </w:r>
      <w:r>
        <w:rPr>
          <w:color w:val="231F20"/>
          <w:sz w:val="17"/>
        </w:rPr>
        <w:t>elevó</w:t>
      </w:r>
      <w:r>
        <w:rPr>
          <w:color w:val="231F20"/>
          <w:spacing w:val="-12"/>
          <w:sz w:val="17"/>
        </w:rPr>
        <w:t> </w:t>
      </w:r>
      <w:r>
        <w:rPr>
          <w:color w:val="231F20"/>
          <w:sz w:val="17"/>
        </w:rPr>
        <w:t>a</w:t>
      </w:r>
      <w:r>
        <w:rPr>
          <w:color w:val="231F20"/>
          <w:spacing w:val="-12"/>
          <w:sz w:val="17"/>
        </w:rPr>
        <w:t> </w:t>
      </w:r>
      <w:r>
        <w:rPr>
          <w:color w:val="231F20"/>
          <w:sz w:val="17"/>
        </w:rPr>
        <w:t>ley</w:t>
      </w:r>
      <w:r>
        <w:rPr>
          <w:color w:val="231F20"/>
          <w:spacing w:val="-12"/>
          <w:sz w:val="17"/>
        </w:rPr>
        <w:t> </w:t>
      </w:r>
      <w:r>
        <w:rPr>
          <w:color w:val="231F20"/>
          <w:sz w:val="17"/>
        </w:rPr>
        <w:t>ordinaria</w:t>
      </w:r>
      <w:r>
        <w:rPr>
          <w:color w:val="231F20"/>
          <w:spacing w:val="-12"/>
          <w:sz w:val="17"/>
        </w:rPr>
        <w:t> </w:t>
      </w:r>
      <w:r>
        <w:rPr>
          <w:color w:val="231F20"/>
          <w:sz w:val="17"/>
        </w:rPr>
        <w:t>(Ley</w:t>
      </w:r>
      <w:r>
        <w:rPr>
          <w:color w:val="231F20"/>
          <w:spacing w:val="-12"/>
          <w:sz w:val="17"/>
        </w:rPr>
        <w:t> </w:t>
      </w:r>
      <w:r>
        <w:rPr>
          <w:color w:val="231F20"/>
          <w:sz w:val="17"/>
        </w:rPr>
        <w:t>48</w:t>
      </w:r>
      <w:r>
        <w:rPr>
          <w:color w:val="231F20"/>
          <w:spacing w:val="-12"/>
          <w:sz w:val="17"/>
        </w:rPr>
        <w:t> </w:t>
      </w:r>
      <w:r>
        <w:rPr>
          <w:color w:val="231F20"/>
          <w:sz w:val="17"/>
        </w:rPr>
        <w:t>de</w:t>
      </w:r>
      <w:r>
        <w:rPr>
          <w:color w:val="231F20"/>
          <w:spacing w:val="-12"/>
          <w:sz w:val="17"/>
        </w:rPr>
        <w:t> </w:t>
      </w:r>
      <w:r>
        <w:rPr>
          <w:color w:val="231F20"/>
          <w:spacing w:val="-2"/>
          <w:sz w:val="17"/>
        </w:rPr>
        <w:t>1968).</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3"/>
      </w:pPr>
      <w:r>
        <w:rPr>
          <w:color w:val="231F20"/>
        </w:rPr>
        <w:t>en la zona esmeraldífera en Boyacá, liderados por Víctor Carranza y Gonzalo Rodríguez Gacha, </w:t>
      </w:r>
      <w:r>
        <w:rPr>
          <w:i/>
          <w:color w:val="231F20"/>
        </w:rPr>
        <w:t>El mexicano</w:t>
      </w:r>
      <w:r>
        <w:rPr>
          <w:color w:val="231F20"/>
        </w:rPr>
        <w:t>; y, en Medellín, por Pablo Escobar.</w:t>
      </w:r>
    </w:p>
    <w:p>
      <w:pPr>
        <w:pStyle w:val="BodyText"/>
        <w:spacing w:line="285" w:lineRule="auto" w:before="1"/>
        <w:ind w:left="100" w:right="117" w:firstLine="359"/>
        <w:jc w:val="both"/>
      </w:pPr>
      <w:r>
        <w:rPr>
          <w:color w:val="231F20"/>
        </w:rPr>
        <w:t>En</w:t>
      </w:r>
      <w:r>
        <w:rPr>
          <w:color w:val="231F20"/>
          <w:spacing w:val="-5"/>
        </w:rPr>
        <w:t> </w:t>
      </w:r>
      <w:r>
        <w:rPr>
          <w:color w:val="231F20"/>
        </w:rPr>
        <w:t>sus</w:t>
      </w:r>
      <w:r>
        <w:rPr>
          <w:color w:val="231F20"/>
          <w:spacing w:val="-5"/>
        </w:rPr>
        <w:t> </w:t>
      </w:r>
      <w:r>
        <w:rPr>
          <w:color w:val="231F20"/>
        </w:rPr>
        <w:t>diversas</w:t>
      </w:r>
      <w:r>
        <w:rPr>
          <w:color w:val="231F20"/>
          <w:spacing w:val="-5"/>
        </w:rPr>
        <w:t> </w:t>
      </w:r>
      <w:r>
        <w:rPr>
          <w:color w:val="231F20"/>
        </w:rPr>
        <w:t>expresiones</w:t>
      </w:r>
      <w:r>
        <w:rPr>
          <w:color w:val="231F20"/>
          <w:spacing w:val="-5"/>
        </w:rPr>
        <w:t> </w:t>
      </w:r>
      <w:r>
        <w:rPr>
          <w:color w:val="231F20"/>
        </w:rPr>
        <w:t>regionales</w:t>
      </w:r>
      <w:r>
        <w:rPr>
          <w:color w:val="231F20"/>
          <w:spacing w:val="-5"/>
        </w:rPr>
        <w:t> </w:t>
      </w:r>
      <w:r>
        <w:rPr>
          <w:color w:val="231F20"/>
        </w:rPr>
        <w:t>el</w:t>
      </w:r>
      <w:r>
        <w:rPr>
          <w:color w:val="231F20"/>
          <w:spacing w:val="-5"/>
        </w:rPr>
        <w:t> </w:t>
      </w:r>
      <w:r>
        <w:rPr>
          <w:color w:val="231F20"/>
        </w:rPr>
        <w:t>paramilitarismo</w:t>
      </w:r>
      <w:r>
        <w:rPr>
          <w:color w:val="231F20"/>
          <w:spacing w:val="-5"/>
        </w:rPr>
        <w:t> </w:t>
      </w:r>
      <w:r>
        <w:rPr>
          <w:color w:val="231F20"/>
        </w:rPr>
        <w:t>recurre</w:t>
      </w:r>
      <w:r>
        <w:rPr>
          <w:color w:val="231F20"/>
          <w:spacing w:val="-5"/>
        </w:rPr>
        <w:t> </w:t>
      </w:r>
      <w:r>
        <w:rPr>
          <w:color w:val="231F20"/>
        </w:rPr>
        <w:t>al</w:t>
      </w:r>
      <w:r>
        <w:rPr>
          <w:color w:val="231F20"/>
          <w:spacing w:val="-5"/>
        </w:rPr>
        <w:t> </w:t>
      </w:r>
      <w:r>
        <w:rPr>
          <w:color w:val="231F20"/>
        </w:rPr>
        <w:t>terror,</w:t>
      </w:r>
      <w:r>
        <w:rPr>
          <w:color w:val="231F20"/>
          <w:spacing w:val="-5"/>
        </w:rPr>
        <w:t> </w:t>
      </w:r>
      <w:r>
        <w:rPr>
          <w:color w:val="231F20"/>
        </w:rPr>
        <w:t>los asesinatos selectivos, las masacres y se convirtió por muchos años en el principal factor generador de desplazamiento forzado de la población. La violencia ha sido su medio fundamental para ejercer el control de la </w:t>
      </w:r>
      <w:r>
        <w:rPr>
          <w:color w:val="231F20"/>
          <w:spacing w:val="16"/>
        </w:rPr>
        <w:t> </w:t>
      </w:r>
      <w:r>
        <w:rPr>
          <w:color w:val="231F20"/>
        </w:rPr>
        <w:t>población.</w:t>
      </w:r>
    </w:p>
    <w:p>
      <w:pPr>
        <w:pStyle w:val="BodyText"/>
        <w:spacing w:before="3"/>
      </w:pPr>
    </w:p>
    <w:p>
      <w:pPr>
        <w:spacing w:before="0"/>
        <w:ind w:left="1307" w:right="1325" w:firstLine="0"/>
        <w:jc w:val="center"/>
        <w:rPr>
          <w:rFonts w:ascii="Palatino Linotype"/>
          <w:i/>
          <w:sz w:val="18"/>
        </w:rPr>
      </w:pPr>
      <w:r>
        <w:rPr>
          <w:rFonts w:ascii="Palatino Linotype"/>
          <w:i/>
          <w:color w:val="231F20"/>
          <w:w w:val="105"/>
          <w:sz w:val="18"/>
        </w:rPr>
        <w:t>Mapa 3</w:t>
      </w:r>
    </w:p>
    <w:p>
      <w:pPr>
        <w:pStyle w:val="BodyText"/>
        <w:spacing w:before="4"/>
        <w:rPr>
          <w:rFonts w:ascii="Palatino Linotype"/>
          <w:i/>
          <w:sz w:val="15"/>
        </w:rPr>
      </w:pPr>
      <w:r>
        <w:rPr/>
        <w:pict>
          <v:group style="position:absolute;margin-left:116.454498pt;margin-top:12.306839pt;width:234.4pt;height:278.8pt;mso-position-horizontal-relative:page;mso-position-vertical-relative:paragraph;z-index:2368;mso-wrap-distance-left:0;mso-wrap-distance-right:0" coordorigin="2329,246" coordsize="4688,5576">
            <v:shape style="position:absolute;left:2337;top:246;width:4680;height:5504" type="#_x0000_t75" stroked="false">
              <v:imagedata r:id="rId116" o:title=""/>
            </v:shape>
            <v:line style="position:absolute" from="2364,5657" to="2364,5787" stroked="true" strokeweight="3.469pt" strokecolor="#ffffff"/>
            <w10:wrap type="topAndBottom"/>
          </v:group>
        </w:pict>
      </w:r>
    </w:p>
    <w:p>
      <w:pPr>
        <w:pStyle w:val="BodyText"/>
        <w:spacing w:before="2"/>
        <w:rPr>
          <w:rFonts w:ascii="Palatino Linotype"/>
          <w:i/>
          <w:sz w:val="7"/>
        </w:rPr>
      </w:pPr>
    </w:p>
    <w:p>
      <w:pPr>
        <w:spacing w:before="61"/>
        <w:ind w:left="1333" w:right="113" w:firstLine="0"/>
        <w:jc w:val="left"/>
        <w:rPr>
          <w:sz w:val="18"/>
        </w:rPr>
      </w:pPr>
      <w:r>
        <w:rPr>
          <w:color w:val="231F20"/>
          <w:w w:val="110"/>
          <w:sz w:val="18"/>
        </w:rPr>
        <w:t>Fuente: </w:t>
      </w:r>
      <w:r>
        <w:rPr>
          <w:color w:val="231F20"/>
          <w:w w:val="110"/>
          <w:sz w:val="12"/>
        </w:rPr>
        <w:t>dnP</w:t>
      </w:r>
      <w:r>
        <w:rPr>
          <w:color w:val="231F20"/>
          <w:w w:val="110"/>
          <w:sz w:val="18"/>
        </w:rPr>
        <w:t>.</w:t>
      </w:r>
    </w:p>
    <w:p>
      <w:pPr>
        <w:spacing w:after="0"/>
        <w:jc w:val="left"/>
        <w:rPr>
          <w:sz w:val="18"/>
        </w:rPr>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El</w:t>
      </w:r>
      <w:r>
        <w:rPr>
          <w:color w:val="231F20"/>
          <w:spacing w:val="-16"/>
        </w:rPr>
        <w:t> </w:t>
      </w:r>
      <w:r>
        <w:rPr>
          <w:color w:val="231F20"/>
        </w:rPr>
        <w:t>cruce</w:t>
      </w:r>
      <w:r>
        <w:rPr>
          <w:color w:val="231F20"/>
          <w:spacing w:val="-16"/>
        </w:rPr>
        <w:t> </w:t>
      </w:r>
      <w:r>
        <w:rPr>
          <w:color w:val="231F20"/>
        </w:rPr>
        <w:t>de</w:t>
      </w:r>
      <w:r>
        <w:rPr>
          <w:color w:val="231F20"/>
          <w:spacing w:val="-16"/>
        </w:rPr>
        <w:t> </w:t>
      </w:r>
      <w:r>
        <w:rPr>
          <w:color w:val="231F20"/>
        </w:rPr>
        <w:t>relaciones</w:t>
      </w:r>
      <w:r>
        <w:rPr>
          <w:color w:val="231F20"/>
          <w:spacing w:val="-16"/>
        </w:rPr>
        <w:t> </w:t>
      </w:r>
      <w:r>
        <w:rPr>
          <w:color w:val="231F20"/>
        </w:rPr>
        <w:t>entre</w:t>
      </w:r>
      <w:r>
        <w:rPr>
          <w:color w:val="231F20"/>
          <w:spacing w:val="-16"/>
        </w:rPr>
        <w:t> </w:t>
      </w:r>
      <w:r>
        <w:rPr>
          <w:color w:val="231F20"/>
        </w:rPr>
        <w:t>guerrillas,</w:t>
      </w:r>
      <w:r>
        <w:rPr>
          <w:color w:val="231F20"/>
          <w:spacing w:val="-16"/>
        </w:rPr>
        <w:t> </w:t>
      </w:r>
      <w:r>
        <w:rPr>
          <w:color w:val="231F20"/>
        </w:rPr>
        <w:t>paramilitarismo</w:t>
      </w:r>
      <w:r>
        <w:rPr>
          <w:color w:val="231F20"/>
          <w:spacing w:val="-16"/>
        </w:rPr>
        <w:t> </w:t>
      </w:r>
      <w:r>
        <w:rPr>
          <w:color w:val="231F20"/>
        </w:rPr>
        <w:t>y</w:t>
      </w:r>
      <w:r>
        <w:rPr>
          <w:color w:val="231F20"/>
          <w:spacing w:val="-16"/>
        </w:rPr>
        <w:t> </w:t>
      </w:r>
      <w:r>
        <w:rPr>
          <w:color w:val="231F20"/>
        </w:rPr>
        <w:t>narcotráfico</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rPr>
        <w:t>políticas contrainsurgentes ha reconfigurado las dimensiones espaciales de la guerra, incidido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dinámica</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naturaleza.</w:t>
      </w:r>
      <w:r>
        <w:rPr>
          <w:color w:val="231F20"/>
          <w:spacing w:val="-7"/>
        </w:rPr>
        <w:t> </w:t>
      </w:r>
      <w:r>
        <w:rPr>
          <w:color w:val="231F20"/>
        </w:rPr>
        <w:t>En</w:t>
      </w:r>
      <w:r>
        <w:rPr>
          <w:color w:val="231F20"/>
          <w:spacing w:val="-7"/>
        </w:rPr>
        <w:t> </w:t>
      </w:r>
      <w:r>
        <w:rPr>
          <w:color w:val="231F20"/>
        </w:rPr>
        <w:t>síntesis,</w:t>
      </w:r>
      <w:r>
        <w:rPr>
          <w:color w:val="231F20"/>
          <w:spacing w:val="-7"/>
        </w:rPr>
        <w:t> </w:t>
      </w:r>
      <w:r>
        <w:rPr>
          <w:color w:val="231F20"/>
        </w:rPr>
        <w:t>estamos</w:t>
      </w:r>
      <w:r>
        <w:rPr>
          <w:color w:val="231F20"/>
          <w:spacing w:val="-7"/>
        </w:rPr>
        <w:t> </w:t>
      </w:r>
      <w:r>
        <w:rPr>
          <w:color w:val="231F20"/>
        </w:rPr>
        <w:t>ante</w:t>
      </w:r>
      <w:r>
        <w:rPr>
          <w:color w:val="231F20"/>
          <w:spacing w:val="-7"/>
        </w:rPr>
        <w:t> </w:t>
      </w:r>
      <w:r>
        <w:rPr>
          <w:color w:val="231F20"/>
        </w:rPr>
        <w:t>una</w:t>
      </w:r>
      <w:r>
        <w:rPr>
          <w:color w:val="231F20"/>
          <w:spacing w:val="-7"/>
        </w:rPr>
        <w:t> </w:t>
      </w:r>
      <w:r>
        <w:rPr>
          <w:color w:val="231F20"/>
        </w:rPr>
        <w:t>guerra</w:t>
      </w:r>
      <w:r>
        <w:rPr>
          <w:color w:val="231F20"/>
          <w:spacing w:val="-7"/>
        </w:rPr>
        <w:t> </w:t>
      </w:r>
      <w:r>
        <w:rPr>
          <w:color w:val="231F20"/>
        </w:rPr>
        <w:t>de dos épocas –de la guerra fría y la posguerra fría–, interna, de carácter insurgente, de naturaleza ideológica y política, de multiactores, en acelerado proceso de degradación</w:t>
      </w:r>
      <w:r>
        <w:rPr>
          <w:color w:val="231F20"/>
          <w:spacing w:val="-14"/>
        </w:rPr>
        <w:t> </w:t>
      </w:r>
      <w:r>
        <w:rPr>
          <w:color w:val="231F20"/>
        </w:rPr>
        <w:t>y</w:t>
      </w:r>
      <w:r>
        <w:rPr>
          <w:color w:val="231F20"/>
          <w:spacing w:val="-14"/>
        </w:rPr>
        <w:t> </w:t>
      </w:r>
      <w:r>
        <w:rPr>
          <w:color w:val="231F20"/>
        </w:rPr>
        <w:t>atravesada</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intereses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economía</w:t>
      </w:r>
      <w:r>
        <w:rPr>
          <w:color w:val="231F20"/>
          <w:spacing w:val="-14"/>
        </w:rPr>
        <w:t> </w:t>
      </w:r>
      <w:r>
        <w:rPr>
          <w:color w:val="231F20"/>
        </w:rPr>
        <w:t>del</w:t>
      </w:r>
      <w:r>
        <w:rPr>
          <w:color w:val="231F20"/>
          <w:spacing w:val="-14"/>
        </w:rPr>
        <w:t> </w:t>
      </w:r>
      <w:r>
        <w:rPr>
          <w:color w:val="231F20"/>
        </w:rPr>
        <w:t>narcotráfico.</w:t>
      </w:r>
      <w:r>
        <w:rPr>
          <w:color w:val="231F20"/>
          <w:spacing w:val="-14"/>
        </w:rPr>
        <w:t> </w:t>
      </w:r>
      <w:r>
        <w:rPr>
          <w:color w:val="231F20"/>
        </w:rPr>
        <w:t>Aunque se trata de una guerra interna la presencia del narcotráfico y la localización de escenarios de guerra en las fronteras le confieren dimensión internacional con fuerte</w:t>
      </w:r>
      <w:r>
        <w:rPr>
          <w:color w:val="231F20"/>
          <w:spacing w:val="-15"/>
        </w:rPr>
        <w:t> </w:t>
      </w:r>
      <w:r>
        <w:rPr>
          <w:color w:val="231F20"/>
        </w:rPr>
        <w:t>incidencia</w:t>
      </w:r>
      <w:r>
        <w:rPr>
          <w:color w:val="231F20"/>
          <w:spacing w:val="-15"/>
        </w:rPr>
        <w:t> </w:t>
      </w:r>
      <w:r>
        <w:rPr>
          <w:color w:val="231F20"/>
        </w:rPr>
        <w:t>regional</w:t>
      </w:r>
      <w:r>
        <w:rPr>
          <w:color w:val="231F20"/>
          <w:spacing w:val="-15"/>
        </w:rPr>
        <w:t> </w:t>
      </w:r>
      <w:r>
        <w:rPr>
          <w:color w:val="231F20"/>
        </w:rPr>
        <w:t>(Zuluaga,</w:t>
      </w:r>
      <w:r>
        <w:rPr>
          <w:color w:val="231F20"/>
          <w:spacing w:val="-15"/>
        </w:rPr>
        <w:t> </w:t>
      </w:r>
      <w:r>
        <w:rPr>
          <w:color w:val="231F20"/>
        </w:rPr>
        <w:t>2009).</w:t>
      </w:r>
    </w:p>
    <w:p>
      <w:pPr>
        <w:pStyle w:val="BodyText"/>
      </w:pPr>
    </w:p>
    <w:p>
      <w:pPr>
        <w:pStyle w:val="BodyText"/>
        <w:spacing w:before="2"/>
        <w:rPr>
          <w:sz w:val="30"/>
        </w:rPr>
      </w:pPr>
    </w:p>
    <w:p>
      <w:pPr>
        <w:spacing w:before="0"/>
        <w:ind w:left="100" w:right="0" w:firstLine="0"/>
        <w:jc w:val="both"/>
        <w:rPr>
          <w:sz w:val="15"/>
        </w:rPr>
      </w:pPr>
      <w:r>
        <w:rPr>
          <w:color w:val="231F20"/>
          <w:spacing w:val="5"/>
          <w:w w:val="162"/>
          <w:sz w:val="22"/>
        </w:rPr>
        <w:t>a</w:t>
      </w:r>
      <w:r>
        <w:rPr>
          <w:color w:val="231F20"/>
          <w:spacing w:val="5"/>
          <w:w w:val="95"/>
          <w:sz w:val="15"/>
        </w:rPr>
        <w:t>L</w:t>
      </w:r>
      <w:r>
        <w:rPr>
          <w:color w:val="231F20"/>
          <w:spacing w:val="5"/>
          <w:w w:val="154"/>
          <w:sz w:val="15"/>
        </w:rPr>
        <w:t>g</w:t>
      </w:r>
      <w:r>
        <w:rPr>
          <w:color w:val="231F20"/>
          <w:spacing w:val="5"/>
          <w:w w:val="143"/>
          <w:sz w:val="15"/>
        </w:rPr>
        <w:t>u</w:t>
      </w:r>
      <w:r>
        <w:rPr>
          <w:color w:val="231F20"/>
          <w:spacing w:val="5"/>
          <w:w w:val="148"/>
          <w:sz w:val="15"/>
        </w:rPr>
        <w:t>n</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67"/>
          <w:sz w:val="15"/>
        </w:rPr>
        <w:t>a</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00"/>
          <w:sz w:val="15"/>
        </w:rPr>
        <w:t>I</w:t>
      </w:r>
      <w:r>
        <w:rPr>
          <w:color w:val="231F20"/>
          <w:spacing w:val="5"/>
          <w:w w:val="167"/>
          <w:sz w:val="15"/>
        </w:rPr>
        <w:t>a</w:t>
      </w:r>
      <w:r>
        <w:rPr>
          <w:color w:val="231F20"/>
          <w:spacing w:val="5"/>
          <w:w w:val="150"/>
          <w:sz w:val="15"/>
        </w:rPr>
        <w:t>d</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67"/>
          <w:sz w:val="15"/>
        </w:rPr>
        <w:t>a</w:t>
      </w:r>
      <w:r>
        <w:rPr>
          <w:color w:val="231F20"/>
          <w:w w:val="95"/>
          <w:sz w:val="15"/>
        </w:rPr>
        <w:t>L</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95"/>
          <w:sz w:val="15"/>
        </w:rPr>
        <w:t>F</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237"/>
          <w:sz w:val="15"/>
        </w:rPr>
        <w:t>t</w:t>
      </w:r>
      <w:r>
        <w:rPr>
          <w:color w:val="231F20"/>
          <w:w w:val="164"/>
          <w:sz w:val="15"/>
        </w:rPr>
        <w:t>o</w:t>
      </w:r>
      <w:r>
        <w:rPr>
          <w:color w:val="231F20"/>
          <w:sz w:val="15"/>
        </w:rPr>
        <w:t> </w:t>
      </w:r>
      <w:r>
        <w:rPr>
          <w:color w:val="231F20"/>
          <w:spacing w:val="-3"/>
          <w:sz w:val="15"/>
        </w:rPr>
        <w:t> </w:t>
      </w:r>
      <w:r>
        <w:rPr>
          <w:color w:val="231F20"/>
          <w:spacing w:val="5"/>
          <w:w w:val="167"/>
          <w:sz w:val="15"/>
        </w:rPr>
        <w:t>a</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50"/>
          <w:sz w:val="15"/>
        </w:rPr>
        <w:t>d</w:t>
      </w:r>
      <w:r>
        <w:rPr>
          <w:color w:val="231F20"/>
          <w:w w:val="164"/>
          <w:sz w:val="15"/>
        </w:rPr>
        <w:t>o</w:t>
      </w:r>
    </w:p>
    <w:p>
      <w:pPr>
        <w:pStyle w:val="BodyText"/>
        <w:spacing w:before="2"/>
        <w:rPr>
          <w:sz w:val="30"/>
        </w:rPr>
      </w:pPr>
    </w:p>
    <w:p>
      <w:pPr>
        <w:pStyle w:val="BodyText"/>
        <w:spacing w:line="285" w:lineRule="auto"/>
        <w:ind w:left="100" w:right="117"/>
        <w:jc w:val="both"/>
      </w:pPr>
      <w:r>
        <w:rPr>
          <w:color w:val="231F20"/>
        </w:rPr>
        <w:t>La violencia asociada al conflicto armado se manifiesta predominantemente en  las áreas rurales pero, también, aunque en menor proporción, en las ciudades. La guerra, hay que recordarlo así sea obvio, implica el recurso de la violencia. Hay formas de violencia que son propias de las guerras: asaltos a puestos militares, emboscadas, bombardeos de fuerzas contrincantes, etc. De esa violencia no me ocuparé. Para ilustrar las modalidades de violencia que se han desarrollado, asociadas a los cambios en la guerra en Colombia, tomaré como ejemplo el desplazamiento forzado, tal vez la más clara expresión de la crisis humanitaria que afronta el país, y el despojo violento de tierras. El desplazamiento pone de presente la degradación de la guerra, la incapacidad del Estado para garantizarle  a la población el ejercicio de sus derechos y hacer efectivo el Estado Social de Derecho consagrado por la Constitución y la articulación entre la guerra y las transformaciones en el modelo de</w:t>
      </w:r>
      <w:r>
        <w:rPr>
          <w:color w:val="231F20"/>
          <w:spacing w:val="25"/>
        </w:rPr>
        <w:t> </w:t>
      </w:r>
      <w:r>
        <w:rPr>
          <w:color w:val="231F20"/>
        </w:rPr>
        <w:t>desarrollo.</w:t>
      </w:r>
    </w:p>
    <w:p>
      <w:pPr>
        <w:pStyle w:val="BodyText"/>
        <w:spacing w:line="285" w:lineRule="auto" w:before="1"/>
        <w:ind w:left="100" w:right="117" w:firstLine="359"/>
        <w:jc w:val="both"/>
      </w:pPr>
      <w:r>
        <w:rPr>
          <w:color w:val="231F20"/>
        </w:rPr>
        <w:t>El desplazamiento forzado es efecto de la violencia, así está consagrado en la Ley 387 de 1997 que regula los derechos de la población desplazada. Según la Consultoría</w:t>
      </w:r>
      <w:r>
        <w:rPr>
          <w:color w:val="231F20"/>
          <w:spacing w:val="-13"/>
        </w:rPr>
        <w:t> </w:t>
      </w:r>
      <w:r>
        <w:rPr>
          <w:color w:val="231F20"/>
        </w:rPr>
        <w:t>para</w:t>
      </w:r>
      <w:r>
        <w:rPr>
          <w:color w:val="231F20"/>
          <w:spacing w:val="-13"/>
        </w:rPr>
        <w:t> </w:t>
      </w:r>
      <w:r>
        <w:rPr>
          <w:color w:val="231F20"/>
        </w:rPr>
        <w:t>los</w:t>
      </w:r>
      <w:r>
        <w:rPr>
          <w:color w:val="231F20"/>
          <w:spacing w:val="-13"/>
        </w:rPr>
        <w:t> </w:t>
      </w:r>
      <w:r>
        <w:rPr>
          <w:color w:val="231F20"/>
        </w:rPr>
        <w:t>Derechos</w:t>
      </w:r>
      <w:r>
        <w:rPr>
          <w:color w:val="231F20"/>
          <w:spacing w:val="-13"/>
        </w:rPr>
        <w:t> </w:t>
      </w:r>
      <w:r>
        <w:rPr>
          <w:color w:val="231F20"/>
        </w:rPr>
        <w:t>Humanos</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Desplazamiento</w:t>
      </w:r>
      <w:r>
        <w:rPr>
          <w:color w:val="231F20"/>
          <w:spacing w:val="-13"/>
        </w:rPr>
        <w:t> </w:t>
      </w:r>
      <w:r>
        <w:rPr>
          <w:color w:val="231F20"/>
        </w:rPr>
        <w:t>(Codhes),</w:t>
      </w:r>
      <w:r>
        <w:rPr>
          <w:color w:val="231F20"/>
          <w:spacing w:val="-13"/>
        </w:rPr>
        <w:t> </w:t>
      </w:r>
      <w:r>
        <w:rPr>
          <w:color w:val="231F20"/>
        </w:rPr>
        <w:t>entre</w:t>
      </w:r>
      <w:r>
        <w:rPr>
          <w:color w:val="231F20"/>
          <w:spacing w:val="-13"/>
        </w:rPr>
        <w:t> </w:t>
      </w:r>
      <w:r>
        <w:rPr>
          <w:color w:val="231F20"/>
        </w:rPr>
        <w:t>1985 y 2010 han sido desplazadas 5 195 620 personas, la mayoría de ellas pobladores rurales, esto es el 11.42% de la población (ver gráfica 3). La Corte Constitucional declaró la situación de los desplazados como un “estado de cosas</w:t>
      </w:r>
      <w:r>
        <w:rPr>
          <w:color w:val="231F20"/>
          <w:spacing w:val="-9"/>
        </w:rPr>
        <w:t> </w:t>
      </w:r>
      <w:r>
        <w:rPr>
          <w:color w:val="231F20"/>
        </w:rPr>
        <w:t>inconstituciona- les” (Sentencia T-025 de enero de 2004) que vulnera los derechos de millones </w:t>
      </w:r>
      <w:r>
        <w:rPr>
          <w:color w:val="231F20"/>
          <w:spacing w:val="9"/>
        </w:rPr>
        <w:t> </w:t>
      </w:r>
      <w:r>
        <w:rPr>
          <w:color w:val="231F20"/>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colombianos y frente a lo cual el Estado no ha adoptado las políticas ni asignado los recursos adecuados para superar tal situación. Para la Corte no solamente las acciones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armados</w:t>
      </w:r>
      <w:r>
        <w:rPr>
          <w:color w:val="231F20"/>
          <w:spacing w:val="-10"/>
        </w:rPr>
        <w:t> </w:t>
      </w:r>
      <w:r>
        <w:rPr>
          <w:color w:val="231F20"/>
        </w:rPr>
        <w:t>ilegales,</w:t>
      </w:r>
      <w:r>
        <w:rPr>
          <w:color w:val="231F20"/>
          <w:spacing w:val="-10"/>
        </w:rPr>
        <w:t> </w:t>
      </w:r>
      <w:r>
        <w:rPr>
          <w:color w:val="231F20"/>
        </w:rPr>
        <w:t>como</w:t>
      </w:r>
      <w:r>
        <w:rPr>
          <w:color w:val="231F20"/>
          <w:spacing w:val="-10"/>
        </w:rPr>
        <w:t> </w:t>
      </w:r>
      <w:r>
        <w:rPr>
          <w:color w:val="231F20"/>
        </w:rPr>
        <w:t>paramilitares</w:t>
      </w:r>
      <w:r>
        <w:rPr>
          <w:color w:val="231F20"/>
          <w:spacing w:val="-10"/>
        </w:rPr>
        <w:t> </w:t>
      </w:r>
      <w:r>
        <w:rPr>
          <w:color w:val="231F20"/>
        </w:rPr>
        <w:t>y</w:t>
      </w:r>
      <w:r>
        <w:rPr>
          <w:color w:val="231F20"/>
          <w:spacing w:val="-10"/>
        </w:rPr>
        <w:t> </w:t>
      </w:r>
      <w:r>
        <w:rPr>
          <w:color w:val="231F20"/>
        </w:rPr>
        <w:t>guerrillas,</w:t>
      </w:r>
      <w:r>
        <w:rPr>
          <w:color w:val="231F20"/>
          <w:spacing w:val="-10"/>
        </w:rPr>
        <w:t> </w:t>
      </w:r>
      <w:r>
        <w:rPr>
          <w:color w:val="231F20"/>
        </w:rPr>
        <w:t>provocan desplazamiento, también el Estado con acciones como la fumigación de cultivos ilícitos</w:t>
      </w:r>
      <w:r>
        <w:rPr>
          <w:color w:val="231F20"/>
          <w:spacing w:val="-11"/>
        </w:rPr>
        <w:t> </w:t>
      </w:r>
      <w:r>
        <w:rPr>
          <w:color w:val="231F20"/>
        </w:rPr>
        <w:t>en</w:t>
      </w:r>
      <w:r>
        <w:rPr>
          <w:color w:val="231F20"/>
          <w:spacing w:val="-11"/>
        </w:rPr>
        <w:t> </w:t>
      </w:r>
      <w:r>
        <w:rPr>
          <w:color w:val="231F20"/>
        </w:rPr>
        <w:t>ejecución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antinarcóticos</w:t>
      </w:r>
      <w:r>
        <w:rPr>
          <w:color w:val="231F20"/>
          <w:spacing w:val="-11"/>
        </w:rPr>
        <w:t> </w:t>
      </w:r>
      <w:r>
        <w:rPr>
          <w:color w:val="231F20"/>
        </w:rPr>
        <w:t>y</w:t>
      </w:r>
      <w:r>
        <w:rPr>
          <w:color w:val="231F20"/>
          <w:spacing w:val="-11"/>
        </w:rPr>
        <w:t> </w:t>
      </w:r>
      <w:r>
        <w:rPr>
          <w:color w:val="231F20"/>
        </w:rPr>
        <w:t>empresas,</w:t>
      </w:r>
      <w:r>
        <w:rPr>
          <w:color w:val="231F20"/>
          <w:spacing w:val="-11"/>
        </w:rPr>
        <w:t> </w:t>
      </w:r>
      <w:r>
        <w:rPr>
          <w:color w:val="231F20"/>
        </w:rPr>
        <w:t>ya</w:t>
      </w:r>
      <w:r>
        <w:rPr>
          <w:color w:val="231F20"/>
          <w:spacing w:val="-11"/>
        </w:rPr>
        <w:t> </w:t>
      </w:r>
      <w:r>
        <w:rPr>
          <w:color w:val="231F20"/>
        </w:rPr>
        <w:t>sean</w:t>
      </w:r>
      <w:r>
        <w:rPr>
          <w:color w:val="231F20"/>
          <w:spacing w:val="-11"/>
        </w:rPr>
        <w:t> </w:t>
      </w:r>
      <w:r>
        <w:rPr>
          <w:color w:val="231F20"/>
        </w:rPr>
        <w:t>las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gru- pos criminales o de empresas que se apoyan en ellos. Asociado al desplazamiento forzado está el despojo violento de tierras. Según la Comisión de Seguimiento a la Sentencia T-025, los desplazados pueden haber abandonado o sido despojados de 6.6 millones de hectáreas. Por su parte un reciente estudio del Proyecto</w:t>
      </w:r>
      <w:r>
        <w:rPr>
          <w:color w:val="231F20"/>
          <w:spacing w:val="-27"/>
        </w:rPr>
        <w:t> </w:t>
      </w:r>
      <w:r>
        <w:rPr>
          <w:color w:val="231F20"/>
        </w:rPr>
        <w:t>Protec- ción</w:t>
      </w:r>
      <w:r>
        <w:rPr>
          <w:color w:val="231F20"/>
          <w:spacing w:val="-6"/>
        </w:rPr>
        <w:t> </w:t>
      </w:r>
      <w:r>
        <w:rPr>
          <w:color w:val="231F20"/>
        </w:rPr>
        <w:t>de</w:t>
      </w:r>
      <w:r>
        <w:rPr>
          <w:color w:val="231F20"/>
          <w:spacing w:val="-6"/>
        </w:rPr>
        <w:t> </w:t>
      </w:r>
      <w:r>
        <w:rPr>
          <w:color w:val="231F20"/>
        </w:rPr>
        <w:t>Tierras</w:t>
      </w:r>
      <w:r>
        <w:rPr>
          <w:color w:val="231F20"/>
          <w:spacing w:val="-6"/>
        </w:rPr>
        <w:t> </w:t>
      </w:r>
      <w:r>
        <w:rPr>
          <w:color w:val="231F20"/>
        </w:rPr>
        <w:t>y</w:t>
      </w:r>
      <w:r>
        <w:rPr>
          <w:color w:val="231F20"/>
          <w:spacing w:val="-6"/>
        </w:rPr>
        <w:t> </w:t>
      </w:r>
      <w:r>
        <w:rPr>
          <w:color w:val="231F20"/>
        </w:rPr>
        <w:t>Patrimonio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Desplazada-Acción</w:t>
      </w:r>
      <w:r>
        <w:rPr>
          <w:color w:val="231F20"/>
          <w:spacing w:val="-6"/>
        </w:rPr>
        <w:t> </w:t>
      </w:r>
      <w:r>
        <w:rPr>
          <w:color w:val="231F20"/>
        </w:rPr>
        <w:t>Social,</w:t>
      </w:r>
      <w:r>
        <w:rPr>
          <w:color w:val="231F20"/>
          <w:spacing w:val="-6"/>
        </w:rPr>
        <w:t> </w:t>
      </w:r>
      <w:r>
        <w:rPr>
          <w:color w:val="231F20"/>
        </w:rPr>
        <w:t>estima</w:t>
      </w:r>
      <w:r>
        <w:rPr>
          <w:color w:val="231F20"/>
          <w:spacing w:val="-6"/>
        </w:rPr>
        <w:t> </w:t>
      </w:r>
      <w:r>
        <w:rPr>
          <w:color w:val="231F20"/>
        </w:rPr>
        <w:t>en ocho millones las tierras objeto de abandono forzado, el 69% de las cuales</w:t>
      </w:r>
      <w:r>
        <w:rPr>
          <w:color w:val="231F20"/>
          <w:spacing w:val="-19"/>
        </w:rPr>
        <w:t> </w:t>
      </w:r>
      <w:r>
        <w:rPr>
          <w:color w:val="231F20"/>
        </w:rPr>
        <w:t>corres- ponde a microfundistas, pequeños y medianos propietarios (Acción Social,</w:t>
      </w:r>
      <w:r>
        <w:rPr>
          <w:color w:val="231F20"/>
          <w:spacing w:val="-23"/>
        </w:rPr>
        <w:t> </w:t>
      </w:r>
      <w:r>
        <w:rPr>
          <w:color w:val="231F20"/>
        </w:rPr>
        <w:t>2010).</w:t>
      </w:r>
    </w:p>
    <w:p>
      <w:pPr>
        <w:pStyle w:val="BodyText"/>
        <w:spacing w:before="3"/>
      </w:pPr>
    </w:p>
    <w:p>
      <w:pPr>
        <w:spacing w:before="0"/>
        <w:ind w:left="1308" w:right="1325" w:firstLine="0"/>
        <w:jc w:val="center"/>
        <w:rPr>
          <w:rFonts w:ascii="Palatino Linotype" w:hAnsi="Palatino Linotype"/>
          <w:i/>
          <w:sz w:val="18"/>
        </w:rPr>
      </w:pPr>
      <w:r>
        <w:rPr>
          <w:rFonts w:ascii="Palatino Linotype" w:hAnsi="Palatino Linotype"/>
          <w:i/>
          <w:color w:val="231F20"/>
          <w:w w:val="105"/>
          <w:sz w:val="18"/>
        </w:rPr>
        <w:t>Gráfica 3</w:t>
      </w:r>
    </w:p>
    <w:p>
      <w:pPr>
        <w:spacing w:line="278" w:lineRule="auto" w:before="18"/>
        <w:ind w:left="1307" w:right="1325" w:firstLine="0"/>
        <w:jc w:val="center"/>
        <w:rPr>
          <w:sz w:val="12"/>
        </w:rPr>
      </w:pPr>
      <w:r>
        <w:rPr>
          <w:color w:val="231F20"/>
          <w:w w:val="150"/>
          <w:sz w:val="18"/>
        </w:rPr>
        <w:t>c</w:t>
      </w:r>
      <w:r>
        <w:rPr>
          <w:color w:val="231F20"/>
          <w:w w:val="150"/>
          <w:sz w:val="12"/>
        </w:rPr>
        <w:t>onsuLtoría Para Los </w:t>
      </w:r>
      <w:r>
        <w:rPr>
          <w:color w:val="231F20"/>
          <w:w w:val="150"/>
          <w:sz w:val="18"/>
        </w:rPr>
        <w:t>d</w:t>
      </w:r>
      <w:r>
        <w:rPr>
          <w:color w:val="231F20"/>
          <w:w w:val="150"/>
          <w:sz w:val="12"/>
        </w:rPr>
        <w:t>erechos </w:t>
      </w:r>
      <w:r>
        <w:rPr>
          <w:color w:val="231F20"/>
          <w:w w:val="150"/>
          <w:sz w:val="18"/>
        </w:rPr>
        <w:t>h</w:t>
      </w:r>
      <w:r>
        <w:rPr>
          <w:color w:val="231F20"/>
          <w:w w:val="150"/>
          <w:sz w:val="12"/>
        </w:rPr>
        <w:t>umanos y </w:t>
      </w:r>
      <w:r>
        <w:rPr>
          <w:color w:val="231F20"/>
          <w:w w:val="140"/>
          <w:sz w:val="12"/>
        </w:rPr>
        <w:t>eL </w:t>
      </w:r>
      <w:r>
        <w:rPr>
          <w:color w:val="231F20"/>
          <w:w w:val="150"/>
          <w:sz w:val="12"/>
        </w:rPr>
        <w:t>desPLazamIento datos comParatIvos </w:t>
      </w:r>
      <w:r>
        <w:rPr>
          <w:color w:val="231F20"/>
          <w:w w:val="150"/>
          <w:sz w:val="18"/>
        </w:rPr>
        <w:t>a</w:t>
      </w:r>
      <w:r>
        <w:rPr>
          <w:color w:val="231F20"/>
          <w:w w:val="150"/>
          <w:sz w:val="12"/>
        </w:rPr>
        <w:t>ccIón </w:t>
      </w:r>
      <w:r>
        <w:rPr>
          <w:color w:val="231F20"/>
          <w:w w:val="150"/>
          <w:sz w:val="18"/>
        </w:rPr>
        <w:t>s</w:t>
      </w:r>
      <w:r>
        <w:rPr>
          <w:color w:val="231F20"/>
          <w:w w:val="150"/>
          <w:sz w:val="12"/>
        </w:rPr>
        <w:t>ocIaL </w:t>
      </w:r>
      <w:r>
        <w:rPr>
          <w:color w:val="231F20"/>
          <w:sz w:val="18"/>
        </w:rPr>
        <w:t>-  </w:t>
      </w:r>
      <w:r>
        <w:rPr>
          <w:color w:val="231F20"/>
          <w:w w:val="150"/>
          <w:sz w:val="12"/>
        </w:rPr>
        <w:t>codhes</w:t>
      </w:r>
    </w:p>
    <w:p>
      <w:pPr>
        <w:spacing w:before="1"/>
        <w:ind w:left="1752" w:right="113" w:firstLine="0"/>
        <w:jc w:val="left"/>
        <w:rPr>
          <w:sz w:val="18"/>
        </w:rPr>
      </w:pPr>
      <w:r>
        <w:rPr/>
        <w:drawing>
          <wp:anchor distT="0" distB="0" distL="0" distR="0" allowOverlap="1" layoutInCell="1" locked="0" behindDoc="0" simplePos="0" relativeHeight="2392">
            <wp:simplePos x="0" y="0"/>
            <wp:positionH relativeFrom="page">
              <wp:posOffset>1008586</wp:posOffset>
            </wp:positionH>
            <wp:positionV relativeFrom="paragraph">
              <wp:posOffset>194119</wp:posOffset>
            </wp:positionV>
            <wp:extent cx="3922970" cy="1920239"/>
            <wp:effectExtent l="0" t="0" r="0" b="0"/>
            <wp:wrapTopAndBottom/>
            <wp:docPr id="49" name="image26.jpeg" descr=""/>
            <wp:cNvGraphicFramePr>
              <a:graphicFrameLocks noChangeAspect="1"/>
            </wp:cNvGraphicFramePr>
            <a:graphic>
              <a:graphicData uri="http://schemas.openxmlformats.org/drawingml/2006/picture">
                <pic:pic>
                  <pic:nvPicPr>
                    <pic:cNvPr id="50" name="image26.jpeg"/>
                    <pic:cNvPicPr/>
                  </pic:nvPicPr>
                  <pic:blipFill>
                    <a:blip r:embed="rId117" cstate="print"/>
                    <a:stretch>
                      <a:fillRect/>
                    </a:stretch>
                  </pic:blipFill>
                  <pic:spPr>
                    <a:xfrm>
                      <a:off x="0" y="0"/>
                      <a:ext cx="3922970" cy="1920239"/>
                    </a:xfrm>
                    <a:prstGeom prst="rect">
                      <a:avLst/>
                    </a:prstGeom>
                  </pic:spPr>
                </pic:pic>
              </a:graphicData>
            </a:graphic>
          </wp:anchor>
        </w:drawing>
      </w:r>
      <w:r>
        <w:rPr>
          <w:color w:val="231F20"/>
          <w:w w:val="144"/>
          <w:sz w:val="18"/>
        </w:rPr>
        <w:t>v</w:t>
      </w:r>
      <w:r>
        <w:rPr>
          <w:color w:val="231F20"/>
          <w:w w:val="188"/>
          <w:sz w:val="12"/>
        </w:rPr>
        <w:t>ar</w:t>
      </w:r>
      <w:r>
        <w:rPr>
          <w:color w:val="231F20"/>
          <w:w w:val="103"/>
          <w:sz w:val="12"/>
        </w:rPr>
        <w:t>I</w:t>
      </w:r>
      <w:r>
        <w:rPr>
          <w:color w:val="231F20"/>
          <w:w w:val="171"/>
          <w:sz w:val="12"/>
        </w:rPr>
        <w:t>a</w:t>
      </w:r>
      <w:r>
        <w:rPr>
          <w:color w:val="231F20"/>
          <w:w w:val="95"/>
          <w:sz w:val="12"/>
        </w:rPr>
        <w:t>BL</w:t>
      </w:r>
      <w:r>
        <w:rPr>
          <w:color w:val="231F20"/>
          <w:w w:val="138"/>
          <w:sz w:val="12"/>
        </w:rPr>
        <w:t>e</w:t>
      </w:r>
      <w:r>
        <w:rPr>
          <w:color w:val="231F20"/>
          <w:w w:val="85"/>
          <w:sz w:val="18"/>
        </w:rPr>
        <w:t>:</w:t>
      </w:r>
      <w:r>
        <w:rPr>
          <w:color w:val="231F20"/>
          <w:spacing w:val="5"/>
          <w:sz w:val="18"/>
        </w:rPr>
        <w:t> </w:t>
      </w:r>
      <w:r>
        <w:rPr>
          <w:color w:val="231F20"/>
          <w:w w:val="149"/>
          <w:sz w:val="12"/>
        </w:rPr>
        <w:t>número</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101"/>
          <w:sz w:val="12"/>
        </w:rPr>
        <w:t>P</w:t>
      </w:r>
      <w:r>
        <w:rPr>
          <w:color w:val="231F20"/>
          <w:w w:val="158"/>
          <w:sz w:val="12"/>
        </w:rPr>
        <w:t>ersonas</w:t>
      </w:r>
      <w:r>
        <w:rPr>
          <w:color w:val="231F20"/>
          <w:sz w:val="12"/>
        </w:rPr>
        <w:t> </w:t>
      </w:r>
      <w:r>
        <w:rPr>
          <w:color w:val="231F20"/>
          <w:spacing w:val="-10"/>
          <w:sz w:val="12"/>
        </w:rPr>
        <w:t> </w:t>
      </w:r>
      <w:r>
        <w:rPr>
          <w:color w:val="231F20"/>
          <w:w w:val="143"/>
          <w:sz w:val="12"/>
        </w:rPr>
        <w:t>des</w:t>
      </w:r>
      <w:r>
        <w:rPr>
          <w:color w:val="231F20"/>
          <w:w w:val="99"/>
          <w:sz w:val="12"/>
        </w:rPr>
        <w:t>PL</w:t>
      </w:r>
      <w:r>
        <w:rPr>
          <w:color w:val="231F20"/>
          <w:w w:val="157"/>
          <w:sz w:val="12"/>
        </w:rPr>
        <w:t>azadas</w:t>
      </w:r>
      <w:r>
        <w:rPr>
          <w:color w:val="231F20"/>
          <w:sz w:val="12"/>
        </w:rPr>
        <w:t> </w:t>
      </w:r>
      <w:r>
        <w:rPr>
          <w:color w:val="231F20"/>
          <w:spacing w:val="-10"/>
          <w:sz w:val="12"/>
        </w:rPr>
        <w:t> </w:t>
      </w:r>
      <w:r>
        <w:rPr>
          <w:color w:val="231F20"/>
          <w:w w:val="91"/>
          <w:sz w:val="18"/>
        </w:rPr>
        <w:t>1997-2010</w:t>
      </w:r>
    </w:p>
    <w:p>
      <w:pPr>
        <w:pStyle w:val="BodyText"/>
        <w:spacing w:before="1"/>
        <w:rPr>
          <w:sz w:val="14"/>
        </w:rPr>
      </w:pPr>
    </w:p>
    <w:p>
      <w:pPr>
        <w:spacing w:before="0"/>
        <w:ind w:left="100" w:right="0" w:firstLine="0"/>
        <w:jc w:val="both"/>
        <w:rPr>
          <w:sz w:val="18"/>
        </w:rPr>
      </w:pPr>
      <w:r>
        <w:rPr>
          <w:color w:val="231F20"/>
          <w:w w:val="110"/>
          <w:sz w:val="18"/>
        </w:rPr>
        <w:t>Fuente: </w:t>
      </w:r>
      <w:r>
        <w:rPr>
          <w:color w:val="231F20"/>
          <w:w w:val="110"/>
          <w:sz w:val="12"/>
        </w:rPr>
        <w:t>sIPod </w:t>
      </w:r>
      <w:r>
        <w:rPr>
          <w:color w:val="231F20"/>
          <w:sz w:val="18"/>
        </w:rPr>
        <w:t>- </w:t>
      </w:r>
      <w:r>
        <w:rPr>
          <w:color w:val="231F20"/>
          <w:w w:val="110"/>
          <w:sz w:val="18"/>
        </w:rPr>
        <w:t>Acción Social, a diciembre 2010/</w:t>
      </w:r>
      <w:r>
        <w:rPr>
          <w:color w:val="231F20"/>
          <w:w w:val="110"/>
          <w:sz w:val="12"/>
        </w:rPr>
        <w:t>sIsdhes </w:t>
      </w:r>
      <w:r>
        <w:rPr>
          <w:color w:val="231F20"/>
          <w:sz w:val="18"/>
        </w:rPr>
        <w:t>- </w:t>
      </w:r>
      <w:r>
        <w:rPr>
          <w:color w:val="231F20"/>
          <w:w w:val="125"/>
          <w:sz w:val="12"/>
        </w:rPr>
        <w:t>codhes</w:t>
      </w:r>
      <w:r>
        <w:rPr>
          <w:color w:val="231F20"/>
          <w:w w:val="125"/>
          <w:sz w:val="18"/>
        </w:rPr>
        <w:t>, </w:t>
      </w:r>
      <w:r>
        <w:rPr>
          <w:color w:val="231F20"/>
          <w:w w:val="110"/>
          <w:sz w:val="18"/>
        </w:rPr>
        <w:t>a diciembre 2010.</w:t>
      </w:r>
    </w:p>
    <w:p>
      <w:pPr>
        <w:pStyle w:val="BodyText"/>
        <w:rPr>
          <w:sz w:val="18"/>
        </w:rPr>
      </w:pPr>
    </w:p>
    <w:p>
      <w:pPr>
        <w:pStyle w:val="BodyText"/>
        <w:spacing w:line="285" w:lineRule="auto" w:before="148"/>
        <w:ind w:left="100" w:right="117"/>
        <w:jc w:val="both"/>
      </w:pPr>
      <w:r>
        <w:rPr>
          <w:color w:val="231F20"/>
        </w:rPr>
        <w:t>El representante del Secretario General de las Naciones Unidas sobre los Desplazados, Francis Deng, al referirse a la situación colombiana sostuvo que   los intereses económicos en los que “se fundamenta la violencia y el conflicto también</w:t>
      </w:r>
      <w:r>
        <w:rPr>
          <w:color w:val="231F20"/>
          <w:spacing w:val="17"/>
        </w:rPr>
        <w:t> </w:t>
      </w:r>
      <w:r>
        <w:rPr>
          <w:color w:val="231F20"/>
        </w:rPr>
        <w:t>son</w:t>
      </w:r>
      <w:r>
        <w:rPr>
          <w:color w:val="231F20"/>
          <w:spacing w:val="17"/>
        </w:rPr>
        <w:t> </w:t>
      </w:r>
      <w:r>
        <w:rPr>
          <w:color w:val="231F20"/>
        </w:rPr>
        <w:t>factores</w:t>
      </w:r>
      <w:r>
        <w:rPr>
          <w:color w:val="231F20"/>
          <w:spacing w:val="17"/>
        </w:rPr>
        <w:t> </w:t>
      </w:r>
      <w:r>
        <w:rPr>
          <w:color w:val="231F20"/>
        </w:rPr>
        <w:t>que</w:t>
      </w:r>
      <w:r>
        <w:rPr>
          <w:color w:val="231F20"/>
          <w:spacing w:val="17"/>
        </w:rPr>
        <w:t> </w:t>
      </w:r>
      <w:r>
        <w:rPr>
          <w:color w:val="231F20"/>
        </w:rPr>
        <w:t>inducen</w:t>
      </w:r>
      <w:r>
        <w:rPr>
          <w:color w:val="231F20"/>
          <w:spacing w:val="17"/>
        </w:rPr>
        <w:t> </w:t>
      </w:r>
      <w:r>
        <w:rPr>
          <w:color w:val="231F20"/>
        </w:rPr>
        <w:t>el</w:t>
      </w:r>
      <w:r>
        <w:rPr>
          <w:color w:val="231F20"/>
          <w:spacing w:val="17"/>
        </w:rPr>
        <w:t> </w:t>
      </w:r>
      <w:r>
        <w:rPr>
          <w:color w:val="231F20"/>
        </w:rPr>
        <w:t>desplazamiento.</w:t>
      </w:r>
      <w:r>
        <w:rPr>
          <w:color w:val="231F20"/>
          <w:spacing w:val="17"/>
        </w:rPr>
        <w:t> </w:t>
      </w:r>
      <w:r>
        <w:rPr>
          <w:color w:val="231F20"/>
        </w:rPr>
        <w:t>Como</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proceso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0" w:lineRule="auto" w:before="85"/>
        <w:ind w:left="51" w:right="117"/>
        <w:jc w:val="right"/>
      </w:pPr>
      <w:r>
        <w:rPr>
          <w:color w:val="231F20"/>
        </w:rPr>
        <w:t>denominado de </w:t>
      </w:r>
      <w:r>
        <w:rPr>
          <w:rFonts w:ascii="Yu Mincho" w:hAnsi="Yu Mincho"/>
          <w:color w:val="231F20"/>
        </w:rPr>
        <w:t>‘</w:t>
      </w:r>
      <w:r>
        <w:rPr>
          <w:color w:val="231F20"/>
        </w:rPr>
        <w:t>contrarreforma agraria</w:t>
      </w:r>
      <w:r>
        <w:rPr>
          <w:rFonts w:ascii="Yu Mincho" w:hAnsi="Yu Mincho"/>
          <w:color w:val="231F20"/>
        </w:rPr>
        <w:t>’ </w:t>
      </w:r>
      <w:r>
        <w:rPr>
          <w:color w:val="231F20"/>
        </w:rPr>
        <w:t>[…] el desplazamiento</w:t>
      </w:r>
      <w:r>
        <w:rPr>
          <w:color w:val="231F20"/>
          <w:spacing w:val="-23"/>
        </w:rPr>
        <w:t> </w:t>
      </w:r>
      <w:r>
        <w:rPr>
          <w:color w:val="231F20"/>
        </w:rPr>
        <w:t>constituye</w:t>
      </w:r>
      <w:r>
        <w:rPr>
          <w:color w:val="231F20"/>
          <w:spacing w:val="36"/>
        </w:rPr>
        <w:t> </w:t>
      </w:r>
      <w:r>
        <w:rPr>
          <w:color w:val="231F20"/>
        </w:rPr>
        <w:t>con</w:t>
      </w:r>
      <w:r>
        <w:rPr>
          <w:color w:val="231F20"/>
          <w:w w:val="101"/>
        </w:rPr>
        <w:t> </w:t>
      </w:r>
      <w:r>
        <w:rPr>
          <w:color w:val="231F20"/>
        </w:rPr>
        <w:t>frecuencia</w:t>
      </w:r>
      <w:r>
        <w:rPr>
          <w:color w:val="231F20"/>
          <w:spacing w:val="-13"/>
        </w:rPr>
        <w:t> </w:t>
      </w:r>
      <w:r>
        <w:rPr>
          <w:color w:val="231F20"/>
        </w:rPr>
        <w:t>un</w:t>
      </w:r>
      <w:r>
        <w:rPr>
          <w:color w:val="231F20"/>
          <w:spacing w:val="-13"/>
        </w:rPr>
        <w:t> </w:t>
      </w:r>
      <w:r>
        <w:rPr>
          <w:color w:val="231F20"/>
        </w:rPr>
        <w:t>medio</w:t>
      </w:r>
      <w:r>
        <w:rPr>
          <w:color w:val="231F20"/>
          <w:spacing w:val="-13"/>
        </w:rPr>
        <w:t> </w:t>
      </w:r>
      <w:r>
        <w:rPr>
          <w:color w:val="231F20"/>
        </w:rPr>
        <w:t>para</w:t>
      </w:r>
      <w:r>
        <w:rPr>
          <w:color w:val="231F20"/>
          <w:spacing w:val="-13"/>
        </w:rPr>
        <w:t> </w:t>
      </w:r>
      <w:r>
        <w:rPr>
          <w:color w:val="231F20"/>
        </w:rPr>
        <w:t>adquirir</w:t>
      </w:r>
      <w:r>
        <w:rPr>
          <w:color w:val="231F20"/>
          <w:spacing w:val="-13"/>
        </w:rPr>
        <w:t> </w:t>
      </w:r>
      <w:r>
        <w:rPr>
          <w:color w:val="231F20"/>
        </w:rPr>
        <w:t>tierras</w:t>
      </w:r>
      <w:r>
        <w:rPr>
          <w:color w:val="231F20"/>
          <w:spacing w:val="-13"/>
        </w:rPr>
        <w:t> </w:t>
      </w:r>
      <w:r>
        <w:rPr>
          <w:color w:val="231F20"/>
        </w:rPr>
        <w:t>en</w:t>
      </w:r>
      <w:r>
        <w:rPr>
          <w:color w:val="231F20"/>
          <w:spacing w:val="-13"/>
        </w:rPr>
        <w:t> </w:t>
      </w:r>
      <w:r>
        <w:rPr>
          <w:color w:val="231F20"/>
        </w:rPr>
        <w:t>beneficio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grandes</w:t>
      </w:r>
      <w:r>
        <w:rPr>
          <w:color w:val="231F20"/>
          <w:spacing w:val="-13"/>
        </w:rPr>
        <w:t> </w:t>
      </w:r>
      <w:r>
        <w:rPr>
          <w:color w:val="231F20"/>
        </w:rPr>
        <w:t>terratenientes,</w:t>
      </w:r>
      <w:r>
        <w:rPr>
          <w:color w:val="231F20"/>
          <w:w w:val="99"/>
        </w:rPr>
        <w:t> </w:t>
      </w:r>
      <w:r>
        <w:rPr>
          <w:color w:val="231F20"/>
        </w:rPr>
        <w:t>narcotraficantes y empresas privadas que elaboran proyectos en gran</w:t>
      </w:r>
      <w:r>
        <w:rPr>
          <w:color w:val="231F20"/>
          <w:spacing w:val="49"/>
        </w:rPr>
        <w:t> </w:t>
      </w:r>
      <w:r>
        <w:rPr>
          <w:color w:val="231F20"/>
        </w:rPr>
        <w:t>escala</w:t>
      </w:r>
      <w:r>
        <w:rPr>
          <w:color w:val="231F20"/>
          <w:spacing w:val="11"/>
        </w:rPr>
        <w:t> </w:t>
      </w:r>
      <w:r>
        <w:rPr>
          <w:color w:val="231F20"/>
        </w:rPr>
        <w:t>para</w:t>
      </w:r>
      <w:r>
        <w:rPr>
          <w:color w:val="231F20"/>
          <w:w w:val="103"/>
        </w:rPr>
        <w:t> </w:t>
      </w:r>
      <w:r>
        <w:rPr>
          <w:color w:val="231F20"/>
        </w:rPr>
        <w:t>la explotación de recursos naturales” (2011). Igualmente plantea que</w:t>
      </w:r>
      <w:r>
        <w:rPr>
          <w:color w:val="231F20"/>
          <w:spacing w:val="54"/>
        </w:rPr>
        <w:t> </w:t>
      </w:r>
      <w:r>
        <w:rPr>
          <w:color w:val="231F20"/>
        </w:rPr>
        <w:t>eso</w:t>
      </w:r>
      <w:r>
        <w:rPr>
          <w:color w:val="231F20"/>
          <w:spacing w:val="18"/>
        </w:rPr>
        <w:t> </w:t>
      </w:r>
      <w:r>
        <w:rPr>
          <w:color w:val="231F20"/>
        </w:rPr>
        <w:t>ocurre</w:t>
      </w:r>
      <w:r>
        <w:rPr>
          <w:color w:val="231F20"/>
          <w:w w:val="101"/>
        </w:rPr>
        <w:t> </w:t>
      </w:r>
      <w:r>
        <w:rPr>
          <w:color w:val="231F20"/>
        </w:rPr>
        <w:t>con</w:t>
      </w:r>
      <w:r>
        <w:rPr>
          <w:color w:val="231F20"/>
          <w:spacing w:val="29"/>
        </w:rPr>
        <w:t> </w:t>
      </w:r>
      <w:r>
        <w:rPr>
          <w:color w:val="231F20"/>
        </w:rPr>
        <w:t>multinacionales</w:t>
      </w:r>
      <w:r>
        <w:rPr>
          <w:color w:val="231F20"/>
          <w:spacing w:val="29"/>
        </w:rPr>
        <w:t> </w:t>
      </w:r>
      <w:r>
        <w:rPr>
          <w:color w:val="231F20"/>
        </w:rPr>
        <w:t>y</w:t>
      </w:r>
      <w:r>
        <w:rPr>
          <w:color w:val="231F20"/>
          <w:spacing w:val="29"/>
        </w:rPr>
        <w:t> </w:t>
      </w:r>
      <w:r>
        <w:rPr>
          <w:color w:val="231F20"/>
        </w:rPr>
        <w:t>concluye:</w:t>
      </w:r>
      <w:r>
        <w:rPr>
          <w:color w:val="231F20"/>
          <w:spacing w:val="29"/>
        </w:rPr>
        <w:t> </w:t>
      </w:r>
      <w:r>
        <w:rPr>
          <w:color w:val="231F20"/>
        </w:rPr>
        <w:t>“no</w:t>
      </w:r>
      <w:r>
        <w:rPr>
          <w:color w:val="231F20"/>
          <w:spacing w:val="29"/>
        </w:rPr>
        <w:t> </w:t>
      </w:r>
      <w:r>
        <w:rPr>
          <w:color w:val="231F20"/>
        </w:rPr>
        <w:t>es</w:t>
      </w:r>
      <w:r>
        <w:rPr>
          <w:color w:val="231F20"/>
          <w:spacing w:val="29"/>
        </w:rPr>
        <w:t> </w:t>
      </w:r>
      <w:r>
        <w:rPr>
          <w:color w:val="231F20"/>
        </w:rPr>
        <w:t>mera</w:t>
      </w:r>
      <w:r>
        <w:rPr>
          <w:color w:val="231F20"/>
          <w:spacing w:val="29"/>
        </w:rPr>
        <w:t> </w:t>
      </w:r>
      <w:r>
        <w:rPr>
          <w:color w:val="231F20"/>
        </w:rPr>
        <w:t>coincidencia</w:t>
      </w:r>
      <w:r>
        <w:rPr>
          <w:color w:val="231F20"/>
          <w:spacing w:val="29"/>
        </w:rPr>
        <w:t> </w:t>
      </w:r>
      <w:r>
        <w:rPr>
          <w:color w:val="231F20"/>
        </w:rPr>
        <w:t>el</w:t>
      </w:r>
      <w:r>
        <w:rPr>
          <w:color w:val="231F20"/>
          <w:spacing w:val="29"/>
        </w:rPr>
        <w:t> </w:t>
      </w:r>
      <w:r>
        <w:rPr>
          <w:color w:val="231F20"/>
        </w:rPr>
        <w:t>hecho</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las</w:t>
      </w:r>
      <w:r>
        <w:rPr>
          <w:color w:val="231F20"/>
          <w:w w:val="93"/>
        </w:rPr>
        <w:t> </w:t>
      </w:r>
      <w:r>
        <w:rPr>
          <w:color w:val="231F20"/>
        </w:rPr>
        <w:t>zonas</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las</w:t>
      </w:r>
      <w:r>
        <w:rPr>
          <w:color w:val="231F20"/>
          <w:spacing w:val="24"/>
        </w:rPr>
        <w:t> </w:t>
      </w:r>
      <w:r>
        <w:rPr>
          <w:color w:val="231F20"/>
        </w:rPr>
        <w:t>guerrillas</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grupos</w:t>
      </w:r>
      <w:r>
        <w:rPr>
          <w:color w:val="231F20"/>
          <w:spacing w:val="24"/>
        </w:rPr>
        <w:t> </w:t>
      </w:r>
      <w:r>
        <w:rPr>
          <w:color w:val="231F20"/>
        </w:rPr>
        <w:t>paramilitares</w:t>
      </w:r>
      <w:r>
        <w:rPr>
          <w:color w:val="231F20"/>
          <w:spacing w:val="24"/>
        </w:rPr>
        <w:t> </w:t>
      </w:r>
      <w:r>
        <w:rPr>
          <w:color w:val="231F20"/>
        </w:rPr>
        <w:t>desarrollan</w:t>
      </w:r>
      <w:r>
        <w:rPr>
          <w:color w:val="231F20"/>
          <w:spacing w:val="24"/>
        </w:rPr>
        <w:t> </w:t>
      </w:r>
      <w:r>
        <w:rPr>
          <w:color w:val="231F20"/>
        </w:rPr>
        <w:t>una</w:t>
      </w:r>
      <w:r>
        <w:rPr>
          <w:color w:val="231F20"/>
          <w:spacing w:val="24"/>
        </w:rPr>
        <w:t> </w:t>
      </w:r>
      <w:r>
        <w:rPr>
          <w:color w:val="231F20"/>
        </w:rPr>
        <w:t>actividad</w:t>
      </w:r>
      <w:r>
        <w:rPr>
          <w:color w:val="231F20"/>
          <w:w w:val="98"/>
        </w:rPr>
        <w:t> </w:t>
      </w:r>
      <w:r>
        <w:rPr>
          <w:color w:val="231F20"/>
        </w:rPr>
        <w:t>más</w:t>
      </w:r>
      <w:r>
        <w:rPr>
          <w:color w:val="231F20"/>
          <w:spacing w:val="-9"/>
        </w:rPr>
        <w:t> </w:t>
      </w:r>
      <w:r>
        <w:rPr>
          <w:color w:val="231F20"/>
        </w:rPr>
        <w:t>intensa</w:t>
      </w:r>
      <w:r>
        <w:rPr>
          <w:color w:val="231F20"/>
          <w:spacing w:val="-9"/>
        </w:rPr>
        <w:t> </w:t>
      </w:r>
      <w:r>
        <w:rPr>
          <w:color w:val="231F20"/>
        </w:rPr>
        <w:t>sean</w:t>
      </w:r>
      <w:r>
        <w:rPr>
          <w:color w:val="231F20"/>
          <w:spacing w:val="-9"/>
        </w:rPr>
        <w:t> </w:t>
      </w:r>
      <w:r>
        <w:rPr>
          <w:color w:val="231F20"/>
        </w:rPr>
        <w:t>precisamente</w:t>
      </w:r>
      <w:r>
        <w:rPr>
          <w:color w:val="231F20"/>
          <w:spacing w:val="-9"/>
        </w:rPr>
        <w:t> </w:t>
      </w:r>
      <w:r>
        <w:rPr>
          <w:color w:val="231F20"/>
        </w:rPr>
        <w:t>las</w:t>
      </w:r>
      <w:r>
        <w:rPr>
          <w:color w:val="231F20"/>
          <w:spacing w:val="-9"/>
        </w:rPr>
        <w:t> </w:t>
      </w:r>
      <w:r>
        <w:rPr>
          <w:color w:val="231F20"/>
        </w:rPr>
        <w:t>más</w:t>
      </w:r>
      <w:r>
        <w:rPr>
          <w:color w:val="231F20"/>
          <w:spacing w:val="-9"/>
        </w:rPr>
        <w:t> </w:t>
      </w:r>
      <w:r>
        <w:rPr>
          <w:color w:val="231F20"/>
        </w:rPr>
        <w:t>ricas</w:t>
      </w:r>
      <w:r>
        <w:rPr>
          <w:color w:val="231F20"/>
          <w:spacing w:val="-9"/>
        </w:rPr>
        <w:t> </w:t>
      </w:r>
      <w:r>
        <w:rPr>
          <w:color w:val="231F20"/>
        </w:rPr>
        <w:t>en</w:t>
      </w:r>
      <w:r>
        <w:rPr>
          <w:color w:val="231F20"/>
          <w:spacing w:val="-9"/>
        </w:rPr>
        <w:t> </w:t>
      </w:r>
      <w:r>
        <w:rPr>
          <w:color w:val="231F20"/>
        </w:rPr>
        <w:t>recursos</w:t>
      </w:r>
      <w:r>
        <w:rPr>
          <w:color w:val="231F20"/>
          <w:spacing w:val="-9"/>
        </w:rPr>
        <w:t> </w:t>
      </w:r>
      <w:r>
        <w:rPr>
          <w:color w:val="231F20"/>
        </w:rPr>
        <w:t>naturales”</w:t>
      </w:r>
      <w:r>
        <w:rPr>
          <w:color w:val="231F20"/>
          <w:spacing w:val="-9"/>
        </w:rPr>
        <w:t> </w:t>
      </w:r>
      <w:r>
        <w:rPr>
          <w:color w:val="231F20"/>
        </w:rPr>
        <w:t>(Deng,</w:t>
      </w:r>
      <w:r>
        <w:rPr>
          <w:color w:val="231F20"/>
          <w:spacing w:val="-9"/>
        </w:rPr>
        <w:t> </w:t>
      </w:r>
      <w:r>
        <w:rPr>
          <w:color w:val="231F20"/>
        </w:rPr>
        <w:t>2011).</w:t>
      </w:r>
      <w:r>
        <w:rPr>
          <w:color w:val="231F20"/>
          <w:position w:val="7"/>
          <w:sz w:val="13"/>
        </w:rPr>
        <w:t>13</w:t>
      </w:r>
      <w:r>
        <w:rPr>
          <w:color w:val="231F20"/>
          <w:w w:val="92"/>
          <w:position w:val="7"/>
          <w:sz w:val="13"/>
        </w:rPr>
        <w:t> </w:t>
      </w:r>
      <w:r>
        <w:rPr>
          <w:color w:val="231F20"/>
        </w:rPr>
        <w:t>Sin</w:t>
      </w:r>
      <w:r>
        <w:rPr>
          <w:color w:val="231F20"/>
          <w:spacing w:val="-4"/>
        </w:rPr>
        <w:t> </w:t>
      </w:r>
      <w:r>
        <w:rPr>
          <w:color w:val="231F20"/>
        </w:rPr>
        <w:t>duda</w:t>
      </w:r>
      <w:r>
        <w:rPr>
          <w:color w:val="231F20"/>
          <w:spacing w:val="-4"/>
        </w:rPr>
        <w:t> </w:t>
      </w:r>
      <w:r>
        <w:rPr>
          <w:color w:val="231F20"/>
        </w:rPr>
        <w:t>la</w:t>
      </w:r>
      <w:r>
        <w:rPr>
          <w:color w:val="231F20"/>
          <w:spacing w:val="-4"/>
        </w:rPr>
        <w:t> </w:t>
      </w:r>
      <w:r>
        <w:rPr>
          <w:color w:val="231F20"/>
        </w:rPr>
        <w:t>expansión</w:t>
      </w:r>
      <w:r>
        <w:rPr>
          <w:color w:val="231F20"/>
          <w:spacing w:val="-4"/>
        </w:rPr>
        <w:t> </w:t>
      </w:r>
      <w:r>
        <w:rPr>
          <w:color w:val="231F20"/>
        </w:rPr>
        <w:t>paramilitar</w:t>
      </w:r>
      <w:r>
        <w:rPr>
          <w:color w:val="231F20"/>
          <w:spacing w:val="-4"/>
        </w:rPr>
        <w:t> </w:t>
      </w:r>
      <w:r>
        <w:rPr>
          <w:color w:val="231F20"/>
        </w:rPr>
        <w:t>está</w:t>
      </w:r>
      <w:r>
        <w:rPr>
          <w:color w:val="231F20"/>
          <w:spacing w:val="-4"/>
        </w:rPr>
        <w:t> </w:t>
      </w:r>
      <w:r>
        <w:rPr>
          <w:color w:val="231F20"/>
        </w:rPr>
        <w:t>asociada</w:t>
      </w:r>
      <w:r>
        <w:rPr>
          <w:color w:val="231F20"/>
          <w:spacing w:val="-4"/>
        </w:rPr>
        <w:t> </w:t>
      </w:r>
      <w:r>
        <w:rPr>
          <w:color w:val="231F20"/>
        </w:rPr>
        <w:t>de</w:t>
      </w:r>
      <w:r>
        <w:rPr>
          <w:color w:val="231F20"/>
          <w:spacing w:val="-4"/>
        </w:rPr>
        <w:t> </w:t>
      </w:r>
      <w:r>
        <w:rPr>
          <w:color w:val="231F20"/>
        </w:rPr>
        <w:t>hecho</w:t>
      </w:r>
      <w:r>
        <w:rPr>
          <w:color w:val="231F20"/>
          <w:spacing w:val="-4"/>
        </w:rPr>
        <w:t> </w:t>
      </w:r>
      <w:r>
        <w:rPr>
          <w:color w:val="231F20"/>
        </w:rPr>
        <w:t>al</w:t>
      </w:r>
      <w:r>
        <w:rPr>
          <w:color w:val="231F20"/>
          <w:spacing w:val="-4"/>
        </w:rPr>
        <w:t> </w:t>
      </w:r>
      <w:r>
        <w:rPr>
          <w:color w:val="231F20"/>
        </w:rPr>
        <w:t>cambio</w:t>
      </w:r>
      <w:r>
        <w:rPr>
          <w:color w:val="231F20"/>
          <w:spacing w:val="-4"/>
        </w:rPr>
        <w:t> </w:t>
      </w:r>
      <w:r>
        <w:rPr>
          <w:color w:val="231F20"/>
        </w:rPr>
        <w:t>del</w:t>
      </w:r>
      <w:r>
        <w:rPr>
          <w:color w:val="231F20"/>
          <w:spacing w:val="-4"/>
        </w:rPr>
        <w:t> </w:t>
      </w:r>
      <w:r>
        <w:rPr>
          <w:color w:val="231F20"/>
        </w:rPr>
        <w:t>mode-</w:t>
      </w:r>
    </w:p>
    <w:p>
      <w:pPr>
        <w:pStyle w:val="BodyText"/>
        <w:spacing w:line="285" w:lineRule="auto" w:before="5"/>
        <w:ind w:left="119" w:right="117"/>
        <w:jc w:val="both"/>
        <w:rPr>
          <w:sz w:val="13"/>
        </w:rPr>
      </w:pPr>
      <w:r>
        <w:rPr>
          <w:color w:val="231F20"/>
        </w:rPr>
        <w:t>lo de desarrollo rural. Megaproyectos agroindustriales (palma, cacao, frutas,</w:t>
      </w:r>
      <w:r>
        <w:rPr>
          <w:color w:val="231F20"/>
          <w:spacing w:val="-15"/>
        </w:rPr>
        <w:t> </w:t>
      </w:r>
      <w:r>
        <w:rPr>
          <w:color w:val="231F20"/>
        </w:rPr>
        <w:t>entre otros), agroforestales, energéticos y viales se han beneficiado del desplazamiento de la población y el consecuente abandono de tierras, así como de la desprotec- ción estatal de las tierras de comunidades indígenas y afrodescendientes. En algu- nas de las zonas rurales en las que se desarrollan no pocos de estos proyectos, se impuso</w:t>
      </w:r>
      <w:r>
        <w:rPr>
          <w:color w:val="231F20"/>
          <w:spacing w:val="-6"/>
        </w:rPr>
        <w:t> </w:t>
      </w:r>
      <w:r>
        <w:rPr>
          <w:color w:val="231F20"/>
        </w:rPr>
        <w:t>la</w:t>
      </w:r>
      <w:r>
        <w:rPr>
          <w:color w:val="231F20"/>
          <w:spacing w:val="-6"/>
        </w:rPr>
        <w:t> </w:t>
      </w:r>
      <w:r>
        <w:rPr>
          <w:color w:val="231F20"/>
        </w:rPr>
        <w:t>pacificación</w:t>
      </w:r>
      <w:r>
        <w:rPr>
          <w:color w:val="231F20"/>
          <w:spacing w:val="-6"/>
        </w:rPr>
        <w:t> </w:t>
      </w:r>
      <w:r>
        <w:rPr>
          <w:color w:val="231F20"/>
        </w:rPr>
        <w:t>paramilitar</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espiral</w:t>
      </w:r>
      <w:r>
        <w:rPr>
          <w:color w:val="231F20"/>
          <w:spacing w:val="-6"/>
        </w:rPr>
        <w:t> </w:t>
      </w:r>
      <w:r>
        <w:rPr>
          <w:color w:val="231F20"/>
        </w:rPr>
        <w:t>perversa</w:t>
      </w:r>
      <w:r>
        <w:rPr>
          <w:color w:val="231F20"/>
          <w:spacing w:val="-6"/>
        </w:rPr>
        <w:t> </w:t>
      </w:r>
      <w:r>
        <w:rPr>
          <w:color w:val="231F20"/>
        </w:rPr>
        <w:t>de</w:t>
      </w:r>
      <w:r>
        <w:rPr>
          <w:color w:val="231F20"/>
          <w:spacing w:val="-6"/>
        </w:rPr>
        <w:t> </w:t>
      </w:r>
      <w:r>
        <w:rPr>
          <w:color w:val="231F20"/>
        </w:rPr>
        <w:t>despojo,</w:t>
      </w:r>
      <w:r>
        <w:rPr>
          <w:color w:val="231F20"/>
          <w:spacing w:val="-6"/>
        </w:rPr>
        <w:t> </w:t>
      </w:r>
      <w:r>
        <w:rPr>
          <w:color w:val="231F20"/>
        </w:rPr>
        <w:t>apropiación e</w:t>
      </w:r>
      <w:r>
        <w:rPr>
          <w:color w:val="231F20"/>
          <w:spacing w:val="-4"/>
        </w:rPr>
        <w:t> </w:t>
      </w:r>
      <w:r>
        <w:rPr>
          <w:color w:val="231F20"/>
        </w:rPr>
        <w:t>inversión</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tierras</w:t>
      </w:r>
      <w:r>
        <w:rPr>
          <w:color w:val="231F20"/>
          <w:spacing w:val="-4"/>
        </w:rPr>
        <w:t> </w:t>
      </w:r>
      <w:r>
        <w:rPr>
          <w:color w:val="231F20"/>
        </w:rPr>
        <w:t>otrora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desplazados.</w:t>
      </w:r>
      <w:r>
        <w:rPr>
          <w:color w:val="231F20"/>
          <w:spacing w:val="-4"/>
        </w:rPr>
        <w:t> </w:t>
      </w:r>
      <w:r>
        <w:rPr>
          <w:color w:val="231F20"/>
        </w:rPr>
        <w:t>Un</w:t>
      </w:r>
      <w:r>
        <w:rPr>
          <w:color w:val="231F20"/>
          <w:spacing w:val="-4"/>
        </w:rPr>
        <w:t> </w:t>
      </w:r>
      <w:r>
        <w:rPr>
          <w:color w:val="231F20"/>
        </w:rPr>
        <w:t>bien</w:t>
      </w:r>
      <w:r>
        <w:rPr>
          <w:color w:val="231F20"/>
          <w:spacing w:val="-4"/>
        </w:rPr>
        <w:t> </w:t>
      </w:r>
      <w:r>
        <w:rPr>
          <w:color w:val="231F20"/>
        </w:rPr>
        <w:t>fundamentado</w:t>
      </w:r>
      <w:r>
        <w:rPr>
          <w:color w:val="231F20"/>
          <w:spacing w:val="-4"/>
        </w:rPr>
        <w:t> </w:t>
      </w:r>
      <w:r>
        <w:rPr>
          <w:color w:val="231F20"/>
        </w:rPr>
        <w:t>estudio arroja</w:t>
      </w:r>
      <w:r>
        <w:rPr>
          <w:color w:val="231F20"/>
          <w:spacing w:val="-5"/>
        </w:rPr>
        <w:t> </w:t>
      </w:r>
      <w:r>
        <w:rPr>
          <w:color w:val="231F20"/>
        </w:rPr>
        <w:t>luces</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articulación</w:t>
      </w:r>
      <w:r>
        <w:rPr>
          <w:color w:val="231F20"/>
          <w:spacing w:val="-5"/>
        </w:rPr>
        <w:t> </w:t>
      </w:r>
      <w:r>
        <w:rPr>
          <w:color w:val="231F20"/>
        </w:rPr>
        <w:t>entre</w:t>
      </w:r>
      <w:r>
        <w:rPr>
          <w:color w:val="231F20"/>
          <w:spacing w:val="-5"/>
        </w:rPr>
        <w:t> </w:t>
      </w:r>
      <w:r>
        <w:rPr>
          <w:color w:val="231F20"/>
        </w:rPr>
        <w:t>la</w:t>
      </w:r>
      <w:r>
        <w:rPr>
          <w:color w:val="231F20"/>
          <w:spacing w:val="-5"/>
        </w:rPr>
        <w:t> </w:t>
      </w:r>
      <w:r>
        <w:rPr>
          <w:color w:val="231F20"/>
        </w:rPr>
        <w:t>expansión</w:t>
      </w:r>
      <w:r>
        <w:rPr>
          <w:color w:val="231F20"/>
          <w:spacing w:val="-5"/>
        </w:rPr>
        <w:t> </w:t>
      </w:r>
      <w:r>
        <w:rPr>
          <w:color w:val="231F20"/>
        </w:rPr>
        <w:t>paramilitar</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cultivos de palma. “Desde el inicio de la presente década, todas las áreas de expansión de las plantaciones de palma han coincidido geográficamente con áreas de</w:t>
      </w:r>
      <w:r>
        <w:rPr>
          <w:color w:val="231F20"/>
          <w:spacing w:val="-29"/>
        </w:rPr>
        <w:t> </w:t>
      </w:r>
      <w:r>
        <w:rPr>
          <w:color w:val="231F20"/>
        </w:rPr>
        <w:t>expansión y presencia paramilitar. Hasta tal punto que algunas de las nuevas plantaciones</w:t>
      </w:r>
      <w:r>
        <w:rPr>
          <w:color w:val="231F20"/>
          <w:spacing w:val="-9"/>
        </w:rPr>
        <w:t> </w:t>
      </w:r>
      <w:r>
        <w:rPr>
          <w:color w:val="231F20"/>
        </w:rPr>
        <w:t>en desarrollo se han financiado como proyectos productivos para los mismos</w:t>
      </w:r>
      <w:r>
        <w:rPr>
          <w:color w:val="231F20"/>
          <w:spacing w:val="-17"/>
        </w:rPr>
        <w:t> </w:t>
      </w:r>
      <w:r>
        <w:rPr>
          <w:color w:val="231F20"/>
        </w:rPr>
        <w:t>desmo- vilizados de las </w:t>
      </w:r>
      <w:r>
        <w:rPr>
          <w:color w:val="231F20"/>
          <w:w w:val="130"/>
          <w:sz w:val="15"/>
        </w:rPr>
        <w:t>auc </w:t>
      </w:r>
      <w:r>
        <w:rPr>
          <w:color w:val="231F20"/>
        </w:rPr>
        <w:t>que antes incursionaron en esas mismas zonas. Por tanto, hay una serie de proyectos productivos agroindustriales como la palma que tienen</w:t>
      </w:r>
      <w:r>
        <w:rPr>
          <w:color w:val="231F20"/>
          <w:spacing w:val="-11"/>
        </w:rPr>
        <w:t> </w:t>
      </w:r>
      <w:r>
        <w:rPr>
          <w:color w:val="231F20"/>
        </w:rPr>
        <w:t>una importancia nuclear en la estrategia de control territorial paramilitar” (Mingoran- ce, 2006: 31). Incluso el jefe paramilitar Vicente Castaño declaró que consiguió empresarios para desarrollar los cultivos de palma. “Queremos que nos dejen hacer nuevos modelos de empresas que ya hemos venido desarrollando a nivel nacional</w:t>
      </w:r>
      <w:r>
        <w:rPr>
          <w:color w:val="231F20"/>
          <w:spacing w:val="-15"/>
        </w:rPr>
        <w:t> </w:t>
      </w:r>
      <w:r>
        <w:rPr>
          <w:color w:val="231F20"/>
        </w:rPr>
        <w:t>[…].</w:t>
      </w:r>
      <w:r>
        <w:rPr>
          <w:color w:val="231F20"/>
          <w:spacing w:val="-15"/>
        </w:rPr>
        <w:t> </w:t>
      </w:r>
      <w:r>
        <w:rPr>
          <w:color w:val="231F20"/>
        </w:rPr>
        <w:t>En</w:t>
      </w:r>
      <w:r>
        <w:rPr>
          <w:color w:val="231F20"/>
          <w:spacing w:val="-15"/>
        </w:rPr>
        <w:t> </w:t>
      </w:r>
      <w:r>
        <w:rPr>
          <w:color w:val="231F20"/>
        </w:rPr>
        <w:t>Urabá</w:t>
      </w:r>
      <w:r>
        <w:rPr>
          <w:color w:val="231F20"/>
          <w:spacing w:val="-15"/>
        </w:rPr>
        <w:t> </w:t>
      </w:r>
      <w:r>
        <w:rPr>
          <w:color w:val="231F20"/>
        </w:rPr>
        <w:t>tenemos</w:t>
      </w:r>
      <w:r>
        <w:rPr>
          <w:color w:val="231F20"/>
          <w:spacing w:val="-15"/>
        </w:rPr>
        <w:t> </w:t>
      </w:r>
      <w:r>
        <w:rPr>
          <w:color w:val="231F20"/>
        </w:rPr>
        <w:t>cultivos</w:t>
      </w:r>
      <w:r>
        <w:rPr>
          <w:color w:val="231F20"/>
          <w:spacing w:val="-15"/>
        </w:rPr>
        <w:t> </w:t>
      </w:r>
      <w:r>
        <w:rPr>
          <w:color w:val="231F20"/>
        </w:rPr>
        <w:t>de</w:t>
      </w:r>
      <w:r>
        <w:rPr>
          <w:color w:val="231F20"/>
          <w:spacing w:val="-15"/>
        </w:rPr>
        <w:t> </w:t>
      </w:r>
      <w:r>
        <w:rPr>
          <w:color w:val="231F20"/>
        </w:rPr>
        <w:t>palma.</w:t>
      </w:r>
      <w:r>
        <w:rPr>
          <w:color w:val="231F20"/>
          <w:spacing w:val="-15"/>
        </w:rPr>
        <w:t> </w:t>
      </w:r>
      <w:r>
        <w:rPr>
          <w:color w:val="231F20"/>
        </w:rPr>
        <w:t>Yo</w:t>
      </w:r>
      <w:r>
        <w:rPr>
          <w:color w:val="231F20"/>
          <w:spacing w:val="-15"/>
        </w:rPr>
        <w:t> </w:t>
      </w:r>
      <w:r>
        <w:rPr>
          <w:color w:val="231F20"/>
        </w:rPr>
        <w:t>mismo</w:t>
      </w:r>
      <w:r>
        <w:rPr>
          <w:color w:val="231F20"/>
          <w:spacing w:val="-15"/>
        </w:rPr>
        <w:t> </w:t>
      </w:r>
      <w:r>
        <w:rPr>
          <w:color w:val="231F20"/>
        </w:rPr>
        <w:t>conseguí</w:t>
      </w:r>
      <w:r>
        <w:rPr>
          <w:color w:val="231F20"/>
          <w:spacing w:val="-15"/>
        </w:rPr>
        <w:t> </w:t>
      </w:r>
      <w:r>
        <w:rPr>
          <w:color w:val="231F20"/>
        </w:rPr>
        <w:t>los</w:t>
      </w:r>
      <w:r>
        <w:rPr>
          <w:color w:val="231F20"/>
          <w:spacing w:val="-15"/>
        </w:rPr>
        <w:t> </w:t>
      </w:r>
      <w:r>
        <w:rPr>
          <w:color w:val="231F20"/>
        </w:rPr>
        <w:t>empre- sarios para invertir en esos proyectos que son duraderos y productivos”</w:t>
      </w:r>
      <w:r>
        <w:rPr>
          <w:color w:val="231F20"/>
          <w:spacing w:val="-27"/>
        </w:rPr>
        <w:t> </w:t>
      </w:r>
      <w:r>
        <w:rPr>
          <w:color w:val="231F20"/>
        </w:rPr>
        <w:t>(2005).</w:t>
      </w:r>
      <w:r>
        <w:rPr>
          <w:color w:val="231F20"/>
          <w:position w:val="7"/>
          <w:sz w:val="13"/>
        </w:rPr>
        <w:t>14</w:t>
      </w:r>
    </w:p>
    <w:p>
      <w:pPr>
        <w:pStyle w:val="BodyText"/>
        <w:spacing w:before="3"/>
        <w:rPr>
          <w:sz w:val="15"/>
        </w:rPr>
      </w:pPr>
      <w:r>
        <w:rPr/>
        <w:pict>
          <v:line style="position:absolute;mso-position-horizontal-relative:page;mso-position-vertical-relative:paragraph;z-index:2416;mso-wrap-distance-left:0;mso-wrap-distance-right:0" from="54pt,10.999493pt" to="101.906pt,10.999493pt" stroked="true" strokeweight=".5pt" strokecolor="#231f20">
            <w10:wrap type="topAndBottom"/>
          </v:line>
        </w:pict>
      </w:r>
    </w:p>
    <w:p>
      <w:pPr>
        <w:spacing w:line="283" w:lineRule="auto" w:before="39"/>
        <w:ind w:left="119" w:right="117" w:firstLine="240"/>
        <w:jc w:val="both"/>
        <w:rPr>
          <w:sz w:val="17"/>
        </w:rPr>
      </w:pPr>
      <w:r>
        <w:rPr>
          <w:color w:val="231F20"/>
          <w:position w:val="6"/>
          <w:sz w:val="10"/>
        </w:rPr>
        <w:t>13 </w:t>
      </w:r>
      <w:r>
        <w:rPr>
          <w:color w:val="231F20"/>
          <w:sz w:val="17"/>
        </w:rPr>
        <w:t>Francis Deng, Representante Especial del Secretario General de las Naciones Unidas. Informe sobre los desplazados internos, presentado de conformidad con la Resolución 1999/47 de la Comisión, Adición. Pautas</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desplazamientos:</w:t>
      </w:r>
      <w:r>
        <w:rPr>
          <w:color w:val="231F20"/>
          <w:spacing w:val="-6"/>
          <w:sz w:val="17"/>
        </w:rPr>
        <w:t> </w:t>
      </w:r>
      <w:r>
        <w:rPr>
          <w:color w:val="231F20"/>
          <w:sz w:val="17"/>
        </w:rPr>
        <w:t>misión</w:t>
      </w:r>
      <w:r>
        <w:rPr>
          <w:color w:val="231F20"/>
          <w:spacing w:val="-6"/>
          <w:sz w:val="17"/>
        </w:rPr>
        <w:t> </w:t>
      </w:r>
      <w:r>
        <w:rPr>
          <w:color w:val="231F20"/>
          <w:sz w:val="17"/>
        </w:rPr>
        <w:t>de</w:t>
      </w:r>
      <w:r>
        <w:rPr>
          <w:color w:val="231F20"/>
          <w:spacing w:val="-6"/>
          <w:sz w:val="17"/>
        </w:rPr>
        <w:t> </w:t>
      </w:r>
      <w:r>
        <w:rPr>
          <w:color w:val="231F20"/>
          <w:sz w:val="17"/>
        </w:rPr>
        <w:t>seguimiento</w:t>
      </w:r>
      <w:r>
        <w:rPr>
          <w:color w:val="231F20"/>
          <w:spacing w:val="-6"/>
          <w:sz w:val="17"/>
        </w:rPr>
        <w:t> </w:t>
      </w:r>
      <w:r>
        <w:rPr>
          <w:color w:val="231F20"/>
          <w:sz w:val="17"/>
        </w:rPr>
        <w:t>enviada</w:t>
      </w:r>
      <w:r>
        <w:rPr>
          <w:color w:val="231F20"/>
          <w:spacing w:val="-6"/>
          <w:sz w:val="17"/>
        </w:rPr>
        <w:t> </w:t>
      </w:r>
      <w:r>
        <w:rPr>
          <w:color w:val="231F20"/>
          <w:sz w:val="17"/>
        </w:rPr>
        <w:t>a</w:t>
      </w:r>
      <w:r>
        <w:rPr>
          <w:color w:val="231F20"/>
          <w:spacing w:val="-6"/>
          <w:sz w:val="17"/>
        </w:rPr>
        <w:t> </w:t>
      </w:r>
      <w:r>
        <w:rPr>
          <w:color w:val="231F20"/>
          <w:sz w:val="17"/>
        </w:rPr>
        <w:t>Colombia”,</w:t>
      </w:r>
      <w:r>
        <w:rPr>
          <w:color w:val="231F20"/>
          <w:spacing w:val="-6"/>
          <w:sz w:val="17"/>
        </w:rPr>
        <w:t> </w:t>
      </w:r>
      <w:r>
        <w:rPr>
          <w:color w:val="231F20"/>
          <w:sz w:val="17"/>
        </w:rPr>
        <w:t>E/CN.4/2000/83/Add.1.11</w:t>
      </w:r>
      <w:r>
        <w:rPr>
          <w:color w:val="231F20"/>
          <w:spacing w:val="-6"/>
          <w:sz w:val="17"/>
        </w:rPr>
        <w:t> </w:t>
      </w:r>
      <w:r>
        <w:rPr>
          <w:color w:val="231F20"/>
          <w:sz w:val="17"/>
        </w:rPr>
        <w:t>de enero</w:t>
      </w:r>
      <w:r>
        <w:rPr>
          <w:color w:val="231F20"/>
          <w:spacing w:val="-7"/>
          <w:sz w:val="17"/>
        </w:rPr>
        <w:t> </w:t>
      </w:r>
      <w:r>
        <w:rPr>
          <w:color w:val="231F20"/>
          <w:sz w:val="17"/>
        </w:rPr>
        <w:t>de</w:t>
      </w:r>
      <w:r>
        <w:rPr>
          <w:color w:val="231F20"/>
          <w:spacing w:val="-7"/>
          <w:sz w:val="17"/>
        </w:rPr>
        <w:t> </w:t>
      </w:r>
      <w:r>
        <w:rPr>
          <w:color w:val="231F20"/>
          <w:sz w:val="17"/>
        </w:rPr>
        <w:t>2000,</w:t>
      </w:r>
      <w:r>
        <w:rPr>
          <w:color w:val="231F20"/>
          <w:spacing w:val="-7"/>
          <w:sz w:val="17"/>
        </w:rPr>
        <w:t> </w:t>
      </w:r>
      <w:r>
        <w:rPr>
          <w:color w:val="231F20"/>
          <w:sz w:val="17"/>
        </w:rPr>
        <w:t>párrafo</w:t>
      </w:r>
      <w:r>
        <w:rPr>
          <w:color w:val="231F20"/>
          <w:spacing w:val="-7"/>
          <w:sz w:val="17"/>
        </w:rPr>
        <w:t> </w:t>
      </w:r>
      <w:r>
        <w:rPr>
          <w:color w:val="231F20"/>
          <w:sz w:val="17"/>
        </w:rPr>
        <w:t>23,</w:t>
      </w:r>
      <w:r>
        <w:rPr>
          <w:color w:val="231F20"/>
          <w:spacing w:val="-7"/>
          <w:sz w:val="17"/>
        </w:rPr>
        <w:t> </w:t>
      </w:r>
      <w:r>
        <w:rPr>
          <w:color w:val="231F20"/>
          <w:sz w:val="17"/>
        </w:rPr>
        <w:t>citado</w:t>
      </w:r>
      <w:r>
        <w:rPr>
          <w:color w:val="231F20"/>
          <w:spacing w:val="-7"/>
          <w:sz w:val="17"/>
        </w:rPr>
        <w:t> </w:t>
      </w:r>
      <w:r>
        <w:rPr>
          <w:color w:val="231F20"/>
          <w:sz w:val="17"/>
        </w:rPr>
        <w:t>en</w:t>
      </w:r>
      <w:r>
        <w:rPr>
          <w:color w:val="231F20"/>
          <w:spacing w:val="-8"/>
          <w:sz w:val="17"/>
        </w:rPr>
        <w:t> </w:t>
      </w:r>
      <w:r>
        <w:rPr>
          <w:color w:val="231F20"/>
          <w:sz w:val="12"/>
        </w:rPr>
        <w:t>aBc</w:t>
      </w:r>
      <w:r>
        <w:rPr>
          <w:color w:val="231F20"/>
          <w:sz w:val="17"/>
        </w:rPr>
        <w:t>,</w:t>
      </w:r>
      <w:r>
        <w:rPr>
          <w:color w:val="231F20"/>
          <w:spacing w:val="-7"/>
          <w:sz w:val="17"/>
        </w:rPr>
        <w:t> </w:t>
      </w:r>
      <w:r>
        <w:rPr>
          <w:color w:val="231F20"/>
          <w:sz w:val="17"/>
        </w:rPr>
        <w:t>“Devolviendo</w:t>
      </w:r>
      <w:r>
        <w:rPr>
          <w:color w:val="231F20"/>
          <w:spacing w:val="-7"/>
          <w:sz w:val="17"/>
        </w:rPr>
        <w:t> </w:t>
      </w:r>
      <w:r>
        <w:rPr>
          <w:color w:val="231F20"/>
          <w:sz w:val="17"/>
        </w:rPr>
        <w:t>las</w:t>
      </w:r>
      <w:r>
        <w:rPr>
          <w:color w:val="231F20"/>
          <w:spacing w:val="-7"/>
          <w:sz w:val="17"/>
        </w:rPr>
        <w:t> </w:t>
      </w:r>
      <w:r>
        <w:rPr>
          <w:color w:val="231F20"/>
          <w:sz w:val="17"/>
        </w:rPr>
        <w:t>tierras</w:t>
      </w:r>
      <w:r>
        <w:rPr>
          <w:color w:val="231F20"/>
          <w:spacing w:val="-7"/>
          <w:sz w:val="17"/>
        </w:rPr>
        <w:t> </w:t>
      </w:r>
      <w:r>
        <w:rPr>
          <w:color w:val="231F20"/>
          <w:sz w:val="17"/>
        </w:rPr>
        <w:t>a</w:t>
      </w:r>
      <w:r>
        <w:rPr>
          <w:color w:val="231F20"/>
          <w:spacing w:val="-7"/>
          <w:sz w:val="17"/>
        </w:rPr>
        <w:t> </w:t>
      </w:r>
      <w:r>
        <w:rPr>
          <w:color w:val="231F20"/>
          <w:sz w:val="17"/>
        </w:rPr>
        <w:t>las</w:t>
      </w:r>
      <w:r>
        <w:rPr>
          <w:color w:val="231F20"/>
          <w:spacing w:val="-7"/>
          <w:sz w:val="17"/>
        </w:rPr>
        <w:t> </w:t>
      </w:r>
      <w:r>
        <w:rPr>
          <w:color w:val="231F20"/>
          <w:sz w:val="17"/>
        </w:rPr>
        <w:t>Víctimas</w:t>
      </w:r>
      <w:r>
        <w:rPr>
          <w:color w:val="231F20"/>
          <w:spacing w:val="-7"/>
          <w:sz w:val="17"/>
        </w:rPr>
        <w:t> </w:t>
      </w:r>
      <w:r>
        <w:rPr>
          <w:color w:val="231F20"/>
          <w:sz w:val="17"/>
        </w:rPr>
        <w:t>de</w:t>
      </w:r>
      <w:r>
        <w:rPr>
          <w:color w:val="231F20"/>
          <w:spacing w:val="-7"/>
          <w:sz w:val="17"/>
        </w:rPr>
        <w:t> </w:t>
      </w:r>
      <w:r>
        <w:rPr>
          <w:color w:val="231F20"/>
          <w:sz w:val="17"/>
        </w:rPr>
        <w:t>Colombia”,</w:t>
      </w:r>
      <w:r>
        <w:rPr>
          <w:color w:val="231F20"/>
          <w:spacing w:val="-7"/>
          <w:sz w:val="17"/>
        </w:rPr>
        <w:t> </w:t>
      </w:r>
      <w:r>
        <w:rPr>
          <w:color w:val="231F20"/>
          <w:sz w:val="17"/>
        </w:rPr>
        <w:t>mayo</w:t>
      </w:r>
      <w:r>
        <w:rPr>
          <w:color w:val="231F20"/>
          <w:spacing w:val="-7"/>
          <w:sz w:val="17"/>
        </w:rPr>
        <w:t> </w:t>
      </w:r>
      <w:r>
        <w:rPr>
          <w:color w:val="231F20"/>
          <w:sz w:val="17"/>
        </w:rPr>
        <w:t>2011.</w:t>
      </w:r>
    </w:p>
    <w:p>
      <w:pPr>
        <w:spacing w:line="283" w:lineRule="auto" w:before="0"/>
        <w:ind w:left="120" w:right="117" w:firstLine="239"/>
        <w:jc w:val="both"/>
        <w:rPr>
          <w:sz w:val="17"/>
        </w:rPr>
      </w:pPr>
      <w:r>
        <w:rPr>
          <w:color w:val="231F20"/>
          <w:position w:val="6"/>
          <w:sz w:val="10"/>
        </w:rPr>
        <w:t>14 </w:t>
      </w:r>
      <w:r>
        <w:rPr>
          <w:color w:val="231F20"/>
          <w:sz w:val="17"/>
        </w:rPr>
        <w:t>Revista </w:t>
      </w:r>
      <w:r>
        <w:rPr>
          <w:i/>
          <w:color w:val="231F20"/>
          <w:sz w:val="17"/>
        </w:rPr>
        <w:t>Semana, </w:t>
      </w:r>
      <w:r>
        <w:rPr>
          <w:color w:val="231F20"/>
          <w:sz w:val="17"/>
        </w:rPr>
        <w:t>junio 5 de 2005, edición 1205, “Habla Vicente Castaño”, entrevista disponible en </w:t>
      </w:r>
      <w:hyperlink r:id="rId118">
        <w:r>
          <w:rPr>
            <w:color w:val="231F20"/>
            <w:sz w:val="17"/>
          </w:rPr>
          <w:t>http://www.semana.com/noticias-portada/habla-vicente-castano/87628.aspx.</w:t>
        </w:r>
      </w:hyperlink>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19" w:right="116" w:firstLine="360"/>
        <w:jc w:val="right"/>
      </w:pPr>
      <w:r>
        <w:rPr>
          <w:color w:val="231F20"/>
        </w:rPr>
        <w:t>Los</w:t>
      </w:r>
      <w:r>
        <w:rPr>
          <w:color w:val="231F20"/>
          <w:spacing w:val="-8"/>
        </w:rPr>
        <w:t> </w:t>
      </w:r>
      <w:r>
        <w:rPr>
          <w:color w:val="231F20"/>
        </w:rPr>
        <w:t>proyectos</w:t>
      </w:r>
      <w:r>
        <w:rPr>
          <w:color w:val="231F20"/>
          <w:spacing w:val="-8"/>
        </w:rPr>
        <w:t> </w:t>
      </w:r>
      <w:r>
        <w:rPr>
          <w:color w:val="231F20"/>
        </w:rPr>
        <w:t>agroforestales</w:t>
      </w:r>
      <w:r>
        <w:rPr>
          <w:color w:val="231F20"/>
          <w:spacing w:val="-8"/>
        </w:rPr>
        <w:t> </w:t>
      </w:r>
      <w:r>
        <w:rPr>
          <w:color w:val="231F20"/>
        </w:rPr>
        <w:t>pueden</w:t>
      </w:r>
      <w:r>
        <w:rPr>
          <w:color w:val="231F20"/>
          <w:spacing w:val="-8"/>
        </w:rPr>
        <w:t> </w:t>
      </w:r>
      <w:r>
        <w:rPr>
          <w:color w:val="231F20"/>
        </w:rPr>
        <w:t>haberse</w:t>
      </w:r>
      <w:r>
        <w:rPr>
          <w:color w:val="231F20"/>
          <w:spacing w:val="-8"/>
        </w:rPr>
        <w:t> </w:t>
      </w:r>
      <w:r>
        <w:rPr>
          <w:color w:val="231F20"/>
        </w:rPr>
        <w:t>beneficiado</w:t>
      </w:r>
      <w:r>
        <w:rPr>
          <w:color w:val="231F20"/>
          <w:spacing w:val="-8"/>
        </w:rPr>
        <w:t> </w:t>
      </w:r>
      <w:r>
        <w:rPr>
          <w:color w:val="231F20"/>
        </w:rPr>
        <w:t>también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w w:val="99"/>
        </w:rPr>
        <w:t> </w:t>
      </w:r>
      <w:r>
        <w:rPr>
          <w:color w:val="231F20"/>
        </w:rPr>
        <w:t>paramilitar. Tal es el caso de Pizano S. A., empresa que dada la naturaleza</w:t>
      </w:r>
      <w:r>
        <w:rPr>
          <w:color w:val="231F20"/>
          <w:spacing w:val="13"/>
        </w:rPr>
        <w:t> </w:t>
      </w:r>
      <w:r>
        <w:rPr>
          <w:color w:val="231F20"/>
        </w:rPr>
        <w:t>de</w:t>
      </w:r>
      <w:r>
        <w:rPr>
          <w:color w:val="231F20"/>
          <w:spacing w:val="8"/>
        </w:rPr>
        <w:t> </w:t>
      </w:r>
      <w:r>
        <w:rPr>
          <w:color w:val="231F20"/>
        </w:rPr>
        <w:t>su</w:t>
      </w:r>
      <w:r>
        <w:rPr>
          <w:color w:val="231F20"/>
          <w:w w:val="97"/>
        </w:rPr>
        <w:t> </w:t>
      </w:r>
      <w:r>
        <w:rPr>
          <w:color w:val="231F20"/>
        </w:rPr>
        <w:t>actividad se ve obligada a operar en zonas de conflicto, sobre el corredor</w:t>
      </w:r>
      <w:r>
        <w:rPr>
          <w:color w:val="231F20"/>
          <w:spacing w:val="37"/>
        </w:rPr>
        <w:t> </w:t>
      </w:r>
      <w:r>
        <w:rPr>
          <w:color w:val="231F20"/>
        </w:rPr>
        <w:t>del</w:t>
      </w:r>
      <w:r>
        <w:rPr>
          <w:color w:val="231F20"/>
          <w:spacing w:val="11"/>
        </w:rPr>
        <w:t> </w:t>
      </w:r>
      <w:r>
        <w:rPr>
          <w:color w:val="231F20"/>
        </w:rPr>
        <w:t>río</w:t>
      </w:r>
      <w:r>
        <w:rPr>
          <w:color w:val="231F20"/>
          <w:w w:val="98"/>
        </w:rPr>
        <w:t> </w:t>
      </w:r>
      <w:r>
        <w:rPr>
          <w:color w:val="231F20"/>
        </w:rPr>
        <w:t>Atrato, de importancia estratégica tanto para la actividad económica </w:t>
      </w:r>
      <w:r>
        <w:rPr>
          <w:color w:val="231F20"/>
          <w:spacing w:val="31"/>
        </w:rPr>
        <w:t> </w:t>
      </w:r>
      <w:r>
        <w:rPr>
          <w:color w:val="231F20"/>
        </w:rPr>
        <w:t>como</w:t>
      </w:r>
      <w:r>
        <w:rPr>
          <w:color w:val="231F20"/>
          <w:spacing w:val="21"/>
        </w:rPr>
        <w:t> </w:t>
      </w:r>
      <w:r>
        <w:rPr>
          <w:color w:val="231F20"/>
        </w:rPr>
        <w:t>para</w:t>
      </w:r>
      <w:r>
        <w:rPr>
          <w:color w:val="231F20"/>
          <w:w w:val="103"/>
        </w:rPr>
        <w:t> </w:t>
      </w:r>
      <w:r>
        <w:rPr>
          <w:color w:val="231F20"/>
        </w:rPr>
        <w:t>la</w:t>
      </w:r>
      <w:r>
        <w:rPr>
          <w:color w:val="231F20"/>
          <w:spacing w:val="31"/>
        </w:rPr>
        <w:t> </w:t>
      </w:r>
      <w:r>
        <w:rPr>
          <w:color w:val="231F20"/>
        </w:rPr>
        <w:t>acción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grupos</w:t>
      </w:r>
      <w:r>
        <w:rPr>
          <w:color w:val="231F20"/>
          <w:spacing w:val="31"/>
        </w:rPr>
        <w:t> </w:t>
      </w:r>
      <w:r>
        <w:rPr>
          <w:color w:val="231F20"/>
        </w:rPr>
        <w:t>armados.</w:t>
      </w:r>
      <w:r>
        <w:rPr>
          <w:color w:val="231F20"/>
          <w:spacing w:val="31"/>
        </w:rPr>
        <w:t> </w:t>
      </w:r>
      <w:r>
        <w:rPr>
          <w:color w:val="231F20"/>
        </w:rPr>
        <w:t>Esta</w:t>
      </w:r>
      <w:r>
        <w:rPr>
          <w:color w:val="231F20"/>
          <w:spacing w:val="31"/>
        </w:rPr>
        <w:t> </w:t>
      </w:r>
      <w:r>
        <w:rPr>
          <w:color w:val="231F20"/>
        </w:rPr>
        <w:t>compañía</w:t>
      </w:r>
      <w:r>
        <w:rPr>
          <w:color w:val="231F20"/>
          <w:spacing w:val="31"/>
        </w:rPr>
        <w:t> </w:t>
      </w:r>
      <w:r>
        <w:rPr>
          <w:color w:val="231F20"/>
        </w:rPr>
        <w:t>ha</w:t>
      </w:r>
      <w:r>
        <w:rPr>
          <w:color w:val="231F20"/>
          <w:spacing w:val="31"/>
        </w:rPr>
        <w:t> </w:t>
      </w:r>
      <w:r>
        <w:rPr>
          <w:color w:val="231F20"/>
        </w:rPr>
        <w:t>sido</w:t>
      </w:r>
      <w:r>
        <w:rPr>
          <w:color w:val="231F20"/>
          <w:spacing w:val="31"/>
        </w:rPr>
        <w:t> </w:t>
      </w:r>
      <w:r>
        <w:rPr>
          <w:color w:val="231F20"/>
        </w:rPr>
        <w:t>señalada</w:t>
      </w:r>
      <w:r>
        <w:rPr>
          <w:color w:val="231F20"/>
          <w:spacing w:val="31"/>
        </w:rPr>
        <w:t> </w:t>
      </w:r>
      <w:r>
        <w:rPr>
          <w:color w:val="231F20"/>
        </w:rPr>
        <w:t>de</w:t>
      </w:r>
      <w:r>
        <w:rPr>
          <w:color w:val="231F20"/>
          <w:spacing w:val="31"/>
        </w:rPr>
        <w:t> </w:t>
      </w:r>
      <w:r>
        <w:rPr>
          <w:color w:val="231F20"/>
        </w:rPr>
        <w:t>provocar</w:t>
      </w:r>
      <w:r>
        <w:rPr>
          <w:color w:val="231F20"/>
          <w:w w:val="100"/>
        </w:rPr>
        <w:t> </w:t>
      </w:r>
      <w:r>
        <w:rPr>
          <w:color w:val="231F20"/>
        </w:rPr>
        <w:t>desplazamiento de la población y amparar grupos paramilitares que, al</w:t>
      </w:r>
      <w:r>
        <w:rPr>
          <w:color w:val="231F20"/>
          <w:spacing w:val="6"/>
        </w:rPr>
        <w:t> </w:t>
      </w:r>
      <w:r>
        <w:rPr>
          <w:color w:val="231F20"/>
        </w:rPr>
        <w:t>parecer, la</w:t>
      </w:r>
      <w:r>
        <w:rPr>
          <w:color w:val="231F20"/>
          <w:w w:val="96"/>
        </w:rPr>
        <w:t> </w:t>
      </w:r>
      <w:r>
        <w:rPr>
          <w:color w:val="231F20"/>
        </w:rPr>
        <w:t>protegen del hostigamiento de las guerrillas. Las investigaciones de</w:t>
      </w:r>
      <w:r>
        <w:rPr>
          <w:color w:val="231F20"/>
          <w:spacing w:val="14"/>
        </w:rPr>
        <w:t> </w:t>
      </w:r>
      <w:r>
        <w:rPr>
          <w:color w:val="231F20"/>
        </w:rPr>
        <w:t>la</w:t>
      </w:r>
      <w:r>
        <w:rPr>
          <w:color w:val="231F20"/>
          <w:spacing w:val="1"/>
        </w:rPr>
        <w:t> </w:t>
      </w:r>
      <w:r>
        <w:rPr>
          <w:color w:val="231F20"/>
        </w:rPr>
        <w:t>Defensoría</w:t>
      </w:r>
      <w:r>
        <w:rPr>
          <w:color w:val="231F20"/>
          <w:w w:val="98"/>
        </w:rPr>
        <w:t> </w:t>
      </w:r>
      <w:r>
        <w:rPr>
          <w:color w:val="231F20"/>
        </w:rPr>
        <w:t>del Pueblo y de la Procuraduría no han confirmado estas</w:t>
      </w:r>
      <w:r>
        <w:rPr>
          <w:color w:val="231F20"/>
          <w:spacing w:val="44"/>
        </w:rPr>
        <w:t> </w:t>
      </w:r>
      <w:r>
        <w:rPr>
          <w:color w:val="231F20"/>
        </w:rPr>
        <w:t>acusaciones</w:t>
      </w:r>
      <w:r>
        <w:rPr>
          <w:color w:val="231F20"/>
          <w:spacing w:val="15"/>
        </w:rPr>
        <w:t> </w:t>
      </w:r>
      <w:r>
        <w:rPr>
          <w:color w:val="231F20"/>
        </w:rPr>
        <w:t>(Rettberg,</w:t>
      </w:r>
      <w:r>
        <w:rPr>
          <w:color w:val="231F20"/>
          <w:w w:val="98"/>
        </w:rPr>
        <w:t> </w:t>
      </w:r>
      <w:r>
        <w:rPr>
          <w:color w:val="231F20"/>
        </w:rPr>
        <w:t>2006: 36-37), pero lo cierto es que se trata de territorios con fuerte presencia</w:t>
      </w:r>
      <w:r>
        <w:rPr>
          <w:color w:val="231F20"/>
          <w:spacing w:val="8"/>
        </w:rPr>
        <w:t> </w:t>
      </w:r>
      <w:r>
        <w:rPr>
          <w:color w:val="231F20"/>
        </w:rPr>
        <w:t>pa-</w:t>
      </w:r>
      <w:r>
        <w:rPr>
          <w:color w:val="231F20"/>
          <w:w w:val="63"/>
        </w:rPr>
        <w:t> </w:t>
      </w:r>
      <w:r>
        <w:rPr>
          <w:color w:val="231F20"/>
        </w:rPr>
        <w:t>ramilitar y zonas expulsoras de población, y fuertes inversiones</w:t>
      </w:r>
      <w:r>
        <w:rPr>
          <w:color w:val="231F20"/>
          <w:spacing w:val="39"/>
        </w:rPr>
        <w:t> </w:t>
      </w:r>
      <w:r>
        <w:rPr>
          <w:color w:val="231F20"/>
        </w:rPr>
        <w:t>productivas.</w:t>
      </w:r>
      <w:r>
        <w:rPr>
          <w:color w:val="231F20"/>
          <w:spacing w:val="10"/>
        </w:rPr>
        <w:t> </w:t>
      </w:r>
      <w:r>
        <w:rPr>
          <w:color w:val="231F20"/>
        </w:rPr>
        <w:t>Por</w:t>
      </w:r>
      <w:r>
        <w:rPr>
          <w:color w:val="231F20"/>
          <w:w w:val="99"/>
        </w:rPr>
        <w:t> </w:t>
      </w:r>
      <w:r>
        <w:rPr>
          <w:color w:val="231F20"/>
        </w:rPr>
        <w:t>supuesto</w:t>
      </w:r>
      <w:r>
        <w:rPr>
          <w:color w:val="231F20"/>
          <w:spacing w:val="-8"/>
        </w:rPr>
        <w:t> </w:t>
      </w:r>
      <w:r>
        <w:rPr>
          <w:color w:val="231F20"/>
        </w:rPr>
        <w:t>que</w:t>
      </w:r>
      <w:r>
        <w:rPr>
          <w:color w:val="231F20"/>
          <w:spacing w:val="-8"/>
        </w:rPr>
        <w:t> </w:t>
      </w:r>
      <w:r>
        <w:rPr>
          <w:color w:val="231F20"/>
        </w:rPr>
        <w:t>esta</w:t>
      </w:r>
      <w:r>
        <w:rPr>
          <w:color w:val="231F20"/>
          <w:spacing w:val="-8"/>
        </w:rPr>
        <w:t> </w:t>
      </w:r>
      <w:r>
        <w:rPr>
          <w:color w:val="231F20"/>
        </w:rPr>
        <w:t>superposición</w:t>
      </w:r>
      <w:r>
        <w:rPr>
          <w:color w:val="231F20"/>
          <w:spacing w:val="-8"/>
        </w:rPr>
        <w:t> </w:t>
      </w:r>
      <w:r>
        <w:rPr>
          <w:color w:val="231F20"/>
        </w:rPr>
        <w:t>no</w:t>
      </w:r>
      <w:r>
        <w:rPr>
          <w:color w:val="231F20"/>
          <w:spacing w:val="-8"/>
        </w:rPr>
        <w:t> </w:t>
      </w:r>
      <w:r>
        <w:rPr>
          <w:color w:val="231F20"/>
        </w:rPr>
        <w:t>implica</w:t>
      </w:r>
      <w:r>
        <w:rPr>
          <w:color w:val="231F20"/>
          <w:spacing w:val="-8"/>
        </w:rPr>
        <w:t> </w:t>
      </w:r>
      <w:r>
        <w:rPr>
          <w:color w:val="231F20"/>
        </w:rPr>
        <w:t>una</w:t>
      </w:r>
      <w:r>
        <w:rPr>
          <w:color w:val="231F20"/>
          <w:spacing w:val="-8"/>
        </w:rPr>
        <w:t> </w:t>
      </w:r>
      <w:r>
        <w:rPr>
          <w:color w:val="231F20"/>
        </w:rPr>
        <w:t>relación</w:t>
      </w:r>
      <w:r>
        <w:rPr>
          <w:color w:val="231F20"/>
          <w:spacing w:val="-8"/>
        </w:rPr>
        <w:t> </w:t>
      </w:r>
      <w:r>
        <w:rPr>
          <w:color w:val="231F20"/>
        </w:rPr>
        <w:t>causal.</w:t>
      </w:r>
      <w:r>
        <w:rPr>
          <w:color w:val="231F20"/>
          <w:spacing w:val="-8"/>
        </w:rPr>
        <w:t> </w:t>
      </w:r>
      <w:r>
        <w:rPr>
          <w:color w:val="231F20"/>
        </w:rPr>
        <w:t>Hay</w:t>
      </w:r>
      <w:r>
        <w:rPr>
          <w:color w:val="231F20"/>
          <w:spacing w:val="-8"/>
        </w:rPr>
        <w:t> </w:t>
      </w:r>
      <w:r>
        <w:rPr>
          <w:color w:val="231F20"/>
        </w:rPr>
        <w:t>empresas</w:t>
      </w:r>
      <w:r>
        <w:rPr>
          <w:color w:val="231F20"/>
          <w:spacing w:val="-8"/>
        </w:rPr>
        <w:t> </w:t>
      </w:r>
      <w:r>
        <w:rPr>
          <w:color w:val="231F20"/>
        </w:rPr>
        <w:t>que</w:t>
      </w:r>
      <w:r>
        <w:rPr>
          <w:color w:val="231F20"/>
          <w:w w:val="103"/>
        </w:rPr>
        <w:t> </w:t>
      </w:r>
      <w:r>
        <w:rPr>
          <w:color w:val="231F20"/>
        </w:rPr>
        <w:t>operan en esas zonas y lo hacían antes de que el conflicto armado se</w:t>
      </w:r>
      <w:r>
        <w:rPr>
          <w:color w:val="231F20"/>
          <w:spacing w:val="53"/>
        </w:rPr>
        <w:t> </w:t>
      </w:r>
      <w:r>
        <w:rPr>
          <w:color w:val="231F20"/>
        </w:rPr>
        <w:t>extendiera</w:t>
      </w:r>
      <w:r>
        <w:rPr>
          <w:color w:val="231F20"/>
          <w:spacing w:val="3"/>
        </w:rPr>
        <w:t> </w:t>
      </w:r>
      <w:r>
        <w:rPr>
          <w:color w:val="231F20"/>
        </w:rPr>
        <w:t>a</w:t>
      </w:r>
      <w:r>
        <w:rPr>
          <w:color w:val="231F20"/>
          <w:w w:val="101"/>
        </w:rPr>
        <w:t> </w:t>
      </w:r>
      <w:r>
        <w:rPr>
          <w:color w:val="231F20"/>
        </w:rPr>
        <w:t>ellas. No necesariamente establecen relaciones con los grupos armados,</w:t>
      </w:r>
      <w:r>
        <w:rPr>
          <w:color w:val="231F20"/>
          <w:spacing w:val="-8"/>
        </w:rPr>
        <w:t> </w:t>
      </w:r>
      <w:r>
        <w:rPr>
          <w:color w:val="231F20"/>
        </w:rPr>
        <w:t>las</w:t>
      </w:r>
      <w:r>
        <w:rPr>
          <w:color w:val="231F20"/>
          <w:spacing w:val="-1"/>
        </w:rPr>
        <w:t> </w:t>
      </w:r>
      <w:r>
        <w:rPr>
          <w:color w:val="231F20"/>
        </w:rPr>
        <w:t>accio-</w:t>
      </w:r>
      <w:r>
        <w:rPr>
          <w:color w:val="231F20"/>
          <w:w w:val="63"/>
        </w:rPr>
        <w:t> </w:t>
      </w:r>
      <w:r>
        <w:rPr>
          <w:color w:val="231F20"/>
        </w:rPr>
        <w:t>nes de éstos las pueden favorecer. En otros casos pueden vincularse</w:t>
      </w:r>
      <w:r>
        <w:rPr>
          <w:color w:val="231F20"/>
          <w:spacing w:val="17"/>
        </w:rPr>
        <w:t> </w:t>
      </w:r>
      <w:r>
        <w:rPr>
          <w:color w:val="231F20"/>
        </w:rPr>
        <w:t>estas</w:t>
      </w:r>
      <w:r>
        <w:rPr>
          <w:color w:val="231F20"/>
          <w:spacing w:val="1"/>
        </w:rPr>
        <w:t> </w:t>
      </w:r>
      <w:r>
        <w:rPr>
          <w:color w:val="231F20"/>
        </w:rPr>
        <w:t>relacio-</w:t>
      </w:r>
      <w:r>
        <w:rPr>
          <w:color w:val="231F20"/>
          <w:w w:val="63"/>
        </w:rPr>
        <w:t> </w:t>
      </w:r>
      <w:r>
        <w:rPr>
          <w:color w:val="231F20"/>
        </w:rPr>
        <w:t>nes.</w:t>
      </w:r>
      <w:r>
        <w:rPr>
          <w:color w:val="231F20"/>
          <w:spacing w:val="15"/>
        </w:rPr>
        <w:t> </w:t>
      </w:r>
      <w:r>
        <w:rPr>
          <w:color w:val="231F20"/>
        </w:rPr>
        <w:t>Según</w:t>
      </w:r>
      <w:r>
        <w:rPr>
          <w:color w:val="231F20"/>
          <w:spacing w:val="15"/>
        </w:rPr>
        <w:t> </w:t>
      </w:r>
      <w:r>
        <w:rPr>
          <w:color w:val="231F20"/>
        </w:rPr>
        <w:t>el</w:t>
      </w:r>
      <w:r>
        <w:rPr>
          <w:color w:val="231F20"/>
          <w:spacing w:val="15"/>
        </w:rPr>
        <w:t> </w:t>
      </w:r>
      <w:r>
        <w:rPr>
          <w:color w:val="231F20"/>
        </w:rPr>
        <w:t>citado</w:t>
      </w:r>
      <w:r>
        <w:rPr>
          <w:color w:val="231F20"/>
          <w:spacing w:val="15"/>
        </w:rPr>
        <w:t> </w:t>
      </w:r>
      <w:r>
        <w:rPr>
          <w:color w:val="231F20"/>
        </w:rPr>
        <w:t>trabajo</w:t>
      </w:r>
      <w:r>
        <w:rPr>
          <w:color w:val="231F20"/>
          <w:spacing w:val="15"/>
        </w:rPr>
        <w:t> </w:t>
      </w:r>
      <w:r>
        <w:rPr>
          <w:color w:val="231F20"/>
        </w:rPr>
        <w:t>de</w:t>
      </w:r>
      <w:r>
        <w:rPr>
          <w:color w:val="231F20"/>
          <w:spacing w:val="14"/>
        </w:rPr>
        <w:t> </w:t>
      </w:r>
      <w:r>
        <w:rPr>
          <w:color w:val="231F20"/>
          <w:w w:val="110"/>
          <w:sz w:val="15"/>
        </w:rPr>
        <w:t>aBc</w:t>
      </w:r>
      <w:r>
        <w:rPr>
          <w:color w:val="231F20"/>
          <w:spacing w:val="28"/>
          <w:w w:val="110"/>
          <w:sz w:val="15"/>
        </w:rPr>
        <w:t> </w:t>
      </w:r>
      <w:r>
        <w:rPr>
          <w:color w:val="231F20"/>
        </w:rPr>
        <w:t>Colombia</w:t>
      </w:r>
      <w:r>
        <w:rPr>
          <w:color w:val="231F20"/>
          <w:spacing w:val="15"/>
        </w:rPr>
        <w:t> </w:t>
      </w:r>
      <w:r>
        <w:rPr>
          <w:color w:val="231F20"/>
        </w:rPr>
        <w:t>la</w:t>
      </w:r>
      <w:r>
        <w:rPr>
          <w:color w:val="231F20"/>
          <w:spacing w:val="15"/>
        </w:rPr>
        <w:t> </w:t>
      </w:r>
      <w:r>
        <w:rPr>
          <w:color w:val="231F20"/>
        </w:rPr>
        <w:t>Fiscalía</w:t>
      </w:r>
      <w:r>
        <w:rPr>
          <w:color w:val="231F20"/>
          <w:spacing w:val="15"/>
        </w:rPr>
        <w:t> </w:t>
      </w:r>
      <w:r>
        <w:rPr>
          <w:color w:val="231F20"/>
        </w:rPr>
        <w:t>sindicó</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2011</w:t>
      </w:r>
      <w:r>
        <w:rPr>
          <w:color w:val="231F20"/>
          <w:spacing w:val="15"/>
        </w:rPr>
        <w:t> </w:t>
      </w:r>
      <w:r>
        <w:rPr>
          <w:color w:val="231F20"/>
        </w:rPr>
        <w:t>a</w:t>
      </w:r>
      <w:r>
        <w:rPr>
          <w:color w:val="231F20"/>
          <w:spacing w:val="15"/>
        </w:rPr>
        <w:t> </w:t>
      </w:r>
      <w:r>
        <w:rPr>
          <w:color w:val="231F20"/>
        </w:rPr>
        <w:t>15</w:t>
      </w:r>
      <w:r>
        <w:rPr>
          <w:color w:val="231F20"/>
          <w:w w:val="93"/>
        </w:rPr>
        <w:t> </w:t>
      </w:r>
      <w:r>
        <w:rPr>
          <w:color w:val="231F20"/>
        </w:rPr>
        <w:t>compañías de palma y/o ganaderas de propiciar el desplazamiento forzado</w:t>
      </w:r>
      <w:r>
        <w:rPr>
          <w:color w:val="231F20"/>
          <w:spacing w:val="40"/>
        </w:rPr>
        <w:t> </w:t>
      </w:r>
      <w:r>
        <w:rPr>
          <w:color w:val="231F20"/>
        </w:rPr>
        <w:t>en</w:t>
      </w:r>
      <w:r>
        <w:rPr>
          <w:color w:val="231F20"/>
          <w:spacing w:val="15"/>
        </w:rPr>
        <w:t> </w:t>
      </w:r>
      <w:r>
        <w:rPr>
          <w:color w:val="231F20"/>
        </w:rPr>
        <w:t>el</w:t>
      </w:r>
      <w:r>
        <w:rPr>
          <w:color w:val="231F20"/>
          <w:w w:val="96"/>
        </w:rPr>
        <w:t> </w:t>
      </w:r>
      <w:r>
        <w:rPr>
          <w:color w:val="231F20"/>
        </w:rPr>
        <w:t>Chocó, afectando a las comunidades de Jiguamiandó y Curvaradó, con</w:t>
      </w:r>
      <w:r>
        <w:rPr>
          <w:color w:val="231F20"/>
          <w:spacing w:val="-21"/>
        </w:rPr>
        <w:t> </w:t>
      </w:r>
      <w:r>
        <w:rPr>
          <w:color w:val="231F20"/>
        </w:rPr>
        <w:t>el</w:t>
      </w:r>
      <w:r>
        <w:rPr>
          <w:color w:val="231F20"/>
          <w:spacing w:val="-3"/>
        </w:rPr>
        <w:t> </w:t>
      </w:r>
      <w:r>
        <w:rPr>
          <w:color w:val="231F20"/>
        </w:rPr>
        <w:t>objetivo</w:t>
      </w:r>
      <w:r>
        <w:rPr>
          <w:color w:val="231F20"/>
          <w:w w:val="98"/>
        </w:rPr>
        <w:t> </w:t>
      </w:r>
      <w:r>
        <w:rPr>
          <w:color w:val="231F20"/>
        </w:rPr>
        <w:t>de apropiarse de sus tierras. Pax Christi, en denuncia presentada ante</w:t>
      </w:r>
      <w:r>
        <w:rPr>
          <w:color w:val="231F20"/>
          <w:spacing w:val="8"/>
        </w:rPr>
        <w:t> </w:t>
      </w:r>
      <w:r>
        <w:rPr>
          <w:color w:val="231F20"/>
        </w:rPr>
        <w:t>la Comisión</w:t>
      </w:r>
      <w:r>
        <w:rPr>
          <w:color w:val="231F20"/>
          <w:w w:val="99"/>
        </w:rPr>
        <w:t> </w:t>
      </w:r>
      <w:r>
        <w:rPr>
          <w:color w:val="231F20"/>
        </w:rPr>
        <w:t>de</w:t>
      </w:r>
      <w:r>
        <w:rPr>
          <w:color w:val="231F20"/>
          <w:spacing w:val="17"/>
        </w:rPr>
        <w:t> </w:t>
      </w:r>
      <w:r>
        <w:rPr>
          <w:color w:val="231F20"/>
        </w:rPr>
        <w:t>Derechos</w:t>
      </w:r>
      <w:r>
        <w:rPr>
          <w:color w:val="231F20"/>
          <w:spacing w:val="17"/>
        </w:rPr>
        <w:t> </w:t>
      </w:r>
      <w:r>
        <w:rPr>
          <w:color w:val="231F20"/>
        </w:rPr>
        <w:t>Humanos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w w:val="110"/>
          <w:sz w:val="15"/>
        </w:rPr>
        <w:t>onu</w:t>
      </w:r>
      <w:r>
        <w:rPr>
          <w:color w:val="231F20"/>
          <w:w w:val="110"/>
        </w:rPr>
        <w:t>,</w:t>
      </w:r>
      <w:r>
        <w:rPr>
          <w:color w:val="231F20"/>
          <w:spacing w:val="11"/>
          <w:w w:val="110"/>
        </w:rPr>
        <w:t> </w:t>
      </w:r>
      <w:r>
        <w:rPr>
          <w:color w:val="231F20"/>
        </w:rPr>
        <w:t>plantea</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violencia</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áreas</w:t>
      </w:r>
      <w:r>
        <w:rPr>
          <w:color w:val="231F20"/>
          <w:spacing w:val="17"/>
        </w:rPr>
        <w:t> </w:t>
      </w:r>
      <w:r>
        <w:rPr>
          <w:color w:val="231F20"/>
        </w:rPr>
        <w:t>rurales</w:t>
      </w:r>
      <w:r>
        <w:rPr>
          <w:color w:val="231F20"/>
          <w:spacing w:val="17"/>
        </w:rPr>
        <w:t> </w:t>
      </w:r>
      <w:r>
        <w:rPr>
          <w:color w:val="231F20"/>
        </w:rPr>
        <w:t>en</w:t>
      </w:r>
      <w:r>
        <w:rPr>
          <w:color w:val="231F20"/>
          <w:w w:val="103"/>
        </w:rPr>
        <w:t> </w:t>
      </w:r>
      <w:r>
        <w:rPr>
          <w:color w:val="231F20"/>
        </w:rPr>
        <w:t>el Chocó no es aleatoria y que ocurre por la presencia de intereses</w:t>
      </w:r>
      <w:r>
        <w:rPr>
          <w:color w:val="231F20"/>
          <w:spacing w:val="26"/>
        </w:rPr>
        <w:t> </w:t>
      </w:r>
      <w:r>
        <w:rPr>
          <w:color w:val="231F20"/>
        </w:rPr>
        <w:t>externos</w:t>
      </w:r>
      <w:r>
        <w:rPr>
          <w:color w:val="231F20"/>
          <w:spacing w:val="6"/>
        </w:rPr>
        <w:t> </w:t>
      </w:r>
      <w:r>
        <w:rPr>
          <w:color w:val="231F20"/>
        </w:rPr>
        <w:t>posi-</w:t>
      </w:r>
      <w:r>
        <w:rPr>
          <w:color w:val="231F20"/>
          <w:w w:val="63"/>
        </w:rPr>
        <w:t> </w:t>
      </w:r>
      <w:r>
        <w:rPr>
          <w:color w:val="231F20"/>
        </w:rPr>
        <w:t>blemente relacionados con ella: monocultivo de palma africana, la</w:t>
      </w:r>
      <w:r>
        <w:rPr>
          <w:color w:val="231F20"/>
          <w:spacing w:val="20"/>
        </w:rPr>
        <w:t> </w:t>
      </w:r>
      <w:r>
        <w:rPr>
          <w:color w:val="231F20"/>
        </w:rPr>
        <w:t>expansión</w:t>
      </w:r>
      <w:r>
        <w:rPr>
          <w:color w:val="231F20"/>
          <w:spacing w:val="14"/>
        </w:rPr>
        <w:t> </w:t>
      </w:r>
      <w:r>
        <w:rPr>
          <w:color w:val="231F20"/>
        </w:rPr>
        <w:t>de</w:t>
      </w:r>
      <w:r>
        <w:rPr>
          <w:color w:val="231F20"/>
          <w:w w:val="105"/>
        </w:rPr>
        <w:t> </w:t>
      </w:r>
      <w:r>
        <w:rPr>
          <w:color w:val="231F20"/>
        </w:rPr>
        <w:t>cultivos</w:t>
      </w:r>
      <w:r>
        <w:rPr>
          <w:color w:val="231F20"/>
          <w:spacing w:val="-7"/>
        </w:rPr>
        <w:t> </w:t>
      </w:r>
      <w:r>
        <w:rPr>
          <w:color w:val="231F20"/>
        </w:rPr>
        <w:t>de</w:t>
      </w:r>
      <w:r>
        <w:rPr>
          <w:color w:val="231F20"/>
          <w:spacing w:val="-7"/>
        </w:rPr>
        <w:t> </w:t>
      </w:r>
      <w:r>
        <w:rPr>
          <w:color w:val="231F20"/>
        </w:rPr>
        <w:t>uso</w:t>
      </w:r>
      <w:r>
        <w:rPr>
          <w:color w:val="231F20"/>
          <w:spacing w:val="-7"/>
        </w:rPr>
        <w:t> </w:t>
      </w:r>
      <w:r>
        <w:rPr>
          <w:color w:val="231F20"/>
        </w:rPr>
        <w:t>ilícito,</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reemplazo</w:t>
      </w:r>
      <w:r>
        <w:rPr>
          <w:color w:val="231F20"/>
          <w:spacing w:val="-7"/>
        </w:rPr>
        <w:t> </w:t>
      </w:r>
      <w:r>
        <w:rPr>
          <w:color w:val="231F20"/>
        </w:rPr>
        <w:t>transoceánico</w:t>
      </w:r>
      <w:r>
        <w:rPr>
          <w:color w:val="231F20"/>
          <w:spacing w:val="-7"/>
        </w:rPr>
        <w:t> </w:t>
      </w:r>
      <w:r>
        <w:rPr>
          <w:color w:val="231F20"/>
        </w:rPr>
        <w:t>al</w:t>
      </w:r>
      <w:r>
        <w:rPr>
          <w:color w:val="231F20"/>
          <w:w w:val="96"/>
        </w:rPr>
        <w:t> </w:t>
      </w:r>
      <w:r>
        <w:rPr>
          <w:color w:val="231F20"/>
        </w:rPr>
        <w:t>Canal</w:t>
      </w:r>
      <w:r>
        <w:rPr>
          <w:color w:val="231F20"/>
          <w:spacing w:val="16"/>
        </w:rPr>
        <w:t> </w:t>
      </w:r>
      <w:r>
        <w:rPr>
          <w:color w:val="231F20"/>
        </w:rPr>
        <w:t>de</w:t>
      </w:r>
      <w:r>
        <w:rPr>
          <w:color w:val="231F20"/>
          <w:spacing w:val="16"/>
        </w:rPr>
        <w:t> </w:t>
      </w:r>
      <w:r>
        <w:rPr>
          <w:color w:val="231F20"/>
        </w:rPr>
        <w:t>Panamá</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apertura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autopista</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norte</w:t>
      </w:r>
      <w:r>
        <w:rPr>
          <w:color w:val="231F20"/>
          <w:spacing w:val="16"/>
        </w:rPr>
        <w:t> </w:t>
      </w:r>
      <w:r>
        <w:rPr>
          <w:color w:val="231F20"/>
        </w:rPr>
        <w:t>que</w:t>
      </w:r>
      <w:r>
        <w:rPr>
          <w:color w:val="231F20"/>
          <w:spacing w:val="16"/>
        </w:rPr>
        <w:t> </w:t>
      </w:r>
      <w:r>
        <w:rPr>
          <w:color w:val="231F20"/>
        </w:rPr>
        <w:t>permitiría</w:t>
      </w:r>
      <w:r>
        <w:rPr>
          <w:color w:val="231F20"/>
          <w:spacing w:val="16"/>
        </w:rPr>
        <w:t> </w:t>
      </w:r>
      <w:r>
        <w:rPr>
          <w:color w:val="231F20"/>
        </w:rPr>
        <w:t>el</w:t>
      </w:r>
      <w:r>
        <w:rPr>
          <w:color w:val="231F20"/>
          <w:w w:val="96"/>
        </w:rPr>
        <w:t> </w:t>
      </w:r>
      <w:r>
        <w:rPr>
          <w:color w:val="231F20"/>
        </w:rPr>
        <w:t>transporte</w:t>
      </w:r>
      <w:r>
        <w:rPr>
          <w:color w:val="231F20"/>
          <w:spacing w:val="-7"/>
        </w:rPr>
        <w:t> </w:t>
      </w:r>
      <w:r>
        <w:rPr>
          <w:color w:val="231F20"/>
        </w:rPr>
        <w:t>más</w:t>
      </w:r>
      <w:r>
        <w:rPr>
          <w:color w:val="231F20"/>
          <w:spacing w:val="-7"/>
        </w:rPr>
        <w:t> </w:t>
      </w:r>
      <w:r>
        <w:rPr>
          <w:color w:val="231F20"/>
        </w:rPr>
        <w:t>fácil</w:t>
      </w:r>
      <w:r>
        <w:rPr>
          <w:color w:val="231F20"/>
          <w:spacing w:val="-7"/>
        </w:rPr>
        <w:t> </w:t>
      </w:r>
      <w:r>
        <w:rPr>
          <w:color w:val="231F20"/>
        </w:rPr>
        <w:t>de</w:t>
      </w:r>
      <w:r>
        <w:rPr>
          <w:color w:val="231F20"/>
          <w:spacing w:val="-7"/>
        </w:rPr>
        <w:t> </w:t>
      </w:r>
      <w:r>
        <w:rPr>
          <w:color w:val="231F20"/>
        </w:rPr>
        <w:t>droga,</w:t>
      </w:r>
      <w:r>
        <w:rPr>
          <w:color w:val="231F20"/>
          <w:spacing w:val="-7"/>
        </w:rPr>
        <w:t> </w:t>
      </w:r>
      <w:r>
        <w:rPr>
          <w:color w:val="231F20"/>
        </w:rPr>
        <w:t>armas</w:t>
      </w:r>
      <w:r>
        <w:rPr>
          <w:color w:val="231F20"/>
          <w:spacing w:val="-7"/>
        </w:rPr>
        <w:t> </w:t>
      </w:r>
      <w:r>
        <w:rPr>
          <w:color w:val="231F20"/>
        </w:rPr>
        <w:t>y</w:t>
      </w:r>
      <w:r>
        <w:rPr>
          <w:color w:val="231F20"/>
          <w:spacing w:val="-7"/>
        </w:rPr>
        <w:t> </w:t>
      </w:r>
      <w:r>
        <w:rPr>
          <w:color w:val="231F20"/>
        </w:rPr>
        <w:t>otros</w:t>
      </w:r>
      <w:r>
        <w:rPr>
          <w:color w:val="231F20"/>
          <w:spacing w:val="-7"/>
        </w:rPr>
        <w:t> </w:t>
      </w:r>
      <w:r>
        <w:rPr>
          <w:color w:val="231F20"/>
        </w:rPr>
        <w:t>materiales”</w:t>
      </w:r>
      <w:r>
        <w:rPr>
          <w:color w:val="231F20"/>
          <w:spacing w:val="-7"/>
        </w:rPr>
        <w:t> </w:t>
      </w:r>
      <w:r>
        <w:rPr>
          <w:color w:val="231F20"/>
        </w:rPr>
        <w:t>(Mingorance,</w:t>
      </w:r>
      <w:r>
        <w:rPr>
          <w:color w:val="231F20"/>
          <w:spacing w:val="-7"/>
        </w:rPr>
        <w:t> </w:t>
      </w:r>
      <w:r>
        <w:rPr>
          <w:color w:val="231F20"/>
        </w:rPr>
        <w:t>2004:</w:t>
      </w:r>
      <w:r>
        <w:rPr>
          <w:color w:val="231F20"/>
          <w:spacing w:val="-7"/>
        </w:rPr>
        <w:t> </w:t>
      </w:r>
      <w:r>
        <w:rPr>
          <w:color w:val="231F20"/>
        </w:rPr>
        <w:t>158).</w:t>
      </w:r>
    </w:p>
    <w:p>
      <w:pPr>
        <w:pStyle w:val="BodyText"/>
        <w:spacing w:line="285" w:lineRule="auto" w:before="1"/>
        <w:ind w:left="119" w:right="117" w:firstLine="359"/>
        <w:jc w:val="both"/>
      </w:pPr>
      <w:r>
        <w:rPr>
          <w:color w:val="231F20"/>
        </w:rPr>
        <w:t>Los</w:t>
      </w:r>
      <w:r>
        <w:rPr>
          <w:color w:val="231F20"/>
          <w:spacing w:val="-8"/>
        </w:rPr>
        <w:t> </w:t>
      </w:r>
      <w:r>
        <w:rPr>
          <w:color w:val="231F20"/>
        </w:rPr>
        <w:t>casos</w:t>
      </w:r>
      <w:r>
        <w:rPr>
          <w:color w:val="231F20"/>
          <w:spacing w:val="-8"/>
        </w:rPr>
        <w:t> </w:t>
      </w:r>
      <w:r>
        <w:rPr>
          <w:color w:val="231F20"/>
        </w:rPr>
        <w:t>citados</w:t>
      </w:r>
      <w:r>
        <w:rPr>
          <w:color w:val="231F20"/>
          <w:spacing w:val="-8"/>
        </w:rPr>
        <w:t> </w:t>
      </w:r>
      <w:r>
        <w:rPr>
          <w:color w:val="231F20"/>
        </w:rPr>
        <w:t>ilustran</w:t>
      </w:r>
      <w:r>
        <w:rPr>
          <w:color w:val="231F20"/>
          <w:spacing w:val="-8"/>
        </w:rPr>
        <w:t> </w:t>
      </w:r>
      <w:r>
        <w:rPr>
          <w:color w:val="231F20"/>
        </w:rPr>
        <w:t>las</w:t>
      </w:r>
      <w:r>
        <w:rPr>
          <w:color w:val="231F20"/>
          <w:spacing w:val="-8"/>
        </w:rPr>
        <w:t> </w:t>
      </w:r>
      <w:r>
        <w:rPr>
          <w:color w:val="231F20"/>
        </w:rPr>
        <w:t>interacciones</w:t>
      </w:r>
      <w:r>
        <w:rPr>
          <w:color w:val="231F20"/>
          <w:spacing w:val="-8"/>
        </w:rPr>
        <w:t> </w:t>
      </w:r>
      <w:r>
        <w:rPr>
          <w:color w:val="231F20"/>
        </w:rPr>
        <w:t>entre</w:t>
      </w:r>
      <w:r>
        <w:rPr>
          <w:color w:val="231F20"/>
          <w:spacing w:val="-8"/>
        </w:rPr>
        <w:t> </w:t>
      </w:r>
      <w:r>
        <w:rPr>
          <w:color w:val="231F20"/>
        </w:rPr>
        <w:t>narcotráfico,</w:t>
      </w:r>
      <w:r>
        <w:rPr>
          <w:color w:val="231F20"/>
          <w:spacing w:val="-8"/>
        </w:rPr>
        <w:t> </w:t>
      </w:r>
      <w:r>
        <w:rPr>
          <w:color w:val="231F20"/>
        </w:rPr>
        <w:t>escalamiento</w:t>
      </w:r>
      <w:r>
        <w:rPr>
          <w:color w:val="231F20"/>
          <w:spacing w:val="-8"/>
        </w:rPr>
        <w:t> </w:t>
      </w:r>
      <w:r>
        <w:rPr>
          <w:color w:val="231F20"/>
        </w:rPr>
        <w:t>de la guerra y cambio de modelo de desarrollo, específicamente en el sector rural, y el surgimiento de modalidades de violencia que van más allá de las propias de la confrontación armada. Se trata aquí de una violencia con fuerte impacto</w:t>
      </w:r>
      <w:r>
        <w:rPr>
          <w:color w:val="231F20"/>
          <w:spacing w:val="-28"/>
        </w:rPr>
        <w:t> </w:t>
      </w:r>
      <w:r>
        <w:rPr>
          <w:color w:val="231F20"/>
        </w:rPr>
        <w:t>económi- co, social y político, que opera como catalizadora de la reconfiguración espacial de la guerra, del poder político local y regional, y de la economía, que provoca fuertes</w:t>
      </w:r>
      <w:r>
        <w:rPr>
          <w:color w:val="231F20"/>
          <w:spacing w:val="-16"/>
        </w:rPr>
        <w:t> </w:t>
      </w:r>
      <w:r>
        <w:rPr>
          <w:color w:val="231F20"/>
        </w:rPr>
        <w:t>cambios</w:t>
      </w:r>
      <w:r>
        <w:rPr>
          <w:color w:val="231F20"/>
          <w:spacing w:val="-16"/>
        </w:rPr>
        <w:t> </w:t>
      </w:r>
      <w:r>
        <w:rPr>
          <w:color w:val="231F20"/>
        </w:rPr>
        <w:t>en</w:t>
      </w:r>
      <w:r>
        <w:rPr>
          <w:color w:val="231F20"/>
          <w:spacing w:val="-16"/>
        </w:rPr>
        <w:t> </w:t>
      </w:r>
      <w:r>
        <w:rPr>
          <w:color w:val="231F20"/>
        </w:rPr>
        <w:t>relaciones</w:t>
      </w:r>
      <w:r>
        <w:rPr>
          <w:color w:val="231F20"/>
          <w:spacing w:val="-16"/>
        </w:rPr>
        <w:t> </w:t>
      </w:r>
      <w:r>
        <w:rPr>
          <w:color w:val="231F20"/>
        </w:rPr>
        <w:t>sociales.</w:t>
      </w:r>
      <w:r>
        <w:rPr>
          <w:color w:val="231F20"/>
          <w:spacing w:val="-16"/>
        </w:rPr>
        <w:t> </w:t>
      </w:r>
      <w:r>
        <w:rPr>
          <w:color w:val="231F20"/>
        </w:rPr>
        <w:t>Si</w:t>
      </w:r>
      <w:r>
        <w:rPr>
          <w:color w:val="231F20"/>
          <w:spacing w:val="-16"/>
        </w:rPr>
        <w:t> </w:t>
      </w:r>
      <w:r>
        <w:rPr>
          <w:color w:val="231F20"/>
        </w:rPr>
        <w:t>las</w:t>
      </w:r>
      <w:r>
        <w:rPr>
          <w:color w:val="231F20"/>
          <w:spacing w:val="-16"/>
        </w:rPr>
        <w:t> </w:t>
      </w:r>
      <w:r>
        <w:rPr>
          <w:color w:val="231F20"/>
        </w:rPr>
        <w:t>guerrillas</w:t>
      </w:r>
      <w:r>
        <w:rPr>
          <w:color w:val="231F20"/>
          <w:spacing w:val="-16"/>
        </w:rPr>
        <w:t> </w:t>
      </w:r>
      <w:r>
        <w:rPr>
          <w:color w:val="231F20"/>
        </w:rPr>
        <w:t>invocaron</w:t>
      </w:r>
      <w:r>
        <w:rPr>
          <w:color w:val="231F20"/>
          <w:spacing w:val="-16"/>
        </w:rPr>
        <w:t> </w:t>
      </w:r>
      <w:r>
        <w:rPr>
          <w:color w:val="231F20"/>
        </w:rPr>
        <w:t>en</w:t>
      </w:r>
      <w:r>
        <w:rPr>
          <w:color w:val="231F20"/>
          <w:spacing w:val="-16"/>
        </w:rPr>
        <w:t> </w:t>
      </w:r>
      <w:r>
        <w:rPr>
          <w:color w:val="231F20"/>
        </w:rPr>
        <w:t>sus</w:t>
      </w:r>
      <w:r>
        <w:rPr>
          <w:color w:val="231F20"/>
          <w:spacing w:val="-16"/>
        </w:rPr>
        <w:t> </w:t>
      </w:r>
      <w:r>
        <w:rPr>
          <w:color w:val="231F20"/>
        </w:rPr>
        <w:t>orígenes</w:t>
      </w:r>
      <w:r>
        <w:rPr>
          <w:color w:val="231F20"/>
          <w:spacing w:val="-16"/>
        </w:rPr>
        <w:t> </w:t>
      </w:r>
      <w:r>
        <w:rPr>
          <w:color w:val="231F20"/>
        </w:rPr>
        <w:t>la reivindicación de tierra para los campesinos lo que los análisis revelan es que hoy la guerra sirve para el despojo violento de la propiedad de campesinos y</w:t>
      </w:r>
      <w:r>
        <w:rPr>
          <w:color w:val="231F20"/>
          <w:spacing w:val="11"/>
        </w:rPr>
        <w:t> </w:t>
      </w:r>
      <w:r>
        <w:rPr>
          <w:color w:val="231F20"/>
        </w:rPr>
        <w:t>poblado-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res y para incrementar la concentración de la propiedad rural. El citado estudio  de Acción Social pone de presente cómo en solo diez años, entre 1999 y 2009, la gran propiedad, medida en Unidades Agrícolas Familiares, pasó de concentrar el 33.90%</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hectáreas</w:t>
      </w:r>
      <w:r>
        <w:rPr>
          <w:color w:val="231F20"/>
          <w:spacing w:val="-24"/>
        </w:rPr>
        <w:t> </w:t>
      </w:r>
      <w:r>
        <w:rPr>
          <w:color w:val="231F20"/>
        </w:rPr>
        <w:t>al</w:t>
      </w:r>
      <w:r>
        <w:rPr>
          <w:color w:val="231F20"/>
          <w:spacing w:val="-24"/>
        </w:rPr>
        <w:t> </w:t>
      </w:r>
      <w:r>
        <w:rPr>
          <w:color w:val="231F20"/>
        </w:rPr>
        <w:t>54.07%,</w:t>
      </w:r>
      <w:r>
        <w:rPr>
          <w:color w:val="231F20"/>
          <w:spacing w:val="-24"/>
        </w:rPr>
        <w:t> </w:t>
      </w:r>
      <w:r>
        <w:rPr>
          <w:color w:val="231F20"/>
        </w:rPr>
        <w:t>en</w:t>
      </w:r>
      <w:r>
        <w:rPr>
          <w:color w:val="231F20"/>
          <w:spacing w:val="-24"/>
        </w:rPr>
        <w:t> </w:t>
      </w:r>
      <w:r>
        <w:rPr>
          <w:color w:val="231F20"/>
        </w:rPr>
        <w:t>tanto</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microfundio</w:t>
      </w:r>
      <w:r>
        <w:rPr>
          <w:color w:val="231F20"/>
          <w:spacing w:val="-24"/>
        </w:rPr>
        <w:t> </w:t>
      </w:r>
      <w:r>
        <w:rPr>
          <w:color w:val="231F20"/>
        </w:rPr>
        <w:t>se</w:t>
      </w:r>
      <w:r>
        <w:rPr>
          <w:color w:val="231F20"/>
          <w:spacing w:val="-24"/>
        </w:rPr>
        <w:t> </w:t>
      </w:r>
      <w:r>
        <w:rPr>
          <w:color w:val="231F20"/>
        </w:rPr>
        <w:t>redujo</w:t>
      </w:r>
      <w:r>
        <w:rPr>
          <w:color w:val="231F20"/>
          <w:spacing w:val="-24"/>
        </w:rPr>
        <w:t> </w:t>
      </w:r>
      <w:r>
        <w:rPr>
          <w:color w:val="231F20"/>
        </w:rPr>
        <w:t>del</w:t>
      </w:r>
      <w:r>
        <w:rPr>
          <w:color w:val="231F20"/>
          <w:spacing w:val="-24"/>
        </w:rPr>
        <w:t> </w:t>
      </w:r>
      <w:r>
        <w:rPr>
          <w:color w:val="231F20"/>
        </w:rPr>
        <w:t>13.35% al 10.36% de las hectáreas adecuadas para las actividades agropecuarias. En esta dinámica</w:t>
      </w:r>
      <w:r>
        <w:rPr>
          <w:color w:val="231F20"/>
          <w:spacing w:val="-9"/>
        </w:rPr>
        <w:t> </w:t>
      </w:r>
      <w:r>
        <w:rPr>
          <w:color w:val="231F20"/>
        </w:rPr>
        <w:t>son</w:t>
      </w:r>
      <w:r>
        <w:rPr>
          <w:color w:val="231F20"/>
          <w:spacing w:val="-9"/>
        </w:rPr>
        <w:t> </w:t>
      </w:r>
      <w:r>
        <w:rPr>
          <w:color w:val="231F20"/>
        </w:rPr>
        <w:t>visibles</w:t>
      </w:r>
      <w:r>
        <w:rPr>
          <w:color w:val="231F20"/>
          <w:spacing w:val="-9"/>
        </w:rPr>
        <w:t> </w:t>
      </w:r>
      <w:r>
        <w:rPr>
          <w:color w:val="231F20"/>
        </w:rPr>
        <w:t>las</w:t>
      </w:r>
      <w:r>
        <w:rPr>
          <w:color w:val="231F20"/>
          <w:spacing w:val="-9"/>
        </w:rPr>
        <w:t> </w:t>
      </w:r>
      <w:r>
        <w:rPr>
          <w:color w:val="231F20"/>
        </w:rPr>
        <w:t>interacciones</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ilegalidad</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legalidad</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retroa- limentación de las</w:t>
      </w:r>
      <w:r>
        <w:rPr>
          <w:color w:val="231F20"/>
          <w:spacing w:val="-33"/>
        </w:rPr>
        <w:t> </w:t>
      </w:r>
      <w:r>
        <w:rPr>
          <w:color w:val="231F20"/>
        </w:rPr>
        <w:t>violencias.</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208"/>
          <w:sz w:val="15"/>
        </w:rPr>
        <w:t>r</w:t>
      </w:r>
      <w:r>
        <w:rPr>
          <w:color w:val="231F20"/>
          <w:spacing w:val="5"/>
          <w:w w:val="100"/>
          <w:sz w:val="15"/>
        </w:rPr>
        <w:t>I</w:t>
      </w:r>
      <w:r>
        <w:rPr>
          <w:color w:val="231F20"/>
          <w:spacing w:val="5"/>
          <w:w w:val="116"/>
          <w:sz w:val="15"/>
        </w:rPr>
        <w:t>m</w:t>
      </w:r>
      <w:r>
        <w:rPr>
          <w:color w:val="231F20"/>
          <w:spacing w:val="5"/>
          <w:w w:val="135"/>
          <w:sz w:val="15"/>
        </w:rPr>
        <w:t>e</w:t>
      </w:r>
      <w:r>
        <w:rPr>
          <w:color w:val="231F20"/>
          <w:spacing w:val="5"/>
          <w:w w:val="148"/>
          <w:sz w:val="15"/>
        </w:rPr>
        <w:t>n</w:t>
      </w:r>
      <w:r>
        <w:rPr>
          <w:color w:val="231F20"/>
          <w:w w:val="94"/>
          <w:sz w:val="22"/>
        </w:rPr>
        <w:t>,</w:t>
      </w:r>
      <w:r>
        <w:rPr>
          <w:color w:val="231F20"/>
          <w:spacing w:val="17"/>
          <w:sz w:val="22"/>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w w:val="167"/>
          <w:sz w:val="15"/>
        </w:rPr>
        <w:t>a</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31"/>
          <w:sz w:val="22"/>
        </w:rPr>
        <w:t>e</w:t>
      </w:r>
      <w:r>
        <w:rPr>
          <w:color w:val="231F20"/>
          <w:spacing w:val="5"/>
          <w:w w:val="134"/>
          <w:sz w:val="15"/>
        </w:rPr>
        <w:t>s</w:t>
      </w:r>
      <w:r>
        <w:rPr>
          <w:color w:val="231F20"/>
          <w:spacing w:val="5"/>
          <w:w w:val="237"/>
          <w:sz w:val="15"/>
        </w:rPr>
        <w:t>t</w:t>
      </w:r>
      <w:r>
        <w:rPr>
          <w:color w:val="231F20"/>
          <w:spacing w:val="5"/>
          <w:w w:val="167"/>
          <w:sz w:val="15"/>
        </w:rPr>
        <w:t>a</w:t>
      </w:r>
      <w:r>
        <w:rPr>
          <w:color w:val="231F20"/>
          <w:spacing w:val="5"/>
          <w:w w:val="150"/>
          <w:sz w:val="15"/>
        </w:rPr>
        <w:t>d</w:t>
      </w:r>
      <w:r>
        <w:rPr>
          <w:color w:val="231F20"/>
          <w:w w:val="164"/>
          <w:sz w:val="15"/>
        </w:rPr>
        <w:t>o</w:t>
      </w:r>
    </w:p>
    <w:p>
      <w:pPr>
        <w:pStyle w:val="BodyText"/>
        <w:spacing w:before="2"/>
        <w:rPr>
          <w:sz w:val="30"/>
        </w:rPr>
      </w:pPr>
    </w:p>
    <w:p>
      <w:pPr>
        <w:pStyle w:val="BodyText"/>
        <w:spacing w:line="285" w:lineRule="auto"/>
        <w:ind w:left="100" w:right="119"/>
        <w:jc w:val="both"/>
      </w:pPr>
      <w:r>
        <w:rPr>
          <w:color w:val="231F20"/>
        </w:rPr>
        <w:t>En </w:t>
      </w:r>
      <w:r>
        <w:rPr>
          <w:color w:val="231F20"/>
          <w:spacing w:val="-3"/>
        </w:rPr>
        <w:t>Colombia </w:t>
      </w:r>
      <w:r>
        <w:rPr>
          <w:color w:val="231F20"/>
        </w:rPr>
        <w:t>el </w:t>
      </w:r>
      <w:r>
        <w:rPr>
          <w:color w:val="231F20"/>
          <w:spacing w:val="-3"/>
        </w:rPr>
        <w:t>recurso </w:t>
      </w:r>
      <w:r>
        <w:rPr>
          <w:color w:val="231F20"/>
        </w:rPr>
        <w:t>a la </w:t>
      </w:r>
      <w:r>
        <w:rPr>
          <w:color w:val="231F20"/>
          <w:spacing w:val="-3"/>
        </w:rPr>
        <w:t>violencia </w:t>
      </w:r>
      <w:r>
        <w:rPr>
          <w:color w:val="231F20"/>
        </w:rPr>
        <w:t>con </w:t>
      </w:r>
      <w:r>
        <w:rPr>
          <w:color w:val="231F20"/>
          <w:spacing w:val="-3"/>
        </w:rPr>
        <w:t>fines políticos </w:t>
      </w:r>
      <w:r>
        <w:rPr>
          <w:color w:val="231F20"/>
        </w:rPr>
        <w:t>es un </w:t>
      </w:r>
      <w:r>
        <w:rPr>
          <w:color w:val="231F20"/>
          <w:spacing w:val="-3"/>
        </w:rPr>
        <w:t>elemento importante </w:t>
      </w:r>
      <w:r>
        <w:rPr>
          <w:color w:val="231F20"/>
        </w:rPr>
        <w:t>de</w:t>
      </w:r>
      <w:r>
        <w:rPr>
          <w:color w:val="231F20"/>
          <w:spacing w:val="-6"/>
        </w:rPr>
        <w:t> </w:t>
      </w:r>
      <w:r>
        <w:rPr>
          <w:color w:val="231F20"/>
          <w:spacing w:val="-3"/>
        </w:rPr>
        <w:t>nuestra</w:t>
      </w:r>
      <w:r>
        <w:rPr>
          <w:color w:val="231F20"/>
          <w:spacing w:val="-6"/>
        </w:rPr>
        <w:t> </w:t>
      </w:r>
      <w:r>
        <w:rPr>
          <w:color w:val="231F20"/>
          <w:spacing w:val="-3"/>
        </w:rPr>
        <w:t>historia,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formación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3"/>
        </w:rPr>
        <w:t>partidos</w:t>
      </w:r>
      <w:r>
        <w:rPr>
          <w:color w:val="231F20"/>
          <w:spacing w:val="-6"/>
        </w:rPr>
        <w:t> </w:t>
      </w:r>
      <w:r>
        <w:rPr>
          <w:color w:val="231F20"/>
          <w:spacing w:val="-3"/>
        </w:rPr>
        <w:t>políticos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construcción</w:t>
      </w:r>
      <w:r>
        <w:rPr>
          <w:color w:val="231F20"/>
          <w:spacing w:val="-6"/>
        </w:rPr>
        <w:t> </w:t>
      </w:r>
      <w:r>
        <w:rPr>
          <w:color w:val="231F20"/>
          <w:spacing w:val="-3"/>
        </w:rPr>
        <w:t>del Estado.</w:t>
      </w:r>
      <w:r>
        <w:rPr>
          <w:color w:val="231F20"/>
          <w:spacing w:val="-9"/>
        </w:rPr>
        <w:t> </w:t>
      </w:r>
      <w:r>
        <w:rPr>
          <w:color w:val="231F20"/>
        </w:rPr>
        <w:t>Las</w:t>
      </w:r>
      <w:r>
        <w:rPr>
          <w:color w:val="231F20"/>
          <w:spacing w:val="-9"/>
        </w:rPr>
        <w:t> </w:t>
      </w:r>
      <w:r>
        <w:rPr>
          <w:color w:val="231F20"/>
          <w:spacing w:val="-3"/>
        </w:rPr>
        <w:t>guerras</w:t>
      </w:r>
      <w:r>
        <w:rPr>
          <w:color w:val="231F20"/>
          <w:spacing w:val="-9"/>
        </w:rPr>
        <w:t> </w:t>
      </w:r>
      <w:r>
        <w:rPr>
          <w:color w:val="231F20"/>
          <w:spacing w:val="-3"/>
        </w:rPr>
        <w:t>civiles</w:t>
      </w:r>
      <w:r>
        <w:rPr>
          <w:color w:val="231F20"/>
          <w:spacing w:val="-9"/>
        </w:rPr>
        <w:t> </w:t>
      </w:r>
      <w:r>
        <w:rPr>
          <w:color w:val="231F20"/>
        </w:rPr>
        <w:t>del</w:t>
      </w:r>
      <w:r>
        <w:rPr>
          <w:color w:val="231F20"/>
          <w:spacing w:val="-9"/>
        </w:rPr>
        <w:t> </w:t>
      </w:r>
      <w:r>
        <w:rPr>
          <w:color w:val="231F20"/>
          <w:spacing w:val="-3"/>
        </w:rPr>
        <w:t>siglo</w:t>
      </w:r>
      <w:r>
        <w:rPr>
          <w:color w:val="231F20"/>
          <w:spacing w:val="-9"/>
        </w:rPr>
        <w:t> </w:t>
      </w:r>
      <w:r>
        <w:rPr>
          <w:color w:val="231F20"/>
          <w:sz w:val="15"/>
        </w:rPr>
        <w:t>xIx</w:t>
      </w:r>
      <w:r>
        <w:rPr>
          <w:color w:val="231F20"/>
          <w:spacing w:val="8"/>
          <w:sz w:val="15"/>
        </w:rPr>
        <w:t> </w:t>
      </w:r>
      <w:r>
        <w:rPr>
          <w:color w:val="231F20"/>
          <w:spacing w:val="-3"/>
        </w:rPr>
        <w:t>fueron,</w:t>
      </w:r>
      <w:r>
        <w:rPr>
          <w:color w:val="231F20"/>
          <w:spacing w:val="-9"/>
        </w:rPr>
        <w:t> </w:t>
      </w:r>
      <w:r>
        <w:rPr>
          <w:color w:val="231F20"/>
          <w:spacing w:val="-3"/>
        </w:rPr>
        <w:t>como</w:t>
      </w:r>
      <w:r>
        <w:rPr>
          <w:color w:val="231F20"/>
          <w:spacing w:val="-9"/>
        </w:rPr>
        <w:t> </w:t>
      </w:r>
      <w:r>
        <w:rPr>
          <w:color w:val="231F20"/>
        </w:rPr>
        <w:t>lo</w:t>
      </w:r>
      <w:r>
        <w:rPr>
          <w:color w:val="231F20"/>
          <w:spacing w:val="-9"/>
        </w:rPr>
        <w:t> </w:t>
      </w:r>
      <w:r>
        <w:rPr>
          <w:color w:val="231F20"/>
          <w:spacing w:val="-3"/>
        </w:rPr>
        <w:t>señala</w:t>
      </w:r>
      <w:r>
        <w:rPr>
          <w:color w:val="231F20"/>
          <w:spacing w:val="-9"/>
        </w:rPr>
        <w:t> </w:t>
      </w:r>
      <w:r>
        <w:rPr>
          <w:color w:val="231F20"/>
          <w:spacing w:val="-3"/>
        </w:rPr>
        <w:t>Gonzalo</w:t>
      </w:r>
      <w:r>
        <w:rPr>
          <w:color w:val="231F20"/>
          <w:spacing w:val="-9"/>
        </w:rPr>
        <w:t> </w:t>
      </w:r>
      <w:r>
        <w:rPr>
          <w:color w:val="231F20"/>
          <w:spacing w:val="-3"/>
        </w:rPr>
        <w:t>Sánchez,</w:t>
      </w:r>
      <w:r>
        <w:rPr>
          <w:color w:val="231F20"/>
          <w:spacing w:val="-9"/>
        </w:rPr>
        <w:t> </w:t>
      </w:r>
      <w:r>
        <w:rPr>
          <w:color w:val="231F20"/>
          <w:spacing w:val="-3"/>
        </w:rPr>
        <w:t>“el lenguaje</w:t>
      </w:r>
      <w:r>
        <w:rPr>
          <w:color w:val="231F20"/>
          <w:spacing w:val="-24"/>
        </w:rPr>
        <w:t> </w:t>
      </w:r>
      <w:r>
        <w:rPr>
          <w:color w:val="231F20"/>
          <w:spacing w:val="-3"/>
        </w:rPr>
        <w:t>duro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política”</w:t>
      </w:r>
      <w:r>
        <w:rPr>
          <w:color w:val="231F20"/>
          <w:spacing w:val="-24"/>
        </w:rPr>
        <w:t> </w:t>
      </w:r>
      <w:r>
        <w:rPr>
          <w:color w:val="231F20"/>
          <w:spacing w:val="-3"/>
        </w:rPr>
        <w:t>(Sánchez,</w:t>
      </w:r>
      <w:r>
        <w:rPr>
          <w:color w:val="231F20"/>
          <w:spacing w:val="-24"/>
        </w:rPr>
        <w:t> </w:t>
      </w:r>
      <w:r>
        <w:rPr>
          <w:color w:val="231F20"/>
          <w:spacing w:val="-3"/>
        </w:rPr>
        <w:t>1991).</w:t>
      </w:r>
      <w:r>
        <w:rPr>
          <w:color w:val="231F20"/>
          <w:spacing w:val="-24"/>
        </w:rPr>
        <w:t> </w:t>
      </w:r>
      <w:r>
        <w:rPr>
          <w:color w:val="231F20"/>
        </w:rPr>
        <w:t>Las</w:t>
      </w:r>
      <w:r>
        <w:rPr>
          <w:color w:val="231F20"/>
          <w:spacing w:val="-24"/>
        </w:rPr>
        <w:t> </w:t>
      </w:r>
      <w:r>
        <w:rPr>
          <w:color w:val="231F20"/>
          <w:spacing w:val="-3"/>
        </w:rPr>
        <w:t>identidades</w:t>
      </w:r>
      <w:r>
        <w:rPr>
          <w:color w:val="231F20"/>
          <w:spacing w:val="-24"/>
        </w:rPr>
        <w:t> </w:t>
      </w:r>
      <w:r>
        <w:rPr>
          <w:color w:val="231F20"/>
          <w:spacing w:val="-3"/>
        </w:rPr>
        <w:t>partidistas</w:t>
      </w:r>
      <w:r>
        <w:rPr>
          <w:color w:val="231F20"/>
          <w:spacing w:val="-24"/>
        </w:rPr>
        <w:t> </w:t>
      </w:r>
      <w:r>
        <w:rPr>
          <w:color w:val="231F20"/>
          <w:spacing w:val="-3"/>
        </w:rPr>
        <w:t>tradicionales </w:t>
      </w:r>
      <w:r>
        <w:rPr>
          <w:color w:val="231F20"/>
        </w:rPr>
        <w:t>se </w:t>
      </w:r>
      <w:r>
        <w:rPr>
          <w:color w:val="231F20"/>
          <w:spacing w:val="-3"/>
        </w:rPr>
        <w:t>fortalecieron </w:t>
      </w:r>
      <w:r>
        <w:rPr>
          <w:color w:val="231F20"/>
        </w:rPr>
        <w:t>más por las </w:t>
      </w:r>
      <w:r>
        <w:rPr>
          <w:color w:val="231F20"/>
          <w:spacing w:val="-3"/>
        </w:rPr>
        <w:t>solidaridades </w:t>
      </w:r>
      <w:r>
        <w:rPr>
          <w:color w:val="231F20"/>
        </w:rPr>
        <w:t>y </w:t>
      </w:r>
      <w:r>
        <w:rPr>
          <w:color w:val="231F20"/>
          <w:spacing w:val="-3"/>
        </w:rPr>
        <w:t>odios generados </w:t>
      </w:r>
      <w:r>
        <w:rPr>
          <w:color w:val="231F20"/>
        </w:rPr>
        <w:t>en las </w:t>
      </w:r>
      <w:r>
        <w:rPr>
          <w:color w:val="231F20"/>
          <w:spacing w:val="-3"/>
        </w:rPr>
        <w:t>guerras </w:t>
      </w:r>
      <w:r>
        <w:rPr>
          <w:color w:val="231F20"/>
        </w:rPr>
        <w:t>que </w:t>
      </w:r>
      <w:r>
        <w:rPr>
          <w:color w:val="231F20"/>
          <w:spacing w:val="-3"/>
        </w:rPr>
        <w:t>por </w:t>
      </w:r>
      <w:r>
        <w:rPr>
          <w:color w:val="231F20"/>
        </w:rPr>
        <w:t>las</w:t>
      </w:r>
      <w:r>
        <w:rPr>
          <w:color w:val="231F20"/>
          <w:spacing w:val="-8"/>
        </w:rPr>
        <w:t> </w:t>
      </w:r>
      <w:r>
        <w:rPr>
          <w:color w:val="231F20"/>
          <w:spacing w:val="-3"/>
        </w:rPr>
        <w:t>propuestas</w:t>
      </w:r>
      <w:r>
        <w:rPr>
          <w:color w:val="231F20"/>
          <w:spacing w:val="-8"/>
        </w:rPr>
        <w:t> </w:t>
      </w:r>
      <w:r>
        <w:rPr>
          <w:color w:val="231F20"/>
          <w:spacing w:val="-3"/>
        </w:rPr>
        <w:t>programáticas.</w:t>
      </w:r>
      <w:r>
        <w:rPr>
          <w:color w:val="231F20"/>
          <w:spacing w:val="-8"/>
        </w:rPr>
        <w:t> </w:t>
      </w:r>
      <w:r>
        <w:rPr>
          <w:color w:val="231F20"/>
        </w:rPr>
        <w:t>Las</w:t>
      </w:r>
      <w:r>
        <w:rPr>
          <w:color w:val="231F20"/>
          <w:spacing w:val="-8"/>
        </w:rPr>
        <w:t> </w:t>
      </w:r>
      <w:r>
        <w:rPr>
          <w:color w:val="231F20"/>
          <w:spacing w:val="-3"/>
        </w:rPr>
        <w:t>constituciones</w:t>
      </w:r>
      <w:r>
        <w:rPr>
          <w:color w:val="231F20"/>
          <w:spacing w:val="-8"/>
        </w:rPr>
        <w:t> </w:t>
      </w:r>
      <w:r>
        <w:rPr>
          <w:color w:val="231F20"/>
          <w:spacing w:val="-3"/>
        </w:rPr>
        <w:t>políticas,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spacing w:val="-3"/>
        </w:rPr>
        <w:t>excepción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de 1991,</w:t>
      </w:r>
      <w:r>
        <w:rPr>
          <w:color w:val="231F20"/>
          <w:spacing w:val="-20"/>
        </w:rPr>
        <w:t> </w:t>
      </w:r>
      <w:r>
        <w:rPr>
          <w:color w:val="231F20"/>
          <w:spacing w:val="-3"/>
        </w:rPr>
        <w:t>fueron</w:t>
      </w:r>
      <w:r>
        <w:rPr>
          <w:color w:val="231F20"/>
          <w:spacing w:val="-20"/>
        </w:rPr>
        <w:t> </w:t>
      </w:r>
      <w:r>
        <w:rPr>
          <w:color w:val="231F20"/>
          <w:spacing w:val="-3"/>
        </w:rPr>
        <w:t>como</w:t>
      </w:r>
      <w:r>
        <w:rPr>
          <w:color w:val="231F20"/>
          <w:spacing w:val="-20"/>
        </w:rPr>
        <w:t> </w:t>
      </w:r>
      <w:r>
        <w:rPr>
          <w:color w:val="231F20"/>
        </w:rPr>
        <w:t>lo</w:t>
      </w:r>
      <w:r>
        <w:rPr>
          <w:color w:val="231F20"/>
          <w:spacing w:val="-20"/>
        </w:rPr>
        <w:t> </w:t>
      </w:r>
      <w:r>
        <w:rPr>
          <w:color w:val="231F20"/>
          <w:spacing w:val="-3"/>
        </w:rPr>
        <w:t>expresa</w:t>
      </w:r>
      <w:r>
        <w:rPr>
          <w:color w:val="231F20"/>
          <w:spacing w:val="-20"/>
        </w:rPr>
        <w:t> </w:t>
      </w:r>
      <w:r>
        <w:rPr>
          <w:color w:val="231F20"/>
          <w:spacing w:val="-3"/>
        </w:rPr>
        <w:t>Hernando</w:t>
      </w:r>
      <w:r>
        <w:rPr>
          <w:color w:val="231F20"/>
          <w:spacing w:val="-20"/>
        </w:rPr>
        <w:t> </w:t>
      </w:r>
      <w:r>
        <w:rPr>
          <w:color w:val="231F20"/>
          <w:spacing w:val="-3"/>
        </w:rPr>
        <w:t>Valencia</w:t>
      </w:r>
      <w:r>
        <w:rPr>
          <w:color w:val="231F20"/>
          <w:spacing w:val="-20"/>
        </w:rPr>
        <w:t> </w:t>
      </w:r>
      <w:r>
        <w:rPr>
          <w:color w:val="231F20"/>
          <w:spacing w:val="-3"/>
        </w:rPr>
        <w:t>Villa,</w:t>
      </w:r>
      <w:r>
        <w:rPr>
          <w:color w:val="231F20"/>
          <w:spacing w:val="-20"/>
        </w:rPr>
        <w:t> </w:t>
      </w:r>
      <w:r>
        <w:rPr>
          <w:color w:val="231F20"/>
          <w:spacing w:val="-3"/>
        </w:rPr>
        <w:t>“cartas</w:t>
      </w:r>
      <w:r>
        <w:rPr>
          <w:color w:val="231F20"/>
          <w:spacing w:val="-20"/>
        </w:rPr>
        <w:t> </w:t>
      </w:r>
      <w:r>
        <w:rPr>
          <w:color w:val="231F20"/>
        </w:rPr>
        <w:t>de</w:t>
      </w:r>
      <w:r>
        <w:rPr>
          <w:color w:val="231F20"/>
          <w:spacing w:val="-20"/>
        </w:rPr>
        <w:t> </w:t>
      </w:r>
      <w:r>
        <w:rPr>
          <w:color w:val="231F20"/>
          <w:spacing w:val="-3"/>
        </w:rPr>
        <w:t>batalla”</w:t>
      </w:r>
      <w:r>
        <w:rPr>
          <w:color w:val="231F20"/>
          <w:spacing w:val="-20"/>
        </w:rPr>
        <w:t> </w:t>
      </w:r>
      <w:r>
        <w:rPr>
          <w:color w:val="231F20"/>
          <w:spacing w:val="-3"/>
        </w:rPr>
        <w:t>(Valencia, 1987)</w:t>
      </w:r>
      <w:r>
        <w:rPr>
          <w:color w:val="231F20"/>
          <w:spacing w:val="-10"/>
        </w:rPr>
        <w:t> </w:t>
      </w:r>
      <w:r>
        <w:rPr>
          <w:color w:val="231F20"/>
        </w:rPr>
        <w:t>que</w:t>
      </w:r>
      <w:r>
        <w:rPr>
          <w:color w:val="231F20"/>
          <w:spacing w:val="-10"/>
        </w:rPr>
        <w:t> </w:t>
      </w:r>
      <w:r>
        <w:rPr>
          <w:color w:val="231F20"/>
          <w:spacing w:val="-3"/>
        </w:rPr>
        <w:t>respondieron</w:t>
      </w:r>
      <w:r>
        <w:rPr>
          <w:color w:val="231F20"/>
          <w:spacing w:val="-10"/>
        </w:rPr>
        <w:t> </w:t>
      </w:r>
      <w:r>
        <w:rPr>
          <w:color w:val="231F20"/>
          <w:spacing w:val="-3"/>
        </w:rPr>
        <w:t>fundamentalmente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spacing w:val="-3"/>
        </w:rPr>
        <w:t>intereses</w:t>
      </w:r>
      <w:r>
        <w:rPr>
          <w:color w:val="231F20"/>
          <w:spacing w:val="-10"/>
        </w:rPr>
        <w:t> </w:t>
      </w:r>
      <w:r>
        <w:rPr>
          <w:color w:val="231F20"/>
        </w:rPr>
        <w:t>del</w:t>
      </w:r>
      <w:r>
        <w:rPr>
          <w:color w:val="231F20"/>
          <w:spacing w:val="-10"/>
        </w:rPr>
        <w:t> </w:t>
      </w:r>
      <w:r>
        <w:rPr>
          <w:color w:val="231F20"/>
          <w:spacing w:val="-3"/>
        </w:rPr>
        <w:t>bando</w:t>
      </w:r>
      <w:r>
        <w:rPr>
          <w:color w:val="231F20"/>
          <w:spacing w:val="-10"/>
        </w:rPr>
        <w:t> </w:t>
      </w:r>
      <w:r>
        <w:rPr>
          <w:color w:val="231F20"/>
          <w:spacing w:val="-3"/>
        </w:rPr>
        <w:t>vencedor</w:t>
      </w:r>
      <w:r>
        <w:rPr>
          <w:color w:val="231F20"/>
          <w:spacing w:val="-10"/>
        </w:rPr>
        <w:t> </w:t>
      </w:r>
      <w:r>
        <w:rPr>
          <w:color w:val="231F20"/>
        </w:rPr>
        <w:t>y,</w:t>
      </w:r>
      <w:r>
        <w:rPr>
          <w:color w:val="231F20"/>
          <w:spacing w:val="-10"/>
        </w:rPr>
        <w:t> </w:t>
      </w:r>
      <w:r>
        <w:rPr>
          <w:color w:val="231F20"/>
          <w:spacing w:val="-3"/>
        </w:rPr>
        <w:t>por ello,</w:t>
      </w:r>
      <w:r>
        <w:rPr>
          <w:color w:val="231F20"/>
          <w:spacing w:val="-19"/>
        </w:rPr>
        <w:t> </w:t>
      </w:r>
      <w:r>
        <w:rPr>
          <w:color w:val="231F20"/>
          <w:spacing w:val="-3"/>
        </w:rPr>
        <w:t>lejos</w:t>
      </w:r>
      <w:r>
        <w:rPr>
          <w:color w:val="231F20"/>
          <w:spacing w:val="-19"/>
        </w:rPr>
        <w:t> </w:t>
      </w:r>
      <w:r>
        <w:rPr>
          <w:color w:val="231F20"/>
        </w:rPr>
        <w:t>de</w:t>
      </w:r>
      <w:r>
        <w:rPr>
          <w:color w:val="231F20"/>
          <w:spacing w:val="-19"/>
        </w:rPr>
        <w:t> </w:t>
      </w:r>
      <w:r>
        <w:rPr>
          <w:color w:val="231F20"/>
          <w:spacing w:val="-3"/>
        </w:rPr>
        <w:t>crear</w:t>
      </w:r>
      <w:r>
        <w:rPr>
          <w:color w:val="231F20"/>
          <w:spacing w:val="-19"/>
        </w:rPr>
        <w:t> </w:t>
      </w:r>
      <w:r>
        <w:rPr>
          <w:color w:val="231F20"/>
          <w:spacing w:val="-3"/>
        </w:rPr>
        <w:t>condiciones</w:t>
      </w:r>
      <w:r>
        <w:rPr>
          <w:color w:val="231F20"/>
          <w:spacing w:val="-19"/>
        </w:rPr>
        <w:t> </w:t>
      </w:r>
      <w:r>
        <w:rPr>
          <w:color w:val="231F20"/>
          <w:spacing w:val="-3"/>
        </w:rPr>
        <w:t>para</w:t>
      </w:r>
      <w:r>
        <w:rPr>
          <w:color w:val="231F20"/>
          <w:spacing w:val="-19"/>
        </w:rPr>
        <w:t> </w:t>
      </w:r>
      <w:r>
        <w:rPr>
          <w:color w:val="231F20"/>
        </w:rPr>
        <w:t>la</w:t>
      </w:r>
      <w:r>
        <w:rPr>
          <w:color w:val="231F20"/>
          <w:spacing w:val="-19"/>
        </w:rPr>
        <w:t> </w:t>
      </w:r>
      <w:r>
        <w:rPr>
          <w:color w:val="231F20"/>
          <w:spacing w:val="-3"/>
        </w:rPr>
        <w:t>paz,</w:t>
      </w:r>
      <w:r>
        <w:rPr>
          <w:color w:val="231F20"/>
          <w:spacing w:val="-19"/>
        </w:rPr>
        <w:t> </w:t>
      </w:r>
      <w:r>
        <w:rPr>
          <w:color w:val="231F20"/>
          <w:spacing w:val="-3"/>
        </w:rPr>
        <w:t>incubaron</w:t>
      </w:r>
      <w:r>
        <w:rPr>
          <w:color w:val="231F20"/>
          <w:spacing w:val="-19"/>
        </w:rPr>
        <w:t> </w:t>
      </w:r>
      <w:r>
        <w:rPr>
          <w:color w:val="231F20"/>
        </w:rPr>
        <w:t>las</w:t>
      </w:r>
      <w:r>
        <w:rPr>
          <w:color w:val="231F20"/>
          <w:spacing w:val="-19"/>
        </w:rPr>
        <w:t> </w:t>
      </w:r>
      <w:r>
        <w:rPr>
          <w:color w:val="231F20"/>
          <w:spacing w:val="-3"/>
        </w:rPr>
        <w:t>nuevas</w:t>
      </w:r>
      <w:r>
        <w:rPr>
          <w:color w:val="231F20"/>
          <w:spacing w:val="-19"/>
        </w:rPr>
        <w:t> </w:t>
      </w:r>
      <w:r>
        <w:rPr>
          <w:color w:val="231F20"/>
          <w:spacing w:val="-3"/>
        </w:rPr>
        <w:t>guerras.</w:t>
      </w:r>
      <w:r>
        <w:rPr>
          <w:color w:val="231F20"/>
          <w:spacing w:val="-19"/>
        </w:rPr>
        <w:t> </w:t>
      </w:r>
      <w:r>
        <w:rPr>
          <w:color w:val="231F20"/>
        </w:rPr>
        <w:t>La</w:t>
      </w:r>
      <w:r>
        <w:rPr>
          <w:color w:val="231F20"/>
          <w:spacing w:val="-19"/>
        </w:rPr>
        <w:t> </w:t>
      </w:r>
      <w:r>
        <w:rPr>
          <w:color w:val="231F20"/>
          <w:spacing w:val="-3"/>
        </w:rPr>
        <w:t>violencia </w:t>
      </w:r>
      <w:r>
        <w:rPr>
          <w:color w:val="231F20"/>
        </w:rPr>
        <w:t>de </w:t>
      </w:r>
      <w:r>
        <w:rPr>
          <w:color w:val="231F20"/>
          <w:spacing w:val="-3"/>
        </w:rPr>
        <w:t>mediados </w:t>
      </w:r>
      <w:r>
        <w:rPr>
          <w:color w:val="231F20"/>
        </w:rPr>
        <w:t>del </w:t>
      </w:r>
      <w:r>
        <w:rPr>
          <w:color w:val="231F20"/>
          <w:spacing w:val="-3"/>
        </w:rPr>
        <w:t>siglo </w:t>
      </w:r>
      <w:r>
        <w:rPr>
          <w:color w:val="231F20"/>
          <w:sz w:val="15"/>
        </w:rPr>
        <w:t>xx</w:t>
      </w:r>
      <w:r>
        <w:rPr>
          <w:color w:val="231F20"/>
        </w:rPr>
        <w:t>, el </w:t>
      </w:r>
      <w:r>
        <w:rPr>
          <w:color w:val="231F20"/>
          <w:spacing w:val="-3"/>
        </w:rPr>
        <w:t>levantamiento campesino </w:t>
      </w:r>
      <w:r>
        <w:rPr>
          <w:color w:val="231F20"/>
        </w:rPr>
        <w:t>más </w:t>
      </w:r>
      <w:r>
        <w:rPr>
          <w:color w:val="231F20"/>
          <w:spacing w:val="-3"/>
        </w:rPr>
        <w:t>importante </w:t>
      </w:r>
      <w:r>
        <w:rPr>
          <w:color w:val="231F20"/>
        </w:rPr>
        <w:t>en </w:t>
      </w:r>
      <w:r>
        <w:rPr>
          <w:color w:val="231F20"/>
          <w:spacing w:val="-3"/>
        </w:rPr>
        <w:t>América Latina después </w:t>
      </w:r>
      <w:r>
        <w:rPr>
          <w:color w:val="231F20"/>
        </w:rPr>
        <w:t>de la </w:t>
      </w:r>
      <w:r>
        <w:rPr>
          <w:color w:val="231F20"/>
          <w:spacing w:val="-3"/>
        </w:rPr>
        <w:t>Revolución mexicana, según Hobsbawm, </w:t>
      </w:r>
      <w:r>
        <w:rPr>
          <w:color w:val="231F20"/>
        </w:rPr>
        <w:t>se </w:t>
      </w:r>
      <w:r>
        <w:rPr>
          <w:color w:val="231F20"/>
          <w:spacing w:val="-3"/>
        </w:rPr>
        <w:t>resolvió </w:t>
      </w:r>
      <w:r>
        <w:rPr>
          <w:color w:val="231F20"/>
        </w:rPr>
        <w:t>con </w:t>
      </w:r>
      <w:r>
        <w:rPr>
          <w:color w:val="231F20"/>
          <w:spacing w:val="-3"/>
        </w:rPr>
        <w:t>un pacto político </w:t>
      </w:r>
      <w:r>
        <w:rPr>
          <w:color w:val="231F20"/>
        </w:rPr>
        <w:t>de </w:t>
      </w:r>
      <w:r>
        <w:rPr>
          <w:color w:val="231F20"/>
          <w:spacing w:val="-3"/>
        </w:rPr>
        <w:t>control hegemónico </w:t>
      </w:r>
      <w:r>
        <w:rPr>
          <w:color w:val="231F20"/>
        </w:rPr>
        <w:t>del </w:t>
      </w:r>
      <w:r>
        <w:rPr>
          <w:color w:val="231F20"/>
          <w:spacing w:val="-3"/>
        </w:rPr>
        <w:t>poder </w:t>
      </w:r>
      <w:r>
        <w:rPr>
          <w:color w:val="231F20"/>
        </w:rPr>
        <w:t>por </w:t>
      </w:r>
      <w:r>
        <w:rPr>
          <w:color w:val="231F20"/>
          <w:spacing w:val="-3"/>
        </w:rPr>
        <w:t>liberales </w:t>
      </w:r>
      <w:r>
        <w:rPr>
          <w:color w:val="231F20"/>
        </w:rPr>
        <w:t>y </w:t>
      </w:r>
      <w:r>
        <w:rPr>
          <w:color w:val="231F20"/>
          <w:spacing w:val="-3"/>
        </w:rPr>
        <w:t>conservadores, sin distribuir siquiera </w:t>
      </w:r>
      <w:r>
        <w:rPr>
          <w:color w:val="231F20"/>
        </w:rPr>
        <w:t>una </w:t>
      </w:r>
      <w:r>
        <w:rPr>
          <w:color w:val="231F20"/>
          <w:spacing w:val="-3"/>
        </w:rPr>
        <w:t>hectárea </w:t>
      </w:r>
      <w:r>
        <w:rPr>
          <w:color w:val="231F20"/>
        </w:rPr>
        <w:t>de </w:t>
      </w:r>
      <w:r>
        <w:rPr>
          <w:color w:val="231F20"/>
          <w:spacing w:val="-3"/>
        </w:rPr>
        <w:t>tierra. </w:t>
      </w:r>
      <w:r>
        <w:rPr>
          <w:color w:val="231F20"/>
        </w:rPr>
        <w:t>Tan </w:t>
      </w:r>
      <w:r>
        <w:rPr>
          <w:color w:val="231F20"/>
          <w:spacing w:val="-3"/>
        </w:rPr>
        <w:t>firme como </w:t>
      </w:r>
      <w:r>
        <w:rPr>
          <w:color w:val="231F20"/>
        </w:rPr>
        <w:t>el </w:t>
      </w:r>
      <w:r>
        <w:rPr>
          <w:color w:val="231F20"/>
          <w:spacing w:val="-3"/>
        </w:rPr>
        <w:t>recurso </w:t>
      </w:r>
      <w:r>
        <w:rPr>
          <w:color w:val="231F20"/>
        </w:rPr>
        <w:t>a la </w:t>
      </w:r>
      <w:r>
        <w:rPr>
          <w:color w:val="231F20"/>
          <w:spacing w:val="-3"/>
        </w:rPr>
        <w:t>violencia </w:t>
      </w:r>
      <w:r>
        <w:rPr>
          <w:color w:val="231F20"/>
        </w:rPr>
        <w:t>con </w:t>
      </w:r>
      <w:r>
        <w:rPr>
          <w:color w:val="231F20"/>
          <w:spacing w:val="-3"/>
        </w:rPr>
        <w:t>fines políticos </w:t>
      </w:r>
      <w:r>
        <w:rPr>
          <w:color w:val="231F20"/>
        </w:rPr>
        <w:t>es la </w:t>
      </w:r>
      <w:r>
        <w:rPr>
          <w:color w:val="231F20"/>
          <w:spacing w:val="-3"/>
        </w:rPr>
        <w:t>disociación entre </w:t>
      </w:r>
      <w:r>
        <w:rPr>
          <w:color w:val="231F20"/>
        </w:rPr>
        <w:t>el </w:t>
      </w:r>
      <w:r>
        <w:rPr>
          <w:color w:val="231F20"/>
          <w:spacing w:val="-3"/>
        </w:rPr>
        <w:t>tratamiento </w:t>
      </w:r>
      <w:r>
        <w:rPr>
          <w:color w:val="231F20"/>
        </w:rPr>
        <w:t>de los </w:t>
      </w:r>
      <w:r>
        <w:rPr>
          <w:color w:val="231F20"/>
          <w:spacing w:val="-3"/>
        </w:rPr>
        <w:t>conflictos políticos  </w:t>
      </w:r>
      <w:r>
        <w:rPr>
          <w:color w:val="231F20"/>
        </w:rPr>
        <w:t>y los </w:t>
      </w:r>
      <w:r>
        <w:rPr>
          <w:color w:val="231F20"/>
          <w:spacing w:val="-3"/>
        </w:rPr>
        <w:t>económico sociales. Estos rasgos siguen presentes </w:t>
      </w:r>
      <w:r>
        <w:rPr>
          <w:color w:val="231F20"/>
        </w:rPr>
        <w:t>en la </w:t>
      </w:r>
      <w:r>
        <w:rPr>
          <w:color w:val="231F20"/>
          <w:spacing w:val="-3"/>
        </w:rPr>
        <w:t>fuerte relación hoy existente</w:t>
      </w:r>
      <w:r>
        <w:rPr>
          <w:color w:val="231F20"/>
          <w:spacing w:val="-8"/>
        </w:rPr>
        <w:t> </w:t>
      </w:r>
      <w:r>
        <w:rPr>
          <w:color w:val="231F20"/>
          <w:spacing w:val="-3"/>
        </w:rPr>
        <w:t>entre</w:t>
      </w:r>
      <w:r>
        <w:rPr>
          <w:color w:val="231F20"/>
          <w:spacing w:val="-8"/>
        </w:rPr>
        <w:t> </w:t>
      </w:r>
      <w:r>
        <w:rPr>
          <w:color w:val="231F20"/>
          <w:spacing w:val="-3"/>
        </w:rPr>
        <w:t>crimen</w:t>
      </w:r>
      <w:r>
        <w:rPr>
          <w:color w:val="231F20"/>
          <w:spacing w:val="-8"/>
        </w:rPr>
        <w:t> </w:t>
      </w:r>
      <w:r>
        <w:rPr>
          <w:color w:val="231F20"/>
        </w:rPr>
        <w:t>y</w:t>
      </w:r>
      <w:r>
        <w:rPr>
          <w:color w:val="231F20"/>
          <w:spacing w:val="-8"/>
        </w:rPr>
        <w:t> </w:t>
      </w:r>
      <w:r>
        <w:rPr>
          <w:color w:val="231F20"/>
          <w:spacing w:val="-3"/>
        </w:rPr>
        <w:t>política</w:t>
      </w:r>
      <w:r>
        <w:rPr>
          <w:color w:val="231F20"/>
          <w:spacing w:val="-8"/>
        </w:rPr>
        <w:t> </w:t>
      </w:r>
      <w:r>
        <w:rPr>
          <w:color w:val="231F20"/>
        </w:rPr>
        <w:t>y,</w:t>
      </w:r>
      <w:r>
        <w:rPr>
          <w:color w:val="231F20"/>
          <w:spacing w:val="-8"/>
        </w:rPr>
        <w:t> </w:t>
      </w:r>
      <w:r>
        <w:rPr>
          <w:color w:val="231F20"/>
        </w:rPr>
        <w:t>más</w:t>
      </w:r>
      <w:r>
        <w:rPr>
          <w:color w:val="231F20"/>
          <w:spacing w:val="-8"/>
        </w:rPr>
        <w:t> </w:t>
      </w:r>
      <w:r>
        <w:rPr>
          <w:color w:val="231F20"/>
          <w:spacing w:val="-3"/>
        </w:rPr>
        <w:t>aún,</w:t>
      </w:r>
      <w:r>
        <w:rPr>
          <w:color w:val="231F20"/>
          <w:spacing w:val="-8"/>
        </w:rPr>
        <w:t> </w:t>
      </w:r>
      <w:r>
        <w:rPr>
          <w:color w:val="231F20"/>
          <w:spacing w:val="-3"/>
        </w:rPr>
        <w:t>entre</w:t>
      </w:r>
      <w:r>
        <w:rPr>
          <w:color w:val="231F20"/>
          <w:spacing w:val="-8"/>
        </w:rPr>
        <w:t> </w:t>
      </w:r>
      <w:r>
        <w:rPr>
          <w:color w:val="231F20"/>
          <w:spacing w:val="-3"/>
        </w:rPr>
        <w:t>crimen,</w:t>
      </w:r>
      <w:r>
        <w:rPr>
          <w:color w:val="231F20"/>
          <w:spacing w:val="-8"/>
        </w:rPr>
        <w:t> </w:t>
      </w:r>
      <w:r>
        <w:rPr>
          <w:color w:val="231F20"/>
          <w:spacing w:val="-3"/>
        </w:rPr>
        <w:t>política</w:t>
      </w:r>
      <w:r>
        <w:rPr>
          <w:color w:val="231F20"/>
          <w:spacing w:val="-8"/>
        </w:rPr>
        <w:t> </w:t>
      </w:r>
      <w:r>
        <w:rPr>
          <w:color w:val="231F20"/>
        </w:rPr>
        <w:t>y</w:t>
      </w:r>
      <w:r>
        <w:rPr>
          <w:color w:val="231F20"/>
          <w:spacing w:val="-8"/>
        </w:rPr>
        <w:t> </w:t>
      </w:r>
      <w:r>
        <w:rPr>
          <w:color w:val="231F20"/>
          <w:spacing w:val="-3"/>
        </w:rPr>
        <w:t>Estado.</w:t>
      </w:r>
      <w:r>
        <w:rPr>
          <w:color w:val="231F20"/>
          <w:spacing w:val="-8"/>
        </w:rPr>
        <w:t> </w:t>
      </w:r>
      <w:r>
        <w:rPr>
          <w:color w:val="231F20"/>
          <w:spacing w:val="-3"/>
        </w:rPr>
        <w:t>¿Qué</w:t>
      </w:r>
      <w:r>
        <w:rPr>
          <w:color w:val="231F20"/>
          <w:spacing w:val="-8"/>
        </w:rPr>
        <w:t> </w:t>
      </w:r>
      <w:r>
        <w:rPr>
          <w:color w:val="231F20"/>
          <w:spacing w:val="-3"/>
        </w:rPr>
        <w:t>es </w:t>
      </w:r>
      <w:r>
        <w:rPr>
          <w:color w:val="231F20"/>
        </w:rPr>
        <w:t>lo</w:t>
      </w:r>
      <w:r>
        <w:rPr>
          <w:color w:val="231F20"/>
          <w:spacing w:val="-12"/>
        </w:rPr>
        <w:t> </w:t>
      </w:r>
      <w:r>
        <w:rPr>
          <w:color w:val="231F20"/>
          <w:spacing w:val="-3"/>
        </w:rPr>
        <w:t>novedoso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situación</w:t>
      </w:r>
      <w:r>
        <w:rPr>
          <w:color w:val="231F20"/>
          <w:spacing w:val="-12"/>
        </w:rPr>
        <w:t> </w:t>
      </w:r>
      <w:r>
        <w:rPr>
          <w:color w:val="231F20"/>
        </w:rPr>
        <w:t>y</w:t>
      </w:r>
      <w:r>
        <w:rPr>
          <w:color w:val="231F20"/>
          <w:spacing w:val="-12"/>
        </w:rPr>
        <w:t> </w:t>
      </w:r>
      <w:r>
        <w:rPr>
          <w:color w:val="231F20"/>
          <w:spacing w:val="-3"/>
        </w:rPr>
        <w:t>cuáles</w:t>
      </w:r>
      <w:r>
        <w:rPr>
          <w:color w:val="231F20"/>
          <w:spacing w:val="-12"/>
        </w:rPr>
        <w:t> </w:t>
      </w:r>
      <w:r>
        <w:rPr>
          <w:color w:val="231F20"/>
        </w:rPr>
        <w:t>son</w:t>
      </w:r>
      <w:r>
        <w:rPr>
          <w:color w:val="231F20"/>
          <w:spacing w:val="-12"/>
        </w:rPr>
        <w:t> </w:t>
      </w:r>
      <w:r>
        <w:rPr>
          <w:color w:val="231F20"/>
        </w:rPr>
        <w:t>sus</w:t>
      </w:r>
      <w:r>
        <w:rPr>
          <w:color w:val="231F20"/>
          <w:spacing w:val="-12"/>
        </w:rPr>
        <w:t> </w:t>
      </w:r>
      <w:r>
        <w:rPr>
          <w:color w:val="231F20"/>
          <w:spacing w:val="-3"/>
        </w:rPr>
        <w:t>características?</w:t>
      </w:r>
    </w:p>
    <w:p>
      <w:pPr>
        <w:pStyle w:val="BodyText"/>
        <w:spacing w:line="285" w:lineRule="auto" w:before="1"/>
        <w:ind w:left="100" w:right="120" w:firstLine="359"/>
        <w:jc w:val="both"/>
      </w:pPr>
      <w:r>
        <w:rPr>
          <w:color w:val="231F20"/>
        </w:rPr>
        <w:t>Lo </w:t>
      </w:r>
      <w:r>
        <w:rPr>
          <w:color w:val="231F20"/>
          <w:spacing w:val="-3"/>
        </w:rPr>
        <w:t>que </w:t>
      </w:r>
      <w:r>
        <w:rPr>
          <w:color w:val="231F20"/>
          <w:spacing w:val="-4"/>
        </w:rPr>
        <w:t>aparece </w:t>
      </w:r>
      <w:r>
        <w:rPr>
          <w:color w:val="231F20"/>
          <w:spacing w:val="-3"/>
        </w:rPr>
        <w:t>como </w:t>
      </w:r>
      <w:r>
        <w:rPr>
          <w:color w:val="231F20"/>
          <w:spacing w:val="-4"/>
        </w:rPr>
        <w:t>novedoso </w:t>
      </w:r>
      <w:r>
        <w:rPr>
          <w:color w:val="231F20"/>
        </w:rPr>
        <w:t>en la </w:t>
      </w:r>
      <w:r>
        <w:rPr>
          <w:color w:val="231F20"/>
          <w:spacing w:val="-4"/>
        </w:rPr>
        <w:t>relación entre violencia </w:t>
      </w:r>
      <w:r>
        <w:rPr>
          <w:color w:val="231F20"/>
        </w:rPr>
        <w:t>y </w:t>
      </w:r>
      <w:r>
        <w:rPr>
          <w:color w:val="231F20"/>
          <w:spacing w:val="-4"/>
        </w:rPr>
        <w:t>política </w:t>
      </w:r>
      <w:r>
        <w:rPr>
          <w:color w:val="231F20"/>
        </w:rPr>
        <w:t>es </w:t>
      </w:r>
      <w:r>
        <w:rPr>
          <w:color w:val="231F20"/>
          <w:spacing w:val="-4"/>
        </w:rPr>
        <w:t>que aquella </w:t>
      </w:r>
      <w:r>
        <w:rPr>
          <w:color w:val="231F20"/>
        </w:rPr>
        <w:t>es </w:t>
      </w:r>
      <w:r>
        <w:rPr>
          <w:color w:val="231F20"/>
          <w:spacing w:val="-4"/>
        </w:rPr>
        <w:t>ejercida, </w:t>
      </w:r>
      <w:r>
        <w:rPr>
          <w:color w:val="231F20"/>
        </w:rPr>
        <w:t>al </w:t>
      </w:r>
      <w:r>
        <w:rPr>
          <w:color w:val="231F20"/>
          <w:spacing w:val="-4"/>
        </w:rPr>
        <w:t>menos </w:t>
      </w:r>
      <w:r>
        <w:rPr>
          <w:color w:val="231F20"/>
        </w:rPr>
        <w:t>en </w:t>
      </w:r>
      <w:r>
        <w:rPr>
          <w:color w:val="231F20"/>
          <w:spacing w:val="-4"/>
        </w:rPr>
        <w:t>parte, </w:t>
      </w:r>
      <w:r>
        <w:rPr>
          <w:color w:val="231F20"/>
          <w:spacing w:val="-3"/>
        </w:rPr>
        <w:t>por </w:t>
      </w:r>
      <w:r>
        <w:rPr>
          <w:color w:val="231F20"/>
        </w:rPr>
        <w:t>el </w:t>
      </w:r>
      <w:r>
        <w:rPr>
          <w:color w:val="231F20"/>
          <w:spacing w:val="-4"/>
        </w:rPr>
        <w:t>crimen organizado </w:t>
      </w:r>
      <w:r>
        <w:rPr>
          <w:color w:val="231F20"/>
          <w:spacing w:val="-3"/>
        </w:rPr>
        <w:t>del </w:t>
      </w:r>
      <w:r>
        <w:rPr>
          <w:color w:val="231F20"/>
          <w:spacing w:val="-4"/>
        </w:rPr>
        <w:t>narcotráfico </w:t>
      </w:r>
      <w:r>
        <w:rPr>
          <w:color w:val="231F20"/>
        </w:rPr>
        <w:t>y </w:t>
      </w:r>
      <w:r>
        <w:rPr>
          <w:color w:val="231F20"/>
          <w:spacing w:val="-4"/>
        </w:rPr>
        <w:t>el paramilitarismo</w:t>
      </w:r>
      <w:r>
        <w:rPr>
          <w:color w:val="231F20"/>
          <w:spacing w:val="-10"/>
        </w:rPr>
        <w:t> </w:t>
      </w:r>
      <w:r>
        <w:rPr>
          <w:color w:val="231F20"/>
        </w:rPr>
        <w:t>y</w:t>
      </w:r>
      <w:r>
        <w:rPr>
          <w:color w:val="231F20"/>
          <w:spacing w:val="-10"/>
        </w:rPr>
        <w:t> </w:t>
      </w:r>
      <w:r>
        <w:rPr>
          <w:color w:val="231F20"/>
        </w:rPr>
        <w:t>ha</w:t>
      </w:r>
      <w:r>
        <w:rPr>
          <w:color w:val="231F20"/>
          <w:spacing w:val="-10"/>
        </w:rPr>
        <w:t> </w:t>
      </w:r>
      <w:r>
        <w:rPr>
          <w:color w:val="231F20"/>
          <w:spacing w:val="-4"/>
        </w:rPr>
        <w:t>alcanzado</w:t>
      </w:r>
      <w:r>
        <w:rPr>
          <w:color w:val="231F20"/>
          <w:spacing w:val="-10"/>
        </w:rPr>
        <w:t> </w:t>
      </w:r>
      <w:r>
        <w:rPr>
          <w:color w:val="231F20"/>
          <w:spacing w:val="-3"/>
        </w:rPr>
        <w:t>una</w:t>
      </w:r>
      <w:r>
        <w:rPr>
          <w:color w:val="231F20"/>
          <w:spacing w:val="-10"/>
        </w:rPr>
        <w:t> </w:t>
      </w:r>
      <w:r>
        <w:rPr>
          <w:color w:val="231F20"/>
          <w:spacing w:val="-4"/>
        </w:rPr>
        <w:t>magnitud</w:t>
      </w:r>
      <w:r>
        <w:rPr>
          <w:color w:val="231F20"/>
          <w:spacing w:val="-10"/>
        </w:rPr>
        <w:t> </w:t>
      </w:r>
      <w:r>
        <w:rPr>
          <w:color w:val="231F20"/>
          <w:spacing w:val="-3"/>
        </w:rPr>
        <w:t>que</w:t>
      </w:r>
      <w:r>
        <w:rPr>
          <w:color w:val="231F20"/>
          <w:spacing w:val="-10"/>
        </w:rPr>
        <w:t> </w:t>
      </w:r>
      <w:r>
        <w:rPr>
          <w:color w:val="231F20"/>
        </w:rPr>
        <w:t>no</w:t>
      </w:r>
      <w:r>
        <w:rPr>
          <w:color w:val="231F20"/>
          <w:spacing w:val="-10"/>
        </w:rPr>
        <w:t> </w:t>
      </w:r>
      <w:r>
        <w:rPr>
          <w:color w:val="231F20"/>
          <w:spacing w:val="-3"/>
        </w:rPr>
        <w:t>tuvo</w:t>
      </w:r>
      <w:r>
        <w:rPr>
          <w:color w:val="231F20"/>
          <w:spacing w:val="-10"/>
        </w:rPr>
        <w:t> </w:t>
      </w:r>
      <w:r>
        <w:rPr>
          <w:color w:val="231F20"/>
          <w:spacing w:val="-4"/>
        </w:rPr>
        <w:t>antes.</w:t>
      </w:r>
      <w:r>
        <w:rPr>
          <w:color w:val="231F20"/>
          <w:spacing w:val="-10"/>
        </w:rPr>
        <w:t> </w:t>
      </w:r>
      <w:r>
        <w:rPr>
          <w:color w:val="231F20"/>
          <w:spacing w:val="-3"/>
        </w:rPr>
        <w:t>Pero</w:t>
      </w:r>
      <w:r>
        <w:rPr>
          <w:color w:val="231F20"/>
          <w:spacing w:val="-10"/>
        </w:rPr>
        <w:t> </w:t>
      </w:r>
      <w:r>
        <w:rPr>
          <w:color w:val="231F20"/>
          <w:spacing w:val="-4"/>
        </w:rPr>
        <w:t>también,</w:t>
      </w:r>
      <w:r>
        <w:rPr>
          <w:color w:val="231F20"/>
          <w:spacing w:val="-10"/>
        </w:rPr>
        <w:t> </w:t>
      </w:r>
      <w:r>
        <w:rPr>
          <w:color w:val="231F20"/>
          <w:spacing w:val="-4"/>
        </w:rPr>
        <w:t>como </w:t>
      </w:r>
      <w:r>
        <w:rPr>
          <w:color w:val="231F20"/>
        </w:rPr>
        <w:t>lo </w:t>
      </w:r>
      <w:r>
        <w:rPr>
          <w:color w:val="231F20"/>
          <w:spacing w:val="-4"/>
        </w:rPr>
        <w:t>destacan </w:t>
      </w:r>
      <w:r>
        <w:rPr>
          <w:color w:val="231F20"/>
          <w:spacing w:val="-3"/>
        </w:rPr>
        <w:t>los </w:t>
      </w:r>
      <w:r>
        <w:rPr>
          <w:color w:val="231F20"/>
          <w:spacing w:val="-4"/>
        </w:rPr>
        <w:t>recientes trabajos realizados </w:t>
      </w:r>
      <w:r>
        <w:rPr>
          <w:color w:val="231F20"/>
          <w:spacing w:val="-3"/>
        </w:rPr>
        <w:t>por </w:t>
      </w:r>
      <w:r>
        <w:rPr>
          <w:color w:val="231F20"/>
        </w:rPr>
        <w:t>la </w:t>
      </w:r>
      <w:r>
        <w:rPr>
          <w:color w:val="231F20"/>
          <w:spacing w:val="-4"/>
        </w:rPr>
        <w:t>Corporación Nuevo </w:t>
      </w:r>
      <w:r>
        <w:rPr>
          <w:color w:val="231F20"/>
          <w:spacing w:val="-3"/>
        </w:rPr>
        <w:t>Arco </w:t>
      </w:r>
      <w:r>
        <w:rPr>
          <w:color w:val="231F20"/>
          <w:spacing w:val="-4"/>
        </w:rPr>
        <w:t>Iris, que actores</w:t>
      </w:r>
      <w:r>
        <w:rPr>
          <w:color w:val="231F20"/>
          <w:spacing w:val="-13"/>
        </w:rPr>
        <w:t> </w:t>
      </w:r>
      <w:r>
        <w:rPr>
          <w:color w:val="231F20"/>
          <w:spacing w:val="-4"/>
        </w:rPr>
        <w:t>públicos</w:t>
      </w:r>
      <w:r>
        <w:rPr>
          <w:color w:val="231F20"/>
          <w:spacing w:val="-13"/>
        </w:rPr>
        <w:t> </w:t>
      </w:r>
      <w:r>
        <w:rPr>
          <w:color w:val="231F20"/>
        </w:rPr>
        <w:t>y</w:t>
      </w:r>
      <w:r>
        <w:rPr>
          <w:color w:val="231F20"/>
          <w:spacing w:val="-13"/>
        </w:rPr>
        <w:t> </w:t>
      </w:r>
      <w:r>
        <w:rPr>
          <w:color w:val="231F20"/>
          <w:spacing w:val="-4"/>
        </w:rPr>
        <w:t>legales</w:t>
      </w:r>
      <w:r>
        <w:rPr>
          <w:color w:val="231F20"/>
          <w:spacing w:val="-13"/>
        </w:rPr>
        <w:t> </w:t>
      </w:r>
      <w:r>
        <w:rPr>
          <w:color w:val="231F20"/>
        </w:rPr>
        <w:t>se</w:t>
      </w:r>
      <w:r>
        <w:rPr>
          <w:color w:val="231F20"/>
          <w:spacing w:val="-13"/>
        </w:rPr>
        <w:t> </w:t>
      </w:r>
      <w:r>
        <w:rPr>
          <w:color w:val="231F20"/>
          <w:spacing w:val="-4"/>
        </w:rPr>
        <w:t>valen</w:t>
      </w:r>
      <w:r>
        <w:rPr>
          <w:color w:val="231F20"/>
          <w:spacing w:val="-13"/>
        </w:rPr>
        <w:t> </w:t>
      </w:r>
      <w:r>
        <w:rPr>
          <w:color w:val="231F20"/>
        </w:rPr>
        <w:t>de</w:t>
      </w:r>
      <w:r>
        <w:rPr>
          <w:color w:val="231F20"/>
          <w:spacing w:val="-13"/>
        </w:rPr>
        <w:t> </w:t>
      </w:r>
      <w:r>
        <w:rPr>
          <w:color w:val="231F20"/>
          <w:spacing w:val="-4"/>
        </w:rPr>
        <w:t>ellas</w:t>
      </w:r>
      <w:r>
        <w:rPr>
          <w:color w:val="231F20"/>
          <w:spacing w:val="-13"/>
        </w:rPr>
        <w:t> </w:t>
      </w:r>
      <w:r>
        <w:rPr>
          <w:color w:val="231F20"/>
          <w:spacing w:val="-3"/>
        </w:rPr>
        <w:t>para</w:t>
      </w:r>
      <w:r>
        <w:rPr>
          <w:color w:val="231F20"/>
          <w:spacing w:val="-13"/>
        </w:rPr>
        <w:t> </w:t>
      </w:r>
      <w:r>
        <w:rPr>
          <w:color w:val="231F20"/>
          <w:spacing w:val="-3"/>
        </w:rPr>
        <w:t>alcanzar</w:t>
      </w:r>
      <w:r>
        <w:rPr>
          <w:color w:val="231F20"/>
          <w:spacing w:val="-8"/>
        </w:rPr>
        <w:t> </w:t>
      </w:r>
      <w:r>
        <w:rPr>
          <w:color w:val="231F20"/>
        </w:rPr>
        <w:t>sus</w:t>
      </w:r>
      <w:r>
        <w:rPr>
          <w:color w:val="231F20"/>
          <w:spacing w:val="-8"/>
        </w:rPr>
        <w:t> </w:t>
      </w:r>
      <w:r>
        <w:rPr>
          <w:color w:val="231F20"/>
        </w:rPr>
        <w:t>fines</w:t>
      </w:r>
      <w:r>
        <w:rPr>
          <w:color w:val="231F20"/>
          <w:spacing w:val="-8"/>
        </w:rPr>
        <w:t> </w:t>
      </w:r>
      <w:r>
        <w:rPr>
          <w:color w:val="231F20"/>
        </w:rPr>
        <w:t>(López,</w:t>
      </w:r>
      <w:r>
        <w:rPr>
          <w:color w:val="231F20"/>
          <w:spacing w:val="-8"/>
        </w:rPr>
        <w:t> </w:t>
      </w:r>
      <w:r>
        <w:rPr>
          <w:color w:val="231F20"/>
        </w:rPr>
        <w:t>2010).</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19" w:right="116" w:firstLine="360"/>
        <w:jc w:val="right"/>
      </w:pPr>
      <w:r>
        <w:rPr>
          <w:color w:val="231F20"/>
          <w:w w:val="105"/>
        </w:rPr>
        <w:t>El</w:t>
      </w:r>
      <w:r>
        <w:rPr>
          <w:color w:val="231F20"/>
          <w:spacing w:val="-38"/>
          <w:w w:val="105"/>
        </w:rPr>
        <w:t> </w:t>
      </w:r>
      <w:r>
        <w:rPr>
          <w:color w:val="231F20"/>
          <w:w w:val="105"/>
        </w:rPr>
        <w:t>narcotráfico</w:t>
      </w:r>
      <w:r>
        <w:rPr>
          <w:color w:val="231F20"/>
          <w:spacing w:val="-38"/>
          <w:w w:val="105"/>
        </w:rPr>
        <w:t> </w:t>
      </w:r>
      <w:r>
        <w:rPr>
          <w:color w:val="231F20"/>
          <w:w w:val="105"/>
        </w:rPr>
        <w:t>es</w:t>
      </w:r>
      <w:r>
        <w:rPr>
          <w:color w:val="231F20"/>
          <w:spacing w:val="-38"/>
          <w:w w:val="105"/>
        </w:rPr>
        <w:t> </w:t>
      </w:r>
      <w:r>
        <w:rPr>
          <w:color w:val="231F20"/>
          <w:w w:val="105"/>
        </w:rPr>
        <w:t>el</w:t>
      </w:r>
      <w:r>
        <w:rPr>
          <w:color w:val="231F20"/>
          <w:spacing w:val="-38"/>
          <w:w w:val="105"/>
        </w:rPr>
        <w:t> </w:t>
      </w:r>
      <w:r>
        <w:rPr>
          <w:color w:val="231F20"/>
          <w:w w:val="105"/>
        </w:rPr>
        <w:t>más</w:t>
      </w:r>
      <w:r>
        <w:rPr>
          <w:color w:val="231F20"/>
          <w:spacing w:val="-38"/>
          <w:w w:val="105"/>
        </w:rPr>
        <w:t> </w:t>
      </w:r>
      <w:r>
        <w:rPr>
          <w:color w:val="231F20"/>
          <w:w w:val="105"/>
        </w:rPr>
        <w:t>poderoso</w:t>
      </w:r>
      <w:r>
        <w:rPr>
          <w:color w:val="231F20"/>
          <w:spacing w:val="-38"/>
          <w:w w:val="105"/>
        </w:rPr>
        <w:t> </w:t>
      </w:r>
      <w:r>
        <w:rPr>
          <w:color w:val="231F20"/>
          <w:w w:val="105"/>
        </w:rPr>
        <w:t>crimen</w:t>
      </w:r>
      <w:r>
        <w:rPr>
          <w:color w:val="231F20"/>
          <w:spacing w:val="-38"/>
          <w:w w:val="105"/>
        </w:rPr>
        <w:t> </w:t>
      </w:r>
      <w:r>
        <w:rPr>
          <w:color w:val="231F20"/>
          <w:w w:val="105"/>
        </w:rPr>
        <w:t>organizado</w:t>
      </w:r>
      <w:r>
        <w:rPr>
          <w:color w:val="231F20"/>
          <w:spacing w:val="-38"/>
          <w:w w:val="105"/>
        </w:rPr>
        <w:t> </w:t>
      </w:r>
      <w:r>
        <w:rPr>
          <w:color w:val="231F20"/>
          <w:w w:val="105"/>
        </w:rPr>
        <w:t>que</w:t>
      </w:r>
      <w:r>
        <w:rPr>
          <w:color w:val="231F20"/>
          <w:spacing w:val="-38"/>
          <w:w w:val="105"/>
        </w:rPr>
        <w:t> </w:t>
      </w:r>
      <w:r>
        <w:rPr>
          <w:color w:val="231F20"/>
          <w:w w:val="105"/>
        </w:rPr>
        <w:t>opera</w:t>
      </w:r>
      <w:r>
        <w:rPr>
          <w:color w:val="231F20"/>
          <w:spacing w:val="-38"/>
          <w:w w:val="105"/>
        </w:rPr>
        <w:t> </w:t>
      </w:r>
      <w:r>
        <w:rPr>
          <w:color w:val="231F20"/>
          <w:w w:val="105"/>
        </w:rPr>
        <w:t>en</w:t>
      </w:r>
      <w:r>
        <w:rPr>
          <w:color w:val="231F20"/>
          <w:spacing w:val="-38"/>
          <w:w w:val="105"/>
        </w:rPr>
        <w:t> </w:t>
      </w:r>
      <w:r>
        <w:rPr>
          <w:color w:val="231F20"/>
          <w:w w:val="105"/>
        </w:rPr>
        <w:t>Colombia.</w:t>
      </w:r>
      <w:r>
        <w:rPr>
          <w:color w:val="231F20"/>
          <w:w w:val="100"/>
        </w:rPr>
        <w:t> </w:t>
      </w:r>
      <w:r>
        <w:rPr>
          <w:color w:val="231F20"/>
          <w:w w:val="105"/>
        </w:rPr>
        <w:t>Sus</w:t>
      </w:r>
      <w:r>
        <w:rPr>
          <w:color w:val="231F20"/>
          <w:spacing w:val="-29"/>
          <w:w w:val="105"/>
        </w:rPr>
        <w:t> </w:t>
      </w:r>
      <w:r>
        <w:rPr>
          <w:color w:val="231F20"/>
          <w:w w:val="105"/>
        </w:rPr>
        <w:t>redes,</w:t>
      </w:r>
      <w:r>
        <w:rPr>
          <w:color w:val="231F20"/>
          <w:spacing w:val="-29"/>
          <w:w w:val="105"/>
        </w:rPr>
        <w:t> </w:t>
      </w:r>
      <w:r>
        <w:rPr>
          <w:color w:val="231F20"/>
          <w:w w:val="105"/>
        </w:rPr>
        <w:t>han</w:t>
      </w:r>
      <w:r>
        <w:rPr>
          <w:color w:val="231F20"/>
          <w:spacing w:val="-29"/>
          <w:w w:val="105"/>
        </w:rPr>
        <w:t> </w:t>
      </w:r>
      <w:r>
        <w:rPr>
          <w:color w:val="231F20"/>
          <w:w w:val="105"/>
        </w:rPr>
        <w:t>penetrado</w:t>
      </w:r>
      <w:r>
        <w:rPr>
          <w:color w:val="231F20"/>
          <w:spacing w:val="-29"/>
          <w:w w:val="105"/>
        </w:rPr>
        <w:t> </w:t>
      </w:r>
      <w:r>
        <w:rPr>
          <w:color w:val="231F20"/>
          <w:w w:val="105"/>
        </w:rPr>
        <w:t>instituciones</w:t>
      </w:r>
      <w:r>
        <w:rPr>
          <w:color w:val="231F20"/>
          <w:spacing w:val="-29"/>
          <w:w w:val="105"/>
        </w:rPr>
        <w:t> </w:t>
      </w:r>
      <w:r>
        <w:rPr>
          <w:color w:val="231F20"/>
          <w:w w:val="105"/>
        </w:rPr>
        <w:t>públicas</w:t>
      </w:r>
      <w:r>
        <w:rPr>
          <w:color w:val="231F20"/>
          <w:spacing w:val="-29"/>
          <w:w w:val="105"/>
        </w:rPr>
        <w:t> </w:t>
      </w:r>
      <w:r>
        <w:rPr>
          <w:color w:val="231F20"/>
          <w:w w:val="105"/>
        </w:rPr>
        <w:t>y</w:t>
      </w:r>
      <w:r>
        <w:rPr>
          <w:color w:val="231F20"/>
          <w:spacing w:val="-29"/>
          <w:w w:val="105"/>
        </w:rPr>
        <w:t> </w:t>
      </w:r>
      <w:r>
        <w:rPr>
          <w:color w:val="231F20"/>
          <w:w w:val="105"/>
        </w:rPr>
        <w:t>privadas.</w:t>
      </w:r>
      <w:r>
        <w:rPr>
          <w:color w:val="231F20"/>
          <w:spacing w:val="-29"/>
          <w:w w:val="105"/>
        </w:rPr>
        <w:t> </w:t>
      </w:r>
      <w:r>
        <w:rPr>
          <w:color w:val="231F20"/>
          <w:w w:val="105"/>
        </w:rPr>
        <w:t>Dado</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violencia</w:t>
      </w:r>
      <w:r>
        <w:rPr>
          <w:color w:val="231F20"/>
          <w:w w:val="97"/>
        </w:rPr>
        <w:t> </w:t>
      </w:r>
      <w:r>
        <w:rPr>
          <w:color w:val="231F20"/>
          <w:w w:val="105"/>
        </w:rPr>
        <w:t>es</w:t>
      </w:r>
      <w:r>
        <w:rPr>
          <w:color w:val="231F20"/>
          <w:spacing w:val="-14"/>
          <w:w w:val="105"/>
        </w:rPr>
        <w:t> </w:t>
      </w:r>
      <w:r>
        <w:rPr>
          <w:color w:val="231F20"/>
          <w:w w:val="105"/>
        </w:rPr>
        <w:t>inherente</w:t>
      </w:r>
      <w:r>
        <w:rPr>
          <w:color w:val="231F20"/>
          <w:spacing w:val="-14"/>
          <w:w w:val="105"/>
        </w:rPr>
        <w:t> </w:t>
      </w:r>
      <w:r>
        <w:rPr>
          <w:color w:val="231F20"/>
          <w:w w:val="105"/>
        </w:rPr>
        <w:t>al</w:t>
      </w:r>
      <w:r>
        <w:rPr>
          <w:color w:val="231F20"/>
          <w:spacing w:val="-14"/>
          <w:w w:val="105"/>
        </w:rPr>
        <w:t> </w:t>
      </w:r>
      <w:r>
        <w:rPr>
          <w:color w:val="231F20"/>
          <w:w w:val="105"/>
        </w:rPr>
        <w:t>narcotráfico</w:t>
      </w:r>
      <w:r>
        <w:rPr>
          <w:color w:val="231F20"/>
          <w:spacing w:val="-14"/>
          <w:w w:val="105"/>
        </w:rPr>
        <w:t> </w:t>
      </w:r>
      <w:r>
        <w:rPr>
          <w:color w:val="231F20"/>
          <w:w w:val="105"/>
        </w:rPr>
        <w:t>éste</w:t>
      </w:r>
      <w:r>
        <w:rPr>
          <w:color w:val="231F20"/>
          <w:spacing w:val="-14"/>
          <w:w w:val="105"/>
        </w:rPr>
        <w:t> </w:t>
      </w:r>
      <w:r>
        <w:rPr>
          <w:color w:val="231F20"/>
          <w:w w:val="105"/>
        </w:rPr>
        <w:t>desde</w:t>
      </w:r>
      <w:r>
        <w:rPr>
          <w:color w:val="231F20"/>
          <w:spacing w:val="-14"/>
          <w:w w:val="105"/>
        </w:rPr>
        <w:t> </w:t>
      </w:r>
      <w:r>
        <w:rPr>
          <w:color w:val="231F20"/>
          <w:w w:val="105"/>
        </w:rPr>
        <w:t>un</w:t>
      </w:r>
      <w:r>
        <w:rPr>
          <w:color w:val="231F20"/>
          <w:spacing w:val="-14"/>
          <w:w w:val="105"/>
        </w:rPr>
        <w:t> </w:t>
      </w:r>
      <w:r>
        <w:rPr>
          <w:color w:val="231F20"/>
          <w:w w:val="105"/>
        </w:rPr>
        <w:t>comienzo</w:t>
      </w:r>
      <w:r>
        <w:rPr>
          <w:color w:val="231F20"/>
          <w:spacing w:val="-14"/>
          <w:w w:val="105"/>
        </w:rPr>
        <w:t> </w:t>
      </w:r>
      <w:r>
        <w:rPr>
          <w:color w:val="231F20"/>
          <w:w w:val="105"/>
        </w:rPr>
        <w:t>dispuso</w:t>
      </w:r>
      <w:r>
        <w:rPr>
          <w:color w:val="231F20"/>
          <w:spacing w:val="-14"/>
          <w:w w:val="105"/>
        </w:rPr>
        <w:t> </w:t>
      </w:r>
      <w:r>
        <w:rPr>
          <w:color w:val="231F20"/>
          <w:w w:val="105"/>
        </w:rPr>
        <w:t>de</w:t>
      </w:r>
      <w:r>
        <w:rPr>
          <w:color w:val="231F20"/>
          <w:spacing w:val="-14"/>
          <w:w w:val="105"/>
        </w:rPr>
        <w:t> </w:t>
      </w:r>
      <w:r>
        <w:rPr>
          <w:color w:val="231F20"/>
          <w:w w:val="105"/>
        </w:rPr>
        <w:t>medios</w:t>
      </w:r>
      <w:r>
        <w:rPr>
          <w:color w:val="231F20"/>
          <w:spacing w:val="-14"/>
          <w:w w:val="105"/>
        </w:rPr>
        <w:t> </w:t>
      </w:r>
      <w:r>
        <w:rPr>
          <w:color w:val="231F20"/>
          <w:w w:val="105"/>
        </w:rPr>
        <w:t>de</w:t>
      </w:r>
      <w:r>
        <w:rPr>
          <w:color w:val="231F20"/>
          <w:spacing w:val="-14"/>
          <w:w w:val="105"/>
        </w:rPr>
        <w:t> </w:t>
      </w:r>
      <w:r>
        <w:rPr>
          <w:color w:val="231F20"/>
          <w:w w:val="105"/>
        </w:rPr>
        <w:t>coac-</w:t>
      </w:r>
      <w:r>
        <w:rPr>
          <w:color w:val="231F20"/>
          <w:w w:val="63"/>
        </w:rPr>
        <w:t> </w:t>
      </w:r>
      <w:r>
        <w:rPr>
          <w:color w:val="231F20"/>
          <w:w w:val="105"/>
        </w:rPr>
        <w:t>ción</w:t>
      </w:r>
      <w:r>
        <w:rPr>
          <w:color w:val="231F20"/>
          <w:spacing w:val="-20"/>
          <w:w w:val="105"/>
        </w:rPr>
        <w:t> </w:t>
      </w:r>
      <w:r>
        <w:rPr>
          <w:color w:val="231F20"/>
          <w:w w:val="105"/>
        </w:rPr>
        <w:t>violenta</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utilizó</w:t>
      </w:r>
      <w:r>
        <w:rPr>
          <w:color w:val="231F20"/>
          <w:spacing w:val="-20"/>
          <w:w w:val="105"/>
        </w:rPr>
        <w:t> </w:t>
      </w:r>
      <w:r>
        <w:rPr>
          <w:color w:val="231F20"/>
          <w:w w:val="105"/>
        </w:rPr>
        <w:t>para</w:t>
      </w:r>
      <w:r>
        <w:rPr>
          <w:color w:val="231F20"/>
          <w:spacing w:val="-20"/>
          <w:w w:val="105"/>
        </w:rPr>
        <w:t> </w:t>
      </w:r>
      <w:r>
        <w:rPr>
          <w:color w:val="231F20"/>
          <w:w w:val="105"/>
        </w:rPr>
        <w:t>la</w:t>
      </w:r>
      <w:r>
        <w:rPr>
          <w:color w:val="231F20"/>
          <w:spacing w:val="-20"/>
          <w:w w:val="105"/>
        </w:rPr>
        <w:t> </w:t>
      </w:r>
      <w:r>
        <w:rPr>
          <w:color w:val="231F20"/>
          <w:w w:val="105"/>
        </w:rPr>
        <w:t>regulación</w:t>
      </w:r>
      <w:r>
        <w:rPr>
          <w:color w:val="231F20"/>
          <w:spacing w:val="-20"/>
          <w:w w:val="105"/>
        </w:rPr>
        <w:t> </w:t>
      </w:r>
      <w:r>
        <w:rPr>
          <w:color w:val="231F20"/>
          <w:w w:val="105"/>
        </w:rPr>
        <w:t>interna</w:t>
      </w:r>
      <w:r>
        <w:rPr>
          <w:color w:val="231F20"/>
          <w:spacing w:val="-20"/>
          <w:w w:val="105"/>
        </w:rPr>
        <w:t> </w:t>
      </w:r>
      <w:r>
        <w:rPr>
          <w:color w:val="231F20"/>
          <w:w w:val="105"/>
        </w:rPr>
        <w:t>de</w:t>
      </w:r>
      <w:r>
        <w:rPr>
          <w:color w:val="231F20"/>
          <w:spacing w:val="-20"/>
          <w:w w:val="105"/>
        </w:rPr>
        <w:t> </w:t>
      </w:r>
      <w:r>
        <w:rPr>
          <w:color w:val="231F20"/>
          <w:w w:val="105"/>
        </w:rPr>
        <w:t>sus</w:t>
      </w:r>
      <w:r>
        <w:rPr>
          <w:color w:val="231F20"/>
          <w:spacing w:val="-20"/>
          <w:w w:val="105"/>
        </w:rPr>
        <w:t> </w:t>
      </w:r>
      <w:r>
        <w:rPr>
          <w:color w:val="231F20"/>
          <w:w w:val="105"/>
        </w:rPr>
        <w:t>organizaciones,</w:t>
      </w:r>
      <w:r>
        <w:rPr>
          <w:color w:val="231F20"/>
          <w:spacing w:val="-20"/>
          <w:w w:val="105"/>
        </w:rPr>
        <w:t> </w:t>
      </w:r>
      <w:r>
        <w:rPr>
          <w:color w:val="231F20"/>
          <w:w w:val="105"/>
        </w:rPr>
        <w:t>así</w:t>
      </w:r>
      <w:r>
        <w:rPr>
          <w:color w:val="231F20"/>
          <w:w w:val="93"/>
        </w:rPr>
        <w:t> </w:t>
      </w:r>
      <w:r>
        <w:rPr>
          <w:color w:val="231F20"/>
          <w:w w:val="105"/>
        </w:rPr>
        <w:t>como</w:t>
      </w:r>
      <w:r>
        <w:rPr>
          <w:color w:val="231F20"/>
          <w:spacing w:val="-19"/>
          <w:w w:val="105"/>
        </w:rPr>
        <w:t> </w:t>
      </w:r>
      <w:r>
        <w:rPr>
          <w:color w:val="231F20"/>
          <w:w w:val="105"/>
        </w:rPr>
        <w:t>para</w:t>
      </w:r>
      <w:r>
        <w:rPr>
          <w:color w:val="231F20"/>
          <w:spacing w:val="-19"/>
          <w:w w:val="105"/>
        </w:rPr>
        <w:t> </w:t>
      </w:r>
      <w:r>
        <w:rPr>
          <w:color w:val="231F20"/>
          <w:w w:val="105"/>
        </w:rPr>
        <w:t>ejercer</w:t>
      </w:r>
      <w:r>
        <w:rPr>
          <w:color w:val="231F20"/>
          <w:spacing w:val="-19"/>
          <w:w w:val="105"/>
        </w:rPr>
        <w:t> </w:t>
      </w:r>
      <w:r>
        <w:rPr>
          <w:color w:val="231F20"/>
          <w:w w:val="105"/>
        </w:rPr>
        <w:t>coacción</w:t>
      </w:r>
      <w:r>
        <w:rPr>
          <w:color w:val="231F20"/>
          <w:spacing w:val="-19"/>
          <w:w w:val="105"/>
        </w:rPr>
        <w:t> </w:t>
      </w:r>
      <w:r>
        <w:rPr>
          <w:color w:val="231F20"/>
          <w:w w:val="105"/>
        </w:rPr>
        <w:t>sobre</w:t>
      </w:r>
      <w:r>
        <w:rPr>
          <w:color w:val="231F20"/>
          <w:spacing w:val="-19"/>
          <w:w w:val="105"/>
        </w:rPr>
        <w:t> </w:t>
      </w:r>
      <w:r>
        <w:rPr>
          <w:color w:val="231F20"/>
          <w:w w:val="105"/>
        </w:rPr>
        <w:t>otros</w:t>
      </w:r>
      <w:r>
        <w:rPr>
          <w:color w:val="231F20"/>
          <w:spacing w:val="-19"/>
          <w:w w:val="105"/>
        </w:rPr>
        <w:t> </w:t>
      </w:r>
      <w:r>
        <w:rPr>
          <w:color w:val="231F20"/>
          <w:w w:val="105"/>
        </w:rPr>
        <w:t>agentes</w:t>
      </w:r>
      <w:r>
        <w:rPr>
          <w:color w:val="231F20"/>
          <w:spacing w:val="-19"/>
          <w:w w:val="105"/>
        </w:rPr>
        <w:t> </w:t>
      </w:r>
      <w:r>
        <w:rPr>
          <w:color w:val="231F20"/>
          <w:w w:val="105"/>
        </w:rPr>
        <w:t>cuando</w:t>
      </w:r>
      <w:r>
        <w:rPr>
          <w:color w:val="231F20"/>
          <w:spacing w:val="-19"/>
          <w:w w:val="105"/>
        </w:rPr>
        <w:t> </w:t>
      </w:r>
      <w:r>
        <w:rPr>
          <w:color w:val="231F20"/>
          <w:w w:val="105"/>
        </w:rPr>
        <w:t>quiera</w:t>
      </w:r>
      <w:r>
        <w:rPr>
          <w:color w:val="231F20"/>
          <w:spacing w:val="-19"/>
          <w:w w:val="105"/>
        </w:rPr>
        <w:t> </w:t>
      </w:r>
      <w:r>
        <w:rPr>
          <w:color w:val="231F20"/>
          <w:w w:val="105"/>
        </w:rPr>
        <w:t>que</w:t>
      </w:r>
      <w:r>
        <w:rPr>
          <w:color w:val="231F20"/>
          <w:spacing w:val="-19"/>
          <w:w w:val="105"/>
        </w:rPr>
        <w:t> </w:t>
      </w:r>
      <w:r>
        <w:rPr>
          <w:color w:val="231F20"/>
          <w:w w:val="105"/>
        </w:rPr>
        <w:t>fuera</w:t>
      </w:r>
      <w:r>
        <w:rPr>
          <w:color w:val="231F20"/>
          <w:spacing w:val="-19"/>
          <w:w w:val="105"/>
        </w:rPr>
        <w:t> </w:t>
      </w:r>
      <w:r>
        <w:rPr>
          <w:color w:val="231F20"/>
          <w:w w:val="105"/>
        </w:rPr>
        <w:t>necesa-</w:t>
      </w:r>
      <w:r>
        <w:rPr>
          <w:color w:val="231F20"/>
          <w:w w:val="63"/>
        </w:rPr>
        <w:t> </w:t>
      </w:r>
      <w:r>
        <w:rPr>
          <w:color w:val="231F20"/>
          <w:w w:val="105"/>
        </w:rPr>
        <w:t>rio;</w:t>
      </w:r>
      <w:r>
        <w:rPr>
          <w:color w:val="231F20"/>
          <w:spacing w:val="-20"/>
          <w:w w:val="105"/>
        </w:rPr>
        <w:t> </w:t>
      </w:r>
      <w:r>
        <w:rPr>
          <w:color w:val="231F20"/>
          <w:w w:val="105"/>
        </w:rPr>
        <w:t>siempre</w:t>
      </w:r>
      <w:r>
        <w:rPr>
          <w:color w:val="231F20"/>
          <w:spacing w:val="-20"/>
          <w:w w:val="105"/>
        </w:rPr>
        <w:t> </w:t>
      </w:r>
      <w:r>
        <w:rPr>
          <w:color w:val="231F20"/>
          <w:w w:val="105"/>
        </w:rPr>
        <w:t>combina</w:t>
      </w:r>
      <w:r>
        <w:rPr>
          <w:color w:val="231F20"/>
          <w:spacing w:val="-20"/>
          <w:w w:val="105"/>
        </w:rPr>
        <w:t> </w:t>
      </w:r>
      <w:r>
        <w:rPr>
          <w:color w:val="231F20"/>
          <w:w w:val="105"/>
        </w:rPr>
        <w:t>la</w:t>
      </w:r>
      <w:r>
        <w:rPr>
          <w:color w:val="231F20"/>
          <w:spacing w:val="-20"/>
          <w:w w:val="105"/>
        </w:rPr>
        <w:t> </w:t>
      </w:r>
      <w:r>
        <w:rPr>
          <w:color w:val="231F20"/>
          <w:w w:val="105"/>
        </w:rPr>
        <w:t>corrupción</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coacción</w:t>
      </w:r>
      <w:r>
        <w:rPr>
          <w:color w:val="231F20"/>
          <w:spacing w:val="-20"/>
          <w:w w:val="105"/>
        </w:rPr>
        <w:t> </w:t>
      </w:r>
      <w:r>
        <w:rPr>
          <w:color w:val="231F20"/>
          <w:w w:val="105"/>
        </w:rPr>
        <w:t>violenta,</w:t>
      </w:r>
      <w:r>
        <w:rPr>
          <w:color w:val="231F20"/>
          <w:spacing w:val="-20"/>
          <w:w w:val="105"/>
        </w:rPr>
        <w:t> </w:t>
      </w:r>
      <w:r>
        <w:rPr>
          <w:color w:val="231F20"/>
          <w:w w:val="105"/>
        </w:rPr>
        <w:t>enfatizando</w:t>
      </w:r>
      <w:r>
        <w:rPr>
          <w:color w:val="231F20"/>
          <w:spacing w:val="-20"/>
          <w:w w:val="105"/>
        </w:rPr>
        <w:t> </w:t>
      </w:r>
      <w:r>
        <w:rPr>
          <w:color w:val="231F20"/>
          <w:w w:val="105"/>
        </w:rPr>
        <w:t>en</w:t>
      </w:r>
      <w:r>
        <w:rPr>
          <w:color w:val="231F20"/>
          <w:spacing w:val="-20"/>
          <w:w w:val="105"/>
        </w:rPr>
        <w:t> </w:t>
      </w:r>
      <w:r>
        <w:rPr>
          <w:color w:val="231F20"/>
          <w:w w:val="105"/>
        </w:rPr>
        <w:t>una</w:t>
      </w:r>
      <w:r>
        <w:rPr>
          <w:color w:val="231F20"/>
          <w:w w:val="103"/>
        </w:rPr>
        <w:t> </w:t>
      </w:r>
      <w:r>
        <w:rPr>
          <w:color w:val="231F20"/>
          <w:w w:val="105"/>
        </w:rPr>
        <w:t>o</w:t>
      </w:r>
      <w:r>
        <w:rPr>
          <w:color w:val="231F20"/>
          <w:spacing w:val="-15"/>
          <w:w w:val="105"/>
        </w:rPr>
        <w:t> </w:t>
      </w:r>
      <w:r>
        <w:rPr>
          <w:color w:val="231F20"/>
          <w:w w:val="105"/>
        </w:rPr>
        <w:t>en</w:t>
      </w:r>
      <w:r>
        <w:rPr>
          <w:color w:val="231F20"/>
          <w:spacing w:val="-15"/>
          <w:w w:val="105"/>
        </w:rPr>
        <w:t> </w:t>
      </w:r>
      <w:r>
        <w:rPr>
          <w:color w:val="231F20"/>
          <w:w w:val="105"/>
        </w:rPr>
        <w:t>otra</w:t>
      </w:r>
      <w:r>
        <w:rPr>
          <w:color w:val="231F20"/>
          <w:spacing w:val="-15"/>
          <w:w w:val="105"/>
        </w:rPr>
        <w:t> </w:t>
      </w:r>
      <w:r>
        <w:rPr>
          <w:color w:val="231F20"/>
          <w:w w:val="105"/>
        </w:rPr>
        <w:t>según</w:t>
      </w:r>
      <w:r>
        <w:rPr>
          <w:color w:val="231F20"/>
          <w:spacing w:val="-15"/>
          <w:w w:val="105"/>
        </w:rPr>
        <w:t> </w:t>
      </w:r>
      <w:r>
        <w:rPr>
          <w:color w:val="231F20"/>
          <w:w w:val="105"/>
        </w:rPr>
        <w:t>las</w:t>
      </w:r>
      <w:r>
        <w:rPr>
          <w:color w:val="231F20"/>
          <w:spacing w:val="-15"/>
          <w:w w:val="105"/>
        </w:rPr>
        <w:t> </w:t>
      </w:r>
      <w:r>
        <w:rPr>
          <w:color w:val="231F20"/>
          <w:w w:val="105"/>
        </w:rPr>
        <w:t>condiciones.</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contexto</w:t>
      </w:r>
      <w:r>
        <w:rPr>
          <w:color w:val="231F20"/>
          <w:spacing w:val="-15"/>
          <w:w w:val="105"/>
        </w:rPr>
        <w:t> </w:t>
      </w:r>
      <w:r>
        <w:rPr>
          <w:color w:val="231F20"/>
          <w:w w:val="105"/>
        </w:rPr>
        <w:t>de</w:t>
      </w:r>
      <w:r>
        <w:rPr>
          <w:color w:val="231F20"/>
          <w:spacing w:val="-15"/>
          <w:w w:val="105"/>
        </w:rPr>
        <w:t> </w:t>
      </w:r>
      <w:r>
        <w:rPr>
          <w:color w:val="231F20"/>
          <w:w w:val="105"/>
        </w:rPr>
        <w:t>conflicto</w:t>
      </w:r>
      <w:r>
        <w:rPr>
          <w:color w:val="231F20"/>
          <w:spacing w:val="-15"/>
          <w:w w:val="105"/>
        </w:rPr>
        <w:t> </w:t>
      </w:r>
      <w:r>
        <w:rPr>
          <w:color w:val="231F20"/>
          <w:w w:val="105"/>
        </w:rPr>
        <w:t>armado</w:t>
      </w:r>
      <w:r>
        <w:rPr>
          <w:color w:val="231F20"/>
          <w:spacing w:val="-15"/>
          <w:w w:val="105"/>
        </w:rPr>
        <w:t> </w:t>
      </w:r>
      <w:r>
        <w:rPr>
          <w:color w:val="231F20"/>
          <w:w w:val="105"/>
        </w:rPr>
        <w:t>con</w:t>
      </w:r>
      <w:r>
        <w:rPr>
          <w:color w:val="231F20"/>
          <w:spacing w:val="-15"/>
          <w:w w:val="105"/>
        </w:rPr>
        <w:t> </w:t>
      </w:r>
      <w:r>
        <w:rPr>
          <w:color w:val="231F20"/>
          <w:w w:val="105"/>
        </w:rPr>
        <w:t>grupos</w:t>
      </w:r>
      <w:r>
        <w:rPr>
          <w:color w:val="231F20"/>
          <w:w w:val="99"/>
        </w:rPr>
        <w:t> </w:t>
      </w:r>
      <w:r>
        <w:rPr>
          <w:color w:val="231F20"/>
          <w:w w:val="105"/>
        </w:rPr>
        <w:t>guerrilleros</w:t>
      </w:r>
      <w:r>
        <w:rPr>
          <w:color w:val="231F20"/>
          <w:spacing w:val="-20"/>
          <w:w w:val="105"/>
        </w:rPr>
        <w:t> </w:t>
      </w:r>
      <w:r>
        <w:rPr>
          <w:color w:val="231F20"/>
          <w:w w:val="105"/>
        </w:rPr>
        <w:t>de</w:t>
      </w:r>
      <w:r>
        <w:rPr>
          <w:color w:val="231F20"/>
          <w:spacing w:val="-20"/>
          <w:w w:val="105"/>
        </w:rPr>
        <w:t> </w:t>
      </w:r>
      <w:r>
        <w:rPr>
          <w:color w:val="231F20"/>
          <w:w w:val="105"/>
        </w:rPr>
        <w:t>izquierda</w:t>
      </w:r>
      <w:r>
        <w:rPr>
          <w:color w:val="231F20"/>
          <w:spacing w:val="-20"/>
          <w:w w:val="105"/>
        </w:rPr>
        <w:t> </w:t>
      </w:r>
      <w:r>
        <w:rPr>
          <w:color w:val="231F20"/>
          <w:w w:val="105"/>
        </w:rPr>
        <w:t>relativamente</w:t>
      </w:r>
      <w:r>
        <w:rPr>
          <w:color w:val="231F20"/>
          <w:spacing w:val="-20"/>
          <w:w w:val="105"/>
        </w:rPr>
        <w:t> </w:t>
      </w:r>
      <w:r>
        <w:rPr>
          <w:color w:val="231F20"/>
          <w:w w:val="105"/>
        </w:rPr>
        <w:t>poderosos,</w:t>
      </w:r>
      <w:r>
        <w:rPr>
          <w:color w:val="231F20"/>
          <w:spacing w:val="-20"/>
          <w:w w:val="105"/>
        </w:rPr>
        <w:t> </w:t>
      </w:r>
      <w:r>
        <w:rPr>
          <w:color w:val="231F20"/>
          <w:w w:val="105"/>
        </w:rPr>
        <w:t>el</w:t>
      </w:r>
      <w:r>
        <w:rPr>
          <w:color w:val="231F20"/>
          <w:spacing w:val="-20"/>
          <w:w w:val="105"/>
        </w:rPr>
        <w:t> </w:t>
      </w:r>
      <w:r>
        <w:rPr>
          <w:color w:val="231F20"/>
          <w:w w:val="105"/>
        </w:rPr>
        <w:t>narcotráfico</w:t>
      </w:r>
      <w:r>
        <w:rPr>
          <w:color w:val="231F20"/>
          <w:spacing w:val="-20"/>
          <w:w w:val="105"/>
        </w:rPr>
        <w:t> </w:t>
      </w:r>
      <w:r>
        <w:rPr>
          <w:color w:val="231F20"/>
          <w:w w:val="105"/>
        </w:rPr>
        <w:t>ha</w:t>
      </w:r>
      <w:r>
        <w:rPr>
          <w:color w:val="231F20"/>
          <w:spacing w:val="-20"/>
          <w:w w:val="105"/>
        </w:rPr>
        <w:t> </w:t>
      </w:r>
      <w:r>
        <w:rPr>
          <w:color w:val="231F20"/>
          <w:w w:val="105"/>
        </w:rPr>
        <w:t>recurrido</w:t>
      </w:r>
      <w:r>
        <w:rPr>
          <w:color w:val="231F20"/>
          <w:spacing w:val="-20"/>
          <w:w w:val="105"/>
        </w:rPr>
        <w:t> </w:t>
      </w:r>
      <w:r>
        <w:rPr>
          <w:color w:val="231F20"/>
          <w:w w:val="105"/>
        </w:rPr>
        <w:t>a</w:t>
      </w:r>
      <w:r>
        <w:rPr>
          <w:color w:val="231F20"/>
          <w:w w:val="101"/>
        </w:rPr>
        <w:t> </w:t>
      </w:r>
      <w:r>
        <w:rPr>
          <w:color w:val="231F20"/>
          <w:w w:val="105"/>
        </w:rPr>
        <w:t>relaciones</w:t>
      </w:r>
      <w:r>
        <w:rPr>
          <w:color w:val="231F20"/>
          <w:spacing w:val="-30"/>
          <w:w w:val="105"/>
        </w:rPr>
        <w:t> </w:t>
      </w:r>
      <w:r>
        <w:rPr>
          <w:color w:val="231F20"/>
          <w:w w:val="105"/>
        </w:rPr>
        <w:t>de</w:t>
      </w:r>
      <w:r>
        <w:rPr>
          <w:color w:val="231F20"/>
          <w:spacing w:val="-30"/>
          <w:w w:val="105"/>
        </w:rPr>
        <w:t> </w:t>
      </w:r>
      <w:r>
        <w:rPr>
          <w:color w:val="231F20"/>
          <w:w w:val="105"/>
        </w:rPr>
        <w:t>cooperación</w:t>
      </w:r>
      <w:r>
        <w:rPr>
          <w:color w:val="231F20"/>
          <w:spacing w:val="-30"/>
          <w:w w:val="105"/>
        </w:rPr>
        <w:t> </w:t>
      </w:r>
      <w:r>
        <w:rPr>
          <w:color w:val="231F20"/>
          <w:w w:val="105"/>
        </w:rPr>
        <w:t>con</w:t>
      </w:r>
      <w:r>
        <w:rPr>
          <w:color w:val="231F20"/>
          <w:spacing w:val="-30"/>
          <w:w w:val="105"/>
        </w:rPr>
        <w:t> </w:t>
      </w:r>
      <w:r>
        <w:rPr>
          <w:color w:val="231F20"/>
          <w:w w:val="105"/>
        </w:rPr>
        <w:t>éstos</w:t>
      </w:r>
      <w:r>
        <w:rPr>
          <w:color w:val="231F20"/>
          <w:spacing w:val="-30"/>
          <w:w w:val="105"/>
        </w:rPr>
        <w:t> </w:t>
      </w:r>
      <w:r>
        <w:rPr>
          <w:color w:val="231F20"/>
          <w:w w:val="105"/>
        </w:rPr>
        <w:t>en</w:t>
      </w:r>
      <w:r>
        <w:rPr>
          <w:color w:val="231F20"/>
          <w:spacing w:val="-30"/>
          <w:w w:val="105"/>
        </w:rPr>
        <w:t> </w:t>
      </w:r>
      <w:r>
        <w:rPr>
          <w:color w:val="231F20"/>
          <w:w w:val="105"/>
        </w:rPr>
        <w:t>función</w:t>
      </w:r>
      <w:r>
        <w:rPr>
          <w:color w:val="231F20"/>
          <w:spacing w:val="-30"/>
          <w:w w:val="105"/>
        </w:rPr>
        <w:t> </w:t>
      </w:r>
      <w:r>
        <w:rPr>
          <w:color w:val="231F20"/>
          <w:w w:val="105"/>
        </w:rPr>
        <w:t>de</w:t>
      </w:r>
      <w:r>
        <w:rPr>
          <w:color w:val="231F20"/>
          <w:spacing w:val="-30"/>
          <w:w w:val="105"/>
        </w:rPr>
        <w:t> </w:t>
      </w:r>
      <w:r>
        <w:rPr>
          <w:color w:val="231F20"/>
          <w:w w:val="105"/>
        </w:rPr>
        <w:t>sus</w:t>
      </w:r>
      <w:r>
        <w:rPr>
          <w:color w:val="231F20"/>
          <w:spacing w:val="-30"/>
          <w:w w:val="105"/>
        </w:rPr>
        <w:t> </w:t>
      </w:r>
      <w:r>
        <w:rPr>
          <w:color w:val="231F20"/>
          <w:w w:val="105"/>
        </w:rPr>
        <w:t>intereses,</w:t>
      </w:r>
      <w:r>
        <w:rPr>
          <w:color w:val="231F20"/>
          <w:spacing w:val="-30"/>
          <w:w w:val="105"/>
        </w:rPr>
        <w:t> </w:t>
      </w:r>
      <w:r>
        <w:rPr>
          <w:color w:val="231F20"/>
          <w:w w:val="105"/>
        </w:rPr>
        <w:t>o</w:t>
      </w:r>
      <w:r>
        <w:rPr>
          <w:color w:val="231F20"/>
          <w:spacing w:val="-30"/>
          <w:w w:val="105"/>
        </w:rPr>
        <w:t> </w:t>
      </w:r>
      <w:r>
        <w:rPr>
          <w:color w:val="231F20"/>
          <w:w w:val="105"/>
        </w:rPr>
        <w:t>los</w:t>
      </w:r>
      <w:r>
        <w:rPr>
          <w:color w:val="231F20"/>
          <w:spacing w:val="-30"/>
          <w:w w:val="105"/>
        </w:rPr>
        <w:t> </w:t>
      </w:r>
      <w:r>
        <w:rPr>
          <w:color w:val="231F20"/>
          <w:w w:val="105"/>
        </w:rPr>
        <w:t>ha</w:t>
      </w:r>
      <w:r>
        <w:rPr>
          <w:color w:val="231F20"/>
          <w:spacing w:val="-30"/>
          <w:w w:val="105"/>
        </w:rPr>
        <w:t> </w:t>
      </w:r>
      <w:r>
        <w:rPr>
          <w:color w:val="231F20"/>
          <w:w w:val="105"/>
        </w:rPr>
        <w:t>enfrenta-</w:t>
      </w:r>
      <w:r>
        <w:rPr>
          <w:color w:val="231F20"/>
          <w:w w:val="63"/>
        </w:rPr>
        <w:t> </w:t>
      </w:r>
      <w:r>
        <w:rPr>
          <w:color w:val="231F20"/>
          <w:w w:val="105"/>
        </w:rPr>
        <w:t>do</w:t>
      </w:r>
      <w:r>
        <w:rPr>
          <w:color w:val="231F20"/>
          <w:spacing w:val="-31"/>
          <w:w w:val="105"/>
        </w:rPr>
        <w:t> </w:t>
      </w:r>
      <w:r>
        <w:rPr>
          <w:color w:val="231F20"/>
          <w:w w:val="105"/>
        </w:rPr>
        <w:t>mediante</w:t>
      </w:r>
      <w:r>
        <w:rPr>
          <w:color w:val="231F20"/>
          <w:spacing w:val="-31"/>
          <w:w w:val="105"/>
        </w:rPr>
        <w:t> </w:t>
      </w:r>
      <w:r>
        <w:rPr>
          <w:color w:val="231F20"/>
          <w:w w:val="105"/>
        </w:rPr>
        <w:t>la</w:t>
      </w:r>
      <w:r>
        <w:rPr>
          <w:color w:val="231F20"/>
          <w:spacing w:val="-31"/>
          <w:w w:val="105"/>
        </w:rPr>
        <w:t> </w:t>
      </w:r>
      <w:r>
        <w:rPr>
          <w:color w:val="231F20"/>
          <w:w w:val="105"/>
        </w:rPr>
        <w:t>organización</w:t>
      </w:r>
      <w:r>
        <w:rPr>
          <w:color w:val="231F20"/>
          <w:spacing w:val="-31"/>
          <w:w w:val="105"/>
        </w:rPr>
        <w:t> </w:t>
      </w:r>
      <w:r>
        <w:rPr>
          <w:color w:val="231F20"/>
          <w:w w:val="105"/>
        </w:rPr>
        <w:t>o</w:t>
      </w:r>
      <w:r>
        <w:rPr>
          <w:color w:val="231F20"/>
          <w:spacing w:val="-31"/>
          <w:w w:val="105"/>
        </w:rPr>
        <w:t> </w:t>
      </w:r>
      <w:r>
        <w:rPr>
          <w:color w:val="231F20"/>
          <w:w w:val="105"/>
        </w:rPr>
        <w:t>el</w:t>
      </w:r>
      <w:r>
        <w:rPr>
          <w:color w:val="231F20"/>
          <w:spacing w:val="-31"/>
          <w:w w:val="105"/>
        </w:rPr>
        <w:t> </w:t>
      </w:r>
      <w:r>
        <w:rPr>
          <w:color w:val="231F20"/>
          <w:w w:val="105"/>
        </w:rPr>
        <w:t>apoyo</w:t>
      </w:r>
      <w:r>
        <w:rPr>
          <w:color w:val="231F20"/>
          <w:spacing w:val="-31"/>
          <w:w w:val="105"/>
        </w:rPr>
        <w:t> </w:t>
      </w:r>
      <w:r>
        <w:rPr>
          <w:color w:val="231F20"/>
          <w:w w:val="105"/>
        </w:rPr>
        <w:t>a</w:t>
      </w:r>
      <w:r>
        <w:rPr>
          <w:color w:val="231F20"/>
          <w:spacing w:val="-31"/>
          <w:w w:val="105"/>
        </w:rPr>
        <w:t> </w:t>
      </w:r>
      <w:r>
        <w:rPr>
          <w:color w:val="231F20"/>
          <w:w w:val="105"/>
        </w:rPr>
        <w:t>grupos</w:t>
      </w:r>
      <w:r>
        <w:rPr>
          <w:color w:val="231F20"/>
          <w:spacing w:val="-31"/>
          <w:w w:val="105"/>
        </w:rPr>
        <w:t> </w:t>
      </w:r>
      <w:r>
        <w:rPr>
          <w:color w:val="231F20"/>
          <w:w w:val="105"/>
        </w:rPr>
        <w:t>paramilitares.</w:t>
      </w:r>
      <w:r>
        <w:rPr>
          <w:color w:val="231F20"/>
          <w:spacing w:val="-31"/>
          <w:w w:val="105"/>
        </w:rPr>
        <w:t> </w:t>
      </w:r>
      <w:r>
        <w:rPr>
          <w:color w:val="231F20"/>
          <w:w w:val="105"/>
        </w:rPr>
        <w:t>De</w:t>
      </w:r>
      <w:r>
        <w:rPr>
          <w:color w:val="231F20"/>
          <w:spacing w:val="-31"/>
          <w:w w:val="105"/>
        </w:rPr>
        <w:t> </w:t>
      </w:r>
      <w:r>
        <w:rPr>
          <w:color w:val="231F20"/>
          <w:w w:val="105"/>
        </w:rPr>
        <w:t>allí</w:t>
      </w:r>
      <w:r>
        <w:rPr>
          <w:color w:val="231F20"/>
          <w:spacing w:val="-31"/>
          <w:w w:val="105"/>
        </w:rPr>
        <w:t> </w:t>
      </w:r>
      <w:r>
        <w:rPr>
          <w:color w:val="231F20"/>
          <w:w w:val="105"/>
        </w:rPr>
        <w:t>que</w:t>
      </w:r>
      <w:r>
        <w:rPr>
          <w:color w:val="231F20"/>
          <w:spacing w:val="-31"/>
          <w:w w:val="105"/>
        </w:rPr>
        <w:t> </w:t>
      </w:r>
      <w:r>
        <w:rPr>
          <w:color w:val="231F20"/>
          <w:w w:val="105"/>
        </w:rPr>
        <w:t>sea</w:t>
      </w:r>
      <w:r>
        <w:rPr>
          <w:color w:val="231F20"/>
          <w:spacing w:val="-31"/>
          <w:w w:val="105"/>
        </w:rPr>
        <w:t> </w:t>
      </w:r>
      <w:r>
        <w:rPr>
          <w:color w:val="231F20"/>
          <w:w w:val="105"/>
        </w:rPr>
        <w:t>una</w:t>
      </w:r>
      <w:r>
        <w:rPr>
          <w:color w:val="231F20"/>
          <w:w w:val="103"/>
        </w:rPr>
        <w:t> </w:t>
      </w:r>
      <w:r>
        <w:rPr>
          <w:color w:val="231F20"/>
        </w:rPr>
        <w:t>especie</w:t>
      </w:r>
      <w:r>
        <w:rPr>
          <w:color w:val="231F20"/>
          <w:spacing w:val="-7"/>
        </w:rPr>
        <w:t> </w:t>
      </w:r>
      <w:r>
        <w:rPr>
          <w:color w:val="231F20"/>
        </w:rPr>
        <w:t>de</w:t>
      </w:r>
      <w:r>
        <w:rPr>
          <w:color w:val="231F20"/>
          <w:spacing w:val="-7"/>
        </w:rPr>
        <w:t> </w:t>
      </w:r>
      <w:r>
        <w:rPr>
          <w:color w:val="231F20"/>
        </w:rPr>
        <w:t>camaleón</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relaciones</w:t>
      </w:r>
      <w:r>
        <w:rPr>
          <w:color w:val="231F20"/>
          <w:spacing w:val="-7"/>
        </w:rPr>
        <w:t> </w:t>
      </w:r>
      <w:r>
        <w:rPr>
          <w:color w:val="231F20"/>
        </w:rPr>
        <w:t>con</w:t>
      </w:r>
      <w:r>
        <w:rPr>
          <w:color w:val="231F20"/>
          <w:spacing w:val="-7"/>
        </w:rPr>
        <w:t> </w:t>
      </w:r>
      <w:r>
        <w:rPr>
          <w:color w:val="231F20"/>
        </w:rPr>
        <w:t>sectores</w:t>
      </w:r>
      <w:r>
        <w:rPr>
          <w:color w:val="231F20"/>
          <w:spacing w:val="-7"/>
        </w:rPr>
        <w:t> </w:t>
      </w:r>
      <w:r>
        <w:rPr>
          <w:color w:val="231F20"/>
        </w:rPr>
        <w:t>públicos,</w:t>
      </w:r>
      <w:r>
        <w:rPr>
          <w:color w:val="231F20"/>
          <w:spacing w:val="-7"/>
        </w:rPr>
        <w:t> </w:t>
      </w:r>
      <w:r>
        <w:rPr>
          <w:color w:val="231F20"/>
        </w:rPr>
        <w:t>privados</w:t>
      </w:r>
      <w:r>
        <w:rPr>
          <w:color w:val="231F20"/>
          <w:spacing w:val="-7"/>
        </w:rPr>
        <w:t> </w:t>
      </w:r>
      <w:r>
        <w:rPr>
          <w:color w:val="231F20"/>
        </w:rPr>
        <w:t>y</w:t>
      </w:r>
      <w:r>
        <w:rPr>
          <w:color w:val="231F20"/>
          <w:spacing w:val="-7"/>
        </w:rPr>
        <w:t> </w:t>
      </w:r>
      <w:r>
        <w:rPr>
          <w:color w:val="231F20"/>
        </w:rPr>
        <w:t>guerrillas.</w:t>
      </w:r>
      <w:r>
        <w:rPr>
          <w:color w:val="231F20"/>
          <w:w w:val="96"/>
        </w:rPr>
        <w:t> </w:t>
      </w:r>
      <w:r>
        <w:rPr>
          <w:color w:val="231F20"/>
        </w:rPr>
        <w:t>Tal como hemos analizado el fortalecimiento del narcotráfico,</w:t>
      </w:r>
      <w:r>
        <w:rPr>
          <w:color w:val="231F20"/>
          <w:spacing w:val="10"/>
        </w:rPr>
        <w:t> </w:t>
      </w:r>
      <w:r>
        <w:rPr>
          <w:color w:val="231F20"/>
        </w:rPr>
        <w:t>del</w:t>
      </w:r>
      <w:r>
        <w:rPr>
          <w:color w:val="231F20"/>
          <w:spacing w:val="1"/>
        </w:rPr>
        <w:t> </w:t>
      </w:r>
      <w:r>
        <w:rPr>
          <w:color w:val="231F20"/>
        </w:rPr>
        <w:t>paramilita-</w:t>
      </w:r>
      <w:r>
        <w:rPr>
          <w:color w:val="231F20"/>
          <w:w w:val="63"/>
        </w:rPr>
        <w:t> </w:t>
      </w:r>
      <w:r>
        <w:rPr>
          <w:color w:val="231F20"/>
          <w:w w:val="105"/>
        </w:rPr>
        <w:t>rismo</w:t>
      </w:r>
      <w:r>
        <w:rPr>
          <w:color w:val="231F20"/>
          <w:spacing w:val="-24"/>
          <w:w w:val="105"/>
        </w:rPr>
        <w:t> </w:t>
      </w:r>
      <w:r>
        <w:rPr>
          <w:color w:val="231F20"/>
          <w:w w:val="105"/>
        </w:rPr>
        <w:t>y</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guerrilla</w:t>
      </w:r>
      <w:r>
        <w:rPr>
          <w:color w:val="231F20"/>
          <w:spacing w:val="-24"/>
          <w:w w:val="105"/>
        </w:rPr>
        <w:t> </w:t>
      </w:r>
      <w:r>
        <w:rPr>
          <w:color w:val="231F20"/>
          <w:w w:val="105"/>
        </w:rPr>
        <w:t>se</w:t>
      </w:r>
      <w:r>
        <w:rPr>
          <w:color w:val="231F20"/>
          <w:spacing w:val="-24"/>
          <w:w w:val="105"/>
        </w:rPr>
        <w:t> </w:t>
      </w:r>
      <w:r>
        <w:rPr>
          <w:color w:val="231F20"/>
          <w:w w:val="105"/>
        </w:rPr>
        <w:t>ha</w:t>
      </w:r>
      <w:r>
        <w:rPr>
          <w:color w:val="231F20"/>
          <w:spacing w:val="-24"/>
          <w:w w:val="105"/>
        </w:rPr>
        <w:t> </w:t>
      </w:r>
      <w:r>
        <w:rPr>
          <w:color w:val="231F20"/>
          <w:w w:val="105"/>
        </w:rPr>
        <w:t>dado</w:t>
      </w:r>
      <w:r>
        <w:rPr>
          <w:color w:val="231F20"/>
          <w:spacing w:val="-24"/>
          <w:w w:val="105"/>
        </w:rPr>
        <w:t> </w:t>
      </w:r>
      <w:r>
        <w:rPr>
          <w:color w:val="231F20"/>
          <w:w w:val="105"/>
        </w:rPr>
        <w:t>en</w:t>
      </w:r>
      <w:r>
        <w:rPr>
          <w:color w:val="231F20"/>
          <w:spacing w:val="-24"/>
          <w:w w:val="105"/>
        </w:rPr>
        <w:t> </w:t>
      </w:r>
      <w:r>
        <w:rPr>
          <w:color w:val="231F20"/>
          <w:w w:val="105"/>
        </w:rPr>
        <w:t>un</w:t>
      </w:r>
      <w:r>
        <w:rPr>
          <w:color w:val="231F20"/>
          <w:spacing w:val="-24"/>
          <w:w w:val="105"/>
        </w:rPr>
        <w:t> </w:t>
      </w:r>
      <w:r>
        <w:rPr>
          <w:color w:val="231F20"/>
          <w:w w:val="105"/>
        </w:rPr>
        <w:t>contexto</w:t>
      </w:r>
      <w:r>
        <w:rPr>
          <w:color w:val="231F20"/>
          <w:spacing w:val="-24"/>
          <w:w w:val="105"/>
        </w:rPr>
        <w:t> </w:t>
      </w:r>
      <w:r>
        <w:rPr>
          <w:color w:val="231F20"/>
          <w:w w:val="105"/>
        </w:rPr>
        <w:t>de</w:t>
      </w:r>
      <w:r>
        <w:rPr>
          <w:color w:val="231F20"/>
          <w:spacing w:val="-24"/>
          <w:w w:val="105"/>
        </w:rPr>
        <w:t> </w:t>
      </w:r>
      <w:r>
        <w:rPr>
          <w:color w:val="231F20"/>
          <w:w w:val="105"/>
        </w:rPr>
        <w:t>cambios</w:t>
      </w:r>
      <w:r>
        <w:rPr>
          <w:color w:val="231F20"/>
          <w:spacing w:val="-24"/>
          <w:w w:val="105"/>
        </w:rPr>
        <w:t> </w:t>
      </w:r>
      <w:r>
        <w:rPr>
          <w:color w:val="231F20"/>
          <w:w w:val="105"/>
        </w:rPr>
        <w:t>tanto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economía</w:t>
      </w:r>
      <w:r>
        <w:rPr>
          <w:color w:val="231F20"/>
          <w:w w:val="100"/>
        </w:rPr>
        <w:t> </w:t>
      </w:r>
      <w:r>
        <w:rPr>
          <w:color w:val="231F20"/>
          <w:w w:val="105"/>
        </w:rPr>
        <w:t>como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régimen</w:t>
      </w:r>
      <w:r>
        <w:rPr>
          <w:color w:val="231F20"/>
          <w:spacing w:val="-12"/>
          <w:w w:val="105"/>
        </w:rPr>
        <w:t> </w:t>
      </w:r>
      <w:r>
        <w:rPr>
          <w:color w:val="231F20"/>
          <w:w w:val="105"/>
        </w:rPr>
        <w:t>político.</w:t>
      </w:r>
      <w:r>
        <w:rPr>
          <w:color w:val="231F20"/>
          <w:spacing w:val="-12"/>
          <w:w w:val="105"/>
        </w:rPr>
        <w:t> </w:t>
      </w:r>
      <w:r>
        <w:rPr>
          <w:color w:val="231F20"/>
          <w:w w:val="105"/>
        </w:rPr>
        <w:t>Estos</w:t>
      </w:r>
      <w:r>
        <w:rPr>
          <w:color w:val="231F20"/>
          <w:spacing w:val="-12"/>
          <w:w w:val="105"/>
        </w:rPr>
        <w:t> </w:t>
      </w:r>
      <w:r>
        <w:rPr>
          <w:color w:val="231F20"/>
          <w:w w:val="105"/>
        </w:rPr>
        <w:t>procesos</w:t>
      </w:r>
      <w:r>
        <w:rPr>
          <w:color w:val="231F20"/>
          <w:spacing w:val="-12"/>
          <w:w w:val="105"/>
        </w:rPr>
        <w:t> </w:t>
      </w:r>
      <w:r>
        <w:rPr>
          <w:color w:val="231F20"/>
          <w:w w:val="105"/>
        </w:rPr>
        <w:t>de</w:t>
      </w:r>
      <w:r>
        <w:rPr>
          <w:color w:val="231F20"/>
          <w:spacing w:val="-12"/>
          <w:w w:val="105"/>
        </w:rPr>
        <w:t> </w:t>
      </w:r>
      <w:r>
        <w:rPr>
          <w:color w:val="231F20"/>
          <w:w w:val="105"/>
        </w:rPr>
        <w:t>cambio</w:t>
      </w:r>
      <w:r>
        <w:rPr>
          <w:color w:val="231F20"/>
          <w:spacing w:val="-12"/>
          <w:w w:val="105"/>
        </w:rPr>
        <w:t> </w:t>
      </w:r>
      <w:r>
        <w:rPr>
          <w:color w:val="231F20"/>
          <w:w w:val="105"/>
        </w:rPr>
        <w:t>generan</w:t>
      </w:r>
      <w:r>
        <w:rPr>
          <w:color w:val="231F20"/>
          <w:spacing w:val="-12"/>
          <w:w w:val="105"/>
        </w:rPr>
        <w:t> </w:t>
      </w:r>
      <w:r>
        <w:rPr>
          <w:color w:val="231F20"/>
          <w:w w:val="105"/>
        </w:rPr>
        <w:t>inestabilidades</w:t>
      </w:r>
      <w:r>
        <w:rPr>
          <w:color w:val="231F20"/>
          <w:w w:val="98"/>
        </w:rPr>
        <w:t> </w:t>
      </w:r>
      <w:r>
        <w:rPr>
          <w:color w:val="231F20"/>
          <w:w w:val="105"/>
        </w:rPr>
        <w:t>que</w:t>
      </w:r>
      <w:r>
        <w:rPr>
          <w:color w:val="231F20"/>
          <w:spacing w:val="-33"/>
          <w:w w:val="105"/>
        </w:rPr>
        <w:t> </w:t>
      </w:r>
      <w:r>
        <w:rPr>
          <w:color w:val="231F20"/>
          <w:w w:val="105"/>
        </w:rPr>
        <w:t>son</w:t>
      </w:r>
      <w:r>
        <w:rPr>
          <w:color w:val="231F20"/>
          <w:spacing w:val="-33"/>
          <w:w w:val="105"/>
        </w:rPr>
        <w:t> </w:t>
      </w:r>
      <w:r>
        <w:rPr>
          <w:color w:val="231F20"/>
          <w:w w:val="105"/>
        </w:rPr>
        <w:t>al</w:t>
      </w:r>
      <w:r>
        <w:rPr>
          <w:color w:val="231F20"/>
          <w:spacing w:val="-33"/>
          <w:w w:val="105"/>
        </w:rPr>
        <w:t> </w:t>
      </w:r>
      <w:r>
        <w:rPr>
          <w:color w:val="231F20"/>
          <w:w w:val="105"/>
        </w:rPr>
        <w:t>mismo</w:t>
      </w:r>
      <w:r>
        <w:rPr>
          <w:color w:val="231F20"/>
          <w:spacing w:val="-33"/>
          <w:w w:val="105"/>
        </w:rPr>
        <w:t> </w:t>
      </w:r>
      <w:r>
        <w:rPr>
          <w:color w:val="231F20"/>
          <w:w w:val="105"/>
        </w:rPr>
        <w:t>tiempo</w:t>
      </w:r>
      <w:r>
        <w:rPr>
          <w:color w:val="231F20"/>
          <w:spacing w:val="-33"/>
          <w:w w:val="105"/>
        </w:rPr>
        <w:t> </w:t>
      </w:r>
      <w:r>
        <w:rPr>
          <w:color w:val="231F20"/>
          <w:w w:val="105"/>
        </w:rPr>
        <w:t>momentos</w:t>
      </w:r>
      <w:r>
        <w:rPr>
          <w:color w:val="231F20"/>
          <w:spacing w:val="-33"/>
          <w:w w:val="105"/>
        </w:rPr>
        <w:t> </w:t>
      </w:r>
      <w:r>
        <w:rPr>
          <w:color w:val="231F20"/>
          <w:w w:val="105"/>
        </w:rPr>
        <w:t>de</w:t>
      </w:r>
      <w:r>
        <w:rPr>
          <w:color w:val="231F20"/>
          <w:spacing w:val="-33"/>
          <w:w w:val="105"/>
        </w:rPr>
        <w:t> </w:t>
      </w:r>
      <w:r>
        <w:rPr>
          <w:color w:val="231F20"/>
          <w:w w:val="105"/>
        </w:rPr>
        <w:t>fortaleza</w:t>
      </w:r>
      <w:r>
        <w:rPr>
          <w:color w:val="231F20"/>
          <w:spacing w:val="-33"/>
          <w:w w:val="105"/>
        </w:rPr>
        <w:t> </w:t>
      </w:r>
      <w:r>
        <w:rPr>
          <w:color w:val="231F20"/>
          <w:w w:val="105"/>
        </w:rPr>
        <w:t>y</w:t>
      </w:r>
      <w:r>
        <w:rPr>
          <w:color w:val="231F20"/>
          <w:spacing w:val="-33"/>
          <w:w w:val="105"/>
        </w:rPr>
        <w:t> </w:t>
      </w:r>
      <w:r>
        <w:rPr>
          <w:color w:val="231F20"/>
          <w:w w:val="105"/>
        </w:rPr>
        <w:t>debilidad,</w:t>
      </w:r>
      <w:r>
        <w:rPr>
          <w:color w:val="231F20"/>
          <w:spacing w:val="-33"/>
          <w:w w:val="105"/>
        </w:rPr>
        <w:t> </w:t>
      </w:r>
      <w:r>
        <w:rPr>
          <w:color w:val="231F20"/>
          <w:w w:val="105"/>
        </w:rPr>
        <w:t>condiciones</w:t>
      </w:r>
      <w:r>
        <w:rPr>
          <w:color w:val="231F20"/>
          <w:spacing w:val="-33"/>
          <w:w w:val="105"/>
        </w:rPr>
        <w:t> </w:t>
      </w:r>
      <w:r>
        <w:rPr>
          <w:color w:val="231F20"/>
          <w:w w:val="105"/>
        </w:rPr>
        <w:t>que</w:t>
      </w:r>
      <w:r>
        <w:rPr>
          <w:color w:val="231F20"/>
          <w:spacing w:val="-33"/>
          <w:w w:val="105"/>
        </w:rPr>
        <w:t> </w:t>
      </w:r>
      <w:r>
        <w:rPr>
          <w:color w:val="231F20"/>
          <w:w w:val="105"/>
        </w:rPr>
        <w:t>han</w:t>
      </w:r>
      <w:r>
        <w:rPr>
          <w:color w:val="231F20"/>
          <w:w w:val="103"/>
        </w:rPr>
        <w:t> </w:t>
      </w:r>
      <w:r>
        <w:rPr>
          <w:color w:val="231F20"/>
          <w:w w:val="105"/>
        </w:rPr>
        <w:t>sido</w:t>
      </w:r>
      <w:r>
        <w:rPr>
          <w:color w:val="231F20"/>
          <w:spacing w:val="-21"/>
          <w:w w:val="105"/>
        </w:rPr>
        <w:t> </w:t>
      </w:r>
      <w:r>
        <w:rPr>
          <w:color w:val="231F20"/>
          <w:w w:val="105"/>
        </w:rPr>
        <w:t>aprovechadas</w:t>
      </w:r>
      <w:r>
        <w:rPr>
          <w:color w:val="231F20"/>
          <w:spacing w:val="-21"/>
          <w:w w:val="105"/>
        </w:rPr>
        <w:t> </w:t>
      </w:r>
      <w:r>
        <w:rPr>
          <w:color w:val="231F20"/>
          <w:w w:val="105"/>
        </w:rPr>
        <w:t>por</w:t>
      </w:r>
      <w:r>
        <w:rPr>
          <w:color w:val="231F20"/>
          <w:spacing w:val="-21"/>
          <w:w w:val="105"/>
        </w:rPr>
        <w:t> </w:t>
      </w:r>
      <w:r>
        <w:rPr>
          <w:color w:val="231F20"/>
          <w:w w:val="105"/>
        </w:rPr>
        <w:t>las</w:t>
      </w:r>
      <w:r>
        <w:rPr>
          <w:color w:val="231F20"/>
          <w:spacing w:val="-21"/>
          <w:w w:val="105"/>
        </w:rPr>
        <w:t> </w:t>
      </w:r>
      <w:r>
        <w:rPr>
          <w:color w:val="231F20"/>
          <w:w w:val="105"/>
        </w:rPr>
        <w:t>organizaciones</w:t>
      </w:r>
      <w:r>
        <w:rPr>
          <w:color w:val="231F20"/>
          <w:spacing w:val="-21"/>
          <w:w w:val="105"/>
        </w:rPr>
        <w:t> </w:t>
      </w:r>
      <w:r>
        <w:rPr>
          <w:color w:val="231F20"/>
          <w:w w:val="105"/>
        </w:rPr>
        <w:t>ilegales</w:t>
      </w:r>
      <w:r>
        <w:rPr>
          <w:color w:val="231F20"/>
          <w:spacing w:val="-21"/>
          <w:w w:val="105"/>
        </w:rPr>
        <w:t> </w:t>
      </w:r>
      <w:r>
        <w:rPr>
          <w:color w:val="231F20"/>
          <w:w w:val="105"/>
        </w:rPr>
        <w:t>y</w:t>
      </w:r>
      <w:r>
        <w:rPr>
          <w:color w:val="231F20"/>
          <w:spacing w:val="-21"/>
          <w:w w:val="105"/>
        </w:rPr>
        <w:t> </w:t>
      </w:r>
      <w:r>
        <w:rPr>
          <w:color w:val="231F20"/>
          <w:w w:val="105"/>
        </w:rPr>
        <w:t>por</w:t>
      </w:r>
      <w:r>
        <w:rPr>
          <w:color w:val="231F20"/>
          <w:spacing w:val="-21"/>
          <w:w w:val="105"/>
        </w:rPr>
        <w:t> </w:t>
      </w:r>
      <w:r>
        <w:rPr>
          <w:color w:val="231F20"/>
          <w:w w:val="105"/>
        </w:rPr>
        <w:t>el</w:t>
      </w:r>
      <w:r>
        <w:rPr>
          <w:color w:val="231F20"/>
          <w:spacing w:val="-21"/>
          <w:w w:val="105"/>
        </w:rPr>
        <w:t> </w:t>
      </w:r>
      <w:r>
        <w:rPr>
          <w:color w:val="231F20"/>
          <w:w w:val="105"/>
        </w:rPr>
        <w:t>crimen</w:t>
      </w:r>
      <w:r>
        <w:rPr>
          <w:color w:val="231F20"/>
          <w:spacing w:val="-21"/>
          <w:w w:val="105"/>
        </w:rPr>
        <w:t> </w:t>
      </w:r>
      <w:r>
        <w:rPr>
          <w:color w:val="231F20"/>
          <w:w w:val="105"/>
        </w:rPr>
        <w:t>organizado.</w:t>
      </w:r>
      <w:r>
        <w:rPr>
          <w:color w:val="231F20"/>
          <w:spacing w:val="-21"/>
          <w:w w:val="105"/>
        </w:rPr>
        <w:t> </w:t>
      </w:r>
      <w:r>
        <w:rPr>
          <w:color w:val="231F20"/>
          <w:w w:val="105"/>
        </w:rPr>
        <w:t>Y</w:t>
      </w:r>
      <w:r>
        <w:rPr>
          <w:color w:val="231F20"/>
          <w:w w:val="91"/>
        </w:rPr>
        <w:t> </w:t>
      </w:r>
      <w:r>
        <w:rPr>
          <w:color w:val="231F20"/>
          <w:w w:val="105"/>
        </w:rPr>
        <w:t>digámoslo</w:t>
      </w:r>
      <w:r>
        <w:rPr>
          <w:color w:val="231F20"/>
          <w:spacing w:val="-17"/>
          <w:w w:val="105"/>
        </w:rPr>
        <w:t> </w:t>
      </w:r>
      <w:r>
        <w:rPr>
          <w:color w:val="231F20"/>
          <w:w w:val="105"/>
        </w:rPr>
        <w:t>con</w:t>
      </w:r>
      <w:r>
        <w:rPr>
          <w:color w:val="231F20"/>
          <w:spacing w:val="-17"/>
          <w:w w:val="105"/>
        </w:rPr>
        <w:t> </w:t>
      </w:r>
      <w:r>
        <w:rPr>
          <w:color w:val="231F20"/>
          <w:w w:val="105"/>
        </w:rPr>
        <w:t>toda</w:t>
      </w:r>
      <w:r>
        <w:rPr>
          <w:color w:val="231F20"/>
          <w:spacing w:val="-17"/>
          <w:w w:val="105"/>
        </w:rPr>
        <w:t> </w:t>
      </w:r>
      <w:r>
        <w:rPr>
          <w:color w:val="231F20"/>
          <w:w w:val="105"/>
        </w:rPr>
        <w:t>claridad:</w:t>
      </w:r>
      <w:r>
        <w:rPr>
          <w:color w:val="231F20"/>
          <w:spacing w:val="-17"/>
          <w:w w:val="105"/>
        </w:rPr>
        <w:t> </w:t>
      </w:r>
      <w:r>
        <w:rPr>
          <w:color w:val="231F20"/>
          <w:w w:val="105"/>
        </w:rPr>
        <w:t>quienes</w:t>
      </w:r>
      <w:r>
        <w:rPr>
          <w:color w:val="231F20"/>
          <w:spacing w:val="-17"/>
          <w:w w:val="105"/>
        </w:rPr>
        <w:t> </w:t>
      </w:r>
      <w:r>
        <w:rPr>
          <w:color w:val="231F20"/>
          <w:w w:val="105"/>
        </w:rPr>
        <w:t>mejor</w:t>
      </w:r>
      <w:r>
        <w:rPr>
          <w:color w:val="231F20"/>
          <w:spacing w:val="-17"/>
          <w:w w:val="105"/>
        </w:rPr>
        <w:t> </w:t>
      </w:r>
      <w:r>
        <w:rPr>
          <w:color w:val="231F20"/>
          <w:w w:val="105"/>
        </w:rPr>
        <w:t>han</w:t>
      </w:r>
      <w:r>
        <w:rPr>
          <w:color w:val="231F20"/>
          <w:spacing w:val="-17"/>
          <w:w w:val="105"/>
        </w:rPr>
        <w:t> </w:t>
      </w:r>
      <w:r>
        <w:rPr>
          <w:color w:val="231F20"/>
          <w:w w:val="105"/>
        </w:rPr>
        <w:t>aprovechado</w:t>
      </w:r>
      <w:r>
        <w:rPr>
          <w:color w:val="231F20"/>
          <w:spacing w:val="-17"/>
          <w:w w:val="105"/>
        </w:rPr>
        <w:t> </w:t>
      </w:r>
      <w:r>
        <w:rPr>
          <w:color w:val="231F20"/>
          <w:w w:val="105"/>
        </w:rPr>
        <w:t>esta</w:t>
      </w:r>
      <w:r>
        <w:rPr>
          <w:color w:val="231F20"/>
          <w:spacing w:val="-17"/>
          <w:w w:val="105"/>
        </w:rPr>
        <w:t> </w:t>
      </w:r>
      <w:r>
        <w:rPr>
          <w:color w:val="231F20"/>
          <w:w w:val="105"/>
        </w:rPr>
        <w:t>situación</w:t>
      </w:r>
      <w:r>
        <w:rPr>
          <w:color w:val="231F20"/>
          <w:spacing w:val="-17"/>
          <w:w w:val="105"/>
        </w:rPr>
        <w:t> </w:t>
      </w:r>
      <w:r>
        <w:rPr>
          <w:color w:val="231F20"/>
          <w:w w:val="105"/>
        </w:rPr>
        <w:t>son</w:t>
      </w:r>
      <w:r>
        <w:rPr>
          <w:color w:val="231F20"/>
          <w:w w:val="99"/>
        </w:rPr>
        <w:t> </w:t>
      </w:r>
      <w:r>
        <w:rPr>
          <w:color w:val="231F20"/>
          <w:w w:val="105"/>
        </w:rPr>
        <w:t>las</w:t>
      </w:r>
      <w:r>
        <w:rPr>
          <w:color w:val="231F20"/>
          <w:spacing w:val="-14"/>
          <w:w w:val="105"/>
        </w:rPr>
        <w:t> </w:t>
      </w:r>
      <w:r>
        <w:rPr>
          <w:color w:val="231F20"/>
          <w:w w:val="105"/>
        </w:rPr>
        <w:t>organizaciones</w:t>
      </w:r>
      <w:r>
        <w:rPr>
          <w:color w:val="231F20"/>
          <w:spacing w:val="-14"/>
          <w:w w:val="105"/>
        </w:rPr>
        <w:t> </w:t>
      </w:r>
      <w:r>
        <w:rPr>
          <w:color w:val="231F20"/>
          <w:w w:val="105"/>
        </w:rPr>
        <w:t>del</w:t>
      </w:r>
      <w:r>
        <w:rPr>
          <w:color w:val="231F20"/>
          <w:spacing w:val="-14"/>
          <w:w w:val="105"/>
        </w:rPr>
        <w:t> </w:t>
      </w:r>
      <w:r>
        <w:rPr>
          <w:color w:val="231F20"/>
          <w:w w:val="105"/>
        </w:rPr>
        <w:t>narcotráfico</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grupos</w:t>
      </w:r>
      <w:r>
        <w:rPr>
          <w:color w:val="231F20"/>
          <w:spacing w:val="-14"/>
          <w:w w:val="105"/>
        </w:rPr>
        <w:t> </w:t>
      </w:r>
      <w:r>
        <w:rPr>
          <w:color w:val="231F20"/>
          <w:w w:val="105"/>
        </w:rPr>
        <w:t>paramilitares.</w:t>
      </w:r>
      <w:r>
        <w:rPr>
          <w:color w:val="231F20"/>
          <w:spacing w:val="-14"/>
          <w:w w:val="105"/>
        </w:rPr>
        <w:t> </w:t>
      </w:r>
      <w:r>
        <w:rPr>
          <w:color w:val="231F20"/>
          <w:w w:val="105"/>
        </w:rPr>
        <w:t>Las</w:t>
      </w:r>
      <w:r>
        <w:rPr>
          <w:color w:val="231F20"/>
          <w:spacing w:val="-14"/>
          <w:w w:val="105"/>
        </w:rPr>
        <w:t> </w:t>
      </w:r>
      <w:r>
        <w:rPr>
          <w:color w:val="231F20"/>
          <w:w w:val="105"/>
        </w:rPr>
        <w:t>guerrillas</w:t>
      </w:r>
      <w:r>
        <w:rPr>
          <w:color w:val="231F20"/>
          <w:spacing w:val="-14"/>
          <w:w w:val="105"/>
        </w:rPr>
        <w:t> </w:t>
      </w:r>
      <w:r>
        <w:rPr>
          <w:color w:val="231F20"/>
          <w:w w:val="105"/>
        </w:rPr>
        <w:t>en</w:t>
      </w:r>
      <w:r>
        <w:rPr>
          <w:color w:val="231F20"/>
          <w:w w:val="103"/>
        </w:rPr>
        <w:t> </w:t>
      </w:r>
      <w:r>
        <w:rPr>
          <w:color w:val="231F20"/>
          <w:w w:val="105"/>
        </w:rPr>
        <w:t>menor</w:t>
      </w:r>
      <w:r>
        <w:rPr>
          <w:color w:val="231F20"/>
          <w:spacing w:val="-33"/>
          <w:w w:val="105"/>
        </w:rPr>
        <w:t> </w:t>
      </w:r>
      <w:r>
        <w:rPr>
          <w:color w:val="231F20"/>
          <w:w w:val="105"/>
        </w:rPr>
        <w:t>medida,</w:t>
      </w:r>
      <w:r>
        <w:rPr>
          <w:color w:val="231F20"/>
          <w:spacing w:val="-33"/>
          <w:w w:val="105"/>
        </w:rPr>
        <w:t> </w:t>
      </w:r>
      <w:r>
        <w:rPr>
          <w:color w:val="231F20"/>
          <w:w w:val="105"/>
        </w:rPr>
        <w:t>dada</w:t>
      </w:r>
      <w:r>
        <w:rPr>
          <w:color w:val="231F20"/>
          <w:spacing w:val="-33"/>
          <w:w w:val="105"/>
        </w:rPr>
        <w:t> </w:t>
      </w:r>
      <w:r>
        <w:rPr>
          <w:color w:val="231F20"/>
          <w:w w:val="105"/>
        </w:rPr>
        <w:t>su</w:t>
      </w:r>
      <w:r>
        <w:rPr>
          <w:color w:val="231F20"/>
          <w:spacing w:val="-33"/>
          <w:w w:val="105"/>
        </w:rPr>
        <w:t> </w:t>
      </w:r>
      <w:r>
        <w:rPr>
          <w:color w:val="231F20"/>
          <w:w w:val="105"/>
        </w:rPr>
        <w:t>naturaleza</w:t>
      </w:r>
      <w:r>
        <w:rPr>
          <w:color w:val="231F20"/>
          <w:spacing w:val="-33"/>
          <w:w w:val="105"/>
        </w:rPr>
        <w:t> </w:t>
      </w:r>
      <w:r>
        <w:rPr>
          <w:color w:val="231F20"/>
          <w:w w:val="105"/>
        </w:rPr>
        <w:t>contraestatal,</w:t>
      </w:r>
      <w:r>
        <w:rPr>
          <w:color w:val="231F20"/>
          <w:spacing w:val="-33"/>
          <w:w w:val="105"/>
        </w:rPr>
        <w:t> </w:t>
      </w:r>
      <w:r>
        <w:rPr>
          <w:color w:val="231F20"/>
          <w:w w:val="105"/>
        </w:rPr>
        <w:t>en</w:t>
      </w:r>
      <w:r>
        <w:rPr>
          <w:color w:val="231F20"/>
          <w:spacing w:val="-33"/>
          <w:w w:val="105"/>
        </w:rPr>
        <w:t> </w:t>
      </w:r>
      <w:r>
        <w:rPr>
          <w:color w:val="231F20"/>
          <w:w w:val="105"/>
        </w:rPr>
        <w:t>tanto</w:t>
      </w:r>
      <w:r>
        <w:rPr>
          <w:color w:val="231F20"/>
          <w:spacing w:val="-33"/>
          <w:w w:val="105"/>
        </w:rPr>
        <w:t> </w:t>
      </w:r>
      <w:r>
        <w:rPr>
          <w:color w:val="231F20"/>
          <w:w w:val="105"/>
        </w:rPr>
        <w:t>que</w:t>
      </w:r>
      <w:r>
        <w:rPr>
          <w:color w:val="231F20"/>
          <w:spacing w:val="-33"/>
          <w:w w:val="105"/>
        </w:rPr>
        <w:t> </w:t>
      </w:r>
      <w:r>
        <w:rPr>
          <w:color w:val="231F20"/>
          <w:w w:val="105"/>
        </w:rPr>
        <w:t>la</w:t>
      </w:r>
      <w:r>
        <w:rPr>
          <w:color w:val="231F20"/>
          <w:spacing w:val="-33"/>
          <w:w w:val="105"/>
        </w:rPr>
        <w:t> </w:t>
      </w:r>
      <w:r>
        <w:rPr>
          <w:color w:val="231F20"/>
          <w:w w:val="105"/>
        </w:rPr>
        <w:t>economía</w:t>
      </w:r>
      <w:r>
        <w:rPr>
          <w:color w:val="231F20"/>
          <w:spacing w:val="-33"/>
          <w:w w:val="105"/>
        </w:rPr>
        <w:t> </w:t>
      </w:r>
      <w:r>
        <w:rPr>
          <w:color w:val="231F20"/>
          <w:w w:val="105"/>
        </w:rPr>
        <w:t>del</w:t>
      </w:r>
      <w:r>
        <w:rPr>
          <w:color w:val="231F20"/>
          <w:spacing w:val="-33"/>
          <w:w w:val="105"/>
        </w:rPr>
        <w:t> </w:t>
      </w:r>
      <w:r>
        <w:rPr>
          <w:color w:val="231F20"/>
          <w:w w:val="105"/>
        </w:rPr>
        <w:t>nar-</w:t>
      </w:r>
      <w:r>
        <w:rPr>
          <w:color w:val="231F20"/>
          <w:w w:val="63"/>
        </w:rPr>
        <w:t> </w:t>
      </w:r>
      <w:r>
        <w:rPr>
          <w:color w:val="231F20"/>
          <w:w w:val="105"/>
        </w:rPr>
        <w:t>cotráfico</w:t>
      </w:r>
      <w:r>
        <w:rPr>
          <w:color w:val="231F20"/>
          <w:spacing w:val="-31"/>
          <w:w w:val="105"/>
        </w:rPr>
        <w:t> </w:t>
      </w:r>
      <w:r>
        <w:rPr>
          <w:color w:val="231F20"/>
          <w:w w:val="105"/>
        </w:rPr>
        <w:t>opera</w:t>
      </w:r>
      <w:r>
        <w:rPr>
          <w:color w:val="231F20"/>
          <w:spacing w:val="-31"/>
          <w:w w:val="105"/>
        </w:rPr>
        <w:t> </w:t>
      </w:r>
      <w:r>
        <w:rPr>
          <w:color w:val="231F20"/>
          <w:w w:val="105"/>
        </w:rPr>
        <w:t>con</w:t>
      </w:r>
      <w:r>
        <w:rPr>
          <w:color w:val="231F20"/>
          <w:spacing w:val="-31"/>
          <w:w w:val="105"/>
        </w:rPr>
        <w:t> </w:t>
      </w:r>
      <w:r>
        <w:rPr>
          <w:color w:val="231F20"/>
          <w:w w:val="105"/>
        </w:rPr>
        <w:t>la</w:t>
      </w:r>
      <w:r>
        <w:rPr>
          <w:color w:val="231F20"/>
          <w:spacing w:val="-31"/>
          <w:w w:val="105"/>
        </w:rPr>
        <w:t> </w:t>
      </w:r>
      <w:r>
        <w:rPr>
          <w:color w:val="231F20"/>
          <w:w w:val="105"/>
        </w:rPr>
        <w:t>lógica</w:t>
      </w:r>
      <w:r>
        <w:rPr>
          <w:color w:val="231F20"/>
          <w:spacing w:val="-31"/>
          <w:w w:val="105"/>
        </w:rPr>
        <w:t> </w:t>
      </w:r>
      <w:r>
        <w:rPr>
          <w:color w:val="231F20"/>
          <w:w w:val="105"/>
        </w:rPr>
        <w:t>del</w:t>
      </w:r>
      <w:r>
        <w:rPr>
          <w:color w:val="231F20"/>
          <w:spacing w:val="-31"/>
          <w:w w:val="105"/>
        </w:rPr>
        <w:t> </w:t>
      </w:r>
      <w:r>
        <w:rPr>
          <w:color w:val="231F20"/>
          <w:w w:val="105"/>
        </w:rPr>
        <w:t>mercado</w:t>
      </w:r>
      <w:r>
        <w:rPr>
          <w:color w:val="231F20"/>
          <w:spacing w:val="-31"/>
          <w:w w:val="105"/>
        </w:rPr>
        <w:t> </w:t>
      </w:r>
      <w:r>
        <w:rPr>
          <w:color w:val="231F20"/>
          <w:w w:val="105"/>
        </w:rPr>
        <w:t>y</w:t>
      </w:r>
      <w:r>
        <w:rPr>
          <w:color w:val="231F20"/>
          <w:spacing w:val="-31"/>
          <w:w w:val="105"/>
        </w:rPr>
        <w:t> </w:t>
      </w:r>
      <w:r>
        <w:rPr>
          <w:color w:val="231F20"/>
          <w:w w:val="105"/>
        </w:rPr>
        <w:t>los</w:t>
      </w:r>
      <w:r>
        <w:rPr>
          <w:color w:val="231F20"/>
          <w:spacing w:val="-31"/>
          <w:w w:val="105"/>
        </w:rPr>
        <w:t> </w:t>
      </w:r>
      <w:r>
        <w:rPr>
          <w:color w:val="231F20"/>
          <w:w w:val="105"/>
        </w:rPr>
        <w:t>grupos</w:t>
      </w:r>
      <w:r>
        <w:rPr>
          <w:color w:val="231F20"/>
          <w:spacing w:val="-31"/>
          <w:w w:val="105"/>
        </w:rPr>
        <w:t> </w:t>
      </w:r>
      <w:r>
        <w:rPr>
          <w:color w:val="231F20"/>
          <w:w w:val="105"/>
        </w:rPr>
        <w:t>paramilitares</w:t>
      </w:r>
      <w:r>
        <w:rPr>
          <w:color w:val="231F20"/>
          <w:spacing w:val="-31"/>
          <w:w w:val="105"/>
        </w:rPr>
        <w:t> </w:t>
      </w:r>
      <w:r>
        <w:rPr>
          <w:color w:val="231F20"/>
          <w:w w:val="105"/>
        </w:rPr>
        <w:t>se</w:t>
      </w:r>
      <w:r>
        <w:rPr>
          <w:color w:val="231F20"/>
          <w:spacing w:val="-31"/>
          <w:w w:val="105"/>
        </w:rPr>
        <w:t> </w:t>
      </w:r>
      <w:r>
        <w:rPr>
          <w:color w:val="231F20"/>
          <w:w w:val="105"/>
        </w:rPr>
        <w:t>proclaman</w:t>
      </w:r>
      <w:r>
        <w:rPr>
          <w:color w:val="231F20"/>
          <w:w w:val="101"/>
        </w:rPr>
        <w:t> </w:t>
      </w:r>
      <w:r>
        <w:rPr>
          <w:color w:val="231F20"/>
          <w:w w:val="105"/>
        </w:rPr>
        <w:t>defensores</w:t>
      </w:r>
      <w:r>
        <w:rPr>
          <w:color w:val="231F20"/>
          <w:spacing w:val="-33"/>
          <w:w w:val="105"/>
        </w:rPr>
        <w:t> </w:t>
      </w:r>
      <w:r>
        <w:rPr>
          <w:color w:val="231F20"/>
          <w:w w:val="105"/>
        </w:rPr>
        <w:t>del</w:t>
      </w:r>
      <w:r>
        <w:rPr>
          <w:color w:val="231F20"/>
          <w:spacing w:val="-33"/>
          <w:w w:val="105"/>
        </w:rPr>
        <w:t> </w:t>
      </w:r>
      <w:r>
        <w:rPr>
          <w:color w:val="231F20"/>
          <w:w w:val="105"/>
        </w:rPr>
        <w:t>Estado</w:t>
      </w:r>
      <w:r>
        <w:rPr>
          <w:color w:val="231F20"/>
          <w:spacing w:val="-33"/>
          <w:w w:val="105"/>
        </w:rPr>
        <w:t> </w:t>
      </w:r>
      <w:r>
        <w:rPr>
          <w:color w:val="231F20"/>
          <w:w w:val="105"/>
        </w:rPr>
        <w:t>de</w:t>
      </w:r>
      <w:r>
        <w:rPr>
          <w:color w:val="231F20"/>
          <w:spacing w:val="-33"/>
          <w:w w:val="105"/>
        </w:rPr>
        <w:t> </w:t>
      </w:r>
      <w:r>
        <w:rPr>
          <w:color w:val="231F20"/>
          <w:w w:val="105"/>
        </w:rPr>
        <w:t>derecho</w:t>
      </w:r>
      <w:r>
        <w:rPr>
          <w:color w:val="231F20"/>
          <w:spacing w:val="-33"/>
          <w:w w:val="105"/>
        </w:rPr>
        <w:t> </w:t>
      </w:r>
      <w:r>
        <w:rPr>
          <w:color w:val="231F20"/>
          <w:w w:val="105"/>
        </w:rPr>
        <w:t>y</w:t>
      </w:r>
      <w:r>
        <w:rPr>
          <w:color w:val="231F20"/>
          <w:spacing w:val="-33"/>
          <w:w w:val="105"/>
        </w:rPr>
        <w:t> </w:t>
      </w:r>
      <w:r>
        <w:rPr>
          <w:color w:val="231F20"/>
          <w:w w:val="105"/>
        </w:rPr>
        <w:t>buscan,</w:t>
      </w:r>
      <w:r>
        <w:rPr>
          <w:color w:val="231F20"/>
          <w:spacing w:val="-33"/>
          <w:w w:val="105"/>
        </w:rPr>
        <w:t> </w:t>
      </w:r>
      <w:r>
        <w:rPr>
          <w:color w:val="231F20"/>
          <w:w w:val="105"/>
        </w:rPr>
        <w:t>a</w:t>
      </w:r>
      <w:r>
        <w:rPr>
          <w:color w:val="231F20"/>
          <w:spacing w:val="-33"/>
          <w:w w:val="105"/>
        </w:rPr>
        <w:t> </w:t>
      </w:r>
      <w:r>
        <w:rPr>
          <w:color w:val="231F20"/>
          <w:w w:val="105"/>
        </w:rPr>
        <w:t>pesar</w:t>
      </w:r>
      <w:r>
        <w:rPr>
          <w:color w:val="231F20"/>
          <w:spacing w:val="-33"/>
          <w:w w:val="105"/>
        </w:rPr>
        <w:t> </w:t>
      </w:r>
      <w:r>
        <w:rPr>
          <w:color w:val="231F20"/>
          <w:w w:val="105"/>
        </w:rPr>
        <w:t>de</w:t>
      </w:r>
      <w:r>
        <w:rPr>
          <w:color w:val="231F20"/>
          <w:spacing w:val="-33"/>
          <w:w w:val="105"/>
        </w:rPr>
        <w:t> </w:t>
      </w:r>
      <w:r>
        <w:rPr>
          <w:color w:val="231F20"/>
          <w:w w:val="105"/>
        </w:rPr>
        <w:t>su</w:t>
      </w:r>
      <w:r>
        <w:rPr>
          <w:color w:val="231F20"/>
          <w:spacing w:val="-33"/>
          <w:w w:val="105"/>
        </w:rPr>
        <w:t> </w:t>
      </w:r>
      <w:r>
        <w:rPr>
          <w:color w:val="231F20"/>
          <w:w w:val="105"/>
        </w:rPr>
        <w:t>condición</w:t>
      </w:r>
      <w:r>
        <w:rPr>
          <w:color w:val="231F20"/>
          <w:spacing w:val="-33"/>
          <w:w w:val="105"/>
        </w:rPr>
        <w:t> </w:t>
      </w:r>
      <w:r>
        <w:rPr>
          <w:color w:val="231F20"/>
          <w:w w:val="105"/>
        </w:rPr>
        <w:t>de</w:t>
      </w:r>
      <w:r>
        <w:rPr>
          <w:color w:val="231F20"/>
          <w:spacing w:val="-33"/>
          <w:w w:val="105"/>
        </w:rPr>
        <w:t> </w:t>
      </w:r>
      <w:r>
        <w:rPr>
          <w:color w:val="231F20"/>
          <w:w w:val="105"/>
        </w:rPr>
        <w:t>ilegales,</w:t>
      </w:r>
      <w:r>
        <w:rPr>
          <w:color w:val="231F20"/>
          <w:spacing w:val="-33"/>
          <w:w w:val="105"/>
        </w:rPr>
        <w:t> </w:t>
      </w:r>
      <w:r>
        <w:rPr>
          <w:color w:val="231F20"/>
          <w:w w:val="105"/>
        </w:rPr>
        <w:t>ser</w:t>
      </w:r>
      <w:r>
        <w:rPr>
          <w:color w:val="231F20"/>
          <w:w w:val="97"/>
        </w:rPr>
        <w:t> </w:t>
      </w:r>
      <w:r>
        <w:rPr>
          <w:color w:val="231F20"/>
          <w:w w:val="105"/>
        </w:rPr>
        <w:t>aceptados</w:t>
      </w:r>
      <w:r>
        <w:rPr>
          <w:color w:val="231F20"/>
          <w:spacing w:val="-34"/>
          <w:w w:val="105"/>
        </w:rPr>
        <w:t> </w:t>
      </w:r>
      <w:r>
        <w:rPr>
          <w:color w:val="231F20"/>
          <w:w w:val="105"/>
        </w:rPr>
        <w:t>como</w:t>
      </w:r>
      <w:r>
        <w:rPr>
          <w:color w:val="231F20"/>
          <w:spacing w:val="-34"/>
          <w:w w:val="105"/>
        </w:rPr>
        <w:t> </w:t>
      </w:r>
      <w:r>
        <w:rPr>
          <w:color w:val="231F20"/>
          <w:w w:val="105"/>
        </w:rPr>
        <w:t>fuerza</w:t>
      </w:r>
      <w:r>
        <w:rPr>
          <w:color w:val="231F20"/>
          <w:spacing w:val="-34"/>
          <w:w w:val="105"/>
        </w:rPr>
        <w:t> </w:t>
      </w:r>
      <w:r>
        <w:rPr>
          <w:color w:val="231F20"/>
          <w:w w:val="105"/>
        </w:rPr>
        <w:t>complementaria</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estatal</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w w:val="105"/>
        </w:rPr>
        <w:t>lucha</w:t>
      </w:r>
      <w:r>
        <w:rPr>
          <w:color w:val="231F20"/>
          <w:spacing w:val="-34"/>
          <w:w w:val="105"/>
        </w:rPr>
        <w:t> </w:t>
      </w:r>
      <w:r>
        <w:rPr>
          <w:color w:val="231F20"/>
          <w:w w:val="105"/>
        </w:rPr>
        <w:t>contrainsurgente.</w:t>
      </w:r>
      <w:r>
        <w:rPr>
          <w:color w:val="231F20"/>
          <w:w w:val="99"/>
        </w:rPr>
        <w:t> </w:t>
      </w:r>
      <w:r>
        <w:rPr>
          <w:color w:val="231F20"/>
          <w:w w:val="105"/>
        </w:rPr>
        <w:t>Desde</w:t>
      </w:r>
      <w:r>
        <w:rPr>
          <w:color w:val="231F20"/>
          <w:spacing w:val="-36"/>
          <w:w w:val="105"/>
        </w:rPr>
        <w:t> </w:t>
      </w:r>
      <w:r>
        <w:rPr>
          <w:color w:val="231F20"/>
          <w:w w:val="105"/>
        </w:rPr>
        <w:t>luego</w:t>
      </w:r>
      <w:r>
        <w:rPr>
          <w:color w:val="231F20"/>
          <w:spacing w:val="-36"/>
          <w:w w:val="105"/>
        </w:rPr>
        <w:t> </w:t>
      </w:r>
      <w:r>
        <w:rPr>
          <w:color w:val="231F20"/>
          <w:w w:val="105"/>
        </w:rPr>
        <w:t>la</w:t>
      </w:r>
      <w:r>
        <w:rPr>
          <w:color w:val="231F20"/>
          <w:spacing w:val="-36"/>
          <w:w w:val="105"/>
        </w:rPr>
        <w:t> </w:t>
      </w:r>
      <w:r>
        <w:rPr>
          <w:color w:val="231F20"/>
          <w:w w:val="105"/>
        </w:rPr>
        <w:t>guerrilla</w:t>
      </w:r>
      <w:r>
        <w:rPr>
          <w:color w:val="231F20"/>
          <w:spacing w:val="-36"/>
          <w:w w:val="105"/>
        </w:rPr>
        <w:t> </w:t>
      </w:r>
      <w:r>
        <w:rPr>
          <w:color w:val="231F20"/>
          <w:w w:val="105"/>
        </w:rPr>
        <w:t>también</w:t>
      </w:r>
      <w:r>
        <w:rPr>
          <w:color w:val="231F20"/>
          <w:spacing w:val="-36"/>
          <w:w w:val="105"/>
        </w:rPr>
        <w:t> </w:t>
      </w:r>
      <w:r>
        <w:rPr>
          <w:color w:val="231F20"/>
          <w:w w:val="105"/>
        </w:rPr>
        <w:t>busca</w:t>
      </w:r>
      <w:r>
        <w:rPr>
          <w:color w:val="231F20"/>
          <w:spacing w:val="-36"/>
          <w:w w:val="105"/>
        </w:rPr>
        <w:t> </w:t>
      </w:r>
      <w:r>
        <w:rPr>
          <w:color w:val="231F20"/>
          <w:w w:val="105"/>
        </w:rPr>
        <w:t>penetrar</w:t>
      </w:r>
      <w:r>
        <w:rPr>
          <w:color w:val="231F20"/>
          <w:spacing w:val="-36"/>
          <w:w w:val="105"/>
        </w:rPr>
        <w:t> </w:t>
      </w:r>
      <w:r>
        <w:rPr>
          <w:color w:val="231F20"/>
          <w:w w:val="105"/>
        </w:rPr>
        <w:t>al</w:t>
      </w:r>
      <w:r>
        <w:rPr>
          <w:color w:val="231F20"/>
          <w:spacing w:val="-36"/>
          <w:w w:val="105"/>
        </w:rPr>
        <w:t> </w:t>
      </w:r>
      <w:r>
        <w:rPr>
          <w:color w:val="231F20"/>
          <w:w w:val="105"/>
        </w:rPr>
        <w:t>Estado</w:t>
      </w:r>
      <w:r>
        <w:rPr>
          <w:color w:val="231F20"/>
          <w:spacing w:val="-36"/>
          <w:w w:val="105"/>
        </w:rPr>
        <w:t> </w:t>
      </w:r>
      <w:r>
        <w:rPr>
          <w:color w:val="231F20"/>
          <w:w w:val="105"/>
        </w:rPr>
        <w:t>y</w:t>
      </w:r>
      <w:r>
        <w:rPr>
          <w:color w:val="231F20"/>
          <w:spacing w:val="-36"/>
          <w:w w:val="105"/>
        </w:rPr>
        <w:t> </w:t>
      </w:r>
      <w:r>
        <w:rPr>
          <w:color w:val="231F20"/>
          <w:w w:val="105"/>
        </w:rPr>
        <w:t>servirse</w:t>
      </w:r>
      <w:r>
        <w:rPr>
          <w:color w:val="231F20"/>
          <w:spacing w:val="-36"/>
          <w:w w:val="105"/>
        </w:rPr>
        <w:t> </w:t>
      </w:r>
      <w:r>
        <w:rPr>
          <w:color w:val="231F20"/>
          <w:w w:val="105"/>
        </w:rPr>
        <w:t>de</w:t>
      </w:r>
      <w:r>
        <w:rPr>
          <w:color w:val="231F20"/>
          <w:spacing w:val="-36"/>
          <w:w w:val="105"/>
        </w:rPr>
        <w:t> </w:t>
      </w:r>
      <w:r>
        <w:rPr>
          <w:color w:val="231F20"/>
          <w:w w:val="105"/>
        </w:rPr>
        <w:t>él.</w:t>
      </w:r>
      <w:r>
        <w:rPr>
          <w:color w:val="231F20"/>
          <w:spacing w:val="-36"/>
          <w:w w:val="105"/>
        </w:rPr>
        <w:t> </w:t>
      </w:r>
      <w:r>
        <w:rPr>
          <w:color w:val="231F20"/>
          <w:w w:val="105"/>
        </w:rPr>
        <w:t>El</w:t>
      </w:r>
      <w:r>
        <w:rPr>
          <w:color w:val="231F20"/>
          <w:spacing w:val="-36"/>
          <w:w w:val="105"/>
        </w:rPr>
        <w:t> </w:t>
      </w:r>
      <w:r>
        <w:rPr>
          <w:color w:val="231F20"/>
          <w:w w:val="105"/>
        </w:rPr>
        <w:t>mejor</w:t>
      </w:r>
      <w:r>
        <w:rPr>
          <w:color w:val="231F20"/>
          <w:w w:val="99"/>
        </w:rPr>
        <w:t> </w:t>
      </w:r>
      <w:r>
        <w:rPr>
          <w:color w:val="231F20"/>
          <w:w w:val="105"/>
        </w:rPr>
        <w:t>ejemplo</w:t>
      </w:r>
      <w:r>
        <w:rPr>
          <w:color w:val="231F20"/>
          <w:spacing w:val="-21"/>
          <w:w w:val="105"/>
        </w:rPr>
        <w:t> </w:t>
      </w:r>
      <w:r>
        <w:rPr>
          <w:color w:val="231F20"/>
          <w:w w:val="105"/>
        </w:rPr>
        <w:t>es</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ese</w:t>
      </w:r>
      <w:r>
        <w:rPr>
          <w:color w:val="231F20"/>
          <w:spacing w:val="-21"/>
          <w:w w:val="105"/>
        </w:rPr>
        <w:t> </w:t>
      </w:r>
      <w:r>
        <w:rPr>
          <w:color w:val="231F20"/>
          <w:w w:val="105"/>
        </w:rPr>
        <w:t>sentido</w:t>
      </w:r>
      <w:r>
        <w:rPr>
          <w:color w:val="231F20"/>
          <w:spacing w:val="-21"/>
          <w:w w:val="105"/>
        </w:rPr>
        <w:t> </w:t>
      </w:r>
      <w:r>
        <w:rPr>
          <w:color w:val="231F20"/>
          <w:w w:val="105"/>
        </w:rPr>
        <w:t>logró</w:t>
      </w:r>
      <w:r>
        <w:rPr>
          <w:color w:val="231F20"/>
          <w:spacing w:val="-21"/>
          <w:w w:val="105"/>
        </w:rPr>
        <w:t> </w:t>
      </w:r>
      <w:r>
        <w:rPr>
          <w:color w:val="231F20"/>
          <w:w w:val="105"/>
        </w:rPr>
        <w:t>durante</w:t>
      </w:r>
      <w:r>
        <w:rPr>
          <w:color w:val="231F20"/>
          <w:spacing w:val="-21"/>
          <w:w w:val="105"/>
        </w:rPr>
        <w:t> </w:t>
      </w:r>
      <w:r>
        <w:rPr>
          <w:color w:val="231F20"/>
          <w:w w:val="105"/>
        </w:rPr>
        <w:t>muchos</w:t>
      </w:r>
      <w:r>
        <w:rPr>
          <w:color w:val="231F20"/>
          <w:spacing w:val="-21"/>
          <w:w w:val="105"/>
        </w:rPr>
        <w:t> </w:t>
      </w:r>
      <w:r>
        <w:rPr>
          <w:color w:val="231F20"/>
          <w:w w:val="105"/>
        </w:rPr>
        <w:t>años</w:t>
      </w:r>
      <w:r>
        <w:rPr>
          <w:color w:val="231F20"/>
          <w:spacing w:val="-21"/>
          <w:w w:val="105"/>
        </w:rPr>
        <w:t> </w:t>
      </w:r>
      <w:r>
        <w:rPr>
          <w:color w:val="231F20"/>
          <w:w w:val="105"/>
        </w:rPr>
        <w:t>el</w:t>
      </w:r>
      <w:r>
        <w:rPr>
          <w:color w:val="231F20"/>
          <w:spacing w:val="-22"/>
          <w:w w:val="105"/>
        </w:rPr>
        <w:t> </w:t>
      </w:r>
      <w:r>
        <w:rPr>
          <w:color w:val="231F20"/>
          <w:w w:val="105"/>
          <w:sz w:val="15"/>
        </w:rPr>
        <w:t>eLn</w:t>
      </w:r>
      <w:r>
        <w:rPr>
          <w:color w:val="231F20"/>
          <w:spacing w:val="-3"/>
          <w:w w:val="105"/>
          <w:sz w:val="15"/>
        </w:rPr>
        <w:t> </w:t>
      </w:r>
      <w:r>
        <w:rPr>
          <w:color w:val="231F20"/>
          <w:w w:val="105"/>
        </w:rPr>
        <w:t>en</w:t>
      </w:r>
      <w:r>
        <w:rPr>
          <w:color w:val="231F20"/>
          <w:spacing w:val="-21"/>
          <w:w w:val="105"/>
        </w:rPr>
        <w:t> </w:t>
      </w:r>
      <w:r>
        <w:rPr>
          <w:color w:val="231F20"/>
          <w:w w:val="105"/>
        </w:rPr>
        <w:t>Arauca,</w:t>
      </w:r>
      <w:r>
        <w:rPr>
          <w:color w:val="231F20"/>
          <w:spacing w:val="-21"/>
          <w:w w:val="105"/>
        </w:rPr>
        <w:t> </w:t>
      </w:r>
      <w:r>
        <w:rPr>
          <w:color w:val="231F20"/>
          <w:w w:val="105"/>
        </w:rPr>
        <w:t>y</w:t>
      </w:r>
      <w:r>
        <w:rPr>
          <w:color w:val="231F20"/>
          <w:spacing w:val="-21"/>
          <w:w w:val="105"/>
        </w:rPr>
        <w:t> </w:t>
      </w:r>
      <w:r>
        <w:rPr>
          <w:color w:val="231F20"/>
          <w:w w:val="105"/>
        </w:rPr>
        <w:t>lo</w:t>
      </w:r>
      <w:r>
        <w:rPr>
          <w:color w:val="231F20"/>
          <w:w w:val="96"/>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menor</w:t>
      </w:r>
      <w:r>
        <w:rPr>
          <w:color w:val="231F20"/>
          <w:spacing w:val="-6"/>
          <w:w w:val="105"/>
        </w:rPr>
        <w:t> </w:t>
      </w:r>
      <w:r>
        <w:rPr>
          <w:color w:val="231F20"/>
          <w:w w:val="105"/>
        </w:rPr>
        <w:t>medida</w:t>
      </w:r>
      <w:r>
        <w:rPr>
          <w:color w:val="231F20"/>
          <w:spacing w:val="-6"/>
          <w:w w:val="105"/>
        </w:rPr>
        <w:t> </w:t>
      </w:r>
      <w:r>
        <w:rPr>
          <w:color w:val="231F20"/>
          <w:w w:val="105"/>
        </w:rPr>
        <w:t>han</w:t>
      </w:r>
      <w:r>
        <w:rPr>
          <w:color w:val="231F20"/>
          <w:spacing w:val="-6"/>
          <w:w w:val="105"/>
        </w:rPr>
        <w:t> </w:t>
      </w:r>
      <w:r>
        <w:rPr>
          <w:color w:val="231F20"/>
          <w:w w:val="105"/>
        </w:rPr>
        <w:t>hecho</w:t>
      </w:r>
      <w:r>
        <w:rPr>
          <w:color w:val="231F20"/>
          <w:spacing w:val="-6"/>
          <w:w w:val="105"/>
        </w:rPr>
        <w:t> </w:t>
      </w:r>
      <w:r>
        <w:rPr>
          <w:color w:val="231F20"/>
          <w:w w:val="105"/>
        </w:rPr>
        <w:t>las</w:t>
      </w:r>
      <w:r>
        <w:rPr>
          <w:color w:val="231F20"/>
          <w:spacing w:val="-6"/>
          <w:w w:val="105"/>
        </w:rPr>
        <w:t> </w:t>
      </w:r>
      <w:r>
        <w:rPr>
          <w:color w:val="231F20"/>
          <w:w w:val="130"/>
          <w:sz w:val="15"/>
        </w:rPr>
        <w:t>Farc</w:t>
      </w:r>
      <w:r>
        <w:rPr>
          <w:color w:val="231F20"/>
          <w:spacing w:val="3"/>
          <w:w w:val="130"/>
          <w:sz w:val="1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sur</w:t>
      </w:r>
      <w:r>
        <w:rPr>
          <w:color w:val="231F20"/>
          <w:spacing w:val="-6"/>
          <w:w w:val="105"/>
        </w:rPr>
        <w:t> </w:t>
      </w:r>
      <w:r>
        <w:rPr>
          <w:color w:val="231F20"/>
          <w:w w:val="105"/>
        </w:rPr>
        <w:t>del</w:t>
      </w:r>
      <w:r>
        <w:rPr>
          <w:color w:val="231F20"/>
          <w:spacing w:val="-6"/>
          <w:w w:val="105"/>
        </w:rPr>
        <w:t> </w:t>
      </w:r>
      <w:r>
        <w:rPr>
          <w:color w:val="231F20"/>
          <w:w w:val="105"/>
        </w:rPr>
        <w:t>país.</w:t>
      </w:r>
      <w:r>
        <w:rPr>
          <w:color w:val="231F20"/>
          <w:spacing w:val="-6"/>
          <w:w w:val="105"/>
        </w:rPr>
        <w:t> </w:t>
      </w:r>
      <w:r>
        <w:rPr>
          <w:color w:val="231F20"/>
          <w:w w:val="105"/>
        </w:rPr>
        <w:t>Tal</w:t>
      </w:r>
      <w:r>
        <w:rPr>
          <w:color w:val="231F20"/>
          <w:spacing w:val="-6"/>
          <w:w w:val="105"/>
        </w:rPr>
        <w:t> </w:t>
      </w:r>
      <w:r>
        <w:rPr>
          <w:color w:val="231F20"/>
          <w:w w:val="105"/>
        </w:rPr>
        <w:t>vez</w:t>
      </w:r>
      <w:r>
        <w:rPr>
          <w:color w:val="231F20"/>
          <w:spacing w:val="-6"/>
          <w:w w:val="105"/>
        </w:rPr>
        <w:t> </w:t>
      </w:r>
      <w:r>
        <w:rPr>
          <w:color w:val="231F20"/>
          <w:w w:val="105"/>
        </w:rPr>
        <w:t>es</w:t>
      </w:r>
      <w:r>
        <w:rPr>
          <w:color w:val="231F20"/>
          <w:spacing w:val="-6"/>
          <w:w w:val="105"/>
        </w:rPr>
        <w:t> </w:t>
      </w:r>
      <w:r>
        <w:rPr>
          <w:color w:val="231F20"/>
          <w:w w:val="105"/>
        </w:rPr>
        <w:t>más</w:t>
      </w:r>
      <w:r>
        <w:rPr>
          <w:color w:val="231F20"/>
          <w:spacing w:val="-6"/>
          <w:w w:val="105"/>
        </w:rPr>
        <w:t> </w:t>
      </w:r>
      <w:r>
        <w:rPr>
          <w:color w:val="231F20"/>
          <w:w w:val="105"/>
        </w:rPr>
        <w:t>rele-</w:t>
      </w:r>
      <w:r>
        <w:rPr>
          <w:color w:val="231F20"/>
          <w:w w:val="63"/>
        </w:rPr>
        <w:t> </w:t>
      </w:r>
      <w:r>
        <w:rPr>
          <w:color w:val="231F20"/>
          <w:w w:val="105"/>
        </w:rPr>
        <w:t>vante,</w:t>
      </w:r>
      <w:r>
        <w:rPr>
          <w:color w:val="231F20"/>
          <w:spacing w:val="-36"/>
          <w:w w:val="105"/>
        </w:rPr>
        <w:t> </w:t>
      </w:r>
      <w:r>
        <w:rPr>
          <w:color w:val="231F20"/>
          <w:w w:val="105"/>
        </w:rPr>
        <w:t>en</w:t>
      </w:r>
      <w:r>
        <w:rPr>
          <w:color w:val="231F20"/>
          <w:spacing w:val="-36"/>
          <w:w w:val="105"/>
        </w:rPr>
        <w:t> </w:t>
      </w:r>
      <w:r>
        <w:rPr>
          <w:color w:val="231F20"/>
          <w:w w:val="105"/>
        </w:rPr>
        <w:t>lo</w:t>
      </w:r>
      <w:r>
        <w:rPr>
          <w:color w:val="231F20"/>
          <w:spacing w:val="-36"/>
          <w:w w:val="105"/>
        </w:rPr>
        <w:t> </w:t>
      </w:r>
      <w:r>
        <w:rPr>
          <w:color w:val="231F20"/>
          <w:w w:val="105"/>
        </w:rPr>
        <w:t>que</w:t>
      </w:r>
      <w:r>
        <w:rPr>
          <w:color w:val="231F20"/>
          <w:spacing w:val="-36"/>
          <w:w w:val="105"/>
        </w:rPr>
        <w:t> </w:t>
      </w:r>
      <w:r>
        <w:rPr>
          <w:color w:val="231F20"/>
          <w:w w:val="105"/>
        </w:rPr>
        <w:t>a</w:t>
      </w:r>
      <w:r>
        <w:rPr>
          <w:color w:val="231F20"/>
          <w:spacing w:val="-36"/>
          <w:w w:val="105"/>
        </w:rPr>
        <w:t> </w:t>
      </w:r>
      <w:r>
        <w:rPr>
          <w:color w:val="231F20"/>
          <w:w w:val="105"/>
        </w:rPr>
        <w:t>las</w:t>
      </w:r>
      <w:r>
        <w:rPr>
          <w:color w:val="231F20"/>
          <w:spacing w:val="-36"/>
          <w:w w:val="105"/>
        </w:rPr>
        <w:t> </w:t>
      </w:r>
      <w:r>
        <w:rPr>
          <w:color w:val="231F20"/>
          <w:w w:val="105"/>
        </w:rPr>
        <w:t>guerrillas</w:t>
      </w:r>
      <w:r>
        <w:rPr>
          <w:color w:val="231F20"/>
          <w:spacing w:val="-36"/>
          <w:w w:val="105"/>
        </w:rPr>
        <w:t> </w:t>
      </w:r>
      <w:r>
        <w:rPr>
          <w:color w:val="231F20"/>
          <w:w w:val="105"/>
        </w:rPr>
        <w:t>respecta,</w:t>
      </w:r>
      <w:r>
        <w:rPr>
          <w:color w:val="231F20"/>
          <w:spacing w:val="-36"/>
          <w:w w:val="105"/>
        </w:rPr>
        <w:t> </w:t>
      </w:r>
      <w:r>
        <w:rPr>
          <w:color w:val="231F20"/>
          <w:w w:val="105"/>
        </w:rPr>
        <w:t>la</w:t>
      </w:r>
      <w:r>
        <w:rPr>
          <w:color w:val="231F20"/>
          <w:spacing w:val="-36"/>
          <w:w w:val="105"/>
        </w:rPr>
        <w:t> </w:t>
      </w:r>
      <w:r>
        <w:rPr>
          <w:color w:val="231F20"/>
          <w:w w:val="105"/>
        </w:rPr>
        <w:t>penetración</w:t>
      </w:r>
      <w:r>
        <w:rPr>
          <w:color w:val="231F20"/>
          <w:spacing w:val="-36"/>
          <w:w w:val="105"/>
        </w:rPr>
        <w:t> </w:t>
      </w:r>
      <w:r>
        <w:rPr>
          <w:color w:val="231F20"/>
          <w:w w:val="105"/>
        </w:rPr>
        <w:t>en</w:t>
      </w:r>
      <w:r>
        <w:rPr>
          <w:color w:val="231F20"/>
          <w:spacing w:val="-36"/>
          <w:w w:val="105"/>
        </w:rPr>
        <w:t> </w:t>
      </w:r>
      <w:r>
        <w:rPr>
          <w:color w:val="231F20"/>
          <w:w w:val="105"/>
        </w:rPr>
        <w:t>organizaciones</w:t>
      </w:r>
      <w:r>
        <w:rPr>
          <w:color w:val="231F20"/>
          <w:spacing w:val="-36"/>
          <w:w w:val="105"/>
        </w:rPr>
        <w:t> </w:t>
      </w:r>
      <w:r>
        <w:rPr>
          <w:color w:val="231F20"/>
          <w:w w:val="105"/>
        </w:rPr>
        <w:t>sociales</w:t>
      </w:r>
    </w:p>
    <w:p>
      <w:pPr>
        <w:pStyle w:val="BodyText"/>
        <w:spacing w:before="1"/>
        <w:ind w:left="120" w:right="43"/>
      </w:pPr>
      <w:r>
        <w:rPr>
          <w:color w:val="231F20"/>
        </w:rPr>
        <w:t>y movimientos políticos populares.</w:t>
      </w:r>
    </w:p>
    <w:p>
      <w:pPr>
        <w:pStyle w:val="BodyText"/>
        <w:spacing w:line="285" w:lineRule="auto" w:before="47"/>
        <w:ind w:left="120" w:right="118" w:firstLine="359"/>
        <w:jc w:val="both"/>
      </w:pPr>
      <w:r>
        <w:rPr>
          <w:color w:val="231F20"/>
        </w:rPr>
        <w:t>Las</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sociedad</w:t>
      </w:r>
      <w:r>
        <w:rPr>
          <w:color w:val="231F20"/>
          <w:spacing w:val="-8"/>
        </w:rPr>
        <w:t> </w:t>
      </w:r>
      <w:r>
        <w:rPr>
          <w:color w:val="231F20"/>
        </w:rPr>
        <w:t>que</w:t>
      </w:r>
      <w:r>
        <w:rPr>
          <w:color w:val="231F20"/>
          <w:spacing w:val="-8"/>
        </w:rPr>
        <w:t> </w:t>
      </w:r>
      <w:r>
        <w:rPr>
          <w:color w:val="231F20"/>
        </w:rPr>
        <w:t>experimenta</w:t>
      </w:r>
      <w:r>
        <w:rPr>
          <w:color w:val="231F20"/>
          <w:spacing w:val="-8"/>
        </w:rPr>
        <w:t> </w:t>
      </w:r>
      <w:r>
        <w:rPr>
          <w:color w:val="231F20"/>
        </w:rPr>
        <w:t>transformaciones</w:t>
      </w:r>
      <w:r>
        <w:rPr>
          <w:color w:val="231F20"/>
          <w:spacing w:val="-8"/>
        </w:rPr>
        <w:t> </w:t>
      </w:r>
      <w:r>
        <w:rPr>
          <w:color w:val="231F20"/>
        </w:rPr>
        <w:t>económi- cas</w:t>
      </w:r>
      <w:r>
        <w:rPr>
          <w:color w:val="231F20"/>
          <w:spacing w:val="-8"/>
        </w:rPr>
        <w:t> </w:t>
      </w:r>
      <w:r>
        <w:rPr>
          <w:color w:val="231F20"/>
        </w:rPr>
        <w:t>y</w:t>
      </w:r>
      <w:r>
        <w:rPr>
          <w:color w:val="231F20"/>
          <w:spacing w:val="-8"/>
        </w:rPr>
        <w:t> </w:t>
      </w:r>
      <w:r>
        <w:rPr>
          <w:color w:val="231F20"/>
        </w:rPr>
        <w:t>políticas</w:t>
      </w:r>
      <w:r>
        <w:rPr>
          <w:color w:val="231F20"/>
          <w:spacing w:val="-8"/>
        </w:rPr>
        <w:t> </w:t>
      </w:r>
      <w:r>
        <w:rPr>
          <w:color w:val="231F20"/>
        </w:rPr>
        <w:t>profundas</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contexto</w:t>
      </w:r>
      <w:r>
        <w:rPr>
          <w:color w:val="231F20"/>
          <w:spacing w:val="-8"/>
        </w:rPr>
        <w:t> </w:t>
      </w:r>
      <w:r>
        <w:rPr>
          <w:color w:val="231F20"/>
        </w:rPr>
        <w:t>de</w:t>
      </w:r>
      <w:r>
        <w:rPr>
          <w:color w:val="231F20"/>
          <w:spacing w:val="-8"/>
        </w:rPr>
        <w:t> </w:t>
      </w:r>
      <w:r>
        <w:rPr>
          <w:color w:val="231F20"/>
        </w:rPr>
        <w:t>guerra</w:t>
      </w:r>
      <w:r>
        <w:rPr>
          <w:color w:val="231F20"/>
          <w:spacing w:val="-8"/>
        </w:rPr>
        <w:t> </w:t>
      </w:r>
      <w:r>
        <w:rPr>
          <w:color w:val="231F20"/>
        </w:rPr>
        <w:t>con</w:t>
      </w:r>
      <w:r>
        <w:rPr>
          <w:color w:val="231F20"/>
          <w:spacing w:val="-8"/>
        </w:rPr>
        <w:t> </w:t>
      </w:r>
      <w:r>
        <w:rPr>
          <w:color w:val="231F20"/>
        </w:rPr>
        <w:t>grupos</w:t>
      </w:r>
      <w:r>
        <w:rPr>
          <w:color w:val="231F20"/>
          <w:spacing w:val="-8"/>
        </w:rPr>
        <w:t> </w:t>
      </w:r>
      <w:r>
        <w:rPr>
          <w:color w:val="231F20"/>
        </w:rPr>
        <w:t>armados</w:t>
      </w:r>
      <w:r>
        <w:rPr>
          <w:color w:val="231F20"/>
          <w:spacing w:val="-8"/>
        </w:rPr>
        <w:t> </w:t>
      </w:r>
      <w:r>
        <w:rPr>
          <w:color w:val="231F20"/>
        </w:rPr>
        <w:t>de</w:t>
      </w:r>
      <w:r>
        <w:rPr>
          <w:color w:val="231F20"/>
          <w:spacing w:val="-8"/>
        </w:rPr>
        <w:t> </w:t>
      </w:r>
      <w:r>
        <w:rPr>
          <w:color w:val="231F20"/>
        </w:rPr>
        <w:t>derecha e izquierda relativamente fuertes han conducido a una situación en la que la cri- minalidad</w:t>
      </w:r>
      <w:r>
        <w:rPr>
          <w:color w:val="231F20"/>
          <w:spacing w:val="-10"/>
        </w:rPr>
        <w:t> </w:t>
      </w:r>
      <w:r>
        <w:rPr>
          <w:color w:val="231F20"/>
        </w:rPr>
        <w:t>ha</w:t>
      </w:r>
      <w:r>
        <w:rPr>
          <w:color w:val="231F20"/>
          <w:spacing w:val="-10"/>
        </w:rPr>
        <w:t> </w:t>
      </w:r>
      <w:r>
        <w:rPr>
          <w:color w:val="231F20"/>
        </w:rPr>
        <w:t>logrado</w:t>
      </w:r>
      <w:r>
        <w:rPr>
          <w:color w:val="231F20"/>
          <w:spacing w:val="-10"/>
        </w:rPr>
        <w:t> </w:t>
      </w:r>
      <w:r>
        <w:rPr>
          <w:color w:val="231F20"/>
        </w:rPr>
        <w:t>características</w:t>
      </w:r>
      <w:r>
        <w:rPr>
          <w:color w:val="231F20"/>
          <w:spacing w:val="-10"/>
        </w:rPr>
        <w:t> </w:t>
      </w:r>
      <w:r>
        <w:rPr>
          <w:color w:val="231F20"/>
        </w:rPr>
        <w:t>excepcionales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manifiestan</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se ha</w:t>
      </w:r>
      <w:r>
        <w:rPr>
          <w:color w:val="231F20"/>
          <w:spacing w:val="-9"/>
        </w:rPr>
        <w:t> </w:t>
      </w:r>
      <w:r>
        <w:rPr>
          <w:color w:val="231F20"/>
        </w:rPr>
        <w:t>conceptualizado</w:t>
      </w:r>
      <w:r>
        <w:rPr>
          <w:color w:val="231F20"/>
          <w:spacing w:val="-9"/>
        </w:rPr>
        <w:t> </w:t>
      </w:r>
      <w:r>
        <w:rPr>
          <w:color w:val="231F20"/>
        </w:rPr>
        <w:t>como</w:t>
      </w:r>
      <w:r>
        <w:rPr>
          <w:color w:val="231F20"/>
          <w:spacing w:val="-9"/>
        </w:rPr>
        <w:t> </w:t>
      </w:r>
      <w:r>
        <w:rPr>
          <w:color w:val="231F20"/>
        </w:rPr>
        <w:t>reconfiguración</w:t>
      </w:r>
      <w:r>
        <w:rPr>
          <w:color w:val="231F20"/>
          <w:spacing w:val="-9"/>
        </w:rPr>
        <w:t> </w:t>
      </w:r>
      <w:r>
        <w:rPr>
          <w:color w:val="231F20"/>
        </w:rPr>
        <w:t>cooptada</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entendida</w:t>
      </w:r>
      <w:r>
        <w:rPr>
          <w:color w:val="231F20"/>
          <w:spacing w:val="-9"/>
        </w:rPr>
        <w:t> </w:t>
      </w:r>
      <w:r>
        <w:rPr>
          <w:color w:val="231F20"/>
        </w:rPr>
        <w:t>como:</w:t>
      </w:r>
    </w:p>
    <w:p>
      <w:pPr>
        <w:spacing w:after="0" w:line="285" w:lineRule="auto"/>
        <w:jc w:val="both"/>
        <w:sectPr>
          <w:pgSz w:w="9360" w:h="13040"/>
          <w:pgMar w:header="786" w:footer="1024" w:top="980" w:bottom="1220" w:left="960" w:right="960"/>
        </w:sectPr>
      </w:pPr>
    </w:p>
    <w:p>
      <w:pPr>
        <w:pStyle w:val="BodyText"/>
        <w:rPr>
          <w:sz w:val="20"/>
        </w:rPr>
      </w:pPr>
    </w:p>
    <w:p>
      <w:pPr>
        <w:spacing w:line="312" w:lineRule="auto" w:before="176"/>
        <w:ind w:left="460" w:right="117" w:firstLine="0"/>
        <w:jc w:val="both"/>
        <w:rPr>
          <w:sz w:val="20"/>
        </w:rPr>
      </w:pPr>
      <w:r>
        <w:rPr>
          <w:color w:val="231F20"/>
          <w:sz w:val="20"/>
        </w:rPr>
        <w:t>La acción de organizaciones legales e ilegales que mediante prácticas ilegítimas, buscan modificar, desde adentro, el régimen político de manera sistémica e influir en la formación, modificación, interpretación y aplicación de las reglas de juego y de las políticas públicas, para obtener beneficios sostenibles y lograr que sus intereses sean validados política y legalmente, y legitimados socialmente en el largo plazo, aunque éstos no obedezcan al interés rector del bienestar social (Garay, 2008: 96).</w:t>
      </w:r>
    </w:p>
    <w:p>
      <w:pPr>
        <w:pStyle w:val="BodyText"/>
        <w:spacing w:before="8"/>
        <w:rPr>
          <w:sz w:val="24"/>
        </w:rPr>
      </w:pPr>
    </w:p>
    <w:p>
      <w:pPr>
        <w:pStyle w:val="BodyText"/>
        <w:spacing w:line="285" w:lineRule="auto" w:before="1"/>
        <w:ind w:left="100" w:right="117"/>
        <w:jc w:val="both"/>
      </w:pPr>
      <w:r>
        <w:rPr>
          <w:color w:val="231F20"/>
        </w:rPr>
        <w:t>Para lograrlo el narcotráfico y el paramilitarismo recurrieron a formas de violencia como masacres, descuartizamientos, asesinatos selectivos, amenazas, desplazamiento</w:t>
      </w:r>
      <w:r>
        <w:rPr>
          <w:color w:val="231F20"/>
          <w:spacing w:val="-9"/>
        </w:rPr>
        <w:t> </w:t>
      </w:r>
      <w:r>
        <w:rPr>
          <w:color w:val="231F20"/>
        </w:rPr>
        <w:t>forzado,</w:t>
      </w:r>
      <w:r>
        <w:rPr>
          <w:color w:val="231F20"/>
          <w:spacing w:val="-9"/>
        </w:rPr>
        <w:t> </w:t>
      </w:r>
      <w:r>
        <w:rPr>
          <w:color w:val="231F20"/>
        </w:rPr>
        <w:t>entre</w:t>
      </w:r>
      <w:r>
        <w:rPr>
          <w:color w:val="231F20"/>
          <w:spacing w:val="-9"/>
        </w:rPr>
        <w:t> </w:t>
      </w:r>
      <w:r>
        <w:rPr>
          <w:color w:val="231F20"/>
        </w:rPr>
        <w:t>otros,</w:t>
      </w:r>
      <w:r>
        <w:rPr>
          <w:color w:val="231F20"/>
          <w:spacing w:val="-9"/>
        </w:rPr>
        <w:t> </w:t>
      </w:r>
      <w:r>
        <w:rPr>
          <w:color w:val="231F20"/>
        </w:rPr>
        <w:t>y</w:t>
      </w:r>
      <w:r>
        <w:rPr>
          <w:color w:val="231F20"/>
          <w:spacing w:val="-9"/>
        </w:rPr>
        <w:t> </w:t>
      </w:r>
      <w:r>
        <w:rPr>
          <w:color w:val="231F20"/>
        </w:rPr>
        <w:t>construyeron</w:t>
      </w:r>
      <w:r>
        <w:rPr>
          <w:color w:val="231F20"/>
          <w:spacing w:val="-9"/>
        </w:rPr>
        <w:t> </w:t>
      </w:r>
      <w:r>
        <w:rPr>
          <w:color w:val="231F20"/>
        </w:rPr>
        <w:t>redes</w:t>
      </w:r>
      <w:r>
        <w:rPr>
          <w:color w:val="231F20"/>
          <w:spacing w:val="-9"/>
        </w:rPr>
        <w:t> </w:t>
      </w:r>
      <w:r>
        <w:rPr>
          <w:color w:val="231F20"/>
        </w:rPr>
        <w:t>de</w:t>
      </w:r>
      <w:r>
        <w:rPr>
          <w:color w:val="231F20"/>
          <w:spacing w:val="-9"/>
        </w:rPr>
        <w:t> </w:t>
      </w:r>
      <w:r>
        <w:rPr>
          <w:color w:val="231F20"/>
        </w:rPr>
        <w:t>interacción</w:t>
      </w:r>
      <w:r>
        <w:rPr>
          <w:color w:val="231F20"/>
          <w:spacing w:val="-9"/>
        </w:rPr>
        <w:t> </w:t>
      </w:r>
      <w:r>
        <w:rPr>
          <w:color w:val="231F20"/>
        </w:rPr>
        <w:t>con</w:t>
      </w:r>
      <w:r>
        <w:rPr>
          <w:color w:val="231F20"/>
          <w:spacing w:val="-9"/>
        </w:rPr>
        <w:t> </w:t>
      </w:r>
      <w:r>
        <w:rPr>
          <w:color w:val="231F20"/>
        </w:rPr>
        <w:t>elites económicas y políticas locales y regionales, además proyectó nacionalmente su influencia. Los datos de la Unidad de Justicia y Paz de la Fiscalía General de la Nación sobre el grado de penetración del narcoparamilitarismo son contundentes: en abril de 2010 la Fiscalía investigaba 400 políticos elegidos popularmente, de los cuales 102 son congresistas. Lo más significativo es que en la primera década de este siglo, en medio de los logros reclamados por la Política de Seguridad Democrática aplicada por el gobierno de Álvaro Uribe (2002-2010) para derrotar al </w:t>
      </w:r>
      <w:r>
        <w:rPr>
          <w:color w:val="231F20"/>
          <w:spacing w:val="-3"/>
        </w:rPr>
        <w:t>llamado narcoterrorismo, </w:t>
      </w:r>
      <w:r>
        <w:rPr>
          <w:color w:val="231F20"/>
        </w:rPr>
        <w:t>una </w:t>
      </w:r>
      <w:r>
        <w:rPr>
          <w:color w:val="231F20"/>
          <w:spacing w:val="-3"/>
        </w:rPr>
        <w:t>tercera parte </w:t>
      </w:r>
      <w:r>
        <w:rPr>
          <w:color w:val="231F20"/>
        </w:rPr>
        <w:t>de los </w:t>
      </w:r>
      <w:r>
        <w:rPr>
          <w:color w:val="231F20"/>
          <w:spacing w:val="-3"/>
        </w:rPr>
        <w:t>congresistas, gobernadores </w:t>
      </w:r>
      <w:r>
        <w:rPr>
          <w:color w:val="231F20"/>
        </w:rPr>
        <w:t>y </w:t>
      </w:r>
      <w:r>
        <w:rPr>
          <w:color w:val="231F20"/>
          <w:spacing w:val="-3"/>
        </w:rPr>
        <w:t>alcaldes</w:t>
      </w:r>
      <w:r>
        <w:rPr>
          <w:color w:val="231F20"/>
          <w:spacing w:val="-8"/>
        </w:rPr>
        <w:t> </w:t>
      </w:r>
      <w:r>
        <w:rPr>
          <w:color w:val="231F20"/>
          <w:spacing w:val="-3"/>
        </w:rPr>
        <w:t>pudieron</w:t>
      </w:r>
      <w:r>
        <w:rPr>
          <w:color w:val="231F20"/>
          <w:spacing w:val="-8"/>
        </w:rPr>
        <w:t> </w:t>
      </w:r>
      <w:r>
        <w:rPr>
          <w:color w:val="231F20"/>
        </w:rPr>
        <w:t>ser</w:t>
      </w:r>
      <w:r>
        <w:rPr>
          <w:color w:val="231F20"/>
          <w:spacing w:val="-8"/>
        </w:rPr>
        <w:t> </w:t>
      </w:r>
      <w:r>
        <w:rPr>
          <w:color w:val="231F20"/>
          <w:spacing w:val="-3"/>
        </w:rPr>
        <w:t>elegidos</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spacing w:val="-3"/>
        </w:rPr>
        <w:t>apoyo</w:t>
      </w:r>
      <w:r>
        <w:rPr>
          <w:color w:val="231F20"/>
          <w:spacing w:val="-8"/>
        </w:rPr>
        <w:t> </w:t>
      </w:r>
      <w:r>
        <w:rPr>
          <w:color w:val="231F20"/>
        </w:rPr>
        <w:t>del</w:t>
      </w:r>
      <w:r>
        <w:rPr>
          <w:color w:val="231F20"/>
          <w:spacing w:val="-8"/>
        </w:rPr>
        <w:t> </w:t>
      </w:r>
      <w:r>
        <w:rPr>
          <w:color w:val="231F20"/>
          <w:spacing w:val="-3"/>
        </w:rPr>
        <w:t>narcoparamilitarismo</w:t>
      </w:r>
      <w:r>
        <w:rPr>
          <w:color w:val="231F20"/>
          <w:spacing w:val="-8"/>
        </w:rPr>
        <w:t> </w:t>
      </w:r>
      <w:r>
        <w:rPr>
          <w:color w:val="231F20"/>
        </w:rPr>
        <w:t>–formalmente incluido en la categoría de narcoterrorismo– y cogobernaron con ellos. La conclusión es</w:t>
      </w:r>
      <w:r>
        <w:rPr>
          <w:color w:val="231F20"/>
          <w:spacing w:val="-22"/>
        </w:rPr>
        <w:t> </w:t>
      </w:r>
      <w:r>
        <w:rPr>
          <w:color w:val="231F20"/>
        </w:rPr>
        <w:t>clara:</w:t>
      </w:r>
    </w:p>
    <w:p>
      <w:pPr>
        <w:pStyle w:val="BodyText"/>
        <w:rPr>
          <w:sz w:val="23"/>
        </w:rPr>
      </w:pPr>
    </w:p>
    <w:p>
      <w:pPr>
        <w:spacing w:line="300" w:lineRule="exact" w:before="0"/>
        <w:ind w:left="460" w:right="116" w:firstLine="0"/>
        <w:jc w:val="both"/>
        <w:rPr>
          <w:sz w:val="20"/>
        </w:rPr>
      </w:pPr>
      <w:r>
        <w:rPr>
          <w:color w:val="231F20"/>
          <w:sz w:val="20"/>
        </w:rPr>
        <w:t>[…] los ilegales no eran tan clandestinos ni aislados como se creía, sino que han contado con toda una gama de personas </w:t>
      </w:r>
      <w:r>
        <w:rPr>
          <w:rFonts w:ascii="Yu Mincho" w:hAnsi="Yu Mincho"/>
          <w:color w:val="231F20"/>
          <w:sz w:val="20"/>
        </w:rPr>
        <w:t>‘</w:t>
      </w:r>
      <w:r>
        <w:rPr>
          <w:color w:val="231F20"/>
          <w:sz w:val="20"/>
        </w:rPr>
        <w:t>de bien</w:t>
      </w:r>
      <w:r>
        <w:rPr>
          <w:rFonts w:ascii="Yu Mincho" w:hAnsi="Yu Mincho"/>
          <w:color w:val="231F20"/>
          <w:sz w:val="20"/>
        </w:rPr>
        <w:t>’ </w:t>
      </w:r>
      <w:r>
        <w:rPr>
          <w:color w:val="231F20"/>
          <w:sz w:val="20"/>
        </w:rPr>
        <w:t>y una enorme estructura política para</w:t>
      </w:r>
      <w:r>
        <w:rPr>
          <w:color w:val="231F20"/>
          <w:spacing w:val="-19"/>
          <w:sz w:val="20"/>
        </w:rPr>
        <w:t> </w:t>
      </w:r>
      <w:r>
        <w:rPr>
          <w:color w:val="231F20"/>
          <w:sz w:val="20"/>
        </w:rPr>
        <w:t>promover</w:t>
      </w:r>
      <w:r>
        <w:rPr>
          <w:color w:val="231F20"/>
          <w:spacing w:val="-19"/>
          <w:sz w:val="20"/>
        </w:rPr>
        <w:t> </w:t>
      </w:r>
      <w:r>
        <w:rPr>
          <w:color w:val="231F20"/>
          <w:sz w:val="20"/>
        </w:rPr>
        <w:t>sus</w:t>
      </w:r>
      <w:r>
        <w:rPr>
          <w:color w:val="231F20"/>
          <w:spacing w:val="-19"/>
          <w:sz w:val="20"/>
        </w:rPr>
        <w:t> </w:t>
      </w:r>
      <w:r>
        <w:rPr>
          <w:color w:val="231F20"/>
          <w:sz w:val="20"/>
        </w:rPr>
        <w:t>objetivos,</w:t>
      </w:r>
      <w:r>
        <w:rPr>
          <w:color w:val="231F20"/>
          <w:spacing w:val="-19"/>
          <w:sz w:val="20"/>
        </w:rPr>
        <w:t> </w:t>
      </w:r>
      <w:r>
        <w:rPr>
          <w:color w:val="231F20"/>
          <w:sz w:val="20"/>
        </w:rPr>
        <w:t>en</w:t>
      </w:r>
      <w:r>
        <w:rPr>
          <w:color w:val="231F20"/>
          <w:spacing w:val="-19"/>
          <w:sz w:val="20"/>
        </w:rPr>
        <w:t> </w:t>
      </w:r>
      <w:r>
        <w:rPr>
          <w:color w:val="231F20"/>
          <w:sz w:val="20"/>
        </w:rPr>
        <w:t>todos</w:t>
      </w:r>
      <w:r>
        <w:rPr>
          <w:color w:val="231F20"/>
          <w:spacing w:val="-19"/>
          <w:sz w:val="20"/>
        </w:rPr>
        <w:t> </w:t>
      </w:r>
      <w:r>
        <w:rPr>
          <w:color w:val="231F20"/>
          <w:sz w:val="20"/>
        </w:rPr>
        <w:t>los</w:t>
      </w:r>
      <w:r>
        <w:rPr>
          <w:color w:val="231F20"/>
          <w:spacing w:val="-19"/>
          <w:sz w:val="20"/>
        </w:rPr>
        <w:t> </w:t>
      </w:r>
      <w:r>
        <w:rPr>
          <w:color w:val="231F20"/>
          <w:sz w:val="20"/>
        </w:rPr>
        <w:t>niveles</w:t>
      </w:r>
      <w:r>
        <w:rPr>
          <w:color w:val="231F20"/>
          <w:spacing w:val="-19"/>
          <w:sz w:val="20"/>
        </w:rPr>
        <w:t> </w:t>
      </w:r>
      <w:r>
        <w:rPr>
          <w:color w:val="231F20"/>
          <w:sz w:val="20"/>
        </w:rPr>
        <w:t>territoriales,</w:t>
      </w:r>
      <w:r>
        <w:rPr>
          <w:color w:val="231F20"/>
          <w:spacing w:val="-19"/>
          <w:sz w:val="20"/>
        </w:rPr>
        <w:t> </w:t>
      </w:r>
      <w:r>
        <w:rPr>
          <w:color w:val="231F20"/>
          <w:sz w:val="20"/>
        </w:rPr>
        <w:t>políticos</w:t>
      </w:r>
      <w:r>
        <w:rPr>
          <w:color w:val="231F20"/>
          <w:spacing w:val="-19"/>
          <w:sz w:val="20"/>
        </w:rPr>
        <w:t> </w:t>
      </w:r>
      <w:r>
        <w:rPr>
          <w:color w:val="231F20"/>
          <w:sz w:val="20"/>
        </w:rPr>
        <w:t>e</w:t>
      </w:r>
      <w:r>
        <w:rPr>
          <w:color w:val="231F20"/>
          <w:spacing w:val="-19"/>
          <w:sz w:val="20"/>
        </w:rPr>
        <w:t> </w:t>
      </w:r>
      <w:r>
        <w:rPr>
          <w:color w:val="231F20"/>
          <w:sz w:val="20"/>
        </w:rPr>
        <w:t>institucionales […]</w:t>
      </w:r>
      <w:r>
        <w:rPr>
          <w:color w:val="231F20"/>
          <w:spacing w:val="-14"/>
          <w:sz w:val="20"/>
        </w:rPr>
        <w:t> </w:t>
      </w:r>
      <w:r>
        <w:rPr>
          <w:color w:val="231F20"/>
          <w:sz w:val="20"/>
        </w:rPr>
        <w:t>en</w:t>
      </w:r>
      <w:r>
        <w:rPr>
          <w:color w:val="231F20"/>
          <w:spacing w:val="-14"/>
          <w:sz w:val="20"/>
        </w:rPr>
        <w:t> </w:t>
      </w:r>
      <w:r>
        <w:rPr>
          <w:color w:val="231F20"/>
          <w:sz w:val="20"/>
        </w:rPr>
        <w:t>2002</w:t>
      </w:r>
      <w:r>
        <w:rPr>
          <w:color w:val="231F20"/>
          <w:spacing w:val="-14"/>
          <w:sz w:val="20"/>
        </w:rPr>
        <w:t> </w:t>
      </w:r>
      <w:r>
        <w:rPr>
          <w:color w:val="231F20"/>
          <w:sz w:val="20"/>
        </w:rPr>
        <w:t>los</w:t>
      </w:r>
      <w:r>
        <w:rPr>
          <w:color w:val="231F20"/>
          <w:spacing w:val="-14"/>
          <w:sz w:val="20"/>
        </w:rPr>
        <w:t> </w:t>
      </w:r>
      <w:r>
        <w:rPr>
          <w:color w:val="231F20"/>
          <w:sz w:val="20"/>
        </w:rPr>
        <w:t>congresistas</w:t>
      </w:r>
      <w:r>
        <w:rPr>
          <w:color w:val="231F20"/>
          <w:spacing w:val="-14"/>
          <w:sz w:val="20"/>
        </w:rPr>
        <w:t> </w:t>
      </w:r>
      <w:r>
        <w:rPr>
          <w:color w:val="231F20"/>
          <w:sz w:val="20"/>
        </w:rPr>
        <w:t>electos</w:t>
      </w:r>
      <w:r>
        <w:rPr>
          <w:color w:val="231F20"/>
          <w:spacing w:val="-14"/>
          <w:sz w:val="20"/>
        </w:rPr>
        <w:t> </w:t>
      </w:r>
      <w:r>
        <w:rPr>
          <w:color w:val="231F20"/>
          <w:sz w:val="20"/>
        </w:rPr>
        <w:t>con</w:t>
      </w:r>
      <w:r>
        <w:rPr>
          <w:color w:val="231F20"/>
          <w:spacing w:val="-14"/>
          <w:sz w:val="20"/>
        </w:rPr>
        <w:t> </w:t>
      </w:r>
      <w:r>
        <w:rPr>
          <w:color w:val="231F20"/>
          <w:sz w:val="20"/>
        </w:rPr>
        <w:t>apoyo</w:t>
      </w:r>
      <w:r>
        <w:rPr>
          <w:color w:val="231F20"/>
          <w:spacing w:val="-14"/>
          <w:sz w:val="20"/>
        </w:rPr>
        <w:t> </w:t>
      </w:r>
      <w:r>
        <w:rPr>
          <w:color w:val="231F20"/>
          <w:sz w:val="20"/>
        </w:rPr>
        <w:t>del</w:t>
      </w:r>
      <w:r>
        <w:rPr>
          <w:color w:val="231F20"/>
          <w:spacing w:val="-14"/>
          <w:sz w:val="20"/>
        </w:rPr>
        <w:t> </w:t>
      </w:r>
      <w:r>
        <w:rPr>
          <w:color w:val="231F20"/>
          <w:sz w:val="20"/>
        </w:rPr>
        <w:t>narcoparamilitarismo</w:t>
      </w:r>
      <w:r>
        <w:rPr>
          <w:color w:val="231F20"/>
          <w:spacing w:val="-14"/>
          <w:sz w:val="20"/>
        </w:rPr>
        <w:t> </w:t>
      </w:r>
      <w:r>
        <w:rPr>
          <w:color w:val="231F20"/>
          <w:sz w:val="20"/>
        </w:rPr>
        <w:t>obtuvieron</w:t>
      </w:r>
      <w:r>
        <w:rPr>
          <w:color w:val="231F20"/>
          <w:spacing w:val="-14"/>
          <w:sz w:val="20"/>
        </w:rPr>
        <w:t> </w:t>
      </w:r>
      <w:r>
        <w:rPr>
          <w:color w:val="231F20"/>
          <w:sz w:val="20"/>
        </w:rPr>
        <w:t>el 34%</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curules</w:t>
      </w:r>
      <w:r>
        <w:rPr>
          <w:color w:val="231F20"/>
          <w:spacing w:val="-7"/>
          <w:sz w:val="20"/>
        </w:rPr>
        <w:t> </w:t>
      </w:r>
      <w:r>
        <w:rPr>
          <w:color w:val="231F20"/>
          <w:sz w:val="20"/>
        </w:rPr>
        <w:t>y</w:t>
      </w:r>
      <w:r>
        <w:rPr>
          <w:color w:val="231F20"/>
          <w:spacing w:val="-7"/>
          <w:sz w:val="20"/>
        </w:rPr>
        <w:t> </w:t>
      </w:r>
      <w:r>
        <w:rPr>
          <w:color w:val="231F20"/>
          <w:sz w:val="20"/>
        </w:rPr>
        <w:t>más</w:t>
      </w:r>
      <w:r>
        <w:rPr>
          <w:color w:val="231F20"/>
          <w:spacing w:val="-7"/>
          <w:sz w:val="20"/>
        </w:rPr>
        <w:t> </w:t>
      </w:r>
      <w:r>
        <w:rPr>
          <w:color w:val="231F20"/>
          <w:sz w:val="20"/>
        </w:rPr>
        <w:t>de</w:t>
      </w:r>
      <w:r>
        <w:rPr>
          <w:color w:val="231F20"/>
          <w:spacing w:val="-7"/>
          <w:sz w:val="20"/>
        </w:rPr>
        <w:t> </w:t>
      </w:r>
      <w:r>
        <w:rPr>
          <w:color w:val="231F20"/>
          <w:sz w:val="20"/>
        </w:rPr>
        <w:t>dos</w:t>
      </w:r>
      <w:r>
        <w:rPr>
          <w:color w:val="231F20"/>
          <w:spacing w:val="-7"/>
          <w:sz w:val="20"/>
        </w:rPr>
        <w:t> </w:t>
      </w:r>
      <w:r>
        <w:rPr>
          <w:color w:val="231F20"/>
          <w:sz w:val="20"/>
        </w:rPr>
        <w:t>millones</w:t>
      </w:r>
      <w:r>
        <w:rPr>
          <w:color w:val="231F20"/>
          <w:spacing w:val="-7"/>
          <w:sz w:val="20"/>
        </w:rPr>
        <w:t> </w:t>
      </w:r>
      <w:r>
        <w:rPr>
          <w:color w:val="231F20"/>
          <w:sz w:val="20"/>
        </w:rPr>
        <w:t>de</w:t>
      </w:r>
      <w:r>
        <w:rPr>
          <w:color w:val="231F20"/>
          <w:spacing w:val="-7"/>
          <w:sz w:val="20"/>
        </w:rPr>
        <w:t> </w:t>
      </w:r>
      <w:r>
        <w:rPr>
          <w:color w:val="231F20"/>
          <w:sz w:val="20"/>
        </w:rPr>
        <w:t>votos,</w:t>
      </w:r>
      <w:r>
        <w:rPr>
          <w:color w:val="231F20"/>
          <w:spacing w:val="-7"/>
          <w:sz w:val="20"/>
        </w:rPr>
        <w:t> </w:t>
      </w:r>
      <w:r>
        <w:rPr>
          <w:color w:val="231F20"/>
          <w:sz w:val="20"/>
        </w:rPr>
        <w:t>equivalentes</w:t>
      </w:r>
      <w:r>
        <w:rPr>
          <w:color w:val="231F20"/>
          <w:spacing w:val="-7"/>
          <w:sz w:val="20"/>
        </w:rPr>
        <w:t> </w:t>
      </w:r>
      <w:r>
        <w:rPr>
          <w:color w:val="231F20"/>
          <w:sz w:val="20"/>
        </w:rPr>
        <w:t>al</w:t>
      </w:r>
      <w:r>
        <w:rPr>
          <w:color w:val="231F20"/>
          <w:spacing w:val="-7"/>
          <w:sz w:val="20"/>
        </w:rPr>
        <w:t> </w:t>
      </w:r>
      <w:r>
        <w:rPr>
          <w:color w:val="231F20"/>
          <w:sz w:val="20"/>
        </w:rPr>
        <w:t>25%</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votación para el Senado. Ocho de cada diez de esos congresistas entraron a hacer parte de la coalición del presidente Uribe y cogobernaron con él desde entonces. En 2006 casi todos los congresistas de la parapolítica fueron reelegidos y mantuvieron la misma proporción y representatividad dentro de la coalición de gobierno (López, 2010: 30</w:t>
      </w:r>
      <w:r>
        <w:rPr>
          <w:color w:val="231F20"/>
          <w:spacing w:val="28"/>
          <w:sz w:val="20"/>
        </w:rPr>
        <w:t> </w:t>
      </w:r>
      <w:r>
        <w:rPr>
          <w:color w:val="231F20"/>
          <w:sz w:val="20"/>
        </w:rPr>
        <w:t>y</w:t>
      </w:r>
    </w:p>
    <w:p>
      <w:pPr>
        <w:spacing w:before="53"/>
        <w:ind w:left="460" w:right="0" w:firstLine="0"/>
        <w:jc w:val="both"/>
        <w:rPr>
          <w:sz w:val="20"/>
        </w:rPr>
      </w:pPr>
      <w:r>
        <w:rPr>
          <w:color w:val="231F20"/>
          <w:sz w:val="20"/>
        </w:rPr>
        <w:t>33) (ver cuadro 1).</w:t>
      </w:r>
    </w:p>
    <w:p>
      <w:pPr>
        <w:spacing w:after="0"/>
        <w:jc w:val="both"/>
        <w:rPr>
          <w:sz w:val="20"/>
        </w:rPr>
        <w:sectPr>
          <w:pgSz w:w="9360" w:h="13040"/>
          <w:pgMar w:header="786" w:footer="1024" w:top="980" w:bottom="1220" w:left="980" w:right="960"/>
        </w:sectPr>
      </w:pPr>
    </w:p>
    <w:p>
      <w:pPr>
        <w:pStyle w:val="BodyText"/>
        <w:rPr>
          <w:sz w:val="20"/>
        </w:rPr>
      </w:pPr>
    </w:p>
    <w:p>
      <w:pPr>
        <w:spacing w:after="0"/>
        <w:rPr>
          <w:sz w:val="20"/>
        </w:rPr>
        <w:sectPr>
          <w:pgSz w:w="9360" w:h="13040"/>
          <w:pgMar w:header="786" w:footer="1024" w:top="980" w:bottom="1220" w:left="980" w:right="96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5"/>
        </w:rPr>
      </w:pPr>
    </w:p>
    <w:p>
      <w:pPr>
        <w:spacing w:before="0"/>
        <w:ind w:left="100" w:right="-20" w:firstLine="0"/>
        <w:jc w:val="left"/>
        <w:rPr>
          <w:sz w:val="18"/>
        </w:rPr>
      </w:pPr>
      <w:r>
        <w:rPr>
          <w:color w:val="231F20"/>
          <w:w w:val="115"/>
          <w:sz w:val="18"/>
        </w:rPr>
        <w:t>Fuente:</w:t>
      </w:r>
      <w:r>
        <w:rPr>
          <w:color w:val="231F20"/>
          <w:spacing w:val="-1"/>
          <w:w w:val="115"/>
          <w:sz w:val="18"/>
        </w:rPr>
        <w:t> </w:t>
      </w:r>
      <w:r>
        <w:rPr>
          <w:color w:val="231F20"/>
          <w:w w:val="115"/>
          <w:sz w:val="12"/>
        </w:rPr>
        <w:t>IndePeaz</w:t>
      </w:r>
      <w:r>
        <w:rPr>
          <w:color w:val="231F20"/>
          <w:w w:val="115"/>
          <w:sz w:val="18"/>
        </w:rPr>
        <w:t>.</w:t>
      </w:r>
    </w:p>
    <w:p>
      <w:pPr>
        <w:pStyle w:val="BodyText"/>
        <w:spacing w:before="11"/>
        <w:rPr>
          <w:sz w:val="14"/>
        </w:rPr>
      </w:pPr>
      <w:r>
        <w:rPr/>
        <w:br w:type="column"/>
      </w:r>
      <w:r>
        <w:rPr>
          <w:sz w:val="14"/>
        </w:rPr>
      </w:r>
    </w:p>
    <w:p>
      <w:pPr>
        <w:spacing w:before="0"/>
        <w:ind w:left="63" w:right="2115" w:firstLine="0"/>
        <w:jc w:val="center"/>
        <w:rPr>
          <w:rFonts w:ascii="Palatino Linotype"/>
          <w:i/>
          <w:sz w:val="18"/>
        </w:rPr>
      </w:pPr>
      <w:r>
        <w:rPr>
          <w:rFonts w:ascii="Palatino Linotype"/>
          <w:i/>
          <w:color w:val="231F20"/>
          <w:w w:val="105"/>
          <w:sz w:val="18"/>
        </w:rPr>
        <w:t>Cuadro 1</w:t>
      </w:r>
    </w:p>
    <w:p>
      <w:pPr>
        <w:spacing w:before="18"/>
        <w:ind w:left="63" w:right="2115" w:firstLine="0"/>
        <w:jc w:val="center"/>
        <w:rPr>
          <w:sz w:val="12"/>
        </w:rPr>
      </w:pPr>
      <w:r>
        <w:rPr/>
        <w:drawing>
          <wp:anchor distT="0" distB="0" distL="0" distR="0" allowOverlap="1" layoutInCell="1" locked="0" behindDoc="0" simplePos="0" relativeHeight="2440">
            <wp:simplePos x="0" y="0"/>
            <wp:positionH relativeFrom="page">
              <wp:posOffset>1333448</wp:posOffset>
            </wp:positionH>
            <wp:positionV relativeFrom="paragraph">
              <wp:posOffset>227466</wp:posOffset>
            </wp:positionV>
            <wp:extent cx="3273102" cy="3861525"/>
            <wp:effectExtent l="0" t="0" r="0" b="0"/>
            <wp:wrapNone/>
            <wp:docPr id="51" name="image27.jpeg" descr=""/>
            <wp:cNvGraphicFramePr>
              <a:graphicFrameLocks noChangeAspect="1"/>
            </wp:cNvGraphicFramePr>
            <a:graphic>
              <a:graphicData uri="http://schemas.openxmlformats.org/drawingml/2006/picture">
                <pic:pic>
                  <pic:nvPicPr>
                    <pic:cNvPr id="52" name="image27.jpeg"/>
                    <pic:cNvPicPr/>
                  </pic:nvPicPr>
                  <pic:blipFill>
                    <a:blip r:embed="rId119" cstate="print"/>
                    <a:stretch>
                      <a:fillRect/>
                    </a:stretch>
                  </pic:blipFill>
                  <pic:spPr>
                    <a:xfrm>
                      <a:off x="0" y="0"/>
                      <a:ext cx="3273102" cy="3861525"/>
                    </a:xfrm>
                    <a:prstGeom prst="rect">
                      <a:avLst/>
                    </a:prstGeom>
                  </pic:spPr>
                </pic:pic>
              </a:graphicData>
            </a:graphic>
          </wp:anchor>
        </w:drawing>
      </w:r>
      <w:r>
        <w:rPr>
          <w:color w:val="231F20"/>
          <w:w w:val="155"/>
          <w:sz w:val="18"/>
        </w:rPr>
        <w:t>c</w:t>
      </w:r>
      <w:r>
        <w:rPr>
          <w:color w:val="231F20"/>
          <w:w w:val="155"/>
          <w:sz w:val="12"/>
        </w:rPr>
        <w:t>ongresIstas Procesados Por ParaPoLítIca</w:t>
      </w:r>
    </w:p>
    <w:p>
      <w:pPr>
        <w:spacing w:after="0"/>
        <w:jc w:val="center"/>
        <w:rPr>
          <w:sz w:val="12"/>
        </w:rPr>
        <w:sectPr>
          <w:type w:val="continuous"/>
          <w:pgSz w:w="9360" w:h="13040"/>
          <w:pgMar w:top="0" w:bottom="0" w:left="980" w:right="960"/>
          <w:cols w:num="2" w:equalWidth="0">
            <w:col w:w="1330" w:space="704"/>
            <w:col w:w="5386"/>
          </w:cols>
        </w:sectPr>
      </w:pPr>
    </w:p>
    <w:p>
      <w:pPr>
        <w:pStyle w:val="BodyText"/>
        <w:spacing w:before="4"/>
        <w:rPr>
          <w:sz w:val="26"/>
        </w:rPr>
      </w:pPr>
    </w:p>
    <w:p>
      <w:pPr>
        <w:pStyle w:val="BodyText"/>
        <w:spacing w:line="285" w:lineRule="auto" w:before="52"/>
        <w:ind w:left="100" w:right="117"/>
        <w:jc w:val="both"/>
      </w:pPr>
      <w:r>
        <w:rPr>
          <w:color w:val="231F20"/>
        </w:rPr>
        <w:t>Para obtener estos resultados los paramilitares recurrieron a asesinatos, masacres y otras formas de coacción. En los procesos penales que se adelantan contra paramilitares desmovilizados éstos han reconocido ser autores de por lo menos    1 755 masacres y 177 972 homicidios (31 de marzo de 2011) de acuerdo a los datos publicados por la Unidad de Justicia y Paz de la Fiscalía (Fiscalía, 2011). Con este baño de sangre han desmantelado organizaciones sociales, desplazado comunidades enteras, despojado tierras y eliminado dirigentes sociales y políticos no afectos a su proyecto, defensores de derechos humanos y luchadores por la paz,</w:t>
      </w:r>
      <w:r>
        <w:rPr>
          <w:color w:val="231F20"/>
          <w:spacing w:val="-8"/>
        </w:rPr>
        <w:t> </w:t>
      </w:r>
      <w:r>
        <w:rPr>
          <w:color w:val="231F20"/>
        </w:rPr>
        <w:t>etc.</w:t>
      </w:r>
    </w:p>
    <w:p>
      <w:pPr>
        <w:spacing w:after="0" w:line="285" w:lineRule="auto"/>
        <w:jc w:val="both"/>
        <w:sectPr>
          <w:type w:val="continuous"/>
          <w:pgSz w:w="9360" w:h="13040"/>
          <w:pgMar w:top="0" w:bottom="0" w:left="980" w:right="960"/>
        </w:sectPr>
      </w:pPr>
    </w:p>
    <w:p>
      <w:pPr>
        <w:pStyle w:val="BodyText"/>
        <w:rPr>
          <w:sz w:val="20"/>
        </w:rPr>
      </w:pPr>
    </w:p>
    <w:p>
      <w:pPr>
        <w:pStyle w:val="BodyText"/>
        <w:spacing w:line="285" w:lineRule="auto" w:before="171"/>
        <w:ind w:left="100" w:right="117" w:firstLine="359"/>
        <w:jc w:val="both"/>
      </w:pP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dirigentes</w:t>
      </w:r>
      <w:r>
        <w:rPr>
          <w:color w:val="231F20"/>
          <w:spacing w:val="-5"/>
        </w:rPr>
        <w:t> </w:t>
      </w:r>
      <w:r>
        <w:rPr>
          <w:color w:val="231F20"/>
        </w:rPr>
        <w:t>políticos</w:t>
      </w:r>
      <w:r>
        <w:rPr>
          <w:color w:val="231F20"/>
          <w:spacing w:val="-5"/>
        </w:rPr>
        <w:t> </w:t>
      </w:r>
      <w:r>
        <w:rPr>
          <w:color w:val="231F20"/>
        </w:rPr>
        <w:t>recurrieron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paramilitares</w:t>
      </w:r>
      <w:r>
        <w:rPr>
          <w:color w:val="231F20"/>
          <w:spacing w:val="-5"/>
        </w:rPr>
        <w:t> </w:t>
      </w:r>
      <w:r>
        <w:rPr>
          <w:color w:val="231F20"/>
        </w:rPr>
        <w:t>para</w:t>
      </w:r>
      <w:r>
        <w:rPr>
          <w:color w:val="231F20"/>
          <w:spacing w:val="-5"/>
        </w:rPr>
        <w:t> </w:t>
      </w:r>
      <w:r>
        <w:rPr>
          <w:color w:val="231F20"/>
        </w:rPr>
        <w:t>eliminar</w:t>
      </w:r>
      <w:r>
        <w:rPr>
          <w:color w:val="231F20"/>
          <w:spacing w:val="-5"/>
        </w:rPr>
        <w:t> </w:t>
      </w:r>
      <w:r>
        <w:rPr>
          <w:color w:val="231F20"/>
        </w:rPr>
        <w:t>opo- sitores,</w:t>
      </w:r>
      <w:r>
        <w:rPr>
          <w:color w:val="231F20"/>
          <w:spacing w:val="-5"/>
        </w:rPr>
        <w:t> </w:t>
      </w:r>
      <w:r>
        <w:rPr>
          <w:color w:val="231F20"/>
        </w:rPr>
        <w:t>consolidar</w:t>
      </w:r>
      <w:r>
        <w:rPr>
          <w:color w:val="231F20"/>
          <w:spacing w:val="-5"/>
        </w:rPr>
        <w:t> </w:t>
      </w:r>
      <w:r>
        <w:rPr>
          <w:color w:val="231F20"/>
        </w:rPr>
        <w:t>hegemonías</w:t>
      </w:r>
      <w:r>
        <w:rPr>
          <w:color w:val="231F20"/>
          <w:spacing w:val="-5"/>
        </w:rPr>
        <w:t> </w:t>
      </w:r>
      <w:r>
        <w:rPr>
          <w:color w:val="231F20"/>
        </w:rPr>
        <w:t>locales</w:t>
      </w:r>
      <w:r>
        <w:rPr>
          <w:color w:val="231F20"/>
          <w:spacing w:val="-5"/>
        </w:rPr>
        <w:t> </w:t>
      </w:r>
      <w:r>
        <w:rPr>
          <w:color w:val="231F20"/>
        </w:rPr>
        <w:t>y</w:t>
      </w:r>
      <w:r>
        <w:rPr>
          <w:color w:val="231F20"/>
          <w:spacing w:val="-5"/>
        </w:rPr>
        <w:t> </w:t>
      </w:r>
      <w:r>
        <w:rPr>
          <w:color w:val="231F20"/>
        </w:rPr>
        <w:t>regionales,</w:t>
      </w:r>
      <w:r>
        <w:rPr>
          <w:color w:val="231F20"/>
          <w:spacing w:val="-5"/>
        </w:rPr>
        <w:t> </w:t>
      </w:r>
      <w:r>
        <w:rPr>
          <w:color w:val="231F20"/>
        </w:rPr>
        <w:t>crear</w:t>
      </w:r>
      <w:r>
        <w:rPr>
          <w:color w:val="231F20"/>
          <w:spacing w:val="-5"/>
        </w:rPr>
        <w:t> </w:t>
      </w:r>
      <w:r>
        <w:rPr>
          <w:color w:val="231F20"/>
        </w:rPr>
        <w:t>nuevos</w:t>
      </w:r>
      <w:r>
        <w:rPr>
          <w:color w:val="231F20"/>
          <w:spacing w:val="-5"/>
        </w:rPr>
        <w:t> </w:t>
      </w:r>
      <w:r>
        <w:rPr>
          <w:color w:val="231F20"/>
        </w:rPr>
        <w:t>partidos</w:t>
      </w:r>
      <w:r>
        <w:rPr>
          <w:color w:val="231F20"/>
          <w:spacing w:val="-5"/>
        </w:rPr>
        <w:t> </w:t>
      </w:r>
      <w:r>
        <w:rPr>
          <w:color w:val="231F20"/>
        </w:rPr>
        <w:t>y</w:t>
      </w:r>
      <w:r>
        <w:rPr>
          <w:color w:val="231F20"/>
          <w:spacing w:val="-5"/>
        </w:rPr>
        <w:t> </w:t>
      </w:r>
      <w:r>
        <w:rPr>
          <w:color w:val="231F20"/>
        </w:rPr>
        <w:t>movi- mientos políticos; lo mismo hicieron funcionarios estatales que por convicción o necesidad requerían eliminar opositores a los gobiernos o desmantelar organiza- ciones sociales y políticas; elites económicas amenazadas por la acción extorsiva y los secuestros de la guerrilla no vacilaron en recurrir al paramilitarismo para defender sus intereses y preservar su poder económico En este complejo proceso se consolidaron los autoritarismos subnacionales en una dinámica de parroquiali- zación del poder y se desarrollaron estrategias para darle dimensión nacional a su influencia. De los concejos municipales al Congreso y de las alcaldías y goberna- ciones al control de instituciones nacionales como el Departamento Administra- tivo de Seguridad (</w:t>
      </w:r>
      <w:r>
        <w:rPr>
          <w:color w:val="231F20"/>
          <w:sz w:val="15"/>
        </w:rPr>
        <w:t>das</w:t>
      </w:r>
      <w:r>
        <w:rPr>
          <w:color w:val="231F20"/>
        </w:rPr>
        <w:t>), el Instituto Colombiano de Desarrollo Rural (Incoder),    la Dirección Nacional de Estupefacientes (</w:t>
      </w:r>
      <w:r>
        <w:rPr>
          <w:color w:val="231F20"/>
          <w:sz w:val="15"/>
        </w:rPr>
        <w:t>dne</w:t>
      </w:r>
      <w:r>
        <w:rPr>
          <w:color w:val="231F20"/>
        </w:rPr>
        <w:t>) para citar sólo algunos </w:t>
      </w:r>
      <w:r>
        <w:rPr>
          <w:color w:val="231F20"/>
          <w:spacing w:val="1"/>
        </w:rPr>
        <w:t> </w:t>
      </w:r>
      <w:r>
        <w:rPr>
          <w:color w:val="231F20"/>
        </w:rPr>
        <w:t>ejemplos.</w:t>
      </w:r>
    </w:p>
    <w:p>
      <w:pPr>
        <w:pStyle w:val="BodyText"/>
        <w:spacing w:line="285" w:lineRule="auto"/>
        <w:ind w:left="100" w:right="116" w:firstLine="359"/>
        <w:jc w:val="both"/>
      </w:pPr>
      <w:r>
        <w:rPr>
          <w:color w:val="231F20"/>
        </w:rPr>
        <w:t>A</w:t>
      </w:r>
      <w:r>
        <w:rPr>
          <w:color w:val="231F20"/>
          <w:spacing w:val="-15"/>
        </w:rPr>
        <w:t> </w:t>
      </w:r>
      <w:r>
        <w:rPr>
          <w:color w:val="231F20"/>
          <w:spacing w:val="-3"/>
        </w:rPr>
        <w:t>estas</w:t>
      </w:r>
      <w:r>
        <w:rPr>
          <w:color w:val="231F20"/>
          <w:spacing w:val="-15"/>
        </w:rPr>
        <w:t> </w:t>
      </w:r>
      <w:r>
        <w:rPr>
          <w:color w:val="231F20"/>
          <w:spacing w:val="-3"/>
        </w:rPr>
        <w:t>expresiones</w:t>
      </w:r>
      <w:r>
        <w:rPr>
          <w:color w:val="231F20"/>
          <w:spacing w:val="-15"/>
        </w:rPr>
        <w:t> </w:t>
      </w:r>
      <w:r>
        <w:rPr>
          <w:color w:val="231F20"/>
        </w:rPr>
        <w:t>de</w:t>
      </w:r>
      <w:r>
        <w:rPr>
          <w:color w:val="231F20"/>
          <w:spacing w:val="-15"/>
        </w:rPr>
        <w:t> </w:t>
      </w:r>
      <w:r>
        <w:rPr>
          <w:color w:val="231F20"/>
          <w:spacing w:val="-3"/>
        </w:rPr>
        <w:t>violencia</w:t>
      </w:r>
      <w:r>
        <w:rPr>
          <w:color w:val="231F20"/>
          <w:spacing w:val="-15"/>
        </w:rPr>
        <w:t> </w:t>
      </w:r>
      <w:r>
        <w:rPr>
          <w:color w:val="231F20"/>
        </w:rPr>
        <w:t>se</w:t>
      </w:r>
      <w:r>
        <w:rPr>
          <w:color w:val="231F20"/>
          <w:spacing w:val="-15"/>
        </w:rPr>
        <w:t> </w:t>
      </w:r>
      <w:r>
        <w:rPr>
          <w:color w:val="231F20"/>
          <w:spacing w:val="-3"/>
        </w:rPr>
        <w:t>suman</w:t>
      </w:r>
      <w:r>
        <w:rPr>
          <w:color w:val="231F20"/>
          <w:spacing w:val="-15"/>
        </w:rPr>
        <w:t> </w:t>
      </w:r>
      <w:r>
        <w:rPr>
          <w:color w:val="231F20"/>
        </w:rPr>
        <w:t>las</w:t>
      </w:r>
      <w:r>
        <w:rPr>
          <w:color w:val="231F20"/>
          <w:spacing w:val="-15"/>
        </w:rPr>
        <w:t> </w:t>
      </w:r>
      <w:r>
        <w:rPr>
          <w:color w:val="231F20"/>
          <w:spacing w:val="-3"/>
        </w:rPr>
        <w:t>derivadas</w:t>
      </w:r>
      <w:r>
        <w:rPr>
          <w:color w:val="231F20"/>
          <w:spacing w:val="-15"/>
        </w:rPr>
        <w:t> </w:t>
      </w:r>
      <w:r>
        <w:rPr>
          <w:color w:val="231F20"/>
        </w:rPr>
        <w:t>del</w:t>
      </w:r>
      <w:r>
        <w:rPr>
          <w:color w:val="231F20"/>
          <w:spacing w:val="-15"/>
        </w:rPr>
        <w:t> </w:t>
      </w:r>
      <w:r>
        <w:rPr>
          <w:color w:val="231F20"/>
          <w:spacing w:val="-3"/>
        </w:rPr>
        <w:t>narcotráfico</w:t>
      </w:r>
      <w:r>
        <w:rPr>
          <w:color w:val="231F20"/>
          <w:spacing w:val="-15"/>
        </w:rPr>
        <w:t> </w:t>
      </w:r>
      <w:r>
        <w:rPr>
          <w:color w:val="231F20"/>
          <w:spacing w:val="-3"/>
        </w:rPr>
        <w:t>–ajustes </w:t>
      </w:r>
      <w:r>
        <w:rPr>
          <w:color w:val="231F20"/>
        </w:rPr>
        <w:t>de </w:t>
      </w:r>
      <w:r>
        <w:rPr>
          <w:color w:val="231F20"/>
          <w:spacing w:val="-3"/>
        </w:rPr>
        <w:t>cuentas, disputas </w:t>
      </w:r>
      <w:r>
        <w:rPr>
          <w:color w:val="231F20"/>
        </w:rPr>
        <w:t>de </w:t>
      </w:r>
      <w:r>
        <w:rPr>
          <w:color w:val="231F20"/>
          <w:spacing w:val="-3"/>
        </w:rPr>
        <w:t>control territorial, lucha </w:t>
      </w:r>
      <w:r>
        <w:rPr>
          <w:color w:val="231F20"/>
        </w:rPr>
        <w:t>por </w:t>
      </w:r>
      <w:r>
        <w:rPr>
          <w:color w:val="231F20"/>
          <w:spacing w:val="-3"/>
        </w:rPr>
        <w:t>mercados, etc.– </w:t>
      </w:r>
      <w:r>
        <w:rPr>
          <w:color w:val="231F20"/>
        </w:rPr>
        <w:t>que </w:t>
      </w:r>
      <w:r>
        <w:rPr>
          <w:color w:val="231F20"/>
          <w:spacing w:val="-3"/>
        </w:rPr>
        <w:t>general- mente </w:t>
      </w:r>
      <w:r>
        <w:rPr>
          <w:color w:val="231F20"/>
        </w:rPr>
        <w:t>se </w:t>
      </w:r>
      <w:r>
        <w:rPr>
          <w:color w:val="231F20"/>
          <w:spacing w:val="-3"/>
        </w:rPr>
        <w:t>desenvuelven </w:t>
      </w:r>
      <w:r>
        <w:rPr>
          <w:color w:val="231F20"/>
        </w:rPr>
        <w:t>en </w:t>
      </w:r>
      <w:r>
        <w:rPr>
          <w:color w:val="231F20"/>
          <w:spacing w:val="-3"/>
        </w:rPr>
        <w:t>espacios urbanos. Particular relevancia tiene </w:t>
      </w:r>
      <w:r>
        <w:rPr>
          <w:color w:val="231F20"/>
        </w:rPr>
        <w:t>en el </w:t>
      </w:r>
      <w:r>
        <w:rPr>
          <w:color w:val="231F20"/>
          <w:spacing w:val="-3"/>
        </w:rPr>
        <w:t>último lustro </w:t>
      </w:r>
      <w:r>
        <w:rPr>
          <w:color w:val="231F20"/>
        </w:rPr>
        <w:t>la </w:t>
      </w:r>
      <w:r>
        <w:rPr>
          <w:color w:val="231F20"/>
          <w:spacing w:val="-3"/>
        </w:rPr>
        <w:t>asociada </w:t>
      </w:r>
      <w:r>
        <w:rPr>
          <w:color w:val="231F20"/>
        </w:rPr>
        <w:t>a las </w:t>
      </w:r>
      <w:r>
        <w:rPr>
          <w:color w:val="231F20"/>
          <w:spacing w:val="-3"/>
        </w:rPr>
        <w:t>rivalidades entre </w:t>
      </w:r>
      <w:r>
        <w:rPr>
          <w:color w:val="231F20"/>
        </w:rPr>
        <w:t>los </w:t>
      </w:r>
      <w:r>
        <w:rPr>
          <w:color w:val="231F20"/>
          <w:spacing w:val="-3"/>
        </w:rPr>
        <w:t>grupos neoparamilitares, resultado de </w:t>
      </w:r>
      <w:r>
        <w:rPr>
          <w:color w:val="231F20"/>
        </w:rPr>
        <w:t>las</w:t>
      </w:r>
      <w:r>
        <w:rPr>
          <w:color w:val="231F20"/>
          <w:spacing w:val="-14"/>
        </w:rPr>
        <w:t> </w:t>
      </w:r>
      <w:r>
        <w:rPr>
          <w:color w:val="231F20"/>
          <w:spacing w:val="-3"/>
        </w:rPr>
        <w:t>desmovilizaciones,</w:t>
      </w:r>
      <w:r>
        <w:rPr>
          <w:color w:val="231F20"/>
          <w:spacing w:val="-14"/>
        </w:rPr>
        <w:t> </w:t>
      </w:r>
      <w:r>
        <w:rPr>
          <w:color w:val="231F20"/>
          <w:spacing w:val="-3"/>
        </w:rPr>
        <w:t>supuestas</w:t>
      </w:r>
      <w:r>
        <w:rPr>
          <w:color w:val="231F20"/>
          <w:spacing w:val="-14"/>
        </w:rPr>
        <w:t> </w:t>
      </w:r>
      <w:r>
        <w:rPr>
          <w:color w:val="231F20"/>
        </w:rPr>
        <w:t>o</w:t>
      </w:r>
      <w:r>
        <w:rPr>
          <w:color w:val="231F20"/>
          <w:spacing w:val="-14"/>
        </w:rPr>
        <w:t> </w:t>
      </w:r>
      <w:r>
        <w:rPr>
          <w:color w:val="231F20"/>
          <w:spacing w:val="-3"/>
        </w:rPr>
        <w:t>reales,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paramilitares.</w:t>
      </w:r>
      <w:r>
        <w:rPr>
          <w:color w:val="231F20"/>
          <w:spacing w:val="-14"/>
        </w:rPr>
        <w:t> </w:t>
      </w:r>
      <w:r>
        <w:rPr>
          <w:color w:val="231F20"/>
        </w:rPr>
        <w:t>No</w:t>
      </w:r>
      <w:r>
        <w:rPr>
          <w:color w:val="231F20"/>
          <w:spacing w:val="-14"/>
        </w:rPr>
        <w:t> </w:t>
      </w:r>
      <w:r>
        <w:rPr>
          <w:color w:val="231F20"/>
        </w:rPr>
        <w:t>hay</w:t>
      </w:r>
      <w:r>
        <w:rPr>
          <w:color w:val="231F20"/>
          <w:spacing w:val="-14"/>
        </w:rPr>
        <w:t> </w:t>
      </w:r>
      <w:r>
        <w:rPr>
          <w:color w:val="231F20"/>
          <w:spacing w:val="-3"/>
        </w:rPr>
        <w:t>acuerdo</w:t>
      </w:r>
      <w:r>
        <w:rPr>
          <w:color w:val="231F20"/>
          <w:spacing w:val="-14"/>
        </w:rPr>
        <w:t> </w:t>
      </w:r>
      <w:r>
        <w:rPr>
          <w:color w:val="231F20"/>
          <w:spacing w:val="-3"/>
        </w:rPr>
        <w:t>sobre </w:t>
      </w:r>
      <w:r>
        <w:rPr>
          <w:color w:val="231F20"/>
        </w:rPr>
        <w:t>su </w:t>
      </w:r>
      <w:r>
        <w:rPr>
          <w:color w:val="231F20"/>
          <w:spacing w:val="-3"/>
        </w:rPr>
        <w:t>número, pero desarrollan acciones </w:t>
      </w:r>
      <w:r>
        <w:rPr>
          <w:color w:val="231F20"/>
        </w:rPr>
        <w:t>contra organizaciones, de derechos humanos y paz y, en los últimos años se han ensañado contra los dirigentes que lideran el reclamo por la restitución de tierras. Además, sin aparecer abiertamente como    en el pasado inmediato, conservan el control de territorios urbanos y rurales e imponen su orden. A pesar de que el gobierno actual desconoce su carácter pa- ramilitar y los califica como Bandas Criminales (Bacrim) simplemente ligadas al narcotráfico, se ha visto obligado a reconocer la magnitud del fenómeno hasta el punto de declarar que hoy constituyen una amenaza mayor a la seguridad que los grupos</w:t>
      </w:r>
      <w:r>
        <w:rPr>
          <w:color w:val="231F20"/>
          <w:spacing w:val="-4"/>
        </w:rPr>
        <w:t> </w:t>
      </w:r>
      <w:r>
        <w:rPr>
          <w:color w:val="231F20"/>
        </w:rPr>
        <w:t>guerrilleros.</w:t>
      </w:r>
      <w:r>
        <w:rPr>
          <w:color w:val="231F20"/>
          <w:spacing w:val="-4"/>
        </w:rPr>
        <w:t> </w:t>
      </w:r>
      <w:r>
        <w:rPr>
          <w:color w:val="231F20"/>
        </w:rPr>
        <w:t>A</w:t>
      </w:r>
      <w:r>
        <w:rPr>
          <w:color w:val="231F20"/>
          <w:spacing w:val="-4"/>
        </w:rPr>
        <w:t> </w:t>
      </w:r>
      <w:r>
        <w:rPr>
          <w:color w:val="231F20"/>
        </w:rPr>
        <w:t>ellos</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atribuye</w:t>
      </w:r>
      <w:r>
        <w:rPr>
          <w:color w:val="231F20"/>
          <w:spacing w:val="-4"/>
        </w:rPr>
        <w:t> </w:t>
      </w:r>
      <w:r>
        <w:rPr>
          <w:color w:val="231F20"/>
        </w:rPr>
        <w:t>en</w:t>
      </w:r>
      <w:r>
        <w:rPr>
          <w:color w:val="231F20"/>
          <w:spacing w:val="-4"/>
        </w:rPr>
        <w:t> </w:t>
      </w:r>
      <w:r>
        <w:rPr>
          <w:color w:val="231F20"/>
        </w:rPr>
        <w:t>parte</w:t>
      </w:r>
      <w:r>
        <w:rPr>
          <w:color w:val="231F20"/>
          <w:spacing w:val="-4"/>
        </w:rPr>
        <w:t> </w:t>
      </w:r>
      <w:r>
        <w:rPr>
          <w:color w:val="231F20"/>
        </w:rPr>
        <w:t>el</w:t>
      </w:r>
      <w:r>
        <w:rPr>
          <w:color w:val="231F20"/>
          <w:spacing w:val="-3"/>
        </w:rPr>
        <w:t> </w:t>
      </w:r>
      <w:r>
        <w:rPr>
          <w:color w:val="231F20"/>
        </w:rPr>
        <w:t>escalamiento</w:t>
      </w:r>
      <w:r>
        <w:rPr>
          <w:color w:val="231F20"/>
          <w:spacing w:val="-4"/>
        </w:rPr>
        <w:t> </w:t>
      </w:r>
      <w:r>
        <w:rPr>
          <w:color w:val="231F20"/>
        </w:rPr>
        <w:t>de</w:t>
      </w:r>
      <w:r>
        <w:rPr>
          <w:color w:val="231F20"/>
          <w:spacing w:val="-3"/>
        </w:rPr>
        <w:t> </w:t>
      </w:r>
      <w:r>
        <w:rPr>
          <w:color w:val="231F20"/>
        </w:rPr>
        <w:t>la</w:t>
      </w:r>
      <w:r>
        <w:rPr>
          <w:color w:val="231F20"/>
          <w:spacing w:val="-4"/>
        </w:rPr>
        <w:t> </w:t>
      </w:r>
      <w:r>
        <w:rPr>
          <w:color w:val="231F20"/>
        </w:rPr>
        <w:t>violencia en algunos centros</w:t>
      </w:r>
      <w:r>
        <w:rPr>
          <w:color w:val="231F20"/>
          <w:spacing w:val="18"/>
        </w:rPr>
        <w:t> </w:t>
      </w:r>
      <w:r>
        <w:rPr>
          <w:color w:val="231F20"/>
        </w:rPr>
        <w:t>urbanos.</w:t>
      </w:r>
    </w:p>
    <w:p>
      <w:pPr>
        <w:pStyle w:val="BodyText"/>
        <w:spacing w:line="285" w:lineRule="auto" w:before="1"/>
        <w:ind w:left="100" w:right="117" w:firstLine="359"/>
        <w:jc w:val="both"/>
      </w:pPr>
      <w:r>
        <w:rPr>
          <w:color w:val="231F20"/>
        </w:rPr>
        <w:t>En esta reconfiguración de la geografía de la violencia podemos advertir que persiste</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intensifica</w:t>
      </w:r>
      <w:r>
        <w:rPr>
          <w:color w:val="231F20"/>
          <w:spacing w:val="-7"/>
        </w:rPr>
        <w:t> </w:t>
      </w:r>
      <w:r>
        <w:rPr>
          <w:color w:val="231F20"/>
        </w:rPr>
        <w:t>la</w:t>
      </w:r>
      <w:r>
        <w:rPr>
          <w:color w:val="231F20"/>
          <w:spacing w:val="-7"/>
        </w:rPr>
        <w:t> </w:t>
      </w:r>
      <w:r>
        <w:rPr>
          <w:color w:val="231F20"/>
        </w:rPr>
        <w:t>propia</w:t>
      </w:r>
      <w:r>
        <w:rPr>
          <w:color w:val="231F20"/>
          <w:spacing w:val="-7"/>
        </w:rPr>
        <w:t> </w:t>
      </w:r>
      <w:r>
        <w:rPr>
          <w:color w:val="231F20"/>
        </w:rPr>
        <w:t>del</w:t>
      </w:r>
      <w:r>
        <w:rPr>
          <w:color w:val="231F20"/>
          <w:spacing w:val="-7"/>
        </w:rPr>
        <w:t> </w:t>
      </w:r>
      <w:r>
        <w:rPr>
          <w:color w:val="231F20"/>
        </w:rPr>
        <w:t>conflicto</w:t>
      </w:r>
      <w:r>
        <w:rPr>
          <w:color w:val="231F20"/>
          <w:spacing w:val="-7"/>
        </w:rPr>
        <w:t> </w:t>
      </w:r>
      <w:r>
        <w:rPr>
          <w:color w:val="231F20"/>
        </w:rPr>
        <w:t>armado</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dinamiza</w:t>
      </w:r>
      <w:r>
        <w:rPr>
          <w:color w:val="231F20"/>
          <w:spacing w:val="-7"/>
        </w:rPr>
        <w:t> </w:t>
      </w:r>
      <w:r>
        <w:rPr>
          <w:color w:val="231F20"/>
        </w:rPr>
        <w:t>la</w:t>
      </w:r>
      <w:r>
        <w:rPr>
          <w:color w:val="231F20"/>
          <w:spacing w:val="-7"/>
        </w:rPr>
        <w:t> </w:t>
      </w:r>
      <w:r>
        <w:rPr>
          <w:color w:val="231F20"/>
        </w:rPr>
        <w:t>violen- cia urbana asociada a la persistencia del fenómeno paramilitar y su presencia en las ciudades. Todo parece indicar que en el futuro inmediato la violencia urbana adquirirá más</w:t>
      </w:r>
      <w:r>
        <w:rPr>
          <w:color w:val="231F20"/>
          <w:spacing w:val="3"/>
        </w:rPr>
        <w:t> </w:t>
      </w:r>
      <w:r>
        <w:rPr>
          <w:color w:val="231F20"/>
        </w:rPr>
        <w:t>relevancia.</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113" w:firstLine="0"/>
        <w:jc w:val="left"/>
        <w:rPr>
          <w:sz w:val="15"/>
        </w:rPr>
      </w:pPr>
      <w:r>
        <w:rPr>
          <w:color w:val="231F20"/>
          <w:w w:val="150"/>
          <w:sz w:val="22"/>
        </w:rPr>
        <w:t>a </w:t>
      </w:r>
      <w:r>
        <w:rPr>
          <w:color w:val="231F20"/>
          <w:w w:val="150"/>
          <w:sz w:val="15"/>
        </w:rPr>
        <w:t>manera de concLusIón</w:t>
      </w:r>
    </w:p>
    <w:p>
      <w:pPr>
        <w:pStyle w:val="BodyText"/>
        <w:spacing w:before="2"/>
        <w:rPr>
          <w:sz w:val="30"/>
        </w:rPr>
      </w:pPr>
    </w:p>
    <w:p>
      <w:pPr>
        <w:pStyle w:val="BodyText"/>
        <w:spacing w:line="285" w:lineRule="auto"/>
        <w:ind w:left="100" w:right="117"/>
        <w:jc w:val="both"/>
      </w:pPr>
      <w:r>
        <w:rPr>
          <w:color w:val="231F20"/>
        </w:rPr>
        <w:t>Colombia es efectivamente un laboratorio para el estudio de las violencias y los desafíos que su presencia plantea para la construcción de la democracia. Las interacciones entre narcotráfico, conflicto armado y modelo de desarrollo basado en la liberalización de los mercados han influido sin duda en la persistencia y renovación de las formas de violencia.</w:t>
      </w:r>
    </w:p>
    <w:p>
      <w:pPr>
        <w:pStyle w:val="BodyText"/>
        <w:spacing w:line="285" w:lineRule="auto" w:before="1"/>
        <w:ind w:left="100" w:right="117" w:firstLine="359"/>
        <w:jc w:val="both"/>
      </w:pPr>
      <w:r>
        <w:rPr>
          <w:color w:val="231F20"/>
        </w:rPr>
        <w:t>La literatura sobre las relaciones entre el crimen organizado y la política des- taca</w:t>
      </w:r>
      <w:r>
        <w:rPr>
          <w:color w:val="231F20"/>
          <w:spacing w:val="-5"/>
        </w:rPr>
        <w:t> </w:t>
      </w:r>
      <w:r>
        <w:rPr>
          <w:color w:val="231F20"/>
        </w:rPr>
        <w:t>cómo</w:t>
      </w:r>
      <w:r>
        <w:rPr>
          <w:color w:val="231F20"/>
          <w:spacing w:val="-5"/>
        </w:rPr>
        <w:t> </w:t>
      </w:r>
      <w:r>
        <w:rPr>
          <w:color w:val="231F20"/>
        </w:rPr>
        <w:t>la</w:t>
      </w:r>
      <w:r>
        <w:rPr>
          <w:color w:val="231F20"/>
          <w:spacing w:val="-5"/>
        </w:rPr>
        <w:t> </w:t>
      </w:r>
      <w:r>
        <w:rPr>
          <w:color w:val="231F20"/>
        </w:rPr>
        <w:t>globalización</w:t>
      </w:r>
      <w:r>
        <w:rPr>
          <w:color w:val="231F20"/>
          <w:spacing w:val="-5"/>
        </w:rPr>
        <w:t> </w:t>
      </w:r>
      <w:r>
        <w:rPr>
          <w:color w:val="231F20"/>
        </w:rPr>
        <w:t>basada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liberalización</w:t>
      </w:r>
      <w:r>
        <w:rPr>
          <w:color w:val="231F20"/>
          <w:spacing w:val="-5"/>
        </w:rPr>
        <w:t> </w:t>
      </w:r>
      <w:r>
        <w:rPr>
          <w:color w:val="231F20"/>
        </w:rPr>
        <w:t>de</w:t>
      </w:r>
      <w:r>
        <w:rPr>
          <w:color w:val="231F20"/>
          <w:spacing w:val="-5"/>
        </w:rPr>
        <w:t> </w:t>
      </w:r>
      <w:r>
        <w:rPr>
          <w:color w:val="231F20"/>
        </w:rPr>
        <w:t>mercados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desregula- ción de las economías ha favorecido el fortalecimiento del crimen organizado. La evidencia empírica confirma esa tesis para el caso colombiano, con una serie de elementos adicionales: la precariedad de la democracia y del Estado, la fortaleza del crimen organizado del narcotráfico y del paramilitarismo ha terminado en una cooptación parcial del Estado y en su reconfiguración. Al Estado se lo penetra desde afuera por los ilegales, pero desde adentro también operan agentes legales asociados a las organizaciones criminales en función de sus intereses. Parte de la gravedad de la situación es que el Estado que debiera servir de instrumento, al lado de las organizaciones sociales y políticas, para encarar este desafío ha sido parcialmente colocado al servicio del crimen y bajo el control de criminales en muchos casos. Y, por supuesto, organizaciones y partidos no escapan a esta pene- tración.</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entre</w:t>
      </w:r>
      <w:r>
        <w:rPr>
          <w:color w:val="231F20"/>
          <w:spacing w:val="-6"/>
        </w:rPr>
        <w:t> </w:t>
      </w:r>
      <w:r>
        <w:rPr>
          <w:color w:val="231F20"/>
        </w:rPr>
        <w:t>ilegalidad</w:t>
      </w:r>
      <w:r>
        <w:rPr>
          <w:color w:val="231F20"/>
          <w:spacing w:val="-6"/>
        </w:rPr>
        <w:t> </w:t>
      </w:r>
      <w:r>
        <w:rPr>
          <w:color w:val="231F20"/>
        </w:rPr>
        <w:t>y</w:t>
      </w:r>
      <w:r>
        <w:rPr>
          <w:color w:val="231F20"/>
          <w:spacing w:val="-6"/>
        </w:rPr>
        <w:t> </w:t>
      </w:r>
      <w:r>
        <w:rPr>
          <w:color w:val="231F20"/>
        </w:rPr>
        <w:t>legalidad</w:t>
      </w:r>
      <w:r>
        <w:rPr>
          <w:color w:val="231F20"/>
          <w:spacing w:val="-6"/>
        </w:rPr>
        <w:t> </w:t>
      </w:r>
      <w:r>
        <w:rPr>
          <w:color w:val="231F20"/>
        </w:rPr>
        <w:t>atraviesan</w:t>
      </w:r>
      <w:r>
        <w:rPr>
          <w:color w:val="231F20"/>
          <w:spacing w:val="-6"/>
        </w:rPr>
        <w:t> </w:t>
      </w:r>
      <w:r>
        <w:rPr>
          <w:color w:val="231F20"/>
        </w:rPr>
        <w:t>el</w:t>
      </w:r>
      <w:r>
        <w:rPr>
          <w:color w:val="231F20"/>
          <w:spacing w:val="-6"/>
        </w:rPr>
        <w:t> </w:t>
      </w:r>
      <w:r>
        <w:rPr>
          <w:color w:val="231F20"/>
        </w:rPr>
        <w:t>tejido</w:t>
      </w:r>
      <w:r>
        <w:rPr>
          <w:color w:val="231F20"/>
          <w:spacing w:val="-6"/>
        </w:rPr>
        <w:t> </w:t>
      </w:r>
      <w:r>
        <w:rPr>
          <w:color w:val="231F20"/>
        </w:rPr>
        <w:t>social.</w:t>
      </w:r>
    </w:p>
    <w:p>
      <w:pPr>
        <w:pStyle w:val="BodyText"/>
        <w:spacing w:line="285" w:lineRule="auto" w:before="1"/>
        <w:ind w:left="100" w:right="117" w:firstLine="359"/>
        <w:jc w:val="both"/>
      </w:pPr>
      <w:r>
        <w:rPr>
          <w:color w:val="231F20"/>
        </w:rPr>
        <w:t>El</w:t>
      </w:r>
      <w:r>
        <w:rPr>
          <w:color w:val="231F20"/>
          <w:spacing w:val="-14"/>
        </w:rPr>
        <w:t> </w:t>
      </w:r>
      <w:r>
        <w:rPr>
          <w:color w:val="231F20"/>
        </w:rPr>
        <w:t>desafío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construcción</w:t>
      </w:r>
      <w:r>
        <w:rPr>
          <w:color w:val="231F20"/>
          <w:spacing w:val="-14"/>
        </w:rPr>
        <w:t> </w:t>
      </w:r>
      <w:r>
        <w:rPr>
          <w:color w:val="231F20"/>
        </w:rPr>
        <w:t>democrática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superación</w:t>
      </w:r>
      <w:r>
        <w:rPr>
          <w:color w:val="231F20"/>
          <w:spacing w:val="-14"/>
        </w:rPr>
        <w:t> </w:t>
      </w:r>
      <w:r>
        <w:rPr>
          <w:color w:val="231F20"/>
        </w:rPr>
        <w:t>de</w:t>
      </w:r>
      <w:r>
        <w:rPr>
          <w:color w:val="231F20"/>
          <w:spacing w:val="-14"/>
        </w:rPr>
        <w:t> </w:t>
      </w:r>
      <w:r>
        <w:rPr>
          <w:color w:val="231F20"/>
        </w:rPr>
        <w:t>estas</w:t>
      </w:r>
      <w:r>
        <w:rPr>
          <w:color w:val="231F20"/>
          <w:spacing w:val="-14"/>
        </w:rPr>
        <w:t> </w:t>
      </w:r>
      <w:r>
        <w:rPr>
          <w:color w:val="231F20"/>
        </w:rPr>
        <w:t>violencias</w:t>
      </w:r>
      <w:r>
        <w:rPr>
          <w:color w:val="231F20"/>
          <w:spacing w:val="-14"/>
        </w:rPr>
        <w:t> </w:t>
      </w:r>
      <w:r>
        <w:rPr>
          <w:color w:val="231F20"/>
        </w:rPr>
        <w:t>se encuentra,</w:t>
      </w:r>
      <w:r>
        <w:rPr>
          <w:color w:val="231F20"/>
          <w:spacing w:val="-10"/>
        </w:rPr>
        <w:t> </w:t>
      </w:r>
      <w:r>
        <w:rPr>
          <w:color w:val="231F20"/>
        </w:rPr>
        <w:t>al</w:t>
      </w:r>
      <w:r>
        <w:rPr>
          <w:color w:val="231F20"/>
          <w:spacing w:val="-10"/>
        </w:rPr>
        <w:t> </w:t>
      </w:r>
      <w:r>
        <w:rPr>
          <w:color w:val="231F20"/>
        </w:rPr>
        <w:t>menos</w:t>
      </w:r>
      <w:r>
        <w:rPr>
          <w:color w:val="231F20"/>
          <w:spacing w:val="-10"/>
        </w:rPr>
        <w:t> </w:t>
      </w:r>
      <w:r>
        <w:rPr>
          <w:color w:val="231F20"/>
        </w:rPr>
        <w:t>en</w:t>
      </w:r>
      <w:r>
        <w:rPr>
          <w:color w:val="231F20"/>
          <w:spacing w:val="-10"/>
        </w:rPr>
        <w:t> </w:t>
      </w:r>
      <w:r>
        <w:rPr>
          <w:color w:val="231F20"/>
        </w:rPr>
        <w:t>parte,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desactivación</w:t>
      </w:r>
      <w:r>
        <w:rPr>
          <w:color w:val="231F20"/>
          <w:spacing w:val="-10"/>
        </w:rPr>
        <w:t> </w:t>
      </w:r>
      <w:r>
        <w:rPr>
          <w:color w:val="231F20"/>
        </w:rPr>
        <w:t>de</w:t>
      </w:r>
      <w:r>
        <w:rPr>
          <w:color w:val="231F20"/>
          <w:spacing w:val="-10"/>
        </w:rPr>
        <w:t> </w:t>
      </w:r>
      <w:r>
        <w:rPr>
          <w:color w:val="231F20"/>
        </w:rPr>
        <w:t>estas</w:t>
      </w:r>
      <w:r>
        <w:rPr>
          <w:color w:val="231F20"/>
          <w:spacing w:val="-10"/>
        </w:rPr>
        <w:t> </w:t>
      </w:r>
      <w:r>
        <w:rPr>
          <w:color w:val="231F20"/>
        </w:rPr>
        <w:t>interacciones</w:t>
      </w:r>
      <w:r>
        <w:rPr>
          <w:color w:val="231F20"/>
          <w:spacing w:val="-10"/>
        </w:rPr>
        <w:t> </w:t>
      </w:r>
      <w:r>
        <w:rPr>
          <w:color w:val="231F20"/>
        </w:rPr>
        <w:t>perversas</w:t>
      </w:r>
      <w:r>
        <w:rPr>
          <w:color w:val="231F20"/>
          <w:spacing w:val="-10"/>
        </w:rPr>
        <w:t> </w:t>
      </w:r>
      <w:r>
        <w:rPr>
          <w:color w:val="231F20"/>
        </w:rPr>
        <w:t>y en</w:t>
      </w:r>
      <w:r>
        <w:rPr>
          <w:color w:val="231F20"/>
          <w:spacing w:val="-12"/>
        </w:rPr>
        <w:t> </w:t>
      </w:r>
      <w:r>
        <w:rPr>
          <w:color w:val="231F20"/>
        </w:rPr>
        <w:t>la</w:t>
      </w:r>
      <w:r>
        <w:rPr>
          <w:color w:val="231F20"/>
          <w:spacing w:val="-12"/>
        </w:rPr>
        <w:t> </w:t>
      </w:r>
      <w:r>
        <w:rPr>
          <w:color w:val="231F20"/>
        </w:rPr>
        <w:t>superación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disociación</w:t>
      </w:r>
      <w:r>
        <w:rPr>
          <w:color w:val="231F20"/>
          <w:spacing w:val="-12"/>
        </w:rPr>
        <w:t> </w:t>
      </w:r>
      <w:r>
        <w:rPr>
          <w:color w:val="231F20"/>
        </w:rPr>
        <w:t>entre</w:t>
      </w:r>
      <w:r>
        <w:rPr>
          <w:color w:val="231F20"/>
          <w:spacing w:val="-12"/>
        </w:rPr>
        <w:t> </w:t>
      </w:r>
      <w:r>
        <w:rPr>
          <w:color w:val="231F20"/>
        </w:rPr>
        <w:t>conflictos</w:t>
      </w:r>
      <w:r>
        <w:rPr>
          <w:color w:val="231F20"/>
          <w:spacing w:val="-12"/>
        </w:rPr>
        <w:t> </w:t>
      </w:r>
      <w:r>
        <w:rPr>
          <w:color w:val="231F20"/>
        </w:rPr>
        <w:t>políticos,</w:t>
      </w:r>
      <w:r>
        <w:rPr>
          <w:color w:val="231F20"/>
          <w:spacing w:val="-12"/>
        </w:rPr>
        <w:t> </w:t>
      </w:r>
      <w:r>
        <w:rPr>
          <w:color w:val="231F20"/>
        </w:rPr>
        <w:t>económicos</w:t>
      </w:r>
      <w:r>
        <w:rPr>
          <w:color w:val="231F20"/>
          <w:spacing w:val="-12"/>
        </w:rPr>
        <w:t> </w:t>
      </w:r>
      <w:r>
        <w:rPr>
          <w:color w:val="231F20"/>
        </w:rPr>
        <w:t>y</w:t>
      </w:r>
      <w:r>
        <w:rPr>
          <w:color w:val="231F20"/>
          <w:spacing w:val="-12"/>
        </w:rPr>
        <w:t> </w:t>
      </w:r>
      <w:r>
        <w:rPr>
          <w:color w:val="231F20"/>
        </w:rPr>
        <w:t>sociales.</w:t>
      </w:r>
    </w:p>
    <w:p>
      <w:pPr>
        <w:pStyle w:val="BodyText"/>
      </w:pPr>
    </w:p>
    <w:p>
      <w:pPr>
        <w:pStyle w:val="BodyText"/>
        <w:spacing w:before="1"/>
        <w:rPr>
          <w:sz w:val="30"/>
        </w:rPr>
      </w:pPr>
    </w:p>
    <w:p>
      <w:pPr>
        <w:spacing w:before="0"/>
        <w:ind w:left="100" w:right="11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60" w:right="113" w:hanging="361"/>
        <w:jc w:val="left"/>
        <w:rPr>
          <w:sz w:val="20"/>
        </w:rPr>
      </w:pPr>
      <w:r>
        <w:rPr>
          <w:color w:val="231F20"/>
          <w:sz w:val="20"/>
        </w:rPr>
        <w:t>Garay, Luis Jorge </w:t>
      </w:r>
      <w:r>
        <w:rPr>
          <w:i/>
          <w:color w:val="231F20"/>
          <w:sz w:val="20"/>
        </w:rPr>
        <w:t>et al. </w:t>
      </w:r>
      <w:r>
        <w:rPr>
          <w:color w:val="231F20"/>
          <w:sz w:val="20"/>
        </w:rPr>
        <w:t>(2008). </w:t>
      </w:r>
      <w:r>
        <w:rPr>
          <w:i/>
          <w:color w:val="231F20"/>
          <w:sz w:val="20"/>
        </w:rPr>
        <w:t>La captura y reconfiguración cooptada del Estado en </w:t>
      </w:r>
      <w:r>
        <w:rPr>
          <w:i/>
          <w:color w:val="231F20"/>
          <w:w w:val="95"/>
          <w:sz w:val="20"/>
        </w:rPr>
        <w:t>Colombia. </w:t>
      </w:r>
      <w:r>
        <w:rPr>
          <w:color w:val="231F20"/>
          <w:w w:val="95"/>
          <w:sz w:val="20"/>
        </w:rPr>
        <w:t>Bogotá: Método.</w:t>
      </w:r>
    </w:p>
    <w:p>
      <w:pPr>
        <w:spacing w:line="333" w:lineRule="auto" w:before="3"/>
        <w:ind w:left="460" w:right="0" w:hanging="360"/>
        <w:jc w:val="left"/>
        <w:rPr>
          <w:sz w:val="20"/>
        </w:rPr>
      </w:pPr>
      <w:r>
        <w:rPr>
          <w:color w:val="231F20"/>
          <w:spacing w:val="-5"/>
          <w:sz w:val="20"/>
        </w:rPr>
        <w:t>Gibson, Edward, (2006). “Autoritarismo subnacional: estrategias territoriales </w:t>
      </w:r>
      <w:r>
        <w:rPr>
          <w:color w:val="231F20"/>
          <w:spacing w:val="-3"/>
          <w:sz w:val="20"/>
        </w:rPr>
        <w:t>de </w:t>
      </w:r>
      <w:r>
        <w:rPr>
          <w:color w:val="231F20"/>
          <w:spacing w:val="-5"/>
          <w:sz w:val="20"/>
        </w:rPr>
        <w:t>control político </w:t>
      </w:r>
      <w:r>
        <w:rPr>
          <w:color w:val="231F20"/>
          <w:spacing w:val="-3"/>
          <w:sz w:val="20"/>
        </w:rPr>
        <w:t>en </w:t>
      </w:r>
      <w:r>
        <w:rPr>
          <w:color w:val="231F20"/>
          <w:spacing w:val="-5"/>
          <w:sz w:val="20"/>
        </w:rPr>
        <w:t>regímenes democráticos,” </w:t>
      </w:r>
      <w:r>
        <w:rPr>
          <w:i/>
          <w:color w:val="231F20"/>
          <w:spacing w:val="-6"/>
          <w:sz w:val="20"/>
        </w:rPr>
        <w:t>Desafíos</w:t>
      </w:r>
      <w:r>
        <w:rPr>
          <w:color w:val="231F20"/>
          <w:spacing w:val="-6"/>
          <w:sz w:val="20"/>
        </w:rPr>
        <w:t>, </w:t>
      </w:r>
      <w:r>
        <w:rPr>
          <w:color w:val="231F20"/>
          <w:spacing w:val="-4"/>
          <w:sz w:val="20"/>
        </w:rPr>
        <w:t>vol. 14, </w:t>
      </w:r>
      <w:r>
        <w:rPr>
          <w:color w:val="231F20"/>
          <w:spacing w:val="-5"/>
          <w:sz w:val="20"/>
        </w:rPr>
        <w:t>Bogotá: Universidad </w:t>
      </w:r>
      <w:r>
        <w:rPr>
          <w:color w:val="231F20"/>
          <w:sz w:val="20"/>
        </w:rPr>
        <w:t>del Rosario.</w:t>
      </w:r>
    </w:p>
    <w:p>
      <w:pPr>
        <w:spacing w:after="0" w:line="333" w:lineRule="auto"/>
        <w:jc w:val="left"/>
        <w:rPr>
          <w:sz w:val="20"/>
        </w:rPr>
        <w:sectPr>
          <w:pgSz w:w="9360" w:h="13040"/>
          <w:pgMar w:header="786" w:footer="1024" w:top="980" w:bottom="1220" w:left="980" w:right="960"/>
        </w:sectPr>
      </w:pPr>
    </w:p>
    <w:p>
      <w:pPr>
        <w:pStyle w:val="BodyText"/>
        <w:rPr>
          <w:sz w:val="20"/>
        </w:rPr>
      </w:pPr>
    </w:p>
    <w:p>
      <w:pPr>
        <w:spacing w:line="320" w:lineRule="exact" w:before="120"/>
        <w:ind w:left="479" w:right="117" w:hanging="360"/>
        <w:jc w:val="both"/>
        <w:rPr>
          <w:sz w:val="20"/>
        </w:rPr>
      </w:pPr>
      <w:r>
        <w:rPr>
          <w:color w:val="231F20"/>
          <w:sz w:val="20"/>
        </w:rPr>
        <w:t>Kalyvas, Stathis (2004) “La ontología de la </w:t>
      </w:r>
      <w:r>
        <w:rPr>
          <w:rFonts w:ascii="Yu Mincho" w:hAnsi="Yu Mincho"/>
          <w:color w:val="231F20"/>
          <w:sz w:val="20"/>
        </w:rPr>
        <w:t>‘</w:t>
      </w:r>
      <w:r>
        <w:rPr>
          <w:color w:val="231F20"/>
          <w:sz w:val="20"/>
        </w:rPr>
        <w:t>violencia política</w:t>
      </w:r>
      <w:r>
        <w:rPr>
          <w:rFonts w:ascii="Yu Mincho" w:hAnsi="Yu Mincho"/>
          <w:color w:val="231F20"/>
          <w:sz w:val="20"/>
        </w:rPr>
        <w:t>’</w:t>
      </w:r>
      <w:r>
        <w:rPr>
          <w:color w:val="231F20"/>
          <w:sz w:val="20"/>
        </w:rPr>
        <w:t>: acción e identidad en las </w:t>
      </w:r>
      <w:r>
        <w:rPr>
          <w:color w:val="231F20"/>
          <w:w w:val="99"/>
          <w:sz w:val="20"/>
        </w:rPr>
        <w:t>guerras</w:t>
      </w:r>
      <w:r>
        <w:rPr>
          <w:color w:val="231F20"/>
          <w:sz w:val="20"/>
        </w:rPr>
        <w:t> </w:t>
      </w:r>
      <w:r>
        <w:rPr>
          <w:color w:val="231F20"/>
          <w:w w:val="92"/>
          <w:sz w:val="20"/>
        </w:rPr>
        <w:t>civiles”,</w:t>
      </w:r>
      <w:r>
        <w:rPr>
          <w:color w:val="231F20"/>
          <w:sz w:val="20"/>
        </w:rPr>
        <w:t> </w:t>
      </w:r>
      <w:r>
        <w:rPr>
          <w:i/>
          <w:color w:val="231F20"/>
          <w:w w:val="99"/>
          <w:sz w:val="20"/>
        </w:rPr>
        <w:t>Análisis</w:t>
      </w:r>
      <w:r>
        <w:rPr>
          <w:i/>
          <w:color w:val="231F20"/>
          <w:sz w:val="20"/>
        </w:rPr>
        <w:t> </w:t>
      </w:r>
      <w:r>
        <w:rPr>
          <w:i/>
          <w:color w:val="231F20"/>
          <w:w w:val="90"/>
          <w:sz w:val="20"/>
        </w:rPr>
        <w:t>Político</w:t>
      </w:r>
      <w:r>
        <w:rPr>
          <w:color w:val="231F20"/>
          <w:w w:val="94"/>
          <w:sz w:val="20"/>
        </w:rPr>
        <w:t>,</w:t>
      </w:r>
      <w:r>
        <w:rPr>
          <w:color w:val="231F20"/>
          <w:sz w:val="20"/>
        </w:rPr>
        <w:t> </w:t>
      </w:r>
      <w:r>
        <w:rPr>
          <w:color w:val="231F20"/>
          <w:w w:val="102"/>
          <w:sz w:val="20"/>
        </w:rPr>
        <w:t>núm.</w:t>
      </w:r>
      <w:r>
        <w:rPr>
          <w:color w:val="231F20"/>
          <w:sz w:val="20"/>
        </w:rPr>
        <w:t> </w:t>
      </w:r>
      <w:r>
        <w:rPr>
          <w:color w:val="231F20"/>
          <w:w w:val="93"/>
          <w:sz w:val="20"/>
        </w:rPr>
        <w:t>52.</w:t>
      </w:r>
      <w:r>
        <w:rPr>
          <w:color w:val="231F20"/>
          <w:sz w:val="20"/>
        </w:rPr>
        <w:t> </w:t>
      </w:r>
      <w:r>
        <w:rPr>
          <w:color w:val="231F20"/>
          <w:w w:val="95"/>
          <w:sz w:val="20"/>
        </w:rPr>
        <w:t>Bogotá:</w:t>
      </w:r>
      <w:r>
        <w:rPr>
          <w:color w:val="231F20"/>
          <w:sz w:val="20"/>
        </w:rPr>
        <w:t> </w:t>
      </w:r>
      <w:r>
        <w:rPr>
          <w:color w:val="231F20"/>
          <w:w w:val="98"/>
          <w:sz w:val="14"/>
        </w:rPr>
        <w:t>I</w:t>
      </w:r>
      <w:r>
        <w:rPr>
          <w:color w:val="231F20"/>
          <w:w w:val="131"/>
          <w:sz w:val="14"/>
        </w:rPr>
        <w:t>e</w:t>
      </w:r>
      <w:r>
        <w:rPr>
          <w:color w:val="231F20"/>
          <w:w w:val="96"/>
          <w:sz w:val="14"/>
        </w:rPr>
        <w:t>P</w:t>
      </w:r>
      <w:r>
        <w:rPr>
          <w:color w:val="231F20"/>
          <w:w w:val="202"/>
          <w:sz w:val="14"/>
        </w:rPr>
        <w:t>r</w:t>
      </w:r>
      <w:r>
        <w:rPr>
          <w:color w:val="231F20"/>
          <w:w w:val="98"/>
          <w:sz w:val="14"/>
        </w:rPr>
        <w:t>I</w:t>
      </w:r>
      <w:r>
        <w:rPr>
          <w:color w:val="231F20"/>
          <w:w w:val="63"/>
          <w:sz w:val="20"/>
        </w:rPr>
        <w:t>-</w:t>
      </w:r>
      <w:r>
        <w:rPr>
          <w:color w:val="231F20"/>
          <w:w w:val="148"/>
          <w:sz w:val="14"/>
        </w:rPr>
        <w:t>una</w:t>
      </w:r>
      <w:r>
        <w:rPr>
          <w:color w:val="231F20"/>
          <w:w w:val="93"/>
          <w:sz w:val="14"/>
        </w:rPr>
        <w:t>L</w:t>
      </w:r>
      <w:r>
        <w:rPr>
          <w:color w:val="231F20"/>
          <w:w w:val="94"/>
          <w:sz w:val="20"/>
        </w:rPr>
        <w:t>,</w:t>
      </w:r>
      <w:r>
        <w:rPr>
          <w:color w:val="231F20"/>
          <w:sz w:val="20"/>
        </w:rPr>
        <w:t> </w:t>
      </w:r>
      <w:r>
        <w:rPr>
          <w:color w:val="231F20"/>
          <w:w w:val="100"/>
          <w:sz w:val="20"/>
        </w:rPr>
        <w:t>septiembre/diciembre, </w:t>
      </w:r>
      <w:r>
        <w:rPr>
          <w:color w:val="231F20"/>
          <w:w w:val="95"/>
          <w:sz w:val="20"/>
        </w:rPr>
        <w:t>pp. 51-76.</w:t>
      </w:r>
    </w:p>
    <w:p>
      <w:pPr>
        <w:spacing w:line="333" w:lineRule="auto" w:before="69"/>
        <w:ind w:left="479" w:right="117" w:hanging="360"/>
        <w:jc w:val="both"/>
        <w:rPr>
          <w:sz w:val="20"/>
        </w:rPr>
      </w:pPr>
      <w:r>
        <w:rPr>
          <w:color w:val="231F20"/>
          <w:sz w:val="20"/>
        </w:rPr>
        <w:t>López, Andrés, (2005). “Conflicto interno y narcotráfico entre 1970 y 2005” en Alfredo Rangel</w:t>
      </w:r>
      <w:r>
        <w:rPr>
          <w:color w:val="231F20"/>
          <w:spacing w:val="-9"/>
          <w:sz w:val="20"/>
        </w:rPr>
        <w:t> </w:t>
      </w:r>
      <w:r>
        <w:rPr>
          <w:color w:val="231F20"/>
          <w:sz w:val="20"/>
        </w:rPr>
        <w:t>(comp.).</w:t>
      </w:r>
      <w:r>
        <w:rPr>
          <w:color w:val="231F20"/>
          <w:spacing w:val="-9"/>
          <w:sz w:val="20"/>
        </w:rPr>
        <w:t> </w:t>
      </w:r>
      <w:r>
        <w:rPr>
          <w:i/>
          <w:color w:val="231F20"/>
          <w:sz w:val="20"/>
        </w:rPr>
        <w:t>Narcotráfico</w:t>
      </w:r>
      <w:r>
        <w:rPr>
          <w:i/>
          <w:color w:val="231F20"/>
          <w:spacing w:val="-12"/>
          <w:sz w:val="20"/>
        </w:rPr>
        <w:t> </w:t>
      </w:r>
      <w:r>
        <w:rPr>
          <w:i/>
          <w:color w:val="231F20"/>
          <w:sz w:val="20"/>
        </w:rPr>
        <w:t>en</w:t>
      </w:r>
      <w:r>
        <w:rPr>
          <w:i/>
          <w:color w:val="231F20"/>
          <w:spacing w:val="-12"/>
          <w:sz w:val="20"/>
        </w:rPr>
        <w:t> </w:t>
      </w:r>
      <w:r>
        <w:rPr>
          <w:i/>
          <w:color w:val="231F20"/>
          <w:sz w:val="20"/>
        </w:rPr>
        <w:t>Colombia.</w:t>
      </w:r>
      <w:r>
        <w:rPr>
          <w:i/>
          <w:color w:val="231F20"/>
          <w:spacing w:val="-12"/>
          <w:sz w:val="20"/>
        </w:rPr>
        <w:t> </w:t>
      </w:r>
      <w:r>
        <w:rPr>
          <w:i/>
          <w:color w:val="231F20"/>
          <w:sz w:val="20"/>
        </w:rPr>
        <w:t>Economía</w:t>
      </w:r>
      <w:r>
        <w:rPr>
          <w:i/>
          <w:color w:val="231F20"/>
          <w:spacing w:val="-12"/>
          <w:sz w:val="20"/>
        </w:rPr>
        <w:t> </w:t>
      </w:r>
      <w:r>
        <w:rPr>
          <w:i/>
          <w:color w:val="231F20"/>
          <w:sz w:val="20"/>
        </w:rPr>
        <w:t>y</w:t>
      </w:r>
      <w:r>
        <w:rPr>
          <w:i/>
          <w:color w:val="231F20"/>
          <w:spacing w:val="-12"/>
          <w:sz w:val="20"/>
        </w:rPr>
        <w:t> </w:t>
      </w:r>
      <w:r>
        <w:rPr>
          <w:i/>
          <w:color w:val="231F20"/>
          <w:sz w:val="20"/>
        </w:rPr>
        <w:t>violencia</w:t>
      </w:r>
      <w:r>
        <w:rPr>
          <w:color w:val="231F20"/>
          <w:sz w:val="20"/>
        </w:rPr>
        <w:t>.</w:t>
      </w:r>
      <w:r>
        <w:rPr>
          <w:color w:val="231F20"/>
          <w:spacing w:val="-9"/>
          <w:sz w:val="20"/>
        </w:rPr>
        <w:t> </w:t>
      </w:r>
      <w:r>
        <w:rPr>
          <w:color w:val="231F20"/>
          <w:sz w:val="20"/>
        </w:rPr>
        <w:t>Bogotá:</w:t>
      </w:r>
      <w:r>
        <w:rPr>
          <w:color w:val="231F20"/>
          <w:spacing w:val="-9"/>
          <w:sz w:val="20"/>
        </w:rPr>
        <w:t> </w:t>
      </w:r>
      <w:r>
        <w:rPr>
          <w:color w:val="231F20"/>
          <w:sz w:val="20"/>
        </w:rPr>
        <w:t>Fundación Seguridad</w:t>
      </w:r>
      <w:r>
        <w:rPr>
          <w:color w:val="231F20"/>
          <w:spacing w:val="4"/>
          <w:sz w:val="20"/>
        </w:rPr>
        <w:t> </w:t>
      </w:r>
      <w:r>
        <w:rPr>
          <w:color w:val="231F20"/>
          <w:sz w:val="20"/>
        </w:rPr>
        <w:t>Democrática.</w:t>
      </w:r>
    </w:p>
    <w:p>
      <w:pPr>
        <w:spacing w:line="333" w:lineRule="auto" w:before="3"/>
        <w:ind w:left="479" w:right="117" w:hanging="360"/>
        <w:jc w:val="both"/>
        <w:rPr>
          <w:sz w:val="20"/>
        </w:rPr>
      </w:pPr>
      <w:r>
        <w:rPr>
          <w:color w:val="231F20"/>
          <w:sz w:val="20"/>
        </w:rPr>
        <w:t>López,</w:t>
      </w:r>
      <w:r>
        <w:rPr>
          <w:color w:val="231F20"/>
          <w:spacing w:val="-7"/>
          <w:sz w:val="20"/>
        </w:rPr>
        <w:t> </w:t>
      </w:r>
      <w:r>
        <w:rPr>
          <w:color w:val="231F20"/>
          <w:sz w:val="20"/>
        </w:rPr>
        <w:t>Claudia</w:t>
      </w:r>
      <w:r>
        <w:rPr>
          <w:color w:val="231F20"/>
          <w:spacing w:val="-7"/>
          <w:sz w:val="20"/>
        </w:rPr>
        <w:t> </w:t>
      </w:r>
      <w:r>
        <w:rPr>
          <w:color w:val="231F20"/>
          <w:sz w:val="20"/>
        </w:rPr>
        <w:t>(2010).</w:t>
      </w:r>
      <w:r>
        <w:rPr>
          <w:color w:val="231F20"/>
          <w:spacing w:val="-7"/>
          <w:sz w:val="20"/>
        </w:rPr>
        <w:t> </w:t>
      </w:r>
      <w:r>
        <w:rPr>
          <w:color w:val="231F20"/>
          <w:sz w:val="20"/>
        </w:rPr>
        <w:t>“La</w:t>
      </w:r>
      <w:r>
        <w:rPr>
          <w:color w:val="231F20"/>
          <w:spacing w:val="-7"/>
          <w:sz w:val="20"/>
        </w:rPr>
        <w:t> </w:t>
      </w:r>
      <w:r>
        <w:rPr>
          <w:color w:val="231F20"/>
          <w:sz w:val="20"/>
        </w:rPr>
        <w:t>refundación</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patria,</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teoría</w:t>
      </w:r>
      <w:r>
        <w:rPr>
          <w:color w:val="231F20"/>
          <w:spacing w:val="-7"/>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evidencia”</w:t>
      </w:r>
      <w:r>
        <w:rPr>
          <w:color w:val="231F20"/>
          <w:spacing w:val="-7"/>
          <w:sz w:val="20"/>
        </w:rPr>
        <w:t> </w:t>
      </w:r>
      <w:r>
        <w:rPr>
          <w:color w:val="231F20"/>
          <w:sz w:val="20"/>
        </w:rPr>
        <w:t>en</w:t>
      </w:r>
      <w:r>
        <w:rPr>
          <w:color w:val="231F20"/>
          <w:spacing w:val="-7"/>
          <w:sz w:val="20"/>
        </w:rPr>
        <w:t> </w:t>
      </w:r>
      <w:r>
        <w:rPr>
          <w:color w:val="231F20"/>
          <w:sz w:val="20"/>
        </w:rPr>
        <w:t>Claudia López</w:t>
      </w:r>
      <w:r>
        <w:rPr>
          <w:color w:val="231F20"/>
          <w:spacing w:val="-2"/>
          <w:sz w:val="20"/>
        </w:rPr>
        <w:t> </w:t>
      </w:r>
      <w:r>
        <w:rPr>
          <w:color w:val="231F20"/>
          <w:sz w:val="20"/>
        </w:rPr>
        <w:t>(ed.).</w:t>
      </w:r>
      <w:r>
        <w:rPr>
          <w:color w:val="231F20"/>
          <w:spacing w:val="-2"/>
          <w:sz w:val="20"/>
        </w:rPr>
        <w:t> </w:t>
      </w:r>
      <w:r>
        <w:rPr>
          <w:i/>
          <w:color w:val="231F20"/>
          <w:sz w:val="20"/>
        </w:rPr>
        <w:t>Y</w:t>
      </w:r>
      <w:r>
        <w:rPr>
          <w:i/>
          <w:color w:val="231F20"/>
          <w:spacing w:val="-5"/>
          <w:sz w:val="20"/>
        </w:rPr>
        <w:t> </w:t>
      </w:r>
      <w:r>
        <w:rPr>
          <w:i/>
          <w:color w:val="231F20"/>
          <w:sz w:val="20"/>
        </w:rPr>
        <w:t>refundaron</w:t>
      </w:r>
      <w:r>
        <w:rPr>
          <w:i/>
          <w:color w:val="231F20"/>
          <w:spacing w:val="-5"/>
          <w:sz w:val="20"/>
        </w:rPr>
        <w:t> </w:t>
      </w:r>
      <w:r>
        <w:rPr>
          <w:i/>
          <w:color w:val="231F20"/>
          <w:sz w:val="20"/>
        </w:rPr>
        <w:t>la</w:t>
      </w:r>
      <w:r>
        <w:rPr>
          <w:i/>
          <w:color w:val="231F20"/>
          <w:spacing w:val="-5"/>
          <w:sz w:val="20"/>
        </w:rPr>
        <w:t> </w:t>
      </w:r>
      <w:r>
        <w:rPr>
          <w:i/>
          <w:color w:val="231F20"/>
          <w:sz w:val="20"/>
        </w:rPr>
        <w:t>patria…</w:t>
      </w:r>
      <w:r>
        <w:rPr>
          <w:i/>
          <w:color w:val="231F20"/>
          <w:spacing w:val="-5"/>
          <w:sz w:val="20"/>
        </w:rPr>
        <w:t> </w:t>
      </w:r>
      <w:r>
        <w:rPr>
          <w:i/>
          <w:color w:val="231F20"/>
          <w:sz w:val="20"/>
        </w:rPr>
        <w:t>De</w:t>
      </w:r>
      <w:r>
        <w:rPr>
          <w:i/>
          <w:color w:val="231F20"/>
          <w:spacing w:val="-5"/>
          <w:sz w:val="20"/>
        </w:rPr>
        <w:t> </w:t>
      </w:r>
      <w:r>
        <w:rPr>
          <w:i/>
          <w:color w:val="231F20"/>
          <w:sz w:val="20"/>
        </w:rPr>
        <w:t>cómo</w:t>
      </w:r>
      <w:r>
        <w:rPr>
          <w:i/>
          <w:color w:val="231F20"/>
          <w:spacing w:val="-5"/>
          <w:sz w:val="20"/>
        </w:rPr>
        <w:t> </w:t>
      </w:r>
      <w:r>
        <w:rPr>
          <w:i/>
          <w:color w:val="231F20"/>
          <w:sz w:val="20"/>
        </w:rPr>
        <w:t>mafiosos</w:t>
      </w:r>
      <w:r>
        <w:rPr>
          <w:i/>
          <w:color w:val="231F20"/>
          <w:spacing w:val="-5"/>
          <w:sz w:val="20"/>
        </w:rPr>
        <w:t> </w:t>
      </w:r>
      <w:r>
        <w:rPr>
          <w:i/>
          <w:color w:val="231F20"/>
          <w:sz w:val="20"/>
        </w:rPr>
        <w:t>y</w:t>
      </w:r>
      <w:r>
        <w:rPr>
          <w:i/>
          <w:color w:val="231F20"/>
          <w:spacing w:val="-5"/>
          <w:sz w:val="20"/>
        </w:rPr>
        <w:t> </w:t>
      </w:r>
      <w:r>
        <w:rPr>
          <w:i/>
          <w:color w:val="231F20"/>
          <w:sz w:val="20"/>
        </w:rPr>
        <w:t>políticos</w:t>
      </w:r>
      <w:r>
        <w:rPr>
          <w:i/>
          <w:color w:val="231F20"/>
          <w:spacing w:val="-5"/>
          <w:sz w:val="20"/>
        </w:rPr>
        <w:t> </w:t>
      </w:r>
      <w:r>
        <w:rPr>
          <w:i/>
          <w:color w:val="231F20"/>
          <w:sz w:val="20"/>
        </w:rPr>
        <w:t>reconfiguraron</w:t>
      </w:r>
      <w:r>
        <w:rPr>
          <w:i/>
          <w:color w:val="231F20"/>
          <w:spacing w:val="-5"/>
          <w:sz w:val="20"/>
        </w:rPr>
        <w:t> </w:t>
      </w:r>
      <w:r>
        <w:rPr>
          <w:i/>
          <w:color w:val="231F20"/>
          <w:sz w:val="20"/>
        </w:rPr>
        <w:t>el </w:t>
      </w:r>
      <w:r>
        <w:rPr>
          <w:i/>
          <w:color w:val="231F20"/>
          <w:w w:val="95"/>
          <w:sz w:val="20"/>
        </w:rPr>
        <w:t>Estado colombiano. </w:t>
      </w:r>
      <w:r>
        <w:rPr>
          <w:color w:val="231F20"/>
          <w:w w:val="95"/>
          <w:sz w:val="20"/>
        </w:rPr>
        <w:t>Bogotá:</w:t>
      </w:r>
      <w:r>
        <w:rPr>
          <w:color w:val="231F20"/>
          <w:spacing w:val="35"/>
          <w:w w:val="95"/>
          <w:sz w:val="20"/>
        </w:rPr>
        <w:t> </w:t>
      </w:r>
      <w:r>
        <w:rPr>
          <w:color w:val="231F20"/>
          <w:w w:val="95"/>
          <w:sz w:val="20"/>
        </w:rPr>
        <w:t>Debate.</w:t>
      </w:r>
    </w:p>
    <w:p>
      <w:pPr>
        <w:spacing w:line="333" w:lineRule="auto" w:before="3"/>
        <w:ind w:left="479" w:right="118" w:hanging="360"/>
        <w:jc w:val="both"/>
        <w:rPr>
          <w:sz w:val="20"/>
        </w:rPr>
      </w:pPr>
      <w:r>
        <w:rPr>
          <w:color w:val="231F20"/>
          <w:sz w:val="20"/>
        </w:rPr>
        <w:t>Medina,</w:t>
      </w:r>
      <w:r>
        <w:rPr>
          <w:color w:val="231F20"/>
          <w:spacing w:val="-4"/>
          <w:sz w:val="20"/>
        </w:rPr>
        <w:t> </w:t>
      </w:r>
      <w:r>
        <w:rPr>
          <w:color w:val="231F20"/>
          <w:sz w:val="20"/>
        </w:rPr>
        <w:t>Carlos</w:t>
      </w:r>
      <w:r>
        <w:rPr>
          <w:color w:val="231F20"/>
          <w:spacing w:val="-4"/>
          <w:sz w:val="20"/>
        </w:rPr>
        <w:t> </w:t>
      </w:r>
      <w:r>
        <w:rPr>
          <w:color w:val="231F20"/>
          <w:sz w:val="20"/>
        </w:rPr>
        <w:t>(1990).</w:t>
      </w:r>
      <w:r>
        <w:rPr>
          <w:color w:val="231F20"/>
          <w:spacing w:val="-4"/>
          <w:sz w:val="20"/>
        </w:rPr>
        <w:t> </w:t>
      </w:r>
      <w:r>
        <w:rPr>
          <w:i/>
          <w:color w:val="231F20"/>
          <w:sz w:val="20"/>
        </w:rPr>
        <w:t>Autodefensas,</w:t>
      </w:r>
      <w:r>
        <w:rPr>
          <w:i/>
          <w:color w:val="231F20"/>
          <w:spacing w:val="-8"/>
          <w:sz w:val="20"/>
        </w:rPr>
        <w:t> </w:t>
      </w:r>
      <w:r>
        <w:rPr>
          <w:i/>
          <w:color w:val="231F20"/>
          <w:sz w:val="20"/>
        </w:rPr>
        <w:t>Paramilitares</w:t>
      </w:r>
      <w:r>
        <w:rPr>
          <w:i/>
          <w:color w:val="231F20"/>
          <w:spacing w:val="-8"/>
          <w:sz w:val="20"/>
        </w:rPr>
        <w:t> </w:t>
      </w:r>
      <w:r>
        <w:rPr>
          <w:i/>
          <w:color w:val="231F20"/>
          <w:sz w:val="20"/>
        </w:rPr>
        <w:t>y</w:t>
      </w:r>
      <w:r>
        <w:rPr>
          <w:i/>
          <w:color w:val="231F20"/>
          <w:spacing w:val="-8"/>
          <w:sz w:val="20"/>
        </w:rPr>
        <w:t> </w:t>
      </w:r>
      <w:r>
        <w:rPr>
          <w:i/>
          <w:color w:val="231F20"/>
          <w:sz w:val="20"/>
        </w:rPr>
        <w:t>Narcotráfico</w:t>
      </w:r>
      <w:r>
        <w:rPr>
          <w:i/>
          <w:color w:val="231F20"/>
          <w:spacing w:val="-7"/>
          <w:sz w:val="20"/>
        </w:rPr>
        <w:t> </w:t>
      </w:r>
      <w:r>
        <w:rPr>
          <w:i/>
          <w:color w:val="231F20"/>
          <w:sz w:val="20"/>
        </w:rPr>
        <w:t>en</w:t>
      </w:r>
      <w:r>
        <w:rPr>
          <w:i/>
          <w:color w:val="231F20"/>
          <w:spacing w:val="-8"/>
          <w:sz w:val="20"/>
        </w:rPr>
        <w:t> </w:t>
      </w:r>
      <w:r>
        <w:rPr>
          <w:i/>
          <w:color w:val="231F20"/>
          <w:sz w:val="20"/>
        </w:rPr>
        <w:t>Colombia</w:t>
      </w:r>
      <w:r>
        <w:rPr>
          <w:color w:val="231F20"/>
          <w:sz w:val="20"/>
        </w:rPr>
        <w:t>.</w:t>
      </w:r>
      <w:r>
        <w:rPr>
          <w:color w:val="231F20"/>
          <w:spacing w:val="-4"/>
          <w:sz w:val="20"/>
        </w:rPr>
        <w:t> </w:t>
      </w:r>
      <w:r>
        <w:rPr>
          <w:color w:val="231F20"/>
          <w:sz w:val="20"/>
        </w:rPr>
        <w:t>Bogotá: Editorial Documentos</w:t>
      </w:r>
      <w:r>
        <w:rPr>
          <w:color w:val="231F20"/>
          <w:spacing w:val="-38"/>
          <w:sz w:val="20"/>
        </w:rPr>
        <w:t> </w:t>
      </w:r>
      <w:r>
        <w:rPr>
          <w:color w:val="231F20"/>
          <w:sz w:val="20"/>
        </w:rPr>
        <w:t>Periodísticos.</w:t>
      </w:r>
    </w:p>
    <w:p>
      <w:pPr>
        <w:spacing w:before="3"/>
        <w:ind w:left="119" w:right="43" w:firstLine="0"/>
        <w:jc w:val="left"/>
        <w:rPr>
          <w:sz w:val="20"/>
        </w:rPr>
      </w:pPr>
      <w:r>
        <w:rPr>
          <w:color w:val="231F20"/>
          <w:sz w:val="20"/>
        </w:rPr>
        <w:t>Pardo, Rafael (2004). </w:t>
      </w:r>
      <w:r>
        <w:rPr>
          <w:i/>
          <w:color w:val="231F20"/>
          <w:sz w:val="20"/>
        </w:rPr>
        <w:t>La historia de las guerras. </w:t>
      </w:r>
      <w:r>
        <w:rPr>
          <w:color w:val="231F20"/>
          <w:sz w:val="20"/>
        </w:rPr>
        <w:t>Bogotá: Vergara Editores.</w:t>
      </w:r>
    </w:p>
    <w:p>
      <w:pPr>
        <w:spacing w:line="333" w:lineRule="auto" w:before="90"/>
        <w:ind w:left="479" w:right="118" w:hanging="360"/>
        <w:jc w:val="both"/>
        <w:rPr>
          <w:sz w:val="20"/>
        </w:rPr>
      </w:pPr>
      <w:r>
        <w:rPr>
          <w:color w:val="231F20"/>
          <w:sz w:val="20"/>
        </w:rPr>
        <w:t>Rangel,</w:t>
      </w:r>
      <w:r>
        <w:rPr>
          <w:color w:val="231F20"/>
          <w:spacing w:val="-19"/>
          <w:sz w:val="20"/>
        </w:rPr>
        <w:t> </w:t>
      </w:r>
      <w:r>
        <w:rPr>
          <w:color w:val="231F20"/>
          <w:sz w:val="20"/>
        </w:rPr>
        <w:t>Alfredo</w:t>
      </w:r>
      <w:r>
        <w:rPr>
          <w:color w:val="231F20"/>
          <w:spacing w:val="-19"/>
          <w:sz w:val="20"/>
        </w:rPr>
        <w:t> </w:t>
      </w:r>
      <w:r>
        <w:rPr>
          <w:color w:val="231F20"/>
          <w:sz w:val="20"/>
        </w:rPr>
        <w:t>(2005).</w:t>
      </w:r>
      <w:r>
        <w:rPr>
          <w:color w:val="231F20"/>
          <w:spacing w:val="-19"/>
          <w:sz w:val="20"/>
        </w:rPr>
        <w:t> </w:t>
      </w:r>
      <w:r>
        <w:rPr>
          <w:color w:val="231F20"/>
          <w:sz w:val="20"/>
        </w:rPr>
        <w:t>“¿Adónde</w:t>
      </w:r>
      <w:r>
        <w:rPr>
          <w:color w:val="231F20"/>
          <w:spacing w:val="-19"/>
          <w:sz w:val="20"/>
        </w:rPr>
        <w:t> </w:t>
      </w:r>
      <w:r>
        <w:rPr>
          <w:color w:val="231F20"/>
          <w:sz w:val="20"/>
        </w:rPr>
        <w:t>van</w:t>
      </w:r>
      <w:r>
        <w:rPr>
          <w:color w:val="231F20"/>
          <w:spacing w:val="-19"/>
          <w:sz w:val="20"/>
        </w:rPr>
        <w:t> </w:t>
      </w:r>
      <w:r>
        <w:rPr>
          <w:color w:val="231F20"/>
          <w:sz w:val="20"/>
        </w:rPr>
        <w:t>los</w:t>
      </w:r>
      <w:r>
        <w:rPr>
          <w:color w:val="231F20"/>
          <w:spacing w:val="-19"/>
          <w:sz w:val="20"/>
        </w:rPr>
        <w:t> </w:t>
      </w:r>
      <w:r>
        <w:rPr>
          <w:color w:val="231F20"/>
          <w:sz w:val="20"/>
        </w:rPr>
        <w:t>paramilitares?”</w:t>
      </w:r>
      <w:r>
        <w:rPr>
          <w:color w:val="231F20"/>
          <w:spacing w:val="-19"/>
          <w:sz w:val="20"/>
        </w:rPr>
        <w:t> </w:t>
      </w:r>
      <w:r>
        <w:rPr>
          <w:color w:val="231F20"/>
          <w:sz w:val="20"/>
        </w:rPr>
        <w:t>en</w:t>
      </w:r>
      <w:r>
        <w:rPr>
          <w:color w:val="231F20"/>
          <w:spacing w:val="-19"/>
          <w:sz w:val="20"/>
        </w:rPr>
        <w:t> </w:t>
      </w:r>
      <w:r>
        <w:rPr>
          <w:color w:val="231F20"/>
          <w:sz w:val="20"/>
        </w:rPr>
        <w:t>Alfredo</w:t>
      </w:r>
      <w:r>
        <w:rPr>
          <w:color w:val="231F20"/>
          <w:spacing w:val="-19"/>
          <w:sz w:val="20"/>
        </w:rPr>
        <w:t> </w:t>
      </w:r>
      <w:r>
        <w:rPr>
          <w:color w:val="231F20"/>
          <w:sz w:val="20"/>
        </w:rPr>
        <w:t>Rangel</w:t>
      </w:r>
      <w:r>
        <w:rPr>
          <w:color w:val="231F20"/>
          <w:spacing w:val="-19"/>
          <w:sz w:val="20"/>
        </w:rPr>
        <w:t> </w:t>
      </w:r>
      <w:r>
        <w:rPr>
          <w:color w:val="231F20"/>
          <w:sz w:val="20"/>
        </w:rPr>
        <w:t>(ed.).</w:t>
      </w:r>
      <w:r>
        <w:rPr>
          <w:color w:val="231F20"/>
          <w:spacing w:val="-19"/>
          <w:sz w:val="20"/>
        </w:rPr>
        <w:t> </w:t>
      </w:r>
      <w:r>
        <w:rPr>
          <w:i/>
          <w:color w:val="231F20"/>
          <w:sz w:val="20"/>
        </w:rPr>
        <w:t>El</w:t>
      </w:r>
      <w:r>
        <w:rPr>
          <w:i/>
          <w:color w:val="231F20"/>
          <w:spacing w:val="-21"/>
          <w:sz w:val="20"/>
        </w:rPr>
        <w:t> </w:t>
      </w:r>
      <w:r>
        <w:rPr>
          <w:i/>
          <w:color w:val="231F20"/>
          <w:sz w:val="20"/>
        </w:rPr>
        <w:t>poder </w:t>
      </w:r>
      <w:r>
        <w:rPr>
          <w:i/>
          <w:color w:val="231F20"/>
          <w:sz w:val="20"/>
        </w:rPr>
        <w:t>paramilitar</w:t>
      </w:r>
      <w:r>
        <w:rPr>
          <w:color w:val="231F20"/>
          <w:sz w:val="20"/>
        </w:rPr>
        <w:t>.</w:t>
      </w:r>
      <w:r>
        <w:rPr>
          <w:color w:val="231F20"/>
          <w:spacing w:val="-28"/>
          <w:sz w:val="20"/>
        </w:rPr>
        <w:t> </w:t>
      </w:r>
      <w:r>
        <w:rPr>
          <w:color w:val="231F20"/>
          <w:sz w:val="20"/>
        </w:rPr>
        <w:t>Bogotá:</w:t>
      </w:r>
      <w:r>
        <w:rPr>
          <w:color w:val="231F20"/>
          <w:spacing w:val="-28"/>
          <w:sz w:val="20"/>
        </w:rPr>
        <w:t> </w:t>
      </w:r>
      <w:r>
        <w:rPr>
          <w:color w:val="231F20"/>
          <w:sz w:val="20"/>
        </w:rPr>
        <w:t>Planeta.</w:t>
      </w:r>
    </w:p>
    <w:p>
      <w:pPr>
        <w:spacing w:line="333" w:lineRule="auto" w:before="3"/>
        <w:ind w:left="479" w:right="117" w:hanging="360"/>
        <w:jc w:val="both"/>
        <w:rPr>
          <w:sz w:val="20"/>
        </w:rPr>
      </w:pPr>
      <w:r>
        <w:rPr>
          <w:color w:val="231F20"/>
          <w:w w:val="95"/>
          <w:sz w:val="20"/>
        </w:rPr>
        <w:t>Rettberg,</w:t>
      </w:r>
      <w:r>
        <w:rPr>
          <w:color w:val="231F20"/>
          <w:spacing w:val="-13"/>
          <w:w w:val="95"/>
          <w:sz w:val="20"/>
        </w:rPr>
        <w:t> </w:t>
      </w:r>
      <w:r>
        <w:rPr>
          <w:color w:val="231F20"/>
          <w:w w:val="95"/>
          <w:sz w:val="20"/>
        </w:rPr>
        <w:t>Angélica</w:t>
      </w:r>
      <w:r>
        <w:rPr>
          <w:color w:val="231F20"/>
          <w:spacing w:val="-13"/>
          <w:w w:val="95"/>
          <w:sz w:val="20"/>
        </w:rPr>
        <w:t> </w:t>
      </w:r>
      <w:r>
        <w:rPr>
          <w:color w:val="231F20"/>
          <w:w w:val="95"/>
          <w:sz w:val="20"/>
        </w:rPr>
        <w:t>(2006).</w:t>
      </w:r>
      <w:r>
        <w:rPr>
          <w:color w:val="231F20"/>
          <w:spacing w:val="-13"/>
          <w:w w:val="95"/>
          <w:sz w:val="20"/>
        </w:rPr>
        <w:t> </w:t>
      </w:r>
      <w:r>
        <w:rPr>
          <w:i/>
          <w:color w:val="231F20"/>
          <w:w w:val="95"/>
          <w:sz w:val="20"/>
        </w:rPr>
        <w:t>Un</w:t>
      </w:r>
      <w:r>
        <w:rPr>
          <w:i/>
          <w:color w:val="231F20"/>
          <w:spacing w:val="-15"/>
          <w:w w:val="95"/>
          <w:sz w:val="20"/>
        </w:rPr>
        <w:t> </w:t>
      </w:r>
      <w:r>
        <w:rPr>
          <w:i/>
          <w:color w:val="231F20"/>
          <w:w w:val="95"/>
          <w:sz w:val="20"/>
        </w:rPr>
        <w:t>sector</w:t>
      </w:r>
      <w:r>
        <w:rPr>
          <w:i/>
          <w:color w:val="231F20"/>
          <w:spacing w:val="-15"/>
          <w:w w:val="95"/>
          <w:sz w:val="20"/>
        </w:rPr>
        <w:t> </w:t>
      </w:r>
      <w:r>
        <w:rPr>
          <w:i/>
          <w:color w:val="231F20"/>
          <w:w w:val="95"/>
          <w:sz w:val="20"/>
        </w:rPr>
        <w:t>con</w:t>
      </w:r>
      <w:r>
        <w:rPr>
          <w:i/>
          <w:color w:val="231F20"/>
          <w:spacing w:val="-15"/>
          <w:w w:val="95"/>
          <w:sz w:val="20"/>
        </w:rPr>
        <w:t> </w:t>
      </w:r>
      <w:r>
        <w:rPr>
          <w:i/>
          <w:color w:val="231F20"/>
          <w:w w:val="95"/>
          <w:sz w:val="20"/>
        </w:rPr>
        <w:t>“madera”</w:t>
      </w:r>
      <w:r>
        <w:rPr>
          <w:i/>
          <w:color w:val="231F20"/>
          <w:spacing w:val="-15"/>
          <w:w w:val="95"/>
          <w:sz w:val="20"/>
        </w:rPr>
        <w:t> </w:t>
      </w:r>
      <w:r>
        <w:rPr>
          <w:i/>
          <w:color w:val="231F20"/>
          <w:w w:val="95"/>
          <w:sz w:val="20"/>
        </w:rPr>
        <w:t>para</w:t>
      </w:r>
      <w:r>
        <w:rPr>
          <w:i/>
          <w:color w:val="231F20"/>
          <w:spacing w:val="-15"/>
          <w:w w:val="95"/>
          <w:sz w:val="20"/>
        </w:rPr>
        <w:t> </w:t>
      </w:r>
      <w:r>
        <w:rPr>
          <w:i/>
          <w:color w:val="231F20"/>
          <w:w w:val="95"/>
          <w:sz w:val="20"/>
        </w:rPr>
        <w:t>la</w:t>
      </w:r>
      <w:r>
        <w:rPr>
          <w:i/>
          <w:color w:val="231F20"/>
          <w:spacing w:val="-15"/>
          <w:w w:val="95"/>
          <w:sz w:val="20"/>
        </w:rPr>
        <w:t> </w:t>
      </w:r>
      <w:r>
        <w:rPr>
          <w:i/>
          <w:color w:val="231F20"/>
          <w:w w:val="95"/>
          <w:sz w:val="20"/>
        </w:rPr>
        <w:t>paz:</w:t>
      </w:r>
      <w:r>
        <w:rPr>
          <w:i/>
          <w:color w:val="231F20"/>
          <w:spacing w:val="-15"/>
          <w:w w:val="95"/>
          <w:sz w:val="20"/>
        </w:rPr>
        <w:t> </w:t>
      </w:r>
      <w:r>
        <w:rPr>
          <w:i/>
          <w:color w:val="231F20"/>
          <w:w w:val="95"/>
          <w:sz w:val="20"/>
        </w:rPr>
        <w:t>el</w:t>
      </w:r>
      <w:r>
        <w:rPr>
          <w:i/>
          <w:color w:val="231F20"/>
          <w:spacing w:val="-15"/>
          <w:w w:val="95"/>
          <w:sz w:val="20"/>
        </w:rPr>
        <w:t> </w:t>
      </w:r>
      <w:r>
        <w:rPr>
          <w:i/>
          <w:color w:val="231F20"/>
          <w:w w:val="95"/>
          <w:sz w:val="20"/>
        </w:rPr>
        <w:t>sector</w:t>
      </w:r>
      <w:r>
        <w:rPr>
          <w:i/>
          <w:color w:val="231F20"/>
          <w:spacing w:val="-15"/>
          <w:w w:val="95"/>
          <w:sz w:val="20"/>
        </w:rPr>
        <w:t> </w:t>
      </w:r>
      <w:r>
        <w:rPr>
          <w:i/>
          <w:color w:val="231F20"/>
          <w:w w:val="95"/>
          <w:sz w:val="20"/>
        </w:rPr>
        <w:t>privado</w:t>
      </w:r>
      <w:r>
        <w:rPr>
          <w:i/>
          <w:color w:val="231F20"/>
          <w:spacing w:val="-15"/>
          <w:w w:val="95"/>
          <w:sz w:val="20"/>
        </w:rPr>
        <w:t> </w:t>
      </w:r>
      <w:r>
        <w:rPr>
          <w:i/>
          <w:color w:val="231F20"/>
          <w:w w:val="95"/>
          <w:sz w:val="20"/>
        </w:rPr>
        <w:t>forestal</w:t>
      </w:r>
      <w:r>
        <w:rPr>
          <w:i/>
          <w:color w:val="231F20"/>
          <w:spacing w:val="-15"/>
          <w:w w:val="95"/>
          <w:sz w:val="20"/>
        </w:rPr>
        <w:t> </w:t>
      </w:r>
      <w:r>
        <w:rPr>
          <w:i/>
          <w:color w:val="231F20"/>
          <w:w w:val="95"/>
          <w:sz w:val="20"/>
        </w:rPr>
        <w:t>como </w:t>
      </w:r>
      <w:r>
        <w:rPr>
          <w:i/>
          <w:color w:val="231F20"/>
          <w:sz w:val="20"/>
        </w:rPr>
        <w:t>socio</w:t>
      </w:r>
      <w:r>
        <w:rPr>
          <w:i/>
          <w:color w:val="231F20"/>
          <w:spacing w:val="-17"/>
          <w:sz w:val="20"/>
        </w:rPr>
        <w:t> </w:t>
      </w:r>
      <w:r>
        <w:rPr>
          <w:i/>
          <w:color w:val="231F20"/>
          <w:sz w:val="20"/>
        </w:rPr>
        <w:t>en</w:t>
      </w:r>
      <w:r>
        <w:rPr>
          <w:i/>
          <w:color w:val="231F20"/>
          <w:spacing w:val="-17"/>
          <w:sz w:val="20"/>
        </w:rPr>
        <w:t> </w:t>
      </w:r>
      <w:r>
        <w:rPr>
          <w:i/>
          <w:color w:val="231F20"/>
          <w:sz w:val="20"/>
        </w:rPr>
        <w:t>la</w:t>
      </w:r>
      <w:r>
        <w:rPr>
          <w:i/>
          <w:color w:val="231F20"/>
          <w:spacing w:val="-17"/>
          <w:sz w:val="20"/>
        </w:rPr>
        <w:t> </w:t>
      </w:r>
      <w:r>
        <w:rPr>
          <w:i/>
          <w:color w:val="231F20"/>
          <w:sz w:val="20"/>
        </w:rPr>
        <w:t>construcción</w:t>
      </w:r>
      <w:r>
        <w:rPr>
          <w:i/>
          <w:color w:val="231F20"/>
          <w:spacing w:val="-17"/>
          <w:sz w:val="20"/>
        </w:rPr>
        <w:t> </w:t>
      </w:r>
      <w:r>
        <w:rPr>
          <w:i/>
          <w:color w:val="231F20"/>
          <w:sz w:val="20"/>
        </w:rPr>
        <w:t>de</w:t>
      </w:r>
      <w:r>
        <w:rPr>
          <w:i/>
          <w:color w:val="231F20"/>
          <w:spacing w:val="-17"/>
          <w:sz w:val="20"/>
        </w:rPr>
        <w:t> </w:t>
      </w:r>
      <w:r>
        <w:rPr>
          <w:i/>
          <w:color w:val="231F20"/>
          <w:sz w:val="20"/>
        </w:rPr>
        <w:t>la</w:t>
      </w:r>
      <w:r>
        <w:rPr>
          <w:i/>
          <w:color w:val="231F20"/>
          <w:spacing w:val="-17"/>
          <w:sz w:val="20"/>
        </w:rPr>
        <w:t> </w:t>
      </w:r>
      <w:r>
        <w:rPr>
          <w:i/>
          <w:color w:val="231F20"/>
          <w:sz w:val="20"/>
        </w:rPr>
        <w:t>paz</w:t>
      </w:r>
      <w:r>
        <w:rPr>
          <w:i/>
          <w:color w:val="231F20"/>
          <w:spacing w:val="-17"/>
          <w:sz w:val="20"/>
        </w:rPr>
        <w:t> </w:t>
      </w:r>
      <w:r>
        <w:rPr>
          <w:i/>
          <w:color w:val="231F20"/>
          <w:sz w:val="20"/>
        </w:rPr>
        <w:t>en</w:t>
      </w:r>
      <w:r>
        <w:rPr>
          <w:i/>
          <w:color w:val="231F20"/>
          <w:spacing w:val="-17"/>
          <w:sz w:val="20"/>
        </w:rPr>
        <w:t> </w:t>
      </w:r>
      <w:r>
        <w:rPr>
          <w:i/>
          <w:color w:val="231F20"/>
          <w:sz w:val="20"/>
        </w:rPr>
        <w:t>Colombia</w:t>
      </w:r>
      <w:r>
        <w:rPr>
          <w:color w:val="231F20"/>
          <w:sz w:val="20"/>
        </w:rPr>
        <w:t>.</w:t>
      </w:r>
      <w:r>
        <w:rPr>
          <w:color w:val="231F20"/>
          <w:spacing w:val="-15"/>
          <w:sz w:val="20"/>
        </w:rPr>
        <w:t> </w:t>
      </w:r>
      <w:r>
        <w:rPr>
          <w:color w:val="231F20"/>
          <w:sz w:val="20"/>
        </w:rPr>
        <w:t>Bogotá:</w:t>
      </w:r>
      <w:r>
        <w:rPr>
          <w:color w:val="231F20"/>
          <w:spacing w:val="-15"/>
          <w:sz w:val="20"/>
        </w:rPr>
        <w:t> </w:t>
      </w:r>
      <w:r>
        <w:rPr>
          <w:color w:val="231F20"/>
          <w:sz w:val="14"/>
        </w:rPr>
        <w:t>gtz</w:t>
      </w:r>
      <w:r>
        <w:rPr>
          <w:color w:val="231F20"/>
          <w:sz w:val="20"/>
        </w:rPr>
        <w:t>/Uniandes.</w:t>
      </w:r>
    </w:p>
    <w:p>
      <w:pPr>
        <w:spacing w:line="333" w:lineRule="auto" w:before="3"/>
        <w:ind w:left="120" w:right="117" w:hanging="1"/>
        <w:jc w:val="left"/>
        <w:rPr>
          <w:sz w:val="20"/>
        </w:rPr>
      </w:pPr>
      <w:r>
        <w:rPr>
          <w:color w:val="231F20"/>
          <w:w w:val="101"/>
          <w:sz w:val="20"/>
        </w:rPr>
        <w:t>Romero,</w:t>
      </w:r>
      <w:r>
        <w:rPr>
          <w:color w:val="231F20"/>
          <w:spacing w:val="5"/>
          <w:sz w:val="20"/>
        </w:rPr>
        <w:t> </w:t>
      </w:r>
      <w:r>
        <w:rPr>
          <w:color w:val="231F20"/>
          <w:w w:val="98"/>
          <w:sz w:val="20"/>
        </w:rPr>
        <w:t>Mauricio</w:t>
      </w:r>
      <w:r>
        <w:rPr>
          <w:color w:val="231F20"/>
          <w:spacing w:val="5"/>
          <w:sz w:val="20"/>
        </w:rPr>
        <w:t> </w:t>
      </w:r>
      <w:r>
        <w:rPr>
          <w:color w:val="231F20"/>
          <w:w w:val="92"/>
          <w:sz w:val="20"/>
        </w:rPr>
        <w:t>(2003).</w:t>
      </w:r>
      <w:r>
        <w:rPr>
          <w:color w:val="231F20"/>
          <w:spacing w:val="5"/>
          <w:sz w:val="20"/>
        </w:rPr>
        <w:t> </w:t>
      </w:r>
      <w:r>
        <w:rPr>
          <w:i/>
          <w:color w:val="231F20"/>
          <w:spacing w:val="-1"/>
          <w:w w:val="94"/>
          <w:sz w:val="20"/>
        </w:rPr>
        <w:t>Paramilitare</w:t>
      </w:r>
      <w:r>
        <w:rPr>
          <w:i/>
          <w:color w:val="231F20"/>
          <w:w w:val="94"/>
          <w:sz w:val="20"/>
        </w:rPr>
        <w:t>s</w:t>
      </w:r>
      <w:r>
        <w:rPr>
          <w:i/>
          <w:color w:val="231F20"/>
          <w:spacing w:val="2"/>
          <w:sz w:val="20"/>
        </w:rPr>
        <w:t> </w:t>
      </w:r>
      <w:r>
        <w:rPr>
          <w:i/>
          <w:color w:val="231F20"/>
          <w:w w:val="85"/>
          <w:sz w:val="20"/>
        </w:rPr>
        <w:t>y</w:t>
      </w:r>
      <w:r>
        <w:rPr>
          <w:i/>
          <w:color w:val="231F20"/>
          <w:spacing w:val="2"/>
          <w:sz w:val="20"/>
        </w:rPr>
        <w:t> </w:t>
      </w:r>
      <w:r>
        <w:rPr>
          <w:i/>
          <w:color w:val="231F20"/>
          <w:w w:val="94"/>
          <w:sz w:val="20"/>
        </w:rPr>
        <w:t>autodefensas</w:t>
      </w:r>
      <w:r>
        <w:rPr>
          <w:i/>
          <w:color w:val="231F20"/>
          <w:spacing w:val="2"/>
          <w:sz w:val="20"/>
        </w:rPr>
        <w:t> </w:t>
      </w:r>
      <w:r>
        <w:rPr>
          <w:i/>
          <w:color w:val="231F20"/>
          <w:spacing w:val="-1"/>
          <w:w w:val="108"/>
          <w:sz w:val="20"/>
        </w:rPr>
        <w:t>1982-2003</w:t>
      </w:r>
      <w:r>
        <w:rPr>
          <w:color w:val="231F20"/>
          <w:w w:val="94"/>
          <w:sz w:val="20"/>
        </w:rPr>
        <w:t>.</w:t>
      </w:r>
      <w:r>
        <w:rPr>
          <w:color w:val="231F20"/>
          <w:spacing w:val="5"/>
          <w:sz w:val="20"/>
        </w:rPr>
        <w:t> </w:t>
      </w:r>
      <w:r>
        <w:rPr>
          <w:color w:val="231F20"/>
          <w:w w:val="95"/>
          <w:sz w:val="20"/>
        </w:rPr>
        <w:t>Bogotá:</w:t>
      </w:r>
      <w:r>
        <w:rPr>
          <w:color w:val="231F20"/>
          <w:spacing w:val="5"/>
          <w:sz w:val="20"/>
        </w:rPr>
        <w:t> </w:t>
      </w:r>
      <w:r>
        <w:rPr>
          <w:color w:val="231F20"/>
          <w:w w:val="98"/>
          <w:sz w:val="14"/>
        </w:rPr>
        <w:t>I</w:t>
      </w:r>
      <w:r>
        <w:rPr>
          <w:color w:val="231F20"/>
          <w:w w:val="131"/>
          <w:sz w:val="14"/>
        </w:rPr>
        <w:t>e</w:t>
      </w:r>
      <w:r>
        <w:rPr>
          <w:color w:val="231F20"/>
          <w:w w:val="96"/>
          <w:sz w:val="14"/>
        </w:rPr>
        <w:t>P</w:t>
      </w:r>
      <w:r>
        <w:rPr>
          <w:color w:val="231F20"/>
          <w:w w:val="202"/>
          <w:sz w:val="14"/>
        </w:rPr>
        <w:t>r</w:t>
      </w:r>
      <w:r>
        <w:rPr>
          <w:color w:val="231F20"/>
          <w:w w:val="98"/>
          <w:sz w:val="14"/>
        </w:rPr>
        <w:t>I</w:t>
      </w:r>
      <w:r>
        <w:rPr>
          <w:color w:val="231F20"/>
          <w:w w:val="94"/>
          <w:sz w:val="20"/>
        </w:rPr>
        <w:t>. </w:t>
      </w:r>
      <w:r>
        <w:rPr>
          <w:color w:val="231F20"/>
          <w:sz w:val="20"/>
        </w:rPr>
        <w:t>Sánchez,</w:t>
      </w:r>
      <w:r>
        <w:rPr>
          <w:color w:val="231F20"/>
          <w:spacing w:val="-10"/>
          <w:sz w:val="20"/>
        </w:rPr>
        <w:t> </w:t>
      </w:r>
      <w:r>
        <w:rPr>
          <w:color w:val="231F20"/>
          <w:sz w:val="20"/>
        </w:rPr>
        <w:t>Gonzalo</w:t>
      </w:r>
      <w:r>
        <w:rPr>
          <w:color w:val="231F20"/>
          <w:spacing w:val="-10"/>
          <w:sz w:val="20"/>
        </w:rPr>
        <w:t> </w:t>
      </w:r>
      <w:r>
        <w:rPr>
          <w:color w:val="231F20"/>
          <w:sz w:val="20"/>
        </w:rPr>
        <w:t>(1991).</w:t>
      </w:r>
      <w:r>
        <w:rPr>
          <w:color w:val="231F20"/>
          <w:spacing w:val="-10"/>
          <w:sz w:val="20"/>
        </w:rPr>
        <w:t> </w:t>
      </w:r>
      <w:r>
        <w:rPr>
          <w:i/>
          <w:color w:val="231F20"/>
          <w:sz w:val="20"/>
        </w:rPr>
        <w:t>Guerra</w:t>
      </w:r>
      <w:r>
        <w:rPr>
          <w:i/>
          <w:color w:val="231F20"/>
          <w:spacing w:val="-12"/>
          <w:sz w:val="20"/>
        </w:rPr>
        <w:t> </w:t>
      </w:r>
      <w:r>
        <w:rPr>
          <w:i/>
          <w:color w:val="231F20"/>
          <w:sz w:val="20"/>
        </w:rPr>
        <w:t>y</w:t>
      </w:r>
      <w:r>
        <w:rPr>
          <w:i/>
          <w:color w:val="231F20"/>
          <w:spacing w:val="-13"/>
          <w:sz w:val="20"/>
        </w:rPr>
        <w:t> </w:t>
      </w:r>
      <w:r>
        <w:rPr>
          <w:i/>
          <w:color w:val="231F20"/>
          <w:sz w:val="20"/>
        </w:rPr>
        <w:t>política</w:t>
      </w:r>
      <w:r>
        <w:rPr>
          <w:i/>
          <w:color w:val="231F20"/>
          <w:spacing w:val="-13"/>
          <w:sz w:val="20"/>
        </w:rPr>
        <w:t> </w:t>
      </w:r>
      <w:r>
        <w:rPr>
          <w:i/>
          <w:color w:val="231F20"/>
          <w:sz w:val="20"/>
        </w:rPr>
        <w:t>en</w:t>
      </w:r>
      <w:r>
        <w:rPr>
          <w:i/>
          <w:color w:val="231F20"/>
          <w:spacing w:val="-13"/>
          <w:sz w:val="20"/>
        </w:rPr>
        <w:t> </w:t>
      </w:r>
      <w:r>
        <w:rPr>
          <w:i/>
          <w:color w:val="231F20"/>
          <w:sz w:val="20"/>
        </w:rPr>
        <w:t>la</w:t>
      </w:r>
      <w:r>
        <w:rPr>
          <w:i/>
          <w:color w:val="231F20"/>
          <w:spacing w:val="-13"/>
          <w:sz w:val="20"/>
        </w:rPr>
        <w:t> </w:t>
      </w:r>
      <w:r>
        <w:rPr>
          <w:i/>
          <w:color w:val="231F20"/>
          <w:sz w:val="20"/>
        </w:rPr>
        <w:t>sociedad</w:t>
      </w:r>
      <w:r>
        <w:rPr>
          <w:i/>
          <w:color w:val="231F20"/>
          <w:spacing w:val="-13"/>
          <w:sz w:val="20"/>
        </w:rPr>
        <w:t> </w:t>
      </w:r>
      <w:r>
        <w:rPr>
          <w:i/>
          <w:color w:val="231F20"/>
          <w:sz w:val="20"/>
        </w:rPr>
        <w:t>colombiana</w:t>
      </w:r>
      <w:r>
        <w:rPr>
          <w:color w:val="231F20"/>
          <w:sz w:val="20"/>
        </w:rPr>
        <w:t>,</w:t>
      </w:r>
      <w:r>
        <w:rPr>
          <w:color w:val="231F20"/>
          <w:spacing w:val="-10"/>
          <w:sz w:val="20"/>
        </w:rPr>
        <w:t> </w:t>
      </w:r>
      <w:r>
        <w:rPr>
          <w:color w:val="231F20"/>
          <w:sz w:val="20"/>
        </w:rPr>
        <w:t>Bogotá:</w:t>
      </w:r>
      <w:r>
        <w:rPr>
          <w:color w:val="231F20"/>
          <w:spacing w:val="-10"/>
          <w:sz w:val="20"/>
        </w:rPr>
        <w:t> </w:t>
      </w:r>
      <w:r>
        <w:rPr>
          <w:color w:val="231F20"/>
          <w:sz w:val="20"/>
        </w:rPr>
        <w:t>El</w:t>
      </w:r>
      <w:r>
        <w:rPr>
          <w:color w:val="231F20"/>
          <w:spacing w:val="-10"/>
          <w:sz w:val="20"/>
        </w:rPr>
        <w:t> </w:t>
      </w:r>
      <w:r>
        <w:rPr>
          <w:color w:val="231F20"/>
          <w:sz w:val="20"/>
        </w:rPr>
        <w:t>Áncora</w:t>
      </w:r>
    </w:p>
    <w:p>
      <w:pPr>
        <w:spacing w:before="3"/>
        <w:ind w:left="480" w:right="43" w:firstLine="0"/>
        <w:jc w:val="left"/>
        <w:rPr>
          <w:sz w:val="20"/>
        </w:rPr>
      </w:pPr>
      <w:r>
        <w:rPr>
          <w:color w:val="231F20"/>
          <w:sz w:val="20"/>
        </w:rPr>
        <w:t>Editores.</w:t>
      </w:r>
    </w:p>
    <w:p>
      <w:pPr>
        <w:spacing w:before="90"/>
        <w:ind w:left="120" w:right="43" w:firstLine="0"/>
        <w:jc w:val="left"/>
        <w:rPr>
          <w:sz w:val="20"/>
        </w:rPr>
      </w:pPr>
      <w:r>
        <w:rPr>
          <w:color w:val="231F20"/>
          <w:w w:val="105"/>
          <w:sz w:val="20"/>
        </w:rPr>
        <w:t>Valencia Hernando (1987). </w:t>
      </w:r>
      <w:r>
        <w:rPr>
          <w:i/>
          <w:color w:val="231F20"/>
          <w:w w:val="105"/>
          <w:sz w:val="20"/>
        </w:rPr>
        <w:t>Cartas de batalla</w:t>
      </w:r>
      <w:r>
        <w:rPr>
          <w:color w:val="231F20"/>
          <w:w w:val="105"/>
          <w:sz w:val="20"/>
        </w:rPr>
        <w:t>. Bogotá: </w:t>
      </w:r>
      <w:r>
        <w:rPr>
          <w:color w:val="231F20"/>
          <w:w w:val="120"/>
          <w:sz w:val="14"/>
        </w:rPr>
        <w:t>cerec</w:t>
      </w:r>
      <w:r>
        <w:rPr>
          <w:color w:val="231F20"/>
          <w:w w:val="120"/>
          <w:sz w:val="20"/>
        </w:rPr>
        <w:t>.</w:t>
      </w:r>
    </w:p>
    <w:p>
      <w:pPr>
        <w:spacing w:line="333" w:lineRule="auto" w:before="90"/>
        <w:ind w:left="480" w:right="117" w:hanging="360"/>
        <w:jc w:val="both"/>
        <w:rPr>
          <w:sz w:val="20"/>
        </w:rPr>
      </w:pPr>
      <w:r>
        <w:rPr>
          <w:color w:val="231F20"/>
          <w:sz w:val="20"/>
        </w:rPr>
        <w:t>Valencia,</w:t>
      </w:r>
      <w:r>
        <w:rPr>
          <w:color w:val="231F20"/>
          <w:spacing w:val="-14"/>
          <w:sz w:val="20"/>
        </w:rPr>
        <w:t> </w:t>
      </w:r>
      <w:r>
        <w:rPr>
          <w:color w:val="231F20"/>
          <w:sz w:val="20"/>
        </w:rPr>
        <w:t>León</w:t>
      </w:r>
      <w:r>
        <w:rPr>
          <w:color w:val="231F20"/>
          <w:spacing w:val="-14"/>
          <w:sz w:val="20"/>
        </w:rPr>
        <w:t> </w:t>
      </w:r>
      <w:r>
        <w:rPr>
          <w:color w:val="231F20"/>
          <w:sz w:val="20"/>
        </w:rPr>
        <w:t>(2007).</w:t>
      </w:r>
      <w:r>
        <w:rPr>
          <w:color w:val="231F20"/>
          <w:spacing w:val="-14"/>
          <w:sz w:val="20"/>
        </w:rPr>
        <w:t> </w:t>
      </w:r>
      <w:r>
        <w:rPr>
          <w:color w:val="231F20"/>
          <w:sz w:val="20"/>
        </w:rPr>
        <w:t>“Los</w:t>
      </w:r>
      <w:r>
        <w:rPr>
          <w:color w:val="231F20"/>
          <w:spacing w:val="-14"/>
          <w:sz w:val="20"/>
        </w:rPr>
        <w:t> </w:t>
      </w:r>
      <w:r>
        <w:rPr>
          <w:color w:val="231F20"/>
          <w:sz w:val="20"/>
        </w:rPr>
        <w:t>caminos</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alianza</w:t>
      </w:r>
      <w:r>
        <w:rPr>
          <w:color w:val="231F20"/>
          <w:spacing w:val="-14"/>
          <w:sz w:val="20"/>
        </w:rPr>
        <w:t> </w:t>
      </w:r>
      <w:r>
        <w:rPr>
          <w:color w:val="231F20"/>
          <w:sz w:val="20"/>
        </w:rPr>
        <w:t>entre</w:t>
      </w:r>
      <w:r>
        <w:rPr>
          <w:color w:val="231F20"/>
          <w:spacing w:val="-14"/>
          <w:sz w:val="20"/>
        </w:rPr>
        <w:t> </w:t>
      </w:r>
      <w:r>
        <w:rPr>
          <w:color w:val="231F20"/>
          <w:sz w:val="20"/>
        </w:rPr>
        <w:t>los</w:t>
      </w:r>
      <w:r>
        <w:rPr>
          <w:color w:val="231F20"/>
          <w:spacing w:val="-14"/>
          <w:sz w:val="20"/>
        </w:rPr>
        <w:t> </w:t>
      </w:r>
      <w:r>
        <w:rPr>
          <w:color w:val="231F20"/>
          <w:sz w:val="20"/>
        </w:rPr>
        <w:t>paramilitares</w:t>
      </w:r>
      <w:r>
        <w:rPr>
          <w:color w:val="231F20"/>
          <w:spacing w:val="-14"/>
          <w:sz w:val="20"/>
        </w:rPr>
        <w:t> </w:t>
      </w:r>
      <w:r>
        <w:rPr>
          <w:color w:val="231F20"/>
          <w:sz w:val="20"/>
        </w:rPr>
        <w:t>y</w:t>
      </w:r>
      <w:r>
        <w:rPr>
          <w:color w:val="231F20"/>
          <w:spacing w:val="-14"/>
          <w:sz w:val="20"/>
        </w:rPr>
        <w:t> </w:t>
      </w:r>
      <w:r>
        <w:rPr>
          <w:color w:val="231F20"/>
          <w:sz w:val="20"/>
        </w:rPr>
        <w:t>los</w:t>
      </w:r>
      <w:r>
        <w:rPr>
          <w:color w:val="231F20"/>
          <w:spacing w:val="-14"/>
          <w:sz w:val="20"/>
        </w:rPr>
        <w:t> </w:t>
      </w:r>
      <w:r>
        <w:rPr>
          <w:color w:val="231F20"/>
          <w:sz w:val="20"/>
        </w:rPr>
        <w:t>políticos”</w:t>
      </w:r>
      <w:r>
        <w:rPr>
          <w:color w:val="231F20"/>
          <w:spacing w:val="-14"/>
          <w:sz w:val="20"/>
        </w:rPr>
        <w:t> </w:t>
      </w:r>
      <w:r>
        <w:rPr>
          <w:color w:val="231F20"/>
          <w:sz w:val="20"/>
        </w:rPr>
        <w:t>en Corporación</w:t>
      </w:r>
      <w:r>
        <w:rPr>
          <w:color w:val="231F20"/>
          <w:spacing w:val="-1"/>
          <w:sz w:val="20"/>
        </w:rPr>
        <w:t> </w:t>
      </w:r>
      <w:r>
        <w:rPr>
          <w:color w:val="231F20"/>
          <w:sz w:val="20"/>
        </w:rPr>
        <w:t>Nuevo</w:t>
      </w:r>
      <w:r>
        <w:rPr>
          <w:color w:val="231F20"/>
          <w:spacing w:val="-1"/>
          <w:sz w:val="20"/>
        </w:rPr>
        <w:t> </w:t>
      </w:r>
      <w:r>
        <w:rPr>
          <w:color w:val="231F20"/>
          <w:sz w:val="20"/>
        </w:rPr>
        <w:t>Arco</w:t>
      </w:r>
      <w:r>
        <w:rPr>
          <w:color w:val="231F20"/>
          <w:spacing w:val="-1"/>
          <w:sz w:val="20"/>
        </w:rPr>
        <w:t> </w:t>
      </w:r>
      <w:r>
        <w:rPr>
          <w:color w:val="231F20"/>
          <w:sz w:val="20"/>
        </w:rPr>
        <w:t>Iris,</w:t>
      </w:r>
      <w:r>
        <w:rPr>
          <w:color w:val="231F20"/>
          <w:spacing w:val="-1"/>
          <w:sz w:val="20"/>
        </w:rPr>
        <w:t> </w:t>
      </w:r>
      <w:r>
        <w:rPr>
          <w:i/>
          <w:color w:val="231F20"/>
          <w:sz w:val="20"/>
        </w:rPr>
        <w:t>Parapolítica.</w:t>
      </w:r>
      <w:r>
        <w:rPr>
          <w:i/>
          <w:color w:val="231F20"/>
          <w:spacing w:val="-4"/>
          <w:sz w:val="20"/>
        </w:rPr>
        <w:t> </w:t>
      </w:r>
      <w:r>
        <w:rPr>
          <w:i/>
          <w:color w:val="231F20"/>
          <w:sz w:val="20"/>
        </w:rPr>
        <w:t>La</w:t>
      </w:r>
      <w:r>
        <w:rPr>
          <w:i/>
          <w:color w:val="231F20"/>
          <w:spacing w:val="-4"/>
          <w:sz w:val="20"/>
        </w:rPr>
        <w:t> </w:t>
      </w:r>
      <w:r>
        <w:rPr>
          <w:i/>
          <w:color w:val="231F20"/>
          <w:sz w:val="20"/>
        </w:rPr>
        <w:t>ruta</w:t>
      </w:r>
      <w:r>
        <w:rPr>
          <w:i/>
          <w:color w:val="231F20"/>
          <w:spacing w:val="-4"/>
          <w:sz w:val="20"/>
        </w:rPr>
        <w:t> </w:t>
      </w:r>
      <w:r>
        <w:rPr>
          <w:i/>
          <w:color w:val="231F20"/>
          <w:sz w:val="20"/>
        </w:rPr>
        <w:t>de</w:t>
      </w:r>
      <w:r>
        <w:rPr>
          <w:i/>
          <w:color w:val="231F20"/>
          <w:spacing w:val="-4"/>
          <w:sz w:val="20"/>
        </w:rPr>
        <w:t> </w:t>
      </w:r>
      <w:r>
        <w:rPr>
          <w:i/>
          <w:color w:val="231F20"/>
          <w:sz w:val="20"/>
        </w:rPr>
        <w:t>la</w:t>
      </w:r>
      <w:r>
        <w:rPr>
          <w:i/>
          <w:color w:val="231F20"/>
          <w:spacing w:val="-4"/>
          <w:sz w:val="20"/>
        </w:rPr>
        <w:t> </w:t>
      </w:r>
      <w:r>
        <w:rPr>
          <w:i/>
          <w:color w:val="231F20"/>
          <w:sz w:val="20"/>
        </w:rPr>
        <w:t>expansión</w:t>
      </w:r>
      <w:r>
        <w:rPr>
          <w:i/>
          <w:color w:val="231F20"/>
          <w:spacing w:val="-4"/>
          <w:sz w:val="20"/>
        </w:rPr>
        <w:t> </w:t>
      </w:r>
      <w:r>
        <w:rPr>
          <w:i/>
          <w:color w:val="231F20"/>
          <w:sz w:val="20"/>
        </w:rPr>
        <w:t>paramilitar</w:t>
      </w:r>
      <w:r>
        <w:rPr>
          <w:i/>
          <w:color w:val="231F20"/>
          <w:spacing w:val="-4"/>
          <w:sz w:val="20"/>
        </w:rPr>
        <w:t> </w:t>
      </w:r>
      <w:r>
        <w:rPr>
          <w:i/>
          <w:color w:val="231F20"/>
          <w:sz w:val="20"/>
        </w:rPr>
        <w:t>y</w:t>
      </w:r>
      <w:r>
        <w:rPr>
          <w:i/>
          <w:color w:val="231F20"/>
          <w:spacing w:val="-4"/>
          <w:sz w:val="20"/>
        </w:rPr>
        <w:t> </w:t>
      </w:r>
      <w:r>
        <w:rPr>
          <w:i/>
          <w:color w:val="231F20"/>
          <w:sz w:val="20"/>
        </w:rPr>
        <w:t>los </w:t>
      </w:r>
      <w:r>
        <w:rPr>
          <w:i/>
          <w:color w:val="231F20"/>
          <w:w w:val="95"/>
          <w:sz w:val="20"/>
        </w:rPr>
        <w:t>acuerdos políticos</w:t>
      </w:r>
      <w:r>
        <w:rPr>
          <w:color w:val="231F20"/>
          <w:w w:val="95"/>
          <w:sz w:val="20"/>
        </w:rPr>
        <w:t>. Bogotá:</w:t>
      </w:r>
      <w:r>
        <w:rPr>
          <w:color w:val="231F20"/>
          <w:spacing w:val="25"/>
          <w:w w:val="95"/>
          <w:sz w:val="20"/>
        </w:rPr>
        <w:t> </w:t>
      </w:r>
      <w:r>
        <w:rPr>
          <w:color w:val="231F20"/>
          <w:w w:val="95"/>
          <w:sz w:val="20"/>
        </w:rPr>
        <w:t>Intermedio.</w:t>
      </w:r>
    </w:p>
    <w:p>
      <w:pPr>
        <w:spacing w:line="333" w:lineRule="auto" w:before="3"/>
        <w:ind w:left="480" w:right="117" w:hanging="360"/>
        <w:jc w:val="both"/>
        <w:rPr>
          <w:sz w:val="20"/>
        </w:rPr>
      </w:pPr>
      <w:r>
        <w:rPr>
          <w:color w:val="231F20"/>
          <w:sz w:val="20"/>
        </w:rPr>
        <w:t>Zuluaga, Jaime (2009). “Orígenes, naturaleza y dinámica del conflicto armado” en Velásquez,</w:t>
      </w:r>
      <w:r>
        <w:rPr>
          <w:color w:val="231F20"/>
          <w:spacing w:val="-8"/>
          <w:sz w:val="20"/>
        </w:rPr>
        <w:t> </w:t>
      </w:r>
      <w:r>
        <w:rPr>
          <w:color w:val="231F20"/>
          <w:sz w:val="20"/>
        </w:rPr>
        <w:t>Fabio</w:t>
      </w:r>
      <w:r>
        <w:rPr>
          <w:color w:val="231F20"/>
          <w:spacing w:val="-8"/>
          <w:sz w:val="20"/>
        </w:rPr>
        <w:t> </w:t>
      </w:r>
      <w:r>
        <w:rPr>
          <w:color w:val="231F20"/>
          <w:sz w:val="20"/>
        </w:rPr>
        <w:t>E.,</w:t>
      </w:r>
      <w:r>
        <w:rPr>
          <w:color w:val="231F20"/>
          <w:spacing w:val="-8"/>
          <w:sz w:val="20"/>
        </w:rPr>
        <w:t> </w:t>
      </w:r>
      <w:r>
        <w:rPr>
          <w:color w:val="231F20"/>
          <w:sz w:val="20"/>
        </w:rPr>
        <w:t>(coord.).</w:t>
      </w:r>
      <w:r>
        <w:rPr>
          <w:color w:val="231F20"/>
          <w:spacing w:val="-8"/>
          <w:sz w:val="20"/>
        </w:rPr>
        <w:t> </w:t>
      </w:r>
      <w:r>
        <w:rPr>
          <w:i/>
          <w:color w:val="231F20"/>
          <w:sz w:val="20"/>
        </w:rPr>
        <w:t>Las</w:t>
      </w:r>
      <w:r>
        <w:rPr>
          <w:i/>
          <w:color w:val="231F20"/>
          <w:spacing w:val="-11"/>
          <w:sz w:val="20"/>
        </w:rPr>
        <w:t> </w:t>
      </w:r>
      <w:r>
        <w:rPr>
          <w:i/>
          <w:color w:val="231F20"/>
          <w:sz w:val="20"/>
        </w:rPr>
        <w:t>otras</w:t>
      </w:r>
      <w:r>
        <w:rPr>
          <w:i/>
          <w:color w:val="231F20"/>
          <w:spacing w:val="-11"/>
          <w:sz w:val="20"/>
        </w:rPr>
        <w:t> </w:t>
      </w:r>
      <w:r>
        <w:rPr>
          <w:i/>
          <w:color w:val="231F20"/>
          <w:sz w:val="20"/>
        </w:rPr>
        <w:t>caras</w:t>
      </w:r>
      <w:r>
        <w:rPr>
          <w:i/>
          <w:color w:val="231F20"/>
          <w:spacing w:val="-11"/>
          <w:sz w:val="20"/>
        </w:rPr>
        <w:t> </w:t>
      </w:r>
      <w:r>
        <w:rPr>
          <w:i/>
          <w:color w:val="231F20"/>
          <w:sz w:val="20"/>
        </w:rPr>
        <w:t>del</w:t>
      </w:r>
      <w:r>
        <w:rPr>
          <w:i/>
          <w:color w:val="231F20"/>
          <w:spacing w:val="-11"/>
          <w:sz w:val="20"/>
        </w:rPr>
        <w:t> </w:t>
      </w:r>
      <w:r>
        <w:rPr>
          <w:i/>
          <w:color w:val="231F20"/>
          <w:spacing w:val="-4"/>
          <w:sz w:val="20"/>
        </w:rPr>
        <w:t>poder.</w:t>
      </w:r>
      <w:r>
        <w:rPr>
          <w:i/>
          <w:color w:val="231F20"/>
          <w:spacing w:val="-11"/>
          <w:sz w:val="20"/>
        </w:rPr>
        <w:t> </w:t>
      </w:r>
      <w:r>
        <w:rPr>
          <w:i/>
          <w:color w:val="231F20"/>
          <w:sz w:val="20"/>
        </w:rPr>
        <w:t>Territorio,</w:t>
      </w:r>
      <w:r>
        <w:rPr>
          <w:i/>
          <w:color w:val="231F20"/>
          <w:spacing w:val="-11"/>
          <w:sz w:val="20"/>
        </w:rPr>
        <w:t> </w:t>
      </w:r>
      <w:r>
        <w:rPr>
          <w:i/>
          <w:color w:val="231F20"/>
          <w:sz w:val="20"/>
        </w:rPr>
        <w:t>conflicto</w:t>
      </w:r>
      <w:r>
        <w:rPr>
          <w:i/>
          <w:color w:val="231F20"/>
          <w:spacing w:val="-12"/>
          <w:sz w:val="20"/>
        </w:rPr>
        <w:t> </w:t>
      </w:r>
      <w:r>
        <w:rPr>
          <w:i/>
          <w:color w:val="231F20"/>
          <w:sz w:val="20"/>
        </w:rPr>
        <w:t>y</w:t>
      </w:r>
      <w:r>
        <w:rPr>
          <w:i/>
          <w:color w:val="231F20"/>
          <w:spacing w:val="-11"/>
          <w:sz w:val="20"/>
        </w:rPr>
        <w:t> </w:t>
      </w:r>
      <w:r>
        <w:rPr>
          <w:i/>
          <w:color w:val="231F20"/>
          <w:sz w:val="20"/>
        </w:rPr>
        <w:t>gestión </w:t>
      </w:r>
      <w:r>
        <w:rPr>
          <w:i/>
          <w:color w:val="231F20"/>
          <w:sz w:val="20"/>
        </w:rPr>
        <w:t>pública</w:t>
      </w:r>
      <w:r>
        <w:rPr>
          <w:i/>
          <w:color w:val="231F20"/>
          <w:spacing w:val="-14"/>
          <w:sz w:val="20"/>
        </w:rPr>
        <w:t> </w:t>
      </w:r>
      <w:r>
        <w:rPr>
          <w:i/>
          <w:color w:val="231F20"/>
          <w:sz w:val="20"/>
        </w:rPr>
        <w:t>en</w:t>
      </w:r>
      <w:r>
        <w:rPr>
          <w:i/>
          <w:color w:val="231F20"/>
          <w:spacing w:val="-15"/>
          <w:sz w:val="20"/>
        </w:rPr>
        <w:t> </w:t>
      </w:r>
      <w:r>
        <w:rPr>
          <w:i/>
          <w:color w:val="231F20"/>
          <w:sz w:val="20"/>
        </w:rPr>
        <w:t>municipios</w:t>
      </w:r>
      <w:r>
        <w:rPr>
          <w:i/>
          <w:color w:val="231F20"/>
          <w:spacing w:val="-14"/>
          <w:sz w:val="20"/>
        </w:rPr>
        <w:t> </w:t>
      </w:r>
      <w:r>
        <w:rPr>
          <w:i/>
          <w:color w:val="231F20"/>
          <w:sz w:val="20"/>
        </w:rPr>
        <w:t>colombianos.</w:t>
      </w:r>
      <w:r>
        <w:rPr>
          <w:i/>
          <w:color w:val="231F20"/>
          <w:spacing w:val="-12"/>
          <w:sz w:val="20"/>
        </w:rPr>
        <w:t> </w:t>
      </w:r>
      <w:r>
        <w:rPr>
          <w:color w:val="231F20"/>
          <w:sz w:val="20"/>
        </w:rPr>
        <w:t>Bogotá:</w:t>
      </w:r>
      <w:r>
        <w:rPr>
          <w:color w:val="231F20"/>
          <w:spacing w:val="-12"/>
          <w:sz w:val="20"/>
        </w:rPr>
        <w:t> </w:t>
      </w:r>
      <w:r>
        <w:rPr>
          <w:color w:val="231F20"/>
          <w:sz w:val="14"/>
        </w:rPr>
        <w:t>gtz</w:t>
      </w:r>
      <w:r>
        <w:rPr>
          <w:color w:val="231F20"/>
          <w:sz w:val="20"/>
        </w:rPr>
        <w:t>/Foro.</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before="171"/>
        <w:ind w:left="120" w:right="43"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143"/>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p>
    <w:p>
      <w:pPr>
        <w:pStyle w:val="BodyText"/>
      </w:pPr>
    </w:p>
    <w:p>
      <w:pPr>
        <w:spacing w:before="132"/>
        <w:ind w:left="120" w:right="43" w:firstLine="0"/>
        <w:jc w:val="left"/>
        <w:rPr>
          <w:sz w:val="20"/>
        </w:rPr>
      </w:pPr>
      <w:r>
        <w:rPr>
          <w:color w:val="231F20"/>
          <w:sz w:val="14"/>
        </w:rPr>
        <w:t>aBc</w:t>
      </w:r>
      <w:r>
        <w:rPr>
          <w:color w:val="231F20"/>
          <w:sz w:val="20"/>
        </w:rPr>
        <w:t>, “Devolviendo las tierras a las víctimas de Colombia”, Bogotá, mayo 2011.</w:t>
      </w:r>
    </w:p>
    <w:p>
      <w:pPr>
        <w:spacing w:line="333" w:lineRule="auto" w:before="90"/>
        <w:ind w:left="479" w:right="117" w:hanging="360"/>
        <w:jc w:val="both"/>
        <w:rPr>
          <w:sz w:val="20"/>
        </w:rPr>
      </w:pPr>
      <w:r>
        <w:rPr>
          <w:color w:val="231F20"/>
          <w:sz w:val="20"/>
        </w:rPr>
        <w:t>Mingorance, F. (2006), “El flujo de aceite de palma Colombia Bélgica/Europa. Una perspectiva</w:t>
      </w:r>
      <w:r>
        <w:rPr>
          <w:color w:val="231F20"/>
          <w:spacing w:val="-6"/>
          <w:sz w:val="20"/>
        </w:rPr>
        <w:t> </w:t>
      </w:r>
      <w:r>
        <w:rPr>
          <w:color w:val="231F20"/>
          <w:sz w:val="20"/>
        </w:rPr>
        <w:t>desde</w:t>
      </w:r>
      <w:r>
        <w:rPr>
          <w:color w:val="231F20"/>
          <w:spacing w:val="-6"/>
          <w:sz w:val="20"/>
        </w:rPr>
        <w:t> </w:t>
      </w:r>
      <w:r>
        <w:rPr>
          <w:color w:val="231F20"/>
          <w:sz w:val="20"/>
        </w:rPr>
        <w:t>los</w:t>
      </w:r>
      <w:r>
        <w:rPr>
          <w:color w:val="231F20"/>
          <w:spacing w:val="-6"/>
          <w:sz w:val="20"/>
        </w:rPr>
        <w:t> </w:t>
      </w:r>
      <w:r>
        <w:rPr>
          <w:color w:val="231F20"/>
          <w:sz w:val="20"/>
        </w:rPr>
        <w:t>derechos</w:t>
      </w:r>
      <w:r>
        <w:rPr>
          <w:color w:val="231F20"/>
          <w:spacing w:val="-6"/>
          <w:sz w:val="20"/>
        </w:rPr>
        <w:t> </w:t>
      </w:r>
      <w:r>
        <w:rPr>
          <w:color w:val="231F20"/>
          <w:sz w:val="20"/>
        </w:rPr>
        <w:t>humanos”.</w:t>
      </w:r>
      <w:r>
        <w:rPr>
          <w:color w:val="231F20"/>
          <w:spacing w:val="-6"/>
          <w:sz w:val="20"/>
        </w:rPr>
        <w:t> </w:t>
      </w:r>
      <w:r>
        <w:rPr>
          <w:color w:val="231F20"/>
          <w:sz w:val="20"/>
        </w:rPr>
        <w:t>Disponible</w:t>
      </w:r>
      <w:r>
        <w:rPr>
          <w:color w:val="231F20"/>
          <w:spacing w:val="-6"/>
          <w:sz w:val="20"/>
        </w:rPr>
        <w:t> </w:t>
      </w:r>
      <w:r>
        <w:rPr>
          <w:color w:val="231F20"/>
          <w:sz w:val="20"/>
        </w:rPr>
        <w:t>en:</w:t>
      </w:r>
      <w:r>
        <w:rPr>
          <w:color w:val="231F20"/>
          <w:spacing w:val="-6"/>
          <w:sz w:val="20"/>
        </w:rPr>
        <w:t> </w:t>
      </w:r>
      <w:hyperlink r:id="rId120">
        <w:r>
          <w:rPr>
            <w:color w:val="231F20"/>
            <w:sz w:val="20"/>
          </w:rPr>
          <w:t>http://www.hrev.org/media/</w:t>
        </w:r>
      </w:hyperlink>
      <w:r>
        <w:rPr>
          <w:color w:val="231F20"/>
          <w:sz w:val="20"/>
        </w:rPr>
        <w:t> documentos/elflujopalmaes.pdf,</w:t>
      </w:r>
      <w:r>
        <w:rPr>
          <w:color w:val="231F20"/>
          <w:spacing w:val="-14"/>
          <w:sz w:val="20"/>
        </w:rPr>
        <w:t> </w:t>
      </w:r>
      <w:r>
        <w:rPr>
          <w:color w:val="231F20"/>
          <w:sz w:val="20"/>
        </w:rPr>
        <w:t>marzo</w:t>
      </w:r>
      <w:r>
        <w:rPr>
          <w:color w:val="231F20"/>
          <w:spacing w:val="-14"/>
          <w:sz w:val="20"/>
        </w:rPr>
        <w:t> </w:t>
      </w:r>
      <w:r>
        <w:rPr>
          <w:color w:val="231F20"/>
          <w:sz w:val="20"/>
        </w:rPr>
        <w:t>de</w:t>
      </w:r>
      <w:r>
        <w:rPr>
          <w:color w:val="231F20"/>
          <w:spacing w:val="-14"/>
          <w:sz w:val="20"/>
        </w:rPr>
        <w:t> </w:t>
      </w:r>
      <w:r>
        <w:rPr>
          <w:color w:val="231F20"/>
          <w:sz w:val="20"/>
        </w:rPr>
        <w:t>2009.</w:t>
      </w:r>
    </w:p>
    <w:p>
      <w:pPr>
        <w:spacing w:line="333" w:lineRule="auto" w:before="3"/>
        <w:ind w:left="479" w:right="117" w:hanging="360"/>
        <w:jc w:val="both"/>
        <w:rPr>
          <w:sz w:val="20"/>
        </w:rPr>
      </w:pPr>
      <w:r>
        <w:rPr>
          <w:color w:val="231F20"/>
          <w:sz w:val="20"/>
        </w:rPr>
        <w:t>Revista </w:t>
      </w:r>
      <w:r>
        <w:rPr>
          <w:i/>
          <w:color w:val="231F20"/>
          <w:sz w:val="20"/>
        </w:rPr>
        <w:t>Semana </w:t>
      </w:r>
      <w:r>
        <w:rPr>
          <w:color w:val="231F20"/>
          <w:sz w:val="20"/>
        </w:rPr>
        <w:t>(2005) edición 1205, “Habla Vicente Castaño”, entrevista disponible en </w:t>
      </w:r>
      <w:hyperlink r:id="rId118">
        <w:r>
          <w:rPr>
            <w:color w:val="231F20"/>
            <w:sz w:val="20"/>
          </w:rPr>
          <w:t>http://www.semana.com/noticias-portada/habla-vicente-castano/87628.aspx.</w:t>
        </w:r>
      </w:hyperlink>
    </w:p>
    <w:p>
      <w:pPr>
        <w:spacing w:after="0" w:line="333" w:lineRule="auto"/>
        <w:jc w:val="both"/>
        <w:rPr>
          <w:sz w:val="20"/>
        </w:rPr>
        <w:sectPr>
          <w:pgSz w:w="9360" w:h="13040"/>
          <w:pgMar w:header="786" w:footer="1024" w:top="98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1"/>
        <w:spacing w:line="312" w:lineRule="auto"/>
        <w:ind w:left="600" w:firstLine="81"/>
      </w:pPr>
      <w:r>
        <w:rPr>
          <w:color w:val="231F20"/>
        </w:rPr>
        <w:t>VIOLENCIAS, TERRITORIOS Y RESISTENCIAS EN EL CONFLICTO ARMADO. URABÁ, COLOMBIA, 1980-2008</w:t>
      </w:r>
    </w:p>
    <w:p>
      <w:pPr>
        <w:pStyle w:val="BodyText"/>
        <w:rPr>
          <w:sz w:val="24"/>
        </w:rPr>
      </w:pPr>
    </w:p>
    <w:p>
      <w:pPr>
        <w:pStyle w:val="BodyText"/>
        <w:spacing w:before="6"/>
        <w:rPr>
          <w:sz w:val="26"/>
        </w:rPr>
      </w:pPr>
    </w:p>
    <w:p>
      <w:pPr>
        <w:spacing w:before="0"/>
        <w:ind w:left="120" w:right="43" w:firstLine="4542"/>
        <w:jc w:val="left"/>
        <w:rPr>
          <w:sz w:val="11"/>
        </w:rPr>
      </w:pPr>
      <w:r>
        <w:rPr>
          <w:color w:val="231F20"/>
          <w:spacing w:val="5"/>
          <w:w w:val="153"/>
          <w:sz w:val="20"/>
        </w:rPr>
        <w:t>c</w:t>
      </w:r>
      <w:r>
        <w:rPr>
          <w:color w:val="231F20"/>
          <w:spacing w:val="5"/>
          <w:w w:val="223"/>
          <w:sz w:val="14"/>
        </w:rPr>
        <w:t>l</w:t>
      </w:r>
      <w:r>
        <w:rPr>
          <w:color w:val="231F20"/>
          <w:spacing w:val="5"/>
          <w:w w:val="148"/>
          <w:sz w:val="14"/>
        </w:rPr>
        <w:t>a</w:t>
      </w:r>
      <w:r>
        <w:rPr>
          <w:color w:val="231F20"/>
          <w:spacing w:val="5"/>
          <w:w w:val="198"/>
          <w:sz w:val="14"/>
        </w:rPr>
        <w:t>r</w:t>
      </w:r>
      <w:r>
        <w:rPr>
          <w:color w:val="231F20"/>
          <w:w w:val="148"/>
          <w:sz w:val="14"/>
        </w:rPr>
        <w:t>a</w:t>
      </w:r>
      <w:r>
        <w:rPr>
          <w:color w:val="231F20"/>
          <w:sz w:val="14"/>
        </w:rPr>
        <w:t> </w:t>
      </w:r>
      <w:r>
        <w:rPr>
          <w:color w:val="231F20"/>
          <w:spacing w:val="-9"/>
          <w:sz w:val="14"/>
        </w:rPr>
        <w:t> </w:t>
      </w:r>
      <w:r>
        <w:rPr>
          <w:color w:val="231F20"/>
          <w:spacing w:val="4"/>
          <w:w w:val="108"/>
          <w:sz w:val="20"/>
        </w:rPr>
        <w:t>I</w:t>
      </w:r>
      <w:r>
        <w:rPr>
          <w:color w:val="231F20"/>
          <w:spacing w:val="4"/>
          <w:w w:val="151"/>
          <w:sz w:val="14"/>
        </w:rPr>
        <w:t>n</w:t>
      </w:r>
      <w:r>
        <w:rPr>
          <w:color w:val="231F20"/>
          <w:spacing w:val="5"/>
          <w:w w:val="139"/>
          <w:sz w:val="14"/>
        </w:rPr>
        <w:t>é</w:t>
      </w:r>
      <w:r>
        <w:rPr>
          <w:color w:val="231F20"/>
          <w:w w:val="133"/>
          <w:sz w:val="14"/>
        </w:rPr>
        <w:t>s</w:t>
      </w:r>
      <w:r>
        <w:rPr>
          <w:color w:val="231F20"/>
          <w:sz w:val="14"/>
        </w:rPr>
        <w:t> </w:t>
      </w:r>
      <w:r>
        <w:rPr>
          <w:color w:val="231F20"/>
          <w:spacing w:val="-8"/>
          <w:sz w:val="14"/>
        </w:rPr>
        <w:t> </w:t>
      </w:r>
      <w:r>
        <w:rPr>
          <w:color w:val="231F20"/>
          <w:spacing w:val="4"/>
          <w:w w:val="148"/>
          <w:sz w:val="20"/>
        </w:rPr>
        <w:t>a</w:t>
      </w:r>
      <w:r>
        <w:rPr>
          <w:color w:val="231F20"/>
          <w:spacing w:val="5"/>
          <w:w w:val="198"/>
          <w:sz w:val="14"/>
        </w:rPr>
        <w:t>r</w:t>
      </w:r>
      <w:r>
        <w:rPr>
          <w:color w:val="231F20"/>
          <w:spacing w:val="5"/>
          <w:w w:val="148"/>
          <w:sz w:val="14"/>
        </w:rPr>
        <w:t>a</w:t>
      </w:r>
      <w:r>
        <w:rPr>
          <w:color w:val="231F20"/>
          <w:spacing w:val="4"/>
          <w:w w:val="113"/>
          <w:sz w:val="14"/>
        </w:rPr>
        <w:t>m</w:t>
      </w:r>
      <w:r>
        <w:rPr>
          <w:color w:val="231F20"/>
          <w:spacing w:val="5"/>
          <w:w w:val="95"/>
          <w:sz w:val="14"/>
        </w:rPr>
        <w:t>B</w:t>
      </w:r>
      <w:r>
        <w:rPr>
          <w:color w:val="231F20"/>
          <w:spacing w:val="4"/>
          <w:w w:val="155"/>
          <w:sz w:val="14"/>
        </w:rPr>
        <w:t>u</w:t>
      </w:r>
      <w:r>
        <w:rPr>
          <w:color w:val="231F20"/>
          <w:spacing w:val="5"/>
          <w:w w:val="198"/>
          <w:sz w:val="14"/>
        </w:rPr>
        <w:t>r</w:t>
      </w:r>
      <w:r>
        <w:rPr>
          <w:color w:val="231F20"/>
          <w:w w:val="163"/>
          <w:sz w:val="14"/>
        </w:rPr>
        <w:t>o</w:t>
      </w:r>
      <w:r>
        <w:rPr>
          <w:color w:val="231F20"/>
          <w:sz w:val="14"/>
        </w:rPr>
        <w:t> </w:t>
      </w:r>
      <w:r>
        <w:rPr>
          <w:color w:val="231F20"/>
          <w:spacing w:val="-8"/>
          <w:sz w:val="14"/>
        </w:rPr>
        <w:t> </w:t>
      </w:r>
      <w:r>
        <w:rPr>
          <w:color w:val="231F20"/>
          <w:spacing w:val="4"/>
          <w:w w:val="133"/>
          <w:sz w:val="20"/>
        </w:rPr>
        <w:t>s</w:t>
      </w:r>
      <w:r>
        <w:rPr>
          <w:color w:val="231F20"/>
          <w:spacing w:val="5"/>
          <w:w w:val="108"/>
          <w:sz w:val="14"/>
        </w:rPr>
        <w:t>I</w:t>
      </w:r>
      <w:r>
        <w:rPr>
          <w:color w:val="231F20"/>
          <w:spacing w:val="5"/>
          <w:w w:val="139"/>
          <w:sz w:val="14"/>
        </w:rPr>
        <w:t>e</w:t>
      </w:r>
      <w:r>
        <w:rPr>
          <w:color w:val="231F20"/>
          <w:spacing w:val="5"/>
          <w:w w:val="102"/>
          <w:sz w:val="14"/>
        </w:rPr>
        <w:t>G</w:t>
      </w:r>
      <w:r>
        <w:rPr>
          <w:color w:val="231F20"/>
          <w:spacing w:val="5"/>
          <w:w w:val="139"/>
          <w:sz w:val="14"/>
        </w:rPr>
        <w:t>e</w:t>
      </w:r>
      <w:r>
        <w:rPr>
          <w:color w:val="231F20"/>
          <w:spacing w:val="5"/>
          <w:w w:val="198"/>
          <w:sz w:val="14"/>
        </w:rPr>
        <w:t>r</w:t>
      </w:r>
      <w:r>
        <w:rPr>
          <w:color w:val="231F20"/>
          <w:spacing w:val="4"/>
          <w:w w:val="237"/>
          <w:sz w:val="14"/>
        </w:rPr>
        <w:t>t</w:t>
      </w:r>
      <w:r>
        <w:rPr>
          <w:color w:val="231F20"/>
          <w:w w:val="110"/>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pStyle w:val="BodyText"/>
        <w:spacing w:line="285" w:lineRule="auto"/>
        <w:ind w:left="120" w:right="117"/>
        <w:jc w:val="both"/>
      </w:pPr>
      <w:r>
        <w:rPr>
          <w:color w:val="231F20"/>
        </w:rPr>
        <w:t>Este artículo procura mostrar cómo la violencia específica del conflicto armado ha operado diferencialmente en la región de Urabá, Colombia, cuna del paramilitarismo en el país y territorio histórico de la guerrilla. Me referiré a la violencia en la triple relación espacio, guerra y conflictos sociales. En cuanto al espacio, diferenciaré las distintas formas territoriales que adquiere la violencia en una misma región según sea el peso de los territorios para los intereses militares, políticos o estratégicos de los distintos actores armados. En cuanto a la guerra, especificaré la época cuando se exacerbó el conflicto y se incrementaron los indicadores de violencia por la disputa entre guerrillas y paramilitares por el dominio</w:t>
      </w:r>
      <w:r>
        <w:rPr>
          <w:color w:val="231F20"/>
          <w:spacing w:val="-14"/>
        </w:rPr>
        <w:t> </w:t>
      </w:r>
      <w:r>
        <w:rPr>
          <w:color w:val="231F20"/>
        </w:rPr>
        <w:t>territorial</w:t>
      </w:r>
      <w:r>
        <w:rPr>
          <w:color w:val="231F20"/>
          <w:spacing w:val="-14"/>
        </w:rPr>
        <w:t> </w:t>
      </w:r>
      <w:r>
        <w:rPr>
          <w:color w:val="231F20"/>
        </w:rPr>
        <w:t>(1990-2007).</w:t>
      </w:r>
      <w:r>
        <w:rPr>
          <w:color w:val="231F20"/>
          <w:spacing w:val="-14"/>
        </w:rPr>
        <w:t> </w:t>
      </w:r>
      <w:r>
        <w:rPr>
          <w:color w:val="231F20"/>
        </w:rPr>
        <w:t>En</w:t>
      </w:r>
      <w:r>
        <w:rPr>
          <w:color w:val="231F20"/>
          <w:spacing w:val="-14"/>
        </w:rPr>
        <w:t> </w:t>
      </w:r>
      <w:r>
        <w:rPr>
          <w:color w:val="231F20"/>
        </w:rPr>
        <w:t>cuanto</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conflictos</w:t>
      </w:r>
      <w:r>
        <w:rPr>
          <w:color w:val="231F20"/>
          <w:spacing w:val="-14"/>
        </w:rPr>
        <w:t> </w:t>
      </w:r>
      <w:r>
        <w:rPr>
          <w:color w:val="231F20"/>
        </w:rPr>
        <w:t>sociales,</w:t>
      </w:r>
      <w:r>
        <w:rPr>
          <w:color w:val="231F20"/>
          <w:spacing w:val="-14"/>
        </w:rPr>
        <w:t> </w:t>
      </w:r>
      <w:r>
        <w:rPr>
          <w:color w:val="231F20"/>
        </w:rPr>
        <w:t>mostraré</w:t>
      </w:r>
      <w:r>
        <w:rPr>
          <w:color w:val="231F20"/>
          <w:spacing w:val="-14"/>
        </w:rPr>
        <w:t> </w:t>
      </w:r>
      <w:r>
        <w:rPr>
          <w:color w:val="231F20"/>
        </w:rPr>
        <w:t>cómo han alimentado el conflicto armado según argumentos que esgrimen los distintos actores. En suma, destacaré de la violencia su carácter espacializado, el discurso que</w:t>
      </w:r>
      <w:r>
        <w:rPr>
          <w:color w:val="231F20"/>
          <w:spacing w:val="22"/>
        </w:rPr>
        <w:t> </w:t>
      </w:r>
      <w:r>
        <w:rPr>
          <w:color w:val="231F20"/>
        </w:rPr>
        <w:t>la</w:t>
      </w:r>
      <w:r>
        <w:rPr>
          <w:color w:val="231F20"/>
          <w:spacing w:val="22"/>
        </w:rPr>
        <w:t> </w:t>
      </w:r>
      <w:r>
        <w:rPr>
          <w:color w:val="231F20"/>
        </w:rPr>
        <w:t>sustenta</w:t>
      </w:r>
      <w:r>
        <w:rPr>
          <w:color w:val="231F20"/>
          <w:spacing w:val="22"/>
        </w:rPr>
        <w:t> </w:t>
      </w:r>
      <w:r>
        <w:rPr>
          <w:color w:val="231F20"/>
        </w:rPr>
        <w:t>y</w:t>
      </w:r>
      <w:r>
        <w:rPr>
          <w:color w:val="231F20"/>
          <w:spacing w:val="22"/>
        </w:rPr>
        <w:t> </w:t>
      </w:r>
      <w:r>
        <w:rPr>
          <w:color w:val="231F20"/>
        </w:rPr>
        <w:t>legitima</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víctimas</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tipos</w:t>
      </w:r>
      <w:r>
        <w:rPr>
          <w:color w:val="231F20"/>
          <w:spacing w:val="22"/>
        </w:rPr>
        <w:t> </w:t>
      </w:r>
      <w:r>
        <w:rPr>
          <w:color w:val="231F20"/>
        </w:rPr>
        <w:t>de</w:t>
      </w:r>
      <w:r>
        <w:rPr>
          <w:color w:val="231F20"/>
          <w:spacing w:val="22"/>
        </w:rPr>
        <w:t> </w:t>
      </w:r>
      <w:r>
        <w:rPr>
          <w:color w:val="231F20"/>
        </w:rPr>
        <w:t>prácticas</w:t>
      </w:r>
      <w:r>
        <w:rPr>
          <w:color w:val="231F20"/>
          <w:spacing w:val="22"/>
        </w:rPr>
        <w:t> </w:t>
      </w:r>
      <w:r>
        <w:rPr>
          <w:color w:val="231F20"/>
        </w:rPr>
        <w:t>que</w:t>
      </w:r>
      <w:r>
        <w:rPr>
          <w:color w:val="231F20"/>
          <w:spacing w:val="22"/>
        </w:rPr>
        <w:t> </w:t>
      </w:r>
      <w:r>
        <w:rPr>
          <w:color w:val="231F20"/>
        </w:rPr>
        <w:t>ejerce.</w:t>
      </w:r>
      <w:r>
        <w:rPr>
          <w:color w:val="231F20"/>
          <w:spacing w:val="22"/>
        </w:rPr>
        <w:t> </w:t>
      </w:r>
      <w:r>
        <w:rPr>
          <w:color w:val="231F20"/>
        </w:rPr>
        <w:t>En</w:t>
      </w: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2464;mso-wrap-distance-left:0;mso-wrap-distance-right:0" from="54pt,14.675644pt" to="101.906pt,14.675644pt" stroked="true" strokeweight=".5pt" strokecolor="#231f20">
            <w10:wrap type="topAndBottom"/>
          </v:line>
        </w:pict>
      </w:r>
    </w:p>
    <w:p>
      <w:pPr>
        <w:spacing w:line="283" w:lineRule="auto" w:before="39"/>
        <w:ind w:left="120" w:right="117" w:firstLine="240"/>
        <w:jc w:val="both"/>
        <w:rPr>
          <w:sz w:val="17"/>
        </w:rPr>
      </w:pPr>
      <w:r>
        <w:rPr>
          <w:color w:val="231F20"/>
          <w:position w:val="6"/>
          <w:sz w:val="10"/>
        </w:rPr>
        <w:t>1 </w:t>
      </w:r>
      <w:r>
        <w:rPr>
          <w:color w:val="231F20"/>
          <w:sz w:val="17"/>
        </w:rPr>
        <w:t>Docente de la Universidad de Antioquia. Coordinadora e investigadora del Grupo Estudios del Territorio. Instituto de Estudios Regionales. Universidad de Antioquia. Medellín, Colombia. Este artículo es resultado del proyecto Observatorio para el Desarrollo Integral, el Fortalecimiento Institucional y la Convivencia Ciudadana en Zonas Fuertemente Afectadas por el Conflicto Armado, </w:t>
      </w:r>
      <w:r>
        <w:rPr>
          <w:color w:val="231F20"/>
          <w:w w:val="110"/>
          <w:sz w:val="12"/>
        </w:rPr>
        <w:t>odecoFI</w:t>
      </w:r>
      <w:r>
        <w:rPr>
          <w:color w:val="231F20"/>
          <w:w w:val="110"/>
          <w:sz w:val="17"/>
        </w:rPr>
        <w:t>. </w:t>
      </w:r>
      <w:r>
        <w:rPr>
          <w:color w:val="231F20"/>
          <w:sz w:val="17"/>
        </w:rPr>
        <w:t>Proyecto </w:t>
      </w:r>
      <w:r>
        <w:rPr>
          <w:color w:val="231F20"/>
          <w:w w:val="95"/>
          <w:sz w:val="17"/>
        </w:rPr>
        <w:t>COLCIENCIAS  2007-2011.</w:t>
      </w:r>
    </w:p>
    <w:p>
      <w:pPr>
        <w:pStyle w:val="BodyText"/>
        <w:rPr>
          <w:sz w:val="20"/>
        </w:rPr>
      </w:pPr>
    </w:p>
    <w:p>
      <w:pPr>
        <w:pStyle w:val="BodyText"/>
        <w:spacing w:before="2"/>
        <w:rPr>
          <w:sz w:val="17"/>
        </w:rPr>
      </w:pPr>
    </w:p>
    <w:p>
      <w:pPr>
        <w:spacing w:before="57"/>
        <w:ind w:left="117" w:right="117" w:firstLine="0"/>
        <w:jc w:val="center"/>
        <w:rPr>
          <w:sz w:val="20"/>
        </w:rPr>
      </w:pPr>
      <w:r>
        <w:rPr>
          <w:color w:val="231F20"/>
          <w:w w:val="95"/>
          <w:position w:val="2"/>
          <w:sz w:val="20"/>
        </w:rPr>
        <w:t>[ </w:t>
      </w:r>
      <w:r>
        <w:rPr>
          <w:color w:val="231F20"/>
          <w:w w:val="95"/>
          <w:sz w:val="20"/>
        </w:rPr>
        <w:t>163 </w:t>
      </w:r>
      <w:r>
        <w:rPr>
          <w:color w:val="231F20"/>
          <w:w w:val="95"/>
          <w:position w:val="2"/>
          <w:sz w:val="20"/>
        </w:rPr>
        <w:t>]</w:t>
      </w:r>
    </w:p>
    <w:p>
      <w:pPr>
        <w:spacing w:after="0"/>
        <w:jc w:val="center"/>
        <w:rPr>
          <w:sz w:val="20"/>
        </w:rPr>
        <w:sectPr>
          <w:headerReference w:type="default" r:id="rId121"/>
          <w:footerReference w:type="default" r:id="rId122"/>
          <w:pgSz w:w="9360" w:h="13040"/>
          <w:pgMar w:header="0" w:footer="0" w:top="1200" w:bottom="280" w:left="960" w:right="960"/>
        </w:sectPr>
      </w:pPr>
    </w:p>
    <w:p>
      <w:pPr>
        <w:pStyle w:val="BodyText"/>
        <w:rPr>
          <w:sz w:val="20"/>
        </w:rPr>
      </w:pPr>
    </w:p>
    <w:p>
      <w:pPr>
        <w:pStyle w:val="BodyText"/>
        <w:spacing w:line="285" w:lineRule="auto" w:before="171"/>
        <w:ind w:left="120" w:right="118"/>
        <w:jc w:val="both"/>
      </w:pPr>
      <w:r>
        <w:rPr>
          <w:color w:val="231F20"/>
        </w:rPr>
        <w:t>contrapeso a estos actos de violencia se produjeron respuestas de los pobladores en</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resistencias</w:t>
      </w:r>
      <w:r>
        <w:rPr>
          <w:color w:val="231F20"/>
          <w:spacing w:val="-12"/>
        </w:rPr>
        <w:t> </w:t>
      </w:r>
      <w:r>
        <w:rPr>
          <w:color w:val="231F20"/>
        </w:rPr>
        <w:t>sociales</w:t>
      </w:r>
      <w:r>
        <w:rPr>
          <w:color w:val="231F20"/>
          <w:spacing w:val="-12"/>
        </w:rPr>
        <w:t> </w:t>
      </w:r>
      <w:r>
        <w:rPr>
          <w:color w:val="231F20"/>
        </w:rPr>
        <w:t>contra</w:t>
      </w:r>
      <w:r>
        <w:rPr>
          <w:color w:val="231F20"/>
          <w:spacing w:val="-12"/>
        </w:rPr>
        <w:t> </w:t>
      </w:r>
      <w:r>
        <w:rPr>
          <w:color w:val="231F20"/>
        </w:rPr>
        <w:t>la</w:t>
      </w:r>
      <w:r>
        <w:rPr>
          <w:color w:val="231F20"/>
          <w:spacing w:val="-12"/>
        </w:rPr>
        <w:t> </w:t>
      </w:r>
      <w:r>
        <w:rPr>
          <w:color w:val="231F20"/>
        </w:rPr>
        <w:t>continua</w:t>
      </w:r>
      <w:r>
        <w:rPr>
          <w:color w:val="231F20"/>
          <w:spacing w:val="-12"/>
        </w:rPr>
        <w:t> </w:t>
      </w:r>
      <w:r>
        <w:rPr>
          <w:color w:val="231F20"/>
        </w:rPr>
        <w:t>situación</w:t>
      </w:r>
      <w:r>
        <w:rPr>
          <w:color w:val="231F20"/>
          <w:spacing w:val="-12"/>
        </w:rPr>
        <w:t> </w:t>
      </w:r>
      <w:r>
        <w:rPr>
          <w:color w:val="231F20"/>
        </w:rPr>
        <w:t>de</w:t>
      </w:r>
      <w:r>
        <w:rPr>
          <w:color w:val="231F20"/>
          <w:spacing w:val="-12"/>
        </w:rPr>
        <w:t> </w:t>
      </w:r>
      <w:r>
        <w:rPr>
          <w:color w:val="231F20"/>
        </w:rPr>
        <w:t>dolor</w:t>
      </w:r>
      <w:r>
        <w:rPr>
          <w:color w:val="231F20"/>
          <w:spacing w:val="-12"/>
        </w:rPr>
        <w:t> </w:t>
      </w:r>
      <w:r>
        <w:rPr>
          <w:color w:val="231F20"/>
        </w:rPr>
        <w:t>e</w:t>
      </w:r>
      <w:r>
        <w:rPr>
          <w:color w:val="231F20"/>
          <w:spacing w:val="-13"/>
        </w:rPr>
        <w:t> </w:t>
      </w:r>
      <w:r>
        <w:rPr>
          <w:color w:val="231F20"/>
        </w:rPr>
        <w:t>impunidad, asunto que rebasa las posibilidades de este</w:t>
      </w:r>
      <w:r>
        <w:rPr>
          <w:color w:val="231F20"/>
          <w:spacing w:val="21"/>
        </w:rPr>
        <w:t> </w:t>
      </w:r>
      <w:r>
        <w:rPr>
          <w:color w:val="231F20"/>
        </w:rPr>
        <w:t>artículo.</w:t>
      </w:r>
    </w:p>
    <w:p>
      <w:pPr>
        <w:pStyle w:val="BodyText"/>
        <w:spacing w:line="285" w:lineRule="auto" w:before="1"/>
        <w:ind w:left="120" w:right="117" w:firstLine="359"/>
        <w:jc w:val="both"/>
        <w:rPr>
          <w:sz w:val="13"/>
        </w:rPr>
      </w:pPr>
      <w:r>
        <w:rPr>
          <w:color w:val="231F20"/>
        </w:rPr>
        <w:t>Desarrollaré los tres elementos mencionados de la siguiente manera. En pri- mer</w:t>
      </w:r>
      <w:r>
        <w:rPr>
          <w:color w:val="231F20"/>
          <w:spacing w:val="-14"/>
        </w:rPr>
        <w:t> </w:t>
      </w:r>
      <w:r>
        <w:rPr>
          <w:color w:val="231F20"/>
        </w:rPr>
        <w:t>lugar</w:t>
      </w:r>
      <w:r>
        <w:rPr>
          <w:color w:val="231F20"/>
          <w:spacing w:val="-14"/>
        </w:rPr>
        <w:t> </w:t>
      </w:r>
      <w:r>
        <w:rPr>
          <w:color w:val="231F20"/>
        </w:rPr>
        <w:t>aludiré</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doble</w:t>
      </w:r>
      <w:r>
        <w:rPr>
          <w:color w:val="231F20"/>
          <w:spacing w:val="-14"/>
        </w:rPr>
        <w:t> </w:t>
      </w:r>
      <w:r>
        <w:rPr>
          <w:color w:val="231F20"/>
        </w:rPr>
        <w:t>relación</w:t>
      </w:r>
      <w:r>
        <w:rPr>
          <w:color w:val="231F20"/>
          <w:spacing w:val="-14"/>
        </w:rPr>
        <w:t> </w:t>
      </w:r>
      <w:r>
        <w:rPr>
          <w:color w:val="231F20"/>
        </w:rPr>
        <w:t>violencia-territorio,</w:t>
      </w:r>
      <w:r>
        <w:rPr>
          <w:color w:val="231F20"/>
          <w:spacing w:val="-14"/>
        </w:rPr>
        <w:t> </w:t>
      </w:r>
      <w:r>
        <w:rPr>
          <w:color w:val="231F20"/>
        </w:rPr>
        <w:t>es</w:t>
      </w:r>
      <w:r>
        <w:rPr>
          <w:color w:val="231F20"/>
          <w:spacing w:val="-14"/>
        </w:rPr>
        <w:t> </w:t>
      </w:r>
      <w:r>
        <w:rPr>
          <w:color w:val="231F20"/>
        </w:rPr>
        <w:t>decir,</w:t>
      </w:r>
      <w:r>
        <w:rPr>
          <w:color w:val="231F20"/>
          <w:spacing w:val="-14"/>
        </w:rPr>
        <w:t> </w:t>
      </w:r>
      <w:r>
        <w:rPr>
          <w:color w:val="231F20"/>
        </w:rPr>
        <w:t>la</w:t>
      </w:r>
      <w:r>
        <w:rPr>
          <w:color w:val="231F20"/>
          <w:spacing w:val="-14"/>
        </w:rPr>
        <w:t> </w:t>
      </w:r>
      <w:r>
        <w:rPr>
          <w:color w:val="231F20"/>
        </w:rPr>
        <w:t>mutua</w:t>
      </w:r>
      <w:r>
        <w:rPr>
          <w:color w:val="231F20"/>
          <w:spacing w:val="-14"/>
        </w:rPr>
        <w:t> </w:t>
      </w:r>
      <w:r>
        <w:rPr>
          <w:color w:val="231F20"/>
        </w:rPr>
        <w:t>implica- ción</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territorios</w:t>
      </w:r>
      <w:r>
        <w:rPr>
          <w:color w:val="231F20"/>
          <w:spacing w:val="-15"/>
        </w:rPr>
        <w:t> </w:t>
      </w:r>
      <w:r>
        <w:rPr>
          <w:color w:val="231F20"/>
        </w:rPr>
        <w:t>socioculturales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intereses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actores</w:t>
      </w:r>
      <w:r>
        <w:rPr>
          <w:color w:val="231F20"/>
          <w:spacing w:val="-15"/>
        </w:rPr>
        <w:t> </w:t>
      </w:r>
      <w:r>
        <w:rPr>
          <w:color w:val="231F20"/>
        </w:rPr>
        <w:t>armados</w:t>
      </w:r>
      <w:r>
        <w:rPr>
          <w:color w:val="231F20"/>
          <w:spacing w:val="-15"/>
        </w:rPr>
        <w:t> </w:t>
      </w:r>
      <w:r>
        <w:rPr>
          <w:color w:val="231F20"/>
        </w:rPr>
        <w:t>sobre ellos. Indicaré rápidamente cómo fue el poblamiento, el origen de las territoriali- dades socioculturales y bélicas, y las principales causas de los conflictos sociales. En</w:t>
      </w:r>
      <w:r>
        <w:rPr>
          <w:color w:val="231F20"/>
          <w:spacing w:val="-17"/>
        </w:rPr>
        <w:t> </w:t>
      </w:r>
      <w:r>
        <w:rPr>
          <w:color w:val="231F20"/>
        </w:rPr>
        <w:t>segundo</w:t>
      </w:r>
      <w:r>
        <w:rPr>
          <w:color w:val="231F20"/>
          <w:spacing w:val="-17"/>
        </w:rPr>
        <w:t> </w:t>
      </w:r>
      <w:r>
        <w:rPr>
          <w:color w:val="231F20"/>
        </w:rPr>
        <w:t>lugar</w:t>
      </w:r>
      <w:r>
        <w:rPr>
          <w:color w:val="231F20"/>
          <w:spacing w:val="-17"/>
        </w:rPr>
        <w:t> </w:t>
      </w:r>
      <w:r>
        <w:rPr>
          <w:color w:val="231F20"/>
        </w:rPr>
        <w:t>intentaré</w:t>
      </w:r>
      <w:r>
        <w:rPr>
          <w:color w:val="231F20"/>
          <w:spacing w:val="-17"/>
        </w:rPr>
        <w:t> </w:t>
      </w:r>
      <w:r>
        <w:rPr>
          <w:color w:val="231F20"/>
        </w:rPr>
        <w:t>sustentar</w:t>
      </w:r>
      <w:r>
        <w:rPr>
          <w:color w:val="231F20"/>
          <w:spacing w:val="-17"/>
        </w:rPr>
        <w:t> </w:t>
      </w:r>
      <w:r>
        <w:rPr>
          <w:color w:val="231F20"/>
        </w:rPr>
        <w:t>qué</w:t>
      </w:r>
      <w:r>
        <w:rPr>
          <w:color w:val="231F20"/>
          <w:spacing w:val="-17"/>
        </w:rPr>
        <w:t> </w:t>
      </w:r>
      <w:r>
        <w:rPr>
          <w:color w:val="231F20"/>
        </w:rPr>
        <w:t>justificó</w:t>
      </w:r>
      <w:r>
        <w:rPr>
          <w:color w:val="231F20"/>
          <w:spacing w:val="-17"/>
        </w:rPr>
        <w:t> </w:t>
      </w:r>
      <w:r>
        <w:rPr>
          <w:color w:val="231F20"/>
        </w:rPr>
        <w:t>la</w:t>
      </w:r>
      <w:r>
        <w:rPr>
          <w:color w:val="231F20"/>
          <w:spacing w:val="-17"/>
        </w:rPr>
        <w:t> </w:t>
      </w:r>
      <w:r>
        <w:rPr>
          <w:color w:val="231F20"/>
        </w:rPr>
        <w:t>violencia</w:t>
      </w:r>
      <w:r>
        <w:rPr>
          <w:color w:val="231F20"/>
          <w:spacing w:val="-17"/>
        </w:rPr>
        <w:t> </w:t>
      </w:r>
      <w:r>
        <w:rPr>
          <w:color w:val="231F20"/>
        </w:rPr>
        <w:t>para</w:t>
      </w:r>
      <w:r>
        <w:rPr>
          <w:color w:val="231F20"/>
          <w:spacing w:val="-17"/>
        </w:rPr>
        <w:t> </w:t>
      </w:r>
      <w:r>
        <w:rPr>
          <w:color w:val="231F20"/>
        </w:rPr>
        <w:t>los</w:t>
      </w:r>
      <w:r>
        <w:rPr>
          <w:color w:val="231F20"/>
          <w:spacing w:val="-17"/>
        </w:rPr>
        <w:t> </w:t>
      </w:r>
      <w:r>
        <w:rPr>
          <w:color w:val="231F20"/>
        </w:rPr>
        <w:t>distintos</w:t>
      </w:r>
      <w:r>
        <w:rPr>
          <w:color w:val="231F20"/>
          <w:spacing w:val="-17"/>
        </w:rPr>
        <w:t> </w:t>
      </w:r>
      <w:r>
        <w:rPr>
          <w:color w:val="231F20"/>
        </w:rPr>
        <w:t>gru- pos armados, con qué discurso se argumentó y, en consecuencia, cómo eligieron  a</w:t>
      </w:r>
      <w:r>
        <w:rPr>
          <w:color w:val="231F20"/>
          <w:spacing w:val="-8"/>
        </w:rPr>
        <w:t> </w:t>
      </w:r>
      <w:r>
        <w:rPr>
          <w:color w:val="231F20"/>
        </w:rPr>
        <w:t>sus</w:t>
      </w:r>
      <w:r>
        <w:rPr>
          <w:color w:val="231F20"/>
          <w:spacing w:val="-8"/>
        </w:rPr>
        <w:t> </w:t>
      </w:r>
      <w:r>
        <w:rPr>
          <w:color w:val="231F20"/>
        </w:rPr>
        <w:t>víctimas.</w:t>
      </w:r>
      <w:r>
        <w:rPr>
          <w:color w:val="231F20"/>
          <w:spacing w:val="-8"/>
        </w:rPr>
        <w:t> </w:t>
      </w:r>
      <w:r>
        <w:rPr>
          <w:color w:val="231F20"/>
        </w:rPr>
        <w:t>En</w:t>
      </w:r>
      <w:r>
        <w:rPr>
          <w:color w:val="231F20"/>
          <w:spacing w:val="-8"/>
        </w:rPr>
        <w:t> </w:t>
      </w:r>
      <w:r>
        <w:rPr>
          <w:color w:val="231F20"/>
        </w:rPr>
        <w:t>tercer</w:t>
      </w:r>
      <w:r>
        <w:rPr>
          <w:color w:val="231F20"/>
          <w:spacing w:val="-8"/>
        </w:rPr>
        <w:t> </w:t>
      </w:r>
      <w:r>
        <w:rPr>
          <w:color w:val="231F20"/>
        </w:rPr>
        <w:t>lugar</w:t>
      </w:r>
      <w:r>
        <w:rPr>
          <w:color w:val="231F20"/>
          <w:spacing w:val="-8"/>
        </w:rPr>
        <w:t> </w:t>
      </w:r>
      <w:r>
        <w:rPr>
          <w:color w:val="231F20"/>
        </w:rPr>
        <w:t>mostraré</w:t>
      </w:r>
      <w:r>
        <w:rPr>
          <w:color w:val="231F20"/>
          <w:spacing w:val="-8"/>
        </w:rPr>
        <w:t> </w:t>
      </w:r>
      <w:r>
        <w:rPr>
          <w:color w:val="231F20"/>
        </w:rPr>
        <w:t>la</w:t>
      </w:r>
      <w:r>
        <w:rPr>
          <w:color w:val="231F20"/>
          <w:spacing w:val="-8"/>
        </w:rPr>
        <w:t> </w:t>
      </w:r>
      <w:r>
        <w:rPr>
          <w:color w:val="231F20"/>
        </w:rPr>
        <w:t>práctica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con</w:t>
      </w:r>
      <w:r>
        <w:rPr>
          <w:color w:val="231F20"/>
          <w:spacing w:val="-8"/>
        </w:rPr>
        <w:t> </w:t>
      </w:r>
      <w:r>
        <w:rPr>
          <w:color w:val="231F20"/>
        </w:rPr>
        <w:t>gráficos</w:t>
      </w:r>
      <w:r>
        <w:rPr>
          <w:color w:val="231F20"/>
          <w:spacing w:val="-8"/>
        </w:rPr>
        <w:t> </w:t>
      </w:r>
      <w:r>
        <w:rPr>
          <w:color w:val="231F20"/>
        </w:rPr>
        <w:t>que indican la intensidad y modalidades de ésta, es decir, combates, acciones unilate- rales,</w:t>
      </w:r>
      <w:r>
        <w:rPr>
          <w:color w:val="231F20"/>
          <w:spacing w:val="-13"/>
        </w:rPr>
        <w:t> </w:t>
      </w:r>
      <w:r>
        <w:rPr>
          <w:color w:val="231F20"/>
        </w:rPr>
        <w:t>homicidios,</w:t>
      </w:r>
      <w:r>
        <w:rPr>
          <w:color w:val="231F20"/>
          <w:spacing w:val="-13"/>
        </w:rPr>
        <w:t> </w:t>
      </w:r>
      <w:r>
        <w:rPr>
          <w:color w:val="231F20"/>
        </w:rPr>
        <w:t>masacres</w:t>
      </w:r>
      <w:r>
        <w:rPr>
          <w:color w:val="231F20"/>
          <w:spacing w:val="-13"/>
        </w:rPr>
        <w:t> </w:t>
      </w:r>
      <w:r>
        <w:rPr>
          <w:color w:val="231F20"/>
        </w:rPr>
        <w:t>y</w:t>
      </w:r>
      <w:r>
        <w:rPr>
          <w:color w:val="231F20"/>
          <w:spacing w:val="-13"/>
        </w:rPr>
        <w:t> </w:t>
      </w:r>
      <w:r>
        <w:rPr>
          <w:color w:val="231F20"/>
        </w:rPr>
        <w:t>desplazamientos</w:t>
      </w:r>
      <w:r>
        <w:rPr>
          <w:color w:val="231F20"/>
          <w:spacing w:val="-13"/>
        </w:rPr>
        <w:t> </w:t>
      </w:r>
      <w:r>
        <w:rPr>
          <w:color w:val="231F20"/>
        </w:rPr>
        <w:t>forzados.</w:t>
      </w:r>
      <w:r>
        <w:rPr>
          <w:color w:val="231F20"/>
          <w:position w:val="7"/>
          <w:sz w:val="13"/>
        </w:rPr>
        <w:t>2</w:t>
      </w:r>
    </w:p>
    <w:p>
      <w:pPr>
        <w:pStyle w:val="BodyText"/>
      </w:pPr>
    </w:p>
    <w:p>
      <w:pPr>
        <w:pStyle w:val="BodyText"/>
        <w:spacing w:before="1"/>
        <w:rPr>
          <w:sz w:val="30"/>
        </w:rPr>
      </w:pPr>
    </w:p>
    <w:p>
      <w:pPr>
        <w:spacing w:before="1"/>
        <w:ind w:left="12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95"/>
          <w:sz w:val="15"/>
        </w:rPr>
        <w:t>L</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spacing w:val="5"/>
          <w:w w:val="167"/>
          <w:sz w:val="15"/>
        </w:rPr>
        <w:t>a</w:t>
      </w:r>
      <w:r>
        <w:rPr>
          <w:color w:val="231F20"/>
          <w:spacing w:val="5"/>
          <w:w w:val="63"/>
          <w:sz w:val="22"/>
        </w:rPr>
        <w:t>-</w:t>
      </w:r>
      <w:r>
        <w:rPr>
          <w:color w:val="231F20"/>
          <w:spacing w:val="5"/>
          <w:w w:val="237"/>
          <w:sz w:val="15"/>
        </w:rPr>
        <w:t>t</w:t>
      </w:r>
      <w:r>
        <w:rPr>
          <w:color w:val="231F20"/>
          <w:spacing w:val="5"/>
          <w:w w:val="135"/>
          <w:sz w:val="15"/>
        </w:rPr>
        <w:t>e</w:t>
      </w:r>
      <w:r>
        <w:rPr>
          <w:color w:val="231F20"/>
          <w:spacing w:val="5"/>
          <w:w w:val="208"/>
          <w:sz w:val="15"/>
        </w:rPr>
        <w:t>rr</w:t>
      </w:r>
      <w:r>
        <w:rPr>
          <w:color w:val="231F20"/>
          <w:spacing w:val="5"/>
          <w:w w:val="100"/>
          <w:sz w:val="15"/>
        </w:rPr>
        <w:t>I</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00"/>
          <w:sz w:val="15"/>
        </w:rPr>
        <w:t>I</w:t>
      </w:r>
      <w:r>
        <w:rPr>
          <w:color w:val="231F20"/>
          <w:spacing w:val="5"/>
          <w:w w:val="164"/>
          <w:sz w:val="15"/>
        </w:rPr>
        <w:t>o</w:t>
      </w:r>
      <w:r>
        <w:rPr>
          <w:color w:val="231F20"/>
          <w:w w:val="134"/>
          <w:sz w:val="15"/>
        </w:rPr>
        <w:t>s</w:t>
      </w:r>
    </w:p>
    <w:p>
      <w:pPr>
        <w:pStyle w:val="BodyText"/>
        <w:spacing w:before="2"/>
        <w:rPr>
          <w:sz w:val="30"/>
        </w:rPr>
      </w:pPr>
    </w:p>
    <w:p>
      <w:pPr>
        <w:pStyle w:val="BodyText"/>
        <w:spacing w:line="285" w:lineRule="auto"/>
        <w:ind w:left="120" w:right="120"/>
        <w:jc w:val="both"/>
        <w:rPr>
          <w:sz w:val="13"/>
        </w:rPr>
      </w:pPr>
      <w:r>
        <w:rPr>
          <w:color w:val="231F20"/>
        </w:rPr>
        <w:t>El considerar la doble vía entre el efecto de las territorialidades socioculturales en las</w:t>
      </w:r>
      <w:r>
        <w:rPr>
          <w:color w:val="231F20"/>
          <w:spacing w:val="-20"/>
        </w:rPr>
        <w:t> </w:t>
      </w:r>
      <w:r>
        <w:rPr>
          <w:color w:val="231F20"/>
          <w:spacing w:val="-3"/>
        </w:rPr>
        <w:t>prácticas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actores</w:t>
      </w:r>
      <w:r>
        <w:rPr>
          <w:color w:val="231F20"/>
          <w:spacing w:val="-20"/>
        </w:rPr>
        <w:t> </w:t>
      </w:r>
      <w:r>
        <w:rPr>
          <w:color w:val="231F20"/>
          <w:spacing w:val="-3"/>
        </w:rPr>
        <w:t>armados</w:t>
      </w:r>
      <w:r>
        <w:rPr>
          <w:color w:val="231F20"/>
          <w:spacing w:val="-20"/>
        </w:rPr>
        <w:t> </w:t>
      </w:r>
      <w:r>
        <w:rPr>
          <w:color w:val="231F20"/>
        </w:rPr>
        <w:t>y</w:t>
      </w:r>
      <w:r>
        <w:rPr>
          <w:color w:val="231F20"/>
          <w:spacing w:val="-20"/>
        </w:rPr>
        <w:t> </w:t>
      </w:r>
      <w:r>
        <w:rPr>
          <w:color w:val="231F20"/>
        </w:rPr>
        <w:t>sus</w:t>
      </w:r>
      <w:r>
        <w:rPr>
          <w:color w:val="231F20"/>
          <w:spacing w:val="-20"/>
        </w:rPr>
        <w:t> </w:t>
      </w:r>
      <w:r>
        <w:rPr>
          <w:color w:val="231F20"/>
          <w:spacing w:val="-3"/>
        </w:rPr>
        <w:t>territorios</w:t>
      </w:r>
      <w:r>
        <w:rPr>
          <w:color w:val="231F20"/>
          <w:spacing w:val="-20"/>
        </w:rPr>
        <w:t> </w:t>
      </w:r>
      <w:r>
        <w:rPr>
          <w:color w:val="231F20"/>
          <w:spacing w:val="-3"/>
        </w:rPr>
        <w:t>bélicos</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3"/>
        </w:rPr>
        <w:t>efecto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intereses </w:t>
      </w:r>
      <w:r>
        <w:rPr>
          <w:color w:val="231F20"/>
        </w:rPr>
        <w:t>de los </w:t>
      </w:r>
      <w:r>
        <w:rPr>
          <w:color w:val="231F20"/>
          <w:spacing w:val="-3"/>
        </w:rPr>
        <w:t>actores armados </w:t>
      </w:r>
      <w:r>
        <w:rPr>
          <w:color w:val="231F20"/>
        </w:rPr>
        <w:t>en </w:t>
      </w:r>
      <w:r>
        <w:rPr>
          <w:color w:val="231F20"/>
          <w:spacing w:val="-3"/>
        </w:rPr>
        <w:t>cada </w:t>
      </w:r>
      <w:r>
        <w:rPr>
          <w:color w:val="231F20"/>
        </w:rPr>
        <w:t>una de las </w:t>
      </w:r>
      <w:r>
        <w:rPr>
          <w:color w:val="231F20"/>
          <w:spacing w:val="-3"/>
        </w:rPr>
        <w:t>territorialidades, permite especificar el carácter territorializado </w:t>
      </w:r>
      <w:r>
        <w:rPr>
          <w:color w:val="231F20"/>
        </w:rPr>
        <w:t>de la </w:t>
      </w:r>
      <w:r>
        <w:rPr>
          <w:color w:val="231F20"/>
          <w:spacing w:val="-3"/>
        </w:rPr>
        <w:t>violencia </w:t>
      </w:r>
      <w:r>
        <w:rPr>
          <w:color w:val="231F20"/>
        </w:rPr>
        <w:t>al </w:t>
      </w:r>
      <w:r>
        <w:rPr>
          <w:color w:val="231F20"/>
          <w:spacing w:val="-3"/>
        </w:rPr>
        <w:t>operar, producirse </w:t>
      </w:r>
      <w:r>
        <w:rPr>
          <w:color w:val="231F20"/>
        </w:rPr>
        <w:t>e </w:t>
      </w:r>
      <w:r>
        <w:rPr>
          <w:color w:val="231F20"/>
          <w:spacing w:val="-3"/>
        </w:rPr>
        <w:t>inscribirse </w:t>
      </w:r>
      <w:r>
        <w:rPr>
          <w:color w:val="231F20"/>
        </w:rPr>
        <w:t>de </w:t>
      </w:r>
      <w:r>
        <w:rPr>
          <w:color w:val="231F20"/>
          <w:spacing w:val="-3"/>
        </w:rPr>
        <w:t>manera desigual </w:t>
      </w:r>
      <w:r>
        <w:rPr>
          <w:color w:val="231F20"/>
        </w:rPr>
        <w:t>en la </w:t>
      </w:r>
      <w:r>
        <w:rPr>
          <w:color w:val="231F20"/>
          <w:spacing w:val="-3"/>
        </w:rPr>
        <w:t>región. </w:t>
      </w:r>
      <w:r>
        <w:rPr>
          <w:color w:val="231F20"/>
        </w:rPr>
        <w:t>Si la </w:t>
      </w:r>
      <w:r>
        <w:rPr>
          <w:color w:val="231F20"/>
          <w:spacing w:val="-3"/>
        </w:rPr>
        <w:t>violencia deja marcas indelebles </w:t>
      </w:r>
      <w:r>
        <w:rPr>
          <w:color w:val="231F20"/>
        </w:rPr>
        <w:t>en el </w:t>
      </w:r>
      <w:r>
        <w:rPr>
          <w:color w:val="231F20"/>
          <w:spacing w:val="-3"/>
        </w:rPr>
        <w:t>espacio </w:t>
      </w:r>
      <w:r>
        <w:rPr>
          <w:color w:val="231F20"/>
        </w:rPr>
        <w:t>y </w:t>
      </w:r>
      <w:r>
        <w:rPr>
          <w:color w:val="231F20"/>
          <w:spacing w:val="-3"/>
        </w:rPr>
        <w:t>tiene la disposición </w:t>
      </w:r>
      <w:r>
        <w:rPr>
          <w:color w:val="231F20"/>
        </w:rPr>
        <w:t>de </w:t>
      </w:r>
      <w:r>
        <w:rPr>
          <w:color w:val="231F20"/>
          <w:spacing w:val="-3"/>
        </w:rPr>
        <w:t>cambiar </w:t>
      </w:r>
      <w:r>
        <w:rPr>
          <w:color w:val="231F20"/>
        </w:rPr>
        <w:t>la </w:t>
      </w:r>
      <w:r>
        <w:rPr>
          <w:color w:val="231F20"/>
          <w:spacing w:val="-3"/>
        </w:rPr>
        <w:t>configuración </w:t>
      </w:r>
      <w:r>
        <w:rPr>
          <w:color w:val="231F20"/>
        </w:rPr>
        <w:t>del </w:t>
      </w:r>
      <w:r>
        <w:rPr>
          <w:color w:val="231F20"/>
          <w:spacing w:val="-3"/>
        </w:rPr>
        <w:t>territorio, </w:t>
      </w:r>
      <w:r>
        <w:rPr>
          <w:color w:val="231F20"/>
        </w:rPr>
        <w:t>las </w:t>
      </w:r>
      <w:r>
        <w:rPr>
          <w:color w:val="231F20"/>
          <w:spacing w:val="-3"/>
        </w:rPr>
        <w:t>territorialidades poseen   </w:t>
      </w:r>
      <w:r>
        <w:rPr>
          <w:color w:val="231F20"/>
        </w:rPr>
        <w:t>la </w:t>
      </w:r>
      <w:r>
        <w:rPr>
          <w:color w:val="231F20"/>
          <w:spacing w:val="-3"/>
        </w:rPr>
        <w:t>capacidad </w:t>
      </w:r>
      <w:r>
        <w:rPr>
          <w:color w:val="231F20"/>
        </w:rPr>
        <w:t>de </w:t>
      </w:r>
      <w:r>
        <w:rPr>
          <w:color w:val="231F20"/>
          <w:spacing w:val="-3"/>
        </w:rPr>
        <w:t>reaccionar ante  </w:t>
      </w:r>
      <w:r>
        <w:rPr>
          <w:color w:val="231F20"/>
        </w:rPr>
        <w:t>la  </w:t>
      </w:r>
      <w:r>
        <w:rPr>
          <w:color w:val="231F20"/>
          <w:spacing w:val="-3"/>
        </w:rPr>
        <w:t>violencia  </w:t>
      </w:r>
      <w:r>
        <w:rPr>
          <w:color w:val="231F20"/>
        </w:rPr>
        <w:t>y  </w:t>
      </w:r>
      <w:r>
        <w:rPr>
          <w:color w:val="231F20"/>
          <w:spacing w:val="-3"/>
        </w:rPr>
        <w:t>constituir  nuevas  espacialidades </w:t>
      </w:r>
      <w:r>
        <w:rPr>
          <w:color w:val="231F20"/>
        </w:rPr>
        <w:t>que </w:t>
      </w:r>
      <w:r>
        <w:rPr>
          <w:color w:val="231F20"/>
          <w:spacing w:val="-3"/>
        </w:rPr>
        <w:t>cambian </w:t>
      </w:r>
      <w:r>
        <w:rPr>
          <w:color w:val="231F20"/>
        </w:rPr>
        <w:t>la </w:t>
      </w:r>
      <w:r>
        <w:rPr>
          <w:color w:val="231F20"/>
          <w:spacing w:val="-3"/>
        </w:rPr>
        <w:t>lógica </w:t>
      </w:r>
      <w:r>
        <w:rPr>
          <w:color w:val="231F20"/>
        </w:rPr>
        <w:t>de </w:t>
      </w:r>
      <w:r>
        <w:rPr>
          <w:color w:val="231F20"/>
          <w:spacing w:val="-3"/>
        </w:rPr>
        <w:t>operación </w:t>
      </w:r>
      <w:r>
        <w:rPr>
          <w:color w:val="231F20"/>
        </w:rPr>
        <w:t>de la </w:t>
      </w:r>
      <w:r>
        <w:rPr>
          <w:color w:val="231F20"/>
          <w:spacing w:val="-3"/>
        </w:rPr>
        <w:t>violencia, tema </w:t>
      </w:r>
      <w:r>
        <w:rPr>
          <w:color w:val="231F20"/>
        </w:rPr>
        <w:t>que se </w:t>
      </w:r>
      <w:r>
        <w:rPr>
          <w:color w:val="231F20"/>
          <w:spacing w:val="-3"/>
        </w:rPr>
        <w:t>menciona </w:t>
      </w:r>
      <w:r>
        <w:rPr>
          <w:color w:val="231F20"/>
        </w:rPr>
        <w:t>por </w:t>
      </w:r>
      <w:r>
        <w:rPr>
          <w:color w:val="231F20"/>
          <w:spacing w:val="-3"/>
        </w:rPr>
        <w:t>su contundencia, pero </w:t>
      </w:r>
      <w:r>
        <w:rPr>
          <w:color w:val="231F20"/>
        </w:rPr>
        <w:t>no se </w:t>
      </w:r>
      <w:r>
        <w:rPr>
          <w:color w:val="231F20"/>
          <w:spacing w:val="-3"/>
        </w:rPr>
        <w:t>tratará aquí </w:t>
      </w:r>
      <w:r>
        <w:rPr>
          <w:color w:val="231F20"/>
        </w:rPr>
        <w:t>por </w:t>
      </w:r>
      <w:r>
        <w:rPr>
          <w:color w:val="231F20"/>
          <w:spacing w:val="-3"/>
        </w:rPr>
        <w:t>limitaciones </w:t>
      </w:r>
      <w:r>
        <w:rPr>
          <w:color w:val="231F20"/>
        </w:rPr>
        <w:t>de</w:t>
      </w:r>
      <w:r>
        <w:rPr>
          <w:color w:val="231F20"/>
          <w:spacing w:val="30"/>
        </w:rPr>
        <w:t> </w:t>
      </w:r>
      <w:r>
        <w:rPr>
          <w:color w:val="231F20"/>
          <w:spacing w:val="-3"/>
        </w:rPr>
        <w:t>espacio.</w:t>
      </w:r>
      <w:r>
        <w:rPr>
          <w:color w:val="231F20"/>
          <w:spacing w:val="-3"/>
          <w:position w:val="7"/>
          <w:sz w:val="13"/>
        </w:rPr>
        <w:t>3</w:t>
      </w:r>
    </w:p>
    <w:p>
      <w:pPr>
        <w:pStyle w:val="BodyText"/>
        <w:spacing w:line="285" w:lineRule="auto"/>
        <w:ind w:left="120" w:right="118" w:firstLine="359"/>
        <w:jc w:val="both"/>
      </w:pPr>
      <w:r>
        <w:rPr>
          <w:color w:val="231F20"/>
        </w:rPr>
        <w:t>¿Por qué la violencia opera, se produce, se inscribe y se le responde de ma- nera desigual? Por la existencia de al menos tres diferencias que se combinan desigualmente: la primera es el carácter pluriétnico y multicultural de la región que hace que cada etnia y cultura establezca su relación particular con el</w:t>
      </w:r>
      <w:r>
        <w:rPr>
          <w:color w:val="231F20"/>
          <w:spacing w:val="-23"/>
        </w:rPr>
        <w:t> </w:t>
      </w:r>
      <w:r>
        <w:rPr>
          <w:color w:val="231F20"/>
        </w:rPr>
        <w:t>territorio</w:t>
      </w:r>
    </w:p>
    <w:p>
      <w:pPr>
        <w:pStyle w:val="BodyText"/>
        <w:spacing w:before="1"/>
        <w:rPr>
          <w:sz w:val="9"/>
        </w:rPr>
      </w:pPr>
      <w:r>
        <w:rPr/>
        <w:pict>
          <v:line style="position:absolute;mso-position-horizontal-relative:page;mso-position-vertical-relative:paragraph;z-index:2488;mso-wrap-distance-left:0;mso-wrap-distance-right:0" from="54pt,7.468187pt" to="101.906pt,7.468187pt" stroked="true" strokeweight=".5pt" strokecolor="#231f20">
            <w10:wrap type="topAndBottom"/>
          </v:line>
        </w:pict>
      </w:r>
    </w:p>
    <w:p>
      <w:pPr>
        <w:spacing w:line="283" w:lineRule="auto" w:before="39"/>
        <w:ind w:left="120" w:right="43" w:firstLine="240"/>
        <w:jc w:val="left"/>
        <w:rPr>
          <w:sz w:val="17"/>
        </w:rPr>
      </w:pPr>
      <w:r>
        <w:rPr>
          <w:color w:val="231F20"/>
          <w:position w:val="6"/>
          <w:sz w:val="10"/>
        </w:rPr>
        <w:t>2 </w:t>
      </w:r>
      <w:r>
        <w:rPr>
          <w:color w:val="231F20"/>
          <w:sz w:val="17"/>
        </w:rPr>
        <w:t>Este numeral está principalmente sustentado en argumentaciones elaboradas por el economista Da- niel Valderrama, asistente del proyecto mencionado, quien también produjo las gráficas presentadas.</w:t>
      </w:r>
    </w:p>
    <w:p>
      <w:pPr>
        <w:spacing w:before="0"/>
        <w:ind w:left="360" w:right="43" w:firstLine="0"/>
        <w:jc w:val="left"/>
        <w:rPr>
          <w:sz w:val="17"/>
        </w:rPr>
      </w:pPr>
      <w:r>
        <w:rPr>
          <w:color w:val="231F20"/>
          <w:position w:val="6"/>
          <w:sz w:val="10"/>
        </w:rPr>
        <w:t>3 </w:t>
      </w:r>
      <w:r>
        <w:rPr>
          <w:color w:val="231F20"/>
          <w:sz w:val="17"/>
        </w:rPr>
        <w:t>Para este tema consultar Clara Inés Aramburo Siegert, 2009: 207-243.</w:t>
      </w:r>
    </w:p>
    <w:p>
      <w:pPr>
        <w:spacing w:after="0"/>
        <w:jc w:val="left"/>
        <w:rPr>
          <w:sz w:val="17"/>
        </w:rPr>
        <w:sectPr>
          <w:headerReference w:type="even" r:id="rId123"/>
          <w:headerReference w:type="default" r:id="rId124"/>
          <w:footerReference w:type="even" r:id="rId125"/>
          <w:footerReference w:type="default" r:id="rId126"/>
          <w:pgSz w:w="9360" w:h="13040"/>
          <w:pgMar w:header="786" w:footer="1024" w:top="980" w:bottom="1220" w:left="960" w:right="960"/>
          <w:pgNumType w:start="164"/>
        </w:sectPr>
      </w:pPr>
    </w:p>
    <w:p>
      <w:pPr>
        <w:pStyle w:val="BodyText"/>
        <w:rPr>
          <w:sz w:val="20"/>
        </w:rPr>
      </w:pPr>
    </w:p>
    <w:p>
      <w:pPr>
        <w:pStyle w:val="BodyText"/>
        <w:spacing w:line="285" w:lineRule="auto" w:before="171"/>
        <w:ind w:left="120" w:right="117"/>
        <w:jc w:val="both"/>
      </w:pPr>
      <w:r>
        <w:rPr>
          <w:color w:val="231F20"/>
        </w:rPr>
        <w:t>y con los actores armados; la segunda es la heterogeneidad de territorialidades que aún estando en la misma región, juegan y están implicadas de forma desigual en los avatares y la dinámica de la guerra; la tercera es la variación en el interés de los actores armados por las distintas territorialidades según la dinámica de la guerra. La particular combinatoria de diferencias constituye un entramado donde la</w:t>
      </w:r>
      <w:r>
        <w:rPr>
          <w:color w:val="231F20"/>
          <w:spacing w:val="-7"/>
        </w:rPr>
        <w:t> </w:t>
      </w:r>
      <w:r>
        <w:rPr>
          <w:color w:val="231F20"/>
        </w:rPr>
        <w:t>violencia</w:t>
      </w:r>
      <w:r>
        <w:rPr>
          <w:color w:val="231F20"/>
          <w:spacing w:val="-7"/>
        </w:rPr>
        <w:t> </w:t>
      </w:r>
      <w:r>
        <w:rPr>
          <w:color w:val="231F20"/>
        </w:rPr>
        <w:t>toma</w:t>
      </w:r>
      <w:r>
        <w:rPr>
          <w:color w:val="231F20"/>
          <w:spacing w:val="-7"/>
        </w:rPr>
        <w:t> </w:t>
      </w:r>
      <w:r>
        <w:rPr>
          <w:color w:val="231F20"/>
        </w:rPr>
        <w:t>sus</w:t>
      </w:r>
      <w:r>
        <w:rPr>
          <w:color w:val="231F20"/>
          <w:spacing w:val="-7"/>
        </w:rPr>
        <w:t> </w:t>
      </w:r>
      <w:r>
        <w:rPr>
          <w:color w:val="231F20"/>
        </w:rPr>
        <w:t>propios</w:t>
      </w:r>
      <w:r>
        <w:rPr>
          <w:color w:val="231F20"/>
          <w:spacing w:val="-7"/>
        </w:rPr>
        <w:t> </w:t>
      </w:r>
      <w:r>
        <w:rPr>
          <w:color w:val="231F20"/>
        </w:rPr>
        <w:t>lugares.</w:t>
      </w:r>
      <w:r>
        <w:rPr>
          <w:color w:val="231F20"/>
          <w:spacing w:val="-7"/>
        </w:rPr>
        <w:t> </w:t>
      </w:r>
      <w:r>
        <w:rPr>
          <w:color w:val="231F20"/>
        </w:rPr>
        <w:t>Veamos</w:t>
      </w:r>
      <w:r>
        <w:rPr>
          <w:color w:val="231F20"/>
          <w:spacing w:val="-7"/>
        </w:rPr>
        <w:t> </w:t>
      </w:r>
      <w:r>
        <w:rPr>
          <w:color w:val="231F20"/>
        </w:rPr>
        <w:t>algunos</w:t>
      </w:r>
      <w:r>
        <w:rPr>
          <w:color w:val="231F20"/>
          <w:spacing w:val="-7"/>
        </w:rPr>
        <w:t> </w:t>
      </w:r>
      <w:r>
        <w:rPr>
          <w:color w:val="231F20"/>
        </w:rPr>
        <w:t>rasgos</w:t>
      </w:r>
      <w:r>
        <w:rPr>
          <w:color w:val="231F20"/>
          <w:spacing w:val="-7"/>
        </w:rPr>
        <w:t> </w:t>
      </w:r>
      <w:r>
        <w:rPr>
          <w:color w:val="231F20"/>
        </w:rPr>
        <w:t>de</w:t>
      </w:r>
      <w:r>
        <w:rPr>
          <w:color w:val="231F20"/>
          <w:spacing w:val="-7"/>
        </w:rPr>
        <w:t> </w:t>
      </w:r>
      <w:r>
        <w:rPr>
          <w:color w:val="231F20"/>
        </w:rPr>
        <w:t>estas</w:t>
      </w:r>
      <w:r>
        <w:rPr>
          <w:color w:val="231F20"/>
          <w:spacing w:val="-7"/>
        </w:rPr>
        <w:t> </w:t>
      </w:r>
      <w:r>
        <w:rPr>
          <w:color w:val="231F20"/>
        </w:rPr>
        <w:t>diferencias.</w:t>
      </w:r>
    </w:p>
    <w:p>
      <w:pPr>
        <w:pStyle w:val="BodyText"/>
      </w:pPr>
    </w:p>
    <w:p>
      <w:pPr>
        <w:pStyle w:val="BodyText"/>
        <w:spacing w:before="2"/>
        <w:rPr>
          <w:sz w:val="30"/>
        </w:rPr>
      </w:pPr>
    </w:p>
    <w:p>
      <w:pPr>
        <w:spacing w:before="0"/>
        <w:ind w:left="120" w:right="0" w:firstLine="0"/>
        <w:jc w:val="both"/>
        <w:rPr>
          <w:sz w:val="15"/>
        </w:rPr>
      </w:pPr>
      <w:r>
        <w:rPr>
          <w:color w:val="231F20"/>
          <w:spacing w:val="5"/>
          <w:w w:val="93"/>
          <w:sz w:val="22"/>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spacing w:val="5"/>
          <w:w w:val="10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0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35"/>
          <w:sz w:val="15"/>
        </w:rPr>
        <w:t>é</w:t>
      </w:r>
      <w:r>
        <w:rPr>
          <w:color w:val="231F20"/>
          <w:spacing w:val="5"/>
          <w:w w:val="237"/>
          <w:sz w:val="15"/>
        </w:rPr>
        <w:t>t</w:t>
      </w:r>
      <w:r>
        <w:rPr>
          <w:color w:val="231F20"/>
          <w:spacing w:val="5"/>
          <w:w w:val="148"/>
          <w:sz w:val="15"/>
        </w:rPr>
        <w:t>n</w:t>
      </w:r>
      <w:r>
        <w:rPr>
          <w:color w:val="231F20"/>
          <w:spacing w:val="5"/>
          <w:w w:val="100"/>
          <w:sz w:val="15"/>
        </w:rPr>
        <w:t>I</w:t>
      </w:r>
      <w:r>
        <w:rPr>
          <w:color w:val="231F20"/>
          <w:spacing w:val="5"/>
          <w:w w:val="161"/>
          <w:sz w:val="15"/>
        </w:rPr>
        <w:t>c</w:t>
      </w:r>
      <w:r>
        <w:rPr>
          <w:color w:val="231F20"/>
          <w:spacing w:val="5"/>
          <w:w w:val="164"/>
          <w:sz w:val="15"/>
        </w:rPr>
        <w:t>o</w:t>
      </w:r>
      <w:r>
        <w:rPr>
          <w:color w:val="231F20"/>
          <w:spacing w:val="5"/>
          <w:w w:val="63"/>
          <w:sz w:val="22"/>
        </w:rPr>
        <w:t>-</w:t>
      </w:r>
      <w:r>
        <w:rPr>
          <w:color w:val="231F20"/>
          <w:spacing w:val="5"/>
          <w:w w:val="161"/>
          <w:sz w:val="15"/>
        </w:rPr>
        <w:t>c</w:t>
      </w:r>
      <w:r>
        <w:rPr>
          <w:color w:val="231F20"/>
          <w:spacing w:val="5"/>
          <w:w w:val="143"/>
          <w:sz w:val="15"/>
        </w:rPr>
        <w:t>u</w:t>
      </w:r>
      <w:r>
        <w:rPr>
          <w:color w:val="231F20"/>
          <w:spacing w:val="5"/>
          <w:w w:val="95"/>
          <w:sz w:val="15"/>
        </w:rPr>
        <w:t>L</w:t>
      </w:r>
      <w:r>
        <w:rPr>
          <w:color w:val="231F20"/>
          <w:spacing w:val="5"/>
          <w:w w:val="237"/>
          <w:sz w:val="15"/>
        </w:rPr>
        <w:t>t</w:t>
      </w:r>
      <w:r>
        <w:rPr>
          <w:color w:val="231F20"/>
          <w:spacing w:val="5"/>
          <w:w w:val="143"/>
          <w:sz w:val="15"/>
        </w:rPr>
        <w:t>u</w:t>
      </w:r>
      <w:r>
        <w:rPr>
          <w:color w:val="231F20"/>
          <w:spacing w:val="5"/>
          <w:w w:val="208"/>
          <w:sz w:val="15"/>
        </w:rPr>
        <w:t>r</w:t>
      </w:r>
      <w:r>
        <w:rPr>
          <w:color w:val="231F20"/>
          <w:spacing w:val="5"/>
          <w:w w:val="167"/>
          <w:sz w:val="15"/>
        </w:rPr>
        <w:t>a</w:t>
      </w:r>
      <w:r>
        <w:rPr>
          <w:color w:val="231F20"/>
          <w:spacing w:val="5"/>
          <w:w w:val="95"/>
          <w:sz w:val="15"/>
        </w:rPr>
        <w:t>L</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237"/>
          <w:sz w:val="15"/>
        </w:rPr>
        <w:t>t</w:t>
      </w:r>
      <w:r>
        <w:rPr>
          <w:color w:val="231F20"/>
          <w:spacing w:val="5"/>
          <w:w w:val="135"/>
          <w:sz w:val="15"/>
        </w:rPr>
        <w:t>e</w:t>
      </w:r>
      <w:r>
        <w:rPr>
          <w:color w:val="231F20"/>
          <w:spacing w:val="5"/>
          <w:w w:val="208"/>
          <w:sz w:val="15"/>
        </w:rPr>
        <w:t>rr</w:t>
      </w:r>
      <w:r>
        <w:rPr>
          <w:color w:val="231F20"/>
          <w:spacing w:val="5"/>
          <w:w w:val="100"/>
          <w:sz w:val="15"/>
        </w:rPr>
        <w:t>I</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00"/>
          <w:sz w:val="15"/>
        </w:rPr>
        <w:t>I</w:t>
      </w:r>
      <w:r>
        <w:rPr>
          <w:color w:val="231F20"/>
          <w:spacing w:val="5"/>
          <w:w w:val="167"/>
          <w:sz w:val="15"/>
        </w:rPr>
        <w:t>a</w:t>
      </w:r>
      <w:r>
        <w:rPr>
          <w:color w:val="231F20"/>
          <w:w w:val="95"/>
          <w:sz w:val="15"/>
        </w:rPr>
        <w:t>L</w:t>
      </w:r>
    </w:p>
    <w:p>
      <w:pPr>
        <w:pStyle w:val="BodyText"/>
        <w:spacing w:before="2"/>
        <w:rPr>
          <w:sz w:val="30"/>
        </w:rPr>
      </w:pPr>
    </w:p>
    <w:p>
      <w:pPr>
        <w:pStyle w:val="BodyText"/>
        <w:spacing w:line="285" w:lineRule="auto"/>
        <w:ind w:left="119" w:right="117"/>
        <w:jc w:val="both"/>
        <w:rPr>
          <w:sz w:val="13"/>
        </w:rPr>
      </w:pPr>
      <w:r>
        <w:rPr>
          <w:color w:val="231F20"/>
          <w:w w:val="105"/>
        </w:rPr>
        <w:t>Es</w:t>
      </w:r>
      <w:r>
        <w:rPr>
          <w:color w:val="231F20"/>
          <w:spacing w:val="-41"/>
          <w:w w:val="105"/>
        </w:rPr>
        <w:t> </w:t>
      </w:r>
      <w:r>
        <w:rPr>
          <w:color w:val="231F20"/>
          <w:w w:val="105"/>
        </w:rPr>
        <w:t>relevante</w:t>
      </w:r>
      <w:r>
        <w:rPr>
          <w:color w:val="231F20"/>
          <w:spacing w:val="-41"/>
          <w:w w:val="105"/>
        </w:rPr>
        <w:t> </w:t>
      </w:r>
      <w:r>
        <w:rPr>
          <w:color w:val="231F20"/>
          <w:w w:val="105"/>
        </w:rPr>
        <w:t>la</w:t>
      </w:r>
      <w:r>
        <w:rPr>
          <w:color w:val="231F20"/>
          <w:spacing w:val="-41"/>
          <w:w w:val="105"/>
        </w:rPr>
        <w:t> </w:t>
      </w:r>
      <w:r>
        <w:rPr>
          <w:color w:val="231F20"/>
          <w:w w:val="105"/>
        </w:rPr>
        <w:t>referencia</w:t>
      </w:r>
      <w:r>
        <w:rPr>
          <w:color w:val="231F20"/>
          <w:spacing w:val="-41"/>
          <w:w w:val="105"/>
        </w:rPr>
        <w:t> </w:t>
      </w:r>
      <w:r>
        <w:rPr>
          <w:color w:val="231F20"/>
          <w:w w:val="105"/>
        </w:rPr>
        <w:t>al</w:t>
      </w:r>
      <w:r>
        <w:rPr>
          <w:color w:val="231F20"/>
          <w:spacing w:val="-41"/>
          <w:w w:val="105"/>
        </w:rPr>
        <w:t> </w:t>
      </w:r>
      <w:r>
        <w:rPr>
          <w:color w:val="231F20"/>
          <w:w w:val="105"/>
        </w:rPr>
        <w:t>carácter</w:t>
      </w:r>
      <w:r>
        <w:rPr>
          <w:color w:val="231F20"/>
          <w:spacing w:val="-41"/>
          <w:w w:val="105"/>
        </w:rPr>
        <w:t> </w:t>
      </w:r>
      <w:r>
        <w:rPr>
          <w:color w:val="231F20"/>
          <w:w w:val="105"/>
        </w:rPr>
        <w:t>pluriétnico</w:t>
      </w:r>
      <w:r>
        <w:rPr>
          <w:color w:val="231F20"/>
          <w:spacing w:val="-41"/>
          <w:w w:val="105"/>
        </w:rPr>
        <w:t> </w:t>
      </w:r>
      <w:r>
        <w:rPr>
          <w:color w:val="231F20"/>
          <w:w w:val="105"/>
        </w:rPr>
        <w:t>y</w:t>
      </w:r>
      <w:r>
        <w:rPr>
          <w:color w:val="231F20"/>
          <w:spacing w:val="-41"/>
          <w:w w:val="105"/>
        </w:rPr>
        <w:t> </w:t>
      </w:r>
      <w:r>
        <w:rPr>
          <w:color w:val="231F20"/>
          <w:w w:val="105"/>
        </w:rPr>
        <w:t>multicultural</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región</w:t>
      </w:r>
      <w:r>
        <w:rPr>
          <w:color w:val="231F20"/>
          <w:spacing w:val="-41"/>
          <w:w w:val="105"/>
        </w:rPr>
        <w:t> </w:t>
      </w:r>
      <w:r>
        <w:rPr>
          <w:color w:val="231F20"/>
          <w:w w:val="105"/>
        </w:rPr>
        <w:t>porque explica</w:t>
      </w:r>
      <w:r>
        <w:rPr>
          <w:color w:val="231F20"/>
          <w:spacing w:val="-24"/>
          <w:w w:val="105"/>
        </w:rPr>
        <w:t> </w:t>
      </w:r>
      <w:r>
        <w:rPr>
          <w:color w:val="231F20"/>
          <w:w w:val="105"/>
        </w:rPr>
        <w:t>la</w:t>
      </w:r>
      <w:r>
        <w:rPr>
          <w:color w:val="231F20"/>
          <w:spacing w:val="-24"/>
          <w:w w:val="105"/>
        </w:rPr>
        <w:t> </w:t>
      </w:r>
      <w:r>
        <w:rPr>
          <w:color w:val="231F20"/>
          <w:w w:val="105"/>
        </w:rPr>
        <w:t>forma</w:t>
      </w:r>
      <w:r>
        <w:rPr>
          <w:color w:val="231F20"/>
          <w:spacing w:val="-24"/>
          <w:w w:val="105"/>
        </w:rPr>
        <w:t> </w:t>
      </w:r>
      <w:r>
        <w:rPr>
          <w:color w:val="231F20"/>
          <w:w w:val="105"/>
        </w:rPr>
        <w:t>desigual</w:t>
      </w:r>
      <w:r>
        <w:rPr>
          <w:color w:val="231F20"/>
          <w:spacing w:val="-24"/>
          <w:w w:val="105"/>
        </w:rPr>
        <w:t> </w:t>
      </w:r>
      <w:r>
        <w:rPr>
          <w:color w:val="231F20"/>
          <w:w w:val="105"/>
        </w:rPr>
        <w:t>en</w:t>
      </w:r>
      <w:r>
        <w:rPr>
          <w:color w:val="231F20"/>
          <w:spacing w:val="-24"/>
          <w:w w:val="105"/>
        </w:rPr>
        <w:t> </w:t>
      </w:r>
      <w:r>
        <w:rPr>
          <w:color w:val="231F20"/>
          <w:w w:val="105"/>
        </w:rPr>
        <w:t>que</w:t>
      </w:r>
      <w:r>
        <w:rPr>
          <w:color w:val="231F20"/>
          <w:spacing w:val="-24"/>
          <w:w w:val="105"/>
        </w:rPr>
        <w:t> </w:t>
      </w:r>
      <w:r>
        <w:rPr>
          <w:color w:val="231F20"/>
          <w:w w:val="105"/>
        </w:rPr>
        <w:t>los</w:t>
      </w:r>
      <w:r>
        <w:rPr>
          <w:color w:val="231F20"/>
          <w:spacing w:val="-24"/>
          <w:w w:val="105"/>
        </w:rPr>
        <w:t> </w:t>
      </w:r>
      <w:r>
        <w:rPr>
          <w:color w:val="231F20"/>
          <w:w w:val="105"/>
        </w:rPr>
        <w:t>grupos</w:t>
      </w:r>
      <w:r>
        <w:rPr>
          <w:color w:val="231F20"/>
          <w:spacing w:val="-24"/>
          <w:w w:val="105"/>
        </w:rPr>
        <w:t> </w:t>
      </w:r>
      <w:r>
        <w:rPr>
          <w:color w:val="231F20"/>
          <w:w w:val="105"/>
        </w:rPr>
        <w:t>asumen</w:t>
      </w:r>
      <w:r>
        <w:rPr>
          <w:color w:val="231F20"/>
          <w:spacing w:val="-24"/>
          <w:w w:val="105"/>
        </w:rPr>
        <w:t> </w:t>
      </w:r>
      <w:r>
        <w:rPr>
          <w:color w:val="231F20"/>
          <w:w w:val="105"/>
        </w:rPr>
        <w:t>las</w:t>
      </w:r>
      <w:r>
        <w:rPr>
          <w:color w:val="231F20"/>
          <w:spacing w:val="-24"/>
          <w:w w:val="105"/>
        </w:rPr>
        <w:t> </w:t>
      </w:r>
      <w:r>
        <w:rPr>
          <w:color w:val="231F20"/>
          <w:w w:val="105"/>
        </w:rPr>
        <w:t>distintas</w:t>
      </w:r>
      <w:r>
        <w:rPr>
          <w:color w:val="231F20"/>
          <w:spacing w:val="-24"/>
          <w:w w:val="105"/>
        </w:rPr>
        <w:t> </w:t>
      </w:r>
      <w:r>
        <w:rPr>
          <w:color w:val="231F20"/>
          <w:w w:val="105"/>
        </w:rPr>
        <w:t>situaciones</w:t>
      </w:r>
      <w:r>
        <w:rPr>
          <w:color w:val="231F20"/>
          <w:spacing w:val="-24"/>
          <w:w w:val="105"/>
        </w:rPr>
        <w:t> </w:t>
      </w:r>
      <w:r>
        <w:rPr>
          <w:color w:val="231F20"/>
          <w:w w:val="105"/>
        </w:rPr>
        <w:t>de</w:t>
      </w:r>
      <w:r>
        <w:rPr>
          <w:color w:val="231F20"/>
          <w:spacing w:val="-24"/>
          <w:w w:val="105"/>
        </w:rPr>
        <w:t> </w:t>
      </w:r>
      <w:r>
        <w:rPr>
          <w:color w:val="231F20"/>
          <w:w w:val="105"/>
        </w:rPr>
        <w:t>la vida.</w:t>
      </w:r>
      <w:r>
        <w:rPr>
          <w:color w:val="231F20"/>
          <w:spacing w:val="-16"/>
          <w:w w:val="105"/>
        </w:rPr>
        <w:t> </w:t>
      </w:r>
      <w:r>
        <w:rPr>
          <w:color w:val="231F20"/>
          <w:w w:val="105"/>
        </w:rPr>
        <w:t>Me</w:t>
      </w:r>
      <w:r>
        <w:rPr>
          <w:color w:val="231F20"/>
          <w:spacing w:val="-16"/>
          <w:w w:val="105"/>
        </w:rPr>
        <w:t> </w:t>
      </w:r>
      <w:r>
        <w:rPr>
          <w:color w:val="231F20"/>
          <w:w w:val="105"/>
        </w:rPr>
        <w:t>referiré</w:t>
      </w:r>
      <w:r>
        <w:rPr>
          <w:color w:val="231F20"/>
          <w:spacing w:val="-16"/>
          <w:w w:val="105"/>
        </w:rPr>
        <w:t> </w:t>
      </w:r>
      <w:r>
        <w:rPr>
          <w:color w:val="231F20"/>
          <w:w w:val="105"/>
        </w:rPr>
        <w:t>a</w:t>
      </w:r>
      <w:r>
        <w:rPr>
          <w:color w:val="231F20"/>
          <w:spacing w:val="-16"/>
          <w:w w:val="105"/>
        </w:rPr>
        <w:t> </w:t>
      </w:r>
      <w:r>
        <w:rPr>
          <w:color w:val="231F20"/>
          <w:w w:val="105"/>
        </w:rPr>
        <w:t>cómo</w:t>
      </w:r>
      <w:r>
        <w:rPr>
          <w:color w:val="231F20"/>
          <w:spacing w:val="-16"/>
          <w:w w:val="105"/>
        </w:rPr>
        <w:t> </w:t>
      </w:r>
      <w:r>
        <w:rPr>
          <w:color w:val="231F20"/>
          <w:w w:val="105"/>
        </w:rPr>
        <w:t>se</w:t>
      </w:r>
      <w:r>
        <w:rPr>
          <w:color w:val="231F20"/>
          <w:spacing w:val="-16"/>
          <w:w w:val="105"/>
        </w:rPr>
        <w:t> </w:t>
      </w:r>
      <w:r>
        <w:rPr>
          <w:color w:val="231F20"/>
          <w:w w:val="105"/>
        </w:rPr>
        <w:t>pobló</w:t>
      </w:r>
      <w:r>
        <w:rPr>
          <w:color w:val="231F20"/>
          <w:spacing w:val="-16"/>
          <w:w w:val="105"/>
        </w:rPr>
        <w:t> </w:t>
      </w:r>
      <w:r>
        <w:rPr>
          <w:color w:val="231F20"/>
          <w:w w:val="105"/>
        </w:rPr>
        <w:t>la</w:t>
      </w:r>
      <w:r>
        <w:rPr>
          <w:color w:val="231F20"/>
          <w:spacing w:val="-16"/>
          <w:w w:val="105"/>
        </w:rPr>
        <w:t> </w:t>
      </w:r>
      <w:r>
        <w:rPr>
          <w:color w:val="231F20"/>
          <w:w w:val="105"/>
        </w:rPr>
        <w:t>región,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marco</w:t>
      </w:r>
      <w:r>
        <w:rPr>
          <w:color w:val="231F20"/>
          <w:spacing w:val="-16"/>
          <w:w w:val="105"/>
        </w:rPr>
        <w:t> </w:t>
      </w:r>
      <w:r>
        <w:rPr>
          <w:color w:val="231F20"/>
          <w:w w:val="105"/>
        </w:rPr>
        <w:t>de</w:t>
      </w:r>
      <w:r>
        <w:rPr>
          <w:color w:val="231F20"/>
          <w:spacing w:val="-16"/>
          <w:w w:val="105"/>
        </w:rPr>
        <w:t> </w:t>
      </w:r>
      <w:r>
        <w:rPr>
          <w:color w:val="231F20"/>
          <w:w w:val="105"/>
        </w:rPr>
        <w:t>qué</w:t>
      </w:r>
      <w:r>
        <w:rPr>
          <w:color w:val="231F20"/>
          <w:spacing w:val="-16"/>
          <w:w w:val="105"/>
        </w:rPr>
        <w:t> </w:t>
      </w:r>
      <w:r>
        <w:rPr>
          <w:color w:val="231F20"/>
          <w:w w:val="105"/>
        </w:rPr>
        <w:t>acontecimientos históricos y cuáles de ellos se constituyeron en antecedentes importantes para entender</w:t>
      </w:r>
      <w:r>
        <w:rPr>
          <w:color w:val="231F20"/>
          <w:spacing w:val="-7"/>
          <w:w w:val="105"/>
        </w:rPr>
        <w:t> </w:t>
      </w:r>
      <w:r>
        <w:rPr>
          <w:color w:val="231F20"/>
          <w:w w:val="105"/>
        </w:rPr>
        <w:t>la</w:t>
      </w:r>
      <w:r>
        <w:rPr>
          <w:color w:val="231F20"/>
          <w:spacing w:val="-7"/>
          <w:w w:val="105"/>
        </w:rPr>
        <w:t> </w:t>
      </w:r>
      <w:r>
        <w:rPr>
          <w:color w:val="231F20"/>
          <w:w w:val="105"/>
        </w:rPr>
        <w:t>guerra</w:t>
      </w:r>
      <w:r>
        <w:rPr>
          <w:color w:val="231F20"/>
          <w:spacing w:val="-7"/>
          <w:w w:val="105"/>
        </w:rPr>
        <w:t> </w:t>
      </w:r>
      <w:r>
        <w:rPr>
          <w:color w:val="231F20"/>
          <w:w w:val="105"/>
        </w:rPr>
        <w:t>reciente.</w:t>
      </w:r>
      <w:r>
        <w:rPr>
          <w:color w:val="231F20"/>
          <w:spacing w:val="-7"/>
          <w:w w:val="105"/>
        </w:rPr>
        <w:t> </w:t>
      </w:r>
      <w:r>
        <w:rPr>
          <w:color w:val="231F20"/>
          <w:w w:val="105"/>
        </w:rPr>
        <w:t>Comenzaré</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remotos</w:t>
      </w:r>
      <w:r>
        <w:rPr>
          <w:color w:val="231F20"/>
          <w:spacing w:val="-7"/>
          <w:w w:val="105"/>
        </w:rPr>
        <w:t> </w:t>
      </w:r>
      <w:r>
        <w:rPr>
          <w:color w:val="231F20"/>
          <w:w w:val="105"/>
        </w:rPr>
        <w:t>ancestros</w:t>
      </w:r>
      <w:r>
        <w:rPr>
          <w:color w:val="231F20"/>
          <w:spacing w:val="-7"/>
          <w:w w:val="105"/>
        </w:rPr>
        <w:t> </w:t>
      </w:r>
      <w:r>
        <w:rPr>
          <w:color w:val="231F20"/>
          <w:w w:val="105"/>
        </w:rPr>
        <w:t>indígenas</w:t>
      </w:r>
      <w:r>
        <w:rPr>
          <w:color w:val="231F20"/>
          <w:spacing w:val="-7"/>
          <w:w w:val="105"/>
        </w:rPr>
        <w:t> </w:t>
      </w:r>
      <w:r>
        <w:rPr>
          <w:color w:val="231F20"/>
          <w:w w:val="105"/>
        </w:rPr>
        <w:t>en </w:t>
      </w:r>
      <w:r>
        <w:rPr>
          <w:color w:val="231F20"/>
          <w:w w:val="110"/>
        </w:rPr>
        <w:t>Urabá</w:t>
      </w:r>
      <w:r>
        <w:rPr>
          <w:color w:val="231F20"/>
          <w:spacing w:val="-28"/>
          <w:w w:val="110"/>
        </w:rPr>
        <w:t> </w:t>
      </w:r>
      <w:r>
        <w:rPr>
          <w:color w:val="231F20"/>
          <w:w w:val="110"/>
        </w:rPr>
        <w:t>que</w:t>
      </w:r>
      <w:r>
        <w:rPr>
          <w:color w:val="231F20"/>
          <w:spacing w:val="-28"/>
          <w:w w:val="110"/>
        </w:rPr>
        <w:t> </w:t>
      </w:r>
      <w:r>
        <w:rPr>
          <w:color w:val="231F20"/>
          <w:w w:val="110"/>
        </w:rPr>
        <w:t>hoy</w:t>
      </w:r>
      <w:r>
        <w:rPr>
          <w:color w:val="231F20"/>
          <w:spacing w:val="-28"/>
          <w:w w:val="110"/>
        </w:rPr>
        <w:t> </w:t>
      </w:r>
      <w:r>
        <w:rPr>
          <w:color w:val="231F20"/>
          <w:w w:val="110"/>
        </w:rPr>
        <w:t>tienen</w:t>
      </w:r>
      <w:r>
        <w:rPr>
          <w:color w:val="231F20"/>
          <w:spacing w:val="-28"/>
          <w:w w:val="110"/>
        </w:rPr>
        <w:t> </w:t>
      </w:r>
      <w:r>
        <w:rPr>
          <w:color w:val="231F20"/>
          <w:w w:val="110"/>
        </w:rPr>
        <w:t>expresión</w:t>
      </w:r>
      <w:r>
        <w:rPr>
          <w:color w:val="231F20"/>
          <w:spacing w:val="-28"/>
          <w:w w:val="110"/>
        </w:rPr>
        <w:t> </w:t>
      </w:r>
      <w:r>
        <w:rPr>
          <w:color w:val="231F20"/>
          <w:w w:val="110"/>
        </w:rPr>
        <w:t>en</w:t>
      </w:r>
      <w:r>
        <w:rPr>
          <w:color w:val="231F20"/>
          <w:spacing w:val="-28"/>
          <w:w w:val="110"/>
        </w:rPr>
        <w:t> </w:t>
      </w:r>
      <w:r>
        <w:rPr>
          <w:color w:val="231F20"/>
          <w:w w:val="110"/>
        </w:rPr>
        <w:t>las</w:t>
      </w:r>
      <w:r>
        <w:rPr>
          <w:color w:val="231F20"/>
          <w:spacing w:val="-28"/>
          <w:w w:val="110"/>
        </w:rPr>
        <w:t> </w:t>
      </w:r>
      <w:r>
        <w:rPr>
          <w:color w:val="231F20"/>
          <w:w w:val="110"/>
        </w:rPr>
        <w:t>etnias</w:t>
      </w:r>
      <w:r>
        <w:rPr>
          <w:color w:val="231F20"/>
          <w:spacing w:val="-28"/>
          <w:w w:val="110"/>
        </w:rPr>
        <w:t> </w:t>
      </w:r>
      <w:r>
        <w:rPr>
          <w:color w:val="231F20"/>
          <w:w w:val="110"/>
        </w:rPr>
        <w:t>Embera,</w:t>
      </w:r>
      <w:r>
        <w:rPr>
          <w:color w:val="231F20"/>
          <w:spacing w:val="-28"/>
          <w:w w:val="110"/>
        </w:rPr>
        <w:t> </w:t>
      </w:r>
      <w:r>
        <w:rPr>
          <w:color w:val="231F20"/>
          <w:w w:val="110"/>
        </w:rPr>
        <w:t>Tule</w:t>
      </w:r>
      <w:r>
        <w:rPr>
          <w:color w:val="231F20"/>
          <w:spacing w:val="-28"/>
          <w:w w:val="110"/>
        </w:rPr>
        <w:t> </w:t>
      </w:r>
      <w:r>
        <w:rPr>
          <w:color w:val="231F20"/>
          <w:w w:val="110"/>
        </w:rPr>
        <w:t>y</w:t>
      </w:r>
      <w:r>
        <w:rPr>
          <w:color w:val="231F20"/>
          <w:spacing w:val="-28"/>
          <w:w w:val="110"/>
        </w:rPr>
        <w:t> </w:t>
      </w:r>
      <w:r>
        <w:rPr>
          <w:color w:val="231F20"/>
          <w:w w:val="110"/>
        </w:rPr>
        <w:t>Waunan.</w:t>
      </w:r>
      <w:r>
        <w:rPr>
          <w:color w:val="231F20"/>
          <w:spacing w:val="-28"/>
          <w:w w:val="110"/>
        </w:rPr>
        <w:t> </w:t>
      </w:r>
      <w:r>
        <w:rPr>
          <w:color w:val="231F20"/>
          <w:w w:val="110"/>
        </w:rPr>
        <w:t>A</w:t>
      </w:r>
      <w:r>
        <w:rPr>
          <w:color w:val="231F20"/>
          <w:spacing w:val="-28"/>
          <w:w w:val="110"/>
        </w:rPr>
        <w:t> </w:t>
      </w:r>
      <w:r>
        <w:rPr>
          <w:color w:val="231F20"/>
          <w:w w:val="110"/>
        </w:rPr>
        <w:t>ellos se</w:t>
      </w:r>
      <w:r>
        <w:rPr>
          <w:color w:val="231F20"/>
          <w:spacing w:val="-16"/>
          <w:w w:val="110"/>
        </w:rPr>
        <w:t> </w:t>
      </w:r>
      <w:r>
        <w:rPr>
          <w:color w:val="231F20"/>
          <w:w w:val="110"/>
        </w:rPr>
        <w:t>sumó</w:t>
      </w:r>
      <w:r>
        <w:rPr>
          <w:color w:val="231F20"/>
          <w:spacing w:val="-16"/>
          <w:w w:val="110"/>
        </w:rPr>
        <w:t> </w:t>
      </w:r>
      <w:r>
        <w:rPr>
          <w:color w:val="231F20"/>
          <w:w w:val="110"/>
        </w:rPr>
        <w:t>el</w:t>
      </w:r>
      <w:r>
        <w:rPr>
          <w:color w:val="231F20"/>
          <w:spacing w:val="-16"/>
          <w:w w:val="110"/>
        </w:rPr>
        <w:t> </w:t>
      </w:r>
      <w:r>
        <w:rPr>
          <w:color w:val="231F20"/>
          <w:w w:val="110"/>
        </w:rPr>
        <w:t>componente</w:t>
      </w:r>
      <w:r>
        <w:rPr>
          <w:color w:val="231F20"/>
          <w:spacing w:val="-16"/>
          <w:w w:val="110"/>
        </w:rPr>
        <w:t> </w:t>
      </w:r>
      <w:r>
        <w:rPr>
          <w:color w:val="231F20"/>
          <w:w w:val="110"/>
        </w:rPr>
        <w:t>negro</w:t>
      </w:r>
      <w:r>
        <w:rPr>
          <w:color w:val="231F20"/>
          <w:spacing w:val="-16"/>
          <w:w w:val="110"/>
        </w:rPr>
        <w:t> </w:t>
      </w:r>
      <w:r>
        <w:rPr>
          <w:color w:val="231F20"/>
          <w:w w:val="110"/>
        </w:rPr>
        <w:t>que</w:t>
      </w:r>
      <w:r>
        <w:rPr>
          <w:color w:val="231F20"/>
          <w:spacing w:val="-16"/>
          <w:w w:val="110"/>
        </w:rPr>
        <w:t> </w:t>
      </w:r>
      <w:r>
        <w:rPr>
          <w:color w:val="231F20"/>
          <w:w w:val="110"/>
        </w:rPr>
        <w:t>llegó</w:t>
      </w:r>
      <w:r>
        <w:rPr>
          <w:color w:val="231F20"/>
          <w:spacing w:val="-16"/>
          <w:w w:val="110"/>
        </w:rPr>
        <w:t> </w:t>
      </w:r>
      <w:r>
        <w:rPr>
          <w:color w:val="231F20"/>
          <w:w w:val="110"/>
        </w:rPr>
        <w:t>por</w:t>
      </w:r>
      <w:r>
        <w:rPr>
          <w:color w:val="231F20"/>
          <w:spacing w:val="-16"/>
          <w:w w:val="110"/>
        </w:rPr>
        <w:t> </w:t>
      </w:r>
      <w:r>
        <w:rPr>
          <w:color w:val="231F20"/>
          <w:w w:val="110"/>
        </w:rPr>
        <w:t>el</w:t>
      </w:r>
      <w:r>
        <w:rPr>
          <w:color w:val="231F20"/>
          <w:spacing w:val="-16"/>
          <w:w w:val="110"/>
        </w:rPr>
        <w:t> </w:t>
      </w:r>
      <w:r>
        <w:rPr>
          <w:color w:val="231F20"/>
          <w:w w:val="110"/>
        </w:rPr>
        <w:t>río</w:t>
      </w:r>
      <w:r>
        <w:rPr>
          <w:color w:val="231F20"/>
          <w:spacing w:val="-16"/>
          <w:w w:val="110"/>
        </w:rPr>
        <w:t> </w:t>
      </w:r>
      <w:r>
        <w:rPr>
          <w:color w:val="231F20"/>
          <w:w w:val="110"/>
        </w:rPr>
        <w:t>Atrato</w:t>
      </w:r>
      <w:r>
        <w:rPr>
          <w:color w:val="231F20"/>
          <w:spacing w:val="-16"/>
          <w:w w:val="110"/>
        </w:rPr>
        <w:t> </w:t>
      </w:r>
      <w:r>
        <w:rPr>
          <w:color w:val="231F20"/>
          <w:w w:val="110"/>
        </w:rPr>
        <w:t>entre</w:t>
      </w:r>
      <w:r>
        <w:rPr>
          <w:color w:val="231F20"/>
          <w:spacing w:val="-16"/>
          <w:w w:val="110"/>
        </w:rPr>
        <w:t> </w:t>
      </w:r>
      <w:r>
        <w:rPr>
          <w:color w:val="231F20"/>
          <w:w w:val="110"/>
        </w:rPr>
        <w:t>los</w:t>
      </w:r>
      <w:r>
        <w:rPr>
          <w:color w:val="231F20"/>
          <w:spacing w:val="-16"/>
          <w:w w:val="110"/>
        </w:rPr>
        <w:t> </w:t>
      </w:r>
      <w:r>
        <w:rPr>
          <w:color w:val="231F20"/>
          <w:w w:val="110"/>
        </w:rPr>
        <w:t>siglos</w:t>
      </w:r>
      <w:r>
        <w:rPr>
          <w:color w:val="231F20"/>
          <w:spacing w:val="-16"/>
          <w:w w:val="110"/>
        </w:rPr>
        <w:t> </w:t>
      </w:r>
      <w:r>
        <w:rPr>
          <w:color w:val="231F20"/>
          <w:w w:val="110"/>
          <w:sz w:val="15"/>
        </w:rPr>
        <w:t>xvI</w:t>
      </w:r>
      <w:r>
        <w:rPr>
          <w:color w:val="231F20"/>
          <w:spacing w:val="3"/>
          <w:w w:val="110"/>
          <w:sz w:val="15"/>
        </w:rPr>
        <w:t> </w:t>
      </w:r>
      <w:r>
        <w:rPr>
          <w:color w:val="231F20"/>
          <w:w w:val="110"/>
        </w:rPr>
        <w:t>y </w:t>
      </w:r>
      <w:r>
        <w:rPr>
          <w:color w:val="231F20"/>
          <w:w w:val="110"/>
          <w:sz w:val="15"/>
        </w:rPr>
        <w:t>xIx</w:t>
      </w:r>
      <w:r>
        <w:rPr>
          <w:color w:val="231F20"/>
          <w:spacing w:val="-11"/>
          <w:w w:val="110"/>
          <w:sz w:val="15"/>
        </w:rPr>
        <w:t> </w:t>
      </w:r>
      <w:r>
        <w:rPr>
          <w:color w:val="231F20"/>
          <w:w w:val="110"/>
        </w:rPr>
        <w:t>en</w:t>
      </w:r>
      <w:r>
        <w:rPr>
          <w:color w:val="231F20"/>
          <w:spacing w:val="-31"/>
          <w:w w:val="110"/>
        </w:rPr>
        <w:t> </w:t>
      </w:r>
      <w:r>
        <w:rPr>
          <w:color w:val="231F20"/>
          <w:w w:val="110"/>
        </w:rPr>
        <w:t>grupos</w:t>
      </w:r>
      <w:r>
        <w:rPr>
          <w:color w:val="231F20"/>
          <w:spacing w:val="-31"/>
          <w:w w:val="110"/>
        </w:rPr>
        <w:t> </w:t>
      </w:r>
      <w:r>
        <w:rPr>
          <w:color w:val="231F20"/>
          <w:w w:val="110"/>
        </w:rPr>
        <w:t>de</w:t>
      </w:r>
      <w:r>
        <w:rPr>
          <w:color w:val="231F20"/>
          <w:spacing w:val="-31"/>
          <w:w w:val="110"/>
        </w:rPr>
        <w:t> </w:t>
      </w:r>
      <w:r>
        <w:rPr>
          <w:color w:val="231F20"/>
          <w:w w:val="110"/>
        </w:rPr>
        <w:t>cimarrones</w:t>
      </w:r>
      <w:r>
        <w:rPr>
          <w:color w:val="231F20"/>
          <w:spacing w:val="-31"/>
          <w:w w:val="110"/>
        </w:rPr>
        <w:t> </w:t>
      </w:r>
      <w:r>
        <w:rPr>
          <w:color w:val="231F20"/>
          <w:w w:val="110"/>
        </w:rPr>
        <w:t>que</w:t>
      </w:r>
      <w:r>
        <w:rPr>
          <w:color w:val="231F20"/>
          <w:spacing w:val="-31"/>
          <w:w w:val="110"/>
        </w:rPr>
        <w:t> </w:t>
      </w:r>
      <w:r>
        <w:rPr>
          <w:color w:val="231F20"/>
          <w:w w:val="110"/>
        </w:rPr>
        <w:t>huyeron</w:t>
      </w:r>
      <w:r>
        <w:rPr>
          <w:color w:val="231F20"/>
          <w:spacing w:val="-31"/>
          <w:w w:val="110"/>
        </w:rPr>
        <w:t> </w:t>
      </w:r>
      <w:r>
        <w:rPr>
          <w:color w:val="231F20"/>
          <w:w w:val="110"/>
        </w:rPr>
        <w:t>de</w:t>
      </w:r>
      <w:r>
        <w:rPr>
          <w:color w:val="231F20"/>
          <w:spacing w:val="-31"/>
          <w:w w:val="110"/>
        </w:rPr>
        <w:t> </w:t>
      </w:r>
      <w:r>
        <w:rPr>
          <w:color w:val="231F20"/>
          <w:w w:val="110"/>
        </w:rPr>
        <w:t>sus</w:t>
      </w:r>
      <w:r>
        <w:rPr>
          <w:color w:val="231F20"/>
          <w:spacing w:val="-31"/>
          <w:w w:val="110"/>
        </w:rPr>
        <w:t> </w:t>
      </w:r>
      <w:r>
        <w:rPr>
          <w:color w:val="231F20"/>
          <w:w w:val="110"/>
        </w:rPr>
        <w:t>amos,</w:t>
      </w:r>
      <w:r>
        <w:rPr>
          <w:color w:val="231F20"/>
          <w:spacing w:val="-31"/>
          <w:w w:val="110"/>
        </w:rPr>
        <w:t> </w:t>
      </w:r>
      <w:r>
        <w:rPr>
          <w:color w:val="231F20"/>
          <w:w w:val="110"/>
        </w:rPr>
        <w:t>libertos</w:t>
      </w:r>
      <w:r>
        <w:rPr>
          <w:color w:val="231F20"/>
          <w:spacing w:val="-31"/>
          <w:w w:val="110"/>
        </w:rPr>
        <w:t> </w:t>
      </w:r>
      <w:r>
        <w:rPr>
          <w:color w:val="231F20"/>
          <w:w w:val="110"/>
        </w:rPr>
        <w:t>o</w:t>
      </w:r>
      <w:r>
        <w:rPr>
          <w:color w:val="231F20"/>
          <w:spacing w:val="-31"/>
          <w:w w:val="110"/>
        </w:rPr>
        <w:t> </w:t>
      </w:r>
      <w:r>
        <w:rPr>
          <w:color w:val="231F20"/>
          <w:w w:val="110"/>
        </w:rPr>
        <w:t>liberados,</w:t>
      </w:r>
      <w:r>
        <w:rPr>
          <w:color w:val="231F20"/>
          <w:spacing w:val="-31"/>
          <w:w w:val="110"/>
        </w:rPr>
        <w:t> </w:t>
      </w:r>
      <w:r>
        <w:rPr>
          <w:color w:val="231F20"/>
          <w:w w:val="110"/>
        </w:rPr>
        <w:t>una vez</w:t>
      </w:r>
      <w:r>
        <w:rPr>
          <w:color w:val="231F20"/>
          <w:spacing w:val="-36"/>
          <w:w w:val="110"/>
        </w:rPr>
        <w:t> </w:t>
      </w:r>
      <w:r>
        <w:rPr>
          <w:color w:val="231F20"/>
          <w:w w:val="110"/>
        </w:rPr>
        <w:t>se</w:t>
      </w:r>
      <w:r>
        <w:rPr>
          <w:color w:val="231F20"/>
          <w:spacing w:val="-37"/>
          <w:w w:val="110"/>
        </w:rPr>
        <w:t> </w:t>
      </w:r>
      <w:r>
        <w:rPr>
          <w:color w:val="231F20"/>
          <w:w w:val="110"/>
        </w:rPr>
        <w:t>dio</w:t>
      </w:r>
      <w:r>
        <w:rPr>
          <w:color w:val="231F20"/>
          <w:spacing w:val="-36"/>
          <w:w w:val="110"/>
        </w:rPr>
        <w:t> </w:t>
      </w:r>
      <w:r>
        <w:rPr>
          <w:color w:val="231F20"/>
          <w:w w:val="110"/>
        </w:rPr>
        <w:t>la</w:t>
      </w:r>
      <w:r>
        <w:rPr>
          <w:color w:val="231F20"/>
          <w:spacing w:val="-37"/>
          <w:w w:val="110"/>
        </w:rPr>
        <w:t> </w:t>
      </w:r>
      <w:r>
        <w:rPr>
          <w:color w:val="231F20"/>
          <w:w w:val="110"/>
        </w:rPr>
        <w:t>abolición</w:t>
      </w:r>
      <w:r>
        <w:rPr>
          <w:color w:val="231F20"/>
          <w:spacing w:val="-37"/>
          <w:w w:val="110"/>
        </w:rPr>
        <w:t> </w:t>
      </w:r>
      <w:r>
        <w:rPr>
          <w:color w:val="231F20"/>
          <w:w w:val="110"/>
        </w:rPr>
        <w:t>de</w:t>
      </w:r>
      <w:r>
        <w:rPr>
          <w:color w:val="231F20"/>
          <w:spacing w:val="-36"/>
          <w:w w:val="110"/>
        </w:rPr>
        <w:t> </w:t>
      </w:r>
      <w:r>
        <w:rPr>
          <w:color w:val="231F20"/>
          <w:w w:val="110"/>
        </w:rPr>
        <w:t>la</w:t>
      </w:r>
      <w:r>
        <w:rPr>
          <w:color w:val="231F20"/>
          <w:spacing w:val="-36"/>
          <w:w w:val="110"/>
        </w:rPr>
        <w:t> </w:t>
      </w:r>
      <w:r>
        <w:rPr>
          <w:color w:val="231F20"/>
          <w:w w:val="110"/>
        </w:rPr>
        <w:t>esclavitud</w:t>
      </w:r>
      <w:r>
        <w:rPr>
          <w:color w:val="231F20"/>
          <w:spacing w:val="-37"/>
          <w:w w:val="110"/>
        </w:rPr>
        <w:t> </w:t>
      </w:r>
      <w:r>
        <w:rPr>
          <w:color w:val="231F20"/>
          <w:w w:val="110"/>
        </w:rPr>
        <w:t>en</w:t>
      </w:r>
      <w:r>
        <w:rPr>
          <w:color w:val="231F20"/>
          <w:spacing w:val="-36"/>
          <w:w w:val="110"/>
        </w:rPr>
        <w:t> </w:t>
      </w:r>
      <w:r>
        <w:rPr>
          <w:color w:val="231F20"/>
          <w:w w:val="110"/>
        </w:rPr>
        <w:t>1851;</w:t>
      </w:r>
      <w:r>
        <w:rPr>
          <w:color w:val="231F20"/>
          <w:w w:val="110"/>
          <w:position w:val="7"/>
          <w:sz w:val="13"/>
        </w:rPr>
        <w:t>4</w:t>
      </w:r>
      <w:r>
        <w:rPr>
          <w:color w:val="231F20"/>
          <w:spacing w:val="-12"/>
          <w:w w:val="110"/>
          <w:position w:val="7"/>
          <w:sz w:val="13"/>
        </w:rPr>
        <w:t> </w:t>
      </w:r>
      <w:r>
        <w:rPr>
          <w:color w:val="231F20"/>
          <w:w w:val="110"/>
        </w:rPr>
        <w:t>también</w:t>
      </w:r>
      <w:r>
        <w:rPr>
          <w:color w:val="231F20"/>
          <w:spacing w:val="-37"/>
          <w:w w:val="110"/>
        </w:rPr>
        <w:t> </w:t>
      </w:r>
      <w:r>
        <w:rPr>
          <w:color w:val="231F20"/>
          <w:w w:val="110"/>
        </w:rPr>
        <w:t>llegaron</w:t>
      </w:r>
      <w:r>
        <w:rPr>
          <w:color w:val="231F20"/>
          <w:spacing w:val="-37"/>
          <w:w w:val="110"/>
        </w:rPr>
        <w:t> </w:t>
      </w:r>
      <w:r>
        <w:rPr>
          <w:color w:val="231F20"/>
          <w:w w:val="110"/>
        </w:rPr>
        <w:t>por</w:t>
      </w:r>
      <w:r>
        <w:rPr>
          <w:color w:val="231F20"/>
          <w:spacing w:val="-36"/>
          <w:w w:val="110"/>
        </w:rPr>
        <w:t> </w:t>
      </w:r>
      <w:r>
        <w:rPr>
          <w:color w:val="231F20"/>
          <w:w w:val="110"/>
        </w:rPr>
        <w:t>el</w:t>
      </w:r>
      <w:r>
        <w:rPr>
          <w:color w:val="231F20"/>
          <w:spacing w:val="-36"/>
          <w:w w:val="110"/>
        </w:rPr>
        <w:t> </w:t>
      </w:r>
      <w:r>
        <w:rPr>
          <w:color w:val="231F20"/>
          <w:w w:val="110"/>
        </w:rPr>
        <w:t>mar</w:t>
      </w:r>
      <w:r>
        <w:rPr>
          <w:color w:val="231F20"/>
          <w:spacing w:val="-36"/>
          <w:w w:val="110"/>
        </w:rPr>
        <w:t> </w:t>
      </w:r>
      <w:r>
        <w:rPr>
          <w:color w:val="231F20"/>
          <w:w w:val="110"/>
        </w:rPr>
        <w:t>en </w:t>
      </w:r>
      <w:r>
        <w:rPr>
          <w:color w:val="231F20"/>
          <w:w w:val="105"/>
        </w:rPr>
        <w:t>calidad</w:t>
      </w:r>
      <w:r>
        <w:rPr>
          <w:color w:val="231F20"/>
          <w:spacing w:val="-19"/>
          <w:w w:val="105"/>
        </w:rPr>
        <w:t> </w:t>
      </w:r>
      <w:r>
        <w:rPr>
          <w:color w:val="231F20"/>
          <w:w w:val="105"/>
        </w:rPr>
        <w:t>de</w:t>
      </w:r>
      <w:r>
        <w:rPr>
          <w:color w:val="231F20"/>
          <w:spacing w:val="-19"/>
          <w:w w:val="105"/>
        </w:rPr>
        <w:t> </w:t>
      </w:r>
      <w:r>
        <w:rPr>
          <w:color w:val="231F20"/>
          <w:w w:val="105"/>
        </w:rPr>
        <w:t>bogas</w:t>
      </w:r>
      <w:r>
        <w:rPr>
          <w:color w:val="231F20"/>
          <w:spacing w:val="-19"/>
          <w:w w:val="105"/>
        </w:rPr>
        <w:t> </w:t>
      </w:r>
      <w:r>
        <w:rPr>
          <w:color w:val="231F20"/>
          <w:w w:val="105"/>
        </w:rPr>
        <w:t>o</w:t>
      </w:r>
      <w:r>
        <w:rPr>
          <w:color w:val="231F20"/>
          <w:spacing w:val="-19"/>
          <w:w w:val="105"/>
        </w:rPr>
        <w:t> </w:t>
      </w:r>
      <w:r>
        <w:rPr>
          <w:color w:val="231F20"/>
          <w:w w:val="105"/>
        </w:rPr>
        <w:t>negociantes</w:t>
      </w:r>
      <w:r>
        <w:rPr>
          <w:color w:val="231F20"/>
          <w:spacing w:val="-19"/>
          <w:w w:val="105"/>
        </w:rPr>
        <w:t> </w:t>
      </w:r>
      <w:r>
        <w:rPr>
          <w:color w:val="231F20"/>
          <w:w w:val="105"/>
        </w:rPr>
        <w:t>cuando</w:t>
      </w:r>
      <w:r>
        <w:rPr>
          <w:color w:val="231F20"/>
          <w:spacing w:val="-19"/>
          <w:w w:val="105"/>
        </w:rPr>
        <w:t> </w:t>
      </w:r>
      <w:r>
        <w:rPr>
          <w:color w:val="231F20"/>
          <w:w w:val="105"/>
        </w:rPr>
        <w:t>la</w:t>
      </w:r>
      <w:r>
        <w:rPr>
          <w:color w:val="231F20"/>
          <w:spacing w:val="-19"/>
          <w:w w:val="105"/>
        </w:rPr>
        <w:t> </w:t>
      </w:r>
      <w:r>
        <w:rPr>
          <w:color w:val="231F20"/>
          <w:w w:val="105"/>
        </w:rPr>
        <w:t>expansión</w:t>
      </w:r>
      <w:r>
        <w:rPr>
          <w:color w:val="231F20"/>
          <w:spacing w:val="-19"/>
          <w:w w:val="105"/>
        </w:rPr>
        <w:t> </w:t>
      </w:r>
      <w:r>
        <w:rPr>
          <w:color w:val="231F20"/>
          <w:w w:val="105"/>
        </w:rPr>
        <w:t>comercial</w:t>
      </w:r>
      <w:r>
        <w:rPr>
          <w:color w:val="231F20"/>
          <w:spacing w:val="-19"/>
          <w:w w:val="105"/>
        </w:rPr>
        <w:t> </w:t>
      </w:r>
      <w:r>
        <w:rPr>
          <w:color w:val="231F20"/>
          <w:w w:val="105"/>
        </w:rPr>
        <w:t>entre</w:t>
      </w:r>
      <w:r>
        <w:rPr>
          <w:color w:val="231F20"/>
          <w:spacing w:val="-19"/>
          <w:w w:val="105"/>
        </w:rPr>
        <w:t> </w:t>
      </w:r>
      <w:r>
        <w:rPr>
          <w:color w:val="231F20"/>
          <w:w w:val="105"/>
        </w:rPr>
        <w:t>las</w:t>
      </w:r>
      <w:r>
        <w:rPr>
          <w:color w:val="231F20"/>
          <w:spacing w:val="-19"/>
          <w:w w:val="105"/>
        </w:rPr>
        <w:t> </w:t>
      </w:r>
      <w:r>
        <w:rPr>
          <w:color w:val="231F20"/>
          <w:w w:val="105"/>
        </w:rPr>
        <w:t>islas</w:t>
      </w:r>
      <w:r>
        <w:rPr>
          <w:color w:val="231F20"/>
          <w:spacing w:val="-19"/>
          <w:w w:val="105"/>
        </w:rPr>
        <w:t> </w:t>
      </w:r>
      <w:r>
        <w:rPr>
          <w:color w:val="231F20"/>
          <w:w w:val="105"/>
        </w:rPr>
        <w:t>del </w:t>
      </w:r>
      <w:r>
        <w:rPr>
          <w:color w:val="231F20"/>
          <w:w w:val="110"/>
        </w:rPr>
        <w:t>Caribe</w:t>
      </w:r>
      <w:r>
        <w:rPr>
          <w:color w:val="231F20"/>
          <w:spacing w:val="-35"/>
          <w:w w:val="110"/>
        </w:rPr>
        <w:t> </w:t>
      </w:r>
      <w:r>
        <w:rPr>
          <w:color w:val="231F20"/>
          <w:w w:val="110"/>
        </w:rPr>
        <w:t>y</w:t>
      </w:r>
      <w:r>
        <w:rPr>
          <w:color w:val="231F20"/>
          <w:spacing w:val="-35"/>
          <w:w w:val="110"/>
        </w:rPr>
        <w:t> </w:t>
      </w:r>
      <w:r>
        <w:rPr>
          <w:color w:val="231F20"/>
          <w:w w:val="110"/>
        </w:rPr>
        <w:t>la</w:t>
      </w:r>
      <w:r>
        <w:rPr>
          <w:color w:val="231F20"/>
          <w:spacing w:val="-35"/>
          <w:w w:val="110"/>
        </w:rPr>
        <w:t> </w:t>
      </w:r>
      <w:r>
        <w:rPr>
          <w:color w:val="231F20"/>
          <w:w w:val="110"/>
        </w:rPr>
        <w:t>región</w:t>
      </w:r>
      <w:r>
        <w:rPr>
          <w:color w:val="231F20"/>
          <w:spacing w:val="-35"/>
          <w:w w:val="110"/>
        </w:rPr>
        <w:t> </w:t>
      </w:r>
      <w:r>
        <w:rPr>
          <w:color w:val="231F20"/>
          <w:w w:val="110"/>
        </w:rPr>
        <w:t>en</w:t>
      </w:r>
      <w:r>
        <w:rPr>
          <w:color w:val="231F20"/>
          <w:spacing w:val="-35"/>
          <w:w w:val="110"/>
        </w:rPr>
        <w:t> </w:t>
      </w:r>
      <w:r>
        <w:rPr>
          <w:color w:val="231F20"/>
          <w:w w:val="110"/>
        </w:rPr>
        <w:t>el</w:t>
      </w:r>
      <w:r>
        <w:rPr>
          <w:color w:val="231F20"/>
          <w:spacing w:val="-35"/>
          <w:w w:val="110"/>
        </w:rPr>
        <w:t> </w:t>
      </w:r>
      <w:r>
        <w:rPr>
          <w:color w:val="231F20"/>
          <w:w w:val="110"/>
        </w:rPr>
        <w:t>siglo</w:t>
      </w:r>
      <w:r>
        <w:rPr>
          <w:color w:val="231F20"/>
          <w:spacing w:val="-35"/>
          <w:w w:val="110"/>
        </w:rPr>
        <w:t> </w:t>
      </w:r>
      <w:r>
        <w:rPr>
          <w:color w:val="231F20"/>
          <w:w w:val="110"/>
          <w:sz w:val="15"/>
        </w:rPr>
        <w:t>xIx</w:t>
      </w:r>
      <w:r>
        <w:rPr>
          <w:color w:val="231F20"/>
          <w:w w:val="110"/>
        </w:rPr>
        <w:t>,</w:t>
      </w:r>
      <w:r>
        <w:rPr>
          <w:color w:val="231F20"/>
          <w:spacing w:val="-35"/>
          <w:w w:val="110"/>
        </w:rPr>
        <w:t> </w:t>
      </w:r>
      <w:r>
        <w:rPr>
          <w:color w:val="231F20"/>
          <w:w w:val="110"/>
        </w:rPr>
        <w:t>o</w:t>
      </w:r>
      <w:r>
        <w:rPr>
          <w:color w:val="231F20"/>
          <w:spacing w:val="-35"/>
          <w:w w:val="110"/>
        </w:rPr>
        <w:t> </w:t>
      </w:r>
      <w:r>
        <w:rPr>
          <w:color w:val="231F20"/>
          <w:w w:val="110"/>
        </w:rPr>
        <w:t>buscando</w:t>
      </w:r>
      <w:r>
        <w:rPr>
          <w:color w:val="231F20"/>
          <w:spacing w:val="-35"/>
          <w:w w:val="110"/>
        </w:rPr>
        <w:t> </w:t>
      </w:r>
      <w:r>
        <w:rPr>
          <w:color w:val="231F20"/>
          <w:w w:val="110"/>
        </w:rPr>
        <w:t>tierras</w:t>
      </w:r>
      <w:r>
        <w:rPr>
          <w:color w:val="231F20"/>
          <w:spacing w:val="-35"/>
          <w:w w:val="110"/>
        </w:rPr>
        <w:t> </w:t>
      </w:r>
      <w:r>
        <w:rPr>
          <w:color w:val="231F20"/>
          <w:w w:val="110"/>
        </w:rPr>
        <w:t>para</w:t>
      </w:r>
      <w:r>
        <w:rPr>
          <w:color w:val="231F20"/>
          <w:spacing w:val="-35"/>
          <w:w w:val="110"/>
        </w:rPr>
        <w:t> </w:t>
      </w:r>
      <w:r>
        <w:rPr>
          <w:color w:val="231F20"/>
          <w:w w:val="110"/>
        </w:rPr>
        <w:t>asentarse</w:t>
      </w:r>
      <w:r>
        <w:rPr>
          <w:color w:val="231F20"/>
          <w:spacing w:val="-35"/>
          <w:w w:val="110"/>
        </w:rPr>
        <w:t> </w:t>
      </w:r>
      <w:r>
        <w:rPr>
          <w:color w:val="231F20"/>
          <w:w w:val="110"/>
        </w:rPr>
        <w:t>según</w:t>
      </w:r>
      <w:r>
        <w:rPr>
          <w:color w:val="231F20"/>
          <w:spacing w:val="-35"/>
          <w:w w:val="110"/>
        </w:rPr>
        <w:t> </w:t>
      </w:r>
      <w:r>
        <w:rPr>
          <w:color w:val="231F20"/>
          <w:w w:val="110"/>
        </w:rPr>
        <w:t>consta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fundación</w:t>
      </w:r>
      <w:r>
        <w:rPr>
          <w:color w:val="231F20"/>
          <w:spacing w:val="-8"/>
          <w:w w:val="105"/>
        </w:rPr>
        <w:t> </w:t>
      </w:r>
      <w:r>
        <w:rPr>
          <w:color w:val="231F20"/>
          <w:w w:val="105"/>
        </w:rPr>
        <w:t>de</w:t>
      </w:r>
      <w:r>
        <w:rPr>
          <w:color w:val="231F20"/>
          <w:spacing w:val="-8"/>
          <w:w w:val="105"/>
        </w:rPr>
        <w:t> </w:t>
      </w:r>
      <w:r>
        <w:rPr>
          <w:color w:val="231F20"/>
          <w:w w:val="105"/>
        </w:rPr>
        <w:t>caseríos</w:t>
      </w:r>
      <w:r>
        <w:rPr>
          <w:color w:val="231F20"/>
          <w:spacing w:val="-8"/>
          <w:w w:val="105"/>
        </w:rPr>
        <w:t> </w:t>
      </w:r>
      <w:r>
        <w:rPr>
          <w:color w:val="231F20"/>
          <w:w w:val="105"/>
        </w:rPr>
        <w:t>costeros</w:t>
      </w:r>
      <w:r>
        <w:rPr>
          <w:color w:val="231F20"/>
          <w:spacing w:val="-8"/>
          <w:w w:val="105"/>
        </w:rPr>
        <w:t> </w:t>
      </w:r>
      <w:r>
        <w:rPr>
          <w:color w:val="231F20"/>
          <w:w w:val="105"/>
        </w:rPr>
        <w:t>del</w:t>
      </w:r>
      <w:r>
        <w:rPr>
          <w:color w:val="231F20"/>
          <w:spacing w:val="-8"/>
          <w:w w:val="105"/>
        </w:rPr>
        <w:t> </w:t>
      </w:r>
      <w:r>
        <w:rPr>
          <w:color w:val="231F20"/>
          <w:w w:val="105"/>
        </w:rPr>
        <w:t>Norte</w:t>
      </w:r>
      <w:r>
        <w:rPr>
          <w:color w:val="231F20"/>
          <w:spacing w:val="-8"/>
          <w:w w:val="105"/>
        </w:rPr>
        <w:t> </w:t>
      </w:r>
      <w:r>
        <w:rPr>
          <w:color w:val="231F20"/>
          <w:w w:val="105"/>
        </w:rPr>
        <w:t>(Damaquiel,</w:t>
      </w:r>
      <w:r>
        <w:rPr>
          <w:color w:val="231F20"/>
          <w:spacing w:val="-8"/>
          <w:w w:val="105"/>
        </w:rPr>
        <w:t> </w:t>
      </w:r>
      <w:r>
        <w:rPr>
          <w:color w:val="231F20"/>
          <w:w w:val="105"/>
        </w:rPr>
        <w:t>Uveros,</w:t>
      </w:r>
      <w:r>
        <w:rPr>
          <w:color w:val="231F20"/>
          <w:spacing w:val="-8"/>
          <w:w w:val="105"/>
        </w:rPr>
        <w:t> </w:t>
      </w:r>
      <w:r>
        <w:rPr>
          <w:color w:val="231F20"/>
          <w:w w:val="105"/>
        </w:rPr>
        <w:t>San</w:t>
      </w:r>
      <w:r>
        <w:rPr>
          <w:color w:val="231F20"/>
          <w:spacing w:val="-8"/>
          <w:w w:val="105"/>
        </w:rPr>
        <w:t> </w:t>
      </w:r>
      <w:r>
        <w:rPr>
          <w:color w:val="231F20"/>
          <w:w w:val="105"/>
        </w:rPr>
        <w:t>Juan</w:t>
      </w:r>
      <w:r>
        <w:rPr>
          <w:color w:val="231F20"/>
          <w:spacing w:val="-8"/>
          <w:w w:val="105"/>
        </w:rPr>
        <w:t> </w:t>
      </w:r>
      <w:r>
        <w:rPr>
          <w:color w:val="231F20"/>
          <w:w w:val="105"/>
        </w:rPr>
        <w:t>y </w:t>
      </w:r>
      <w:r>
        <w:rPr>
          <w:color w:val="231F20"/>
          <w:w w:val="110"/>
        </w:rPr>
        <w:t>otros</w:t>
      </w:r>
      <w:r>
        <w:rPr>
          <w:color w:val="231F20"/>
          <w:spacing w:val="-24"/>
          <w:w w:val="110"/>
        </w:rPr>
        <w:t> </w:t>
      </w:r>
      <w:r>
        <w:rPr>
          <w:color w:val="231F20"/>
          <w:w w:val="110"/>
        </w:rPr>
        <w:t>asentamientos</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litoral)</w:t>
      </w:r>
      <w:r>
        <w:rPr>
          <w:color w:val="231F20"/>
          <w:spacing w:val="-24"/>
          <w:w w:val="110"/>
        </w:rPr>
        <w:t> </w:t>
      </w:r>
      <w:r>
        <w:rPr>
          <w:color w:val="231F20"/>
          <w:w w:val="110"/>
        </w:rPr>
        <w:t>y</w:t>
      </w:r>
      <w:r>
        <w:rPr>
          <w:color w:val="231F20"/>
          <w:spacing w:val="-24"/>
          <w:w w:val="110"/>
        </w:rPr>
        <w:t> </w:t>
      </w:r>
      <w:r>
        <w:rPr>
          <w:color w:val="231F20"/>
          <w:w w:val="110"/>
        </w:rPr>
        <w:t>tras</w:t>
      </w:r>
      <w:r>
        <w:rPr>
          <w:color w:val="231F20"/>
          <w:spacing w:val="-24"/>
          <w:w w:val="110"/>
        </w:rPr>
        <w:t> </w:t>
      </w:r>
      <w:r>
        <w:rPr>
          <w:color w:val="231F20"/>
          <w:w w:val="110"/>
        </w:rPr>
        <w:t>oportunidades</w:t>
      </w:r>
      <w:r>
        <w:rPr>
          <w:color w:val="231F20"/>
          <w:spacing w:val="-24"/>
          <w:w w:val="110"/>
        </w:rPr>
        <w:t> </w:t>
      </w:r>
      <w:r>
        <w:rPr>
          <w:color w:val="231F20"/>
          <w:w w:val="110"/>
        </w:rPr>
        <w:t>de</w:t>
      </w:r>
      <w:r>
        <w:rPr>
          <w:color w:val="231F20"/>
          <w:spacing w:val="-24"/>
          <w:w w:val="110"/>
        </w:rPr>
        <w:t> </w:t>
      </w:r>
      <w:r>
        <w:rPr>
          <w:color w:val="231F20"/>
          <w:w w:val="110"/>
        </w:rPr>
        <w:t>trabajo</w:t>
      </w:r>
      <w:r>
        <w:rPr>
          <w:color w:val="231F20"/>
          <w:spacing w:val="-24"/>
          <w:w w:val="110"/>
        </w:rPr>
        <w:t> </w:t>
      </w:r>
      <w:r>
        <w:rPr>
          <w:color w:val="231F20"/>
          <w:w w:val="110"/>
        </w:rPr>
        <w:t>en</w:t>
      </w:r>
      <w:r>
        <w:rPr>
          <w:color w:val="231F20"/>
          <w:spacing w:val="-24"/>
          <w:w w:val="110"/>
        </w:rPr>
        <w:t> </w:t>
      </w:r>
      <w:r>
        <w:rPr>
          <w:color w:val="231F20"/>
          <w:w w:val="110"/>
        </w:rPr>
        <w:t>empresas </w:t>
      </w:r>
      <w:r>
        <w:rPr>
          <w:color w:val="231F20"/>
          <w:w w:val="105"/>
        </w:rPr>
        <w:t>económicas</w:t>
      </w:r>
      <w:r>
        <w:rPr>
          <w:color w:val="231F20"/>
          <w:spacing w:val="-25"/>
          <w:w w:val="105"/>
        </w:rPr>
        <w:t> </w:t>
      </w:r>
      <w:r>
        <w:rPr>
          <w:color w:val="231F20"/>
          <w:w w:val="105"/>
        </w:rPr>
        <w:t>establecidas</w:t>
      </w:r>
      <w:r>
        <w:rPr>
          <w:color w:val="231F20"/>
          <w:spacing w:val="-25"/>
          <w:w w:val="105"/>
        </w:rPr>
        <w:t> </w:t>
      </w:r>
      <w:r>
        <w:rPr>
          <w:color w:val="231F20"/>
          <w:w w:val="105"/>
        </w:rPr>
        <w:t>en</w:t>
      </w:r>
      <w:r>
        <w:rPr>
          <w:color w:val="231F20"/>
          <w:spacing w:val="-25"/>
          <w:w w:val="105"/>
        </w:rPr>
        <w:t> </w:t>
      </w:r>
      <w:r>
        <w:rPr>
          <w:color w:val="231F20"/>
          <w:w w:val="105"/>
        </w:rPr>
        <w:t>Urabá</w:t>
      </w:r>
      <w:r>
        <w:rPr>
          <w:color w:val="231F20"/>
          <w:spacing w:val="-25"/>
          <w:w w:val="105"/>
        </w:rPr>
        <w:t> </w:t>
      </w:r>
      <w:r>
        <w:rPr>
          <w:color w:val="231F20"/>
          <w:w w:val="105"/>
        </w:rPr>
        <w:t>a</w:t>
      </w:r>
      <w:r>
        <w:rPr>
          <w:color w:val="231F20"/>
          <w:spacing w:val="-25"/>
          <w:w w:val="105"/>
        </w:rPr>
        <w:t> </w:t>
      </w:r>
      <w:r>
        <w:rPr>
          <w:color w:val="231F20"/>
          <w:w w:val="105"/>
        </w:rPr>
        <w:t>principios</w:t>
      </w:r>
      <w:r>
        <w:rPr>
          <w:color w:val="231F20"/>
          <w:spacing w:val="-25"/>
          <w:w w:val="105"/>
        </w:rPr>
        <w:t> </w:t>
      </w:r>
      <w:r>
        <w:rPr>
          <w:color w:val="231F20"/>
          <w:w w:val="105"/>
        </w:rPr>
        <w:t>del</w:t>
      </w:r>
      <w:r>
        <w:rPr>
          <w:color w:val="231F20"/>
          <w:spacing w:val="-25"/>
          <w:w w:val="105"/>
        </w:rPr>
        <w:t> </w:t>
      </w:r>
      <w:r>
        <w:rPr>
          <w:color w:val="231F20"/>
          <w:w w:val="105"/>
        </w:rPr>
        <w:t>siglo</w:t>
      </w:r>
      <w:r>
        <w:rPr>
          <w:color w:val="231F20"/>
          <w:spacing w:val="-25"/>
          <w:w w:val="105"/>
        </w:rPr>
        <w:t> </w:t>
      </w:r>
      <w:r>
        <w:rPr>
          <w:color w:val="231F20"/>
          <w:w w:val="105"/>
          <w:sz w:val="15"/>
        </w:rPr>
        <w:t>xx</w:t>
      </w:r>
      <w:r>
        <w:rPr>
          <w:color w:val="231F20"/>
          <w:w w:val="105"/>
        </w:rPr>
        <w:t>.</w:t>
      </w:r>
      <w:r>
        <w:rPr>
          <w:color w:val="231F20"/>
          <w:w w:val="105"/>
          <w:position w:val="7"/>
          <w:sz w:val="13"/>
        </w:rPr>
        <w:t>5</w:t>
      </w:r>
    </w:p>
    <w:p>
      <w:pPr>
        <w:pStyle w:val="BodyText"/>
        <w:spacing w:line="285" w:lineRule="auto"/>
        <w:ind w:left="120" w:right="117" w:firstLine="360"/>
        <w:jc w:val="both"/>
      </w:pPr>
      <w:r>
        <w:rPr>
          <w:color w:val="231F20"/>
        </w:rPr>
        <w:t>La otra corriente poblacional fue de mestizos sinuanos procedentes de las sabanas de Córdoba llegados como trabajadores de una compañía extractora de madera (Emery de Boston) en el siglo </w:t>
      </w:r>
      <w:r>
        <w:rPr>
          <w:color w:val="231F20"/>
          <w:sz w:val="15"/>
        </w:rPr>
        <w:t>xIx</w:t>
      </w:r>
      <w:r>
        <w:rPr>
          <w:color w:val="231F20"/>
        </w:rPr>
        <w:t>. A principios del siglo </w:t>
      </w:r>
      <w:r>
        <w:rPr>
          <w:color w:val="231F20"/>
          <w:w w:val="115"/>
          <w:sz w:val="15"/>
        </w:rPr>
        <w:t>xx </w:t>
      </w:r>
      <w:r>
        <w:rPr>
          <w:color w:val="231F20"/>
        </w:rPr>
        <w:t>entraron como campesinos luego de ser desalojados violentamente de sus tierras en Córdoba; venían acompañados de ideas socialistas agitadas entonces por Vicente Adamo</w:t>
      </w:r>
      <w:r>
        <w:rPr>
          <w:color w:val="231F20"/>
          <w:spacing w:val="-34"/>
        </w:rPr>
        <w:t> </w:t>
      </w:r>
      <w:r>
        <w:rPr>
          <w:color w:val="231F20"/>
        </w:rPr>
        <w:t>en</w:t>
      </w:r>
    </w:p>
    <w:p>
      <w:pPr>
        <w:pStyle w:val="BodyText"/>
        <w:spacing w:before="11"/>
        <w:rPr>
          <w:sz w:val="14"/>
        </w:rPr>
      </w:pPr>
      <w:r>
        <w:rPr/>
        <w:pict>
          <v:line style="position:absolute;mso-position-horizontal-relative:page;mso-position-vertical-relative:paragraph;z-index:2512;mso-wrap-distance-left:0;mso-wrap-distance-right:0" from="54pt,10.8124pt" to="101.906pt,10.8124pt" stroked="true" strokeweight=".5pt" strokecolor="#231f20">
            <w10:wrap type="topAndBottom"/>
          </v:line>
        </w:pict>
      </w:r>
    </w:p>
    <w:p>
      <w:pPr>
        <w:spacing w:line="283" w:lineRule="auto" w:before="39"/>
        <w:ind w:left="120" w:right="69" w:firstLine="240"/>
        <w:jc w:val="left"/>
        <w:rPr>
          <w:sz w:val="17"/>
        </w:rPr>
      </w:pPr>
      <w:r>
        <w:rPr>
          <w:color w:val="231F20"/>
          <w:position w:val="6"/>
          <w:sz w:val="10"/>
        </w:rPr>
        <w:t>4 </w:t>
      </w:r>
      <w:r>
        <w:rPr>
          <w:color w:val="231F20"/>
          <w:sz w:val="17"/>
        </w:rPr>
        <w:t>Los esclavos fueron traídos para trabajar en los yacimientos mineros de Zaragoza, Buriticá, Guamocó y otras poblaciones por fuera de la región de  Urabá.</w:t>
      </w:r>
    </w:p>
    <w:p>
      <w:pPr>
        <w:spacing w:line="283" w:lineRule="auto" w:before="0"/>
        <w:ind w:left="120" w:right="43" w:firstLine="240"/>
        <w:jc w:val="left"/>
        <w:rPr>
          <w:sz w:val="17"/>
        </w:rPr>
      </w:pPr>
      <w:r>
        <w:rPr>
          <w:color w:val="231F20"/>
          <w:position w:val="6"/>
          <w:sz w:val="10"/>
        </w:rPr>
        <w:t>5 </w:t>
      </w:r>
      <w:r>
        <w:rPr>
          <w:color w:val="231F20"/>
          <w:sz w:val="17"/>
        </w:rPr>
        <w:t>El ingenio de Sautatá y las primeras empresas bananeras de Acandí y Puerto Cesar fueron las empre- sas predecesoras de la actual agroindustria del banano, ubicada en el eje bananero de   Urabá.</w:t>
      </w:r>
    </w:p>
    <w:p>
      <w:pPr>
        <w:spacing w:after="0" w:line="283" w:lineRule="auto"/>
        <w:jc w:val="left"/>
        <w:rPr>
          <w:sz w:val="17"/>
        </w:rPr>
        <w:sectPr>
          <w:pgSz w:w="9360" w:h="13040"/>
          <w:pgMar w:header="786" w:footer="1024" w:top="980" w:bottom="1220" w:left="960" w:right="960"/>
        </w:sectPr>
      </w:pPr>
    </w:p>
    <w:p>
      <w:pPr>
        <w:pStyle w:val="BodyText"/>
        <w:spacing w:before="8"/>
        <w:rPr>
          <w:sz w:val="29"/>
        </w:rPr>
      </w:pPr>
    </w:p>
    <w:p>
      <w:pPr>
        <w:pStyle w:val="BodyText"/>
        <w:spacing w:line="285" w:lineRule="auto" w:before="60"/>
        <w:ind w:left="119" w:right="117"/>
        <w:jc w:val="both"/>
      </w:pPr>
      <w:r>
        <w:rPr>
          <w:color w:val="231F20"/>
        </w:rPr>
        <w:t>tierras del Sinú.</w:t>
      </w:r>
      <w:r>
        <w:rPr>
          <w:color w:val="231F20"/>
          <w:position w:val="7"/>
          <w:sz w:val="13"/>
        </w:rPr>
        <w:t>6 </w:t>
      </w:r>
      <w:r>
        <w:rPr>
          <w:color w:val="231F20"/>
        </w:rPr>
        <w:t>Finalmente, entró por el sur de la región la corriente poblacional antioqueña, sobre todo en el siglo </w:t>
      </w:r>
      <w:r>
        <w:rPr>
          <w:color w:val="231F20"/>
          <w:sz w:val="15"/>
        </w:rPr>
        <w:t>xx</w:t>
      </w:r>
      <w:r>
        <w:rPr>
          <w:color w:val="231F20"/>
        </w:rPr>
        <w:t>, cuando estaba en construcción la carrete-    ra entre el interior y el mar (1930-1957). Por allí llegaron trabajadores de la vía, desempleados en busca de fortuna, fugitivos de la colonia penal de Antadó, ubi- cada al Occidente (región vecina), liberales refugiados de los conservadores una vez desatada la violencia bipartidista en los años 1950,</w:t>
      </w:r>
      <w:r>
        <w:rPr>
          <w:color w:val="231F20"/>
          <w:position w:val="7"/>
          <w:sz w:val="13"/>
        </w:rPr>
        <w:t>7 </w:t>
      </w:r>
      <w:r>
        <w:rPr>
          <w:color w:val="231F20"/>
        </w:rPr>
        <w:t>entre otros rebuscadores (mapa</w:t>
      </w:r>
      <w:r>
        <w:rPr>
          <w:color w:val="231F20"/>
          <w:spacing w:val="-8"/>
        </w:rPr>
        <w:t> </w:t>
      </w:r>
      <w:r>
        <w:rPr>
          <w:color w:val="231F20"/>
        </w:rPr>
        <w:t>1).</w:t>
      </w:r>
    </w:p>
    <w:p>
      <w:pPr>
        <w:spacing w:line="200" w:lineRule="exact" w:before="0"/>
        <w:ind w:left="117" w:right="117" w:firstLine="0"/>
        <w:jc w:val="center"/>
        <w:rPr>
          <w:rFonts w:ascii="Palatino Linotype"/>
          <w:i/>
          <w:sz w:val="18"/>
        </w:rPr>
      </w:pPr>
      <w:r>
        <w:rPr>
          <w:rFonts w:ascii="Palatino Linotype"/>
          <w:i/>
          <w:color w:val="231F20"/>
          <w:w w:val="105"/>
          <w:sz w:val="18"/>
        </w:rPr>
        <w:t>Mapa 1.</w:t>
      </w:r>
    </w:p>
    <w:p>
      <w:pPr>
        <w:spacing w:before="18"/>
        <w:ind w:left="117" w:right="117" w:firstLine="0"/>
        <w:jc w:val="center"/>
        <w:rPr>
          <w:sz w:val="12"/>
        </w:rPr>
      </w:pPr>
      <w:r>
        <w:rPr>
          <w:color w:val="231F20"/>
          <w:w w:val="150"/>
          <w:sz w:val="18"/>
        </w:rPr>
        <w:t>o</w:t>
      </w:r>
      <w:r>
        <w:rPr>
          <w:color w:val="231F20"/>
          <w:w w:val="150"/>
          <w:sz w:val="12"/>
        </w:rPr>
        <w:t>Las coLonIzadoras</w:t>
      </w:r>
    </w:p>
    <w:p>
      <w:pPr>
        <w:pStyle w:val="BodyText"/>
        <w:spacing w:before="10"/>
        <w:rPr>
          <w:sz w:val="17"/>
        </w:rPr>
      </w:pPr>
      <w:r>
        <w:rPr/>
        <w:drawing>
          <wp:anchor distT="0" distB="0" distL="0" distR="0" allowOverlap="1" layoutInCell="1" locked="0" behindDoc="0" simplePos="0" relativeHeight="2536">
            <wp:simplePos x="0" y="0"/>
            <wp:positionH relativeFrom="page">
              <wp:posOffset>1675608</wp:posOffset>
            </wp:positionH>
            <wp:positionV relativeFrom="paragraph">
              <wp:posOffset>155681</wp:posOffset>
            </wp:positionV>
            <wp:extent cx="2589174" cy="2389632"/>
            <wp:effectExtent l="0" t="0" r="0" b="0"/>
            <wp:wrapTopAndBottom/>
            <wp:docPr id="53" name="image28.jpeg" descr=""/>
            <wp:cNvGraphicFramePr>
              <a:graphicFrameLocks noChangeAspect="1"/>
            </wp:cNvGraphicFramePr>
            <a:graphic>
              <a:graphicData uri="http://schemas.openxmlformats.org/drawingml/2006/picture">
                <pic:pic>
                  <pic:nvPicPr>
                    <pic:cNvPr id="54" name="image28.jpeg"/>
                    <pic:cNvPicPr/>
                  </pic:nvPicPr>
                  <pic:blipFill>
                    <a:blip r:embed="rId127" cstate="print"/>
                    <a:stretch>
                      <a:fillRect/>
                    </a:stretch>
                  </pic:blipFill>
                  <pic:spPr>
                    <a:xfrm>
                      <a:off x="0" y="0"/>
                      <a:ext cx="2589174" cy="2389632"/>
                    </a:xfrm>
                    <a:prstGeom prst="rect">
                      <a:avLst/>
                    </a:prstGeom>
                  </pic:spPr>
                </pic:pic>
              </a:graphicData>
            </a:graphic>
          </wp:anchor>
        </w:drawing>
      </w:r>
    </w:p>
    <w:p>
      <w:pPr>
        <w:pStyle w:val="BodyText"/>
        <w:spacing w:line="285" w:lineRule="auto" w:before="88"/>
        <w:ind w:left="120" w:right="118"/>
        <w:jc w:val="both"/>
      </w:pPr>
      <w:r>
        <w:rPr>
          <w:color w:val="231F20"/>
        </w:rPr>
        <w:t>Simultáneo con estos procesos migratorios se instaló a mediados de 1960 la agroindustria bananera con capital norteamericano, lo que incrementó  las  oleadas migratorias (se cuadruplicó la población entre 1964 y 1973). La nueva dinámica desplazó de manera violenta y fraudulenta a los colonos asentados en  las tierras elegidas para el cultivo. Esta diáspora campesina activó nuevos </w:t>
      </w:r>
      <w:r>
        <w:rPr>
          <w:color w:val="231F20"/>
          <w:spacing w:val="3"/>
        </w:rPr>
        <w:t> </w:t>
      </w:r>
      <w:r>
        <w:rPr>
          <w:color w:val="231F20"/>
        </w:rPr>
        <w:t>frentes</w:t>
      </w:r>
    </w:p>
    <w:p>
      <w:pPr>
        <w:pStyle w:val="BodyText"/>
        <w:spacing w:before="4"/>
        <w:rPr>
          <w:sz w:val="23"/>
        </w:rPr>
      </w:pPr>
      <w:r>
        <w:rPr/>
        <w:pict>
          <v:line style="position:absolute;mso-position-horizontal-relative:page;mso-position-vertical-relative:paragraph;z-index:2560;mso-wrap-distance-left:0;mso-wrap-distance-right:0" from="54pt,15.660991pt" to="101.906pt,15.660991pt" stroked="true" strokeweight=".5pt" strokecolor="#231f20">
            <w10:wrap type="topAndBottom"/>
          </v:line>
        </w:pict>
      </w:r>
    </w:p>
    <w:p>
      <w:pPr>
        <w:spacing w:line="283" w:lineRule="auto" w:before="39"/>
        <w:ind w:left="119" w:right="118" w:firstLine="240"/>
        <w:jc w:val="both"/>
        <w:rPr>
          <w:sz w:val="17"/>
        </w:rPr>
      </w:pPr>
      <w:r>
        <w:rPr>
          <w:color w:val="231F20"/>
          <w:position w:val="6"/>
          <w:sz w:val="10"/>
        </w:rPr>
        <w:t>6 </w:t>
      </w:r>
      <w:r>
        <w:rPr>
          <w:color w:val="231F20"/>
          <w:sz w:val="17"/>
        </w:rPr>
        <w:t>Luchador anarquista italiano que en 1918 organizó en la región vecina de Urabá los Baluartes Rojos de</w:t>
      </w:r>
      <w:r>
        <w:rPr>
          <w:color w:val="231F20"/>
          <w:spacing w:val="-12"/>
          <w:sz w:val="17"/>
        </w:rPr>
        <w:t> </w:t>
      </w:r>
      <w:r>
        <w:rPr>
          <w:color w:val="231F20"/>
          <w:sz w:val="17"/>
        </w:rPr>
        <w:t>Callejas,</w:t>
      </w:r>
      <w:r>
        <w:rPr>
          <w:color w:val="231F20"/>
          <w:spacing w:val="-12"/>
          <w:sz w:val="17"/>
        </w:rPr>
        <w:t> </w:t>
      </w:r>
      <w:r>
        <w:rPr>
          <w:color w:val="231F20"/>
          <w:sz w:val="17"/>
        </w:rPr>
        <w:t>Canalete</w:t>
      </w:r>
      <w:r>
        <w:rPr>
          <w:color w:val="231F20"/>
          <w:spacing w:val="-12"/>
          <w:sz w:val="17"/>
        </w:rPr>
        <w:t> </w:t>
      </w:r>
      <w:r>
        <w:rPr>
          <w:color w:val="231F20"/>
          <w:sz w:val="17"/>
        </w:rPr>
        <w:t>y</w:t>
      </w:r>
      <w:r>
        <w:rPr>
          <w:color w:val="231F20"/>
          <w:spacing w:val="-12"/>
          <w:sz w:val="17"/>
        </w:rPr>
        <w:t> </w:t>
      </w:r>
      <w:r>
        <w:rPr>
          <w:color w:val="231F20"/>
          <w:sz w:val="17"/>
        </w:rPr>
        <w:t>Lomagrande,</w:t>
      </w:r>
      <w:r>
        <w:rPr>
          <w:color w:val="231F20"/>
          <w:spacing w:val="-12"/>
          <w:sz w:val="17"/>
        </w:rPr>
        <w:t> </w:t>
      </w:r>
      <w:r>
        <w:rPr>
          <w:color w:val="231F20"/>
          <w:sz w:val="17"/>
        </w:rPr>
        <w:t>formas</w:t>
      </w:r>
      <w:r>
        <w:rPr>
          <w:color w:val="231F20"/>
          <w:spacing w:val="-12"/>
          <w:sz w:val="17"/>
        </w:rPr>
        <w:t> </w:t>
      </w:r>
      <w:r>
        <w:rPr>
          <w:color w:val="231F20"/>
          <w:sz w:val="17"/>
        </w:rPr>
        <w:t>organizativas</w:t>
      </w:r>
      <w:r>
        <w:rPr>
          <w:color w:val="231F20"/>
          <w:spacing w:val="-12"/>
          <w:sz w:val="17"/>
        </w:rPr>
        <w:t> </w:t>
      </w:r>
      <w:r>
        <w:rPr>
          <w:color w:val="231F20"/>
          <w:sz w:val="17"/>
        </w:rPr>
        <w:t>campesinas</w:t>
      </w:r>
      <w:r>
        <w:rPr>
          <w:color w:val="231F20"/>
          <w:spacing w:val="-12"/>
          <w:sz w:val="17"/>
        </w:rPr>
        <w:t> </w:t>
      </w:r>
      <w:r>
        <w:rPr>
          <w:color w:val="231F20"/>
          <w:sz w:val="17"/>
        </w:rPr>
        <w:t>distintas</w:t>
      </w:r>
      <w:r>
        <w:rPr>
          <w:color w:val="231F20"/>
          <w:spacing w:val="-12"/>
          <w:sz w:val="17"/>
        </w:rPr>
        <w:t> </w:t>
      </w:r>
      <w:r>
        <w:rPr>
          <w:color w:val="231F20"/>
          <w:sz w:val="17"/>
        </w:rPr>
        <w:t>a</w:t>
      </w:r>
      <w:r>
        <w:rPr>
          <w:color w:val="231F20"/>
          <w:spacing w:val="-12"/>
          <w:sz w:val="17"/>
        </w:rPr>
        <w:t> </w:t>
      </w:r>
      <w:r>
        <w:rPr>
          <w:color w:val="231F20"/>
          <w:sz w:val="17"/>
        </w:rPr>
        <w:t>las</w:t>
      </w:r>
      <w:r>
        <w:rPr>
          <w:color w:val="231F20"/>
          <w:spacing w:val="-12"/>
          <w:sz w:val="17"/>
        </w:rPr>
        <w:t> </w:t>
      </w:r>
      <w:r>
        <w:rPr>
          <w:color w:val="231F20"/>
          <w:sz w:val="17"/>
        </w:rPr>
        <w:t>institucionalizadas</w:t>
      </w:r>
      <w:r>
        <w:rPr>
          <w:color w:val="231F20"/>
          <w:spacing w:val="-12"/>
          <w:sz w:val="17"/>
        </w:rPr>
        <w:t> </w:t>
      </w:r>
      <w:r>
        <w:rPr>
          <w:color w:val="231F20"/>
          <w:sz w:val="17"/>
        </w:rPr>
        <w:t>por el </w:t>
      </w:r>
      <w:r>
        <w:rPr>
          <w:color w:val="231F20"/>
          <w:w w:val="125"/>
          <w:sz w:val="12"/>
        </w:rPr>
        <w:t>Incora </w:t>
      </w:r>
      <w:r>
        <w:rPr>
          <w:color w:val="231F20"/>
          <w:sz w:val="17"/>
        </w:rPr>
        <w:t>y la </w:t>
      </w:r>
      <w:r>
        <w:rPr>
          <w:color w:val="231F20"/>
          <w:w w:val="125"/>
          <w:sz w:val="12"/>
        </w:rPr>
        <w:t>anuc </w:t>
      </w:r>
      <w:r>
        <w:rPr>
          <w:color w:val="231F20"/>
          <w:sz w:val="17"/>
        </w:rPr>
        <w:t>para la gestión del uso de la tierra en el marco de la Reforma Agraria. Los Baluartes “inscribían la lucha por la tierra del presente en el pasado histórico de la lucha por la autonomía y libertad de</w:t>
      </w:r>
      <w:r>
        <w:rPr>
          <w:color w:val="231F20"/>
          <w:spacing w:val="-7"/>
          <w:sz w:val="17"/>
        </w:rPr>
        <w:t> </w:t>
      </w:r>
      <w:r>
        <w:rPr>
          <w:color w:val="231F20"/>
          <w:sz w:val="17"/>
        </w:rPr>
        <w:t>los</w:t>
      </w:r>
      <w:r>
        <w:rPr>
          <w:color w:val="231F20"/>
          <w:spacing w:val="-7"/>
          <w:sz w:val="17"/>
        </w:rPr>
        <w:t> </w:t>
      </w:r>
      <w:r>
        <w:rPr>
          <w:color w:val="231F20"/>
          <w:sz w:val="17"/>
        </w:rPr>
        <w:t>campesinos”</w:t>
      </w:r>
      <w:r>
        <w:rPr>
          <w:color w:val="231F20"/>
          <w:spacing w:val="-7"/>
          <w:sz w:val="17"/>
        </w:rPr>
        <w:t> </w:t>
      </w:r>
      <w:r>
        <w:rPr>
          <w:color w:val="231F20"/>
          <w:sz w:val="17"/>
        </w:rPr>
        <w:t>(Rojas</w:t>
      </w:r>
      <w:r>
        <w:rPr>
          <w:color w:val="231F20"/>
          <w:spacing w:val="-7"/>
          <w:sz w:val="17"/>
        </w:rPr>
        <w:t> </w:t>
      </w:r>
      <w:r>
        <w:rPr>
          <w:color w:val="231F20"/>
          <w:sz w:val="17"/>
        </w:rPr>
        <w:t>Guerra,</w:t>
      </w:r>
      <w:r>
        <w:rPr>
          <w:color w:val="231F20"/>
          <w:spacing w:val="-7"/>
          <w:sz w:val="17"/>
        </w:rPr>
        <w:t> </w:t>
      </w:r>
      <w:r>
        <w:rPr>
          <w:color w:val="231F20"/>
          <w:sz w:val="17"/>
        </w:rPr>
        <w:t>2010).</w:t>
      </w:r>
    </w:p>
    <w:p>
      <w:pPr>
        <w:spacing w:before="0"/>
        <w:ind w:left="360" w:right="43" w:firstLine="0"/>
        <w:jc w:val="left"/>
        <w:rPr>
          <w:sz w:val="17"/>
        </w:rPr>
      </w:pPr>
      <w:r>
        <w:rPr>
          <w:color w:val="231F20"/>
          <w:position w:val="6"/>
          <w:sz w:val="10"/>
        </w:rPr>
        <w:t>7 </w:t>
      </w:r>
      <w:r>
        <w:rPr>
          <w:color w:val="231F20"/>
          <w:sz w:val="17"/>
        </w:rPr>
        <w:t>Algunos liberales constituyeron las guerrillas liberales de donde emergió el EPL en los años sesenta.</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de colonización hacia el oriente y el occidente de la región (serranía del Abibe     y planicies aluviales del río León), otros colonos invadieron tierras ancestrales indígenas y otros más desataron un crecimiento urbano desordenado al ubicarse en caseríos sin ninguna planificación que constituyeron luego una red urbana     de localidades en el centro mismo de la región (cabeceras de Turbo, Apartadó, Carepa y Chigorodó) epicentro de actividad política de todos los</w:t>
      </w:r>
      <w:r>
        <w:rPr>
          <w:color w:val="231F20"/>
          <w:spacing w:val="41"/>
        </w:rPr>
        <w:t> </w:t>
      </w:r>
      <w:r>
        <w:rPr>
          <w:color w:val="231F20"/>
        </w:rPr>
        <w:t>tintes.</w:t>
      </w:r>
    </w:p>
    <w:p>
      <w:pPr>
        <w:pStyle w:val="BodyText"/>
        <w:spacing w:line="285" w:lineRule="auto" w:before="1"/>
        <w:ind w:left="119" w:right="117" w:firstLine="359"/>
        <w:jc w:val="both"/>
      </w:pPr>
      <w:r>
        <w:rPr>
          <w:color w:val="231F20"/>
        </w:rPr>
        <w:t>Esta colonización socioculturalmente diversa estuvo acompañada por</w:t>
      </w:r>
      <w:r>
        <w:rPr>
          <w:color w:val="231F20"/>
          <w:spacing w:val="-16"/>
        </w:rPr>
        <w:t> </w:t>
      </w:r>
      <w:r>
        <w:rPr>
          <w:color w:val="231F20"/>
        </w:rPr>
        <w:t>conflic- tos sociales que ayudaron a configurar la región y al Estado, y a producir espacia- lidades diferenciadas en sus sentidos de pertenencia e identidad, en modos espe- cíficos de comportamiento al interior de cada colectividad y en formas de control determinadas</w:t>
      </w:r>
      <w:r>
        <w:rPr>
          <w:color w:val="231F20"/>
          <w:spacing w:val="-15"/>
        </w:rPr>
        <w:t> </w:t>
      </w:r>
      <w:r>
        <w:rPr>
          <w:color w:val="231F20"/>
        </w:rPr>
        <w:t>sobre</w:t>
      </w:r>
      <w:r>
        <w:rPr>
          <w:color w:val="231F20"/>
          <w:spacing w:val="-15"/>
        </w:rPr>
        <w:t> </w:t>
      </w:r>
      <w:r>
        <w:rPr>
          <w:color w:val="231F20"/>
        </w:rPr>
        <w:t>áreas</w:t>
      </w:r>
      <w:r>
        <w:rPr>
          <w:color w:val="231F20"/>
          <w:spacing w:val="-15"/>
        </w:rPr>
        <w:t> </w:t>
      </w:r>
      <w:r>
        <w:rPr>
          <w:color w:val="231F20"/>
        </w:rPr>
        <w:t>geográficas</w:t>
      </w:r>
      <w:r>
        <w:rPr>
          <w:color w:val="231F20"/>
          <w:spacing w:val="-15"/>
        </w:rPr>
        <w:t> </w:t>
      </w:r>
      <w:r>
        <w:rPr>
          <w:color w:val="231F20"/>
        </w:rPr>
        <w:t>definidas.</w:t>
      </w:r>
      <w:r>
        <w:rPr>
          <w:color w:val="231F20"/>
          <w:spacing w:val="-15"/>
        </w:rPr>
        <w:t> </w:t>
      </w:r>
      <w:r>
        <w:rPr>
          <w:color w:val="231F20"/>
        </w:rPr>
        <w:t>Estas</w:t>
      </w:r>
      <w:r>
        <w:rPr>
          <w:color w:val="231F20"/>
          <w:spacing w:val="-15"/>
        </w:rPr>
        <w:t> </w:t>
      </w:r>
      <w:r>
        <w:rPr>
          <w:color w:val="231F20"/>
        </w:rPr>
        <w:t>tres</w:t>
      </w:r>
      <w:r>
        <w:rPr>
          <w:color w:val="231F20"/>
          <w:spacing w:val="-15"/>
        </w:rPr>
        <w:t> </w:t>
      </w:r>
      <w:r>
        <w:rPr>
          <w:color w:val="231F20"/>
        </w:rPr>
        <w:t>claves</w:t>
      </w:r>
      <w:r>
        <w:rPr>
          <w:color w:val="231F20"/>
          <w:spacing w:val="-15"/>
        </w:rPr>
        <w:t> </w:t>
      </w:r>
      <w:r>
        <w:rPr>
          <w:color w:val="231F20"/>
        </w:rPr>
        <w:t>sugeridas</w:t>
      </w:r>
      <w:r>
        <w:rPr>
          <w:color w:val="231F20"/>
          <w:spacing w:val="-15"/>
        </w:rPr>
        <w:t> </w:t>
      </w:r>
      <w:r>
        <w:rPr>
          <w:color w:val="231F20"/>
          <w:spacing w:val="-4"/>
        </w:rPr>
        <w:t>por</w:t>
      </w:r>
      <w:r>
        <w:rPr>
          <w:color w:val="231F20"/>
          <w:spacing w:val="-23"/>
        </w:rPr>
        <w:t> </w:t>
      </w:r>
      <w:r>
        <w:rPr>
          <w:color w:val="231F20"/>
          <w:spacing w:val="-5"/>
        </w:rPr>
        <w:t>Soja </w:t>
      </w:r>
      <w:r>
        <w:rPr>
          <w:color w:val="231F20"/>
        </w:rPr>
        <w:t>y </w:t>
      </w:r>
      <w:r>
        <w:rPr>
          <w:color w:val="231F20"/>
          <w:spacing w:val="-5"/>
        </w:rPr>
        <w:t>Sack</w:t>
      </w:r>
      <w:r>
        <w:rPr>
          <w:color w:val="231F20"/>
          <w:spacing w:val="-5"/>
          <w:position w:val="7"/>
          <w:sz w:val="13"/>
        </w:rPr>
        <w:t>8 </w:t>
      </w:r>
      <w:r>
        <w:rPr>
          <w:color w:val="231F20"/>
          <w:spacing w:val="-3"/>
        </w:rPr>
        <w:t>me </w:t>
      </w:r>
      <w:r>
        <w:rPr>
          <w:color w:val="231F20"/>
          <w:spacing w:val="-6"/>
        </w:rPr>
        <w:t>permiten definir </w:t>
      </w:r>
      <w:r>
        <w:rPr>
          <w:color w:val="231F20"/>
        </w:rPr>
        <w:t>y </w:t>
      </w:r>
      <w:r>
        <w:rPr>
          <w:color w:val="231F20"/>
          <w:spacing w:val="-6"/>
        </w:rPr>
        <w:t>diferenciar </w:t>
      </w:r>
      <w:r>
        <w:rPr>
          <w:color w:val="231F20"/>
          <w:spacing w:val="-5"/>
        </w:rPr>
        <w:t>cinco tipos </w:t>
      </w:r>
      <w:r>
        <w:rPr>
          <w:color w:val="231F20"/>
          <w:spacing w:val="-3"/>
        </w:rPr>
        <w:t>de </w:t>
      </w:r>
      <w:r>
        <w:rPr>
          <w:color w:val="231F20"/>
          <w:spacing w:val="-6"/>
        </w:rPr>
        <w:t>territorialidades </w:t>
      </w:r>
      <w:r>
        <w:rPr>
          <w:color w:val="231F20"/>
          <w:spacing w:val="-4"/>
        </w:rPr>
        <w:t>por </w:t>
      </w:r>
      <w:r>
        <w:rPr>
          <w:color w:val="231F20"/>
        </w:rPr>
        <w:t>ser parti- culares en su manera de interactuar con el conflicto armado: las territorialidades étnica, campesina, empresarial, urbana y de acaparamiento, como se muestran en el mapa</w:t>
      </w:r>
      <w:r>
        <w:rPr>
          <w:color w:val="231F20"/>
          <w:spacing w:val="9"/>
        </w:rPr>
        <w:t> </w:t>
      </w:r>
      <w:r>
        <w:rPr>
          <w:color w:val="231F20"/>
        </w:rPr>
        <w:t>2.</w:t>
      </w:r>
    </w:p>
    <w:p>
      <w:pPr>
        <w:spacing w:line="200" w:lineRule="exact" w:before="0"/>
        <w:ind w:left="117" w:right="117" w:firstLine="0"/>
        <w:jc w:val="center"/>
        <w:rPr>
          <w:rFonts w:ascii="Palatino Linotype"/>
          <w:i/>
          <w:sz w:val="18"/>
        </w:rPr>
      </w:pPr>
      <w:r>
        <w:rPr>
          <w:rFonts w:ascii="Palatino Linotype"/>
          <w:i/>
          <w:color w:val="231F20"/>
          <w:w w:val="105"/>
          <w:sz w:val="18"/>
        </w:rPr>
        <w:t>Mapa 2.</w:t>
      </w:r>
    </w:p>
    <w:p>
      <w:pPr>
        <w:spacing w:before="18"/>
        <w:ind w:left="1292" w:right="43" w:firstLine="0"/>
        <w:jc w:val="left"/>
        <w:rPr>
          <w:sz w:val="18"/>
        </w:rPr>
      </w:pP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158"/>
          <w:sz w:val="12"/>
        </w:rPr>
        <w:t>soc</w:t>
      </w:r>
      <w:r>
        <w:rPr>
          <w:color w:val="231F20"/>
          <w:w w:val="103"/>
          <w:sz w:val="12"/>
        </w:rPr>
        <w:t>I</w:t>
      </w:r>
      <w:r>
        <w:rPr>
          <w:color w:val="231F20"/>
          <w:w w:val="159"/>
          <w:sz w:val="12"/>
        </w:rPr>
        <w:t>ocu</w:t>
      </w:r>
      <w:r>
        <w:rPr>
          <w:color w:val="231F20"/>
          <w:w w:val="98"/>
          <w:sz w:val="12"/>
        </w:rPr>
        <w:t>L</w:t>
      </w:r>
      <w:r>
        <w:rPr>
          <w:color w:val="231F20"/>
          <w:w w:val="184"/>
          <w:sz w:val="12"/>
        </w:rPr>
        <w:t>tura</w:t>
      </w:r>
      <w:r>
        <w:rPr>
          <w:color w:val="231F20"/>
          <w:w w:val="98"/>
          <w:sz w:val="12"/>
        </w:rPr>
        <w:t>L</w:t>
      </w:r>
      <w:r>
        <w:rPr>
          <w:color w:val="231F20"/>
          <w:w w:val="137"/>
          <w:sz w:val="12"/>
        </w:rPr>
        <w:t>e</w:t>
      </w:r>
      <w:r>
        <w:rPr>
          <w:color w:val="231F20"/>
          <w:spacing w:val="-1"/>
          <w:w w:val="137"/>
          <w:sz w:val="12"/>
        </w:rPr>
        <w:t>s</w:t>
      </w:r>
      <w:r>
        <w:rPr>
          <w:color w:val="231F20"/>
          <w:w w:val="94"/>
          <w:sz w:val="18"/>
        </w:rPr>
        <w:t>.</w:t>
      </w:r>
      <w:r>
        <w:rPr>
          <w:color w:val="231F20"/>
          <w:spacing w:val="5"/>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179"/>
          <w:sz w:val="12"/>
        </w:rPr>
        <w:t>ant</w:t>
      </w:r>
      <w:r>
        <w:rPr>
          <w:color w:val="231F20"/>
          <w:w w:val="103"/>
          <w:sz w:val="12"/>
        </w:rPr>
        <w:t>I</w:t>
      </w:r>
      <w:r>
        <w:rPr>
          <w:color w:val="231F20"/>
          <w:w w:val="157"/>
          <w:sz w:val="12"/>
        </w:rPr>
        <w:t>oqueño</w:t>
      </w:r>
      <w:r>
        <w:rPr>
          <w:color w:val="231F20"/>
          <w:w w:val="94"/>
          <w:sz w:val="18"/>
        </w:rPr>
        <w:t>,</w:t>
      </w:r>
      <w:r>
        <w:rPr>
          <w:color w:val="231F20"/>
          <w:spacing w:val="5"/>
          <w:sz w:val="18"/>
        </w:rPr>
        <w:t> </w:t>
      </w:r>
      <w:r>
        <w:rPr>
          <w:color w:val="231F20"/>
          <w:w w:val="91"/>
          <w:sz w:val="18"/>
        </w:rPr>
        <w:t>1960-1990</w:t>
      </w:r>
    </w:p>
    <w:p>
      <w:pPr>
        <w:pStyle w:val="BodyText"/>
        <w:spacing w:before="8"/>
        <w:rPr>
          <w:sz w:val="17"/>
        </w:rPr>
      </w:pPr>
      <w:r>
        <w:rPr/>
        <w:drawing>
          <wp:anchor distT="0" distB="0" distL="0" distR="0" allowOverlap="1" layoutInCell="1" locked="0" behindDoc="0" simplePos="0" relativeHeight="2584">
            <wp:simplePos x="0" y="0"/>
            <wp:positionH relativeFrom="page">
              <wp:posOffset>1099237</wp:posOffset>
            </wp:positionH>
            <wp:positionV relativeFrom="paragraph">
              <wp:posOffset>154455</wp:posOffset>
            </wp:positionV>
            <wp:extent cx="3744448" cy="2581656"/>
            <wp:effectExtent l="0" t="0" r="0" b="0"/>
            <wp:wrapTopAndBottom/>
            <wp:docPr id="55" name="image29.jpeg" descr=""/>
            <wp:cNvGraphicFramePr>
              <a:graphicFrameLocks noChangeAspect="1"/>
            </wp:cNvGraphicFramePr>
            <a:graphic>
              <a:graphicData uri="http://schemas.openxmlformats.org/drawingml/2006/picture">
                <pic:pic>
                  <pic:nvPicPr>
                    <pic:cNvPr id="56" name="image29.jpeg"/>
                    <pic:cNvPicPr/>
                  </pic:nvPicPr>
                  <pic:blipFill>
                    <a:blip r:embed="rId128" cstate="print"/>
                    <a:stretch>
                      <a:fillRect/>
                    </a:stretch>
                  </pic:blipFill>
                  <pic:spPr>
                    <a:xfrm>
                      <a:off x="0" y="0"/>
                      <a:ext cx="3744448" cy="2581656"/>
                    </a:xfrm>
                    <a:prstGeom prst="rect">
                      <a:avLst/>
                    </a:prstGeom>
                  </pic:spPr>
                </pic:pic>
              </a:graphicData>
            </a:graphic>
          </wp:anchor>
        </w:drawing>
      </w:r>
      <w:r>
        <w:rPr/>
        <w:pict>
          <v:line style="position:absolute;mso-position-horizontal-relative:page;mso-position-vertical-relative:paragraph;z-index:2608;mso-wrap-distance-left:0;mso-wrap-distance-right:0" from="54pt,232.039902pt" to="101.906pt,232.039902pt" stroked="true" strokeweight=".5pt" strokecolor="#231f20">
            <w10:wrap type="topAndBottom"/>
          </v:line>
        </w:pict>
      </w:r>
    </w:p>
    <w:p>
      <w:pPr>
        <w:pStyle w:val="BodyText"/>
        <w:spacing w:before="6"/>
      </w:pPr>
    </w:p>
    <w:p>
      <w:pPr>
        <w:spacing w:before="11"/>
        <w:ind w:left="360" w:right="43" w:firstLine="0"/>
        <w:jc w:val="left"/>
        <w:rPr>
          <w:sz w:val="20"/>
        </w:rPr>
      </w:pPr>
      <w:r>
        <w:rPr>
          <w:color w:val="231F20"/>
          <w:position w:val="7"/>
          <w:sz w:val="11"/>
        </w:rPr>
        <w:t>8 </w:t>
      </w:r>
      <w:r>
        <w:rPr>
          <w:color w:val="231F20"/>
          <w:sz w:val="20"/>
        </w:rPr>
        <w:t>Citados en Cairo Carou (2001, 29-38).</w:t>
      </w:r>
    </w:p>
    <w:p>
      <w:pPr>
        <w:spacing w:after="0"/>
        <w:jc w:val="left"/>
        <w:rPr>
          <w:sz w:val="20"/>
        </w:rPr>
        <w:sectPr>
          <w:pgSz w:w="9360" w:h="13040"/>
          <w:pgMar w:header="786" w:footer="1024" w:top="980" w:bottom="1220" w:left="960" w:right="960"/>
        </w:sectPr>
      </w:pPr>
    </w:p>
    <w:p>
      <w:pPr>
        <w:pStyle w:val="BodyText"/>
        <w:rPr>
          <w:sz w:val="20"/>
        </w:rPr>
      </w:pPr>
    </w:p>
    <w:p>
      <w:pPr>
        <w:spacing w:before="171"/>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00"/>
          <w:sz w:val="15"/>
        </w:rPr>
        <w:t>I</w:t>
      </w:r>
      <w:r>
        <w:rPr>
          <w:color w:val="231F20"/>
          <w:spacing w:val="5"/>
          <w:w w:val="148"/>
          <w:sz w:val="15"/>
        </w:rPr>
        <w:t>n</w:t>
      </w:r>
      <w:r>
        <w:rPr>
          <w:color w:val="231F20"/>
          <w:spacing w:val="5"/>
          <w:w w:val="134"/>
          <w:sz w:val="15"/>
        </w:rPr>
        <w:t>s</w:t>
      </w:r>
      <w:r>
        <w:rPr>
          <w:color w:val="231F20"/>
          <w:spacing w:val="5"/>
          <w:w w:val="237"/>
          <w:sz w:val="15"/>
        </w:rPr>
        <w:t>t</w:t>
      </w:r>
      <w:r>
        <w:rPr>
          <w:color w:val="231F20"/>
          <w:spacing w:val="5"/>
          <w:w w:val="167"/>
          <w:sz w:val="15"/>
        </w:rPr>
        <w:t>a</w:t>
      </w:r>
      <w:r>
        <w:rPr>
          <w:color w:val="231F20"/>
          <w:spacing w:val="5"/>
          <w:w w:val="95"/>
          <w:sz w:val="15"/>
        </w:rPr>
        <w:t>L</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00"/>
          <w:sz w:val="15"/>
        </w:rPr>
        <w:t>I</w:t>
      </w:r>
      <w:r>
        <w:rPr>
          <w:color w:val="231F20"/>
          <w:spacing w:val="5"/>
          <w:w w:val="148"/>
          <w:sz w:val="15"/>
        </w:rPr>
        <w:t>n</w:t>
      </w:r>
      <w:r>
        <w:rPr>
          <w:color w:val="231F20"/>
          <w:spacing w:val="5"/>
          <w:w w:val="134"/>
          <w:sz w:val="15"/>
        </w:rPr>
        <w:t>s</w:t>
      </w:r>
      <w:r>
        <w:rPr>
          <w:color w:val="231F20"/>
          <w:spacing w:val="5"/>
          <w:w w:val="143"/>
          <w:sz w:val="15"/>
        </w:rPr>
        <w:t>u</w:t>
      </w:r>
      <w:r>
        <w:rPr>
          <w:color w:val="231F20"/>
          <w:spacing w:val="5"/>
          <w:w w:val="208"/>
          <w:sz w:val="15"/>
        </w:rPr>
        <w:t>r</w:t>
      </w:r>
      <w:r>
        <w:rPr>
          <w:color w:val="231F20"/>
          <w:spacing w:val="5"/>
          <w:w w:val="153"/>
          <w:sz w:val="15"/>
        </w:rPr>
        <w:t>g</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p>
    <w:p>
      <w:pPr>
        <w:pStyle w:val="BodyText"/>
        <w:spacing w:before="2"/>
        <w:rPr>
          <w:sz w:val="30"/>
        </w:rPr>
      </w:pPr>
    </w:p>
    <w:p>
      <w:pPr>
        <w:pStyle w:val="BodyText"/>
        <w:spacing w:line="285" w:lineRule="auto"/>
        <w:ind w:left="100" w:right="117"/>
        <w:jc w:val="both"/>
      </w:pPr>
      <w:r>
        <w:rPr>
          <w:color w:val="231F20"/>
          <w:w w:val="105"/>
        </w:rPr>
        <w:t>La</w:t>
      </w:r>
      <w:r>
        <w:rPr>
          <w:color w:val="231F20"/>
          <w:spacing w:val="-29"/>
          <w:w w:val="105"/>
        </w:rPr>
        <w:t> </w:t>
      </w:r>
      <w:r>
        <w:rPr>
          <w:color w:val="231F20"/>
          <w:w w:val="105"/>
        </w:rPr>
        <w:t>instalación</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región</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Fuerzas</w:t>
      </w:r>
      <w:r>
        <w:rPr>
          <w:color w:val="231F20"/>
          <w:spacing w:val="-29"/>
          <w:w w:val="105"/>
        </w:rPr>
        <w:t> </w:t>
      </w:r>
      <w:r>
        <w:rPr>
          <w:color w:val="231F20"/>
          <w:w w:val="105"/>
        </w:rPr>
        <w:t>Armadas</w:t>
      </w:r>
      <w:r>
        <w:rPr>
          <w:color w:val="231F20"/>
          <w:spacing w:val="-29"/>
          <w:w w:val="105"/>
        </w:rPr>
        <w:t> </w:t>
      </w:r>
      <w:r>
        <w:rPr>
          <w:color w:val="231F20"/>
          <w:w w:val="105"/>
        </w:rPr>
        <w:t>Revolucionarias</w:t>
      </w:r>
      <w:r>
        <w:rPr>
          <w:color w:val="231F20"/>
          <w:spacing w:val="-29"/>
          <w:w w:val="105"/>
        </w:rPr>
        <w:t> </w:t>
      </w:r>
      <w:r>
        <w:rPr>
          <w:color w:val="231F20"/>
          <w:w w:val="105"/>
        </w:rPr>
        <w:t>de</w:t>
      </w:r>
      <w:r>
        <w:rPr>
          <w:color w:val="231F20"/>
          <w:spacing w:val="-29"/>
          <w:w w:val="105"/>
        </w:rPr>
        <w:t> </w:t>
      </w:r>
      <w:r>
        <w:rPr>
          <w:color w:val="231F20"/>
          <w:w w:val="105"/>
        </w:rPr>
        <w:t>Colombia </w:t>
      </w:r>
      <w:r>
        <w:rPr>
          <w:color w:val="231F20"/>
          <w:w w:val="110"/>
        </w:rPr>
        <w:t>(</w:t>
      </w:r>
      <w:r>
        <w:rPr>
          <w:color w:val="231F20"/>
          <w:w w:val="110"/>
          <w:sz w:val="15"/>
        </w:rPr>
        <w:t>Farc</w:t>
      </w:r>
      <w:r>
        <w:rPr>
          <w:color w:val="231F20"/>
          <w:w w:val="110"/>
        </w:rPr>
        <w:t>)</w:t>
      </w:r>
      <w:r>
        <w:rPr>
          <w:color w:val="231F20"/>
          <w:spacing w:val="-27"/>
          <w:w w:val="110"/>
        </w:rPr>
        <w:t> </w:t>
      </w:r>
      <w:r>
        <w:rPr>
          <w:color w:val="231F20"/>
          <w:w w:val="110"/>
        </w:rPr>
        <w:t>y</w:t>
      </w:r>
      <w:r>
        <w:rPr>
          <w:color w:val="231F20"/>
          <w:spacing w:val="-27"/>
          <w:w w:val="110"/>
        </w:rPr>
        <w:t> </w:t>
      </w:r>
      <w:r>
        <w:rPr>
          <w:color w:val="231F20"/>
          <w:w w:val="110"/>
        </w:rPr>
        <w:t>del</w:t>
      </w:r>
      <w:r>
        <w:rPr>
          <w:color w:val="231F20"/>
          <w:spacing w:val="-27"/>
          <w:w w:val="110"/>
        </w:rPr>
        <w:t> </w:t>
      </w:r>
      <w:r>
        <w:rPr>
          <w:color w:val="231F20"/>
          <w:w w:val="110"/>
        </w:rPr>
        <w:t>Ejército</w:t>
      </w:r>
      <w:r>
        <w:rPr>
          <w:color w:val="231F20"/>
          <w:spacing w:val="-27"/>
          <w:w w:val="110"/>
        </w:rPr>
        <w:t> </w:t>
      </w:r>
      <w:r>
        <w:rPr>
          <w:color w:val="231F20"/>
          <w:w w:val="110"/>
        </w:rPr>
        <w:t>Popular</w:t>
      </w:r>
      <w:r>
        <w:rPr>
          <w:color w:val="231F20"/>
          <w:spacing w:val="-27"/>
          <w:w w:val="110"/>
        </w:rPr>
        <w:t> </w:t>
      </w:r>
      <w:r>
        <w:rPr>
          <w:color w:val="231F20"/>
          <w:w w:val="110"/>
        </w:rPr>
        <w:t>de</w:t>
      </w:r>
      <w:r>
        <w:rPr>
          <w:color w:val="231F20"/>
          <w:spacing w:val="-27"/>
          <w:w w:val="110"/>
        </w:rPr>
        <w:t> </w:t>
      </w:r>
      <w:r>
        <w:rPr>
          <w:color w:val="231F20"/>
          <w:w w:val="110"/>
        </w:rPr>
        <w:t>Liberación</w:t>
      </w:r>
      <w:r>
        <w:rPr>
          <w:color w:val="231F20"/>
          <w:spacing w:val="-27"/>
          <w:w w:val="110"/>
        </w:rPr>
        <w:t> </w:t>
      </w:r>
      <w:r>
        <w:rPr>
          <w:color w:val="231F20"/>
          <w:w w:val="110"/>
        </w:rPr>
        <w:t>(</w:t>
      </w:r>
      <w:r>
        <w:rPr>
          <w:color w:val="231F20"/>
          <w:w w:val="110"/>
          <w:sz w:val="15"/>
        </w:rPr>
        <w:t>ePL</w:t>
      </w:r>
      <w:r>
        <w:rPr>
          <w:color w:val="231F20"/>
          <w:w w:val="110"/>
        </w:rPr>
        <w:t>),</w:t>
      </w:r>
      <w:r>
        <w:rPr>
          <w:color w:val="231F20"/>
          <w:spacing w:val="-27"/>
          <w:w w:val="110"/>
        </w:rPr>
        <w:t> </w:t>
      </w:r>
      <w:r>
        <w:rPr>
          <w:color w:val="231F20"/>
          <w:w w:val="110"/>
        </w:rPr>
        <w:t>fue</w:t>
      </w:r>
      <w:r>
        <w:rPr>
          <w:color w:val="231F20"/>
          <w:spacing w:val="-27"/>
          <w:w w:val="110"/>
        </w:rPr>
        <w:t> </w:t>
      </w:r>
      <w:r>
        <w:rPr>
          <w:color w:val="231F20"/>
          <w:w w:val="110"/>
        </w:rPr>
        <w:t>paralela</w:t>
      </w:r>
      <w:r>
        <w:rPr>
          <w:color w:val="231F20"/>
          <w:spacing w:val="-27"/>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w w:val="110"/>
        </w:rPr>
        <w:t>llegada</w:t>
      </w:r>
      <w:r>
        <w:rPr>
          <w:color w:val="231F20"/>
          <w:spacing w:val="-27"/>
          <w:w w:val="110"/>
        </w:rPr>
        <w:t> </w:t>
      </w:r>
      <w:r>
        <w:rPr>
          <w:color w:val="231F20"/>
          <w:w w:val="110"/>
        </w:rPr>
        <w:t>de</w:t>
      </w:r>
      <w:r>
        <w:rPr>
          <w:color w:val="231F20"/>
          <w:spacing w:val="-27"/>
          <w:w w:val="110"/>
        </w:rPr>
        <w:t> </w:t>
      </w:r>
      <w:r>
        <w:rPr>
          <w:color w:val="231F20"/>
          <w:w w:val="110"/>
        </w:rPr>
        <w:t>los </w:t>
      </w:r>
      <w:r>
        <w:rPr>
          <w:color w:val="231F20"/>
        </w:rPr>
        <w:t>pobladores</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empresarios,</w:t>
      </w:r>
      <w:r>
        <w:rPr>
          <w:color w:val="231F20"/>
          <w:spacing w:val="-24"/>
        </w:rPr>
        <w:t> </w:t>
      </w:r>
      <w:r>
        <w:rPr>
          <w:color w:val="231F20"/>
        </w:rPr>
        <w:t>en</w:t>
      </w:r>
      <w:r>
        <w:rPr>
          <w:color w:val="231F20"/>
          <w:spacing w:val="-24"/>
        </w:rPr>
        <w:t> </w:t>
      </w:r>
      <w:r>
        <w:rPr>
          <w:color w:val="231F20"/>
        </w:rPr>
        <w:t>decir,</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década</w:t>
      </w:r>
      <w:r>
        <w:rPr>
          <w:color w:val="231F20"/>
          <w:spacing w:val="-24"/>
        </w:rPr>
        <w:t> </w:t>
      </w:r>
      <w:r>
        <w:rPr>
          <w:color w:val="231F20"/>
        </w:rPr>
        <w:t>de</w:t>
      </w:r>
      <w:r>
        <w:rPr>
          <w:color w:val="231F20"/>
          <w:spacing w:val="-24"/>
        </w:rPr>
        <w:t> </w:t>
      </w:r>
      <w:r>
        <w:rPr>
          <w:color w:val="231F20"/>
        </w:rPr>
        <w:t>1960.</w:t>
      </w:r>
      <w:r>
        <w:rPr>
          <w:color w:val="231F20"/>
          <w:spacing w:val="-24"/>
        </w:rPr>
        <w:t> </w:t>
      </w:r>
      <w:r>
        <w:rPr>
          <w:color w:val="231F20"/>
        </w:rPr>
        <w:t>Con</w:t>
      </w:r>
      <w:r>
        <w:rPr>
          <w:color w:val="231F20"/>
          <w:spacing w:val="-24"/>
        </w:rPr>
        <w:t> </w:t>
      </w:r>
      <w:r>
        <w:rPr>
          <w:color w:val="231F20"/>
        </w:rPr>
        <w:t>distintas</w:t>
      </w:r>
      <w:r>
        <w:rPr>
          <w:color w:val="231F20"/>
          <w:spacing w:val="-24"/>
        </w:rPr>
        <w:t> </w:t>
      </w:r>
      <w:r>
        <w:rPr>
          <w:color w:val="231F20"/>
        </w:rPr>
        <w:t>formas </w:t>
      </w:r>
      <w:r>
        <w:rPr>
          <w:color w:val="231F20"/>
          <w:w w:val="105"/>
        </w:rPr>
        <w:t>de</w:t>
      </w:r>
      <w:r>
        <w:rPr>
          <w:color w:val="231F20"/>
          <w:spacing w:val="-38"/>
          <w:w w:val="105"/>
        </w:rPr>
        <w:t> </w:t>
      </w:r>
      <w:r>
        <w:rPr>
          <w:color w:val="231F20"/>
          <w:w w:val="105"/>
        </w:rPr>
        <w:t>proselitismo,</w:t>
      </w:r>
      <w:r>
        <w:rPr>
          <w:color w:val="231F20"/>
          <w:spacing w:val="-38"/>
          <w:w w:val="105"/>
        </w:rPr>
        <w:t> </w:t>
      </w:r>
      <w:r>
        <w:rPr>
          <w:color w:val="231F20"/>
          <w:w w:val="105"/>
        </w:rPr>
        <w:t>la</w:t>
      </w:r>
      <w:r>
        <w:rPr>
          <w:color w:val="231F20"/>
          <w:spacing w:val="-38"/>
          <w:w w:val="105"/>
        </w:rPr>
        <w:t> </w:t>
      </w:r>
      <w:r>
        <w:rPr>
          <w:color w:val="231F20"/>
          <w:w w:val="105"/>
        </w:rPr>
        <w:t>guerrilla</w:t>
      </w:r>
      <w:r>
        <w:rPr>
          <w:color w:val="231F20"/>
          <w:spacing w:val="-38"/>
          <w:w w:val="105"/>
        </w:rPr>
        <w:t> </w:t>
      </w:r>
      <w:r>
        <w:rPr>
          <w:color w:val="231F20"/>
          <w:w w:val="105"/>
        </w:rPr>
        <w:t>aprovechó</w:t>
      </w:r>
      <w:r>
        <w:rPr>
          <w:color w:val="231F20"/>
          <w:spacing w:val="-38"/>
          <w:w w:val="105"/>
        </w:rPr>
        <w:t> </w:t>
      </w:r>
      <w:r>
        <w:rPr>
          <w:color w:val="231F20"/>
          <w:w w:val="105"/>
        </w:rPr>
        <w:t>la</w:t>
      </w:r>
      <w:r>
        <w:rPr>
          <w:color w:val="231F20"/>
          <w:spacing w:val="-38"/>
          <w:w w:val="105"/>
        </w:rPr>
        <w:t> </w:t>
      </w:r>
      <w:r>
        <w:rPr>
          <w:color w:val="231F20"/>
          <w:w w:val="105"/>
        </w:rPr>
        <w:t>ocasión</w:t>
      </w:r>
      <w:r>
        <w:rPr>
          <w:color w:val="231F20"/>
          <w:spacing w:val="-38"/>
          <w:w w:val="105"/>
        </w:rPr>
        <w:t> </w:t>
      </w:r>
      <w:r>
        <w:rPr>
          <w:color w:val="231F20"/>
          <w:w w:val="105"/>
        </w:rPr>
        <w:t>colonizadora</w:t>
      </w:r>
      <w:r>
        <w:rPr>
          <w:color w:val="231F20"/>
          <w:spacing w:val="-38"/>
          <w:w w:val="105"/>
        </w:rPr>
        <w:t> </w:t>
      </w:r>
      <w:r>
        <w:rPr>
          <w:color w:val="231F20"/>
          <w:w w:val="105"/>
        </w:rPr>
        <w:t>para</w:t>
      </w:r>
      <w:r>
        <w:rPr>
          <w:color w:val="231F20"/>
          <w:spacing w:val="-38"/>
          <w:w w:val="105"/>
        </w:rPr>
        <w:t> </w:t>
      </w:r>
      <w:r>
        <w:rPr>
          <w:color w:val="231F20"/>
          <w:w w:val="105"/>
        </w:rPr>
        <w:t>sembrar</w:t>
      </w:r>
      <w:r>
        <w:rPr>
          <w:color w:val="231F20"/>
          <w:spacing w:val="-38"/>
          <w:w w:val="105"/>
        </w:rPr>
        <w:t> </w:t>
      </w:r>
      <w:r>
        <w:rPr>
          <w:color w:val="231F20"/>
          <w:w w:val="105"/>
        </w:rPr>
        <w:t>entre </w:t>
      </w:r>
      <w:r>
        <w:rPr>
          <w:color w:val="231F20"/>
        </w:rPr>
        <w:t>los campesinos su proyecto revolucionario. Veinte años más tarde (1980)</w:t>
      </w:r>
      <w:r>
        <w:rPr>
          <w:color w:val="231F20"/>
          <w:spacing w:val="-36"/>
        </w:rPr>
        <w:t> </w:t>
      </w:r>
      <w:r>
        <w:rPr>
          <w:color w:val="231F20"/>
        </w:rPr>
        <w:t>hicieron </w:t>
      </w:r>
      <w:r>
        <w:rPr>
          <w:color w:val="231F20"/>
          <w:w w:val="105"/>
        </w:rPr>
        <w:t>lo</w:t>
      </w:r>
      <w:r>
        <w:rPr>
          <w:color w:val="231F20"/>
          <w:spacing w:val="-22"/>
          <w:w w:val="105"/>
        </w:rPr>
        <w:t> </w:t>
      </w:r>
      <w:r>
        <w:rPr>
          <w:color w:val="231F20"/>
          <w:w w:val="105"/>
        </w:rPr>
        <w:t>mismo</w:t>
      </w:r>
      <w:r>
        <w:rPr>
          <w:color w:val="231F20"/>
          <w:spacing w:val="-22"/>
          <w:w w:val="105"/>
        </w:rPr>
        <w:t> </w:t>
      </w:r>
      <w:r>
        <w:rPr>
          <w:color w:val="231F20"/>
          <w:w w:val="105"/>
        </w:rPr>
        <w:t>con</w:t>
      </w:r>
      <w:r>
        <w:rPr>
          <w:color w:val="231F20"/>
          <w:spacing w:val="-22"/>
          <w:w w:val="105"/>
        </w:rPr>
        <w:t> </w:t>
      </w:r>
      <w:r>
        <w:rPr>
          <w:color w:val="231F20"/>
          <w:w w:val="105"/>
        </w:rPr>
        <w:t>los</w:t>
      </w:r>
      <w:r>
        <w:rPr>
          <w:color w:val="231F20"/>
          <w:spacing w:val="-22"/>
          <w:w w:val="105"/>
        </w:rPr>
        <w:t> </w:t>
      </w:r>
      <w:r>
        <w:rPr>
          <w:color w:val="231F20"/>
          <w:w w:val="105"/>
        </w:rPr>
        <w:t>jornaleros</w:t>
      </w:r>
      <w:r>
        <w:rPr>
          <w:color w:val="231F20"/>
          <w:spacing w:val="-22"/>
          <w:w w:val="105"/>
        </w:rPr>
        <w:t> </w:t>
      </w:r>
      <w:r>
        <w:rPr>
          <w:color w:val="231F20"/>
          <w:w w:val="105"/>
        </w:rPr>
        <w:t>agropecuarios</w:t>
      </w:r>
      <w:r>
        <w:rPr>
          <w:color w:val="231F20"/>
          <w:spacing w:val="-22"/>
          <w:w w:val="105"/>
        </w:rPr>
        <w:t> </w:t>
      </w:r>
      <w:r>
        <w:rPr>
          <w:color w:val="231F20"/>
          <w:w w:val="105"/>
        </w:rPr>
        <w:t>bananeros</w:t>
      </w:r>
      <w:r>
        <w:rPr>
          <w:color w:val="231F20"/>
          <w:spacing w:val="-22"/>
          <w:w w:val="105"/>
        </w:rPr>
        <w:t> </w:t>
      </w:r>
      <w:r>
        <w:rPr>
          <w:color w:val="231F20"/>
          <w:w w:val="105"/>
        </w:rPr>
        <w:t>cuando,</w:t>
      </w:r>
      <w:r>
        <w:rPr>
          <w:color w:val="231F20"/>
          <w:spacing w:val="-22"/>
          <w:w w:val="105"/>
        </w:rPr>
        <w:t> </w:t>
      </w:r>
      <w:r>
        <w:rPr>
          <w:color w:val="231F20"/>
          <w:w w:val="105"/>
        </w:rPr>
        <w:t>por</w:t>
      </w:r>
      <w:r>
        <w:rPr>
          <w:color w:val="231F20"/>
          <w:spacing w:val="-22"/>
          <w:w w:val="105"/>
        </w:rPr>
        <w:t> </w:t>
      </w:r>
      <w:r>
        <w:rPr>
          <w:color w:val="231F20"/>
          <w:w w:val="105"/>
        </w:rPr>
        <w:t>decisión</w:t>
      </w:r>
      <w:r>
        <w:rPr>
          <w:color w:val="231F20"/>
          <w:spacing w:val="-22"/>
          <w:w w:val="105"/>
        </w:rPr>
        <w:t> </w:t>
      </w:r>
      <w:r>
        <w:rPr>
          <w:color w:val="231F20"/>
          <w:w w:val="105"/>
        </w:rPr>
        <w:t>de</w:t>
      </w:r>
      <w:r>
        <w:rPr>
          <w:color w:val="231F20"/>
          <w:spacing w:val="-22"/>
          <w:w w:val="105"/>
        </w:rPr>
        <w:t> </w:t>
      </w:r>
      <w:r>
        <w:rPr>
          <w:color w:val="231F20"/>
          <w:w w:val="105"/>
        </w:rPr>
        <w:t>su cúpula</w:t>
      </w:r>
      <w:r>
        <w:rPr>
          <w:color w:val="231F20"/>
          <w:spacing w:val="-39"/>
          <w:w w:val="105"/>
        </w:rPr>
        <w:t> </w:t>
      </w:r>
      <w:r>
        <w:rPr>
          <w:color w:val="231F20"/>
          <w:w w:val="105"/>
        </w:rPr>
        <w:t>nacional,</w:t>
      </w:r>
      <w:r>
        <w:rPr>
          <w:color w:val="231F20"/>
          <w:spacing w:val="-39"/>
          <w:w w:val="105"/>
        </w:rPr>
        <w:t> </w:t>
      </w:r>
      <w:r>
        <w:rPr>
          <w:color w:val="231F20"/>
          <w:w w:val="105"/>
        </w:rPr>
        <w:t>ampliaron</w:t>
      </w:r>
      <w:r>
        <w:rPr>
          <w:color w:val="231F20"/>
          <w:spacing w:val="-39"/>
          <w:w w:val="105"/>
        </w:rPr>
        <w:t> </w:t>
      </w:r>
      <w:r>
        <w:rPr>
          <w:color w:val="231F20"/>
          <w:w w:val="105"/>
        </w:rPr>
        <w:t>su</w:t>
      </w:r>
      <w:r>
        <w:rPr>
          <w:color w:val="231F20"/>
          <w:spacing w:val="-39"/>
          <w:w w:val="105"/>
        </w:rPr>
        <w:t> </w:t>
      </w:r>
      <w:r>
        <w:rPr>
          <w:color w:val="231F20"/>
          <w:w w:val="105"/>
        </w:rPr>
        <w:t>proyecto</w:t>
      </w:r>
      <w:r>
        <w:rPr>
          <w:color w:val="231F20"/>
          <w:spacing w:val="-39"/>
          <w:w w:val="105"/>
        </w:rPr>
        <w:t> </w:t>
      </w:r>
      <w:r>
        <w:rPr>
          <w:color w:val="231F20"/>
          <w:w w:val="105"/>
        </w:rPr>
        <w:t>de</w:t>
      </w:r>
      <w:r>
        <w:rPr>
          <w:color w:val="231F20"/>
          <w:spacing w:val="-39"/>
          <w:w w:val="105"/>
        </w:rPr>
        <w:t> </w:t>
      </w:r>
      <w:r>
        <w:rPr>
          <w:color w:val="231F20"/>
          <w:w w:val="105"/>
        </w:rPr>
        <w:t>carácter</w:t>
      </w:r>
      <w:r>
        <w:rPr>
          <w:color w:val="231F20"/>
          <w:spacing w:val="-39"/>
          <w:w w:val="105"/>
        </w:rPr>
        <w:t> </w:t>
      </w:r>
      <w:r>
        <w:rPr>
          <w:color w:val="231F20"/>
          <w:w w:val="105"/>
        </w:rPr>
        <w:t>agrarista</w:t>
      </w:r>
      <w:r>
        <w:rPr>
          <w:color w:val="231F20"/>
          <w:spacing w:val="-39"/>
          <w:w w:val="105"/>
        </w:rPr>
        <w:t> </w:t>
      </w:r>
      <w:r>
        <w:rPr>
          <w:color w:val="231F20"/>
          <w:w w:val="105"/>
        </w:rPr>
        <w:t>a</w:t>
      </w:r>
      <w:r>
        <w:rPr>
          <w:color w:val="231F20"/>
          <w:spacing w:val="-39"/>
          <w:w w:val="105"/>
        </w:rPr>
        <w:t> </w:t>
      </w:r>
      <w:r>
        <w:rPr>
          <w:color w:val="231F20"/>
          <w:w w:val="105"/>
        </w:rPr>
        <w:t>centros</w:t>
      </w:r>
      <w:r>
        <w:rPr>
          <w:color w:val="231F20"/>
          <w:spacing w:val="-39"/>
          <w:w w:val="105"/>
        </w:rPr>
        <w:t> </w:t>
      </w:r>
      <w:r>
        <w:rPr>
          <w:color w:val="231F20"/>
          <w:w w:val="105"/>
        </w:rPr>
        <w:t>importantes de</w:t>
      </w:r>
      <w:r>
        <w:rPr>
          <w:color w:val="231F20"/>
          <w:spacing w:val="-15"/>
          <w:w w:val="105"/>
        </w:rPr>
        <w:t> </w:t>
      </w:r>
      <w:r>
        <w:rPr>
          <w:color w:val="231F20"/>
          <w:w w:val="105"/>
        </w:rPr>
        <w:t>producción</w:t>
      </w:r>
      <w:r>
        <w:rPr>
          <w:color w:val="231F20"/>
          <w:spacing w:val="-15"/>
          <w:w w:val="105"/>
        </w:rPr>
        <w:t> </w:t>
      </w:r>
      <w:r>
        <w:rPr>
          <w:color w:val="231F20"/>
          <w:w w:val="105"/>
        </w:rPr>
        <w:t>nacional,</w:t>
      </w:r>
      <w:r>
        <w:rPr>
          <w:color w:val="231F20"/>
          <w:spacing w:val="-15"/>
          <w:w w:val="105"/>
        </w:rPr>
        <w:t> </w:t>
      </w:r>
      <w:r>
        <w:rPr>
          <w:color w:val="231F20"/>
          <w:w w:val="105"/>
        </w:rPr>
        <w:t>entre</w:t>
      </w:r>
      <w:r>
        <w:rPr>
          <w:color w:val="231F20"/>
          <w:spacing w:val="-15"/>
          <w:w w:val="105"/>
        </w:rPr>
        <w:t> </w:t>
      </w:r>
      <w:r>
        <w:rPr>
          <w:color w:val="231F20"/>
          <w:w w:val="105"/>
        </w:rPr>
        <w:t>los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contaba</w:t>
      </w:r>
      <w:r>
        <w:rPr>
          <w:color w:val="231F20"/>
          <w:spacing w:val="-15"/>
          <w:w w:val="105"/>
        </w:rPr>
        <w:t> </w:t>
      </w:r>
      <w:r>
        <w:rPr>
          <w:color w:val="231F20"/>
          <w:w w:val="105"/>
        </w:rPr>
        <w:t>la</w:t>
      </w:r>
      <w:r>
        <w:rPr>
          <w:color w:val="231F20"/>
          <w:spacing w:val="-15"/>
          <w:w w:val="105"/>
        </w:rPr>
        <w:t> </w:t>
      </w:r>
      <w:r>
        <w:rPr>
          <w:color w:val="231F20"/>
          <w:w w:val="105"/>
        </w:rPr>
        <w:t>agroindustria</w:t>
      </w:r>
      <w:r>
        <w:rPr>
          <w:color w:val="231F20"/>
          <w:spacing w:val="-15"/>
          <w:w w:val="105"/>
        </w:rPr>
        <w:t> </w:t>
      </w:r>
      <w:r>
        <w:rPr>
          <w:color w:val="231F20"/>
          <w:w w:val="105"/>
        </w:rPr>
        <w:t>bananera</w:t>
      </w:r>
      <w:r>
        <w:rPr>
          <w:color w:val="231F20"/>
          <w:spacing w:val="-15"/>
          <w:w w:val="105"/>
        </w:rPr>
        <w:t> </w:t>
      </w:r>
      <w:r>
        <w:rPr>
          <w:color w:val="231F20"/>
          <w:w w:val="105"/>
        </w:rPr>
        <w:t>y</w:t>
      </w:r>
      <w:r>
        <w:rPr>
          <w:color w:val="231F20"/>
          <w:spacing w:val="-15"/>
          <w:w w:val="105"/>
        </w:rPr>
        <w:t> </w:t>
      </w:r>
      <w:r>
        <w:rPr>
          <w:color w:val="231F20"/>
          <w:w w:val="105"/>
        </w:rPr>
        <w:t>los respectivos</w:t>
      </w:r>
      <w:r>
        <w:rPr>
          <w:color w:val="231F20"/>
          <w:spacing w:val="-22"/>
          <w:w w:val="105"/>
        </w:rPr>
        <w:t> </w:t>
      </w:r>
      <w:r>
        <w:rPr>
          <w:color w:val="231F20"/>
          <w:w w:val="105"/>
        </w:rPr>
        <w:t>centros</w:t>
      </w:r>
      <w:r>
        <w:rPr>
          <w:color w:val="231F20"/>
          <w:spacing w:val="-22"/>
          <w:w w:val="105"/>
        </w:rPr>
        <w:t> </w:t>
      </w:r>
      <w:r>
        <w:rPr>
          <w:color w:val="231F20"/>
          <w:w w:val="105"/>
        </w:rPr>
        <w:t>de</w:t>
      </w:r>
      <w:r>
        <w:rPr>
          <w:color w:val="231F20"/>
          <w:spacing w:val="-22"/>
          <w:w w:val="105"/>
        </w:rPr>
        <w:t> </w:t>
      </w:r>
      <w:r>
        <w:rPr>
          <w:color w:val="231F20"/>
          <w:w w:val="105"/>
        </w:rPr>
        <w:t>concentración</w:t>
      </w:r>
      <w:r>
        <w:rPr>
          <w:color w:val="231F20"/>
          <w:spacing w:val="-22"/>
          <w:w w:val="105"/>
        </w:rPr>
        <w:t> </w:t>
      </w:r>
      <w:r>
        <w:rPr>
          <w:color w:val="231F20"/>
          <w:w w:val="105"/>
        </w:rPr>
        <w:t>de</w:t>
      </w:r>
      <w:r>
        <w:rPr>
          <w:color w:val="231F20"/>
          <w:spacing w:val="-22"/>
          <w:w w:val="105"/>
        </w:rPr>
        <w:t> </w:t>
      </w:r>
      <w:r>
        <w:rPr>
          <w:color w:val="231F20"/>
          <w:w w:val="105"/>
        </w:rPr>
        <w:t>población</w:t>
      </w:r>
      <w:r>
        <w:rPr>
          <w:color w:val="231F20"/>
          <w:spacing w:val="-22"/>
          <w:w w:val="105"/>
        </w:rPr>
        <w:t> </w:t>
      </w:r>
      <w:r>
        <w:rPr>
          <w:color w:val="231F20"/>
          <w:w w:val="105"/>
        </w:rPr>
        <w:t>urbana</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hoy</w:t>
      </w:r>
      <w:r>
        <w:rPr>
          <w:color w:val="231F20"/>
          <w:spacing w:val="-22"/>
          <w:w w:val="105"/>
        </w:rPr>
        <w:t> </w:t>
      </w:r>
      <w:r>
        <w:rPr>
          <w:color w:val="231F20"/>
          <w:w w:val="105"/>
        </w:rPr>
        <w:t>municipios de</w:t>
      </w:r>
      <w:r>
        <w:rPr>
          <w:color w:val="231F20"/>
          <w:spacing w:val="-16"/>
          <w:w w:val="105"/>
        </w:rPr>
        <w:t> </w:t>
      </w:r>
      <w:r>
        <w:rPr>
          <w:color w:val="231F20"/>
          <w:w w:val="105"/>
        </w:rPr>
        <w:t>Apartadó,</w:t>
      </w:r>
      <w:r>
        <w:rPr>
          <w:color w:val="231F20"/>
          <w:spacing w:val="-16"/>
          <w:w w:val="105"/>
        </w:rPr>
        <w:t> </w:t>
      </w:r>
      <w:r>
        <w:rPr>
          <w:color w:val="231F20"/>
          <w:w w:val="105"/>
        </w:rPr>
        <w:t>Turbo,</w:t>
      </w:r>
      <w:r>
        <w:rPr>
          <w:color w:val="231F20"/>
          <w:spacing w:val="-16"/>
          <w:w w:val="105"/>
        </w:rPr>
        <w:t> </w:t>
      </w:r>
      <w:r>
        <w:rPr>
          <w:color w:val="231F20"/>
          <w:w w:val="105"/>
        </w:rPr>
        <w:t>Carepa</w:t>
      </w:r>
      <w:r>
        <w:rPr>
          <w:color w:val="231F20"/>
          <w:spacing w:val="-16"/>
          <w:w w:val="105"/>
        </w:rPr>
        <w:t> </w:t>
      </w:r>
      <w:r>
        <w:rPr>
          <w:color w:val="231F20"/>
          <w:w w:val="105"/>
        </w:rPr>
        <w:t>y</w:t>
      </w:r>
      <w:r>
        <w:rPr>
          <w:color w:val="231F20"/>
          <w:spacing w:val="-16"/>
          <w:w w:val="105"/>
        </w:rPr>
        <w:t> </w:t>
      </w:r>
      <w:r>
        <w:rPr>
          <w:color w:val="231F20"/>
          <w:w w:val="105"/>
        </w:rPr>
        <w:t>Chigorodó.</w:t>
      </w:r>
      <w:r>
        <w:rPr>
          <w:color w:val="231F20"/>
          <w:spacing w:val="-16"/>
          <w:w w:val="105"/>
        </w:rPr>
        <w:t> </w:t>
      </w:r>
      <w:r>
        <w:rPr>
          <w:color w:val="231F20"/>
          <w:w w:val="105"/>
        </w:rPr>
        <w:t>Es</w:t>
      </w:r>
      <w:r>
        <w:rPr>
          <w:color w:val="231F20"/>
          <w:spacing w:val="-16"/>
          <w:w w:val="105"/>
        </w:rPr>
        <w:t> </w:t>
      </w:r>
      <w:r>
        <w:rPr>
          <w:color w:val="231F20"/>
          <w:w w:val="105"/>
        </w:rPr>
        <w:t>decir,</w:t>
      </w:r>
      <w:r>
        <w:rPr>
          <w:color w:val="231F20"/>
          <w:spacing w:val="-16"/>
          <w:w w:val="105"/>
        </w:rPr>
        <w:t> </w:t>
      </w:r>
      <w:r>
        <w:rPr>
          <w:color w:val="231F20"/>
          <w:w w:val="105"/>
        </w:rPr>
        <w:t>las</w:t>
      </w:r>
      <w:r>
        <w:rPr>
          <w:color w:val="231F20"/>
          <w:spacing w:val="-16"/>
          <w:w w:val="105"/>
        </w:rPr>
        <w:t> </w:t>
      </w:r>
      <w:r>
        <w:rPr>
          <w:color w:val="231F20"/>
          <w:w w:val="105"/>
        </w:rPr>
        <w:t>guerrillas</w:t>
      </w:r>
      <w:r>
        <w:rPr>
          <w:color w:val="231F20"/>
          <w:spacing w:val="-16"/>
          <w:w w:val="105"/>
        </w:rPr>
        <w:t> </w:t>
      </w:r>
      <w:r>
        <w:rPr>
          <w:color w:val="231F20"/>
          <w:w w:val="105"/>
        </w:rPr>
        <w:t>evolucionaron con</w:t>
      </w:r>
      <w:r>
        <w:rPr>
          <w:color w:val="231F20"/>
          <w:spacing w:val="-29"/>
          <w:w w:val="105"/>
        </w:rPr>
        <w:t> </w:t>
      </w:r>
      <w:r>
        <w:rPr>
          <w:color w:val="231F20"/>
          <w:w w:val="105"/>
        </w:rPr>
        <w:t>los</w:t>
      </w:r>
      <w:r>
        <w:rPr>
          <w:color w:val="231F20"/>
          <w:spacing w:val="-29"/>
          <w:w w:val="105"/>
        </w:rPr>
        <w:t> </w:t>
      </w:r>
      <w:r>
        <w:rPr>
          <w:color w:val="231F20"/>
          <w:w w:val="105"/>
        </w:rPr>
        <w:t>cambios</w:t>
      </w:r>
      <w:r>
        <w:rPr>
          <w:color w:val="231F20"/>
          <w:spacing w:val="-29"/>
          <w:w w:val="105"/>
        </w:rPr>
        <w:t> </w:t>
      </w:r>
      <w:r>
        <w:rPr>
          <w:color w:val="231F20"/>
          <w:w w:val="105"/>
        </w:rPr>
        <w:t>demográficos</w:t>
      </w:r>
      <w:r>
        <w:rPr>
          <w:color w:val="231F20"/>
          <w:spacing w:val="-29"/>
          <w:w w:val="105"/>
        </w:rPr>
        <w:t> </w:t>
      </w:r>
      <w:r>
        <w:rPr>
          <w:color w:val="231F20"/>
          <w:w w:val="105"/>
        </w:rPr>
        <w:t>y</w:t>
      </w:r>
      <w:r>
        <w:rPr>
          <w:color w:val="231F20"/>
          <w:spacing w:val="-29"/>
          <w:w w:val="105"/>
        </w:rPr>
        <w:t> </w:t>
      </w:r>
      <w:r>
        <w:rPr>
          <w:color w:val="231F20"/>
          <w:w w:val="105"/>
        </w:rPr>
        <w:t>socioeconómicos</w:t>
      </w:r>
      <w:r>
        <w:rPr>
          <w:color w:val="231F20"/>
          <w:spacing w:val="-29"/>
          <w:w w:val="105"/>
        </w:rPr>
        <w:t> </w:t>
      </w:r>
      <w:r>
        <w:rPr>
          <w:color w:val="231F20"/>
          <w:w w:val="105"/>
        </w:rPr>
        <w:t>de</w:t>
      </w:r>
      <w:r>
        <w:rPr>
          <w:color w:val="231F20"/>
          <w:spacing w:val="-29"/>
          <w:w w:val="105"/>
        </w:rPr>
        <w:t> </w:t>
      </w:r>
      <w:r>
        <w:rPr>
          <w:color w:val="231F20"/>
          <w:w w:val="105"/>
        </w:rPr>
        <w:t>un</w:t>
      </w:r>
      <w:r>
        <w:rPr>
          <w:color w:val="231F20"/>
          <w:spacing w:val="-29"/>
          <w:w w:val="105"/>
        </w:rPr>
        <w:t> </w:t>
      </w:r>
      <w:r>
        <w:rPr>
          <w:color w:val="231F20"/>
          <w:w w:val="105"/>
        </w:rPr>
        <w:t>país</w:t>
      </w:r>
      <w:r>
        <w:rPr>
          <w:color w:val="231F20"/>
          <w:spacing w:val="-29"/>
          <w:w w:val="105"/>
        </w:rPr>
        <w:t> </w:t>
      </w:r>
      <w:r>
        <w:rPr>
          <w:color w:val="231F20"/>
          <w:w w:val="105"/>
        </w:rPr>
        <w:t>que</w:t>
      </w:r>
      <w:r>
        <w:rPr>
          <w:color w:val="231F20"/>
          <w:spacing w:val="-29"/>
          <w:w w:val="105"/>
        </w:rPr>
        <w:t> </w:t>
      </w:r>
      <w:r>
        <w:rPr>
          <w:color w:val="231F20"/>
          <w:w w:val="105"/>
        </w:rPr>
        <w:t>iba</w:t>
      </w:r>
      <w:r>
        <w:rPr>
          <w:color w:val="231F20"/>
          <w:spacing w:val="-29"/>
          <w:w w:val="105"/>
        </w:rPr>
        <w:t> </w:t>
      </w:r>
      <w:r>
        <w:rPr>
          <w:color w:val="231F20"/>
          <w:w w:val="105"/>
        </w:rPr>
        <w:t>adquiriendo un</w:t>
      </w:r>
      <w:r>
        <w:rPr>
          <w:color w:val="231F20"/>
          <w:spacing w:val="-27"/>
          <w:w w:val="105"/>
        </w:rPr>
        <w:t> </w:t>
      </w:r>
      <w:r>
        <w:rPr>
          <w:color w:val="231F20"/>
          <w:w w:val="105"/>
        </w:rPr>
        <w:t>perfil</w:t>
      </w:r>
      <w:r>
        <w:rPr>
          <w:color w:val="231F20"/>
          <w:spacing w:val="-27"/>
          <w:w w:val="105"/>
        </w:rPr>
        <w:t> </w:t>
      </w:r>
      <w:r>
        <w:rPr>
          <w:color w:val="231F20"/>
          <w:w w:val="105"/>
        </w:rPr>
        <w:t>urbano</w:t>
      </w:r>
      <w:r>
        <w:rPr>
          <w:color w:val="231F20"/>
          <w:spacing w:val="-27"/>
          <w:w w:val="105"/>
        </w:rPr>
        <w:t> </w:t>
      </w:r>
      <w:r>
        <w:rPr>
          <w:color w:val="231F20"/>
          <w:w w:val="105"/>
        </w:rPr>
        <w:t>y</w:t>
      </w:r>
      <w:r>
        <w:rPr>
          <w:color w:val="231F20"/>
          <w:spacing w:val="-27"/>
          <w:w w:val="105"/>
        </w:rPr>
        <w:t> </w:t>
      </w:r>
      <w:r>
        <w:rPr>
          <w:color w:val="231F20"/>
          <w:w w:val="105"/>
        </w:rPr>
        <w:t>transitando</w:t>
      </w:r>
      <w:r>
        <w:rPr>
          <w:color w:val="231F20"/>
          <w:spacing w:val="-27"/>
          <w:w w:val="105"/>
        </w:rPr>
        <w:t> </w:t>
      </w:r>
      <w:r>
        <w:rPr>
          <w:color w:val="231F20"/>
          <w:w w:val="105"/>
        </w:rPr>
        <w:t>hacia</w:t>
      </w:r>
      <w:r>
        <w:rPr>
          <w:color w:val="231F20"/>
          <w:spacing w:val="-27"/>
          <w:w w:val="105"/>
        </w:rPr>
        <w:t> </w:t>
      </w:r>
      <w:r>
        <w:rPr>
          <w:color w:val="231F20"/>
          <w:w w:val="105"/>
        </w:rPr>
        <w:t>un</w:t>
      </w:r>
      <w:r>
        <w:rPr>
          <w:color w:val="231F20"/>
          <w:spacing w:val="-27"/>
          <w:w w:val="105"/>
        </w:rPr>
        <w:t> </w:t>
      </w:r>
      <w:r>
        <w:rPr>
          <w:color w:val="231F20"/>
          <w:w w:val="105"/>
        </w:rPr>
        <w:t>capitalismo</w:t>
      </w:r>
      <w:r>
        <w:rPr>
          <w:color w:val="231F20"/>
          <w:spacing w:val="-27"/>
          <w:w w:val="105"/>
        </w:rPr>
        <w:t> </w:t>
      </w:r>
      <w:r>
        <w:rPr>
          <w:color w:val="231F20"/>
          <w:w w:val="105"/>
        </w:rPr>
        <w:t>moderno.</w:t>
      </w:r>
    </w:p>
    <w:p>
      <w:pPr>
        <w:pStyle w:val="BodyText"/>
        <w:spacing w:line="285" w:lineRule="auto" w:before="1"/>
        <w:ind w:left="100" w:right="116" w:firstLine="359"/>
        <w:jc w:val="both"/>
      </w:pPr>
      <w:r>
        <w:rPr>
          <w:color w:val="231F20"/>
        </w:rPr>
        <w:t>Sostengo la hipótesis que, por su concepción, la guerrilla diferenció la impor- tancia de las distintas comunidades para el éxito de su proyecto revolucionario y, en consecuencia, estableció distintas relaciones. Por ejemplo, no incorporó a las minorías</w:t>
      </w:r>
      <w:r>
        <w:rPr>
          <w:color w:val="231F20"/>
          <w:spacing w:val="-6"/>
        </w:rPr>
        <w:t> </w:t>
      </w:r>
      <w:r>
        <w:rPr>
          <w:color w:val="231F20"/>
        </w:rPr>
        <w:t>étnicas</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propósitos,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ínfimo</w:t>
      </w:r>
      <w:r>
        <w:rPr>
          <w:color w:val="231F20"/>
          <w:spacing w:val="-6"/>
        </w:rPr>
        <w:t> </w:t>
      </w:r>
      <w:r>
        <w:rPr>
          <w:color w:val="231F20"/>
        </w:rPr>
        <w:t>papel</w:t>
      </w:r>
      <w:r>
        <w:rPr>
          <w:color w:val="231F20"/>
          <w:spacing w:val="-6"/>
        </w:rPr>
        <w:t> </w:t>
      </w:r>
      <w:r>
        <w:rPr>
          <w:color w:val="231F20"/>
        </w:rPr>
        <w:t>de</w:t>
      </w:r>
      <w:r>
        <w:rPr>
          <w:color w:val="231F20"/>
          <w:spacing w:val="-6"/>
        </w:rPr>
        <w:t> </w:t>
      </w:r>
      <w:r>
        <w:rPr>
          <w:color w:val="231F20"/>
        </w:rPr>
        <w:t>éstas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so- cial</w:t>
      </w:r>
      <w:r>
        <w:rPr>
          <w:color w:val="231F20"/>
          <w:spacing w:val="-7"/>
        </w:rPr>
        <w:t> </w:t>
      </w:r>
      <w:r>
        <w:rPr>
          <w:color w:val="231F20"/>
        </w:rPr>
        <w:t>del</w:t>
      </w:r>
      <w:r>
        <w:rPr>
          <w:color w:val="231F20"/>
          <w:spacing w:val="-7"/>
        </w:rPr>
        <w:t> </w:t>
      </w:r>
      <w:r>
        <w:rPr>
          <w:color w:val="231F20"/>
        </w:rPr>
        <w:t>capitalismo</w:t>
      </w:r>
      <w:r>
        <w:rPr>
          <w:color w:val="231F20"/>
          <w:spacing w:val="-7"/>
        </w:rPr>
        <w:t> </w:t>
      </w:r>
      <w:r>
        <w:rPr>
          <w:color w:val="231F20"/>
        </w:rPr>
        <w:t>donde</w:t>
      </w:r>
      <w:r>
        <w:rPr>
          <w:color w:val="231F20"/>
          <w:spacing w:val="-7"/>
        </w:rPr>
        <w:t> </w:t>
      </w:r>
      <w:r>
        <w:rPr>
          <w:color w:val="231F20"/>
        </w:rPr>
        <w:t>eran</w:t>
      </w:r>
      <w:r>
        <w:rPr>
          <w:color w:val="231F20"/>
          <w:spacing w:val="-7"/>
        </w:rPr>
        <w:t> </w:t>
      </w:r>
      <w:r>
        <w:rPr>
          <w:color w:val="231F20"/>
        </w:rPr>
        <w:t>fundamentales</w:t>
      </w:r>
      <w:r>
        <w:rPr>
          <w:color w:val="231F20"/>
          <w:spacing w:val="-7"/>
        </w:rPr>
        <w:t> </w:t>
      </w:r>
      <w:r>
        <w:rPr>
          <w:color w:val="231F20"/>
        </w:rPr>
        <w:t>la</w:t>
      </w:r>
      <w:r>
        <w:rPr>
          <w:color w:val="231F20"/>
          <w:spacing w:val="-7"/>
        </w:rPr>
        <w:t> </w:t>
      </w:r>
      <w:r>
        <w:rPr>
          <w:color w:val="231F20"/>
        </w:rPr>
        <w:t>fuerza</w:t>
      </w:r>
      <w:r>
        <w:rPr>
          <w:color w:val="231F20"/>
          <w:spacing w:val="-7"/>
        </w:rPr>
        <w:t> </w:t>
      </w:r>
      <w:r>
        <w:rPr>
          <w:color w:val="231F20"/>
        </w:rPr>
        <w:t>laboral</w:t>
      </w:r>
      <w:r>
        <w:rPr>
          <w:color w:val="231F20"/>
          <w:spacing w:val="-7"/>
        </w:rPr>
        <w:t> </w:t>
      </w:r>
      <w:r>
        <w:rPr>
          <w:color w:val="231F20"/>
        </w:rPr>
        <w:t>empresarial</w:t>
      </w:r>
      <w:r>
        <w:rPr>
          <w:color w:val="231F20"/>
          <w:spacing w:val="-7"/>
        </w:rPr>
        <w:t> </w:t>
      </w:r>
      <w:r>
        <w:rPr>
          <w:color w:val="231F20"/>
        </w:rPr>
        <w:t>obrera y</w:t>
      </w:r>
      <w:r>
        <w:rPr>
          <w:color w:val="231F20"/>
          <w:spacing w:val="-7"/>
        </w:rPr>
        <w:t> </w:t>
      </w:r>
      <w:r>
        <w:rPr>
          <w:color w:val="231F20"/>
        </w:rPr>
        <w:t>la</w:t>
      </w:r>
      <w:r>
        <w:rPr>
          <w:color w:val="231F20"/>
          <w:spacing w:val="-7"/>
        </w:rPr>
        <w:t> </w:t>
      </w:r>
      <w:r>
        <w:rPr>
          <w:color w:val="231F20"/>
        </w:rPr>
        <w:t>rural</w:t>
      </w:r>
      <w:r>
        <w:rPr>
          <w:color w:val="231F20"/>
          <w:spacing w:val="-7"/>
        </w:rPr>
        <w:t> </w:t>
      </w:r>
      <w:r>
        <w:rPr>
          <w:color w:val="231F20"/>
        </w:rPr>
        <w:t>campesina</w:t>
      </w:r>
      <w:r>
        <w:rPr>
          <w:color w:val="231F20"/>
          <w:spacing w:val="-7"/>
        </w:rPr>
        <w:t> </w:t>
      </w:r>
      <w:r>
        <w:rPr>
          <w:color w:val="231F20"/>
        </w:rPr>
        <w:t>con</w:t>
      </w:r>
      <w:r>
        <w:rPr>
          <w:color w:val="231F20"/>
          <w:spacing w:val="-7"/>
        </w:rPr>
        <w:t> </w:t>
      </w:r>
      <w:r>
        <w:rPr>
          <w:color w:val="231F20"/>
        </w:rPr>
        <w:t>sus</w:t>
      </w:r>
      <w:r>
        <w:rPr>
          <w:color w:val="231F20"/>
          <w:spacing w:val="-7"/>
        </w:rPr>
        <w:t> </w:t>
      </w:r>
      <w:r>
        <w:rPr>
          <w:color w:val="231F20"/>
        </w:rPr>
        <w:t>respectivas</w:t>
      </w:r>
      <w:r>
        <w:rPr>
          <w:color w:val="231F20"/>
          <w:spacing w:val="-7"/>
        </w:rPr>
        <w:t> </w:t>
      </w:r>
      <w:r>
        <w:rPr>
          <w:color w:val="231F20"/>
        </w:rPr>
        <w:t>organizaciones</w:t>
      </w:r>
      <w:r>
        <w:rPr>
          <w:color w:val="231F20"/>
          <w:spacing w:val="-7"/>
        </w:rPr>
        <w:t> </w:t>
      </w:r>
      <w:r>
        <w:rPr>
          <w:color w:val="231F20"/>
        </w:rPr>
        <w:t>sindicales</w:t>
      </w:r>
      <w:r>
        <w:rPr>
          <w:color w:val="231F20"/>
          <w:spacing w:val="-7"/>
        </w:rPr>
        <w:t> </w:t>
      </w:r>
      <w:r>
        <w:rPr>
          <w:color w:val="231F20"/>
        </w:rPr>
        <w:t>y</w:t>
      </w:r>
      <w:r>
        <w:rPr>
          <w:color w:val="231F20"/>
          <w:spacing w:val="-7"/>
        </w:rPr>
        <w:t> </w:t>
      </w:r>
      <w:r>
        <w:rPr>
          <w:color w:val="231F20"/>
        </w:rPr>
        <w:t>agrarias.</w:t>
      </w:r>
    </w:p>
    <w:p>
      <w:pPr>
        <w:pStyle w:val="BodyText"/>
        <w:spacing w:line="285" w:lineRule="auto" w:before="1"/>
        <w:ind w:left="100" w:right="117" w:firstLine="359"/>
        <w:jc w:val="both"/>
      </w:pPr>
      <w:r>
        <w:rPr>
          <w:color w:val="231F20"/>
        </w:rPr>
        <w:t>A pesar de haberse puesto al servicio de los colonos, buscando bases sociales para sumarlas a su causa, la simpatía de los pobladores por la acción revolucio- naria fue desigual, mientras unos los apoyaron otros estuvieron ideológicamente apartados.</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la</w:t>
      </w:r>
      <w:r>
        <w:rPr>
          <w:color w:val="231F20"/>
          <w:spacing w:val="-10"/>
        </w:rPr>
        <w:t> </w:t>
      </w:r>
      <w:r>
        <w:rPr>
          <w:color w:val="231F20"/>
        </w:rPr>
        <w:t>mera</w:t>
      </w:r>
      <w:r>
        <w:rPr>
          <w:color w:val="231F20"/>
          <w:spacing w:val="-10"/>
        </w:rPr>
        <w:t> </w:t>
      </w:r>
      <w:r>
        <w:rPr>
          <w:color w:val="231F20"/>
        </w:rPr>
        <w:t>convivencia</w:t>
      </w:r>
      <w:r>
        <w:rPr>
          <w:color w:val="231F20"/>
          <w:spacing w:val="-10"/>
        </w:rPr>
        <w:t> </w:t>
      </w:r>
      <w:r>
        <w:rPr>
          <w:color w:val="231F20"/>
        </w:rPr>
        <w:t>los</w:t>
      </w:r>
      <w:r>
        <w:rPr>
          <w:color w:val="231F20"/>
          <w:spacing w:val="-10"/>
        </w:rPr>
        <w:t> </w:t>
      </w:r>
      <w:r>
        <w:rPr>
          <w:color w:val="231F20"/>
        </w:rPr>
        <w:t>hacía</w:t>
      </w:r>
      <w:r>
        <w:rPr>
          <w:color w:val="231F20"/>
          <w:spacing w:val="-10"/>
        </w:rPr>
        <w:t> </w:t>
      </w:r>
      <w:r>
        <w:rPr>
          <w:color w:val="231F20"/>
        </w:rPr>
        <w:t>diferencialmente</w:t>
      </w:r>
      <w:r>
        <w:rPr>
          <w:color w:val="231F20"/>
          <w:spacing w:val="-10"/>
        </w:rPr>
        <w:t> </w:t>
      </w:r>
      <w:r>
        <w:rPr>
          <w:color w:val="231F20"/>
        </w:rPr>
        <w:t>involucra- dos en los conflictos sociales, los que fueron aprovechados por la guerrilla como ejes propios de acción. Estos conflictos también configuraron la región, pues ahí germinaron muchas de las organizaciones para atender las reivindicaciones co- munitarias, crearon identificaciones sociales y de clase que rebasaron las pautas culturales. Este punto explica porqué la producción de las territorialidades no fue una producción netamente</w:t>
      </w:r>
      <w:r>
        <w:rPr>
          <w:color w:val="231F20"/>
          <w:spacing w:val="43"/>
        </w:rPr>
        <w:t> </w:t>
      </w:r>
      <w:r>
        <w:rPr>
          <w:color w:val="231F20"/>
        </w:rPr>
        <w:t>cultural.</w:t>
      </w:r>
    </w:p>
    <w:p>
      <w:pPr>
        <w:pStyle w:val="BodyText"/>
        <w:spacing w:line="285" w:lineRule="auto" w:before="1"/>
        <w:ind w:left="100" w:right="117" w:firstLine="359"/>
        <w:jc w:val="both"/>
      </w:pPr>
      <w:r>
        <w:rPr>
          <w:color w:val="231F20"/>
        </w:rPr>
        <w:t>La</w:t>
      </w:r>
      <w:r>
        <w:rPr>
          <w:color w:val="231F20"/>
          <w:spacing w:val="-17"/>
        </w:rPr>
        <w:t> </w:t>
      </w:r>
      <w:r>
        <w:rPr>
          <w:color w:val="231F20"/>
        </w:rPr>
        <w:t>guerrilla</w:t>
      </w:r>
      <w:r>
        <w:rPr>
          <w:color w:val="231F20"/>
          <w:spacing w:val="-17"/>
        </w:rPr>
        <w:t> </w:t>
      </w:r>
      <w:r>
        <w:rPr>
          <w:color w:val="231F20"/>
        </w:rPr>
        <w:t>aprovechó</w:t>
      </w:r>
      <w:r>
        <w:rPr>
          <w:color w:val="231F20"/>
          <w:spacing w:val="-17"/>
        </w:rPr>
        <w:t> </w:t>
      </w:r>
      <w:r>
        <w:rPr>
          <w:color w:val="231F20"/>
        </w:rPr>
        <w:t>la</w:t>
      </w:r>
      <w:r>
        <w:rPr>
          <w:color w:val="231F20"/>
          <w:spacing w:val="-17"/>
        </w:rPr>
        <w:t> </w:t>
      </w:r>
      <w:r>
        <w:rPr>
          <w:color w:val="231F20"/>
        </w:rPr>
        <w:t>persistencia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conflictos</w:t>
      </w:r>
      <w:r>
        <w:rPr>
          <w:color w:val="231F20"/>
          <w:spacing w:val="-17"/>
        </w:rPr>
        <w:t> </w:t>
      </w:r>
      <w:r>
        <w:rPr>
          <w:color w:val="231F20"/>
        </w:rPr>
        <w:t>sociales</w:t>
      </w:r>
      <w:r>
        <w:rPr>
          <w:color w:val="231F20"/>
          <w:spacing w:val="-17"/>
        </w:rPr>
        <w:t> </w:t>
      </w:r>
      <w:r>
        <w:rPr>
          <w:color w:val="231F20"/>
        </w:rPr>
        <w:t>como</w:t>
      </w:r>
      <w:r>
        <w:rPr>
          <w:color w:val="231F20"/>
          <w:spacing w:val="-17"/>
        </w:rPr>
        <w:t> </w:t>
      </w:r>
      <w:r>
        <w:rPr>
          <w:color w:val="231F20"/>
        </w:rPr>
        <w:t>argumen- to de su existencia y se benefició de las manifestaciones y acciones colectivas de los pobladores para hacer proselitismo y reivindicar su proyecto rebelde,</w:t>
      </w:r>
      <w:r>
        <w:rPr>
          <w:color w:val="231F20"/>
          <w:spacing w:val="-13"/>
        </w:rPr>
        <w:t> </w:t>
      </w:r>
      <w:r>
        <w:rPr>
          <w:color w:val="231F20"/>
        </w:rPr>
        <w:t>mientras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que el Estado hacía lo mínimo por construir soberanía en esta zona de frontera. Por esa razón los paramilitares consideraron años más tarde que los campesinos, sindicalistas</w:t>
      </w:r>
      <w:r>
        <w:rPr>
          <w:color w:val="231F20"/>
          <w:spacing w:val="-12"/>
        </w:rPr>
        <w:t> </w:t>
      </w:r>
      <w:r>
        <w:rPr>
          <w:color w:val="231F20"/>
        </w:rPr>
        <w:t>y</w:t>
      </w:r>
      <w:r>
        <w:rPr>
          <w:color w:val="231F20"/>
          <w:spacing w:val="-12"/>
        </w:rPr>
        <w:t> </w:t>
      </w:r>
      <w:r>
        <w:rPr>
          <w:color w:val="231F20"/>
        </w:rPr>
        <w:t>líderes</w:t>
      </w:r>
      <w:r>
        <w:rPr>
          <w:color w:val="231F20"/>
          <w:spacing w:val="-12"/>
        </w:rPr>
        <w:t> </w:t>
      </w:r>
      <w:r>
        <w:rPr>
          <w:color w:val="231F20"/>
        </w:rPr>
        <w:t>en</w:t>
      </w:r>
      <w:r>
        <w:rPr>
          <w:color w:val="231F20"/>
          <w:spacing w:val="-12"/>
        </w:rPr>
        <w:t> </w:t>
      </w:r>
      <w:r>
        <w:rPr>
          <w:color w:val="231F20"/>
        </w:rPr>
        <w:t>general,</w:t>
      </w:r>
      <w:r>
        <w:rPr>
          <w:color w:val="231F20"/>
          <w:spacing w:val="-12"/>
        </w:rPr>
        <w:t> </w:t>
      </w:r>
      <w:r>
        <w:rPr>
          <w:color w:val="231F20"/>
        </w:rPr>
        <w:t>eran</w:t>
      </w:r>
      <w:r>
        <w:rPr>
          <w:color w:val="231F20"/>
          <w:spacing w:val="-12"/>
        </w:rPr>
        <w:t> </w:t>
      </w:r>
      <w:r>
        <w:rPr>
          <w:color w:val="231F20"/>
        </w:rPr>
        <w:t>simpatizantes</w:t>
      </w:r>
      <w:r>
        <w:rPr>
          <w:color w:val="231F20"/>
          <w:spacing w:val="-12"/>
        </w:rPr>
        <w:t> </w:t>
      </w:r>
      <w:r>
        <w:rPr>
          <w:color w:val="231F20"/>
        </w:rPr>
        <w:t>y</w:t>
      </w:r>
      <w:r>
        <w:rPr>
          <w:color w:val="231F20"/>
          <w:spacing w:val="-12"/>
        </w:rPr>
        <w:t> </w:t>
      </w:r>
      <w:r>
        <w:rPr>
          <w:color w:val="231F20"/>
        </w:rPr>
        <w:t>colaboradores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guerrilla y, en consecuencia, los declararon objetivo militar, como se verá</w:t>
      </w:r>
      <w:r>
        <w:rPr>
          <w:color w:val="231F20"/>
          <w:spacing w:val="15"/>
        </w:rPr>
        <w:t> </w:t>
      </w:r>
      <w:r>
        <w:rPr>
          <w:color w:val="231F20"/>
        </w:rPr>
        <w:t>adelante.</w:t>
      </w:r>
    </w:p>
    <w:p>
      <w:pPr>
        <w:pStyle w:val="BodyText"/>
      </w:pPr>
    </w:p>
    <w:p>
      <w:pPr>
        <w:pStyle w:val="BodyText"/>
        <w:spacing w:before="2"/>
        <w:rPr>
          <w:sz w:val="30"/>
        </w:rPr>
      </w:pPr>
    </w:p>
    <w:p>
      <w:pPr>
        <w:spacing w:before="0"/>
        <w:ind w:left="100" w:right="0" w:firstLine="0"/>
        <w:jc w:val="both"/>
        <w:rPr>
          <w:sz w:val="15"/>
        </w:rPr>
      </w:pPr>
      <w:r>
        <w:rPr>
          <w:color w:val="231F20"/>
          <w:spacing w:val="5"/>
          <w:w w:val="93"/>
          <w:sz w:val="22"/>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95"/>
          <w:sz w:val="15"/>
        </w:rPr>
        <w:t>F</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00"/>
          <w:sz w:val="15"/>
        </w:rPr>
        <w:t>I</w:t>
      </w:r>
      <w:r>
        <w:rPr>
          <w:color w:val="231F20"/>
          <w:spacing w:val="5"/>
          <w:w w:val="167"/>
          <w:sz w:val="15"/>
        </w:rPr>
        <w:t>a</w:t>
      </w:r>
      <w:r>
        <w:rPr>
          <w:color w:val="231F20"/>
          <w:spacing w:val="5"/>
          <w:w w:val="95"/>
          <w:sz w:val="15"/>
        </w:rPr>
        <w:t>L</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95"/>
          <w:sz w:val="15"/>
        </w:rPr>
        <w:t>F</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237"/>
          <w:sz w:val="15"/>
        </w:rPr>
        <w:t>t</w:t>
      </w:r>
      <w:r>
        <w:rPr>
          <w:color w:val="231F20"/>
          <w:w w:val="164"/>
          <w:sz w:val="15"/>
        </w:rPr>
        <w:t>o</w:t>
      </w:r>
      <w:r>
        <w:rPr>
          <w:color w:val="231F20"/>
          <w:sz w:val="15"/>
        </w:rPr>
        <w:t> </w:t>
      </w:r>
      <w:r>
        <w:rPr>
          <w:color w:val="231F20"/>
          <w:spacing w:val="-3"/>
          <w:sz w:val="15"/>
        </w:rPr>
        <w:t> </w:t>
      </w:r>
      <w:r>
        <w:rPr>
          <w:color w:val="231F20"/>
          <w:spacing w:val="5"/>
          <w:w w:val="167"/>
          <w:sz w:val="15"/>
        </w:rPr>
        <w:t>a</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50"/>
          <w:sz w:val="15"/>
        </w:rPr>
        <w:t>d</w:t>
      </w:r>
      <w:r>
        <w:rPr>
          <w:color w:val="231F20"/>
          <w:w w:val="164"/>
          <w:sz w:val="15"/>
        </w:rPr>
        <w:t>o</w:t>
      </w:r>
    </w:p>
    <w:p>
      <w:pPr>
        <w:pStyle w:val="BodyText"/>
        <w:spacing w:before="2"/>
        <w:rPr>
          <w:sz w:val="30"/>
        </w:rPr>
      </w:pPr>
    </w:p>
    <w:p>
      <w:pPr>
        <w:pStyle w:val="BodyText"/>
        <w:spacing w:line="285" w:lineRule="auto"/>
        <w:ind w:left="100" w:right="117"/>
        <w:jc w:val="both"/>
      </w:pPr>
      <w:r>
        <w:rPr>
          <w:color w:val="231F20"/>
        </w:rPr>
        <w:t>Quiero destacar aquí la relación entre el conflicto armado y los conflictos por tierra, por trabajo y por la protesta urbana. Estas luchas sociales significaron la transformación política de unos migrantes que se convirtieron en campesinos en lucha por la tierra, en obreros agrícolas en búsqueda de garantías laborales y      en habitantes urbanos reivindicando su derecho a la ciudad. De allí emergieron nuevos grupos sociales y nuevos sujetos políticos que fueron definitivos en la configuración regional y la constitución de</w:t>
      </w:r>
      <w:r>
        <w:rPr>
          <w:color w:val="231F20"/>
          <w:spacing w:val="-17"/>
        </w:rPr>
        <w:t> </w:t>
      </w:r>
      <w:r>
        <w:rPr>
          <w:color w:val="231F20"/>
        </w:rPr>
        <w:t>ciudadanías.</w:t>
      </w:r>
    </w:p>
    <w:p>
      <w:pPr>
        <w:pStyle w:val="BodyText"/>
        <w:spacing w:line="285" w:lineRule="auto" w:before="1"/>
        <w:ind w:left="100" w:right="117" w:firstLine="359"/>
        <w:jc w:val="both"/>
      </w:pPr>
      <w:r>
        <w:rPr>
          <w:color w:val="231F20"/>
        </w:rPr>
        <w:t>Los conflictos sociales producidos en Urabá se asemejaron a los que</w:t>
      </w:r>
      <w:r>
        <w:rPr>
          <w:color w:val="231F20"/>
          <w:spacing w:val="-28"/>
        </w:rPr>
        <w:t> </w:t>
      </w:r>
      <w:r>
        <w:rPr>
          <w:color w:val="231F20"/>
        </w:rPr>
        <w:t>padecían los migrantes en sus tierras de origen. Es decir, esclavos que huían de sus amos, despojados de sus tierras por la ampliación del latifundio, refugiados políticos, pobres en busca de fortuna. Aunque pensaron superar sus penalidades en las nuevas</w:t>
      </w:r>
      <w:r>
        <w:rPr>
          <w:color w:val="231F20"/>
          <w:spacing w:val="-11"/>
        </w:rPr>
        <w:t> </w:t>
      </w:r>
      <w:r>
        <w:rPr>
          <w:color w:val="231F20"/>
        </w:rPr>
        <w:t>tierras,</w:t>
      </w:r>
      <w:r>
        <w:rPr>
          <w:color w:val="231F20"/>
          <w:spacing w:val="-11"/>
        </w:rPr>
        <w:t> </w:t>
      </w:r>
      <w:r>
        <w:rPr>
          <w:color w:val="231F20"/>
        </w:rPr>
        <w:t>éstas</w:t>
      </w:r>
      <w:r>
        <w:rPr>
          <w:color w:val="231F20"/>
          <w:spacing w:val="-11"/>
        </w:rPr>
        <w:t> </w:t>
      </w:r>
      <w:r>
        <w:rPr>
          <w:color w:val="231F20"/>
        </w:rPr>
        <w:t>les</w:t>
      </w:r>
      <w:r>
        <w:rPr>
          <w:color w:val="231F20"/>
          <w:spacing w:val="-11"/>
        </w:rPr>
        <w:t> </w:t>
      </w:r>
      <w:r>
        <w:rPr>
          <w:color w:val="231F20"/>
        </w:rPr>
        <w:t>repitieron</w:t>
      </w:r>
      <w:r>
        <w:rPr>
          <w:color w:val="231F20"/>
          <w:spacing w:val="-11"/>
        </w:rPr>
        <w:t> </w:t>
      </w:r>
      <w:r>
        <w:rPr>
          <w:color w:val="231F20"/>
        </w:rPr>
        <w:t>sus</w:t>
      </w:r>
      <w:r>
        <w:rPr>
          <w:color w:val="231F20"/>
          <w:spacing w:val="-11"/>
        </w:rPr>
        <w:t> </w:t>
      </w:r>
      <w:r>
        <w:rPr>
          <w:color w:val="231F20"/>
        </w:rPr>
        <w:t>infortunios.</w:t>
      </w:r>
      <w:r>
        <w:rPr>
          <w:color w:val="231F20"/>
          <w:spacing w:val="-11"/>
        </w:rPr>
        <w:t> </w:t>
      </w:r>
      <w:r>
        <w:rPr>
          <w:color w:val="231F20"/>
        </w:rPr>
        <w:t>Así</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acervos</w:t>
      </w:r>
      <w:r>
        <w:rPr>
          <w:color w:val="231F20"/>
          <w:spacing w:val="-11"/>
        </w:rPr>
        <w:t> </w:t>
      </w:r>
      <w:r>
        <w:rPr>
          <w:color w:val="231F20"/>
        </w:rPr>
        <w:t>culturales y la trama social de las culturas migrantes había lugar para entender situaciones conflictivas, es decir, estaban ya “[…] mediados por una percepción cultural de</w:t>
      </w:r>
      <w:r>
        <w:rPr>
          <w:color w:val="231F20"/>
          <w:spacing w:val="-16"/>
        </w:rPr>
        <w:t> </w:t>
      </w:r>
      <w:r>
        <w:rPr>
          <w:color w:val="231F20"/>
        </w:rPr>
        <w:t>la sociedad que da significados específicos a la situación, evaluando sobre la base de la experiencia de conflictos pasados, acumulados como conocimiento objetivo en la memoria de un grupo social” (Schröder y Schmidt, 2001: 4). ¿Cómo fueron estos</w:t>
      </w:r>
      <w:r>
        <w:rPr>
          <w:color w:val="231F20"/>
          <w:spacing w:val="-6"/>
        </w:rPr>
        <w:t> </w:t>
      </w:r>
      <w:r>
        <w:rPr>
          <w:color w:val="231F20"/>
        </w:rPr>
        <w:t>conflictos?</w:t>
      </w:r>
      <w:r>
        <w:rPr>
          <w:color w:val="231F20"/>
          <w:spacing w:val="-6"/>
        </w:rPr>
        <w:t> </w:t>
      </w:r>
      <w:r>
        <w:rPr>
          <w:color w:val="231F20"/>
        </w:rPr>
        <w:t>¿Qué</w:t>
      </w:r>
      <w:r>
        <w:rPr>
          <w:color w:val="231F20"/>
          <w:spacing w:val="-6"/>
        </w:rPr>
        <w:t> </w:t>
      </w:r>
      <w:r>
        <w:rPr>
          <w:color w:val="231F20"/>
        </w:rPr>
        <w:t>relación</w:t>
      </w:r>
      <w:r>
        <w:rPr>
          <w:color w:val="231F20"/>
          <w:spacing w:val="-6"/>
        </w:rPr>
        <w:t> </w:t>
      </w:r>
      <w:r>
        <w:rPr>
          <w:color w:val="231F20"/>
        </w:rPr>
        <w:t>tuvieron</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insurgencia?</w:t>
      </w:r>
    </w:p>
    <w:p>
      <w:pPr>
        <w:pStyle w:val="BodyText"/>
      </w:pPr>
    </w:p>
    <w:p>
      <w:pPr>
        <w:pStyle w:val="BodyText"/>
        <w:spacing w:before="1"/>
        <w:rPr>
          <w:sz w:val="30"/>
        </w:rPr>
      </w:pPr>
    </w:p>
    <w:p>
      <w:pPr>
        <w:spacing w:before="0"/>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16"/>
          <w:sz w:val="15"/>
        </w:rPr>
        <w:t>m</w:t>
      </w:r>
      <w:r>
        <w:rPr>
          <w:color w:val="231F20"/>
          <w:spacing w:val="5"/>
          <w:w w:val="164"/>
          <w:sz w:val="15"/>
        </w:rPr>
        <w:t>o</w:t>
      </w:r>
      <w:r>
        <w:rPr>
          <w:color w:val="231F20"/>
          <w:spacing w:val="5"/>
          <w:w w:val="148"/>
          <w:sz w:val="15"/>
        </w:rPr>
        <w:t>v</w:t>
      </w:r>
      <w:r>
        <w:rPr>
          <w:color w:val="231F20"/>
          <w:spacing w:val="5"/>
          <w:w w:val="100"/>
          <w:sz w:val="15"/>
        </w:rPr>
        <w:t>I</w:t>
      </w:r>
      <w:r>
        <w:rPr>
          <w:color w:val="231F20"/>
          <w:spacing w:val="5"/>
          <w:w w:val="95"/>
          <w:sz w:val="15"/>
        </w:rPr>
        <w:t>L</w:t>
      </w:r>
      <w:r>
        <w:rPr>
          <w:color w:val="231F20"/>
          <w:spacing w:val="5"/>
          <w:w w:val="10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61"/>
          <w:sz w:val="15"/>
        </w:rPr>
        <w:t>c</w:t>
      </w:r>
      <w:r>
        <w:rPr>
          <w:color w:val="231F20"/>
          <w:spacing w:val="5"/>
          <w:w w:val="167"/>
          <w:sz w:val="15"/>
        </w:rPr>
        <w:t>a</w:t>
      </w:r>
      <w:r>
        <w:rPr>
          <w:color w:val="231F20"/>
          <w:spacing w:val="5"/>
          <w:w w:val="116"/>
          <w:sz w:val="15"/>
        </w:rPr>
        <w:t>m</w:t>
      </w:r>
      <w:r>
        <w:rPr>
          <w:color w:val="231F20"/>
          <w:spacing w:val="5"/>
          <w:w w:val="98"/>
          <w:sz w:val="15"/>
        </w:rPr>
        <w:t>P</w:t>
      </w:r>
      <w:r>
        <w:rPr>
          <w:color w:val="231F20"/>
          <w:spacing w:val="5"/>
          <w:w w:val="135"/>
          <w:sz w:val="15"/>
        </w:rPr>
        <w:t>e</w:t>
      </w:r>
      <w:r>
        <w:rPr>
          <w:color w:val="231F20"/>
          <w:spacing w:val="5"/>
          <w:w w:val="134"/>
          <w:sz w:val="15"/>
        </w:rPr>
        <w:t>s</w:t>
      </w:r>
      <w:r>
        <w:rPr>
          <w:color w:val="231F20"/>
          <w:spacing w:val="5"/>
          <w:w w:val="100"/>
          <w:sz w:val="15"/>
        </w:rPr>
        <w:t>I</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w w:val="208"/>
          <w:sz w:val="15"/>
        </w:rPr>
        <w:t>r</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237"/>
          <w:sz w:val="15"/>
        </w:rPr>
        <w:t>t</w:t>
      </w:r>
      <w:r>
        <w:rPr>
          <w:color w:val="231F20"/>
          <w:spacing w:val="5"/>
          <w:w w:val="100"/>
          <w:sz w:val="15"/>
        </w:rPr>
        <w:t>I</w:t>
      </w:r>
      <w:r>
        <w:rPr>
          <w:color w:val="231F20"/>
          <w:spacing w:val="5"/>
          <w:w w:val="135"/>
          <w:sz w:val="15"/>
        </w:rPr>
        <w:t>e</w:t>
      </w:r>
      <w:r>
        <w:rPr>
          <w:color w:val="231F20"/>
          <w:spacing w:val="5"/>
          <w:w w:val="208"/>
          <w:sz w:val="15"/>
        </w:rPr>
        <w:t>rr</w:t>
      </w:r>
      <w:r>
        <w:rPr>
          <w:color w:val="231F20"/>
          <w:w w:val="167"/>
          <w:sz w:val="15"/>
        </w:rPr>
        <w:t>a</w:t>
      </w:r>
    </w:p>
    <w:p>
      <w:pPr>
        <w:pStyle w:val="BodyText"/>
        <w:spacing w:before="2"/>
        <w:rPr>
          <w:sz w:val="30"/>
        </w:rPr>
      </w:pPr>
    </w:p>
    <w:p>
      <w:pPr>
        <w:pStyle w:val="BodyText"/>
        <w:spacing w:line="285" w:lineRule="auto"/>
        <w:ind w:left="100" w:right="117"/>
        <w:jc w:val="both"/>
      </w:pPr>
      <w:r>
        <w:rPr>
          <w:color w:val="231F20"/>
        </w:rPr>
        <w:t>Para acceder a la tierra, los colonos tuvieron en Urabá rivales de talla: compañías explotadoras de recursos, inversionistas privados, constructores de la carretera, miembros de colonias agrícolas promovidas por el Estado, partidos políticos  que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utilizaban los baldíos como anzuelo clientelista, entre otros oportunistas poco interesados en asentarse y cultivar la tierra, pero empecinados en usufructuarla por su valor de cambio. A estos competidores se sumaron los bananeros en los años sesenta con nuevas herramientas políticas y jurídicas a su favor, propias del capital.</w:t>
      </w:r>
      <w:r>
        <w:rPr>
          <w:color w:val="231F20"/>
          <w:spacing w:val="-7"/>
        </w:rPr>
        <w:t> </w:t>
      </w:r>
      <w:r>
        <w:rPr>
          <w:color w:val="231F20"/>
        </w:rPr>
        <w:t>El</w:t>
      </w:r>
      <w:r>
        <w:rPr>
          <w:color w:val="231F20"/>
          <w:spacing w:val="-7"/>
        </w:rPr>
        <w:t> </w:t>
      </w:r>
      <w:r>
        <w:rPr>
          <w:color w:val="231F20"/>
        </w:rPr>
        <w:t>resultado</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ingreso</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rPr>
        <w:t>desalojo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campesinos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tierras más fértiles de la región (hoy plantíos de banano en el centro de la región o       eje bananero), expulsados por las leyes del capital, estrategias timadoras y actos violentos de desalojo. A la competencia se sumaron los primeros narcotraficantes en la década de 1970, prosiguieron los paramilitares en los años 1990, hasta       su desmovilización en el 2006, y recientemente fueron relevados por bandas criminales que continúan veladamente con los</w:t>
      </w:r>
      <w:r>
        <w:rPr>
          <w:color w:val="231F20"/>
          <w:spacing w:val="6"/>
        </w:rPr>
        <w:t> </w:t>
      </w:r>
      <w:r>
        <w:rPr>
          <w:color w:val="231F20"/>
        </w:rPr>
        <w:t>desalojos.</w:t>
      </w:r>
    </w:p>
    <w:p>
      <w:pPr>
        <w:pStyle w:val="BodyText"/>
        <w:spacing w:line="285" w:lineRule="auto" w:before="1"/>
        <w:ind w:left="100" w:right="117" w:firstLine="359"/>
        <w:jc w:val="both"/>
      </w:pPr>
      <w:r>
        <w:rPr>
          <w:color w:val="231F20"/>
        </w:rPr>
        <w:t>Las</w:t>
      </w:r>
      <w:r>
        <w:rPr>
          <w:color w:val="231F20"/>
          <w:spacing w:val="-9"/>
        </w:rPr>
        <w:t> </w:t>
      </w:r>
      <w:r>
        <w:rPr>
          <w:color w:val="231F20"/>
        </w:rPr>
        <w:t>reivindicaciones</w:t>
      </w:r>
      <w:r>
        <w:rPr>
          <w:color w:val="231F20"/>
          <w:spacing w:val="-9"/>
        </w:rPr>
        <w:t> </w:t>
      </w:r>
      <w:r>
        <w:rPr>
          <w:color w:val="231F20"/>
        </w:rPr>
        <w:t>campesinas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tierra</w:t>
      </w:r>
      <w:r>
        <w:rPr>
          <w:color w:val="231F20"/>
          <w:spacing w:val="-9"/>
        </w:rPr>
        <w:t> </w:t>
      </w:r>
      <w:r>
        <w:rPr>
          <w:color w:val="231F20"/>
        </w:rPr>
        <w:t>fueron</w:t>
      </w:r>
      <w:r>
        <w:rPr>
          <w:color w:val="231F20"/>
          <w:spacing w:val="-9"/>
        </w:rPr>
        <w:t> </w:t>
      </w:r>
      <w:r>
        <w:rPr>
          <w:color w:val="231F20"/>
        </w:rPr>
        <w:t>defendidas</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rPr>
        <w:t>grupos guerrilleros</w:t>
      </w:r>
      <w:r>
        <w:rPr>
          <w:color w:val="231F20"/>
          <w:spacing w:val="-6"/>
        </w:rPr>
        <w:t> </w:t>
      </w:r>
      <w:r>
        <w:rPr>
          <w:color w:val="231F20"/>
        </w:rPr>
        <w:t>como</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tratara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propios</w:t>
      </w:r>
      <w:r>
        <w:rPr>
          <w:color w:val="231F20"/>
          <w:spacing w:val="-6"/>
        </w:rPr>
        <w:t> </w:t>
      </w:r>
      <w:r>
        <w:rPr>
          <w:color w:val="231F20"/>
        </w:rPr>
        <w:t>intereses.</w:t>
      </w:r>
      <w:r>
        <w:rPr>
          <w:color w:val="231F20"/>
          <w:spacing w:val="-6"/>
        </w:rPr>
        <w:t> </w:t>
      </w:r>
      <w:r>
        <w:rPr>
          <w:color w:val="231F20"/>
        </w:rPr>
        <w:t>Muchos</w:t>
      </w:r>
      <w:r>
        <w:rPr>
          <w:color w:val="231F20"/>
          <w:spacing w:val="-6"/>
        </w:rPr>
        <w:t> </w:t>
      </w:r>
      <w:r>
        <w:rPr>
          <w:color w:val="231F20"/>
        </w:rPr>
        <w:t>insurgentes</w:t>
      </w:r>
      <w:r>
        <w:rPr>
          <w:color w:val="231F20"/>
          <w:spacing w:val="-6"/>
        </w:rPr>
        <w:t> </w:t>
      </w:r>
      <w:r>
        <w:rPr>
          <w:color w:val="231F20"/>
        </w:rPr>
        <w:t>fueron campesinos</w:t>
      </w:r>
      <w:r>
        <w:rPr>
          <w:color w:val="231F20"/>
          <w:spacing w:val="-11"/>
        </w:rPr>
        <w:t> </w:t>
      </w:r>
      <w:r>
        <w:rPr>
          <w:color w:val="231F20"/>
        </w:rPr>
        <w:t>y</w:t>
      </w:r>
      <w:r>
        <w:rPr>
          <w:color w:val="231F20"/>
          <w:spacing w:val="-11"/>
        </w:rPr>
        <w:t> </w:t>
      </w:r>
      <w:r>
        <w:rPr>
          <w:color w:val="231F20"/>
        </w:rPr>
        <w:t>antiguos</w:t>
      </w:r>
      <w:r>
        <w:rPr>
          <w:color w:val="231F20"/>
          <w:spacing w:val="-11"/>
        </w:rPr>
        <w:t> </w:t>
      </w:r>
      <w:r>
        <w:rPr>
          <w:color w:val="231F20"/>
        </w:rPr>
        <w:t>integrantes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guerrillas</w:t>
      </w:r>
      <w:r>
        <w:rPr>
          <w:color w:val="231F20"/>
          <w:spacing w:val="-11"/>
        </w:rPr>
        <w:t> </w:t>
      </w:r>
      <w:r>
        <w:rPr>
          <w:color w:val="231F20"/>
        </w:rPr>
        <w:t>liberales</w:t>
      </w:r>
      <w:r>
        <w:rPr>
          <w:color w:val="231F20"/>
          <w:spacing w:val="-11"/>
        </w:rPr>
        <w:t> </w:t>
      </w:r>
      <w:r>
        <w:rPr>
          <w:color w:val="231F20"/>
        </w:rPr>
        <w:t>creadas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violencia de los años 50, razón para identificarse con los problemas rurales y pretender el apoyo irrestricto del campesinado a su causa revolucionaria. Si en ocasiones los campesinos aprovecharon las formas de presión de la guerrilla para acceder a la tierra por medio de invasiones a predios rurales y urbanos (años setenta), esto no necesariamente</w:t>
      </w:r>
      <w:r>
        <w:rPr>
          <w:color w:val="231F20"/>
          <w:spacing w:val="-13"/>
        </w:rPr>
        <w:t> </w:t>
      </w:r>
      <w:r>
        <w:rPr>
          <w:color w:val="231F20"/>
        </w:rPr>
        <w:t>significó</w:t>
      </w:r>
      <w:r>
        <w:rPr>
          <w:color w:val="231F20"/>
          <w:spacing w:val="-13"/>
        </w:rPr>
        <w:t> </w:t>
      </w:r>
      <w:r>
        <w:rPr>
          <w:color w:val="231F20"/>
        </w:rPr>
        <w:t>adhesión</w:t>
      </w:r>
      <w:r>
        <w:rPr>
          <w:color w:val="231F20"/>
          <w:spacing w:val="-13"/>
        </w:rPr>
        <w:t> </w:t>
      </w:r>
      <w:r>
        <w:rPr>
          <w:color w:val="231F20"/>
        </w:rPr>
        <w:t>política,</w:t>
      </w:r>
      <w:r>
        <w:rPr>
          <w:color w:val="231F20"/>
          <w:spacing w:val="-13"/>
        </w:rPr>
        <w:t> </w:t>
      </w:r>
      <w:r>
        <w:rPr>
          <w:color w:val="231F20"/>
        </w:rPr>
        <w:t>aunque</w:t>
      </w:r>
      <w:r>
        <w:rPr>
          <w:color w:val="231F20"/>
          <w:spacing w:val="-13"/>
        </w:rPr>
        <w:t> </w:t>
      </w:r>
      <w:r>
        <w:rPr>
          <w:color w:val="231F20"/>
        </w:rPr>
        <w:t>sí</w:t>
      </w:r>
      <w:r>
        <w:rPr>
          <w:color w:val="231F20"/>
          <w:spacing w:val="-13"/>
        </w:rPr>
        <w:t> </w:t>
      </w:r>
      <w:r>
        <w:rPr>
          <w:color w:val="231F20"/>
        </w:rPr>
        <w:t>estableció</w:t>
      </w:r>
      <w:r>
        <w:rPr>
          <w:color w:val="231F20"/>
          <w:spacing w:val="-13"/>
        </w:rPr>
        <w:t> </w:t>
      </w:r>
      <w:r>
        <w:rPr>
          <w:color w:val="231F20"/>
        </w:rPr>
        <w:t>un</w:t>
      </w:r>
      <w:r>
        <w:rPr>
          <w:color w:val="231F20"/>
          <w:spacing w:val="-13"/>
        </w:rPr>
        <w:t> </w:t>
      </w:r>
      <w:r>
        <w:rPr>
          <w:color w:val="231F20"/>
        </w:rPr>
        <w:t>tipo</w:t>
      </w:r>
      <w:r>
        <w:rPr>
          <w:color w:val="231F20"/>
          <w:spacing w:val="-13"/>
        </w:rPr>
        <w:t> </w:t>
      </w:r>
      <w:r>
        <w:rPr>
          <w:color w:val="231F20"/>
        </w:rPr>
        <w:t>de</w:t>
      </w:r>
      <w:r>
        <w:rPr>
          <w:color w:val="231F20"/>
          <w:spacing w:val="-13"/>
        </w:rPr>
        <w:t> </w:t>
      </w:r>
      <w:r>
        <w:rPr>
          <w:color w:val="231F20"/>
        </w:rPr>
        <w:t>relación utilitaria, luego cobrada cara por el</w:t>
      </w:r>
      <w:r>
        <w:rPr>
          <w:color w:val="231F20"/>
          <w:spacing w:val="6"/>
        </w:rPr>
        <w:t> </w:t>
      </w:r>
      <w:r>
        <w:rPr>
          <w:color w:val="231F20"/>
        </w:rPr>
        <w:t>paramilitarismo.</w:t>
      </w:r>
    </w:p>
    <w:p>
      <w:pPr>
        <w:pStyle w:val="BodyText"/>
        <w:spacing w:line="285" w:lineRule="auto" w:before="1"/>
        <w:ind w:left="100" w:right="117" w:firstLine="359"/>
        <w:jc w:val="both"/>
      </w:pPr>
      <w:r>
        <w:rPr>
          <w:color w:val="231F20"/>
        </w:rPr>
        <w:t>Si el campesino cedió a las maniobras invasoras de la guerrilla para</w:t>
      </w:r>
      <w:r>
        <w:rPr>
          <w:color w:val="231F20"/>
          <w:spacing w:val="-23"/>
        </w:rPr>
        <w:t> </w:t>
      </w:r>
      <w:r>
        <w:rPr>
          <w:color w:val="231F20"/>
        </w:rPr>
        <w:t>conseguir </w:t>
      </w:r>
      <w:r>
        <w:rPr>
          <w:color w:val="231F20"/>
          <w:spacing w:val="-3"/>
        </w:rPr>
        <w:t>su </w:t>
      </w:r>
      <w:r>
        <w:rPr>
          <w:color w:val="231F20"/>
          <w:spacing w:val="-6"/>
        </w:rPr>
        <w:t>tierra, </w:t>
      </w:r>
      <w:r>
        <w:rPr>
          <w:color w:val="231F20"/>
          <w:spacing w:val="-5"/>
        </w:rPr>
        <w:t>algo tuvo </w:t>
      </w:r>
      <w:r>
        <w:rPr>
          <w:color w:val="231F20"/>
          <w:spacing w:val="-4"/>
        </w:rPr>
        <w:t>que ver con </w:t>
      </w:r>
      <w:r>
        <w:rPr>
          <w:color w:val="231F20"/>
          <w:spacing w:val="-3"/>
        </w:rPr>
        <w:t>la </w:t>
      </w:r>
      <w:r>
        <w:rPr>
          <w:color w:val="231F20"/>
          <w:spacing w:val="-6"/>
        </w:rPr>
        <w:t>imposibilidad </w:t>
      </w:r>
      <w:r>
        <w:rPr>
          <w:color w:val="231F20"/>
          <w:spacing w:val="-3"/>
        </w:rPr>
        <w:t>de </w:t>
      </w:r>
      <w:r>
        <w:rPr>
          <w:color w:val="231F20"/>
          <w:spacing w:val="-4"/>
        </w:rPr>
        <w:t>que </w:t>
      </w:r>
      <w:r>
        <w:rPr>
          <w:color w:val="231F20"/>
          <w:spacing w:val="-3"/>
        </w:rPr>
        <w:t>el </w:t>
      </w:r>
      <w:r>
        <w:rPr>
          <w:color w:val="231F20"/>
          <w:spacing w:val="-5"/>
        </w:rPr>
        <w:t>Estado </w:t>
      </w:r>
      <w:r>
        <w:rPr>
          <w:color w:val="231F20"/>
          <w:spacing w:val="-4"/>
        </w:rPr>
        <w:t>los </w:t>
      </w:r>
      <w:r>
        <w:rPr>
          <w:color w:val="231F20"/>
          <w:spacing w:val="-6"/>
        </w:rPr>
        <w:t>apoyara </w:t>
      </w:r>
      <w:r>
        <w:rPr>
          <w:color w:val="231F20"/>
          <w:spacing w:val="-3"/>
        </w:rPr>
        <w:t>en </w:t>
      </w:r>
      <w:r>
        <w:rPr>
          <w:color w:val="231F20"/>
          <w:spacing w:val="-6"/>
        </w:rPr>
        <w:t>su </w:t>
      </w:r>
      <w:r>
        <w:rPr>
          <w:color w:val="231F20"/>
        </w:rPr>
        <w:t>tarea de colonización y asentamiento. Los colonos veían en éste un ente</w:t>
      </w:r>
      <w:r>
        <w:rPr>
          <w:color w:val="231F20"/>
          <w:spacing w:val="-29"/>
        </w:rPr>
        <w:t> </w:t>
      </w:r>
      <w:r>
        <w:rPr>
          <w:color w:val="231F20"/>
        </w:rPr>
        <w:t>inoperan- te e inequitativo en la adjudicación de tierras, conocían la faceta represiva con la que sofocaba las invasiones de predios, percibían cómo ignoraba su papel admi- nistrador de justicia, planificador y constructor de soberanía. Al tiempo que no legitimaban la autoridad del Estado, la guerrilla hacía lo mejor para antagonizarlo y</w:t>
      </w:r>
      <w:r>
        <w:rPr>
          <w:color w:val="231F20"/>
          <w:spacing w:val="-13"/>
        </w:rPr>
        <w:t> </w:t>
      </w:r>
      <w:r>
        <w:rPr>
          <w:color w:val="231F20"/>
        </w:rPr>
        <w:t>apoyar</w:t>
      </w:r>
      <w:r>
        <w:rPr>
          <w:color w:val="231F20"/>
          <w:spacing w:val="-13"/>
        </w:rPr>
        <w:t> </w:t>
      </w:r>
      <w:r>
        <w:rPr>
          <w:color w:val="231F20"/>
        </w:rPr>
        <w:t>las</w:t>
      </w:r>
      <w:r>
        <w:rPr>
          <w:color w:val="231F20"/>
          <w:spacing w:val="-13"/>
        </w:rPr>
        <w:t> </w:t>
      </w:r>
      <w:r>
        <w:rPr>
          <w:color w:val="231F20"/>
        </w:rPr>
        <w:t>reivindicaciones</w:t>
      </w:r>
      <w:r>
        <w:rPr>
          <w:color w:val="231F20"/>
          <w:spacing w:val="-13"/>
        </w:rPr>
        <w:t> </w:t>
      </w:r>
      <w:r>
        <w:rPr>
          <w:color w:val="231F20"/>
        </w:rPr>
        <w:t>sociales.</w:t>
      </w:r>
    </w:p>
    <w:p>
      <w:pPr>
        <w:pStyle w:val="BodyText"/>
        <w:spacing w:line="285" w:lineRule="auto" w:before="1"/>
        <w:ind w:left="100" w:right="117" w:firstLine="359"/>
        <w:jc w:val="both"/>
      </w:pPr>
      <w:r>
        <w:rPr>
          <w:color w:val="231F20"/>
        </w:rPr>
        <w:t>El</w:t>
      </w:r>
      <w:r>
        <w:rPr>
          <w:color w:val="231F20"/>
          <w:spacing w:val="-7"/>
        </w:rPr>
        <w:t> </w:t>
      </w:r>
      <w:r>
        <w:rPr>
          <w:color w:val="231F20"/>
        </w:rPr>
        <w:t>escaso</w:t>
      </w:r>
      <w:r>
        <w:rPr>
          <w:color w:val="231F20"/>
          <w:spacing w:val="-7"/>
        </w:rPr>
        <w:t> </w:t>
      </w:r>
      <w:r>
        <w:rPr>
          <w:color w:val="231F20"/>
        </w:rPr>
        <w:t>papel</w:t>
      </w:r>
      <w:r>
        <w:rPr>
          <w:color w:val="231F20"/>
          <w:spacing w:val="-7"/>
        </w:rPr>
        <w:t> </w:t>
      </w:r>
      <w:r>
        <w:rPr>
          <w:color w:val="231F20"/>
        </w:rPr>
        <w:t>histórico</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definición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propiedad</w:t>
      </w:r>
      <w:r>
        <w:rPr>
          <w:color w:val="231F20"/>
          <w:spacing w:val="-7"/>
        </w:rPr>
        <w:t> </w:t>
      </w:r>
      <w:r>
        <w:rPr>
          <w:color w:val="231F20"/>
        </w:rPr>
        <w:t>y</w:t>
      </w:r>
      <w:r>
        <w:rPr>
          <w:color w:val="231F20"/>
          <w:spacing w:val="-7"/>
        </w:rPr>
        <w:t> </w:t>
      </w:r>
      <w:r>
        <w:rPr>
          <w:color w:val="231F20"/>
        </w:rPr>
        <w:t>equidad de la tierra gestó el peor de los problemas de la región. Allí el 70% de los predios está hoy en posesión y un escaso 30% tiene títulos de propiedad. Esta ilegalidad se convirtió en el talón de Aquiles en el conflicto de la década de 1990 cuando  los paramilitares la aprovecharon para desalojar fácilmente a los campesinos, </w:t>
      </w:r>
      <w:r>
        <w:rPr>
          <w:color w:val="231F20"/>
          <w:spacing w:val="1"/>
        </w:rPr>
        <w:t> </w:t>
      </w:r>
      <w:r>
        <w:rPr>
          <w:color w:val="231F20"/>
        </w:rPr>
        <w:t>ha-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rPr>
          <w:sz w:val="13"/>
        </w:rPr>
      </w:pPr>
      <w:r>
        <w:rPr>
          <w:color w:val="231F20"/>
        </w:rPr>
        <w:t>ciendo de la territorialidad campesina la más sensible a la expansión del proyecto paramilitar y a la propiedad de la tierra uno de los mayores ejes del conflicto actual en la región.</w:t>
      </w:r>
      <w:r>
        <w:rPr>
          <w:color w:val="231F20"/>
          <w:position w:val="7"/>
          <w:sz w:val="13"/>
        </w:rPr>
        <w:t>9</w:t>
      </w:r>
    </w:p>
    <w:p>
      <w:pPr>
        <w:pStyle w:val="BodyText"/>
      </w:pPr>
    </w:p>
    <w:p>
      <w:pPr>
        <w:pStyle w:val="BodyText"/>
        <w:spacing w:before="2"/>
        <w:rPr>
          <w:sz w:val="30"/>
        </w:rPr>
      </w:pPr>
    </w:p>
    <w:p>
      <w:pPr>
        <w:spacing w:before="0"/>
        <w:ind w:left="120" w:right="0" w:firstLine="0"/>
        <w:jc w:val="both"/>
        <w:rPr>
          <w:sz w:val="15"/>
        </w:rPr>
      </w:pPr>
      <w:r>
        <w:rPr>
          <w:color w:val="231F20"/>
          <w:w w:val="130"/>
          <w:sz w:val="22"/>
        </w:rPr>
        <w:t>L</w:t>
      </w:r>
      <w:r>
        <w:rPr>
          <w:color w:val="231F20"/>
          <w:w w:val="130"/>
          <w:sz w:val="15"/>
        </w:rPr>
        <w:t>a  movILIzacIón sIndIcaL</w:t>
      </w:r>
    </w:p>
    <w:p>
      <w:pPr>
        <w:pStyle w:val="BodyText"/>
        <w:spacing w:before="2"/>
        <w:rPr>
          <w:sz w:val="30"/>
        </w:rPr>
      </w:pPr>
    </w:p>
    <w:p>
      <w:pPr>
        <w:pStyle w:val="BodyText"/>
        <w:spacing w:line="285" w:lineRule="auto"/>
        <w:ind w:left="120" w:right="117"/>
        <w:jc w:val="both"/>
      </w:pPr>
      <w:r>
        <w:rPr>
          <w:color w:val="231F20"/>
        </w:rPr>
        <w:t>El </w:t>
      </w:r>
      <w:r>
        <w:rPr>
          <w:color w:val="231F20"/>
          <w:spacing w:val="-3"/>
        </w:rPr>
        <w:t>conflicto armado </w:t>
      </w:r>
      <w:r>
        <w:rPr>
          <w:color w:val="231F20"/>
        </w:rPr>
        <w:t>se </w:t>
      </w:r>
      <w:r>
        <w:rPr>
          <w:color w:val="231F20"/>
          <w:spacing w:val="-3"/>
        </w:rPr>
        <w:t>alimentó profundamente </w:t>
      </w:r>
      <w:r>
        <w:rPr>
          <w:color w:val="231F20"/>
        </w:rPr>
        <w:t>del </w:t>
      </w:r>
      <w:r>
        <w:rPr>
          <w:color w:val="231F20"/>
          <w:spacing w:val="-3"/>
        </w:rPr>
        <w:t>conflicto laboral </w:t>
      </w:r>
      <w:r>
        <w:rPr>
          <w:color w:val="231F20"/>
        </w:rPr>
        <w:t>una vez que </w:t>
      </w:r>
      <w:r>
        <w:rPr>
          <w:color w:val="231F20"/>
          <w:spacing w:val="-3"/>
        </w:rPr>
        <w:t>la economía</w:t>
      </w:r>
      <w:r>
        <w:rPr>
          <w:color w:val="231F20"/>
          <w:spacing w:val="-17"/>
        </w:rPr>
        <w:t> </w:t>
      </w:r>
      <w:r>
        <w:rPr>
          <w:color w:val="231F20"/>
        </w:rPr>
        <w:t>del</w:t>
      </w:r>
      <w:r>
        <w:rPr>
          <w:color w:val="231F20"/>
          <w:spacing w:val="-17"/>
        </w:rPr>
        <w:t> </w:t>
      </w:r>
      <w:r>
        <w:rPr>
          <w:color w:val="231F20"/>
          <w:spacing w:val="-3"/>
        </w:rPr>
        <w:t>banano</w:t>
      </w:r>
      <w:r>
        <w:rPr>
          <w:color w:val="231F20"/>
          <w:spacing w:val="-17"/>
        </w:rPr>
        <w:t> </w:t>
      </w:r>
      <w:r>
        <w:rPr>
          <w:color w:val="231F20"/>
          <w:spacing w:val="-3"/>
        </w:rPr>
        <w:t>implantó</w:t>
      </w:r>
      <w:r>
        <w:rPr>
          <w:color w:val="231F20"/>
          <w:spacing w:val="-17"/>
        </w:rPr>
        <w:t> </w:t>
      </w:r>
      <w:r>
        <w:rPr>
          <w:color w:val="231F20"/>
          <w:spacing w:val="-3"/>
        </w:rPr>
        <w:t>transformaciones</w:t>
      </w:r>
      <w:r>
        <w:rPr>
          <w:color w:val="231F20"/>
          <w:spacing w:val="-17"/>
        </w:rPr>
        <w:t> </w:t>
      </w:r>
      <w:r>
        <w:rPr>
          <w:color w:val="231F20"/>
          <w:spacing w:val="-3"/>
        </w:rPr>
        <w:t>rotundas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tradicional</w:t>
      </w:r>
      <w:r>
        <w:rPr>
          <w:color w:val="231F20"/>
          <w:spacing w:val="-17"/>
        </w:rPr>
        <w:t> </w:t>
      </w:r>
      <w:r>
        <w:rPr>
          <w:color w:val="231F20"/>
          <w:spacing w:val="-3"/>
        </w:rPr>
        <w:t>estructura agraria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región</w:t>
      </w:r>
      <w:r>
        <w:rPr>
          <w:color w:val="231F20"/>
          <w:spacing w:val="-15"/>
        </w:rPr>
        <w:t> </w:t>
      </w:r>
      <w:r>
        <w:rPr>
          <w:color w:val="231F20"/>
        </w:rPr>
        <w:t>y</w:t>
      </w:r>
      <w:r>
        <w:rPr>
          <w:color w:val="231F20"/>
          <w:spacing w:val="-15"/>
        </w:rPr>
        <w:t> </w:t>
      </w:r>
      <w:r>
        <w:rPr>
          <w:color w:val="231F20"/>
          <w:spacing w:val="-3"/>
        </w:rPr>
        <w:t>estableció</w:t>
      </w:r>
      <w:r>
        <w:rPr>
          <w:color w:val="231F20"/>
          <w:spacing w:val="-15"/>
        </w:rPr>
        <w:t> </w:t>
      </w:r>
      <w:r>
        <w:rPr>
          <w:color w:val="231F20"/>
          <w:spacing w:val="-3"/>
        </w:rPr>
        <w:t>relaciones</w:t>
      </w:r>
      <w:r>
        <w:rPr>
          <w:color w:val="231F20"/>
          <w:spacing w:val="-15"/>
        </w:rPr>
        <w:t> </w:t>
      </w:r>
      <w:r>
        <w:rPr>
          <w:color w:val="231F20"/>
          <w:spacing w:val="-3"/>
        </w:rPr>
        <w:t>laborales</w:t>
      </w:r>
      <w:r>
        <w:rPr>
          <w:color w:val="231F20"/>
          <w:spacing w:val="-15"/>
        </w:rPr>
        <w:t> </w:t>
      </w:r>
      <w:r>
        <w:rPr>
          <w:color w:val="231F20"/>
          <w:spacing w:val="-3"/>
        </w:rPr>
        <w:t>explosivas</w:t>
      </w:r>
      <w:r>
        <w:rPr>
          <w:color w:val="231F20"/>
          <w:spacing w:val="-15"/>
        </w:rPr>
        <w:t> </w:t>
      </w:r>
      <w:r>
        <w:rPr>
          <w:color w:val="231F20"/>
          <w:spacing w:val="-3"/>
        </w:rPr>
        <w:t>para</w:t>
      </w:r>
      <w:r>
        <w:rPr>
          <w:color w:val="231F20"/>
          <w:spacing w:val="-15"/>
        </w:rPr>
        <w:t> </w:t>
      </w:r>
      <w:r>
        <w:rPr>
          <w:color w:val="231F20"/>
        </w:rPr>
        <w:t>un</w:t>
      </w:r>
      <w:r>
        <w:rPr>
          <w:color w:val="231F20"/>
          <w:spacing w:val="-15"/>
        </w:rPr>
        <w:t> </w:t>
      </w:r>
      <w:r>
        <w:rPr>
          <w:color w:val="231F20"/>
          <w:spacing w:val="-3"/>
        </w:rPr>
        <w:t>campesinado convertido</w:t>
      </w:r>
      <w:r>
        <w:rPr>
          <w:color w:val="231F20"/>
          <w:spacing w:val="-22"/>
        </w:rPr>
        <w:t> </w:t>
      </w:r>
      <w:r>
        <w:rPr>
          <w:color w:val="231F20"/>
        </w:rPr>
        <w:t>en</w:t>
      </w:r>
      <w:r>
        <w:rPr>
          <w:color w:val="231F20"/>
          <w:spacing w:val="-22"/>
        </w:rPr>
        <w:t> </w:t>
      </w:r>
      <w:r>
        <w:rPr>
          <w:color w:val="231F20"/>
          <w:spacing w:val="-3"/>
        </w:rPr>
        <w:t>jornalero.</w:t>
      </w:r>
      <w:r>
        <w:rPr>
          <w:color w:val="231F20"/>
          <w:spacing w:val="-22"/>
        </w:rPr>
        <w:t> </w:t>
      </w:r>
      <w:r>
        <w:rPr>
          <w:color w:val="231F20"/>
        </w:rPr>
        <w:t>Las</w:t>
      </w:r>
      <w:r>
        <w:rPr>
          <w:color w:val="231F20"/>
          <w:spacing w:val="-22"/>
        </w:rPr>
        <w:t> </w:t>
      </w:r>
      <w:r>
        <w:rPr>
          <w:color w:val="231F20"/>
          <w:spacing w:val="-3"/>
        </w:rPr>
        <w:t>nuevas</w:t>
      </w:r>
      <w:r>
        <w:rPr>
          <w:color w:val="231F20"/>
          <w:spacing w:val="-22"/>
        </w:rPr>
        <w:t> </w:t>
      </w:r>
      <w:r>
        <w:rPr>
          <w:color w:val="231F20"/>
          <w:spacing w:val="-3"/>
        </w:rPr>
        <w:t>relaciones</w:t>
      </w:r>
      <w:r>
        <w:rPr>
          <w:color w:val="231F20"/>
          <w:spacing w:val="-22"/>
        </w:rPr>
        <w:t> </w:t>
      </w:r>
      <w:r>
        <w:rPr>
          <w:color w:val="231F20"/>
          <w:spacing w:val="-3"/>
        </w:rPr>
        <w:t>capitalistas</w:t>
      </w:r>
      <w:r>
        <w:rPr>
          <w:color w:val="231F20"/>
          <w:spacing w:val="-22"/>
        </w:rPr>
        <w:t> </w:t>
      </w:r>
      <w:r>
        <w:rPr>
          <w:color w:val="231F20"/>
          <w:spacing w:val="-3"/>
        </w:rPr>
        <w:t>estaban</w:t>
      </w:r>
      <w:r>
        <w:rPr>
          <w:color w:val="231F20"/>
          <w:spacing w:val="-22"/>
        </w:rPr>
        <w:t> </w:t>
      </w:r>
      <w:r>
        <w:rPr>
          <w:color w:val="231F20"/>
          <w:spacing w:val="-3"/>
        </w:rPr>
        <w:t>definidas</w:t>
      </w:r>
      <w:r>
        <w:rPr>
          <w:color w:val="231F20"/>
          <w:spacing w:val="-22"/>
        </w:rPr>
        <w:t> </w:t>
      </w:r>
      <w:r>
        <w:rPr>
          <w:color w:val="231F20"/>
        </w:rPr>
        <w:t>por</w:t>
      </w:r>
      <w:r>
        <w:rPr>
          <w:color w:val="231F20"/>
          <w:spacing w:val="-22"/>
        </w:rPr>
        <w:t> </w:t>
      </w:r>
      <w:r>
        <w:rPr>
          <w:color w:val="231F20"/>
          <w:spacing w:val="-3"/>
        </w:rPr>
        <w:t>“[…] </w:t>
      </w:r>
      <w:r>
        <w:rPr>
          <w:color w:val="231F20"/>
        </w:rPr>
        <w:t>el </w:t>
      </w:r>
      <w:r>
        <w:rPr>
          <w:color w:val="231F20"/>
          <w:spacing w:val="-3"/>
        </w:rPr>
        <w:t>salario </w:t>
      </w:r>
      <w:r>
        <w:rPr>
          <w:color w:val="231F20"/>
        </w:rPr>
        <w:t>por </w:t>
      </w:r>
      <w:r>
        <w:rPr>
          <w:color w:val="231F20"/>
          <w:spacing w:val="-3"/>
        </w:rPr>
        <w:t>jornal </w:t>
      </w:r>
      <w:r>
        <w:rPr>
          <w:color w:val="231F20"/>
        </w:rPr>
        <w:t>o a </w:t>
      </w:r>
      <w:r>
        <w:rPr>
          <w:color w:val="231F20"/>
          <w:spacing w:val="-3"/>
        </w:rPr>
        <w:t>destajo, inexistencia </w:t>
      </w:r>
      <w:r>
        <w:rPr>
          <w:color w:val="231F20"/>
        </w:rPr>
        <w:t>de la </w:t>
      </w:r>
      <w:r>
        <w:rPr>
          <w:color w:val="231F20"/>
          <w:spacing w:val="-3"/>
        </w:rPr>
        <w:t>jornada laboral </w:t>
      </w:r>
      <w:r>
        <w:rPr>
          <w:color w:val="231F20"/>
        </w:rPr>
        <w:t>legal, ausencia total</w:t>
      </w:r>
      <w:r>
        <w:rPr>
          <w:color w:val="231F20"/>
          <w:spacing w:val="-15"/>
        </w:rPr>
        <w:t> </w:t>
      </w:r>
      <w:r>
        <w:rPr>
          <w:color w:val="231F20"/>
        </w:rPr>
        <w:t>de</w:t>
      </w:r>
      <w:r>
        <w:rPr>
          <w:color w:val="231F20"/>
          <w:spacing w:val="-15"/>
        </w:rPr>
        <w:t> </w:t>
      </w:r>
      <w:r>
        <w:rPr>
          <w:color w:val="231F20"/>
        </w:rPr>
        <w:t>prestaciones</w:t>
      </w:r>
      <w:r>
        <w:rPr>
          <w:color w:val="231F20"/>
          <w:spacing w:val="-15"/>
        </w:rPr>
        <w:t> </w:t>
      </w:r>
      <w:r>
        <w:rPr>
          <w:color w:val="231F20"/>
        </w:rPr>
        <w:t>sociales,</w:t>
      </w:r>
      <w:r>
        <w:rPr>
          <w:color w:val="231F20"/>
          <w:spacing w:val="-15"/>
        </w:rPr>
        <w:t> </w:t>
      </w:r>
      <w:r>
        <w:rPr>
          <w:color w:val="231F20"/>
        </w:rPr>
        <w:t>utilización</w:t>
      </w:r>
      <w:r>
        <w:rPr>
          <w:color w:val="231F20"/>
          <w:spacing w:val="-15"/>
        </w:rPr>
        <w:t> </w:t>
      </w:r>
      <w:r>
        <w:rPr>
          <w:color w:val="231F20"/>
        </w:rPr>
        <w:t>de</w:t>
      </w:r>
      <w:r>
        <w:rPr>
          <w:color w:val="231F20"/>
          <w:spacing w:val="-15"/>
        </w:rPr>
        <w:t> </w:t>
      </w:r>
      <w:r>
        <w:rPr>
          <w:color w:val="231F20"/>
        </w:rPr>
        <w:t>contratistas</w:t>
      </w:r>
      <w:r>
        <w:rPr>
          <w:color w:val="231F20"/>
          <w:spacing w:val="-15"/>
        </w:rPr>
        <w:t> </w:t>
      </w:r>
      <w:r>
        <w:rPr>
          <w:color w:val="231F20"/>
        </w:rPr>
        <w:t>independientes</w:t>
      </w:r>
      <w:r>
        <w:rPr>
          <w:color w:val="231F20"/>
          <w:spacing w:val="-15"/>
        </w:rPr>
        <w:t> </w:t>
      </w:r>
      <w:r>
        <w:rPr>
          <w:color w:val="231F20"/>
        </w:rPr>
        <w:t>para</w:t>
      </w:r>
      <w:r>
        <w:rPr>
          <w:color w:val="231F20"/>
          <w:spacing w:val="-15"/>
        </w:rPr>
        <w:t> </w:t>
      </w:r>
      <w:r>
        <w:rPr>
          <w:color w:val="231F20"/>
        </w:rPr>
        <w:t>evadir obligaciones laborales, no remuneración de horas extras, dominicales y festivos</w:t>
      </w:r>
      <w:r>
        <w:rPr>
          <w:color w:val="231F20"/>
          <w:spacing w:val="-37"/>
        </w:rPr>
        <w:t> </w:t>
      </w:r>
      <w:r>
        <w:rPr>
          <w:color w:val="231F20"/>
        </w:rPr>
        <w:t>y, en general, desconocimiento de las normas laborales por parte de los</w:t>
      </w:r>
      <w:r>
        <w:rPr>
          <w:color w:val="231F20"/>
          <w:spacing w:val="-21"/>
        </w:rPr>
        <w:t> </w:t>
      </w:r>
      <w:r>
        <w:rPr>
          <w:color w:val="231F20"/>
        </w:rPr>
        <w:t>empresarios, con</w:t>
      </w:r>
      <w:r>
        <w:rPr>
          <w:color w:val="231F20"/>
          <w:spacing w:val="-10"/>
        </w:rPr>
        <w:t> </w:t>
      </w:r>
      <w:r>
        <w:rPr>
          <w:color w:val="231F20"/>
        </w:rPr>
        <w:t>la</w:t>
      </w:r>
      <w:r>
        <w:rPr>
          <w:color w:val="231F20"/>
          <w:spacing w:val="-10"/>
        </w:rPr>
        <w:t> </w:t>
      </w:r>
      <w:r>
        <w:rPr>
          <w:color w:val="231F20"/>
        </w:rPr>
        <w:t>complicidad</w:t>
      </w:r>
      <w:r>
        <w:rPr>
          <w:color w:val="231F20"/>
          <w:spacing w:val="-10"/>
        </w:rPr>
        <w:t> </w:t>
      </w:r>
      <w:r>
        <w:rPr>
          <w:color w:val="231F20"/>
        </w:rPr>
        <w:t>del</w:t>
      </w:r>
      <w:r>
        <w:rPr>
          <w:color w:val="231F20"/>
          <w:spacing w:val="-10"/>
        </w:rPr>
        <w:t> </w:t>
      </w:r>
      <w:r>
        <w:rPr>
          <w:color w:val="231F20"/>
        </w:rPr>
        <w:t>Ministerio</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(Bejarano,</w:t>
      </w:r>
      <w:r>
        <w:rPr>
          <w:color w:val="231F20"/>
          <w:spacing w:val="-10"/>
        </w:rPr>
        <w:t> </w:t>
      </w:r>
      <w:r>
        <w:rPr>
          <w:color w:val="231F20"/>
        </w:rPr>
        <w:t>1988:</w:t>
      </w:r>
      <w:r>
        <w:rPr>
          <w:color w:val="231F20"/>
          <w:spacing w:val="-10"/>
        </w:rPr>
        <w:t> </w:t>
      </w:r>
      <w:r>
        <w:rPr>
          <w:color w:val="231F20"/>
        </w:rPr>
        <w:t>61-62).</w:t>
      </w:r>
    </w:p>
    <w:p>
      <w:pPr>
        <w:pStyle w:val="BodyText"/>
        <w:spacing w:line="285" w:lineRule="auto" w:before="1"/>
        <w:ind w:left="120" w:right="117" w:firstLine="359"/>
        <w:jc w:val="both"/>
      </w:pPr>
      <w:r>
        <w:rPr>
          <w:color w:val="231F20"/>
        </w:rPr>
        <w:t>La</w:t>
      </w:r>
      <w:r>
        <w:rPr>
          <w:color w:val="231F20"/>
          <w:spacing w:val="-9"/>
        </w:rPr>
        <w:t> </w:t>
      </w:r>
      <w:r>
        <w:rPr>
          <w:color w:val="231F20"/>
        </w:rPr>
        <w:t>disparidad</w:t>
      </w:r>
      <w:r>
        <w:rPr>
          <w:color w:val="231F20"/>
          <w:spacing w:val="-9"/>
        </w:rPr>
        <w:t> </w:t>
      </w:r>
      <w:r>
        <w:rPr>
          <w:color w:val="231F20"/>
        </w:rPr>
        <w:t>de</w:t>
      </w:r>
      <w:r>
        <w:rPr>
          <w:color w:val="231F20"/>
          <w:spacing w:val="-9"/>
        </w:rPr>
        <w:t> </w:t>
      </w:r>
      <w:r>
        <w:rPr>
          <w:color w:val="231F20"/>
        </w:rPr>
        <w:t>condiciones</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débil</w:t>
      </w:r>
      <w:r>
        <w:rPr>
          <w:color w:val="231F20"/>
          <w:spacing w:val="-9"/>
        </w:rPr>
        <w:t> </w:t>
      </w:r>
      <w:r>
        <w:rPr>
          <w:color w:val="231F20"/>
        </w:rPr>
        <w:t>organización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nueva</w:t>
      </w:r>
      <w:r>
        <w:rPr>
          <w:color w:val="231F20"/>
          <w:spacing w:val="-9"/>
        </w:rPr>
        <w:t> </w:t>
      </w:r>
      <w:r>
        <w:rPr>
          <w:color w:val="231F20"/>
        </w:rPr>
        <w:t>clase</w:t>
      </w:r>
      <w:r>
        <w:rPr>
          <w:color w:val="231F20"/>
          <w:spacing w:val="-9"/>
        </w:rPr>
        <w:t> </w:t>
      </w:r>
      <w:r>
        <w:rPr>
          <w:color w:val="231F20"/>
        </w:rPr>
        <w:t>asa- lariada y la fuerza gremial del empresariado desató una sangrienta lucha obrero- patronal</w:t>
      </w:r>
      <w:r>
        <w:rPr>
          <w:color w:val="231F20"/>
          <w:spacing w:val="-9"/>
        </w:rPr>
        <w:t> </w:t>
      </w:r>
      <w:r>
        <w:rPr>
          <w:color w:val="231F20"/>
        </w:rPr>
        <w:t>que</w:t>
      </w:r>
      <w:r>
        <w:rPr>
          <w:color w:val="231F20"/>
          <w:spacing w:val="-9"/>
        </w:rPr>
        <w:t> </w:t>
      </w:r>
      <w:r>
        <w:rPr>
          <w:color w:val="231F20"/>
        </w:rPr>
        <w:t>condujo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consolidación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fuerte</w:t>
      </w:r>
      <w:r>
        <w:rPr>
          <w:color w:val="231F20"/>
          <w:spacing w:val="-9"/>
        </w:rPr>
        <w:t> </w:t>
      </w:r>
      <w:r>
        <w:rPr>
          <w:color w:val="231F20"/>
        </w:rPr>
        <w:t>organización</w:t>
      </w:r>
      <w:r>
        <w:rPr>
          <w:color w:val="231F20"/>
          <w:spacing w:val="-9"/>
        </w:rPr>
        <w:t> </w:t>
      </w:r>
      <w:r>
        <w:rPr>
          <w:color w:val="231F20"/>
        </w:rPr>
        <w:t>sindical</w:t>
      </w:r>
      <w:r>
        <w:rPr>
          <w:color w:val="231F20"/>
          <w:spacing w:val="-9"/>
        </w:rPr>
        <w:t> </w:t>
      </w:r>
      <w:r>
        <w:rPr>
          <w:color w:val="231F20"/>
        </w:rPr>
        <w:t>respal- dada por la guerrilla y la enérgica reacción de los empresarios, quienes sentían la protección del Estado para “preservar el orden social” (Bejarano, 1993: 61), pero veían peligrosa la protesta laboral. De este forcejeo, y de la presión e</w:t>
      </w:r>
      <w:r>
        <w:rPr>
          <w:color w:val="231F20"/>
          <w:spacing w:val="-29"/>
        </w:rPr>
        <w:t> </w:t>
      </w:r>
      <w:r>
        <w:rPr>
          <w:color w:val="231F20"/>
        </w:rPr>
        <w:t>intervención explícita de la guerrilla, se legalizó y normatizó la institucionalidad laboral en la región, con la que se cambiaron los términos de la relación</w:t>
      </w:r>
      <w:r>
        <w:rPr>
          <w:color w:val="231F20"/>
          <w:spacing w:val="50"/>
        </w:rPr>
        <w:t> </w:t>
      </w:r>
      <w:r>
        <w:rPr>
          <w:color w:val="231F20"/>
        </w:rPr>
        <w:t>obrero-patronal.</w:t>
      </w:r>
    </w:p>
    <w:p>
      <w:pPr>
        <w:pStyle w:val="BodyText"/>
        <w:spacing w:line="285" w:lineRule="auto" w:before="1"/>
        <w:ind w:left="120" w:right="117" w:firstLine="359"/>
        <w:jc w:val="both"/>
      </w:pPr>
      <w:r>
        <w:rPr>
          <w:color w:val="231F20"/>
        </w:rPr>
        <w:t>Cabe destacar que la lucha obrero-patronal tuvo la particularidad de contener una disputa entre los dos ejércitos insurgentes </w:t>
      </w:r>
      <w:r>
        <w:rPr>
          <w:color w:val="231F20"/>
          <w:w w:val="135"/>
        </w:rPr>
        <w:t>(</w:t>
      </w:r>
      <w:r>
        <w:rPr>
          <w:color w:val="231F20"/>
          <w:w w:val="135"/>
          <w:sz w:val="15"/>
        </w:rPr>
        <w:t>Farc </w:t>
      </w:r>
      <w:r>
        <w:rPr>
          <w:color w:val="231F20"/>
        </w:rPr>
        <w:t>y </w:t>
      </w:r>
      <w:r>
        <w:rPr>
          <w:color w:val="231F20"/>
          <w:sz w:val="15"/>
        </w:rPr>
        <w:t>ePL</w:t>
      </w:r>
      <w:r>
        <w:rPr>
          <w:color w:val="231F20"/>
        </w:rPr>
        <w:t>). Desde sus orígenes, ambos ejércitos tenían distinta tendencia ideológica con la que influenciaron sin- dicatos diferenciados; sin embargo, lograron llegar a un consenso en pro de la unificación de la fuerza laboral organizada. Su camaradería duró hasta el año 1990, cuando el </w:t>
      </w:r>
      <w:r>
        <w:rPr>
          <w:color w:val="231F20"/>
          <w:sz w:val="15"/>
        </w:rPr>
        <w:t>ePL </w:t>
      </w:r>
      <w:r>
        <w:rPr>
          <w:color w:val="231F20"/>
        </w:rPr>
        <w:t>tomó la decisión de desmovilizarse y las </w:t>
      </w:r>
      <w:r>
        <w:rPr>
          <w:color w:val="231F20"/>
          <w:w w:val="135"/>
          <w:sz w:val="15"/>
        </w:rPr>
        <w:t>Farc </w:t>
      </w:r>
      <w:r>
        <w:rPr>
          <w:color w:val="231F20"/>
        </w:rPr>
        <w:t>la de declararlos</w:t>
      </w:r>
    </w:p>
    <w:p>
      <w:pPr>
        <w:pStyle w:val="BodyText"/>
        <w:spacing w:before="4"/>
        <w:rPr>
          <w:sz w:val="10"/>
        </w:rPr>
      </w:pPr>
      <w:r>
        <w:rPr/>
        <w:pict>
          <v:line style="position:absolute;mso-position-horizontal-relative:page;mso-position-vertical-relative:paragraph;z-index:2632;mso-wrap-distance-left:0;mso-wrap-distance-right:0" from="54pt,8.160289pt" to="101.906pt,8.160289pt" stroked="true" strokeweight=".5pt" strokecolor="#231f20">
            <w10:wrap type="topAndBottom"/>
          </v:line>
        </w:pict>
      </w:r>
    </w:p>
    <w:p>
      <w:pPr>
        <w:spacing w:line="283" w:lineRule="auto" w:before="25"/>
        <w:ind w:left="119" w:right="118" w:firstLine="240"/>
        <w:jc w:val="both"/>
        <w:rPr>
          <w:sz w:val="17"/>
        </w:rPr>
      </w:pPr>
      <w:r>
        <w:rPr>
          <w:color w:val="231F20"/>
          <w:position w:val="7"/>
          <w:sz w:val="11"/>
        </w:rPr>
        <w:t>9 </w:t>
      </w:r>
      <w:r>
        <w:rPr>
          <w:color w:val="231F20"/>
          <w:sz w:val="17"/>
        </w:rPr>
        <w:t>A pesar de la supuesta desmovilización de los grupos paramilitares, este problema no augura buenos pronósticos porque en los procesos de restitución de tierras de los cuatro últimos años han sido</w:t>
      </w:r>
      <w:r>
        <w:rPr>
          <w:color w:val="231F20"/>
          <w:spacing w:val="-23"/>
          <w:sz w:val="17"/>
        </w:rPr>
        <w:t> </w:t>
      </w:r>
      <w:r>
        <w:rPr>
          <w:color w:val="231F20"/>
          <w:sz w:val="17"/>
        </w:rPr>
        <w:t>asesinados quince de los</w:t>
      </w:r>
      <w:r>
        <w:rPr>
          <w:color w:val="231F20"/>
          <w:spacing w:val="3"/>
          <w:sz w:val="17"/>
        </w:rPr>
        <w:t> </w:t>
      </w:r>
      <w:r>
        <w:rPr>
          <w:color w:val="231F20"/>
          <w:sz w:val="17"/>
        </w:rPr>
        <w:t>líderes.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objetivo militar por traición revolucionaria. Entre los años 1991 y 1995 se desató una guerra a muerte que afectó sobre todo a la fuerza sindical y a muchos pobla- dores</w:t>
      </w:r>
      <w:r>
        <w:rPr>
          <w:color w:val="231F20"/>
          <w:spacing w:val="-8"/>
        </w:rPr>
        <w:t> </w:t>
      </w:r>
      <w:r>
        <w:rPr>
          <w:color w:val="231F20"/>
        </w:rPr>
        <w:t>señalados</w:t>
      </w:r>
      <w:r>
        <w:rPr>
          <w:color w:val="231F20"/>
          <w:spacing w:val="-8"/>
        </w:rPr>
        <w:t> </w:t>
      </w:r>
      <w:r>
        <w:rPr>
          <w:color w:val="231F20"/>
        </w:rPr>
        <w:t>de</w:t>
      </w:r>
      <w:r>
        <w:rPr>
          <w:color w:val="231F20"/>
          <w:spacing w:val="-8"/>
        </w:rPr>
        <w:t> </w:t>
      </w:r>
      <w:r>
        <w:rPr>
          <w:color w:val="231F20"/>
        </w:rPr>
        <w:t>guerrilleros.</w:t>
      </w:r>
      <w:r>
        <w:rPr>
          <w:color w:val="231F20"/>
          <w:spacing w:val="-8"/>
        </w:rPr>
        <w:t> </w:t>
      </w:r>
      <w:r>
        <w:rPr>
          <w:color w:val="231F20"/>
        </w:rPr>
        <w:t>En</w:t>
      </w:r>
      <w:r>
        <w:rPr>
          <w:color w:val="231F20"/>
          <w:spacing w:val="-8"/>
        </w:rPr>
        <w:t> </w:t>
      </w:r>
      <w:r>
        <w:rPr>
          <w:color w:val="231F20"/>
        </w:rPr>
        <w:t>esos</w:t>
      </w:r>
      <w:r>
        <w:rPr>
          <w:color w:val="231F20"/>
          <w:spacing w:val="-8"/>
        </w:rPr>
        <w:t> </w:t>
      </w:r>
      <w:r>
        <w:rPr>
          <w:color w:val="231F20"/>
        </w:rPr>
        <w:t>mismos</w:t>
      </w:r>
      <w:r>
        <w:rPr>
          <w:color w:val="231F20"/>
          <w:spacing w:val="-8"/>
        </w:rPr>
        <w:t> </w:t>
      </w:r>
      <w:r>
        <w:rPr>
          <w:color w:val="231F20"/>
        </w:rPr>
        <w:t>años</w:t>
      </w:r>
      <w:r>
        <w:rPr>
          <w:color w:val="231F20"/>
          <w:spacing w:val="-8"/>
        </w:rPr>
        <w:t> </w:t>
      </w:r>
      <w:r>
        <w:rPr>
          <w:color w:val="231F20"/>
        </w:rPr>
        <w:t>ingresaba</w:t>
      </w:r>
      <w:r>
        <w:rPr>
          <w:color w:val="231F20"/>
          <w:spacing w:val="-8"/>
        </w:rPr>
        <w:t> </w:t>
      </w:r>
      <w:r>
        <w:rPr>
          <w:color w:val="231F20"/>
        </w:rPr>
        <w:t>el</w:t>
      </w:r>
      <w:r>
        <w:rPr>
          <w:color w:val="231F20"/>
          <w:spacing w:val="-8"/>
        </w:rPr>
        <w:t> </w:t>
      </w:r>
      <w:r>
        <w:rPr>
          <w:color w:val="231F20"/>
        </w:rPr>
        <w:t>paramilitarismo con métodos desconocidos en la región y con hechos atribuidos a fuerzas oscuras nunca</w:t>
      </w:r>
      <w:r>
        <w:rPr>
          <w:color w:val="231F20"/>
          <w:spacing w:val="-7"/>
        </w:rPr>
        <w:t> </w:t>
      </w:r>
      <w:r>
        <w:rPr>
          <w:color w:val="231F20"/>
        </w:rPr>
        <w:t>antes</w:t>
      </w:r>
      <w:r>
        <w:rPr>
          <w:color w:val="231F20"/>
          <w:spacing w:val="-7"/>
        </w:rPr>
        <w:t> </w:t>
      </w:r>
      <w:r>
        <w:rPr>
          <w:color w:val="231F20"/>
        </w:rPr>
        <w:t>vistas.</w:t>
      </w:r>
      <w:r>
        <w:rPr>
          <w:color w:val="231F20"/>
          <w:spacing w:val="-7"/>
        </w:rPr>
        <w:t> </w:t>
      </w:r>
      <w:r>
        <w:rPr>
          <w:color w:val="231F20"/>
        </w:rPr>
        <w:t>Más</w:t>
      </w:r>
      <w:r>
        <w:rPr>
          <w:color w:val="231F20"/>
          <w:spacing w:val="-7"/>
        </w:rPr>
        <w:t> </w:t>
      </w:r>
      <w:r>
        <w:rPr>
          <w:color w:val="231F20"/>
        </w:rPr>
        <w:t>adelante</w:t>
      </w:r>
      <w:r>
        <w:rPr>
          <w:color w:val="231F20"/>
          <w:spacing w:val="-7"/>
        </w:rPr>
        <w:t> </w:t>
      </w:r>
      <w:r>
        <w:rPr>
          <w:color w:val="231F20"/>
        </w:rPr>
        <w:t>las</w:t>
      </w:r>
      <w:r>
        <w:rPr>
          <w:color w:val="231F20"/>
          <w:spacing w:val="-7"/>
        </w:rPr>
        <w:t> </w:t>
      </w:r>
      <w:r>
        <w:rPr>
          <w:color w:val="231F20"/>
        </w:rPr>
        <w:t>cifras</w:t>
      </w:r>
      <w:r>
        <w:rPr>
          <w:color w:val="231F20"/>
          <w:spacing w:val="-7"/>
        </w:rPr>
        <w:t> </w:t>
      </w:r>
      <w:r>
        <w:rPr>
          <w:color w:val="231F20"/>
        </w:rPr>
        <w:t>ilustrarán</w:t>
      </w:r>
      <w:r>
        <w:rPr>
          <w:color w:val="231F20"/>
          <w:spacing w:val="-7"/>
        </w:rPr>
        <w:t> </w:t>
      </w:r>
      <w:r>
        <w:rPr>
          <w:color w:val="231F20"/>
        </w:rPr>
        <w:t>la</w:t>
      </w:r>
      <w:r>
        <w:rPr>
          <w:color w:val="231F20"/>
          <w:spacing w:val="-7"/>
        </w:rPr>
        <w:t> </w:t>
      </w:r>
      <w:r>
        <w:rPr>
          <w:color w:val="231F20"/>
        </w:rPr>
        <w:t>magnitud</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violencia.</w:t>
      </w:r>
    </w:p>
    <w:p>
      <w:pPr>
        <w:pStyle w:val="BodyText"/>
      </w:pPr>
    </w:p>
    <w:p>
      <w:pPr>
        <w:pStyle w:val="BodyText"/>
        <w:spacing w:before="2"/>
        <w:rPr>
          <w:sz w:val="30"/>
        </w:rPr>
      </w:pPr>
    </w:p>
    <w:p>
      <w:pPr>
        <w:spacing w:before="0"/>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16"/>
          <w:sz w:val="15"/>
        </w:rPr>
        <w:t>m</w:t>
      </w:r>
      <w:r>
        <w:rPr>
          <w:color w:val="231F20"/>
          <w:spacing w:val="5"/>
          <w:w w:val="164"/>
          <w:sz w:val="15"/>
        </w:rPr>
        <w:t>o</w:t>
      </w:r>
      <w:r>
        <w:rPr>
          <w:color w:val="231F20"/>
          <w:spacing w:val="5"/>
          <w:w w:val="148"/>
          <w:sz w:val="15"/>
        </w:rPr>
        <w:t>v</w:t>
      </w:r>
      <w:r>
        <w:rPr>
          <w:color w:val="231F20"/>
          <w:spacing w:val="5"/>
          <w:w w:val="100"/>
          <w:sz w:val="15"/>
        </w:rPr>
        <w:t>I</w:t>
      </w:r>
      <w:r>
        <w:rPr>
          <w:color w:val="231F20"/>
          <w:spacing w:val="5"/>
          <w:w w:val="95"/>
          <w:sz w:val="15"/>
        </w:rPr>
        <w:t>L</w:t>
      </w:r>
      <w:r>
        <w:rPr>
          <w:color w:val="231F20"/>
          <w:spacing w:val="5"/>
          <w:w w:val="10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43"/>
          <w:sz w:val="15"/>
        </w:rPr>
        <w:t>u</w:t>
      </w:r>
      <w:r>
        <w:rPr>
          <w:color w:val="231F20"/>
          <w:spacing w:val="5"/>
          <w:w w:val="208"/>
          <w:sz w:val="15"/>
        </w:rPr>
        <w:t>r</w:t>
      </w:r>
      <w:r>
        <w:rPr>
          <w:color w:val="231F20"/>
          <w:spacing w:val="5"/>
          <w:w w:val="91"/>
          <w:sz w:val="15"/>
        </w:rPr>
        <w:t>B</w:t>
      </w:r>
      <w:r>
        <w:rPr>
          <w:color w:val="231F20"/>
          <w:spacing w:val="5"/>
          <w:w w:val="167"/>
          <w:sz w:val="15"/>
        </w:rPr>
        <w:t>a</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w w:val="208"/>
          <w:sz w:val="15"/>
        </w:rPr>
        <w:t>r</w:t>
      </w:r>
      <w:r>
        <w:rPr>
          <w:color w:val="231F20"/>
          <w:sz w:val="15"/>
        </w:rPr>
        <w:t> </w:t>
      </w:r>
      <w:r>
        <w:rPr>
          <w:color w:val="231F20"/>
          <w:spacing w:val="-3"/>
          <w:sz w:val="15"/>
        </w:rPr>
        <w:t> </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208"/>
          <w:sz w:val="15"/>
        </w:rPr>
        <w:t>r</w:t>
      </w:r>
      <w:r>
        <w:rPr>
          <w:color w:val="231F20"/>
          <w:spacing w:val="5"/>
          <w:w w:val="135"/>
          <w:sz w:val="15"/>
        </w:rPr>
        <w:t>e</w:t>
      </w:r>
      <w:r>
        <w:rPr>
          <w:color w:val="231F20"/>
          <w:spacing w:val="5"/>
          <w:w w:val="161"/>
          <w:sz w:val="15"/>
        </w:rPr>
        <w:t>c</w:t>
      </w:r>
      <w:r>
        <w:rPr>
          <w:color w:val="231F20"/>
          <w:spacing w:val="5"/>
          <w:w w:val="155"/>
          <w:sz w:val="15"/>
        </w:rPr>
        <w:t>h</w:t>
      </w:r>
      <w:r>
        <w:rPr>
          <w:color w:val="231F20"/>
          <w:w w:val="164"/>
          <w:sz w:val="15"/>
        </w:rPr>
        <w:t>o</w:t>
      </w:r>
      <w:r>
        <w:rPr>
          <w:color w:val="231F20"/>
          <w:sz w:val="15"/>
        </w:rPr>
        <w:t> </w:t>
      </w:r>
      <w:r>
        <w:rPr>
          <w:color w:val="231F20"/>
          <w:spacing w:val="-4"/>
          <w:sz w:val="15"/>
        </w:rPr>
        <w:t> </w:t>
      </w:r>
      <w:r>
        <w:rPr>
          <w:color w:val="231F20"/>
          <w:w w:val="167"/>
          <w:sz w:val="15"/>
        </w:rPr>
        <w:t>a</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00"/>
          <w:sz w:val="15"/>
        </w:rPr>
        <w:t>I</w:t>
      </w:r>
      <w:r>
        <w:rPr>
          <w:color w:val="231F20"/>
          <w:spacing w:val="5"/>
          <w:w w:val="143"/>
          <w:sz w:val="15"/>
        </w:rPr>
        <w:t>u</w:t>
      </w:r>
      <w:r>
        <w:rPr>
          <w:color w:val="231F20"/>
          <w:spacing w:val="5"/>
          <w:w w:val="150"/>
          <w:sz w:val="15"/>
        </w:rPr>
        <w:t>d</w:t>
      </w:r>
      <w:r>
        <w:rPr>
          <w:color w:val="231F20"/>
          <w:spacing w:val="5"/>
          <w:w w:val="167"/>
          <w:sz w:val="15"/>
        </w:rPr>
        <w:t>a</w:t>
      </w:r>
      <w:r>
        <w:rPr>
          <w:color w:val="231F20"/>
          <w:w w:val="150"/>
          <w:sz w:val="15"/>
        </w:rPr>
        <w:t>d</w:t>
      </w:r>
    </w:p>
    <w:p>
      <w:pPr>
        <w:pStyle w:val="BodyText"/>
        <w:spacing w:before="2"/>
        <w:rPr>
          <w:sz w:val="30"/>
        </w:rPr>
      </w:pPr>
    </w:p>
    <w:p>
      <w:pPr>
        <w:pStyle w:val="BodyText"/>
        <w:spacing w:line="285" w:lineRule="auto"/>
        <w:ind w:left="100" w:right="117"/>
        <w:jc w:val="both"/>
      </w:pPr>
      <w:r>
        <w:rPr>
          <w:color w:val="231F20"/>
        </w:rPr>
        <w:t>La otra movilización importante que configuró la región, produjo la</w:t>
      </w:r>
      <w:r>
        <w:rPr>
          <w:color w:val="231F20"/>
          <w:spacing w:val="-33"/>
        </w:rPr>
        <w:t> </w:t>
      </w:r>
      <w:r>
        <w:rPr>
          <w:color w:val="231F20"/>
        </w:rPr>
        <w:t>territorialidad urbana y se relacionó con los actores armados, fue por el derecho a la ciudad. En el centro de la región (eje bananero) se concentra hoy el 70% de la población de Urabá en cuatro cabeceras urbanas, que suman 360 640 habitantes, según el últi- mo censo nacional del año 2005. En ese cordón urbano está el mayor desarrollo regional, gran parte de la oferta laboral, la concentración del flujo de dinero vía salarios,</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institucional</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mejor</w:t>
      </w:r>
      <w:r>
        <w:rPr>
          <w:color w:val="231F20"/>
          <w:spacing w:val="-7"/>
        </w:rPr>
        <w:t> </w:t>
      </w:r>
      <w:r>
        <w:rPr>
          <w:color w:val="231F20"/>
        </w:rPr>
        <w:t>infraestructura</w:t>
      </w:r>
      <w:r>
        <w:rPr>
          <w:color w:val="231F20"/>
          <w:spacing w:val="-7"/>
        </w:rPr>
        <w:t> </w:t>
      </w:r>
      <w:r>
        <w:rPr>
          <w:color w:val="231F20"/>
        </w:rPr>
        <w:t>de</w:t>
      </w:r>
      <w:r>
        <w:rPr>
          <w:color w:val="231F20"/>
          <w:spacing w:val="-7"/>
        </w:rPr>
        <w:t> </w:t>
      </w:r>
      <w:r>
        <w:rPr>
          <w:color w:val="231F20"/>
        </w:rPr>
        <w:t>servicios.</w:t>
      </w:r>
      <w:r>
        <w:rPr>
          <w:color w:val="231F20"/>
          <w:spacing w:val="-7"/>
        </w:rPr>
        <w:t> </w:t>
      </w:r>
      <w:r>
        <w:rPr>
          <w:color w:val="231F20"/>
        </w:rPr>
        <w:t>Tales</w:t>
      </w:r>
      <w:r>
        <w:rPr>
          <w:color w:val="231F20"/>
          <w:spacing w:val="-7"/>
        </w:rPr>
        <w:t> </w:t>
      </w:r>
      <w:r>
        <w:rPr>
          <w:color w:val="231F20"/>
        </w:rPr>
        <w:t>ca- beceras, sin embargo, no tuvieron planificación urbana alguna (tampoco las siete restantes) ni presencia del Estado para atender las urgentes demandas de asenta- mientos improvisados, malsanos y sin servicios. De ahí la frecuencia de acciones cívicas, tomas de oficinas públicas, marchas, manifestaciones y demás acciones colectivas</w:t>
      </w:r>
      <w:r>
        <w:rPr>
          <w:color w:val="231F20"/>
          <w:spacing w:val="-10"/>
        </w:rPr>
        <w:t> </w:t>
      </w:r>
      <w:r>
        <w:rPr>
          <w:color w:val="231F20"/>
        </w:rPr>
        <w:t>que</w:t>
      </w:r>
      <w:r>
        <w:rPr>
          <w:color w:val="231F20"/>
          <w:spacing w:val="-10"/>
        </w:rPr>
        <w:t> </w:t>
      </w:r>
      <w:r>
        <w:rPr>
          <w:color w:val="231F20"/>
        </w:rPr>
        <w:t>reseña</w:t>
      </w:r>
      <w:r>
        <w:rPr>
          <w:color w:val="231F20"/>
          <w:spacing w:val="-10"/>
        </w:rPr>
        <w:t> </w:t>
      </w:r>
      <w:r>
        <w:rPr>
          <w:color w:val="231F20"/>
        </w:rPr>
        <w:t>Clara</w:t>
      </w:r>
      <w:r>
        <w:rPr>
          <w:color w:val="231F20"/>
          <w:spacing w:val="-10"/>
        </w:rPr>
        <w:t> </w:t>
      </w:r>
      <w:r>
        <w:rPr>
          <w:color w:val="231F20"/>
        </w:rPr>
        <w:t>Inés</w:t>
      </w:r>
      <w:r>
        <w:rPr>
          <w:color w:val="231F20"/>
          <w:spacing w:val="-10"/>
        </w:rPr>
        <w:t> </w:t>
      </w:r>
      <w:r>
        <w:rPr>
          <w:color w:val="231F20"/>
        </w:rPr>
        <w:t>García</w:t>
      </w:r>
      <w:r>
        <w:rPr>
          <w:color w:val="231F20"/>
          <w:spacing w:val="-10"/>
        </w:rPr>
        <w:t> </w:t>
      </w:r>
      <w:r>
        <w:rPr>
          <w:color w:val="231F20"/>
        </w:rPr>
        <w:t>entre</w:t>
      </w:r>
      <w:r>
        <w:rPr>
          <w:color w:val="231F20"/>
          <w:spacing w:val="-10"/>
        </w:rPr>
        <w:t> </w:t>
      </w:r>
      <w:r>
        <w:rPr>
          <w:color w:val="231F20"/>
        </w:rPr>
        <w:t>1965</w:t>
      </w:r>
      <w:r>
        <w:rPr>
          <w:color w:val="231F20"/>
          <w:spacing w:val="-10"/>
        </w:rPr>
        <w:t> </w:t>
      </w:r>
      <w:r>
        <w:rPr>
          <w:color w:val="231F20"/>
        </w:rPr>
        <w:t>y</w:t>
      </w:r>
      <w:r>
        <w:rPr>
          <w:color w:val="231F20"/>
          <w:spacing w:val="-10"/>
        </w:rPr>
        <w:t> </w:t>
      </w:r>
      <w:r>
        <w:rPr>
          <w:color w:val="231F20"/>
        </w:rPr>
        <w:t>1990</w:t>
      </w:r>
      <w:r>
        <w:rPr>
          <w:color w:val="231F20"/>
          <w:spacing w:val="-10"/>
        </w:rPr>
        <w:t> </w:t>
      </w:r>
      <w:r>
        <w:rPr>
          <w:color w:val="231F20"/>
        </w:rPr>
        <w:t>(1996:194</w:t>
      </w:r>
      <w:r>
        <w:rPr>
          <w:color w:val="231F20"/>
          <w:spacing w:val="-10"/>
        </w:rPr>
        <w:t> </w:t>
      </w:r>
      <w:r>
        <w:rPr>
          <w:color w:val="231F20"/>
        </w:rPr>
        <w:t>y</w:t>
      </w:r>
      <w:r>
        <w:rPr>
          <w:color w:val="231F20"/>
          <w:spacing w:val="-10"/>
        </w:rPr>
        <w:t> </w:t>
      </w:r>
      <w:r>
        <w:rPr>
          <w:color w:val="231F20"/>
        </w:rPr>
        <w:t>ss).</w:t>
      </w:r>
    </w:p>
    <w:p>
      <w:pPr>
        <w:pStyle w:val="BodyText"/>
        <w:spacing w:line="285" w:lineRule="auto" w:before="1"/>
        <w:ind w:left="100" w:right="117" w:firstLine="359"/>
        <w:jc w:val="both"/>
      </w:pPr>
      <w:r>
        <w:rPr>
          <w:color w:val="231F20"/>
        </w:rPr>
        <w:t>Los nuevos habitantes urbanos construyeron sentimientos de pertenencia y arraigo en un proceso reivindicativo de producción de la ciudad, calidad de vida  y habitabilidad urbana, es decir, vivienda digna, servicios públicos básicos de al- cantarillado,</w:t>
      </w:r>
      <w:r>
        <w:rPr>
          <w:color w:val="231F20"/>
          <w:spacing w:val="-7"/>
        </w:rPr>
        <w:t> </w:t>
      </w:r>
      <w:r>
        <w:rPr>
          <w:color w:val="231F20"/>
        </w:rPr>
        <w:t>energía,</w:t>
      </w:r>
      <w:r>
        <w:rPr>
          <w:color w:val="231F20"/>
          <w:spacing w:val="-7"/>
        </w:rPr>
        <w:t> </w:t>
      </w:r>
      <w:r>
        <w:rPr>
          <w:color w:val="231F20"/>
        </w:rPr>
        <w:t>servicios</w:t>
      </w:r>
      <w:r>
        <w:rPr>
          <w:color w:val="231F20"/>
          <w:spacing w:val="-7"/>
        </w:rPr>
        <w:t> </w:t>
      </w:r>
      <w:r>
        <w:rPr>
          <w:color w:val="231F20"/>
        </w:rPr>
        <w:t>de</w:t>
      </w:r>
      <w:r>
        <w:rPr>
          <w:color w:val="231F20"/>
          <w:spacing w:val="-7"/>
        </w:rPr>
        <w:t> </w:t>
      </w:r>
      <w:r>
        <w:rPr>
          <w:color w:val="231F20"/>
        </w:rPr>
        <w:t>salud</w:t>
      </w:r>
      <w:r>
        <w:rPr>
          <w:color w:val="231F20"/>
          <w:spacing w:val="-7"/>
        </w:rPr>
        <w:t> </w:t>
      </w:r>
      <w:r>
        <w:rPr>
          <w:color w:val="231F20"/>
        </w:rPr>
        <w:t>y</w:t>
      </w:r>
      <w:r>
        <w:rPr>
          <w:color w:val="231F20"/>
          <w:spacing w:val="-7"/>
        </w:rPr>
        <w:t> </w:t>
      </w:r>
      <w:r>
        <w:rPr>
          <w:color w:val="231F20"/>
        </w:rPr>
        <w:t>educación,</w:t>
      </w:r>
      <w:r>
        <w:rPr>
          <w:color w:val="231F20"/>
          <w:spacing w:val="-7"/>
        </w:rPr>
        <w:t> </w:t>
      </w:r>
      <w:r>
        <w:rPr>
          <w:color w:val="231F20"/>
        </w:rPr>
        <w:t>entre</w:t>
      </w:r>
      <w:r>
        <w:rPr>
          <w:color w:val="231F20"/>
          <w:spacing w:val="-7"/>
        </w:rPr>
        <w:t> </w:t>
      </w:r>
      <w:r>
        <w:rPr>
          <w:color w:val="231F20"/>
        </w:rPr>
        <w:t>otras</w:t>
      </w:r>
      <w:r>
        <w:rPr>
          <w:color w:val="231F20"/>
          <w:spacing w:val="-7"/>
        </w:rPr>
        <w:t> </w:t>
      </w:r>
      <w:r>
        <w:rPr>
          <w:color w:val="231F20"/>
        </w:rPr>
        <w:t>prerrogativas</w:t>
      </w:r>
      <w:r>
        <w:rPr>
          <w:color w:val="231F20"/>
          <w:spacing w:val="-7"/>
        </w:rPr>
        <w:t> </w:t>
      </w:r>
      <w:r>
        <w:rPr>
          <w:color w:val="231F20"/>
        </w:rPr>
        <w:t>para la construcción de la ciudad del siglo </w:t>
      </w:r>
      <w:r>
        <w:rPr>
          <w:color w:val="231F20"/>
          <w:sz w:val="15"/>
        </w:rPr>
        <w:t>xx</w:t>
      </w:r>
      <w:r>
        <w:rPr>
          <w:color w:val="231F20"/>
        </w:rPr>
        <w:t>. Se apoyaron en organizaciones cívicas y ciudadanas con las que promovieron la invasión de tierras urbanas y organizaron las</w:t>
      </w:r>
      <w:r>
        <w:rPr>
          <w:color w:val="231F20"/>
          <w:spacing w:val="-5"/>
        </w:rPr>
        <w:t> </w:t>
      </w:r>
      <w:r>
        <w:rPr>
          <w:color w:val="231F20"/>
        </w:rPr>
        <w:t>movilizaciones,</w:t>
      </w:r>
      <w:r>
        <w:rPr>
          <w:color w:val="231F20"/>
          <w:spacing w:val="-5"/>
        </w:rPr>
        <w:t> </w:t>
      </w:r>
      <w:r>
        <w:rPr>
          <w:color w:val="231F20"/>
        </w:rPr>
        <w:t>paros</w:t>
      </w:r>
      <w:r>
        <w:rPr>
          <w:color w:val="231F20"/>
          <w:spacing w:val="-5"/>
        </w:rPr>
        <w:t> </w:t>
      </w:r>
      <w:r>
        <w:rPr>
          <w:color w:val="231F20"/>
        </w:rPr>
        <w:t>y</w:t>
      </w:r>
      <w:r>
        <w:rPr>
          <w:color w:val="231F20"/>
          <w:spacing w:val="-5"/>
        </w:rPr>
        <w:t> </w:t>
      </w:r>
      <w:r>
        <w:rPr>
          <w:color w:val="231F20"/>
        </w:rPr>
        <w:t>manifestaciones</w:t>
      </w:r>
      <w:r>
        <w:rPr>
          <w:color w:val="231F20"/>
          <w:spacing w:val="-5"/>
        </w:rPr>
        <w:t> </w:t>
      </w:r>
      <w:r>
        <w:rPr>
          <w:color w:val="231F20"/>
        </w:rPr>
        <w:t>señaladas</w:t>
      </w:r>
      <w:r>
        <w:rPr>
          <w:color w:val="231F20"/>
          <w:spacing w:val="-5"/>
        </w:rPr>
        <w:t> </w:t>
      </w:r>
      <w:r>
        <w:rPr>
          <w:color w:val="231F20"/>
        </w:rPr>
        <w:t>para</w:t>
      </w:r>
      <w:r>
        <w:rPr>
          <w:color w:val="231F20"/>
          <w:spacing w:val="-5"/>
        </w:rPr>
        <w:t> </w:t>
      </w:r>
      <w:r>
        <w:rPr>
          <w:color w:val="231F20"/>
        </w:rPr>
        <w:t>presionar</w:t>
      </w:r>
      <w:r>
        <w:rPr>
          <w:color w:val="231F20"/>
          <w:spacing w:val="-5"/>
        </w:rPr>
        <w:t> </w:t>
      </w:r>
      <w:r>
        <w:rPr>
          <w:color w:val="231F20"/>
        </w:rPr>
        <w:t>al</w:t>
      </w:r>
      <w:r>
        <w:rPr>
          <w:color w:val="231F20"/>
          <w:spacing w:val="-5"/>
        </w:rPr>
        <w:t> </w:t>
      </w:r>
      <w:r>
        <w:rPr>
          <w:color w:val="231F20"/>
        </w:rPr>
        <w:t>Estado</w:t>
      </w:r>
      <w:r>
        <w:rPr>
          <w:color w:val="231F20"/>
          <w:spacing w:val="-5"/>
        </w:rPr>
        <w:t> </w:t>
      </w:r>
      <w:r>
        <w:rPr>
          <w:color w:val="231F20"/>
        </w:rPr>
        <w:t>y</w:t>
      </w:r>
      <w:r>
        <w:rPr>
          <w:color w:val="231F20"/>
          <w:spacing w:val="-5"/>
        </w:rPr>
        <w:t> </w:t>
      </w:r>
      <w:r>
        <w:rPr>
          <w:color w:val="231F20"/>
        </w:rPr>
        <w:t>a los</w:t>
      </w:r>
      <w:r>
        <w:rPr>
          <w:color w:val="231F20"/>
          <w:spacing w:val="-10"/>
        </w:rPr>
        <w:t> </w:t>
      </w:r>
      <w:r>
        <w:rPr>
          <w:color w:val="231F20"/>
        </w:rPr>
        <w:t>empresarios</w:t>
      </w:r>
      <w:r>
        <w:rPr>
          <w:color w:val="231F20"/>
          <w:spacing w:val="-10"/>
        </w:rPr>
        <w:t> </w:t>
      </w:r>
      <w:r>
        <w:rPr>
          <w:color w:val="231F20"/>
        </w:rPr>
        <w:t>(sus</w:t>
      </w:r>
      <w:r>
        <w:rPr>
          <w:color w:val="231F20"/>
          <w:spacing w:val="-10"/>
        </w:rPr>
        <w:t> </w:t>
      </w:r>
      <w:r>
        <w:rPr>
          <w:color w:val="231F20"/>
        </w:rPr>
        <w:t>patronos).</w:t>
      </w:r>
      <w:r>
        <w:rPr>
          <w:color w:val="231F20"/>
          <w:spacing w:val="-10"/>
        </w:rPr>
        <w:t> </w:t>
      </w:r>
      <w:r>
        <w:rPr>
          <w:color w:val="231F20"/>
        </w:rPr>
        <w:t>Los</w:t>
      </w:r>
      <w:r>
        <w:rPr>
          <w:color w:val="231F20"/>
          <w:spacing w:val="-10"/>
        </w:rPr>
        <w:t> </w:t>
      </w:r>
      <w:r>
        <w:rPr>
          <w:color w:val="231F20"/>
        </w:rPr>
        <w:t>pobladores</w:t>
      </w:r>
      <w:r>
        <w:rPr>
          <w:color w:val="231F20"/>
          <w:spacing w:val="-10"/>
        </w:rPr>
        <w:t> </w:t>
      </w:r>
      <w:r>
        <w:rPr>
          <w:color w:val="231F20"/>
        </w:rPr>
        <w:t>urbanos</w:t>
      </w:r>
      <w:r>
        <w:rPr>
          <w:color w:val="231F20"/>
          <w:spacing w:val="-10"/>
        </w:rPr>
        <w:t> </w:t>
      </w:r>
      <w:r>
        <w:rPr>
          <w:color w:val="231F20"/>
        </w:rPr>
        <w:t>también</w:t>
      </w:r>
      <w:r>
        <w:rPr>
          <w:color w:val="231F20"/>
          <w:spacing w:val="-10"/>
        </w:rPr>
        <w:t> </w:t>
      </w:r>
      <w:r>
        <w:rPr>
          <w:color w:val="231F20"/>
        </w:rPr>
        <w:t>se</w:t>
      </w:r>
      <w:r>
        <w:rPr>
          <w:color w:val="231F20"/>
          <w:spacing w:val="-10"/>
        </w:rPr>
        <w:t> </w:t>
      </w:r>
      <w:r>
        <w:rPr>
          <w:color w:val="231F20"/>
        </w:rPr>
        <w:t>sirvieron</w:t>
      </w:r>
      <w:r>
        <w:rPr>
          <w:color w:val="231F20"/>
          <w:spacing w:val="-10"/>
        </w:rPr>
        <w:t> </w:t>
      </w:r>
      <w:r>
        <w:rPr>
          <w:color w:val="231F20"/>
        </w:rPr>
        <w:t>de</w:t>
      </w:r>
      <w:r>
        <w:rPr>
          <w:color w:val="231F20"/>
          <w:spacing w:val="-10"/>
        </w:rPr>
        <w:t> </w:t>
      </w:r>
      <w:r>
        <w:rPr>
          <w:color w:val="231F20"/>
        </w:rPr>
        <w:t>los partidos</w:t>
      </w:r>
      <w:r>
        <w:rPr>
          <w:color w:val="231F20"/>
          <w:spacing w:val="-10"/>
        </w:rPr>
        <w:t> </w:t>
      </w:r>
      <w:r>
        <w:rPr>
          <w:color w:val="231F20"/>
        </w:rPr>
        <w:t>políticos</w:t>
      </w:r>
      <w:r>
        <w:rPr>
          <w:color w:val="231F20"/>
          <w:spacing w:val="-10"/>
        </w:rPr>
        <w:t> </w:t>
      </w:r>
      <w:r>
        <w:rPr>
          <w:color w:val="231F20"/>
        </w:rPr>
        <w:t>tradicionales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acciones</w:t>
      </w:r>
      <w:r>
        <w:rPr>
          <w:color w:val="231F20"/>
          <w:spacing w:val="-10"/>
        </w:rPr>
        <w:t> </w:t>
      </w:r>
      <w:r>
        <w:rPr>
          <w:color w:val="231F20"/>
        </w:rPr>
        <w:t>promovidas</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rPr>
        <w:t>guerrillas</w:t>
      </w:r>
      <w:r>
        <w:rPr>
          <w:color w:val="231F20"/>
          <w:spacing w:val="-10"/>
        </w:rPr>
        <w:t> </w:t>
      </w:r>
      <w:r>
        <w:rPr>
          <w:color w:val="231F20"/>
        </w:rPr>
        <w:t>para obtener sus reivindicaciones por el derecho a la ciudad. Como en el caso de los camerinos y de los obreros bananeros, la protesta urbana fue también satanizada  y criminalizada por el Estado, y sus líderes declarados años más tarde objetivo militar por los</w:t>
      </w:r>
      <w:r>
        <w:rPr>
          <w:color w:val="231F20"/>
          <w:spacing w:val="-26"/>
        </w:rPr>
        <w:t> </w:t>
      </w:r>
      <w:r>
        <w:rPr>
          <w:color w:val="231F20"/>
        </w:rPr>
        <w:t>paramilitares.</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0" w:firstLine="0"/>
        <w:jc w:val="both"/>
        <w:rPr>
          <w:sz w:val="15"/>
        </w:rPr>
      </w:pPr>
      <w:r>
        <w:rPr>
          <w:color w:val="231F20"/>
          <w:spacing w:val="5"/>
          <w:w w:val="93"/>
          <w:sz w:val="22"/>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237"/>
          <w:sz w:val="15"/>
        </w:rPr>
        <w:t>t</w:t>
      </w:r>
      <w:r>
        <w:rPr>
          <w:color w:val="231F20"/>
          <w:spacing w:val="5"/>
          <w:w w:val="135"/>
          <w:sz w:val="15"/>
        </w:rPr>
        <w:t>e</w:t>
      </w:r>
      <w:r>
        <w:rPr>
          <w:color w:val="231F20"/>
          <w:spacing w:val="5"/>
          <w:w w:val="208"/>
          <w:sz w:val="15"/>
        </w:rPr>
        <w:t>rr</w:t>
      </w:r>
      <w:r>
        <w:rPr>
          <w:color w:val="231F20"/>
          <w:spacing w:val="5"/>
          <w:w w:val="100"/>
          <w:sz w:val="15"/>
        </w:rPr>
        <w:t>I</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00"/>
          <w:sz w:val="15"/>
        </w:rPr>
        <w:t>I</w:t>
      </w:r>
      <w:r>
        <w:rPr>
          <w:color w:val="231F20"/>
          <w:spacing w:val="5"/>
          <w:w w:val="167"/>
          <w:sz w:val="15"/>
        </w:rPr>
        <w:t>a</w:t>
      </w:r>
      <w:r>
        <w:rPr>
          <w:color w:val="231F20"/>
          <w:spacing w:val="5"/>
          <w:w w:val="95"/>
          <w:sz w:val="15"/>
        </w:rPr>
        <w:t>L</w:t>
      </w:r>
      <w:r>
        <w:rPr>
          <w:color w:val="231F20"/>
          <w:spacing w:val="5"/>
          <w:w w:val="10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91"/>
          <w:sz w:val="15"/>
        </w:rPr>
        <w:t>B</w:t>
      </w:r>
      <w:r>
        <w:rPr>
          <w:color w:val="231F20"/>
          <w:spacing w:val="5"/>
          <w:w w:val="135"/>
          <w:sz w:val="15"/>
        </w:rPr>
        <w:t>é</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167"/>
          <w:sz w:val="15"/>
        </w:rPr>
        <w:t>a</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El marco de los conflictos ayuda a esbozar cómo las guerrillas ingresaron, controlaron y se distribuyeron la región. Por cuestiones de espacio me limito a mostrar</w:t>
      </w:r>
      <w:r>
        <w:rPr>
          <w:color w:val="231F20"/>
          <w:spacing w:val="-9"/>
        </w:rPr>
        <w:t> </w:t>
      </w:r>
      <w:r>
        <w:rPr>
          <w:color w:val="231F20"/>
        </w:rPr>
        <w:t>las</w:t>
      </w:r>
      <w:r>
        <w:rPr>
          <w:color w:val="231F20"/>
          <w:spacing w:val="-9"/>
        </w:rPr>
        <w:t> </w:t>
      </w:r>
      <w:r>
        <w:rPr>
          <w:color w:val="231F20"/>
        </w:rPr>
        <w:t>zonas</w:t>
      </w:r>
      <w:r>
        <w:rPr>
          <w:color w:val="231F20"/>
          <w:spacing w:val="-9"/>
        </w:rPr>
        <w:t> </w:t>
      </w:r>
      <w:r>
        <w:rPr>
          <w:color w:val="231F20"/>
        </w:rPr>
        <w:t>de</w:t>
      </w:r>
      <w:r>
        <w:rPr>
          <w:color w:val="231F20"/>
          <w:spacing w:val="-9"/>
        </w:rPr>
        <w:t> </w:t>
      </w:r>
      <w:r>
        <w:rPr>
          <w:color w:val="231F20"/>
        </w:rPr>
        <w:t>dominio</w:t>
      </w:r>
      <w:r>
        <w:rPr>
          <w:color w:val="231F20"/>
          <w:spacing w:val="-9"/>
        </w:rPr>
        <w:t> </w:t>
      </w:r>
      <w:r>
        <w:rPr>
          <w:color w:val="231F20"/>
        </w:rPr>
        <w:t>insurgente</w:t>
      </w:r>
      <w:r>
        <w:rPr>
          <w:color w:val="231F20"/>
          <w:spacing w:val="-9"/>
        </w:rPr>
        <w:t> </w:t>
      </w:r>
      <w:r>
        <w:rPr>
          <w:color w:val="231F20"/>
          <w:w w:val="130"/>
          <w:sz w:val="15"/>
        </w:rPr>
        <w:t>Farc</w:t>
      </w:r>
      <w:r>
        <w:rPr>
          <w:color w:val="231F20"/>
          <w:spacing w:val="-2"/>
          <w:w w:val="130"/>
          <w:sz w:val="15"/>
        </w:rPr>
        <w:t> </w:t>
      </w:r>
      <w:r>
        <w:rPr>
          <w:color w:val="231F20"/>
        </w:rPr>
        <w:t>y</w:t>
      </w:r>
      <w:r>
        <w:rPr>
          <w:color w:val="231F20"/>
          <w:spacing w:val="-9"/>
        </w:rPr>
        <w:t> </w:t>
      </w:r>
      <w:r>
        <w:rPr>
          <w:color w:val="231F20"/>
          <w:sz w:val="15"/>
        </w:rPr>
        <w:t>ePL</w:t>
      </w:r>
      <w:r>
        <w:rPr>
          <w:color w:val="231F20"/>
        </w:rPr>
        <w:t>,</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indicar</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ellas</w:t>
      </w:r>
      <w:r>
        <w:rPr>
          <w:color w:val="231F20"/>
          <w:spacing w:val="-9"/>
        </w:rPr>
        <w:t> </w:t>
      </w:r>
      <w:r>
        <w:rPr>
          <w:color w:val="231F20"/>
        </w:rPr>
        <w:t>también se cumplen las tres claves definidas para las territorialidades socioculturales, es decir, sentidos de pertenencia e identidad, modos específicos de comportamiento y</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control</w:t>
      </w:r>
      <w:r>
        <w:rPr>
          <w:color w:val="231F20"/>
          <w:spacing w:val="-9"/>
        </w:rPr>
        <w:t> </w:t>
      </w:r>
      <w:r>
        <w:rPr>
          <w:color w:val="231F20"/>
        </w:rPr>
        <w:t>sobre</w:t>
      </w:r>
      <w:r>
        <w:rPr>
          <w:color w:val="231F20"/>
          <w:spacing w:val="-9"/>
        </w:rPr>
        <w:t> </w:t>
      </w:r>
      <w:r>
        <w:rPr>
          <w:color w:val="231F20"/>
        </w:rPr>
        <w:t>áreas</w:t>
      </w:r>
      <w:r>
        <w:rPr>
          <w:color w:val="231F20"/>
          <w:spacing w:val="-9"/>
        </w:rPr>
        <w:t> </w:t>
      </w:r>
      <w:r>
        <w:rPr>
          <w:color w:val="231F20"/>
        </w:rPr>
        <w:t>geográficas</w:t>
      </w:r>
      <w:r>
        <w:rPr>
          <w:color w:val="231F20"/>
          <w:spacing w:val="-9"/>
        </w:rPr>
        <w:t> </w:t>
      </w:r>
      <w:r>
        <w:rPr>
          <w:color w:val="231F20"/>
        </w:rPr>
        <w:t>definidas,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nos</w:t>
      </w:r>
      <w:r>
        <w:rPr>
          <w:color w:val="231F20"/>
          <w:spacing w:val="-9"/>
        </w:rPr>
        <w:t> </w:t>
      </w:r>
      <w:r>
        <w:rPr>
          <w:color w:val="231F20"/>
        </w:rPr>
        <w:t>permite</w:t>
      </w:r>
      <w:r>
        <w:rPr>
          <w:color w:val="231F20"/>
          <w:spacing w:val="-9"/>
        </w:rPr>
        <w:t> </w:t>
      </w:r>
      <w:r>
        <w:rPr>
          <w:color w:val="231F20"/>
        </w:rPr>
        <w:t>llamarlas territorialidades insurgentes (mapa</w:t>
      </w:r>
      <w:r>
        <w:rPr>
          <w:color w:val="231F20"/>
          <w:spacing w:val="-30"/>
        </w:rPr>
        <w:t> </w:t>
      </w:r>
      <w:r>
        <w:rPr>
          <w:color w:val="231F20"/>
        </w:rPr>
        <w:t>3).</w:t>
      </w:r>
    </w:p>
    <w:p>
      <w:pPr>
        <w:pStyle w:val="BodyText"/>
        <w:spacing w:before="3"/>
      </w:pPr>
    </w:p>
    <w:p>
      <w:pPr>
        <w:spacing w:before="1"/>
        <w:ind w:left="1307" w:right="1325" w:firstLine="0"/>
        <w:jc w:val="center"/>
        <w:rPr>
          <w:rFonts w:ascii="Palatino Linotype"/>
          <w:i/>
          <w:sz w:val="18"/>
        </w:rPr>
      </w:pPr>
      <w:r>
        <w:rPr>
          <w:rFonts w:ascii="Palatino Linotype"/>
          <w:i/>
          <w:color w:val="231F20"/>
          <w:w w:val="105"/>
          <w:sz w:val="18"/>
        </w:rPr>
        <w:t>Mapa 3.</w:t>
      </w:r>
    </w:p>
    <w:p>
      <w:pPr>
        <w:spacing w:before="18"/>
        <w:ind w:left="1307" w:right="1325" w:firstLine="0"/>
        <w:jc w:val="center"/>
        <w:rPr>
          <w:sz w:val="18"/>
        </w:rPr>
      </w:pPr>
      <w:r>
        <w:rPr/>
        <w:drawing>
          <wp:anchor distT="0" distB="0" distL="0" distR="0" allowOverlap="1" layoutInCell="1" locked="0" behindDoc="0" simplePos="0" relativeHeight="2656">
            <wp:simplePos x="0" y="0"/>
            <wp:positionH relativeFrom="page">
              <wp:posOffset>1168554</wp:posOffset>
            </wp:positionH>
            <wp:positionV relativeFrom="paragraph">
              <wp:posOffset>225590</wp:posOffset>
            </wp:positionV>
            <wp:extent cx="3605393" cy="2569464"/>
            <wp:effectExtent l="0" t="0" r="0" b="0"/>
            <wp:wrapTopAndBottom/>
            <wp:docPr id="57" name="image30.jpeg" descr=""/>
            <wp:cNvGraphicFramePr>
              <a:graphicFrameLocks noChangeAspect="1"/>
            </wp:cNvGraphicFramePr>
            <a:graphic>
              <a:graphicData uri="http://schemas.openxmlformats.org/drawingml/2006/picture">
                <pic:pic>
                  <pic:nvPicPr>
                    <pic:cNvPr id="58" name="image30.jpeg"/>
                    <pic:cNvPicPr/>
                  </pic:nvPicPr>
                  <pic:blipFill>
                    <a:blip r:embed="rId129" cstate="print"/>
                    <a:stretch>
                      <a:fillRect/>
                    </a:stretch>
                  </pic:blipFill>
                  <pic:spPr>
                    <a:xfrm>
                      <a:off x="0" y="0"/>
                      <a:ext cx="3605393" cy="2569464"/>
                    </a:xfrm>
                    <a:prstGeom prst="rect">
                      <a:avLst/>
                    </a:prstGeom>
                  </pic:spPr>
                </pic:pic>
              </a:graphicData>
            </a:graphic>
          </wp:anchor>
        </w:drawing>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103"/>
          <w:sz w:val="12"/>
        </w:rPr>
        <w:t>I</w:t>
      </w:r>
      <w:r>
        <w:rPr>
          <w:color w:val="231F20"/>
          <w:w w:val="157"/>
          <w:sz w:val="12"/>
        </w:rPr>
        <w:t>nsurgentes</w:t>
      </w:r>
      <w:r>
        <w:rPr>
          <w:color w:val="231F20"/>
          <w:w w:val="94"/>
          <w:sz w:val="18"/>
        </w:rPr>
        <w:t>.</w:t>
      </w:r>
      <w:r>
        <w:rPr>
          <w:color w:val="231F20"/>
          <w:spacing w:val="5"/>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91"/>
          <w:sz w:val="18"/>
        </w:rPr>
        <w:t>1960-1990</w:t>
      </w:r>
    </w:p>
    <w:p>
      <w:pPr>
        <w:pStyle w:val="BodyText"/>
        <w:spacing w:before="1"/>
        <w:rPr>
          <w:sz w:val="19"/>
        </w:rPr>
      </w:pPr>
    </w:p>
    <w:p>
      <w:pPr>
        <w:pStyle w:val="BodyText"/>
        <w:spacing w:line="285" w:lineRule="auto"/>
        <w:ind w:left="100" w:right="117"/>
        <w:jc w:val="both"/>
      </w:pPr>
      <w:r>
        <w:rPr>
          <w:color w:val="231F20"/>
        </w:rPr>
        <w:t>Al superponer las territorialidades insurgentes a las socioculturales se intuye el impacto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presencia</w:t>
      </w:r>
      <w:r>
        <w:rPr>
          <w:color w:val="231F20"/>
          <w:spacing w:val="-24"/>
        </w:rPr>
        <w:t> </w:t>
      </w:r>
      <w:r>
        <w:rPr>
          <w:color w:val="231F20"/>
        </w:rPr>
        <w:t>armada</w:t>
      </w:r>
      <w:r>
        <w:rPr>
          <w:color w:val="231F20"/>
          <w:spacing w:val="-24"/>
        </w:rPr>
        <w:t> </w:t>
      </w:r>
      <w:r>
        <w:rPr>
          <w:color w:val="231F20"/>
        </w:rPr>
        <w:t>sobre</w:t>
      </w:r>
      <w:r>
        <w:rPr>
          <w:color w:val="231F20"/>
          <w:spacing w:val="-24"/>
        </w:rPr>
        <w:t> </w:t>
      </w:r>
      <w:r>
        <w:rPr>
          <w:color w:val="231F20"/>
        </w:rPr>
        <w:t>las</w:t>
      </w:r>
      <w:r>
        <w:rPr>
          <w:color w:val="231F20"/>
          <w:spacing w:val="-24"/>
        </w:rPr>
        <w:t> </w:t>
      </w:r>
      <w:r>
        <w:rPr>
          <w:color w:val="231F20"/>
        </w:rPr>
        <w:t>estructuras</w:t>
      </w:r>
      <w:r>
        <w:rPr>
          <w:color w:val="231F20"/>
          <w:spacing w:val="-24"/>
        </w:rPr>
        <w:t> </w:t>
      </w:r>
      <w:r>
        <w:rPr>
          <w:color w:val="231F20"/>
        </w:rPr>
        <w:t>sociales</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acervos</w:t>
      </w:r>
      <w:r>
        <w:rPr>
          <w:color w:val="231F20"/>
          <w:spacing w:val="-24"/>
        </w:rPr>
        <w:t> </w:t>
      </w:r>
      <w:r>
        <w:rPr>
          <w:color w:val="231F20"/>
        </w:rPr>
        <w:t>culturales (ver mapa 4). Sin embargo, de las cinco territorialidades socioculturales, fueron</w:t>
      </w:r>
      <w:r>
        <w:rPr>
          <w:color w:val="231F20"/>
          <w:spacing w:val="-30"/>
        </w:rPr>
        <w:t> </w:t>
      </w:r>
      <w:r>
        <w:rPr>
          <w:color w:val="231F20"/>
        </w:rPr>
        <w:t>la campesina, urbana y empresarial las que tuvieron una relación más estrecha con las guerrillas, a juzgar por el interés de éstas en apoyar sus reivindicaciones, y por tener ellas las condiciones necesarias para presionar y extorsionar al sector empresarial y entes del</w:t>
      </w:r>
      <w:r>
        <w:rPr>
          <w:color w:val="231F20"/>
          <w:spacing w:val="1"/>
        </w:rPr>
        <w:t> </w:t>
      </w:r>
      <w:r>
        <w:rPr>
          <w:color w:val="231F20"/>
        </w:rPr>
        <w:t>Estado.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59"/>
        <w:jc w:val="both"/>
      </w:pPr>
      <w:r>
        <w:rPr>
          <w:color w:val="231F20"/>
        </w:rPr>
        <w:t>La territorialidad étnica (indígena y negra), por el contrario, se mantuvo apar- tada</w:t>
      </w:r>
      <w:r>
        <w:rPr>
          <w:color w:val="231F20"/>
          <w:spacing w:val="-12"/>
        </w:rPr>
        <w:t> </w:t>
      </w:r>
      <w:r>
        <w:rPr>
          <w:color w:val="231F20"/>
        </w:rPr>
        <w:t>del</w:t>
      </w:r>
      <w:r>
        <w:rPr>
          <w:color w:val="231F20"/>
          <w:spacing w:val="-12"/>
        </w:rPr>
        <w:t> </w:t>
      </w:r>
      <w:r>
        <w:rPr>
          <w:color w:val="231F20"/>
        </w:rPr>
        <w:t>control</w:t>
      </w:r>
      <w:r>
        <w:rPr>
          <w:color w:val="231F20"/>
          <w:spacing w:val="-12"/>
        </w:rPr>
        <w:t> </w:t>
      </w:r>
      <w:r>
        <w:rPr>
          <w:color w:val="231F20"/>
        </w:rPr>
        <w:t>insurgente</w:t>
      </w:r>
      <w:r>
        <w:rPr>
          <w:color w:val="231F20"/>
          <w:spacing w:val="-12"/>
        </w:rPr>
        <w:t> </w:t>
      </w:r>
      <w:r>
        <w:rPr>
          <w:color w:val="231F20"/>
        </w:rPr>
        <w:t>pues,</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dijo,</w:t>
      </w:r>
      <w:r>
        <w:rPr>
          <w:color w:val="231F20"/>
          <w:spacing w:val="-12"/>
        </w:rPr>
        <w:t> </w:t>
      </w:r>
      <w:r>
        <w:rPr>
          <w:color w:val="231F20"/>
        </w:rPr>
        <w:t>la</w:t>
      </w:r>
      <w:r>
        <w:rPr>
          <w:color w:val="231F20"/>
          <w:spacing w:val="-12"/>
        </w:rPr>
        <w:t> </w:t>
      </w:r>
      <w:r>
        <w:rPr>
          <w:color w:val="231F20"/>
        </w:rPr>
        <w:t>guerrilla</w:t>
      </w:r>
      <w:r>
        <w:rPr>
          <w:color w:val="231F20"/>
          <w:spacing w:val="-12"/>
        </w:rPr>
        <w:t> </w:t>
      </w:r>
      <w:r>
        <w:rPr>
          <w:color w:val="231F20"/>
        </w:rPr>
        <w:t>tenía</w:t>
      </w:r>
      <w:r>
        <w:rPr>
          <w:color w:val="231F20"/>
          <w:spacing w:val="-12"/>
        </w:rPr>
        <w:t> </w:t>
      </w:r>
      <w:r>
        <w:rPr>
          <w:color w:val="231F20"/>
        </w:rPr>
        <w:t>nulas</w:t>
      </w:r>
      <w:r>
        <w:rPr>
          <w:color w:val="231F20"/>
          <w:spacing w:val="-12"/>
        </w:rPr>
        <w:t> </w:t>
      </w:r>
      <w:r>
        <w:rPr>
          <w:color w:val="231F20"/>
        </w:rPr>
        <w:t>motivaciones para interactuar con las minorías. Tampoco le eran afines a la guerrilla las con- diciones de estas territorialidades, es decir, sus patrones culturales, las formas de control y autoridad tradicional que definían cómo relacionarse con el exterior la insurgencia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lejanía</w:t>
      </w:r>
      <w:r>
        <w:rPr>
          <w:color w:val="231F20"/>
          <w:spacing w:val="-10"/>
        </w:rPr>
        <w:t> </w:t>
      </w:r>
      <w:r>
        <w:rPr>
          <w:color w:val="231F20"/>
        </w:rPr>
        <w:t>del</w:t>
      </w:r>
      <w:r>
        <w:rPr>
          <w:color w:val="231F20"/>
          <w:spacing w:val="-10"/>
        </w:rPr>
        <w:t> </w:t>
      </w:r>
      <w:r>
        <w:rPr>
          <w:color w:val="231F20"/>
        </w:rPr>
        <w:t>epicentro</w:t>
      </w:r>
      <w:r>
        <w:rPr>
          <w:color w:val="231F20"/>
          <w:spacing w:val="-10"/>
        </w:rPr>
        <w:t> </w:t>
      </w:r>
      <w:r>
        <w:rPr>
          <w:color w:val="231F20"/>
        </w:rPr>
        <w:t>político</w:t>
      </w:r>
      <w:r>
        <w:rPr>
          <w:color w:val="231F20"/>
          <w:spacing w:val="-10"/>
        </w:rPr>
        <w:t> </w:t>
      </w:r>
      <w:r>
        <w:rPr>
          <w:color w:val="231F20"/>
        </w:rPr>
        <w:t>regional,</w:t>
      </w:r>
      <w:r>
        <w:rPr>
          <w:color w:val="231F20"/>
          <w:spacing w:val="-10"/>
        </w:rPr>
        <w:t> </w:t>
      </w:r>
      <w:r>
        <w:rPr>
          <w:color w:val="231F20"/>
        </w:rPr>
        <w:t>entre</w:t>
      </w:r>
      <w:r>
        <w:rPr>
          <w:color w:val="231F20"/>
          <w:spacing w:val="-10"/>
        </w:rPr>
        <w:t> </w:t>
      </w:r>
      <w:r>
        <w:rPr>
          <w:color w:val="231F20"/>
        </w:rPr>
        <w:t>otras,</w:t>
      </w:r>
      <w:r>
        <w:rPr>
          <w:color w:val="231F20"/>
          <w:spacing w:val="-10"/>
        </w:rPr>
        <w:t> </w:t>
      </w:r>
      <w:r>
        <w:rPr>
          <w:color w:val="231F20"/>
        </w:rPr>
        <w:t>definía</w:t>
      </w:r>
      <w:r>
        <w:rPr>
          <w:color w:val="231F20"/>
          <w:spacing w:val="-10"/>
        </w:rPr>
        <w:t> </w:t>
      </w:r>
      <w:r>
        <w:rPr>
          <w:color w:val="231F20"/>
        </w:rPr>
        <w:t>una</w:t>
      </w:r>
      <w:r>
        <w:rPr>
          <w:color w:val="231F20"/>
          <w:spacing w:val="-10"/>
        </w:rPr>
        <w:t> </w:t>
      </w:r>
      <w:r>
        <w:rPr>
          <w:color w:val="231F20"/>
        </w:rPr>
        <w:t>gran distancia cultural que por algún tiempo mantuvo por fuera de la guerra a estas territorialidades</w:t>
      </w:r>
      <w:r>
        <w:rPr>
          <w:color w:val="231F20"/>
          <w:spacing w:val="-4"/>
        </w:rPr>
        <w:t> </w:t>
      </w:r>
      <w:r>
        <w:rPr>
          <w:color w:val="231F20"/>
        </w:rPr>
        <w:t>sólo</w:t>
      </w:r>
      <w:r>
        <w:rPr>
          <w:color w:val="231F20"/>
          <w:spacing w:val="-4"/>
        </w:rPr>
        <w:t> </w:t>
      </w:r>
      <w:r>
        <w:rPr>
          <w:color w:val="231F20"/>
        </w:rPr>
        <w:t>utilizadas,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tránsito</w:t>
      </w:r>
      <w:r>
        <w:rPr>
          <w:color w:val="231F20"/>
          <w:spacing w:val="-4"/>
        </w:rPr>
        <w:t> </w:t>
      </w:r>
      <w:r>
        <w:rPr>
          <w:color w:val="231F20"/>
        </w:rPr>
        <w:t>y</w:t>
      </w:r>
      <w:r>
        <w:rPr>
          <w:color w:val="231F20"/>
          <w:spacing w:val="-4"/>
        </w:rPr>
        <w:t> </w:t>
      </w:r>
      <w:r>
        <w:rPr>
          <w:color w:val="231F20"/>
        </w:rPr>
        <w:t>descanso</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ejércitos.</w:t>
      </w:r>
      <w:r>
        <w:rPr>
          <w:color w:val="231F20"/>
          <w:spacing w:val="-4"/>
        </w:rPr>
        <w:t> </w:t>
      </w:r>
      <w:r>
        <w:rPr>
          <w:color w:val="231F20"/>
        </w:rPr>
        <w:t>Con</w:t>
      </w:r>
      <w:r>
        <w:rPr>
          <w:color w:val="231F20"/>
          <w:spacing w:val="-4"/>
        </w:rPr>
        <w:t> </w:t>
      </w:r>
      <w:r>
        <w:rPr>
          <w:color w:val="231F20"/>
        </w:rPr>
        <w:t>la territorialidad restante, la de acaparamiento, la insurgencia estableció relaciones de extorsión y chantaje con los administradores de los grandes latifundios que guardaban las fincas improductivas de sus</w:t>
      </w:r>
      <w:r>
        <w:rPr>
          <w:color w:val="231F20"/>
          <w:spacing w:val="-3"/>
        </w:rPr>
        <w:t> </w:t>
      </w:r>
      <w:r>
        <w:rPr>
          <w:color w:val="231F20"/>
        </w:rPr>
        <w:t>propietarios.</w:t>
      </w:r>
    </w:p>
    <w:p>
      <w:pPr>
        <w:pStyle w:val="BodyText"/>
        <w:spacing w:before="3"/>
      </w:pPr>
    </w:p>
    <w:p>
      <w:pPr>
        <w:spacing w:before="0"/>
        <w:ind w:left="117" w:right="117" w:firstLine="0"/>
        <w:jc w:val="center"/>
        <w:rPr>
          <w:rFonts w:ascii="Palatino Linotype"/>
          <w:i/>
          <w:sz w:val="18"/>
        </w:rPr>
      </w:pPr>
      <w:r>
        <w:rPr>
          <w:rFonts w:ascii="Palatino Linotype"/>
          <w:i/>
          <w:color w:val="231F20"/>
          <w:w w:val="105"/>
          <w:sz w:val="18"/>
        </w:rPr>
        <w:t>Mapa 4.</w:t>
      </w:r>
    </w:p>
    <w:p>
      <w:pPr>
        <w:spacing w:before="18"/>
        <w:ind w:left="117" w:right="117" w:firstLine="0"/>
        <w:jc w:val="center"/>
        <w:rPr>
          <w:sz w:val="18"/>
        </w:rPr>
      </w:pPr>
      <w:r>
        <w:rPr/>
        <w:drawing>
          <wp:anchor distT="0" distB="0" distL="0" distR="0" allowOverlap="1" layoutInCell="1" locked="0" behindDoc="0" simplePos="0" relativeHeight="2680">
            <wp:simplePos x="0" y="0"/>
            <wp:positionH relativeFrom="page">
              <wp:posOffset>1242288</wp:posOffset>
            </wp:positionH>
            <wp:positionV relativeFrom="paragraph">
              <wp:posOffset>181467</wp:posOffset>
            </wp:positionV>
            <wp:extent cx="3456093" cy="2508504"/>
            <wp:effectExtent l="0" t="0" r="0" b="0"/>
            <wp:wrapTopAndBottom/>
            <wp:docPr id="59" name="image31.jpeg" descr=""/>
            <wp:cNvGraphicFramePr>
              <a:graphicFrameLocks noChangeAspect="1"/>
            </wp:cNvGraphicFramePr>
            <a:graphic>
              <a:graphicData uri="http://schemas.openxmlformats.org/drawingml/2006/picture">
                <pic:pic>
                  <pic:nvPicPr>
                    <pic:cNvPr id="60" name="image31.jpeg"/>
                    <pic:cNvPicPr/>
                  </pic:nvPicPr>
                  <pic:blipFill>
                    <a:blip r:embed="rId130" cstate="print"/>
                    <a:stretch>
                      <a:fillRect/>
                    </a:stretch>
                  </pic:blipFill>
                  <pic:spPr>
                    <a:xfrm>
                      <a:off x="0" y="0"/>
                      <a:ext cx="3456093" cy="2508504"/>
                    </a:xfrm>
                    <a:prstGeom prst="rect">
                      <a:avLst/>
                    </a:prstGeom>
                  </pic:spPr>
                </pic:pic>
              </a:graphicData>
            </a:graphic>
          </wp:anchor>
        </w:drawing>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103"/>
          <w:sz w:val="12"/>
        </w:rPr>
        <w:t>I</w:t>
      </w:r>
      <w:r>
        <w:rPr>
          <w:color w:val="231F20"/>
          <w:w w:val="157"/>
          <w:sz w:val="12"/>
        </w:rPr>
        <w:t>nsurgentes</w:t>
      </w:r>
      <w:r>
        <w:rPr>
          <w:color w:val="231F20"/>
          <w:sz w:val="12"/>
        </w:rPr>
        <w:t> </w:t>
      </w:r>
      <w:r>
        <w:rPr>
          <w:color w:val="231F20"/>
          <w:spacing w:val="-10"/>
          <w:sz w:val="12"/>
        </w:rPr>
        <w:t> </w:t>
      </w:r>
      <w:r>
        <w:rPr>
          <w:color w:val="231F20"/>
          <w:w w:val="139"/>
          <w:sz w:val="12"/>
        </w:rPr>
        <w:t>y</w:t>
      </w:r>
      <w:r>
        <w:rPr>
          <w:color w:val="231F20"/>
          <w:sz w:val="12"/>
        </w:rPr>
        <w:t> </w:t>
      </w:r>
      <w:r>
        <w:rPr>
          <w:color w:val="231F20"/>
          <w:spacing w:val="-10"/>
          <w:sz w:val="12"/>
        </w:rPr>
        <w:t> </w:t>
      </w:r>
      <w:r>
        <w:rPr>
          <w:color w:val="231F20"/>
          <w:w w:val="93"/>
          <w:sz w:val="12"/>
        </w:rPr>
        <w:t>B</w:t>
      </w:r>
      <w:r>
        <w:rPr>
          <w:color w:val="231F20"/>
          <w:w w:val="138"/>
          <w:sz w:val="12"/>
        </w:rPr>
        <w:t>é</w:t>
      </w:r>
      <w:r>
        <w:rPr>
          <w:color w:val="231F20"/>
          <w:w w:val="99"/>
          <w:sz w:val="12"/>
        </w:rPr>
        <w:t>LI</w:t>
      </w:r>
      <w:r>
        <w:rPr>
          <w:color w:val="231F20"/>
          <w:w w:val="158"/>
          <w:sz w:val="12"/>
        </w:rPr>
        <w:t>cas</w:t>
      </w:r>
      <w:r>
        <w:rPr>
          <w:color w:val="231F20"/>
          <w:w w:val="94"/>
          <w:sz w:val="18"/>
        </w:rPr>
        <w:t>.</w:t>
      </w:r>
      <w:r>
        <w:rPr>
          <w:color w:val="231F20"/>
          <w:spacing w:val="5"/>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w w:val="94"/>
          <w:sz w:val="18"/>
        </w:rPr>
        <w:t>,</w:t>
      </w:r>
      <w:r>
        <w:rPr>
          <w:color w:val="231F20"/>
          <w:spacing w:val="5"/>
          <w:sz w:val="18"/>
        </w:rPr>
        <w:t> </w:t>
      </w:r>
      <w:r>
        <w:rPr>
          <w:color w:val="231F20"/>
          <w:w w:val="91"/>
          <w:sz w:val="18"/>
        </w:rPr>
        <w:t>1960-1995</w:t>
      </w:r>
    </w:p>
    <w:p>
      <w:pPr>
        <w:pStyle w:val="BodyText"/>
        <w:spacing w:line="285" w:lineRule="auto" w:before="85"/>
        <w:ind w:left="119" w:right="116"/>
        <w:jc w:val="both"/>
      </w:pPr>
      <w:r>
        <w:rPr>
          <w:color w:val="231F20"/>
        </w:rPr>
        <w:t>Las territorialidades insurgentes se transfiguraron con tres momentos claves: la ampliación del dominio </w:t>
      </w:r>
      <w:r>
        <w:rPr>
          <w:color w:val="231F20"/>
          <w:w w:val="135"/>
          <w:sz w:val="15"/>
        </w:rPr>
        <w:t>Farc </w:t>
      </w:r>
      <w:r>
        <w:rPr>
          <w:color w:val="231F20"/>
        </w:rPr>
        <w:t>hacia la zona </w:t>
      </w:r>
      <w:r>
        <w:rPr>
          <w:color w:val="231F20"/>
          <w:sz w:val="15"/>
        </w:rPr>
        <w:t>ePL</w:t>
      </w:r>
      <w:r>
        <w:rPr>
          <w:color w:val="231F20"/>
        </w:rPr>
        <w:t>, una vez éste se desmovilizó en 1991; la llegada paramilitar, sobre todo desde 1995, cuando arrinconaron a las </w:t>
      </w:r>
      <w:r>
        <w:rPr>
          <w:color w:val="231F20"/>
          <w:w w:val="135"/>
          <w:sz w:val="15"/>
        </w:rPr>
        <w:t>Farc</w:t>
      </w:r>
      <w:r>
        <w:rPr>
          <w:color w:val="231F20"/>
          <w:w w:val="135"/>
        </w:rPr>
        <w:t>,</w:t>
      </w:r>
      <w:r>
        <w:rPr>
          <w:color w:val="231F20"/>
          <w:spacing w:val="-26"/>
          <w:w w:val="135"/>
        </w:rPr>
        <w:t> </w:t>
      </w:r>
      <w:r>
        <w:rPr>
          <w:color w:val="231F20"/>
        </w:rPr>
        <w:t>y</w:t>
      </w:r>
      <w:r>
        <w:rPr>
          <w:color w:val="231F20"/>
          <w:spacing w:val="-7"/>
        </w:rPr>
        <w:t> </w:t>
      </w:r>
      <w:r>
        <w:rPr>
          <w:color w:val="231F20"/>
        </w:rPr>
        <w:t>la</w:t>
      </w:r>
      <w:r>
        <w:rPr>
          <w:color w:val="231F20"/>
          <w:spacing w:val="-7"/>
        </w:rPr>
        <w:t> </w:t>
      </w:r>
      <w:r>
        <w:rPr>
          <w:color w:val="231F20"/>
        </w:rPr>
        <w:t>instalación</w:t>
      </w:r>
      <w:r>
        <w:rPr>
          <w:color w:val="231F20"/>
          <w:spacing w:val="-7"/>
        </w:rPr>
        <w:t> </w:t>
      </w:r>
      <w:r>
        <w:rPr>
          <w:color w:val="231F20"/>
        </w:rPr>
        <w:t>de</w:t>
      </w:r>
      <w:r>
        <w:rPr>
          <w:color w:val="231F20"/>
          <w:spacing w:val="-7"/>
        </w:rPr>
        <w:t> </w:t>
      </w:r>
      <w:r>
        <w:rPr>
          <w:color w:val="231F20"/>
        </w:rPr>
        <w:t>tres</w:t>
      </w:r>
      <w:r>
        <w:rPr>
          <w:color w:val="231F20"/>
          <w:spacing w:val="-7"/>
        </w:rPr>
        <w:t> </w:t>
      </w:r>
      <w:r>
        <w:rPr>
          <w:color w:val="231F20"/>
        </w:rPr>
        <w:t>bloques</w:t>
      </w:r>
      <w:r>
        <w:rPr>
          <w:color w:val="231F20"/>
          <w:spacing w:val="-7"/>
        </w:rPr>
        <w:t> </w:t>
      </w:r>
      <w:r>
        <w:rPr>
          <w:color w:val="231F20"/>
        </w:rPr>
        <w:t>paramilitares.</w:t>
      </w:r>
      <w:r>
        <w:rPr>
          <w:color w:val="231F20"/>
          <w:spacing w:val="-7"/>
        </w:rPr>
        <w:t> </w:t>
      </w:r>
      <w:r>
        <w:rPr>
          <w:color w:val="231F20"/>
        </w:rPr>
        <w:t>Los</w:t>
      </w:r>
      <w:r>
        <w:rPr>
          <w:color w:val="231F20"/>
          <w:spacing w:val="-7"/>
        </w:rPr>
        <w:t> </w:t>
      </w:r>
      <w:r>
        <w:rPr>
          <w:color w:val="231F20"/>
        </w:rPr>
        <w:t>mapas</w:t>
      </w:r>
      <w:r>
        <w:rPr>
          <w:color w:val="231F20"/>
          <w:spacing w:val="-7"/>
        </w:rPr>
        <w:t> </w:t>
      </w:r>
      <w:r>
        <w:rPr>
          <w:color w:val="231F20"/>
        </w:rPr>
        <w:t>5,</w:t>
      </w:r>
      <w:r>
        <w:rPr>
          <w:color w:val="231F20"/>
          <w:spacing w:val="-7"/>
        </w:rPr>
        <w:t> </w:t>
      </w:r>
      <w:r>
        <w:rPr>
          <w:color w:val="231F20"/>
        </w:rPr>
        <w:t>6</w:t>
      </w:r>
      <w:r>
        <w:rPr>
          <w:color w:val="231F20"/>
          <w:spacing w:val="-7"/>
        </w:rPr>
        <w:t> </w:t>
      </w:r>
      <w:r>
        <w:rPr>
          <w:color w:val="231F20"/>
        </w:rPr>
        <w:t>y</w:t>
      </w:r>
      <w:r>
        <w:rPr>
          <w:color w:val="231F20"/>
          <w:spacing w:val="-7"/>
        </w:rPr>
        <w:t> </w:t>
      </w:r>
      <w:r>
        <w:rPr>
          <w:color w:val="231F20"/>
        </w:rPr>
        <w:t>7</w:t>
      </w:r>
      <w:r>
        <w:rPr>
          <w:color w:val="231F20"/>
          <w:spacing w:val="-7"/>
        </w:rPr>
        <w:t> </w:t>
      </w:r>
      <w:r>
        <w:rPr>
          <w:color w:val="231F20"/>
        </w:rPr>
        <w:t>ilustran</w:t>
      </w:r>
      <w:r>
        <w:rPr>
          <w:color w:val="231F20"/>
          <w:spacing w:val="-7"/>
        </w:rPr>
        <w:t> </w:t>
      </w:r>
      <w:r>
        <w:rPr>
          <w:color w:val="231F20"/>
        </w:rPr>
        <w:t>este cambio</w:t>
      </w:r>
      <w:r>
        <w:rPr>
          <w:color w:val="231F20"/>
          <w:spacing w:val="-11"/>
        </w:rPr>
        <w:t> </w:t>
      </w:r>
      <w:r>
        <w:rPr>
          <w:color w:val="231F20"/>
        </w:rPr>
        <w:t>entre</w:t>
      </w:r>
      <w:r>
        <w:rPr>
          <w:color w:val="231F20"/>
          <w:spacing w:val="-11"/>
        </w:rPr>
        <w:t> </w:t>
      </w:r>
      <w:r>
        <w:rPr>
          <w:color w:val="231F20"/>
        </w:rPr>
        <w:t>1990</w:t>
      </w:r>
      <w:r>
        <w:rPr>
          <w:color w:val="231F20"/>
          <w:spacing w:val="-11"/>
        </w:rPr>
        <w:t> </w:t>
      </w:r>
      <w:r>
        <w:rPr>
          <w:color w:val="231F20"/>
        </w:rPr>
        <w:t>y</w:t>
      </w:r>
      <w:r>
        <w:rPr>
          <w:color w:val="231F20"/>
          <w:spacing w:val="-12"/>
        </w:rPr>
        <w:t> </w:t>
      </w:r>
      <w:r>
        <w:rPr>
          <w:color w:val="231F20"/>
        </w:rPr>
        <w:t>2004,</w:t>
      </w:r>
      <w:r>
        <w:rPr>
          <w:color w:val="231F20"/>
          <w:spacing w:val="-11"/>
        </w:rPr>
        <w:t> </w:t>
      </w:r>
      <w:r>
        <w:rPr>
          <w:color w:val="231F20"/>
        </w:rPr>
        <w:t>períodos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también</w:t>
      </w:r>
      <w:r>
        <w:rPr>
          <w:color w:val="231F20"/>
          <w:spacing w:val="-11"/>
        </w:rPr>
        <w:t> </w:t>
      </w:r>
      <w:r>
        <w:rPr>
          <w:color w:val="231F20"/>
        </w:rPr>
        <w:t>cambiaron</w:t>
      </w:r>
      <w:r>
        <w:rPr>
          <w:color w:val="231F20"/>
          <w:spacing w:val="-11"/>
        </w:rPr>
        <w:t> </w:t>
      </w:r>
      <w:r>
        <w:rPr>
          <w:color w:val="231F20"/>
        </w:rPr>
        <w:t>las</w:t>
      </w:r>
      <w:r>
        <w:rPr>
          <w:color w:val="231F20"/>
          <w:spacing w:val="-11"/>
        </w:rPr>
        <w:t> </w:t>
      </w:r>
      <w:r>
        <w:rPr>
          <w:color w:val="231F20"/>
        </w:rPr>
        <w:t>modalidades e intensidades de violencia y el tránsito de ésta por la</w:t>
      </w:r>
      <w:r>
        <w:rPr>
          <w:color w:val="231F20"/>
          <w:spacing w:val="21"/>
        </w:rPr>
        <w:t> </w:t>
      </w:r>
      <w:r>
        <w:rPr>
          <w:color w:val="231F20"/>
        </w:rPr>
        <w:t>región.</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before="11"/>
        <w:rPr>
          <w:sz w:val="14"/>
        </w:rPr>
      </w:pPr>
    </w:p>
    <w:p>
      <w:pPr>
        <w:spacing w:before="0"/>
        <w:ind w:left="1756" w:right="2094" w:firstLine="0"/>
        <w:jc w:val="center"/>
        <w:rPr>
          <w:rFonts w:ascii="Palatino Linotype"/>
          <w:i/>
          <w:sz w:val="18"/>
        </w:rPr>
      </w:pPr>
      <w:r>
        <w:rPr>
          <w:rFonts w:ascii="Palatino Linotype"/>
          <w:i/>
          <w:color w:val="231F20"/>
          <w:w w:val="105"/>
          <w:sz w:val="18"/>
        </w:rPr>
        <w:t>Mapa 5.</w:t>
      </w:r>
    </w:p>
    <w:p>
      <w:pPr>
        <w:spacing w:before="18"/>
        <w:ind w:left="1756" w:right="2094" w:firstLine="0"/>
        <w:jc w:val="center"/>
        <w:rPr>
          <w:sz w:val="18"/>
        </w:rPr>
      </w:pP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103"/>
          <w:sz w:val="12"/>
        </w:rPr>
        <w:t>I</w:t>
      </w:r>
      <w:r>
        <w:rPr>
          <w:color w:val="231F20"/>
          <w:w w:val="157"/>
          <w:sz w:val="12"/>
        </w:rPr>
        <w:t>nsurgentes</w:t>
      </w:r>
      <w:r>
        <w:rPr>
          <w:color w:val="231F20"/>
          <w:w w:val="94"/>
          <w:sz w:val="18"/>
        </w:rPr>
        <w:t>.</w:t>
      </w:r>
    </w:p>
    <w:p>
      <w:pPr>
        <w:spacing w:before="33"/>
        <w:ind w:left="1756" w:right="2094" w:firstLine="0"/>
        <w:jc w:val="center"/>
        <w:rPr>
          <w:sz w:val="18"/>
        </w:rPr>
      </w:pPr>
      <w:r>
        <w:rPr>
          <w:color w:val="231F20"/>
          <w:w w:val="140"/>
          <w:sz w:val="18"/>
        </w:rPr>
        <w:t>L</w:t>
      </w:r>
      <w:r>
        <w:rPr>
          <w:color w:val="231F20"/>
          <w:w w:val="140"/>
          <w:sz w:val="12"/>
        </w:rPr>
        <w:t>os asentamIentos ParamILItares </w:t>
      </w:r>
      <w:r>
        <w:rPr>
          <w:color w:val="231F20"/>
          <w:w w:val="110"/>
          <w:sz w:val="18"/>
        </w:rPr>
        <w:t>1990-1995</w:t>
      </w:r>
    </w:p>
    <w:p>
      <w:pPr>
        <w:pStyle w:val="BodyText"/>
        <w:spacing w:before="7"/>
        <w:rPr>
          <w:sz w:val="19"/>
        </w:rPr>
      </w:pPr>
      <w:r>
        <w:rPr/>
        <w:drawing>
          <wp:anchor distT="0" distB="0" distL="0" distR="0" allowOverlap="1" layoutInCell="1" locked="0" behindDoc="0" simplePos="0" relativeHeight="2704">
            <wp:simplePos x="0" y="0"/>
            <wp:positionH relativeFrom="page">
              <wp:posOffset>1119733</wp:posOffset>
            </wp:positionH>
            <wp:positionV relativeFrom="paragraph">
              <wp:posOffset>168062</wp:posOffset>
            </wp:positionV>
            <wp:extent cx="3701571" cy="2295144"/>
            <wp:effectExtent l="0" t="0" r="0" b="0"/>
            <wp:wrapTopAndBottom/>
            <wp:docPr id="61" name="image32.jpeg" descr=""/>
            <wp:cNvGraphicFramePr>
              <a:graphicFrameLocks noChangeAspect="1"/>
            </wp:cNvGraphicFramePr>
            <a:graphic>
              <a:graphicData uri="http://schemas.openxmlformats.org/drawingml/2006/picture">
                <pic:pic>
                  <pic:nvPicPr>
                    <pic:cNvPr id="62" name="image32.jpeg"/>
                    <pic:cNvPicPr/>
                  </pic:nvPicPr>
                  <pic:blipFill>
                    <a:blip r:embed="rId131" cstate="print"/>
                    <a:stretch>
                      <a:fillRect/>
                    </a:stretch>
                  </pic:blipFill>
                  <pic:spPr>
                    <a:xfrm>
                      <a:off x="0" y="0"/>
                      <a:ext cx="3701571" cy="2295144"/>
                    </a:xfrm>
                    <a:prstGeom prst="rect">
                      <a:avLst/>
                    </a:prstGeom>
                  </pic:spPr>
                </pic:pic>
              </a:graphicData>
            </a:graphic>
          </wp:anchor>
        </w:drawing>
      </w:r>
    </w:p>
    <w:p>
      <w:pPr>
        <w:pStyle w:val="BodyText"/>
        <w:rPr>
          <w:sz w:val="18"/>
        </w:rPr>
      </w:pPr>
    </w:p>
    <w:p>
      <w:pPr>
        <w:pStyle w:val="BodyText"/>
        <w:spacing w:before="2"/>
        <w:rPr>
          <w:sz w:val="23"/>
        </w:rPr>
      </w:pPr>
    </w:p>
    <w:p>
      <w:pPr>
        <w:spacing w:before="0"/>
        <w:ind w:left="1756" w:right="2094" w:firstLine="0"/>
        <w:jc w:val="center"/>
        <w:rPr>
          <w:rFonts w:ascii="Palatino Linotype"/>
          <w:i/>
          <w:sz w:val="18"/>
        </w:rPr>
      </w:pPr>
      <w:r>
        <w:rPr>
          <w:rFonts w:ascii="Palatino Linotype"/>
          <w:i/>
          <w:color w:val="231F20"/>
          <w:w w:val="105"/>
          <w:sz w:val="18"/>
        </w:rPr>
        <w:t>Mapa 6.</w:t>
      </w:r>
    </w:p>
    <w:p>
      <w:pPr>
        <w:spacing w:before="18"/>
        <w:ind w:left="1756" w:right="2094" w:firstLine="0"/>
        <w:jc w:val="center"/>
        <w:rPr>
          <w:sz w:val="18"/>
        </w:rPr>
      </w:pPr>
      <w:r>
        <w:rPr/>
        <w:drawing>
          <wp:anchor distT="0" distB="0" distL="0" distR="0" allowOverlap="1" layoutInCell="1" locked="0" behindDoc="0" simplePos="0" relativeHeight="2728">
            <wp:simplePos x="0" y="0"/>
            <wp:positionH relativeFrom="page">
              <wp:posOffset>1092682</wp:posOffset>
            </wp:positionH>
            <wp:positionV relativeFrom="paragraph">
              <wp:posOffset>230046</wp:posOffset>
            </wp:positionV>
            <wp:extent cx="3639074" cy="2562987"/>
            <wp:effectExtent l="0" t="0" r="0" b="0"/>
            <wp:wrapTopAndBottom/>
            <wp:docPr id="63" name="image33.jpeg" descr=""/>
            <wp:cNvGraphicFramePr>
              <a:graphicFrameLocks noChangeAspect="1"/>
            </wp:cNvGraphicFramePr>
            <a:graphic>
              <a:graphicData uri="http://schemas.openxmlformats.org/drawingml/2006/picture">
                <pic:pic>
                  <pic:nvPicPr>
                    <pic:cNvPr id="64" name="image33.jpeg"/>
                    <pic:cNvPicPr/>
                  </pic:nvPicPr>
                  <pic:blipFill>
                    <a:blip r:embed="rId132" cstate="print"/>
                    <a:stretch>
                      <a:fillRect/>
                    </a:stretch>
                  </pic:blipFill>
                  <pic:spPr>
                    <a:xfrm>
                      <a:off x="0" y="0"/>
                      <a:ext cx="3639074" cy="2562987"/>
                    </a:xfrm>
                    <a:prstGeom prst="rect">
                      <a:avLst/>
                    </a:prstGeom>
                  </pic:spPr>
                </pic:pic>
              </a:graphicData>
            </a:graphic>
          </wp:anchor>
        </w:drawing>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93"/>
          <w:sz w:val="12"/>
        </w:rPr>
        <w:t>B</w:t>
      </w:r>
      <w:r>
        <w:rPr>
          <w:color w:val="231F20"/>
          <w:w w:val="138"/>
          <w:sz w:val="12"/>
        </w:rPr>
        <w:t>é</w:t>
      </w:r>
      <w:r>
        <w:rPr>
          <w:color w:val="231F20"/>
          <w:w w:val="99"/>
          <w:sz w:val="12"/>
        </w:rPr>
        <w:t>LI</w:t>
      </w:r>
      <w:r>
        <w:rPr>
          <w:color w:val="231F20"/>
          <w:w w:val="158"/>
          <w:sz w:val="12"/>
        </w:rPr>
        <w:t>cas</w:t>
      </w:r>
      <w:r>
        <w:rPr>
          <w:color w:val="231F20"/>
          <w:sz w:val="12"/>
        </w:rPr>
        <w:t> </w:t>
      </w:r>
      <w:r>
        <w:rPr>
          <w:color w:val="231F20"/>
          <w:spacing w:val="-10"/>
          <w:sz w:val="12"/>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91"/>
          <w:sz w:val="18"/>
        </w:rPr>
        <w:t>1990-1995</w:t>
      </w:r>
    </w:p>
    <w:p>
      <w:pPr>
        <w:spacing w:after="0"/>
        <w:jc w:val="center"/>
        <w:rPr>
          <w:sz w:val="18"/>
        </w:rPr>
        <w:sectPr>
          <w:pgSz w:w="9360" w:h="13040"/>
          <w:pgMar w:header="786" w:footer="1024" w:top="980" w:bottom="1220" w:left="1300" w:right="960"/>
        </w:sectPr>
      </w:pPr>
    </w:p>
    <w:p>
      <w:pPr>
        <w:pStyle w:val="BodyText"/>
        <w:rPr>
          <w:sz w:val="20"/>
        </w:rPr>
      </w:pPr>
    </w:p>
    <w:p>
      <w:pPr>
        <w:pStyle w:val="BodyText"/>
        <w:spacing w:before="11"/>
        <w:rPr>
          <w:sz w:val="14"/>
        </w:rPr>
      </w:pPr>
    </w:p>
    <w:p>
      <w:pPr>
        <w:spacing w:before="0"/>
        <w:ind w:left="1307" w:right="1325" w:firstLine="0"/>
        <w:jc w:val="center"/>
        <w:rPr>
          <w:rFonts w:ascii="Palatino Linotype"/>
          <w:i/>
          <w:sz w:val="18"/>
        </w:rPr>
      </w:pPr>
      <w:r>
        <w:rPr>
          <w:rFonts w:ascii="Palatino Linotype"/>
          <w:i/>
          <w:color w:val="231F20"/>
          <w:w w:val="105"/>
          <w:sz w:val="18"/>
        </w:rPr>
        <w:t>Mapa 7.</w:t>
      </w:r>
    </w:p>
    <w:p>
      <w:pPr>
        <w:spacing w:before="18"/>
        <w:ind w:left="1307" w:right="1325" w:firstLine="0"/>
        <w:jc w:val="center"/>
        <w:rPr>
          <w:sz w:val="18"/>
        </w:rPr>
      </w:pPr>
      <w:r>
        <w:rPr/>
        <w:drawing>
          <wp:anchor distT="0" distB="0" distL="0" distR="0" allowOverlap="1" layoutInCell="1" locked="0" behindDoc="0" simplePos="0" relativeHeight="2752">
            <wp:simplePos x="0" y="0"/>
            <wp:positionH relativeFrom="page">
              <wp:posOffset>1145592</wp:posOffset>
            </wp:positionH>
            <wp:positionV relativeFrom="paragraph">
              <wp:posOffset>189656</wp:posOffset>
            </wp:positionV>
            <wp:extent cx="3651865" cy="2569464"/>
            <wp:effectExtent l="0" t="0" r="0" b="0"/>
            <wp:wrapTopAndBottom/>
            <wp:docPr id="65" name="image34.jpeg" descr=""/>
            <wp:cNvGraphicFramePr>
              <a:graphicFrameLocks noChangeAspect="1"/>
            </wp:cNvGraphicFramePr>
            <a:graphic>
              <a:graphicData uri="http://schemas.openxmlformats.org/drawingml/2006/picture">
                <pic:pic>
                  <pic:nvPicPr>
                    <pic:cNvPr id="66" name="image34.jpeg"/>
                    <pic:cNvPicPr/>
                  </pic:nvPicPr>
                  <pic:blipFill>
                    <a:blip r:embed="rId133" cstate="print"/>
                    <a:stretch>
                      <a:fillRect/>
                    </a:stretch>
                  </pic:blipFill>
                  <pic:spPr>
                    <a:xfrm>
                      <a:off x="0" y="0"/>
                      <a:ext cx="3651865" cy="2569464"/>
                    </a:xfrm>
                    <a:prstGeom prst="rect">
                      <a:avLst/>
                    </a:prstGeom>
                  </pic:spPr>
                </pic:pic>
              </a:graphicData>
            </a:graphic>
          </wp:anchor>
        </w:drawing>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101"/>
          <w:sz w:val="12"/>
        </w:rPr>
        <w:t>P</w:t>
      </w:r>
      <w:r>
        <w:rPr>
          <w:color w:val="231F20"/>
          <w:w w:val="157"/>
          <w:sz w:val="12"/>
        </w:rPr>
        <w:t>aram</w:t>
      </w:r>
      <w:r>
        <w:rPr>
          <w:color w:val="231F20"/>
          <w:w w:val="100"/>
          <w:sz w:val="12"/>
        </w:rPr>
        <w:t>ILI</w:t>
      </w:r>
      <w:r>
        <w:rPr>
          <w:color w:val="231F20"/>
          <w:w w:val="174"/>
          <w:sz w:val="12"/>
        </w:rPr>
        <w:t>tares</w:t>
      </w:r>
      <w:r>
        <w:rPr>
          <w:color w:val="231F20"/>
          <w:w w:val="94"/>
          <w:sz w:val="18"/>
        </w:rPr>
        <w:t>.</w:t>
      </w:r>
      <w:r>
        <w:rPr>
          <w:color w:val="231F20"/>
          <w:spacing w:val="5"/>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93"/>
          <w:sz w:val="18"/>
        </w:rPr>
        <w:t>2004</w:t>
      </w:r>
    </w:p>
    <w:p>
      <w:pPr>
        <w:pStyle w:val="BodyText"/>
        <w:rPr>
          <w:sz w:val="24"/>
        </w:rPr>
      </w:pPr>
    </w:p>
    <w:p>
      <w:pPr>
        <w:pStyle w:val="BodyText"/>
        <w:spacing w:line="285" w:lineRule="auto"/>
        <w:ind w:left="100" w:right="118"/>
        <w:jc w:val="both"/>
      </w:pPr>
      <w:r>
        <w:rPr>
          <w:color w:val="231F20"/>
        </w:rPr>
        <w:t>Se mostrará que el cambio en las territorialidades sociocultural y bélica, obedeció a una microdinámica de la violencia.</w:t>
      </w:r>
    </w:p>
    <w:p>
      <w:pPr>
        <w:pStyle w:val="BodyText"/>
      </w:pPr>
    </w:p>
    <w:p>
      <w:pPr>
        <w:pStyle w:val="BodyText"/>
        <w:spacing w:before="2"/>
        <w:rPr>
          <w:sz w:val="30"/>
        </w:rPr>
      </w:pPr>
    </w:p>
    <w:p>
      <w:pPr>
        <w:spacing w:before="0"/>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9"/>
          <w:sz w:val="22"/>
        </w:rPr>
        <w:t>u</w:t>
      </w:r>
      <w:r>
        <w:rPr>
          <w:color w:val="231F20"/>
          <w:spacing w:val="5"/>
          <w:w w:val="208"/>
          <w:sz w:val="15"/>
        </w:rPr>
        <w:t>r</w:t>
      </w:r>
      <w:r>
        <w:rPr>
          <w:color w:val="231F20"/>
          <w:spacing w:val="5"/>
          <w:w w:val="167"/>
          <w:sz w:val="15"/>
        </w:rPr>
        <w:t>a</w:t>
      </w:r>
      <w:r>
        <w:rPr>
          <w:color w:val="231F20"/>
          <w:spacing w:val="5"/>
          <w:w w:val="91"/>
          <w:sz w:val="15"/>
        </w:rPr>
        <w:t>B</w:t>
      </w:r>
      <w:r>
        <w:rPr>
          <w:color w:val="231F20"/>
          <w:spacing w:val="5"/>
          <w:w w:val="167"/>
          <w:sz w:val="15"/>
        </w:rPr>
        <w:t>á</w:t>
      </w:r>
      <w:r>
        <w:rPr>
          <w:color w:val="231F20"/>
          <w:w w:val="85"/>
          <w:sz w:val="22"/>
        </w:rPr>
        <w:t>:</w:t>
      </w:r>
      <w:r>
        <w:rPr>
          <w:color w:val="231F20"/>
          <w:spacing w:val="17"/>
          <w:sz w:val="22"/>
        </w:rPr>
        <w:t> </w:t>
      </w:r>
      <w:r>
        <w:rPr>
          <w:color w:val="231F20"/>
          <w:spacing w:val="5"/>
          <w:w w:val="237"/>
          <w:sz w:val="15"/>
        </w:rPr>
        <w:t>t</w:t>
      </w:r>
      <w:r>
        <w:rPr>
          <w:color w:val="231F20"/>
          <w:spacing w:val="5"/>
          <w:w w:val="100"/>
          <w:sz w:val="15"/>
        </w:rPr>
        <w:t>I</w:t>
      </w:r>
      <w:r>
        <w:rPr>
          <w:color w:val="231F20"/>
          <w:spacing w:val="5"/>
          <w:w w:val="135"/>
          <w:sz w:val="15"/>
        </w:rPr>
        <w:t>e</w:t>
      </w:r>
      <w:r>
        <w:rPr>
          <w:color w:val="231F20"/>
          <w:spacing w:val="5"/>
          <w:w w:val="116"/>
          <w:sz w:val="15"/>
        </w:rPr>
        <w:t>m</w:t>
      </w:r>
      <w:r>
        <w:rPr>
          <w:color w:val="231F20"/>
          <w:spacing w:val="5"/>
          <w:w w:val="98"/>
          <w:sz w:val="15"/>
        </w:rPr>
        <w:t>P</w:t>
      </w:r>
      <w:r>
        <w:rPr>
          <w:color w:val="231F20"/>
          <w:spacing w:val="5"/>
          <w:w w:val="164"/>
          <w:sz w:val="15"/>
        </w:rPr>
        <w:t>o</w:t>
      </w:r>
      <w:r>
        <w:rPr>
          <w:color w:val="231F20"/>
          <w:spacing w:val="5"/>
          <w:w w:val="134"/>
          <w:sz w:val="15"/>
        </w:rPr>
        <w:t>s</w:t>
      </w:r>
      <w:r>
        <w:rPr>
          <w:color w:val="231F20"/>
          <w:w w:val="94"/>
          <w:sz w:val="22"/>
        </w:rPr>
        <w:t>,</w:t>
      </w:r>
      <w:r>
        <w:rPr>
          <w:color w:val="231F20"/>
          <w:spacing w:val="17"/>
          <w:sz w:val="22"/>
        </w:rPr>
        <w:t> </w:t>
      </w:r>
      <w:r>
        <w:rPr>
          <w:color w:val="231F20"/>
          <w:spacing w:val="5"/>
          <w:w w:val="150"/>
          <w:sz w:val="15"/>
        </w:rPr>
        <w:t>d</w:t>
      </w:r>
      <w:r>
        <w:rPr>
          <w:color w:val="231F20"/>
          <w:spacing w:val="5"/>
          <w:w w:val="100"/>
          <w:sz w:val="15"/>
        </w:rPr>
        <w:t>I</w:t>
      </w:r>
      <w:r>
        <w:rPr>
          <w:color w:val="231F20"/>
          <w:spacing w:val="5"/>
          <w:w w:val="134"/>
          <w:sz w:val="15"/>
        </w:rPr>
        <w:t>s</w:t>
      </w:r>
      <w:r>
        <w:rPr>
          <w:color w:val="231F20"/>
          <w:spacing w:val="5"/>
          <w:w w:val="161"/>
          <w:sz w:val="15"/>
        </w:rPr>
        <w:t>c</w:t>
      </w:r>
      <w:r>
        <w:rPr>
          <w:color w:val="231F20"/>
          <w:spacing w:val="5"/>
          <w:w w:val="143"/>
          <w:sz w:val="15"/>
        </w:rPr>
        <w:t>u</w:t>
      </w:r>
      <w:r>
        <w:rPr>
          <w:color w:val="231F20"/>
          <w:spacing w:val="5"/>
          <w:w w:val="208"/>
          <w:sz w:val="15"/>
        </w:rPr>
        <w:t>r</w:t>
      </w:r>
      <w:r>
        <w:rPr>
          <w:color w:val="231F20"/>
          <w:spacing w:val="5"/>
          <w:w w:val="134"/>
          <w:sz w:val="15"/>
        </w:rPr>
        <w:t>s</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43"/>
          <w:sz w:val="15"/>
        </w:rPr>
        <w:t>u</w:t>
      </w:r>
      <w:r>
        <w:rPr>
          <w:color w:val="231F20"/>
          <w:spacing w:val="5"/>
          <w:w w:val="95"/>
          <w:sz w:val="15"/>
        </w:rPr>
        <w:t>L</w:t>
      </w:r>
      <w:r>
        <w:rPr>
          <w:color w:val="231F20"/>
          <w:spacing w:val="5"/>
          <w:w w:val="98"/>
          <w:sz w:val="15"/>
        </w:rPr>
        <w:t>P</w:t>
      </w:r>
      <w:r>
        <w:rPr>
          <w:color w:val="231F20"/>
          <w:spacing w:val="5"/>
          <w:w w:val="167"/>
          <w:sz w:val="15"/>
        </w:rPr>
        <w:t>a</w:t>
      </w:r>
      <w:r>
        <w:rPr>
          <w:color w:val="231F20"/>
          <w:spacing w:val="5"/>
          <w:w w:val="91"/>
          <w:sz w:val="15"/>
        </w:rPr>
        <w:t>B</w:t>
      </w:r>
      <w:r>
        <w:rPr>
          <w:color w:val="231F20"/>
          <w:spacing w:val="5"/>
          <w:w w:val="95"/>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¿Por qué circuló la violencia con distinta intensidad por todas las territorialidades de la región? ¿Qué la justificó? ¿Qué discurso la fundamentó? ¿Cómo eligió a</w:t>
      </w:r>
      <w:r>
        <w:rPr>
          <w:color w:val="231F20"/>
          <w:spacing w:val="-12"/>
        </w:rPr>
        <w:t> </w:t>
      </w:r>
      <w:r>
        <w:rPr>
          <w:color w:val="231F20"/>
        </w:rPr>
        <w:t>sus víctimas?</w:t>
      </w:r>
      <w:r>
        <w:rPr>
          <w:color w:val="231F20"/>
          <w:spacing w:val="-27"/>
        </w:rPr>
        <w:t> </w:t>
      </w:r>
      <w:r>
        <w:rPr>
          <w:color w:val="231F20"/>
        </w:rPr>
        <w:t>¿De</w:t>
      </w:r>
      <w:r>
        <w:rPr>
          <w:color w:val="231F20"/>
          <w:spacing w:val="-27"/>
        </w:rPr>
        <w:t> </w:t>
      </w:r>
      <w:r>
        <w:rPr>
          <w:color w:val="231F20"/>
        </w:rPr>
        <w:t>qué</w:t>
      </w:r>
      <w:r>
        <w:rPr>
          <w:color w:val="231F20"/>
          <w:spacing w:val="-27"/>
        </w:rPr>
        <w:t> </w:t>
      </w:r>
      <w:r>
        <w:rPr>
          <w:color w:val="231F20"/>
        </w:rPr>
        <w:t>las</w:t>
      </w:r>
      <w:r>
        <w:rPr>
          <w:color w:val="231F20"/>
          <w:spacing w:val="-27"/>
        </w:rPr>
        <w:t> </w:t>
      </w:r>
      <w:r>
        <w:rPr>
          <w:color w:val="231F20"/>
        </w:rPr>
        <w:t>hizo</w:t>
      </w:r>
      <w:r>
        <w:rPr>
          <w:color w:val="231F20"/>
          <w:spacing w:val="-27"/>
        </w:rPr>
        <w:t> </w:t>
      </w:r>
      <w:r>
        <w:rPr>
          <w:color w:val="231F20"/>
        </w:rPr>
        <w:t>responsables</w:t>
      </w:r>
      <w:r>
        <w:rPr>
          <w:color w:val="231F20"/>
          <w:spacing w:val="-27"/>
        </w:rPr>
        <w:t> </w:t>
      </w:r>
      <w:r>
        <w:rPr>
          <w:color w:val="231F20"/>
        </w:rPr>
        <w:t>a</w:t>
      </w:r>
      <w:r>
        <w:rPr>
          <w:color w:val="231F20"/>
          <w:spacing w:val="-27"/>
        </w:rPr>
        <w:t> </w:t>
      </w:r>
      <w:r>
        <w:rPr>
          <w:color w:val="231F20"/>
        </w:rPr>
        <w:t>juicio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guerrilla</w:t>
      </w:r>
      <w:r>
        <w:rPr>
          <w:color w:val="231F20"/>
          <w:spacing w:val="-27"/>
        </w:rPr>
        <w:t> </w:t>
      </w:r>
      <w:r>
        <w:rPr>
          <w:color w:val="231F20"/>
        </w:rPr>
        <w:t>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paramilitares? El</w:t>
      </w:r>
      <w:r>
        <w:rPr>
          <w:color w:val="231F20"/>
          <w:spacing w:val="-19"/>
        </w:rPr>
        <w:t> </w:t>
      </w:r>
      <w:r>
        <w:rPr>
          <w:color w:val="231F20"/>
        </w:rPr>
        <w:t>discurso</w:t>
      </w:r>
      <w:r>
        <w:rPr>
          <w:color w:val="231F20"/>
          <w:spacing w:val="-19"/>
        </w:rPr>
        <w:t> </w:t>
      </w:r>
      <w:r>
        <w:rPr>
          <w:color w:val="231F20"/>
        </w:rPr>
        <w:t>que</w:t>
      </w:r>
      <w:r>
        <w:rPr>
          <w:color w:val="231F20"/>
          <w:spacing w:val="-19"/>
        </w:rPr>
        <w:t> </w:t>
      </w:r>
      <w:r>
        <w:rPr>
          <w:color w:val="231F20"/>
        </w:rPr>
        <w:t>sustenta</w:t>
      </w:r>
      <w:r>
        <w:rPr>
          <w:color w:val="231F20"/>
          <w:spacing w:val="-19"/>
        </w:rPr>
        <w:t> </w:t>
      </w:r>
      <w:r>
        <w:rPr>
          <w:color w:val="231F20"/>
        </w:rPr>
        <w:t>la</w:t>
      </w:r>
      <w:r>
        <w:rPr>
          <w:color w:val="231F20"/>
          <w:spacing w:val="-19"/>
        </w:rPr>
        <w:t> </w:t>
      </w:r>
      <w:r>
        <w:rPr>
          <w:color w:val="231F20"/>
        </w:rPr>
        <w:t>violencia,</w:t>
      </w:r>
      <w:r>
        <w:rPr>
          <w:color w:val="231F20"/>
          <w:spacing w:val="-19"/>
        </w:rPr>
        <w:t> </w:t>
      </w:r>
      <w:r>
        <w:rPr>
          <w:color w:val="231F20"/>
        </w:rPr>
        <w:t>la</w:t>
      </w:r>
      <w:r>
        <w:rPr>
          <w:color w:val="231F20"/>
          <w:spacing w:val="-19"/>
        </w:rPr>
        <w:t> </w:t>
      </w:r>
      <w:r>
        <w:rPr>
          <w:color w:val="231F20"/>
        </w:rPr>
        <w:t>legitimación</w:t>
      </w:r>
      <w:r>
        <w:rPr>
          <w:color w:val="231F20"/>
          <w:spacing w:val="-19"/>
        </w:rPr>
        <w:t> </w:t>
      </w:r>
      <w:r>
        <w:rPr>
          <w:color w:val="231F20"/>
        </w:rPr>
        <w:t>de</w:t>
      </w:r>
      <w:r>
        <w:rPr>
          <w:color w:val="231F20"/>
          <w:spacing w:val="-19"/>
        </w:rPr>
        <w:t> </w:t>
      </w:r>
      <w:r>
        <w:rPr>
          <w:color w:val="231F20"/>
        </w:rPr>
        <w:t>ésta</w:t>
      </w:r>
      <w:r>
        <w:rPr>
          <w:color w:val="231F20"/>
          <w:spacing w:val="-19"/>
        </w:rPr>
        <w:t> </w:t>
      </w:r>
      <w:r>
        <w:rPr>
          <w:color w:val="231F20"/>
        </w:rPr>
        <w:t>para</w:t>
      </w:r>
      <w:r>
        <w:rPr>
          <w:color w:val="231F20"/>
          <w:spacing w:val="-19"/>
        </w:rPr>
        <w:t> </w:t>
      </w:r>
      <w:r>
        <w:rPr>
          <w:color w:val="231F20"/>
        </w:rPr>
        <w:t>usarla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elección de</w:t>
      </w:r>
      <w:r>
        <w:rPr>
          <w:color w:val="231F20"/>
          <w:spacing w:val="-17"/>
        </w:rPr>
        <w:t> </w:t>
      </w:r>
      <w:r>
        <w:rPr>
          <w:color w:val="231F20"/>
        </w:rPr>
        <w:t>las</w:t>
      </w:r>
      <w:r>
        <w:rPr>
          <w:color w:val="231F20"/>
          <w:spacing w:val="-17"/>
        </w:rPr>
        <w:t> </w:t>
      </w:r>
      <w:r>
        <w:rPr>
          <w:color w:val="231F20"/>
        </w:rPr>
        <w:t>víctimas</w:t>
      </w:r>
      <w:r>
        <w:rPr>
          <w:color w:val="231F20"/>
          <w:spacing w:val="-17"/>
        </w:rPr>
        <w:t> </w:t>
      </w:r>
      <w:r>
        <w:rPr>
          <w:color w:val="231F20"/>
        </w:rPr>
        <w:t>sobre</w:t>
      </w:r>
      <w:r>
        <w:rPr>
          <w:color w:val="231F20"/>
          <w:spacing w:val="-17"/>
        </w:rPr>
        <w:t> </w:t>
      </w:r>
      <w:r>
        <w:rPr>
          <w:color w:val="231F20"/>
        </w:rPr>
        <w:t>cuáles</w:t>
      </w:r>
      <w:r>
        <w:rPr>
          <w:color w:val="231F20"/>
          <w:spacing w:val="-17"/>
        </w:rPr>
        <w:t> </w:t>
      </w:r>
      <w:r>
        <w:rPr>
          <w:color w:val="231F20"/>
        </w:rPr>
        <w:t>ejercerla,</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producción</w:t>
      </w:r>
      <w:r>
        <w:rPr>
          <w:color w:val="231F20"/>
          <w:spacing w:val="-17"/>
        </w:rPr>
        <w:t> </w:t>
      </w:r>
      <w:r>
        <w:rPr>
          <w:color w:val="231F20"/>
        </w:rPr>
        <w:t>del</w:t>
      </w:r>
      <w:r>
        <w:rPr>
          <w:color w:val="231F20"/>
          <w:spacing w:val="-17"/>
        </w:rPr>
        <w:t> </w:t>
      </w:r>
      <w:r>
        <w:rPr>
          <w:color w:val="231F20"/>
        </w:rPr>
        <w:t>victimario</w:t>
      </w:r>
      <w:r>
        <w:rPr>
          <w:color w:val="231F20"/>
          <w:spacing w:val="-17"/>
        </w:rPr>
        <w:t> </w:t>
      </w:r>
      <w:r>
        <w:rPr>
          <w:color w:val="231F20"/>
        </w:rPr>
        <w:t>para</w:t>
      </w:r>
      <w:r>
        <w:rPr>
          <w:color w:val="231F20"/>
          <w:spacing w:val="-17"/>
        </w:rPr>
        <w:t> </w:t>
      </w:r>
      <w:r>
        <w:rPr>
          <w:color w:val="231F20"/>
        </w:rPr>
        <w:t>subyugar a</w:t>
      </w:r>
      <w:r>
        <w:rPr>
          <w:color w:val="231F20"/>
          <w:spacing w:val="-17"/>
        </w:rPr>
        <w:t> </w:t>
      </w:r>
      <w:r>
        <w:rPr>
          <w:color w:val="231F20"/>
        </w:rPr>
        <w:t>sus</w:t>
      </w:r>
      <w:r>
        <w:rPr>
          <w:color w:val="231F20"/>
          <w:spacing w:val="-17"/>
        </w:rPr>
        <w:t> </w:t>
      </w:r>
      <w:r>
        <w:rPr>
          <w:color w:val="231F20"/>
        </w:rPr>
        <w:t>víctimas,</w:t>
      </w:r>
      <w:r>
        <w:rPr>
          <w:color w:val="231F20"/>
          <w:spacing w:val="-17"/>
        </w:rPr>
        <w:t> </w:t>
      </w:r>
      <w:r>
        <w:rPr>
          <w:color w:val="231F20"/>
        </w:rPr>
        <w:t>elegidas</w:t>
      </w:r>
      <w:r>
        <w:rPr>
          <w:color w:val="231F20"/>
          <w:spacing w:val="-17"/>
        </w:rPr>
        <w:t> </w:t>
      </w:r>
      <w:r>
        <w:rPr>
          <w:color w:val="231F20"/>
        </w:rPr>
        <w:t>estratégicamente</w:t>
      </w:r>
      <w:r>
        <w:rPr>
          <w:color w:val="231F20"/>
          <w:spacing w:val="-17"/>
        </w:rPr>
        <w:t> </w:t>
      </w:r>
      <w:r>
        <w:rPr>
          <w:color w:val="231F20"/>
        </w:rPr>
        <w:t>por</w:t>
      </w:r>
      <w:r>
        <w:rPr>
          <w:color w:val="231F20"/>
          <w:spacing w:val="-17"/>
        </w:rPr>
        <w:t> </w:t>
      </w:r>
      <w:r>
        <w:rPr>
          <w:color w:val="231F20"/>
        </w:rPr>
        <w:t>ser</w:t>
      </w:r>
      <w:r>
        <w:rPr>
          <w:color w:val="231F20"/>
          <w:spacing w:val="-17"/>
        </w:rPr>
        <w:t> </w:t>
      </w:r>
      <w:r>
        <w:rPr>
          <w:color w:val="231F20"/>
        </w:rPr>
        <w:t>suficientemente</w:t>
      </w:r>
      <w:r>
        <w:rPr>
          <w:color w:val="231F20"/>
          <w:spacing w:val="-17"/>
        </w:rPr>
        <w:t> </w:t>
      </w:r>
      <w:r>
        <w:rPr>
          <w:color w:val="231F20"/>
        </w:rPr>
        <w:t>representativas</w:t>
      </w:r>
      <w:r>
        <w:rPr>
          <w:color w:val="231F20"/>
          <w:spacing w:val="-17"/>
        </w:rPr>
        <w:t> </w:t>
      </w:r>
      <w:r>
        <w:rPr>
          <w:color w:val="231F20"/>
        </w:rPr>
        <w:t>en un</w:t>
      </w:r>
      <w:r>
        <w:rPr>
          <w:color w:val="231F20"/>
          <w:spacing w:val="-10"/>
        </w:rPr>
        <w:t> </w:t>
      </w:r>
      <w:r>
        <w:rPr>
          <w:color w:val="231F20"/>
        </w:rPr>
        <w:t>territorio</w:t>
      </w:r>
      <w:r>
        <w:rPr>
          <w:color w:val="231F20"/>
          <w:spacing w:val="-10"/>
        </w:rPr>
        <w:t> </w:t>
      </w:r>
      <w:r>
        <w:rPr>
          <w:color w:val="231F20"/>
        </w:rPr>
        <w:t>o</w:t>
      </w:r>
      <w:r>
        <w:rPr>
          <w:color w:val="231F20"/>
          <w:spacing w:val="-10"/>
        </w:rPr>
        <w:t> </w:t>
      </w:r>
      <w:r>
        <w:rPr>
          <w:color w:val="231F20"/>
        </w:rPr>
        <w:t>sector</w:t>
      </w:r>
      <w:r>
        <w:rPr>
          <w:color w:val="231F20"/>
          <w:spacing w:val="-10"/>
        </w:rPr>
        <w:t> </w:t>
      </w:r>
      <w:r>
        <w:rPr>
          <w:color w:val="231F20"/>
        </w:rPr>
        <w:t>social</w:t>
      </w:r>
      <w:r>
        <w:rPr>
          <w:color w:val="231F20"/>
          <w:spacing w:val="-10"/>
        </w:rPr>
        <w:t> </w:t>
      </w:r>
      <w:r>
        <w:rPr>
          <w:color w:val="231F20"/>
        </w:rPr>
        <w:t>determinado</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su</w:t>
      </w:r>
      <w:r>
        <w:rPr>
          <w:color w:val="231F20"/>
          <w:spacing w:val="-10"/>
        </w:rPr>
        <w:t> </w:t>
      </w:r>
      <w:r>
        <w:rPr>
          <w:color w:val="231F20"/>
        </w:rPr>
        <w:t>muerte</w:t>
      </w:r>
      <w:r>
        <w:rPr>
          <w:color w:val="231F20"/>
          <w:spacing w:val="-10"/>
        </w:rPr>
        <w:t> </w:t>
      </w:r>
      <w:r>
        <w:rPr>
          <w:color w:val="231F20"/>
        </w:rPr>
        <w:t>cumpla</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objetivo de</w:t>
      </w:r>
      <w:r>
        <w:rPr>
          <w:color w:val="231F20"/>
          <w:spacing w:val="-8"/>
        </w:rPr>
        <w:t> </w:t>
      </w:r>
      <w:r>
        <w:rPr>
          <w:color w:val="231F20"/>
        </w:rPr>
        <w:t>ganar</w:t>
      </w:r>
      <w:r>
        <w:rPr>
          <w:color w:val="231F20"/>
          <w:spacing w:val="-8"/>
        </w:rPr>
        <w:t> </w:t>
      </w:r>
      <w:r>
        <w:rPr>
          <w:color w:val="231F20"/>
        </w:rPr>
        <w:t>control</w:t>
      </w:r>
      <w:r>
        <w:rPr>
          <w:color w:val="231F20"/>
          <w:spacing w:val="-8"/>
        </w:rPr>
        <w:t> </w:t>
      </w:r>
      <w:r>
        <w:rPr>
          <w:color w:val="231F20"/>
        </w:rPr>
        <w:t>y</w:t>
      </w:r>
      <w:r>
        <w:rPr>
          <w:color w:val="231F20"/>
          <w:spacing w:val="-8"/>
        </w:rPr>
        <w:t> </w:t>
      </w:r>
      <w:r>
        <w:rPr>
          <w:color w:val="231F20"/>
        </w:rPr>
        <w:t>poder</w:t>
      </w:r>
      <w:r>
        <w:rPr>
          <w:color w:val="231F20"/>
          <w:spacing w:val="-8"/>
        </w:rPr>
        <w:t> </w:t>
      </w:r>
      <w:r>
        <w:rPr>
          <w:color w:val="231F20"/>
        </w:rPr>
        <w:t>específicos</w:t>
      </w:r>
      <w:r>
        <w:rPr>
          <w:color w:val="231F20"/>
          <w:spacing w:val="-8"/>
        </w:rPr>
        <w:t> </w:t>
      </w:r>
      <w:r>
        <w:rPr>
          <w:color w:val="231F20"/>
        </w:rPr>
        <w:t>(Kalyvas,</w:t>
      </w:r>
      <w:r>
        <w:rPr>
          <w:color w:val="231F20"/>
          <w:spacing w:val="-8"/>
        </w:rPr>
        <w:t> </w:t>
      </w:r>
      <w:r>
        <w:rPr>
          <w:color w:val="231F20"/>
        </w:rPr>
        <w:t>2001:</w:t>
      </w:r>
      <w:r>
        <w:rPr>
          <w:color w:val="231F20"/>
          <w:spacing w:val="-8"/>
        </w:rPr>
        <w:t> </w:t>
      </w:r>
      <w:r>
        <w:rPr>
          <w:color w:val="231F20"/>
        </w:rPr>
        <w:t>3).</w:t>
      </w:r>
      <w:r>
        <w:rPr>
          <w:color w:val="231F20"/>
          <w:spacing w:val="-8"/>
        </w:rPr>
        <w:t> </w:t>
      </w:r>
      <w:r>
        <w:rPr>
          <w:color w:val="231F20"/>
        </w:rPr>
        <w:t>Esta</w:t>
      </w:r>
      <w:r>
        <w:rPr>
          <w:color w:val="231F20"/>
          <w:spacing w:val="-8"/>
        </w:rPr>
        <w:t> </w:t>
      </w:r>
      <w:r>
        <w:rPr>
          <w:color w:val="231F20"/>
        </w:rPr>
        <w:t>compleja</w:t>
      </w:r>
      <w:r>
        <w:rPr>
          <w:color w:val="231F20"/>
          <w:spacing w:val="-8"/>
        </w:rPr>
        <w:t> </w:t>
      </w:r>
      <w:r>
        <w:rPr>
          <w:color w:val="231F20"/>
        </w:rPr>
        <w:t>producción de la violencia se inscribe en una microdinámica que define un orden y sentido concretos,  despojándola  de  su  tradicional  imagen  caótica.  Tal</w:t>
      </w:r>
      <w:r>
        <w:rPr>
          <w:color w:val="231F20"/>
          <w:spacing w:val="22"/>
        </w:rPr>
        <w:t> </w:t>
      </w:r>
      <w:r>
        <w:rPr>
          <w:color w:val="231F20"/>
        </w:rPr>
        <w:t>microdinámica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especifica</w:t>
      </w:r>
      <w:r>
        <w:rPr>
          <w:color w:val="231F20"/>
          <w:spacing w:val="-4"/>
        </w:rPr>
        <w:t> </w:t>
      </w:r>
      <w:r>
        <w:rPr>
          <w:color w:val="231F20"/>
        </w:rPr>
        <w:t>los</w:t>
      </w:r>
      <w:r>
        <w:rPr>
          <w:color w:val="231F20"/>
          <w:spacing w:val="-4"/>
        </w:rPr>
        <w:t> </w:t>
      </w:r>
      <w:r>
        <w:rPr>
          <w:color w:val="231F20"/>
        </w:rPr>
        <w:t>lugares</w:t>
      </w:r>
      <w:r>
        <w:rPr>
          <w:color w:val="231F20"/>
          <w:spacing w:val="-4"/>
        </w:rPr>
        <w:t> </w:t>
      </w:r>
      <w:r>
        <w:rPr>
          <w:color w:val="231F20"/>
        </w:rPr>
        <w:t>dónde</w:t>
      </w:r>
      <w:r>
        <w:rPr>
          <w:color w:val="231F20"/>
          <w:spacing w:val="-4"/>
        </w:rPr>
        <w:t> </w:t>
      </w:r>
      <w:r>
        <w:rPr>
          <w:color w:val="231F20"/>
        </w:rPr>
        <w:t>ejercer</w:t>
      </w:r>
      <w:r>
        <w:rPr>
          <w:color w:val="231F20"/>
          <w:spacing w:val="-4"/>
        </w:rPr>
        <w:t> </w:t>
      </w:r>
      <w:r>
        <w:rPr>
          <w:color w:val="231F20"/>
        </w:rPr>
        <w:t>la</w:t>
      </w:r>
      <w:r>
        <w:rPr>
          <w:color w:val="231F20"/>
          <w:spacing w:val="-4"/>
        </w:rPr>
        <w:t> </w:t>
      </w:r>
      <w:r>
        <w:rPr>
          <w:color w:val="231F20"/>
        </w:rPr>
        <w:t>violencia</w:t>
      </w:r>
      <w:r>
        <w:rPr>
          <w:color w:val="231F20"/>
          <w:spacing w:val="-4"/>
        </w:rPr>
        <w:t> </w:t>
      </w:r>
      <w:r>
        <w:rPr>
          <w:color w:val="231F20"/>
        </w:rPr>
        <w:t>porque</w:t>
      </w:r>
      <w:r>
        <w:rPr>
          <w:color w:val="231F20"/>
          <w:spacing w:val="-4"/>
        </w:rPr>
        <w:t> </w:t>
      </w:r>
      <w:r>
        <w:rPr>
          <w:color w:val="231F20"/>
        </w:rPr>
        <w:t>ésta,</w:t>
      </w:r>
      <w:r>
        <w:rPr>
          <w:color w:val="231F20"/>
          <w:spacing w:val="-4"/>
        </w:rPr>
        <w:t> </w:t>
      </w:r>
      <w:r>
        <w:rPr>
          <w:color w:val="231F20"/>
        </w:rPr>
        <w:t>lejos</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aleatoria, se encuentra espacialmente diferenciada y congruente con la heterogeneidad de  la</w:t>
      </w:r>
      <w:r>
        <w:rPr>
          <w:color w:val="231F20"/>
          <w:spacing w:val="-5"/>
        </w:rPr>
        <w:t> </w:t>
      </w:r>
      <w:r>
        <w:rPr>
          <w:color w:val="231F20"/>
        </w:rPr>
        <w:t>región.</w:t>
      </w:r>
      <w:r>
        <w:rPr>
          <w:color w:val="231F20"/>
          <w:spacing w:val="-5"/>
        </w:rPr>
        <w:t> </w:t>
      </w:r>
      <w:r>
        <w:rPr>
          <w:color w:val="231F20"/>
        </w:rPr>
        <w:t>También</w:t>
      </w:r>
      <w:r>
        <w:rPr>
          <w:color w:val="231F20"/>
          <w:spacing w:val="-5"/>
        </w:rPr>
        <w:t> </w:t>
      </w:r>
      <w:r>
        <w:rPr>
          <w:color w:val="231F20"/>
        </w:rPr>
        <w:t>detalla</w:t>
      </w:r>
      <w:r>
        <w:rPr>
          <w:color w:val="231F20"/>
          <w:spacing w:val="-5"/>
        </w:rPr>
        <w:t> </w:t>
      </w:r>
      <w:r>
        <w:rPr>
          <w:color w:val="231F20"/>
        </w:rPr>
        <w:t>las</w:t>
      </w:r>
      <w:r>
        <w:rPr>
          <w:color w:val="231F20"/>
          <w:spacing w:val="-5"/>
        </w:rPr>
        <w:t> </w:t>
      </w:r>
      <w:r>
        <w:rPr>
          <w:color w:val="231F20"/>
        </w:rPr>
        <w:t>estrategias</w:t>
      </w:r>
      <w:r>
        <w:rPr>
          <w:color w:val="231F20"/>
          <w:spacing w:val="-5"/>
        </w:rPr>
        <w:t> </w:t>
      </w:r>
      <w:r>
        <w:rPr>
          <w:color w:val="231F20"/>
        </w:rPr>
        <w:t>y</w:t>
      </w:r>
      <w:r>
        <w:rPr>
          <w:color w:val="231F20"/>
          <w:spacing w:val="-5"/>
        </w:rPr>
        <w:t> </w:t>
      </w:r>
      <w:r>
        <w:rPr>
          <w:color w:val="231F20"/>
        </w:rPr>
        <w:t>sobre</w:t>
      </w:r>
      <w:r>
        <w:rPr>
          <w:color w:val="231F20"/>
          <w:spacing w:val="-5"/>
        </w:rPr>
        <w:t> </w:t>
      </w:r>
      <w:r>
        <w:rPr>
          <w:color w:val="231F20"/>
        </w:rPr>
        <w:t>quiénes</w:t>
      </w:r>
      <w:r>
        <w:rPr>
          <w:color w:val="231F20"/>
          <w:spacing w:val="-5"/>
        </w:rPr>
        <w:t> </w:t>
      </w:r>
      <w:r>
        <w:rPr>
          <w:color w:val="231F20"/>
        </w:rPr>
        <w:t>las</w:t>
      </w:r>
      <w:r>
        <w:rPr>
          <w:color w:val="231F20"/>
          <w:spacing w:val="-5"/>
        </w:rPr>
        <w:t> </w:t>
      </w:r>
      <w:r>
        <w:rPr>
          <w:color w:val="231F20"/>
        </w:rPr>
        <w:t>ejecuta,</w:t>
      </w:r>
      <w:r>
        <w:rPr>
          <w:color w:val="231F20"/>
          <w:spacing w:val="-5"/>
        </w:rPr>
        <w:t> </w:t>
      </w:r>
      <w:r>
        <w:rPr>
          <w:color w:val="231F20"/>
        </w:rPr>
        <w:t>demostrando su</w:t>
      </w:r>
      <w:r>
        <w:rPr>
          <w:color w:val="231F20"/>
          <w:spacing w:val="-4"/>
        </w:rPr>
        <w:t> </w:t>
      </w:r>
      <w:r>
        <w:rPr>
          <w:color w:val="231F20"/>
        </w:rPr>
        <w:t>carácter</w:t>
      </w:r>
      <w:r>
        <w:rPr>
          <w:color w:val="231F20"/>
          <w:spacing w:val="-4"/>
        </w:rPr>
        <w:t> </w:t>
      </w:r>
      <w:r>
        <w:rPr>
          <w:color w:val="231F20"/>
        </w:rPr>
        <w:t>discriminatorio</w:t>
      </w:r>
      <w:r>
        <w:rPr>
          <w:color w:val="231F20"/>
          <w:spacing w:val="-4"/>
        </w:rPr>
        <w:t> </w:t>
      </w:r>
      <w:r>
        <w:rPr>
          <w:color w:val="231F20"/>
        </w:rPr>
        <w:t>y</w:t>
      </w:r>
      <w:r>
        <w:rPr>
          <w:color w:val="231F20"/>
          <w:spacing w:val="-4"/>
        </w:rPr>
        <w:t> </w:t>
      </w:r>
      <w:r>
        <w:rPr>
          <w:color w:val="231F20"/>
        </w:rPr>
        <w:t>obediente</w:t>
      </w:r>
      <w:r>
        <w:rPr>
          <w:color w:val="231F20"/>
          <w:spacing w:val="-4"/>
        </w:rPr>
        <w:t> </w:t>
      </w:r>
      <w:r>
        <w:rPr>
          <w:color w:val="231F20"/>
        </w:rPr>
        <w:t>a</w:t>
      </w:r>
      <w:r>
        <w:rPr>
          <w:color w:val="231F20"/>
          <w:spacing w:val="-4"/>
        </w:rPr>
        <w:t> </w:t>
      </w:r>
      <w:r>
        <w:rPr>
          <w:color w:val="231F20"/>
        </w:rPr>
        <w:t>patrones</w:t>
      </w:r>
      <w:r>
        <w:rPr>
          <w:color w:val="231F20"/>
          <w:spacing w:val="-4"/>
        </w:rPr>
        <w:t> </w:t>
      </w:r>
      <w:r>
        <w:rPr>
          <w:color w:val="231F20"/>
        </w:rPr>
        <w:t>de</w:t>
      </w:r>
      <w:r>
        <w:rPr>
          <w:color w:val="231F20"/>
          <w:spacing w:val="-4"/>
        </w:rPr>
        <w:t> </w:t>
      </w:r>
      <w:r>
        <w:rPr>
          <w:color w:val="231F20"/>
        </w:rPr>
        <w:t>actuación.</w:t>
      </w:r>
      <w:r>
        <w:rPr>
          <w:color w:val="231F20"/>
          <w:spacing w:val="-4"/>
        </w:rPr>
        <w:t> </w:t>
      </w:r>
      <w:r>
        <w:rPr>
          <w:color w:val="231F20"/>
        </w:rPr>
        <w:t>Así</w:t>
      </w:r>
      <w:r>
        <w:rPr>
          <w:color w:val="231F20"/>
          <w:spacing w:val="-4"/>
        </w:rPr>
        <w:t> </w:t>
      </w:r>
      <w:r>
        <w:rPr>
          <w:color w:val="231F20"/>
        </w:rPr>
        <w:t>que</w:t>
      </w:r>
      <w:r>
        <w:rPr>
          <w:color w:val="231F20"/>
          <w:spacing w:val="-4"/>
        </w:rPr>
        <w:t> </w:t>
      </w:r>
      <w:r>
        <w:rPr>
          <w:color w:val="231F20"/>
        </w:rPr>
        <w:t>detrás</w:t>
      </w:r>
      <w:r>
        <w:rPr>
          <w:color w:val="231F20"/>
          <w:spacing w:val="-4"/>
        </w:rPr>
        <w:t> </w:t>
      </w:r>
      <w:r>
        <w:rPr>
          <w:color w:val="231F20"/>
        </w:rPr>
        <w:t>del caos que acompaña a las masacres, (donde mueren justos por pecadores), donde parece desdibujarse y contradecirse esa característica selectiva, hay una decisión para</w:t>
      </w:r>
      <w:r>
        <w:rPr>
          <w:color w:val="231F20"/>
          <w:spacing w:val="-6"/>
        </w:rPr>
        <w:t> </w:t>
      </w:r>
      <w:r>
        <w:rPr>
          <w:color w:val="231F20"/>
        </w:rPr>
        <w:t>la</w:t>
      </w:r>
      <w:r>
        <w:rPr>
          <w:color w:val="231F20"/>
          <w:spacing w:val="-6"/>
        </w:rPr>
        <w:t> </w:t>
      </w:r>
      <w:r>
        <w:rPr>
          <w:color w:val="231F20"/>
        </w:rPr>
        <w:t>elección</w:t>
      </w:r>
      <w:r>
        <w:rPr>
          <w:color w:val="231F20"/>
          <w:spacing w:val="-6"/>
        </w:rPr>
        <w:t> </w:t>
      </w:r>
      <w:r>
        <w:rPr>
          <w:color w:val="231F20"/>
        </w:rPr>
        <w:t>del</w:t>
      </w:r>
      <w:r>
        <w:rPr>
          <w:color w:val="231F20"/>
          <w:spacing w:val="-6"/>
        </w:rPr>
        <w:t> </w:t>
      </w:r>
      <w:r>
        <w:rPr>
          <w:color w:val="231F20"/>
        </w:rPr>
        <w:t>lugar</w:t>
      </w:r>
      <w:r>
        <w:rPr>
          <w:color w:val="231F20"/>
          <w:spacing w:val="-6"/>
        </w:rPr>
        <w:t> </w:t>
      </w:r>
      <w:r>
        <w:rPr>
          <w:color w:val="231F20"/>
        </w:rPr>
        <w:t>por</w:t>
      </w:r>
      <w:r>
        <w:rPr>
          <w:color w:val="231F20"/>
          <w:spacing w:val="-6"/>
        </w:rPr>
        <w:t> </w:t>
      </w:r>
      <w:r>
        <w:rPr>
          <w:color w:val="231F20"/>
        </w:rPr>
        <w:t>ser</w:t>
      </w:r>
      <w:r>
        <w:rPr>
          <w:color w:val="231F20"/>
          <w:spacing w:val="-6"/>
        </w:rPr>
        <w:t> </w:t>
      </w:r>
      <w:r>
        <w:rPr>
          <w:color w:val="231F20"/>
        </w:rPr>
        <w:t>éste</w:t>
      </w:r>
      <w:r>
        <w:rPr>
          <w:color w:val="231F20"/>
          <w:spacing w:val="-6"/>
        </w:rPr>
        <w:t> </w:t>
      </w:r>
      <w:r>
        <w:rPr>
          <w:color w:val="231F20"/>
        </w:rPr>
        <w:t>emblemático,</w:t>
      </w:r>
      <w:r>
        <w:rPr>
          <w:color w:val="231F20"/>
          <w:spacing w:val="-6"/>
        </w:rPr>
        <w:t> </w:t>
      </w:r>
      <w:r>
        <w:rPr>
          <w:color w:val="231F20"/>
        </w:rPr>
        <w:t>congregar</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rPr>
        <w:t>enemigo o emitir desde allí un mensaje claro al resto de la comunidad. En la violencia prevalece el orden al caos, la selección a la indiscriminación, la intencionalidad</w:t>
      </w:r>
      <w:r>
        <w:rPr>
          <w:color w:val="231F20"/>
          <w:spacing w:val="-19"/>
        </w:rPr>
        <w:t> </w:t>
      </w:r>
      <w:r>
        <w:rPr>
          <w:color w:val="231F20"/>
        </w:rPr>
        <w:t>al despropósito.</w:t>
      </w:r>
    </w:p>
    <w:p>
      <w:pPr>
        <w:pStyle w:val="BodyText"/>
        <w:spacing w:line="285" w:lineRule="auto" w:before="1"/>
        <w:ind w:left="120" w:right="117" w:firstLine="359"/>
        <w:jc w:val="both"/>
      </w:pPr>
      <w:r>
        <w:rPr>
          <w:color w:val="231F20"/>
        </w:rPr>
        <w:t>Los</w:t>
      </w:r>
      <w:r>
        <w:rPr>
          <w:color w:val="231F20"/>
          <w:spacing w:val="-10"/>
        </w:rPr>
        <w:t> </w:t>
      </w:r>
      <w:r>
        <w:rPr>
          <w:color w:val="231F20"/>
        </w:rPr>
        <w:t>tiempos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violencia,</w:t>
      </w:r>
      <w:r>
        <w:rPr>
          <w:color w:val="231F20"/>
          <w:spacing w:val="-10"/>
        </w:rPr>
        <w:t> </w:t>
      </w:r>
      <w:r>
        <w:rPr>
          <w:color w:val="231F20"/>
        </w:rPr>
        <w:t>el</w:t>
      </w:r>
      <w:r>
        <w:rPr>
          <w:color w:val="231F20"/>
          <w:spacing w:val="-10"/>
        </w:rPr>
        <w:t> </w:t>
      </w:r>
      <w:r>
        <w:rPr>
          <w:color w:val="231F20"/>
        </w:rPr>
        <w:t>orden,</w:t>
      </w:r>
      <w:r>
        <w:rPr>
          <w:color w:val="231F20"/>
          <w:spacing w:val="-10"/>
        </w:rPr>
        <w:t> </w:t>
      </w:r>
      <w:r>
        <w:rPr>
          <w:color w:val="231F20"/>
        </w:rPr>
        <w:t>las</w:t>
      </w:r>
      <w:r>
        <w:rPr>
          <w:color w:val="231F20"/>
          <w:spacing w:val="-10"/>
        </w:rPr>
        <w:t> </w:t>
      </w:r>
      <w:r>
        <w:rPr>
          <w:color w:val="231F20"/>
        </w:rPr>
        <w:t>estrategias,</w:t>
      </w:r>
      <w:r>
        <w:rPr>
          <w:color w:val="231F20"/>
          <w:spacing w:val="-10"/>
        </w:rPr>
        <w:t> </w:t>
      </w:r>
      <w:r>
        <w:rPr>
          <w:color w:val="231F20"/>
        </w:rPr>
        <w:t>la</w:t>
      </w:r>
      <w:r>
        <w:rPr>
          <w:color w:val="231F20"/>
          <w:spacing w:val="-10"/>
        </w:rPr>
        <w:t> </w:t>
      </w:r>
      <w:r>
        <w:rPr>
          <w:color w:val="231F20"/>
        </w:rPr>
        <w:t>intención,</w:t>
      </w:r>
      <w:r>
        <w:rPr>
          <w:color w:val="231F20"/>
          <w:spacing w:val="-10"/>
        </w:rPr>
        <w:t> </w:t>
      </w:r>
      <w:r>
        <w:rPr>
          <w:color w:val="231F20"/>
        </w:rPr>
        <w:t>el</w:t>
      </w:r>
      <w:r>
        <w:rPr>
          <w:color w:val="231F20"/>
          <w:spacing w:val="-10"/>
        </w:rPr>
        <w:t> </w:t>
      </w:r>
      <w:r>
        <w:rPr>
          <w:color w:val="231F20"/>
        </w:rPr>
        <w:t>lugar</w:t>
      </w:r>
      <w:r>
        <w:rPr>
          <w:color w:val="231F20"/>
          <w:spacing w:val="-10"/>
        </w:rPr>
        <w:t> </w:t>
      </w:r>
      <w:r>
        <w:rPr>
          <w:color w:val="231F20"/>
        </w:rPr>
        <w:t>don- de se ejerce, dependen del actor armado que la practica y del posicionamiento de cada uno en la guerra que libra. Este llamado de Kalyvas para entender aquella microdinámica permite comprender el comportamiento de la violencia e interpre- tar sus manifestaciones. Ilustraré con datos algunas de sus</w:t>
      </w:r>
      <w:r>
        <w:rPr>
          <w:color w:val="231F20"/>
          <w:spacing w:val="-27"/>
        </w:rPr>
        <w:t> </w:t>
      </w:r>
      <w:r>
        <w:rPr>
          <w:color w:val="231F20"/>
        </w:rPr>
        <w:t>expresiones.</w:t>
      </w:r>
    </w:p>
    <w:p>
      <w:pPr>
        <w:pStyle w:val="BodyText"/>
      </w:pPr>
    </w:p>
    <w:p>
      <w:pPr>
        <w:pStyle w:val="BodyText"/>
        <w:spacing w:before="1"/>
        <w:rPr>
          <w:sz w:val="30"/>
        </w:rPr>
      </w:pPr>
    </w:p>
    <w:p>
      <w:pPr>
        <w:spacing w:before="0"/>
        <w:ind w:left="120" w:right="0" w:firstLine="0"/>
        <w:jc w:val="both"/>
        <w:rPr>
          <w:sz w:val="15"/>
        </w:rPr>
      </w:pPr>
      <w:r>
        <w:rPr>
          <w:color w:val="231F20"/>
          <w:spacing w:val="5"/>
          <w:w w:val="231"/>
          <w:sz w:val="22"/>
        </w:rPr>
        <w:t>t</w:t>
      </w:r>
      <w:r>
        <w:rPr>
          <w:color w:val="231F20"/>
          <w:spacing w:val="5"/>
          <w:w w:val="135"/>
          <w:sz w:val="15"/>
        </w:rPr>
        <w:t>e</w:t>
      </w:r>
      <w:r>
        <w:rPr>
          <w:color w:val="231F20"/>
          <w:spacing w:val="5"/>
          <w:w w:val="116"/>
          <w:sz w:val="15"/>
        </w:rPr>
        <w:t>m</w:t>
      </w:r>
      <w:r>
        <w:rPr>
          <w:color w:val="231F20"/>
          <w:spacing w:val="5"/>
          <w:w w:val="98"/>
          <w:sz w:val="15"/>
        </w:rPr>
        <w:t>P</w:t>
      </w:r>
      <w:r>
        <w:rPr>
          <w:color w:val="231F20"/>
          <w:spacing w:val="5"/>
          <w:w w:val="164"/>
          <w:sz w:val="15"/>
        </w:rPr>
        <w:t>o</w:t>
      </w:r>
      <w:r>
        <w:rPr>
          <w:color w:val="231F20"/>
          <w:spacing w:val="5"/>
          <w:w w:val="208"/>
          <w:sz w:val="15"/>
        </w:rPr>
        <w:t>r</w:t>
      </w:r>
      <w:r>
        <w:rPr>
          <w:color w:val="231F20"/>
          <w:spacing w:val="5"/>
          <w:w w:val="167"/>
          <w:sz w:val="15"/>
        </w:rPr>
        <w:t>a</w:t>
      </w:r>
      <w:r>
        <w:rPr>
          <w:color w:val="231F20"/>
          <w:spacing w:val="5"/>
          <w:w w:val="95"/>
          <w:sz w:val="15"/>
        </w:rPr>
        <w:t>L</w:t>
      </w:r>
      <w:r>
        <w:rPr>
          <w:color w:val="231F20"/>
          <w:spacing w:val="5"/>
          <w:w w:val="10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w w:val="135"/>
          <w:sz w:val="15"/>
        </w:rPr>
        <w:t>e</w:t>
      </w:r>
      <w:r>
        <w:rPr>
          <w:color w:val="231F20"/>
          <w:sz w:val="15"/>
        </w:rPr>
        <w:t> </w:t>
      </w:r>
      <w:r>
        <w:rPr>
          <w:color w:val="231F20"/>
          <w:spacing w:val="-3"/>
          <w:sz w:val="15"/>
        </w:rPr>
        <w:t> </w:t>
      </w:r>
      <w:r>
        <w:rPr>
          <w:color w:val="231F20"/>
          <w:spacing w:val="5"/>
          <w:w w:val="100"/>
          <w:sz w:val="15"/>
        </w:rPr>
        <w:t>I</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48"/>
          <w:sz w:val="15"/>
        </w:rPr>
        <w:t>n</w:t>
      </w:r>
      <w:r>
        <w:rPr>
          <w:color w:val="231F20"/>
          <w:spacing w:val="5"/>
          <w:w w:val="134"/>
          <w:sz w:val="15"/>
        </w:rPr>
        <w:t>s</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p>
    <w:p>
      <w:pPr>
        <w:pStyle w:val="BodyText"/>
        <w:spacing w:before="2"/>
        <w:rPr>
          <w:sz w:val="30"/>
        </w:rPr>
      </w:pPr>
    </w:p>
    <w:p>
      <w:pPr>
        <w:pStyle w:val="BodyText"/>
        <w:spacing w:line="285" w:lineRule="auto"/>
        <w:ind w:left="119" w:right="117"/>
        <w:jc w:val="both"/>
      </w:pPr>
      <w:r>
        <w:rPr>
          <w:color w:val="231F20"/>
        </w:rPr>
        <w:t>Los relatos sobre la violencia y la información de las fuentes secundarias de la época del conflicto que me interesa, están contenidas en el gráfico siguiente,    que indica la variación en la intensidad de la violencia correspondiente al paso sangriento</w:t>
      </w:r>
      <w:r>
        <w:rPr>
          <w:color w:val="231F20"/>
          <w:spacing w:val="-9"/>
        </w:rPr>
        <w:t> </w:t>
      </w:r>
      <w:r>
        <w:rPr>
          <w:color w:val="231F20"/>
        </w:rPr>
        <w:t>del</w:t>
      </w:r>
      <w:r>
        <w:rPr>
          <w:color w:val="231F20"/>
          <w:spacing w:val="-9"/>
        </w:rPr>
        <w:t> </w:t>
      </w:r>
      <w:r>
        <w:rPr>
          <w:color w:val="231F20"/>
        </w:rPr>
        <w:t>control</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insurgencias</w:t>
      </w:r>
      <w:r>
        <w:rPr>
          <w:color w:val="231F20"/>
          <w:spacing w:val="-9"/>
        </w:rPr>
        <w:t> </w:t>
      </w:r>
      <w:r>
        <w:rPr>
          <w:color w:val="231F20"/>
        </w:rPr>
        <w:t>al</w:t>
      </w:r>
      <w:r>
        <w:rPr>
          <w:color w:val="231F20"/>
          <w:spacing w:val="-9"/>
        </w:rPr>
        <w:t> </w:t>
      </w:r>
      <w:r>
        <w:rPr>
          <w:color w:val="231F20"/>
        </w:rPr>
        <w:t>control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paramilitares.</w:t>
      </w:r>
      <w:r>
        <w:rPr>
          <w:color w:val="231F20"/>
          <w:spacing w:val="-9"/>
        </w:rPr>
        <w:t> </w:t>
      </w:r>
      <w:r>
        <w:rPr>
          <w:color w:val="231F20"/>
        </w:rPr>
        <w:t>El</w:t>
      </w:r>
      <w:r>
        <w:rPr>
          <w:color w:val="231F20"/>
          <w:spacing w:val="-9"/>
        </w:rPr>
        <w:t> </w:t>
      </w:r>
      <w:r>
        <w:rPr>
          <w:color w:val="231F20"/>
        </w:rPr>
        <w:t>gráfico muestra cuatro intensidades correspondientes a: 1) dominio territorial de la insurgencia y pugna a muerte entre guerrillas </w:t>
      </w:r>
      <w:r>
        <w:rPr>
          <w:color w:val="231F20"/>
          <w:w w:val="130"/>
          <w:sz w:val="15"/>
        </w:rPr>
        <w:t>Farc </w:t>
      </w:r>
      <w:r>
        <w:rPr>
          <w:color w:val="231F20"/>
        </w:rPr>
        <w:t>y </w:t>
      </w:r>
      <w:r>
        <w:rPr>
          <w:color w:val="231F20"/>
          <w:sz w:val="15"/>
        </w:rPr>
        <w:t>ePL </w:t>
      </w:r>
      <w:r>
        <w:rPr>
          <w:color w:val="231F20"/>
        </w:rPr>
        <w:t>hasta la desmovilización de la última en 1991; 2) muerte a desmovilizados </w:t>
      </w:r>
      <w:r>
        <w:rPr>
          <w:color w:val="231F20"/>
          <w:sz w:val="15"/>
        </w:rPr>
        <w:t>ePL </w:t>
      </w:r>
      <w:r>
        <w:rPr>
          <w:color w:val="231F20"/>
        </w:rPr>
        <w:t>por una disidencia de éstos (hasta 1995 aproximadamente) y disputa por el dominio territorial entre guerrilla y paramilitares (1992-1998); 3) dominio paramilitar y arrinconamiento de las </w:t>
      </w:r>
      <w:r>
        <w:rPr>
          <w:color w:val="231F20"/>
          <w:w w:val="130"/>
          <w:sz w:val="15"/>
        </w:rPr>
        <w:t>Farc </w:t>
      </w:r>
      <w:r>
        <w:rPr>
          <w:color w:val="231F20"/>
        </w:rPr>
        <w:t>(1999-2003),</w:t>
      </w:r>
      <w:r>
        <w:rPr>
          <w:color w:val="231F20"/>
          <w:spacing w:val="-13"/>
        </w:rPr>
        <w:t> </w:t>
      </w:r>
      <w:r>
        <w:rPr>
          <w:color w:val="231F20"/>
        </w:rPr>
        <w:t>y</w:t>
      </w:r>
      <w:r>
        <w:rPr>
          <w:color w:val="231F20"/>
          <w:spacing w:val="-13"/>
        </w:rPr>
        <w:t> </w:t>
      </w:r>
      <w:r>
        <w:rPr>
          <w:color w:val="231F20"/>
        </w:rPr>
        <w:t>4)</w:t>
      </w:r>
      <w:r>
        <w:rPr>
          <w:color w:val="231F20"/>
          <w:spacing w:val="-13"/>
        </w:rPr>
        <w:t> </w:t>
      </w:r>
      <w:r>
        <w:rPr>
          <w:color w:val="231F20"/>
        </w:rPr>
        <w:t>desmovilización</w:t>
      </w:r>
      <w:r>
        <w:rPr>
          <w:color w:val="231F20"/>
          <w:spacing w:val="-13"/>
        </w:rPr>
        <w:t> </w:t>
      </w:r>
      <w:r>
        <w:rPr>
          <w:color w:val="231F20"/>
        </w:rPr>
        <w:t>paramilitar</w:t>
      </w:r>
      <w:r>
        <w:rPr>
          <w:color w:val="231F20"/>
          <w:spacing w:val="-13"/>
        </w:rPr>
        <w:t> </w:t>
      </w:r>
      <w:r>
        <w:rPr>
          <w:color w:val="231F20"/>
        </w:rPr>
        <w:t>y</w:t>
      </w:r>
      <w:r>
        <w:rPr>
          <w:color w:val="231F20"/>
          <w:spacing w:val="-13"/>
        </w:rPr>
        <w:t> </w:t>
      </w:r>
      <w:r>
        <w:rPr>
          <w:color w:val="231F20"/>
        </w:rPr>
        <w:t>rearme</w:t>
      </w:r>
      <w:r>
        <w:rPr>
          <w:color w:val="231F20"/>
          <w:spacing w:val="-13"/>
        </w:rPr>
        <w:t> </w:t>
      </w:r>
      <w:r>
        <w:rPr>
          <w:color w:val="231F20"/>
        </w:rPr>
        <w:t>de</w:t>
      </w:r>
      <w:r>
        <w:rPr>
          <w:color w:val="231F20"/>
          <w:spacing w:val="-13"/>
        </w:rPr>
        <w:t> </w:t>
      </w:r>
      <w:r>
        <w:rPr>
          <w:color w:val="231F20"/>
        </w:rPr>
        <w:t>actores</w:t>
      </w:r>
      <w:r>
        <w:rPr>
          <w:color w:val="231F20"/>
          <w:spacing w:val="-13"/>
        </w:rPr>
        <w:t> </w:t>
      </w:r>
      <w:r>
        <w:rPr>
          <w:color w:val="231F20"/>
        </w:rPr>
        <w:t>delincuenciales, paramilitares</w:t>
      </w:r>
      <w:r>
        <w:rPr>
          <w:color w:val="231F20"/>
          <w:spacing w:val="-29"/>
        </w:rPr>
        <w:t> </w:t>
      </w:r>
      <w:r>
        <w:rPr>
          <w:color w:val="231F20"/>
        </w:rPr>
        <w:t>y</w:t>
      </w:r>
      <w:r>
        <w:rPr>
          <w:color w:val="231F20"/>
          <w:spacing w:val="-29"/>
        </w:rPr>
        <w:t> </w:t>
      </w:r>
      <w:r>
        <w:rPr>
          <w:color w:val="231F20"/>
        </w:rPr>
        <w:t>narcotraficantes</w:t>
      </w:r>
      <w:r>
        <w:rPr>
          <w:color w:val="231F20"/>
          <w:spacing w:val="-29"/>
        </w:rPr>
        <w:t> </w:t>
      </w:r>
      <w:r>
        <w:rPr>
          <w:color w:val="231F20"/>
        </w:rPr>
        <w:t>(2004-2007)</w:t>
      </w:r>
      <w:r>
        <w:rPr>
          <w:color w:val="231F20"/>
          <w:spacing w:val="-29"/>
        </w:rPr>
        <w:t> </w:t>
      </w:r>
      <w:r>
        <w:rPr>
          <w:color w:val="231F20"/>
        </w:rPr>
        <w:t>(ver</w:t>
      </w:r>
      <w:r>
        <w:rPr>
          <w:color w:val="231F20"/>
          <w:spacing w:val="-29"/>
        </w:rPr>
        <w:t> </w:t>
      </w:r>
      <w:r>
        <w:rPr>
          <w:color w:val="231F20"/>
        </w:rPr>
        <w:t>gráfico</w:t>
      </w:r>
      <w:r>
        <w:rPr>
          <w:color w:val="231F20"/>
          <w:spacing w:val="-29"/>
        </w:rPr>
        <w:t> </w:t>
      </w:r>
      <w:r>
        <w:rPr>
          <w:color w:val="231F20"/>
        </w:rPr>
        <w:t>1).</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before="11"/>
        <w:rPr>
          <w:sz w:val="14"/>
        </w:rPr>
      </w:pPr>
    </w:p>
    <w:p>
      <w:pPr>
        <w:spacing w:before="0"/>
        <w:ind w:left="117" w:right="117" w:firstLine="0"/>
        <w:jc w:val="center"/>
        <w:rPr>
          <w:rFonts w:ascii="Palatino Linotype" w:hAnsi="Palatino Linotype"/>
          <w:i/>
          <w:sz w:val="18"/>
        </w:rPr>
      </w:pPr>
      <w:r>
        <w:rPr>
          <w:rFonts w:ascii="Palatino Linotype" w:hAnsi="Palatino Linotype"/>
          <w:i/>
          <w:color w:val="231F20"/>
          <w:w w:val="105"/>
          <w:sz w:val="18"/>
        </w:rPr>
        <w:t>Gráfico 1.</w:t>
      </w:r>
    </w:p>
    <w:p>
      <w:pPr>
        <w:spacing w:line="278" w:lineRule="auto" w:before="18"/>
        <w:ind w:left="2237" w:right="2235" w:firstLine="0"/>
        <w:jc w:val="center"/>
        <w:rPr>
          <w:sz w:val="18"/>
        </w:rPr>
      </w:pPr>
      <w:r>
        <w:rPr>
          <w:color w:val="231F20"/>
          <w:w w:val="131"/>
          <w:sz w:val="18"/>
        </w:rPr>
        <w:t>e</w:t>
      </w:r>
      <w:r>
        <w:rPr>
          <w:color w:val="231F20"/>
          <w:w w:val="160"/>
          <w:sz w:val="12"/>
        </w:rPr>
        <w:t>ventos</w:t>
      </w:r>
      <w:r>
        <w:rPr>
          <w:color w:val="231F20"/>
          <w:sz w:val="12"/>
        </w:rPr>
        <w:t> </w:t>
      </w:r>
      <w:r>
        <w:rPr>
          <w:color w:val="231F20"/>
          <w:spacing w:val="-10"/>
          <w:sz w:val="12"/>
        </w:rPr>
        <w:t> </w:t>
      </w:r>
      <w:r>
        <w:rPr>
          <w:color w:val="231F20"/>
          <w:w w:val="196"/>
          <w:sz w:val="12"/>
        </w:rPr>
        <w:t>tota</w:t>
      </w:r>
      <w:r>
        <w:rPr>
          <w:color w:val="231F20"/>
          <w:w w:val="98"/>
          <w:sz w:val="12"/>
        </w:rPr>
        <w:t>L</w:t>
      </w:r>
      <w:r>
        <w:rPr>
          <w:color w:val="231F20"/>
          <w:w w:val="137"/>
          <w:sz w:val="12"/>
        </w:rPr>
        <w:t>es</w:t>
      </w:r>
      <w:r>
        <w:rPr>
          <w:color w:val="231F20"/>
          <w:sz w:val="12"/>
        </w:rPr>
        <w:t> </w:t>
      </w:r>
      <w:r>
        <w:rPr>
          <w:color w:val="231F20"/>
          <w:spacing w:val="-10"/>
          <w:sz w:val="12"/>
        </w:rPr>
        <w:t> </w:t>
      </w:r>
      <w:r>
        <w:rPr>
          <w:color w:val="231F20"/>
          <w:w w:val="146"/>
          <w:sz w:val="12"/>
        </w:rPr>
        <w:t>de</w:t>
      </w:r>
      <w:r>
        <w:rPr>
          <w:color w:val="231F20"/>
          <w:w w:val="98"/>
          <w:sz w:val="12"/>
        </w:rPr>
        <w:t>L</w:t>
      </w:r>
      <w:r>
        <w:rPr>
          <w:color w:val="231F20"/>
          <w:sz w:val="12"/>
        </w:rPr>
        <w:t> </w:t>
      </w:r>
      <w:r>
        <w:rPr>
          <w:color w:val="231F20"/>
          <w:spacing w:val="-10"/>
          <w:sz w:val="12"/>
        </w:rPr>
        <w:t> </w:t>
      </w:r>
      <w:r>
        <w:rPr>
          <w:color w:val="231F20"/>
          <w:w w:val="161"/>
          <w:sz w:val="12"/>
        </w:rPr>
        <w:t>con</w:t>
      </w:r>
      <w:r>
        <w:rPr>
          <w:color w:val="231F20"/>
          <w:w w:val="98"/>
          <w:sz w:val="12"/>
        </w:rPr>
        <w:t>FLI</w:t>
      </w:r>
      <w:r>
        <w:rPr>
          <w:color w:val="231F20"/>
          <w:w w:val="184"/>
          <w:sz w:val="12"/>
        </w:rPr>
        <w:t>cto</w:t>
      </w:r>
      <w:r>
        <w:rPr>
          <w:color w:val="231F20"/>
          <w:sz w:val="12"/>
        </w:rPr>
        <w:t> </w:t>
      </w:r>
      <w:r>
        <w:rPr>
          <w:color w:val="231F20"/>
          <w:spacing w:val="-10"/>
          <w:sz w:val="12"/>
        </w:rPr>
        <w:t> </w:t>
      </w:r>
      <w:r>
        <w:rPr>
          <w:color w:val="231F20"/>
          <w:w w:val="158"/>
          <w:sz w:val="12"/>
        </w:rPr>
        <w:t>armado</w:t>
      </w:r>
      <w:r>
        <w:rPr>
          <w:color w:val="231F20"/>
          <w:w w:val="94"/>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179"/>
          <w:sz w:val="12"/>
        </w:rPr>
        <w:t>ant</w:t>
      </w:r>
      <w:r>
        <w:rPr>
          <w:color w:val="231F20"/>
          <w:w w:val="103"/>
          <w:sz w:val="12"/>
        </w:rPr>
        <w:t>I</w:t>
      </w:r>
      <w:r>
        <w:rPr>
          <w:color w:val="231F20"/>
          <w:w w:val="157"/>
          <w:sz w:val="12"/>
        </w:rPr>
        <w:t>oqueño</w:t>
      </w:r>
      <w:r>
        <w:rPr>
          <w:color w:val="231F20"/>
          <w:sz w:val="12"/>
        </w:rPr>
        <w:t> </w:t>
      </w:r>
      <w:r>
        <w:rPr>
          <w:color w:val="231F20"/>
          <w:spacing w:val="-10"/>
          <w:sz w:val="12"/>
        </w:rPr>
        <w:t> </w:t>
      </w:r>
      <w:r>
        <w:rPr>
          <w:color w:val="231F20"/>
          <w:w w:val="91"/>
          <w:sz w:val="18"/>
        </w:rPr>
        <w:t>1988-2007</w:t>
      </w:r>
    </w:p>
    <w:p>
      <w:pPr>
        <w:pStyle w:val="BodyText"/>
        <w:spacing w:before="4"/>
        <w:rPr>
          <w:sz w:val="11"/>
        </w:rPr>
      </w:pPr>
      <w:r>
        <w:rPr/>
        <w:drawing>
          <wp:anchor distT="0" distB="0" distL="0" distR="0" allowOverlap="1" layoutInCell="1" locked="0" behindDoc="0" simplePos="0" relativeHeight="2776">
            <wp:simplePos x="0" y="0"/>
            <wp:positionH relativeFrom="page">
              <wp:posOffset>947364</wp:posOffset>
            </wp:positionH>
            <wp:positionV relativeFrom="paragraph">
              <wp:posOffset>107753</wp:posOffset>
            </wp:positionV>
            <wp:extent cx="4045717" cy="2255520"/>
            <wp:effectExtent l="0" t="0" r="0" b="0"/>
            <wp:wrapTopAndBottom/>
            <wp:docPr id="67" name="image35.jpeg" descr=""/>
            <wp:cNvGraphicFramePr>
              <a:graphicFrameLocks noChangeAspect="1"/>
            </wp:cNvGraphicFramePr>
            <a:graphic>
              <a:graphicData uri="http://schemas.openxmlformats.org/drawingml/2006/picture">
                <pic:pic>
                  <pic:nvPicPr>
                    <pic:cNvPr id="68" name="image35.jpeg"/>
                    <pic:cNvPicPr/>
                  </pic:nvPicPr>
                  <pic:blipFill>
                    <a:blip r:embed="rId134" cstate="print"/>
                    <a:stretch>
                      <a:fillRect/>
                    </a:stretch>
                  </pic:blipFill>
                  <pic:spPr>
                    <a:xfrm>
                      <a:off x="0" y="0"/>
                      <a:ext cx="4045717" cy="2255520"/>
                    </a:xfrm>
                    <a:prstGeom prst="rect">
                      <a:avLst/>
                    </a:prstGeom>
                  </pic:spPr>
                </pic:pic>
              </a:graphicData>
            </a:graphic>
          </wp:anchor>
        </w:drawing>
      </w:r>
    </w:p>
    <w:p>
      <w:pPr>
        <w:spacing w:before="120"/>
        <w:ind w:left="120" w:right="0" w:firstLine="0"/>
        <w:jc w:val="both"/>
        <w:rPr>
          <w:sz w:val="18"/>
        </w:rPr>
      </w:pPr>
      <w:r>
        <w:rPr>
          <w:color w:val="231F20"/>
          <w:sz w:val="18"/>
        </w:rPr>
        <w:t>Fuente: Cerac trabajada por Iner, 2008.</w:t>
      </w:r>
    </w:p>
    <w:p>
      <w:pPr>
        <w:pStyle w:val="BodyText"/>
        <w:rPr>
          <w:sz w:val="18"/>
        </w:rPr>
      </w:pPr>
    </w:p>
    <w:p>
      <w:pPr>
        <w:pStyle w:val="BodyText"/>
        <w:spacing w:line="285" w:lineRule="auto" w:before="148"/>
        <w:ind w:left="120" w:right="116"/>
        <w:jc w:val="both"/>
      </w:pPr>
      <w:r>
        <w:rPr>
          <w:color w:val="231F20"/>
        </w:rPr>
        <w:t>¿Qué</w:t>
      </w:r>
      <w:r>
        <w:rPr>
          <w:color w:val="231F20"/>
          <w:spacing w:val="-13"/>
        </w:rPr>
        <w:t> </w:t>
      </w:r>
      <w:r>
        <w:rPr>
          <w:color w:val="231F20"/>
        </w:rPr>
        <w:t>hay</w:t>
      </w:r>
      <w:r>
        <w:rPr>
          <w:color w:val="231F20"/>
          <w:spacing w:val="-13"/>
        </w:rPr>
        <w:t> </w:t>
      </w:r>
      <w:r>
        <w:rPr>
          <w:color w:val="231F20"/>
        </w:rPr>
        <w:t>detrás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intensidad</w:t>
      </w:r>
      <w:r>
        <w:rPr>
          <w:color w:val="231F20"/>
          <w:spacing w:val="-13"/>
        </w:rPr>
        <w:t> </w:t>
      </w:r>
      <w:r>
        <w:rPr>
          <w:color w:val="231F20"/>
        </w:rPr>
        <w:t>y</w:t>
      </w:r>
      <w:r>
        <w:rPr>
          <w:color w:val="231F20"/>
          <w:spacing w:val="-13"/>
        </w:rPr>
        <w:t> </w:t>
      </w:r>
      <w:r>
        <w:rPr>
          <w:color w:val="231F20"/>
        </w:rPr>
        <w:t>temporalidad</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ejercicio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violencia?</w:t>
      </w:r>
      <w:r>
        <w:rPr>
          <w:color w:val="231F20"/>
          <w:spacing w:val="-13"/>
        </w:rPr>
        <w:t> </w:t>
      </w:r>
      <w:r>
        <w:rPr>
          <w:color w:val="231F20"/>
        </w:rPr>
        <w:t>Dos afirmaciones propuestas por Sabucedo </w:t>
      </w:r>
      <w:r>
        <w:rPr>
          <w:i/>
          <w:color w:val="231F20"/>
        </w:rPr>
        <w:t>et al. </w:t>
      </w:r>
      <w:r>
        <w:rPr>
          <w:color w:val="231F20"/>
        </w:rPr>
        <w:t>(2004: 69-85) me permiten entender qué justificó tal violencia y sobre quiénes se ejerció, es decir, quiénes fueron las víctimas involucradas en las curvas dibujadas en el gráfico</w:t>
      </w:r>
      <w:r>
        <w:rPr>
          <w:color w:val="231F20"/>
          <w:spacing w:val="-30"/>
        </w:rPr>
        <w:t> </w:t>
      </w:r>
      <w:r>
        <w:rPr>
          <w:color w:val="231F20"/>
        </w:rPr>
        <w:t>anterior.</w:t>
      </w:r>
    </w:p>
    <w:p>
      <w:pPr>
        <w:pStyle w:val="ListParagraph"/>
        <w:numPr>
          <w:ilvl w:val="0"/>
          <w:numId w:val="6"/>
        </w:numPr>
        <w:tabs>
          <w:tab w:pos="540" w:val="left" w:leader="none"/>
        </w:tabs>
        <w:spacing w:line="285" w:lineRule="auto" w:before="1" w:after="0"/>
        <w:ind w:left="539" w:right="117" w:hanging="419"/>
        <w:jc w:val="both"/>
        <w:rPr>
          <w:sz w:val="22"/>
        </w:rPr>
      </w:pPr>
      <w:r>
        <w:rPr>
          <w:color w:val="231F20"/>
          <w:sz w:val="22"/>
        </w:rPr>
        <w:t>La primera afirmación es que la violencia necesita </w:t>
      </w:r>
      <w:r>
        <w:rPr>
          <w:i/>
          <w:color w:val="231F20"/>
          <w:sz w:val="22"/>
        </w:rPr>
        <w:t>elaborar un discurso </w:t>
      </w:r>
      <w:r>
        <w:rPr>
          <w:i/>
          <w:color w:val="231F20"/>
          <w:spacing w:val="-3"/>
          <w:sz w:val="22"/>
        </w:rPr>
        <w:t>legitimador, </w:t>
      </w:r>
      <w:r>
        <w:rPr>
          <w:color w:val="231F20"/>
          <w:sz w:val="22"/>
        </w:rPr>
        <w:t>cuyos argumentos  varían  según  las  condiciones  sociales  de la territorialidad donde se ejerza y de los intereses que tengan los actores armados sobre</w:t>
      </w:r>
      <w:r>
        <w:rPr>
          <w:color w:val="231F20"/>
          <w:spacing w:val="14"/>
          <w:sz w:val="22"/>
        </w:rPr>
        <w:t> </w:t>
      </w:r>
      <w:r>
        <w:rPr>
          <w:color w:val="231F20"/>
          <w:sz w:val="22"/>
        </w:rPr>
        <w:t>ella.</w:t>
      </w:r>
    </w:p>
    <w:p>
      <w:pPr>
        <w:pStyle w:val="ListParagraph"/>
        <w:numPr>
          <w:ilvl w:val="0"/>
          <w:numId w:val="6"/>
        </w:numPr>
        <w:tabs>
          <w:tab w:pos="540" w:val="left" w:leader="none"/>
        </w:tabs>
        <w:spacing w:line="285" w:lineRule="auto" w:before="1" w:after="0"/>
        <w:ind w:left="539" w:right="117" w:hanging="419"/>
        <w:jc w:val="both"/>
        <w:rPr>
          <w:sz w:val="22"/>
        </w:rPr>
      </w:pPr>
      <w:r>
        <w:rPr>
          <w:color w:val="231F20"/>
          <w:sz w:val="22"/>
        </w:rPr>
        <w:t>La segunda es que una vez soportada en un discurso, que a juicio del agresor está</w:t>
      </w:r>
      <w:r>
        <w:rPr>
          <w:color w:val="231F20"/>
          <w:spacing w:val="-29"/>
          <w:sz w:val="22"/>
        </w:rPr>
        <w:t> </w:t>
      </w:r>
      <w:r>
        <w:rPr>
          <w:color w:val="231F20"/>
          <w:sz w:val="22"/>
        </w:rPr>
        <w:t>justificado</w:t>
      </w:r>
      <w:r>
        <w:rPr>
          <w:color w:val="231F20"/>
          <w:spacing w:val="-29"/>
          <w:sz w:val="22"/>
        </w:rPr>
        <w:t> </w:t>
      </w:r>
      <w:r>
        <w:rPr>
          <w:color w:val="231F20"/>
          <w:sz w:val="22"/>
        </w:rPr>
        <w:t>en</w:t>
      </w:r>
      <w:r>
        <w:rPr>
          <w:color w:val="231F20"/>
          <w:spacing w:val="-29"/>
          <w:sz w:val="22"/>
        </w:rPr>
        <w:t> </w:t>
      </w:r>
      <w:r>
        <w:rPr>
          <w:color w:val="231F20"/>
          <w:sz w:val="22"/>
        </w:rPr>
        <w:t>la</w:t>
      </w:r>
      <w:r>
        <w:rPr>
          <w:color w:val="231F20"/>
          <w:spacing w:val="-29"/>
          <w:sz w:val="22"/>
        </w:rPr>
        <w:t> </w:t>
      </w:r>
      <w:r>
        <w:rPr>
          <w:i/>
          <w:color w:val="231F20"/>
          <w:sz w:val="22"/>
        </w:rPr>
        <w:t>existencia</w:t>
      </w:r>
      <w:r>
        <w:rPr>
          <w:i/>
          <w:color w:val="231F20"/>
          <w:spacing w:val="-31"/>
          <w:sz w:val="22"/>
        </w:rPr>
        <w:t> </w:t>
      </w:r>
      <w:r>
        <w:rPr>
          <w:i/>
          <w:color w:val="231F20"/>
          <w:sz w:val="22"/>
        </w:rPr>
        <w:t>de</w:t>
      </w:r>
      <w:r>
        <w:rPr>
          <w:i/>
          <w:color w:val="231F20"/>
          <w:spacing w:val="-31"/>
          <w:sz w:val="22"/>
        </w:rPr>
        <w:t> </w:t>
      </w:r>
      <w:r>
        <w:rPr>
          <w:i/>
          <w:color w:val="231F20"/>
          <w:sz w:val="22"/>
        </w:rPr>
        <w:t>situaciones</w:t>
      </w:r>
      <w:r>
        <w:rPr>
          <w:i/>
          <w:color w:val="231F20"/>
          <w:spacing w:val="-31"/>
          <w:sz w:val="22"/>
        </w:rPr>
        <w:t> </w:t>
      </w:r>
      <w:r>
        <w:rPr>
          <w:i/>
          <w:color w:val="231F20"/>
          <w:sz w:val="22"/>
        </w:rPr>
        <w:t>conflictivas</w:t>
      </w:r>
      <w:r>
        <w:rPr>
          <w:i/>
          <w:color w:val="231F20"/>
          <w:spacing w:val="-31"/>
          <w:sz w:val="22"/>
        </w:rPr>
        <w:t> </w:t>
      </w:r>
      <w:r>
        <w:rPr>
          <w:i/>
          <w:color w:val="231F20"/>
          <w:sz w:val="22"/>
        </w:rPr>
        <w:t>importantes</w:t>
      </w:r>
      <w:r>
        <w:rPr>
          <w:i/>
          <w:color w:val="231F20"/>
          <w:spacing w:val="-31"/>
          <w:sz w:val="22"/>
        </w:rPr>
        <w:t> </w:t>
      </w:r>
      <w:r>
        <w:rPr>
          <w:color w:val="231F20"/>
          <w:sz w:val="22"/>
        </w:rPr>
        <w:t>(según</w:t>
      </w:r>
      <w:r>
        <w:rPr>
          <w:color w:val="231F20"/>
          <w:spacing w:val="-29"/>
          <w:sz w:val="22"/>
        </w:rPr>
        <w:t> </w:t>
      </w:r>
      <w:r>
        <w:rPr>
          <w:color w:val="231F20"/>
          <w:sz w:val="22"/>
        </w:rPr>
        <w:t>la perspectiva</w:t>
      </w:r>
      <w:r>
        <w:rPr>
          <w:color w:val="231F20"/>
          <w:spacing w:val="-18"/>
          <w:sz w:val="22"/>
        </w:rPr>
        <w:t> </w:t>
      </w:r>
      <w:r>
        <w:rPr>
          <w:color w:val="231F20"/>
          <w:sz w:val="22"/>
        </w:rPr>
        <w:t>del</w:t>
      </w:r>
      <w:r>
        <w:rPr>
          <w:color w:val="231F20"/>
          <w:spacing w:val="-18"/>
          <w:sz w:val="22"/>
        </w:rPr>
        <w:t> </w:t>
      </w:r>
      <w:r>
        <w:rPr>
          <w:color w:val="231F20"/>
          <w:sz w:val="22"/>
        </w:rPr>
        <w:t>actor),</w:t>
      </w:r>
      <w:r>
        <w:rPr>
          <w:color w:val="231F20"/>
          <w:spacing w:val="-18"/>
          <w:sz w:val="22"/>
        </w:rPr>
        <w:t> </w:t>
      </w:r>
      <w:r>
        <w:rPr>
          <w:color w:val="231F20"/>
          <w:sz w:val="22"/>
        </w:rPr>
        <w:t>se</w:t>
      </w:r>
      <w:r>
        <w:rPr>
          <w:color w:val="231F20"/>
          <w:spacing w:val="-18"/>
          <w:sz w:val="22"/>
        </w:rPr>
        <w:t> </w:t>
      </w:r>
      <w:r>
        <w:rPr>
          <w:i/>
          <w:color w:val="231F20"/>
          <w:sz w:val="22"/>
        </w:rPr>
        <w:t>señalan</w:t>
      </w:r>
      <w:r>
        <w:rPr>
          <w:i/>
          <w:color w:val="231F20"/>
          <w:spacing w:val="-21"/>
          <w:sz w:val="22"/>
        </w:rPr>
        <w:t> </w:t>
      </w:r>
      <w:r>
        <w:rPr>
          <w:i/>
          <w:color w:val="231F20"/>
          <w:sz w:val="22"/>
        </w:rPr>
        <w:t>responsables</w:t>
      </w:r>
      <w:r>
        <w:rPr>
          <w:color w:val="231F20"/>
          <w:sz w:val="22"/>
        </w:rPr>
        <w:t>,</w:t>
      </w:r>
      <w:r>
        <w:rPr>
          <w:color w:val="231F20"/>
          <w:spacing w:val="-18"/>
          <w:sz w:val="22"/>
        </w:rPr>
        <w:t> </w:t>
      </w:r>
      <w:r>
        <w:rPr>
          <w:color w:val="231F20"/>
          <w:sz w:val="22"/>
        </w:rPr>
        <w:t>se</w:t>
      </w:r>
      <w:r>
        <w:rPr>
          <w:color w:val="231F20"/>
          <w:spacing w:val="-18"/>
          <w:sz w:val="22"/>
        </w:rPr>
        <w:t> </w:t>
      </w:r>
      <w:r>
        <w:rPr>
          <w:color w:val="231F20"/>
          <w:sz w:val="22"/>
        </w:rPr>
        <w:t>construye</w:t>
      </w:r>
      <w:r>
        <w:rPr>
          <w:color w:val="231F20"/>
          <w:spacing w:val="-18"/>
          <w:sz w:val="22"/>
        </w:rPr>
        <w:t> </w:t>
      </w:r>
      <w:r>
        <w:rPr>
          <w:color w:val="231F20"/>
          <w:sz w:val="22"/>
        </w:rPr>
        <w:t>una</w:t>
      </w:r>
      <w:r>
        <w:rPr>
          <w:color w:val="231F20"/>
          <w:spacing w:val="-18"/>
          <w:sz w:val="22"/>
        </w:rPr>
        <w:t> </w:t>
      </w:r>
      <w:r>
        <w:rPr>
          <w:i/>
          <w:color w:val="231F20"/>
          <w:sz w:val="22"/>
        </w:rPr>
        <w:t>imagen</w:t>
      </w:r>
      <w:r>
        <w:rPr>
          <w:i/>
          <w:color w:val="231F20"/>
          <w:spacing w:val="-21"/>
          <w:sz w:val="22"/>
        </w:rPr>
        <w:t> </w:t>
      </w:r>
      <w:r>
        <w:rPr>
          <w:i/>
          <w:color w:val="231F20"/>
          <w:sz w:val="22"/>
        </w:rPr>
        <w:t>hostil </w:t>
      </w:r>
      <w:r>
        <w:rPr>
          <w:i/>
          <w:color w:val="231F20"/>
          <w:sz w:val="22"/>
        </w:rPr>
        <w:t>del</w:t>
      </w:r>
      <w:r>
        <w:rPr>
          <w:i/>
          <w:color w:val="231F20"/>
          <w:spacing w:val="-15"/>
          <w:sz w:val="22"/>
        </w:rPr>
        <w:t> </w:t>
      </w:r>
      <w:r>
        <w:rPr>
          <w:i/>
          <w:color w:val="231F20"/>
          <w:sz w:val="22"/>
        </w:rPr>
        <w:t>adversario</w:t>
      </w:r>
      <w:r>
        <w:rPr>
          <w:i/>
          <w:color w:val="231F20"/>
          <w:spacing w:val="-13"/>
          <w:sz w:val="22"/>
        </w:rPr>
        <w:t> </w:t>
      </w:r>
      <w:r>
        <w:rPr>
          <w:color w:val="231F20"/>
          <w:sz w:val="22"/>
        </w:rPr>
        <w:t>y</w:t>
      </w:r>
      <w:r>
        <w:rPr>
          <w:color w:val="231F20"/>
          <w:spacing w:val="-12"/>
          <w:sz w:val="22"/>
        </w:rPr>
        <w:t> </w:t>
      </w:r>
      <w:r>
        <w:rPr>
          <w:color w:val="231F20"/>
          <w:sz w:val="22"/>
        </w:rPr>
        <w:t>se</w:t>
      </w:r>
      <w:r>
        <w:rPr>
          <w:color w:val="231F20"/>
          <w:spacing w:val="-12"/>
          <w:sz w:val="22"/>
        </w:rPr>
        <w:t> </w:t>
      </w:r>
      <w:r>
        <w:rPr>
          <w:color w:val="231F20"/>
          <w:sz w:val="22"/>
        </w:rPr>
        <w:t>legitima</w:t>
      </w:r>
      <w:r>
        <w:rPr>
          <w:color w:val="231F20"/>
          <w:spacing w:val="-12"/>
          <w:sz w:val="22"/>
        </w:rPr>
        <w:t> </w:t>
      </w:r>
      <w:r>
        <w:rPr>
          <w:color w:val="231F20"/>
          <w:sz w:val="22"/>
        </w:rPr>
        <w:t>al</w:t>
      </w:r>
      <w:r>
        <w:rPr>
          <w:color w:val="231F20"/>
          <w:spacing w:val="-12"/>
          <w:sz w:val="22"/>
        </w:rPr>
        <w:t> </w:t>
      </w:r>
      <w:r>
        <w:rPr>
          <w:color w:val="231F20"/>
          <w:sz w:val="22"/>
        </w:rPr>
        <w:t>agresor</w:t>
      </w:r>
      <w:r>
        <w:rPr>
          <w:color w:val="231F20"/>
          <w:spacing w:val="-12"/>
          <w:sz w:val="22"/>
        </w:rPr>
        <w:t> </w:t>
      </w:r>
      <w:r>
        <w:rPr>
          <w:color w:val="231F20"/>
          <w:sz w:val="22"/>
        </w:rPr>
        <w:t>(subrayado</w:t>
      </w:r>
      <w:r>
        <w:rPr>
          <w:color w:val="231F20"/>
          <w:spacing w:val="-12"/>
          <w:sz w:val="22"/>
        </w:rPr>
        <w:t> </w:t>
      </w:r>
      <w:r>
        <w:rPr>
          <w:color w:val="231F20"/>
          <w:sz w:val="22"/>
        </w:rPr>
        <w:t>propio).</w:t>
      </w:r>
    </w:p>
    <w:p>
      <w:pPr>
        <w:pStyle w:val="BodyText"/>
        <w:spacing w:before="1"/>
        <w:rPr>
          <w:sz w:val="26"/>
        </w:rPr>
      </w:pPr>
    </w:p>
    <w:p>
      <w:pPr>
        <w:pStyle w:val="BodyText"/>
        <w:spacing w:line="285" w:lineRule="auto"/>
        <w:ind w:left="119" w:right="117"/>
        <w:jc w:val="both"/>
      </w:pPr>
      <w:r>
        <w:rPr>
          <w:color w:val="231F20"/>
        </w:rPr>
        <w:t>A continuación mostraré algunas elaboraciones discursivas de la insurgencia y de los paramilitares para justificar la violencia.</w:t>
      </w:r>
    </w:p>
    <w:p>
      <w:pPr>
        <w:spacing w:after="0" w:line="285" w:lineRule="auto"/>
        <w:jc w:val="both"/>
        <w:sectPr>
          <w:pgSz w:w="9360" w:h="13040"/>
          <w:pgMar w:header="786" w:footer="1024" w:top="980" w:bottom="1220" w:left="960" w:right="960"/>
        </w:sectPr>
      </w:pPr>
    </w:p>
    <w:p>
      <w:pPr>
        <w:pStyle w:val="BodyText"/>
        <w:rPr>
          <w:sz w:val="20"/>
        </w:rPr>
      </w:pPr>
    </w:p>
    <w:p>
      <w:pPr>
        <w:spacing w:before="171"/>
        <w:ind w:left="100" w:right="0" w:firstLine="0"/>
        <w:jc w:val="both"/>
        <w:rPr>
          <w:sz w:val="15"/>
        </w:rPr>
      </w:pPr>
      <w:r>
        <w:rPr>
          <w:color w:val="231F20"/>
          <w:spacing w:val="5"/>
          <w:w w:val="146"/>
          <w:sz w:val="22"/>
        </w:rPr>
        <w:t>d</w:t>
      </w:r>
      <w:r>
        <w:rPr>
          <w:color w:val="231F20"/>
          <w:spacing w:val="5"/>
          <w:w w:val="100"/>
          <w:sz w:val="15"/>
        </w:rPr>
        <w:t>I</w:t>
      </w:r>
      <w:r>
        <w:rPr>
          <w:color w:val="231F20"/>
          <w:spacing w:val="5"/>
          <w:w w:val="134"/>
          <w:sz w:val="15"/>
        </w:rPr>
        <w:t>s</w:t>
      </w:r>
      <w:r>
        <w:rPr>
          <w:color w:val="231F20"/>
          <w:spacing w:val="5"/>
          <w:w w:val="161"/>
          <w:sz w:val="15"/>
        </w:rPr>
        <w:t>c</w:t>
      </w:r>
      <w:r>
        <w:rPr>
          <w:color w:val="231F20"/>
          <w:spacing w:val="5"/>
          <w:w w:val="143"/>
          <w:sz w:val="15"/>
        </w:rPr>
        <w:t>u</w:t>
      </w:r>
      <w:r>
        <w:rPr>
          <w:color w:val="231F20"/>
          <w:spacing w:val="5"/>
          <w:w w:val="208"/>
          <w:sz w:val="15"/>
        </w:rPr>
        <w:t>r</w:t>
      </w:r>
      <w:r>
        <w:rPr>
          <w:color w:val="231F20"/>
          <w:spacing w:val="5"/>
          <w:w w:val="134"/>
          <w:sz w:val="15"/>
        </w:rPr>
        <w:t>s</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95"/>
          <w:sz w:val="15"/>
        </w:rPr>
        <w:t>L</w:t>
      </w:r>
      <w:r>
        <w:rPr>
          <w:color w:val="231F20"/>
          <w:spacing w:val="5"/>
          <w:w w:val="135"/>
          <w:sz w:val="15"/>
        </w:rPr>
        <w:t>e</w:t>
      </w:r>
      <w:r>
        <w:rPr>
          <w:color w:val="231F20"/>
          <w:spacing w:val="5"/>
          <w:w w:val="153"/>
          <w:sz w:val="15"/>
        </w:rPr>
        <w:t>g</w:t>
      </w:r>
      <w:r>
        <w:rPr>
          <w:color w:val="231F20"/>
          <w:spacing w:val="5"/>
          <w:w w:val="100"/>
          <w:sz w:val="15"/>
        </w:rPr>
        <w:t>I</w:t>
      </w:r>
      <w:r>
        <w:rPr>
          <w:color w:val="231F20"/>
          <w:spacing w:val="5"/>
          <w:w w:val="237"/>
          <w:sz w:val="15"/>
        </w:rPr>
        <w:t>t</w:t>
      </w:r>
      <w:r>
        <w:rPr>
          <w:color w:val="231F20"/>
          <w:spacing w:val="5"/>
          <w:w w:val="100"/>
          <w:sz w:val="15"/>
        </w:rPr>
        <w:t>I</w:t>
      </w:r>
      <w:r>
        <w:rPr>
          <w:color w:val="231F20"/>
          <w:spacing w:val="5"/>
          <w:w w:val="116"/>
          <w:sz w:val="15"/>
        </w:rPr>
        <w:t>m</w:t>
      </w:r>
      <w:r>
        <w:rPr>
          <w:color w:val="231F20"/>
          <w:spacing w:val="5"/>
          <w:w w:val="167"/>
          <w:sz w:val="15"/>
        </w:rPr>
        <w:t>a</w:t>
      </w:r>
      <w:r>
        <w:rPr>
          <w:color w:val="231F20"/>
          <w:w w:val="208"/>
          <w:sz w:val="15"/>
        </w:rPr>
        <w:t>r</w:t>
      </w:r>
      <w:r>
        <w:rPr>
          <w:color w:val="231F20"/>
          <w:sz w:val="15"/>
        </w:rPr>
        <w:t> </w:t>
      </w:r>
      <w:r>
        <w:rPr>
          <w:color w:val="231F20"/>
          <w:spacing w:val="-4"/>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p>
    <w:p>
      <w:pPr>
        <w:pStyle w:val="BodyText"/>
        <w:spacing w:before="2"/>
        <w:rPr>
          <w:sz w:val="30"/>
        </w:rPr>
      </w:pPr>
    </w:p>
    <w:p>
      <w:pPr>
        <w:pStyle w:val="BodyText"/>
        <w:spacing w:line="285" w:lineRule="auto"/>
        <w:ind w:left="100" w:right="117"/>
        <w:jc w:val="both"/>
      </w:pPr>
      <w:r>
        <w:rPr>
          <w:color w:val="231F20"/>
        </w:rPr>
        <w:t>En</w:t>
      </w:r>
      <w:r>
        <w:rPr>
          <w:color w:val="231F20"/>
          <w:spacing w:val="-14"/>
        </w:rPr>
        <w:t> </w:t>
      </w:r>
      <w:r>
        <w:rPr>
          <w:color w:val="231F20"/>
        </w:rPr>
        <w:t>la</w:t>
      </w:r>
      <w:r>
        <w:rPr>
          <w:color w:val="231F20"/>
          <w:spacing w:val="-14"/>
        </w:rPr>
        <w:t> </w:t>
      </w:r>
      <w:r>
        <w:rPr>
          <w:color w:val="231F20"/>
        </w:rPr>
        <w:t>disputa</w:t>
      </w:r>
      <w:r>
        <w:rPr>
          <w:color w:val="231F20"/>
          <w:spacing w:val="-14"/>
        </w:rPr>
        <w:t> </w:t>
      </w:r>
      <w:r>
        <w:rPr>
          <w:color w:val="231F20"/>
        </w:rPr>
        <w:t>entre</w:t>
      </w:r>
      <w:r>
        <w:rPr>
          <w:color w:val="231F20"/>
          <w:spacing w:val="-14"/>
        </w:rPr>
        <w:t> </w:t>
      </w:r>
      <w:r>
        <w:rPr>
          <w:color w:val="231F20"/>
        </w:rPr>
        <w:t>dos</w:t>
      </w:r>
      <w:r>
        <w:rPr>
          <w:color w:val="231F20"/>
          <w:spacing w:val="-14"/>
        </w:rPr>
        <w:t> </w:t>
      </w:r>
      <w:r>
        <w:rPr>
          <w:color w:val="231F20"/>
        </w:rPr>
        <w:t>poderes</w:t>
      </w:r>
      <w:r>
        <w:rPr>
          <w:color w:val="231F20"/>
          <w:spacing w:val="-14"/>
        </w:rPr>
        <w:t> </w:t>
      </w:r>
      <w:r>
        <w:rPr>
          <w:color w:val="231F20"/>
        </w:rPr>
        <w:t>irregulares</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control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región</w:t>
      </w:r>
      <w:r>
        <w:rPr>
          <w:color w:val="231F20"/>
          <w:spacing w:val="-14"/>
        </w:rPr>
        <w:t> </w:t>
      </w:r>
      <w:r>
        <w:rPr>
          <w:color w:val="231F20"/>
        </w:rPr>
        <w:t>se</w:t>
      </w:r>
      <w:r>
        <w:rPr>
          <w:color w:val="231F20"/>
          <w:spacing w:val="-14"/>
        </w:rPr>
        <w:t> </w:t>
      </w:r>
      <w:r>
        <w:rPr>
          <w:color w:val="231F20"/>
        </w:rPr>
        <w:t>enfrentaron dos concepciones de orden: el revolucionario y el paramilitar. Para lograr el suyo, cada fuerza debía neutralizar a los infractores y persuadir a los pobladores de      la conveniencia de su violencia para obtener complicidad y apoyo. También  debía fabricarse una imagen positiva respaldada en que su agresión era sólo por culpa de las irresponsabilidades y acciones de los otros, a quienes había que neutralizar por medio de la violencia, utilizar la violencia se convertía entonces  en “algo prácticamente inevitable” (Pettigrew, 1979; Sande </w:t>
      </w:r>
      <w:r>
        <w:rPr>
          <w:i/>
          <w:color w:val="231F20"/>
        </w:rPr>
        <w:t>et al</w:t>
      </w:r>
      <w:r>
        <w:rPr>
          <w:color w:val="231F20"/>
        </w:rPr>
        <w:t>., 1989, citados por Sabucedo </w:t>
      </w:r>
      <w:r>
        <w:rPr>
          <w:i/>
          <w:color w:val="231F20"/>
        </w:rPr>
        <w:t>et al</w:t>
      </w:r>
      <w:r>
        <w:rPr>
          <w:color w:val="231F20"/>
        </w:rPr>
        <w:t>.: 70). Así que cada ejército, legitimando su discurso y usando la violencia contra sus enemigos, convirtió en sospechosos y víctimas potenciales a todos los pobladores de la región. Los efectivamente sacrificados son los que  se representan en las curvas del gráfico anterior. No cabe duda que el ingreso paramilitar en el año 1995 redobló los indicadores de violencia como se aprecia en el mismo</w:t>
      </w:r>
      <w:r>
        <w:rPr>
          <w:color w:val="231F20"/>
          <w:spacing w:val="-18"/>
        </w:rPr>
        <w:t> </w:t>
      </w:r>
      <w:r>
        <w:rPr>
          <w:color w:val="231F20"/>
        </w:rPr>
        <w:t>gráfico.</w:t>
      </w:r>
    </w:p>
    <w:p>
      <w:pPr>
        <w:pStyle w:val="BodyText"/>
        <w:spacing w:line="285" w:lineRule="auto" w:before="1"/>
        <w:ind w:left="100" w:right="117" w:firstLine="359"/>
        <w:jc w:val="both"/>
      </w:pPr>
      <w:r>
        <w:rPr>
          <w:color w:val="231F20"/>
        </w:rPr>
        <w:t>El</w:t>
      </w:r>
      <w:r>
        <w:rPr>
          <w:color w:val="231F20"/>
          <w:spacing w:val="-9"/>
        </w:rPr>
        <w:t> </w:t>
      </w:r>
      <w:r>
        <w:rPr>
          <w:color w:val="231F20"/>
        </w:rPr>
        <w:t>discurso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guerrilla</w:t>
      </w:r>
      <w:r>
        <w:rPr>
          <w:color w:val="231F20"/>
          <w:spacing w:val="-9"/>
        </w:rPr>
        <w:t> </w:t>
      </w:r>
      <w:r>
        <w:rPr>
          <w:color w:val="231F20"/>
        </w:rPr>
        <w:t>se</w:t>
      </w:r>
      <w:r>
        <w:rPr>
          <w:color w:val="231F20"/>
          <w:spacing w:val="-9"/>
        </w:rPr>
        <w:t> </w:t>
      </w:r>
      <w:r>
        <w:rPr>
          <w:color w:val="231F20"/>
        </w:rPr>
        <w:t>estructuró</w:t>
      </w:r>
      <w:r>
        <w:rPr>
          <w:color w:val="231F20"/>
          <w:spacing w:val="-9"/>
        </w:rPr>
        <w:t> </w:t>
      </w:r>
      <w:r>
        <w:rPr>
          <w:color w:val="231F20"/>
        </w:rPr>
        <w:t>en</w:t>
      </w:r>
      <w:r>
        <w:rPr>
          <w:color w:val="231F20"/>
          <w:spacing w:val="-9"/>
        </w:rPr>
        <w:t> </w:t>
      </w:r>
      <w:r>
        <w:rPr>
          <w:color w:val="231F20"/>
        </w:rPr>
        <w:t>torno</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ideología</w:t>
      </w:r>
      <w:r>
        <w:rPr>
          <w:color w:val="231F20"/>
          <w:spacing w:val="-9"/>
        </w:rPr>
        <w:t> </w:t>
      </w:r>
      <w:r>
        <w:rPr>
          <w:color w:val="231F20"/>
        </w:rPr>
        <w:t>revolucionaria que definía claramente amigos y enemigos: los primeros eran las supuestas bases sociales</w:t>
      </w:r>
      <w:r>
        <w:rPr>
          <w:color w:val="231F20"/>
          <w:spacing w:val="-7"/>
        </w:rPr>
        <w:t> </w:t>
      </w:r>
      <w:r>
        <w:rPr>
          <w:color w:val="231F20"/>
        </w:rPr>
        <w:t>de</w:t>
      </w:r>
      <w:r>
        <w:rPr>
          <w:color w:val="231F20"/>
          <w:spacing w:val="-7"/>
        </w:rPr>
        <w:t> </w:t>
      </w:r>
      <w:r>
        <w:rPr>
          <w:color w:val="231F20"/>
        </w:rPr>
        <w:t>apoyo</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propuesta</w:t>
      </w:r>
      <w:r>
        <w:rPr>
          <w:color w:val="231F20"/>
          <w:spacing w:val="-7"/>
        </w:rPr>
        <w:t> </w:t>
      </w:r>
      <w:r>
        <w:rPr>
          <w:color w:val="231F20"/>
        </w:rPr>
        <w:t>rebelde</w:t>
      </w:r>
      <w:r>
        <w:rPr>
          <w:color w:val="231F20"/>
          <w:spacing w:val="-8"/>
        </w:rPr>
        <w:t> </w:t>
      </w:r>
      <w:r>
        <w:rPr>
          <w:color w:val="231F20"/>
        </w:rPr>
        <w:t>y</w:t>
      </w:r>
      <w:r>
        <w:rPr>
          <w:color w:val="231F20"/>
          <w:spacing w:val="-7"/>
        </w:rPr>
        <w:t> </w:t>
      </w:r>
      <w:r>
        <w:rPr>
          <w:color w:val="231F20"/>
        </w:rPr>
        <w:t>los</w:t>
      </w:r>
      <w:r>
        <w:rPr>
          <w:color w:val="231F20"/>
          <w:spacing w:val="-7"/>
        </w:rPr>
        <w:t> </w:t>
      </w:r>
      <w:r>
        <w:rPr>
          <w:color w:val="231F20"/>
        </w:rPr>
        <w:t>adversarios</w:t>
      </w:r>
      <w:r>
        <w:rPr>
          <w:color w:val="231F20"/>
          <w:spacing w:val="-7"/>
        </w:rPr>
        <w:t> </w:t>
      </w:r>
      <w:r>
        <w:rPr>
          <w:color w:val="231F20"/>
        </w:rPr>
        <w:t>eran</w:t>
      </w:r>
      <w:r>
        <w:rPr>
          <w:color w:val="231F20"/>
          <w:spacing w:val="-7"/>
        </w:rPr>
        <w:t> </w:t>
      </w:r>
      <w:r>
        <w:rPr>
          <w:color w:val="231F20"/>
        </w:rPr>
        <w:t>los</w:t>
      </w:r>
      <w:r>
        <w:rPr>
          <w:color w:val="231F20"/>
          <w:spacing w:val="-7"/>
        </w:rPr>
        <w:t> </w:t>
      </w:r>
      <w:r>
        <w:rPr>
          <w:color w:val="231F20"/>
        </w:rPr>
        <w:t>propietarios</w:t>
      </w:r>
      <w:r>
        <w:rPr>
          <w:color w:val="231F20"/>
          <w:spacing w:val="-7"/>
        </w:rPr>
        <w:t> </w:t>
      </w:r>
      <w:r>
        <w:rPr>
          <w:color w:val="231F20"/>
        </w:rPr>
        <w:t>del capital, los medios de producción y los representantes del Estado. La traducción de sus conceptos revolucionarios a la realidad regional se refería a la imposibili- dad de acceso a los factores de producción, desfavorable posición en la estructura de clase, o desventajosas formas productivas, entre otras maneras de nombrar las características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Con</w:t>
      </w:r>
      <w:r>
        <w:rPr>
          <w:color w:val="231F20"/>
          <w:spacing w:val="-10"/>
        </w:rPr>
        <w:t> </w:t>
      </w:r>
      <w:r>
        <w:rPr>
          <w:color w:val="231F20"/>
        </w:rPr>
        <w:t>ello</w:t>
      </w:r>
      <w:r>
        <w:rPr>
          <w:color w:val="231F20"/>
          <w:spacing w:val="-10"/>
        </w:rPr>
        <w:t> </w:t>
      </w:r>
      <w:r>
        <w:rPr>
          <w:color w:val="231F20"/>
        </w:rPr>
        <w:t>señalaban</w:t>
      </w:r>
      <w:r>
        <w:rPr>
          <w:color w:val="231F20"/>
          <w:spacing w:val="-10"/>
        </w:rPr>
        <w:t> </w:t>
      </w:r>
      <w:r>
        <w:rPr>
          <w:color w:val="231F20"/>
        </w:rPr>
        <w:t>las</w:t>
      </w:r>
      <w:r>
        <w:rPr>
          <w:color w:val="231F20"/>
          <w:spacing w:val="-10"/>
        </w:rPr>
        <w:t> </w:t>
      </w:r>
      <w:r>
        <w:rPr>
          <w:color w:val="231F20"/>
        </w:rPr>
        <w:t>limitaciones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colonos</w:t>
      </w:r>
      <w:r>
        <w:rPr>
          <w:color w:val="231F20"/>
          <w:spacing w:val="-10"/>
        </w:rPr>
        <w:t> </w:t>
      </w:r>
      <w:r>
        <w:rPr>
          <w:color w:val="231F20"/>
        </w:rPr>
        <w:t>para acceder a la tierra, las injustas condiciones laborales de los obreros agrícolas y la pésima forma de vida de los pobladores urbanos. Por esas razones debían prote- gerlos del empresariado bananero, los latifundistas ganaderos, medianos</w:t>
      </w:r>
      <w:r>
        <w:rPr>
          <w:color w:val="231F20"/>
          <w:spacing w:val="-16"/>
        </w:rPr>
        <w:t> </w:t>
      </w:r>
      <w:r>
        <w:rPr>
          <w:color w:val="231F20"/>
        </w:rPr>
        <w:t>propieta- rios y funcionarios públicos, merecedores de toda</w:t>
      </w:r>
      <w:r>
        <w:rPr>
          <w:color w:val="231F20"/>
          <w:spacing w:val="13"/>
        </w:rPr>
        <w:t> </w:t>
      </w:r>
      <w:r>
        <w:rPr>
          <w:color w:val="231F20"/>
        </w:rPr>
        <w:t>hostilidad.</w:t>
      </w:r>
    </w:p>
    <w:p>
      <w:pPr>
        <w:pStyle w:val="BodyText"/>
        <w:spacing w:line="285" w:lineRule="auto" w:before="1"/>
        <w:ind w:left="100" w:right="117" w:firstLine="359"/>
        <w:jc w:val="both"/>
      </w:pPr>
      <w:r>
        <w:rPr>
          <w:color w:val="231F20"/>
        </w:rPr>
        <w:t>Una vez elegidos los culpables, de manera sutil o directa, la guerrilla trataba de</w:t>
      </w:r>
      <w:r>
        <w:rPr>
          <w:color w:val="231F20"/>
          <w:spacing w:val="-9"/>
        </w:rPr>
        <w:t> </w:t>
      </w:r>
      <w:r>
        <w:rPr>
          <w:color w:val="231F20"/>
        </w:rPr>
        <w:t>persuadir</w:t>
      </w:r>
      <w:r>
        <w:rPr>
          <w:color w:val="231F20"/>
          <w:spacing w:val="-9"/>
        </w:rPr>
        <w:t> </w:t>
      </w:r>
      <w:r>
        <w:rPr>
          <w:color w:val="231F20"/>
        </w:rPr>
        <w:t>y</w:t>
      </w:r>
      <w:r>
        <w:rPr>
          <w:color w:val="231F20"/>
          <w:spacing w:val="-9"/>
        </w:rPr>
        <w:t> </w:t>
      </w:r>
      <w:r>
        <w:rPr>
          <w:color w:val="231F20"/>
        </w:rPr>
        <w:t>justificar</w:t>
      </w:r>
      <w:r>
        <w:rPr>
          <w:color w:val="231F20"/>
          <w:spacing w:val="-9"/>
        </w:rPr>
        <w:t> </w:t>
      </w:r>
      <w:r>
        <w:rPr>
          <w:color w:val="231F20"/>
        </w:rPr>
        <w:t>sus</w:t>
      </w:r>
      <w:r>
        <w:rPr>
          <w:color w:val="231F20"/>
          <w:spacing w:val="-9"/>
        </w:rPr>
        <w:t> </w:t>
      </w:r>
      <w:r>
        <w:rPr>
          <w:color w:val="231F20"/>
        </w:rPr>
        <w:t>prácticas</w:t>
      </w:r>
      <w:r>
        <w:rPr>
          <w:color w:val="231F20"/>
          <w:spacing w:val="-9"/>
        </w:rPr>
        <w:t> </w:t>
      </w:r>
      <w:r>
        <w:rPr>
          <w:color w:val="231F20"/>
        </w:rPr>
        <w:t>violentas</w:t>
      </w:r>
      <w:r>
        <w:rPr>
          <w:color w:val="231F20"/>
          <w:spacing w:val="-9"/>
        </w:rPr>
        <w:t> </w:t>
      </w:r>
      <w:r>
        <w:rPr>
          <w:color w:val="231F20"/>
        </w:rPr>
        <w:t>ante</w:t>
      </w:r>
      <w:r>
        <w:rPr>
          <w:color w:val="231F20"/>
          <w:spacing w:val="-9"/>
        </w:rPr>
        <w:t> </w:t>
      </w:r>
      <w:r>
        <w:rPr>
          <w:color w:val="231F20"/>
        </w:rPr>
        <w:t>colonos,</w:t>
      </w:r>
      <w:r>
        <w:rPr>
          <w:color w:val="231F20"/>
          <w:spacing w:val="-9"/>
        </w:rPr>
        <w:t> </w:t>
      </w:r>
      <w:r>
        <w:rPr>
          <w:color w:val="231F20"/>
        </w:rPr>
        <w:t>campesinos</w:t>
      </w:r>
      <w:r>
        <w:rPr>
          <w:color w:val="231F20"/>
          <w:spacing w:val="-9"/>
        </w:rPr>
        <w:t> </w:t>
      </w:r>
      <w:r>
        <w:rPr>
          <w:color w:val="231F20"/>
        </w:rPr>
        <w:t>y</w:t>
      </w:r>
      <w:r>
        <w:rPr>
          <w:color w:val="231F20"/>
          <w:spacing w:val="-9"/>
        </w:rPr>
        <w:t> </w:t>
      </w:r>
      <w:r>
        <w:rPr>
          <w:color w:val="231F20"/>
        </w:rPr>
        <w:t>obreros agrícola,</w:t>
      </w:r>
      <w:r>
        <w:rPr>
          <w:color w:val="231F20"/>
          <w:spacing w:val="-13"/>
        </w:rPr>
        <w:t> </w:t>
      </w:r>
      <w:r>
        <w:rPr>
          <w:color w:val="231F20"/>
        </w:rPr>
        <w:t>buscando</w:t>
      </w:r>
      <w:r>
        <w:rPr>
          <w:color w:val="231F20"/>
          <w:spacing w:val="-13"/>
        </w:rPr>
        <w:t> </w:t>
      </w:r>
      <w:r>
        <w:rPr>
          <w:color w:val="231F20"/>
        </w:rPr>
        <w:t>legitimar,</w:t>
      </w:r>
      <w:r>
        <w:rPr>
          <w:color w:val="231F20"/>
          <w:spacing w:val="-13"/>
        </w:rPr>
        <w:t> </w:t>
      </w:r>
      <w:r>
        <w:rPr>
          <w:color w:val="231F20"/>
        </w:rPr>
        <w:t>sin</w:t>
      </w:r>
      <w:r>
        <w:rPr>
          <w:color w:val="231F20"/>
          <w:spacing w:val="-13"/>
        </w:rPr>
        <w:t> </w:t>
      </w:r>
      <w:r>
        <w:rPr>
          <w:color w:val="231F20"/>
        </w:rPr>
        <w:t>total</w:t>
      </w:r>
      <w:r>
        <w:rPr>
          <w:color w:val="231F20"/>
          <w:spacing w:val="-13"/>
        </w:rPr>
        <w:t> </w:t>
      </w:r>
      <w:r>
        <w:rPr>
          <w:color w:val="231F20"/>
        </w:rPr>
        <w:t>éxito,</w:t>
      </w:r>
      <w:r>
        <w:rPr>
          <w:color w:val="231F20"/>
          <w:spacing w:val="-13"/>
        </w:rPr>
        <w:t> </w:t>
      </w:r>
      <w:r>
        <w:rPr>
          <w:color w:val="231F20"/>
        </w:rPr>
        <w:t>la</w:t>
      </w:r>
      <w:r>
        <w:rPr>
          <w:color w:val="231F20"/>
          <w:spacing w:val="-13"/>
        </w:rPr>
        <w:t> </w:t>
      </w:r>
      <w:r>
        <w:rPr>
          <w:color w:val="231F20"/>
        </w:rPr>
        <w:t>extorsión,</w:t>
      </w:r>
      <w:r>
        <w:rPr>
          <w:color w:val="231F20"/>
          <w:spacing w:val="-13"/>
        </w:rPr>
        <w:t> </w:t>
      </w:r>
      <w:r>
        <w:rPr>
          <w:color w:val="231F20"/>
        </w:rPr>
        <w:t>el</w:t>
      </w:r>
      <w:r>
        <w:rPr>
          <w:color w:val="231F20"/>
          <w:spacing w:val="-13"/>
        </w:rPr>
        <w:t> </w:t>
      </w:r>
      <w:r>
        <w:rPr>
          <w:color w:val="231F20"/>
        </w:rPr>
        <w:t>secuestro,</w:t>
      </w:r>
      <w:r>
        <w:rPr>
          <w:color w:val="231F20"/>
          <w:spacing w:val="-13"/>
        </w:rPr>
        <w:t> </w:t>
      </w:r>
      <w:r>
        <w:rPr>
          <w:color w:val="231F20"/>
        </w:rPr>
        <w:t>los</w:t>
      </w:r>
      <w:r>
        <w:rPr>
          <w:color w:val="231F20"/>
          <w:spacing w:val="-13"/>
        </w:rPr>
        <w:t> </w:t>
      </w:r>
      <w:r>
        <w:rPr>
          <w:color w:val="231F20"/>
        </w:rPr>
        <w:t>chantajes y otros actos intimidatorios que llegaban incluso hasta la muerte de sus víctimas, actos que ejecutaron sobre todo contra dueños y administradores de fincas, </w:t>
      </w:r>
      <w:r>
        <w:rPr>
          <w:color w:val="231F20"/>
          <w:spacing w:val="10"/>
        </w:rPr>
        <w:t> </w:t>
      </w:r>
      <w:r>
        <w:rPr>
          <w:color w:val="231F20"/>
        </w:rPr>
        <w:t>gana-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deros o funcionarios del Estado, pobladores de las territorialidades empresarial y de acaparamiento. Adicionalmente constituyeron tres aparatos para sus prácticas: el militar, que protegía de enemigos su zona de influencia; el de justicia, que es- tablecía orden y administraba castigos, y el impositivo, con el que financiaban su aparato de poder con chantajes a los más acaudalados (Pizarro, 1991: 16-17).</w:t>
      </w:r>
    </w:p>
    <w:p>
      <w:pPr>
        <w:pStyle w:val="BodyText"/>
        <w:spacing w:line="285" w:lineRule="auto" w:before="1"/>
        <w:ind w:left="100" w:right="117" w:firstLine="359"/>
        <w:jc w:val="both"/>
      </w:pPr>
      <w:r>
        <w:rPr>
          <w:color w:val="231F20"/>
        </w:rPr>
        <w:t>Cuando los paramilitares entraron a la región esgrimieron un contradiscurso ajustado</w:t>
      </w:r>
      <w:r>
        <w:rPr>
          <w:color w:val="231F20"/>
          <w:spacing w:val="-12"/>
        </w:rPr>
        <w:t> </w:t>
      </w:r>
      <w:r>
        <w:rPr>
          <w:color w:val="231F20"/>
        </w:rPr>
        <w:t>al</w:t>
      </w:r>
      <w:r>
        <w:rPr>
          <w:color w:val="231F20"/>
          <w:spacing w:val="-12"/>
        </w:rPr>
        <w:t> </w:t>
      </w:r>
      <w:r>
        <w:rPr>
          <w:color w:val="231F20"/>
        </w:rPr>
        <w:t>proyecto</w:t>
      </w:r>
      <w:r>
        <w:rPr>
          <w:color w:val="231F20"/>
          <w:spacing w:val="-12"/>
        </w:rPr>
        <w:t> </w:t>
      </w:r>
      <w:r>
        <w:rPr>
          <w:color w:val="231F20"/>
        </w:rPr>
        <w:t>contrainsurgente</w:t>
      </w:r>
      <w:r>
        <w:rPr>
          <w:color w:val="231F20"/>
          <w:spacing w:val="-12"/>
        </w:rPr>
        <w:t> </w:t>
      </w:r>
      <w:r>
        <w:rPr>
          <w:color w:val="231F20"/>
        </w:rPr>
        <w:t>y</w:t>
      </w:r>
      <w:r>
        <w:rPr>
          <w:color w:val="231F20"/>
          <w:spacing w:val="-12"/>
        </w:rPr>
        <w:t> </w:t>
      </w:r>
      <w:r>
        <w:rPr>
          <w:color w:val="231F20"/>
        </w:rPr>
        <w:t>anticomunista</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definición,</w:t>
      </w:r>
      <w:r>
        <w:rPr>
          <w:color w:val="231F20"/>
          <w:spacing w:val="-12"/>
        </w:rPr>
        <w:t> </w:t>
      </w:r>
      <w:r>
        <w:rPr>
          <w:color w:val="231F20"/>
        </w:rPr>
        <w:t>protegía a las víctimas de la guerrilla (empresarios y ganaderos) y atacaba a los supuestos aliados de ella o a sus protegidos (campesinos, sindicalistas y líderes de organiza- ciones</w:t>
      </w:r>
      <w:r>
        <w:rPr>
          <w:color w:val="231F20"/>
          <w:spacing w:val="-5"/>
        </w:rPr>
        <w:t> </w:t>
      </w:r>
      <w:r>
        <w:rPr>
          <w:color w:val="231F20"/>
        </w:rPr>
        <w:t>sociales).</w:t>
      </w:r>
      <w:r>
        <w:rPr>
          <w:color w:val="231F20"/>
          <w:spacing w:val="-5"/>
        </w:rPr>
        <w:t> </w:t>
      </w:r>
      <w:r>
        <w:rPr>
          <w:color w:val="231F20"/>
        </w:rPr>
        <w:t>Con</w:t>
      </w:r>
      <w:r>
        <w:rPr>
          <w:color w:val="231F20"/>
          <w:spacing w:val="-5"/>
        </w:rPr>
        <w:t> </w:t>
      </w:r>
      <w:r>
        <w:rPr>
          <w:color w:val="231F20"/>
        </w:rPr>
        <w:t>esta</w:t>
      </w:r>
      <w:r>
        <w:rPr>
          <w:color w:val="231F20"/>
          <w:spacing w:val="-5"/>
        </w:rPr>
        <w:t> </w:t>
      </w:r>
      <w:r>
        <w:rPr>
          <w:color w:val="231F20"/>
        </w:rPr>
        <w:t>visión</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regional</w:t>
      </w:r>
      <w:r>
        <w:rPr>
          <w:color w:val="231F20"/>
          <w:spacing w:val="-5"/>
        </w:rPr>
        <w:t> </w:t>
      </w:r>
      <w:r>
        <w:rPr>
          <w:color w:val="231F20"/>
        </w:rPr>
        <w:t>inversa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subversiva, los paramilitares intentaron legitimar socialmente sus prácticas para obtener el favor de la sociedad regional, argumentando que las situaciones generadas por la guerrilla</w:t>
      </w:r>
      <w:r>
        <w:rPr>
          <w:color w:val="231F20"/>
          <w:spacing w:val="-11"/>
        </w:rPr>
        <w:t> </w:t>
      </w:r>
      <w:r>
        <w:rPr>
          <w:color w:val="231F20"/>
        </w:rPr>
        <w:t>son</w:t>
      </w:r>
      <w:r>
        <w:rPr>
          <w:color w:val="231F20"/>
          <w:spacing w:val="-11"/>
        </w:rPr>
        <w:t> </w:t>
      </w:r>
      <w:r>
        <w:rPr>
          <w:color w:val="231F20"/>
        </w:rPr>
        <w:t>injustas</w:t>
      </w:r>
      <w:r>
        <w:rPr>
          <w:color w:val="231F20"/>
          <w:spacing w:val="-11"/>
        </w:rPr>
        <w:t> </w:t>
      </w:r>
      <w:r>
        <w:rPr>
          <w:color w:val="231F20"/>
        </w:rPr>
        <w:t>y</w:t>
      </w:r>
      <w:r>
        <w:rPr>
          <w:color w:val="231F20"/>
          <w:spacing w:val="-11"/>
        </w:rPr>
        <w:t> </w:t>
      </w:r>
      <w:r>
        <w:rPr>
          <w:color w:val="231F20"/>
        </w:rPr>
        <w:t>opresivas,</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movilizaciones</w:t>
      </w:r>
      <w:r>
        <w:rPr>
          <w:color w:val="231F20"/>
          <w:spacing w:val="-11"/>
        </w:rPr>
        <w:t> </w:t>
      </w:r>
      <w:r>
        <w:rPr>
          <w:color w:val="231F20"/>
        </w:rPr>
        <w:t>campesinas,</w:t>
      </w:r>
      <w:r>
        <w:rPr>
          <w:color w:val="231F20"/>
          <w:spacing w:val="-11"/>
        </w:rPr>
        <w:t> </w:t>
      </w:r>
      <w:r>
        <w:rPr>
          <w:color w:val="231F20"/>
        </w:rPr>
        <w:t>sindicales</w:t>
      </w:r>
      <w:r>
        <w:rPr>
          <w:color w:val="231F20"/>
          <w:spacing w:val="-11"/>
        </w:rPr>
        <w:t> </w:t>
      </w:r>
      <w:r>
        <w:rPr>
          <w:color w:val="231F20"/>
        </w:rPr>
        <w:t>y</w:t>
      </w:r>
      <w:r>
        <w:rPr>
          <w:color w:val="231F20"/>
          <w:spacing w:val="-11"/>
        </w:rPr>
        <w:t> </w:t>
      </w:r>
      <w:r>
        <w:rPr>
          <w:color w:val="231F20"/>
        </w:rPr>
        <w:t>ur- banas,</w:t>
      </w:r>
      <w:r>
        <w:rPr>
          <w:color w:val="231F20"/>
          <w:spacing w:val="-7"/>
        </w:rPr>
        <w:t> </w:t>
      </w:r>
      <w:r>
        <w:rPr>
          <w:color w:val="231F20"/>
        </w:rPr>
        <w:t>contravenían</w:t>
      </w:r>
      <w:r>
        <w:rPr>
          <w:color w:val="231F20"/>
          <w:spacing w:val="-7"/>
        </w:rPr>
        <w:t> </w:t>
      </w:r>
      <w:r>
        <w:rPr>
          <w:color w:val="231F20"/>
        </w:rPr>
        <w:t>el</w:t>
      </w:r>
      <w:r>
        <w:rPr>
          <w:color w:val="231F20"/>
          <w:spacing w:val="-7"/>
        </w:rPr>
        <w:t> </w:t>
      </w:r>
      <w:r>
        <w:rPr>
          <w:color w:val="231F20"/>
        </w:rPr>
        <w:t>orden</w:t>
      </w:r>
      <w:r>
        <w:rPr>
          <w:color w:val="231F20"/>
          <w:spacing w:val="-7"/>
        </w:rPr>
        <w:t> </w:t>
      </w:r>
      <w:r>
        <w:rPr>
          <w:color w:val="231F20"/>
        </w:rPr>
        <w:t>natural</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cosas.</w:t>
      </w:r>
      <w:r>
        <w:rPr>
          <w:color w:val="231F20"/>
          <w:spacing w:val="-7"/>
        </w:rPr>
        <w:t> </w:t>
      </w:r>
      <w:r>
        <w:rPr>
          <w:color w:val="231F20"/>
        </w:rPr>
        <w:t>En</w:t>
      </w:r>
      <w:r>
        <w:rPr>
          <w:color w:val="231F20"/>
          <w:spacing w:val="-7"/>
        </w:rPr>
        <w:t> </w:t>
      </w:r>
      <w:r>
        <w:rPr>
          <w:color w:val="231F20"/>
        </w:rPr>
        <w:t>consecuencia,</w:t>
      </w:r>
      <w:r>
        <w:rPr>
          <w:color w:val="231F20"/>
          <w:spacing w:val="-7"/>
        </w:rPr>
        <w:t> </w:t>
      </w:r>
      <w:r>
        <w:rPr>
          <w:color w:val="231F20"/>
        </w:rPr>
        <w:t>criminalizaron la protesta por considerar de izquierda sus reivindicaciones, tildaron de guerrille- ros a los líderes sociales, desapareciéndolos vía asesinato o desplazamiento</w:t>
      </w:r>
      <w:r>
        <w:rPr>
          <w:color w:val="231F20"/>
          <w:spacing w:val="-14"/>
        </w:rPr>
        <w:t> </w:t>
      </w:r>
      <w:r>
        <w:rPr>
          <w:color w:val="231F20"/>
        </w:rPr>
        <w:t>forza- do, y estigmatizaron las organizaciones sociales, porque permitir su existencia</w:t>
      </w:r>
      <w:r>
        <w:rPr>
          <w:color w:val="231F20"/>
          <w:spacing w:val="-15"/>
        </w:rPr>
        <w:t> </w:t>
      </w:r>
      <w:r>
        <w:rPr>
          <w:color w:val="231F20"/>
        </w:rPr>
        <w:t>era darle</w:t>
      </w:r>
      <w:r>
        <w:rPr>
          <w:color w:val="231F20"/>
          <w:spacing w:val="-9"/>
        </w:rPr>
        <w:t> </w:t>
      </w:r>
      <w:r>
        <w:rPr>
          <w:color w:val="231F20"/>
        </w:rPr>
        <w:t>la</w:t>
      </w:r>
      <w:r>
        <w:rPr>
          <w:color w:val="231F20"/>
          <w:spacing w:val="-9"/>
        </w:rPr>
        <w:t> </w:t>
      </w:r>
      <w:r>
        <w:rPr>
          <w:color w:val="231F20"/>
        </w:rPr>
        <w:t>razón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motivos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sustentaba</w:t>
      </w:r>
      <w:r>
        <w:rPr>
          <w:color w:val="231F20"/>
          <w:spacing w:val="-9"/>
        </w:rPr>
        <w:t> </w:t>
      </w:r>
      <w:r>
        <w:rPr>
          <w:color w:val="231F20"/>
        </w:rPr>
        <w:t>la</w:t>
      </w:r>
      <w:r>
        <w:rPr>
          <w:color w:val="231F20"/>
          <w:spacing w:val="-9"/>
        </w:rPr>
        <w:t> </w:t>
      </w:r>
      <w:r>
        <w:rPr>
          <w:color w:val="231F20"/>
        </w:rPr>
        <w:t>lucha</w:t>
      </w:r>
      <w:r>
        <w:rPr>
          <w:color w:val="231F20"/>
          <w:spacing w:val="-9"/>
        </w:rPr>
        <w:t> </w:t>
      </w:r>
      <w:r>
        <w:rPr>
          <w:color w:val="231F20"/>
        </w:rPr>
        <w:t>armada.</w:t>
      </w:r>
      <w:r>
        <w:rPr>
          <w:color w:val="231F20"/>
          <w:spacing w:val="-9"/>
        </w:rPr>
        <w:t> </w:t>
      </w:r>
      <w:r>
        <w:rPr>
          <w:color w:val="231F20"/>
        </w:rPr>
        <w:t>Esto</w:t>
      </w:r>
      <w:r>
        <w:rPr>
          <w:color w:val="231F20"/>
          <w:spacing w:val="-9"/>
        </w:rPr>
        <w:t> </w:t>
      </w:r>
      <w:r>
        <w:rPr>
          <w:color w:val="231F20"/>
        </w:rPr>
        <w:t>les</w:t>
      </w:r>
      <w:r>
        <w:rPr>
          <w:color w:val="231F20"/>
          <w:spacing w:val="-9"/>
        </w:rPr>
        <w:t> </w:t>
      </w:r>
      <w:r>
        <w:rPr>
          <w:color w:val="231F20"/>
        </w:rPr>
        <w:t>cerró de tajo a los pobladores la posibilidad de buscar mejores condiciones de vida y de presionar al Estado, como había sido tradicional en la configuración del Estado y del territorio en otras regiones de</w:t>
      </w:r>
      <w:r>
        <w:rPr>
          <w:color w:val="231F20"/>
          <w:spacing w:val="34"/>
        </w:rPr>
        <w:t> </w:t>
      </w:r>
      <w:r>
        <w:rPr>
          <w:color w:val="231F20"/>
        </w:rPr>
        <w:t>Colombia.</w:t>
      </w:r>
    </w:p>
    <w:p>
      <w:pPr>
        <w:pStyle w:val="BodyText"/>
      </w:pPr>
    </w:p>
    <w:p>
      <w:pPr>
        <w:pStyle w:val="BodyText"/>
        <w:spacing w:before="1"/>
        <w:rPr>
          <w:sz w:val="30"/>
        </w:rPr>
      </w:pPr>
    </w:p>
    <w:p>
      <w:pPr>
        <w:spacing w:before="0"/>
        <w:ind w:left="100" w:right="0" w:firstLine="0"/>
        <w:jc w:val="both"/>
        <w:rPr>
          <w:sz w:val="15"/>
        </w:rPr>
      </w:pPr>
      <w:r>
        <w:rPr>
          <w:color w:val="231F20"/>
          <w:spacing w:val="5"/>
          <w:w w:val="131"/>
          <w:sz w:val="22"/>
        </w:rPr>
        <w:t>e</w:t>
      </w:r>
      <w:r>
        <w:rPr>
          <w:color w:val="231F20"/>
          <w:spacing w:val="5"/>
          <w:w w:val="117"/>
          <w:sz w:val="15"/>
        </w:rPr>
        <w:t>j</w:t>
      </w:r>
      <w:r>
        <w:rPr>
          <w:color w:val="231F20"/>
          <w:spacing w:val="5"/>
          <w:w w:val="135"/>
          <w:sz w:val="15"/>
        </w:rPr>
        <w:t>e</w:t>
      </w:r>
      <w:r>
        <w:rPr>
          <w:color w:val="231F20"/>
          <w:spacing w:val="5"/>
          <w:w w:val="208"/>
          <w:sz w:val="15"/>
        </w:rPr>
        <w:t>r</w:t>
      </w:r>
      <w:r>
        <w:rPr>
          <w:color w:val="231F20"/>
          <w:spacing w:val="5"/>
          <w:w w:val="161"/>
          <w:sz w:val="15"/>
        </w:rPr>
        <w:t>c</w:t>
      </w:r>
      <w:r>
        <w:rPr>
          <w:color w:val="231F20"/>
          <w:spacing w:val="5"/>
          <w:w w:val="100"/>
          <w:sz w:val="15"/>
        </w:rPr>
        <w:t>I</w:t>
      </w:r>
      <w:r>
        <w:rPr>
          <w:color w:val="231F20"/>
          <w:spacing w:val="5"/>
          <w:w w:val="161"/>
          <w:sz w:val="15"/>
        </w:rPr>
        <w:t>c</w:t>
      </w:r>
      <w:r>
        <w:rPr>
          <w:color w:val="231F20"/>
          <w:spacing w:val="5"/>
          <w:w w:val="100"/>
          <w:sz w:val="15"/>
        </w:rPr>
        <w:t>I</w:t>
      </w:r>
      <w:r>
        <w:rPr>
          <w:color w:val="231F20"/>
          <w:w w:val="164"/>
          <w:sz w:val="15"/>
        </w:rPr>
        <w:t>o</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p>
    <w:p>
      <w:pPr>
        <w:pStyle w:val="BodyText"/>
        <w:spacing w:before="2"/>
        <w:rPr>
          <w:sz w:val="30"/>
        </w:rPr>
      </w:pPr>
    </w:p>
    <w:p>
      <w:pPr>
        <w:pStyle w:val="BodyText"/>
        <w:spacing w:line="285" w:lineRule="auto"/>
        <w:ind w:left="100" w:right="117"/>
        <w:jc w:val="both"/>
      </w:pPr>
      <w:r>
        <w:rPr>
          <w:color w:val="231F20"/>
        </w:rPr>
        <w:t>Las</w:t>
      </w:r>
      <w:r>
        <w:rPr>
          <w:color w:val="231F20"/>
          <w:spacing w:val="-24"/>
        </w:rPr>
        <w:t> </w:t>
      </w:r>
      <w:r>
        <w:rPr>
          <w:color w:val="231F20"/>
        </w:rPr>
        <w:t>prácticas</w:t>
      </w:r>
      <w:r>
        <w:rPr>
          <w:color w:val="231F20"/>
          <w:spacing w:val="-24"/>
        </w:rPr>
        <w:t> </w:t>
      </w:r>
      <w:r>
        <w:rPr>
          <w:color w:val="231F20"/>
        </w:rPr>
        <w:t>violentas</w:t>
      </w:r>
      <w:r>
        <w:rPr>
          <w:color w:val="231F20"/>
          <w:spacing w:val="-24"/>
        </w:rPr>
        <w:t> </w:t>
      </w:r>
      <w:r>
        <w:rPr>
          <w:color w:val="231F20"/>
        </w:rPr>
        <w:t>en</w:t>
      </w:r>
      <w:r>
        <w:rPr>
          <w:color w:val="231F20"/>
          <w:spacing w:val="-24"/>
        </w:rPr>
        <w:t> </w:t>
      </w:r>
      <w:r>
        <w:rPr>
          <w:color w:val="231F20"/>
        </w:rPr>
        <w:t>Urabá</w:t>
      </w:r>
      <w:r>
        <w:rPr>
          <w:color w:val="231F20"/>
          <w:spacing w:val="-24"/>
        </w:rPr>
        <w:t> </w:t>
      </w:r>
      <w:r>
        <w:rPr>
          <w:color w:val="231F20"/>
        </w:rPr>
        <w:t>(combates,</w:t>
      </w:r>
      <w:r>
        <w:rPr>
          <w:color w:val="231F20"/>
          <w:spacing w:val="-24"/>
        </w:rPr>
        <w:t> </w:t>
      </w:r>
      <w:r>
        <w:rPr>
          <w:color w:val="231F20"/>
        </w:rPr>
        <w:t>masacres,</w:t>
      </w:r>
      <w:r>
        <w:rPr>
          <w:color w:val="231F20"/>
          <w:spacing w:val="-24"/>
        </w:rPr>
        <w:t> </w:t>
      </w:r>
      <w:r>
        <w:rPr>
          <w:color w:val="231F20"/>
        </w:rPr>
        <w:t>homicidios,</w:t>
      </w:r>
      <w:r>
        <w:rPr>
          <w:color w:val="231F20"/>
          <w:spacing w:val="-24"/>
        </w:rPr>
        <w:t> </w:t>
      </w:r>
      <w:r>
        <w:rPr>
          <w:color w:val="231F20"/>
        </w:rPr>
        <w:t>desplazamientos y otras afines), tuvieron para la guerrilla y los paramilitares la intención de, como se</w:t>
      </w:r>
      <w:r>
        <w:rPr>
          <w:color w:val="231F20"/>
          <w:spacing w:val="-18"/>
        </w:rPr>
        <w:t> </w:t>
      </w:r>
      <w:r>
        <w:rPr>
          <w:color w:val="231F20"/>
        </w:rPr>
        <w:t>dijo:</w:t>
      </w:r>
    </w:p>
    <w:p>
      <w:pPr>
        <w:pStyle w:val="ListParagraph"/>
        <w:numPr>
          <w:ilvl w:val="0"/>
          <w:numId w:val="7"/>
        </w:numPr>
        <w:tabs>
          <w:tab w:pos="520" w:val="left" w:leader="none"/>
        </w:tabs>
        <w:spacing w:line="285" w:lineRule="auto" w:before="1" w:after="0"/>
        <w:ind w:left="519" w:right="117" w:hanging="419"/>
        <w:jc w:val="both"/>
        <w:rPr>
          <w:sz w:val="22"/>
        </w:rPr>
      </w:pPr>
      <w:r>
        <w:rPr>
          <w:color w:val="231F20"/>
          <w:sz w:val="22"/>
        </w:rPr>
        <w:t>Afirmar el poder de los victimarios al ejecutar un acto de daño físico que    ya estaba legitimado socialmente mediante la clara argumentación de un discurso.</w:t>
      </w:r>
    </w:p>
    <w:p>
      <w:pPr>
        <w:pStyle w:val="ListParagraph"/>
        <w:numPr>
          <w:ilvl w:val="0"/>
          <w:numId w:val="7"/>
        </w:numPr>
        <w:tabs>
          <w:tab w:pos="520" w:val="left" w:leader="none"/>
        </w:tabs>
        <w:spacing w:line="285" w:lineRule="auto" w:before="1" w:after="0"/>
        <w:ind w:left="519" w:right="117" w:hanging="419"/>
        <w:jc w:val="both"/>
        <w:rPr>
          <w:sz w:val="22"/>
        </w:rPr>
      </w:pPr>
      <w:r>
        <w:rPr>
          <w:color w:val="231F20"/>
          <w:sz w:val="22"/>
        </w:rPr>
        <w:t>Anular</w:t>
      </w:r>
      <w:r>
        <w:rPr>
          <w:color w:val="231F20"/>
          <w:spacing w:val="-12"/>
          <w:sz w:val="22"/>
        </w:rPr>
        <w:t> </w:t>
      </w:r>
      <w:r>
        <w:rPr>
          <w:color w:val="231F20"/>
          <w:sz w:val="22"/>
        </w:rPr>
        <w:t>la</w:t>
      </w:r>
      <w:r>
        <w:rPr>
          <w:color w:val="231F20"/>
          <w:spacing w:val="-12"/>
          <w:sz w:val="22"/>
        </w:rPr>
        <w:t> </w:t>
      </w:r>
      <w:r>
        <w:rPr>
          <w:color w:val="231F20"/>
          <w:sz w:val="22"/>
        </w:rPr>
        <w:t>voluntad</w:t>
      </w:r>
      <w:r>
        <w:rPr>
          <w:color w:val="231F20"/>
          <w:spacing w:val="-12"/>
          <w:sz w:val="22"/>
        </w:rPr>
        <w:t> </w:t>
      </w:r>
      <w:r>
        <w:rPr>
          <w:color w:val="231F20"/>
          <w:sz w:val="22"/>
        </w:rPr>
        <w:t>de</w:t>
      </w:r>
      <w:r>
        <w:rPr>
          <w:color w:val="231F20"/>
          <w:spacing w:val="-12"/>
          <w:sz w:val="22"/>
        </w:rPr>
        <w:t> </w:t>
      </w:r>
      <w:r>
        <w:rPr>
          <w:color w:val="231F20"/>
          <w:sz w:val="22"/>
        </w:rPr>
        <w:t>las</w:t>
      </w:r>
      <w:r>
        <w:rPr>
          <w:color w:val="231F20"/>
          <w:spacing w:val="-12"/>
          <w:sz w:val="22"/>
        </w:rPr>
        <w:t> </w:t>
      </w:r>
      <w:r>
        <w:rPr>
          <w:color w:val="231F20"/>
          <w:sz w:val="22"/>
        </w:rPr>
        <w:t>víctimas</w:t>
      </w:r>
      <w:r>
        <w:rPr>
          <w:color w:val="231F20"/>
          <w:spacing w:val="-12"/>
          <w:sz w:val="22"/>
        </w:rPr>
        <w:t> </w:t>
      </w:r>
      <w:r>
        <w:rPr>
          <w:color w:val="231F20"/>
          <w:sz w:val="22"/>
        </w:rPr>
        <w:t>potenciales</w:t>
      </w:r>
      <w:r>
        <w:rPr>
          <w:color w:val="231F20"/>
          <w:spacing w:val="-12"/>
          <w:sz w:val="22"/>
        </w:rPr>
        <w:t> </w:t>
      </w:r>
      <w:r>
        <w:rPr>
          <w:color w:val="231F20"/>
          <w:sz w:val="22"/>
        </w:rPr>
        <w:t>al</w:t>
      </w:r>
      <w:r>
        <w:rPr>
          <w:color w:val="231F20"/>
          <w:spacing w:val="-12"/>
          <w:sz w:val="22"/>
        </w:rPr>
        <w:t> </w:t>
      </w:r>
      <w:r>
        <w:rPr>
          <w:color w:val="231F20"/>
          <w:sz w:val="22"/>
        </w:rPr>
        <w:t>mandar</w:t>
      </w:r>
      <w:r>
        <w:rPr>
          <w:color w:val="231F20"/>
          <w:spacing w:val="-12"/>
          <w:sz w:val="22"/>
        </w:rPr>
        <w:t> </w:t>
      </w:r>
      <w:r>
        <w:rPr>
          <w:color w:val="231F20"/>
          <w:sz w:val="22"/>
        </w:rPr>
        <w:t>un</w:t>
      </w:r>
      <w:r>
        <w:rPr>
          <w:color w:val="231F20"/>
          <w:spacing w:val="-12"/>
          <w:sz w:val="22"/>
        </w:rPr>
        <w:t> </w:t>
      </w:r>
      <w:r>
        <w:rPr>
          <w:color w:val="231F20"/>
          <w:sz w:val="22"/>
        </w:rPr>
        <w:t>mensaje</w:t>
      </w:r>
      <w:r>
        <w:rPr>
          <w:color w:val="231F20"/>
          <w:spacing w:val="-12"/>
          <w:sz w:val="22"/>
        </w:rPr>
        <w:t> </w:t>
      </w:r>
      <w:r>
        <w:rPr>
          <w:color w:val="231F20"/>
          <w:sz w:val="22"/>
        </w:rPr>
        <w:t>mediante un acto violento visible con el que se explota la cualidad representativa de</w:t>
      </w:r>
      <w:r>
        <w:rPr>
          <w:color w:val="231F20"/>
          <w:spacing w:val="30"/>
          <w:sz w:val="22"/>
        </w:rPr>
        <w:t> </w:t>
      </w:r>
      <w:r>
        <w:rPr>
          <w:color w:val="231F20"/>
          <w:sz w:val="22"/>
        </w:rPr>
        <w:t>la</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BodyText"/>
        <w:spacing w:line="285" w:lineRule="auto" w:before="171"/>
        <w:ind w:left="540" w:right="99"/>
      </w:pPr>
      <w:r>
        <w:rPr>
          <w:color w:val="231F20"/>
        </w:rPr>
        <w:t>violencia pues “sin audiencia la violencia mataría pero no tendría significado social” (Schröder y Schmidt, 2001: 4-5).</w:t>
      </w:r>
    </w:p>
    <w:p>
      <w:pPr>
        <w:pStyle w:val="ListParagraph"/>
        <w:numPr>
          <w:ilvl w:val="0"/>
          <w:numId w:val="7"/>
        </w:numPr>
        <w:tabs>
          <w:tab w:pos="540" w:val="left" w:leader="none"/>
        </w:tabs>
        <w:spacing w:line="285" w:lineRule="auto" w:before="1" w:after="0"/>
        <w:ind w:left="540" w:right="118" w:hanging="420"/>
        <w:jc w:val="both"/>
        <w:rPr>
          <w:sz w:val="22"/>
        </w:rPr>
      </w:pPr>
      <w:r>
        <w:rPr>
          <w:color w:val="231F20"/>
          <w:sz w:val="22"/>
        </w:rPr>
        <w:t>Hacer</w:t>
      </w:r>
      <w:r>
        <w:rPr>
          <w:color w:val="231F20"/>
          <w:spacing w:val="-12"/>
          <w:sz w:val="22"/>
        </w:rPr>
        <w:t> </w:t>
      </w:r>
      <w:r>
        <w:rPr>
          <w:color w:val="231F20"/>
          <w:sz w:val="22"/>
        </w:rPr>
        <w:t>extensivo</w:t>
      </w:r>
      <w:r>
        <w:rPr>
          <w:color w:val="231F20"/>
          <w:spacing w:val="-12"/>
          <w:sz w:val="22"/>
        </w:rPr>
        <w:t> </w:t>
      </w:r>
      <w:r>
        <w:rPr>
          <w:color w:val="231F20"/>
          <w:sz w:val="22"/>
        </w:rPr>
        <w:t>el</w:t>
      </w:r>
      <w:r>
        <w:rPr>
          <w:color w:val="231F20"/>
          <w:spacing w:val="-12"/>
          <w:sz w:val="22"/>
        </w:rPr>
        <w:t> </w:t>
      </w:r>
      <w:r>
        <w:rPr>
          <w:color w:val="231F20"/>
          <w:sz w:val="22"/>
        </w:rPr>
        <w:t>mensaje</w:t>
      </w:r>
      <w:r>
        <w:rPr>
          <w:color w:val="231F20"/>
          <w:spacing w:val="-12"/>
          <w:sz w:val="22"/>
        </w:rPr>
        <w:t> </w:t>
      </w:r>
      <w:r>
        <w:rPr>
          <w:color w:val="231F20"/>
          <w:sz w:val="22"/>
        </w:rPr>
        <w:t>a</w:t>
      </w:r>
      <w:r>
        <w:rPr>
          <w:color w:val="231F20"/>
          <w:spacing w:val="-12"/>
          <w:sz w:val="22"/>
        </w:rPr>
        <w:t> </w:t>
      </w:r>
      <w:r>
        <w:rPr>
          <w:color w:val="231F20"/>
          <w:sz w:val="22"/>
        </w:rPr>
        <w:t>pobladores</w:t>
      </w:r>
      <w:r>
        <w:rPr>
          <w:color w:val="231F20"/>
          <w:spacing w:val="-12"/>
          <w:sz w:val="22"/>
        </w:rPr>
        <w:t> </w:t>
      </w:r>
      <w:r>
        <w:rPr>
          <w:color w:val="231F20"/>
          <w:sz w:val="22"/>
        </w:rPr>
        <w:t>de</w:t>
      </w:r>
      <w:r>
        <w:rPr>
          <w:color w:val="231F20"/>
          <w:spacing w:val="-12"/>
          <w:sz w:val="22"/>
        </w:rPr>
        <w:t> </w:t>
      </w:r>
      <w:r>
        <w:rPr>
          <w:color w:val="231F20"/>
          <w:sz w:val="22"/>
        </w:rPr>
        <w:t>todo</w:t>
      </w:r>
      <w:r>
        <w:rPr>
          <w:color w:val="231F20"/>
          <w:spacing w:val="-12"/>
          <w:sz w:val="22"/>
        </w:rPr>
        <w:t> </w:t>
      </w:r>
      <w:r>
        <w:rPr>
          <w:color w:val="231F20"/>
          <w:sz w:val="22"/>
        </w:rPr>
        <w:t>el</w:t>
      </w:r>
      <w:r>
        <w:rPr>
          <w:color w:val="231F20"/>
          <w:spacing w:val="-12"/>
          <w:sz w:val="22"/>
        </w:rPr>
        <w:t> </w:t>
      </w:r>
      <w:r>
        <w:rPr>
          <w:color w:val="231F20"/>
          <w:sz w:val="22"/>
        </w:rPr>
        <w:t>territorio</w:t>
      </w:r>
      <w:r>
        <w:rPr>
          <w:color w:val="231F20"/>
          <w:spacing w:val="-12"/>
          <w:sz w:val="22"/>
        </w:rPr>
        <w:t> </w:t>
      </w:r>
      <w:r>
        <w:rPr>
          <w:color w:val="231F20"/>
          <w:sz w:val="22"/>
        </w:rPr>
        <w:t>al</w:t>
      </w:r>
      <w:r>
        <w:rPr>
          <w:color w:val="231F20"/>
          <w:spacing w:val="-12"/>
          <w:sz w:val="22"/>
        </w:rPr>
        <w:t> </w:t>
      </w:r>
      <w:r>
        <w:rPr>
          <w:color w:val="231F20"/>
          <w:sz w:val="22"/>
        </w:rPr>
        <w:t>garantizar</w:t>
      </w:r>
      <w:r>
        <w:rPr>
          <w:color w:val="231F20"/>
          <w:spacing w:val="-12"/>
          <w:sz w:val="22"/>
        </w:rPr>
        <w:t> </w:t>
      </w:r>
      <w:r>
        <w:rPr>
          <w:color w:val="231F20"/>
          <w:spacing w:val="-2"/>
          <w:sz w:val="22"/>
        </w:rPr>
        <w:t>que </w:t>
      </w:r>
      <w:r>
        <w:rPr>
          <w:color w:val="231F20"/>
          <w:sz w:val="22"/>
        </w:rPr>
        <w:t>un acto cometido en un lugar tuviera la eficacia necesaria para llegar al resto del</w:t>
      </w:r>
      <w:r>
        <w:rPr>
          <w:color w:val="231F20"/>
          <w:spacing w:val="-10"/>
          <w:sz w:val="22"/>
        </w:rPr>
        <w:t> </w:t>
      </w:r>
      <w:r>
        <w:rPr>
          <w:color w:val="231F20"/>
          <w:sz w:val="22"/>
        </w:rPr>
        <w:t>territorio</w:t>
      </w:r>
      <w:r>
        <w:rPr>
          <w:color w:val="231F20"/>
          <w:spacing w:val="-10"/>
          <w:sz w:val="22"/>
        </w:rPr>
        <w:t> </w:t>
      </w:r>
      <w:r>
        <w:rPr>
          <w:color w:val="231F20"/>
          <w:sz w:val="22"/>
        </w:rPr>
        <w:t>al</w:t>
      </w:r>
      <w:r>
        <w:rPr>
          <w:color w:val="231F20"/>
          <w:spacing w:val="-10"/>
          <w:sz w:val="22"/>
        </w:rPr>
        <w:t> </w:t>
      </w:r>
      <w:r>
        <w:rPr>
          <w:color w:val="231F20"/>
          <w:sz w:val="22"/>
        </w:rPr>
        <w:t>seleccionar</w:t>
      </w:r>
      <w:r>
        <w:rPr>
          <w:color w:val="231F20"/>
          <w:spacing w:val="-10"/>
          <w:sz w:val="22"/>
        </w:rPr>
        <w:t> </w:t>
      </w:r>
      <w:r>
        <w:rPr>
          <w:color w:val="231F20"/>
          <w:sz w:val="22"/>
        </w:rPr>
        <w:t>una</w:t>
      </w:r>
      <w:r>
        <w:rPr>
          <w:color w:val="231F20"/>
          <w:spacing w:val="-10"/>
          <w:sz w:val="22"/>
        </w:rPr>
        <w:t> </w:t>
      </w:r>
      <w:r>
        <w:rPr>
          <w:color w:val="231F20"/>
          <w:sz w:val="22"/>
        </w:rPr>
        <w:t>víctima</w:t>
      </w:r>
      <w:r>
        <w:rPr>
          <w:color w:val="231F20"/>
          <w:spacing w:val="-10"/>
          <w:sz w:val="22"/>
        </w:rPr>
        <w:t> </w:t>
      </w:r>
      <w:r>
        <w:rPr>
          <w:color w:val="231F20"/>
          <w:sz w:val="22"/>
        </w:rPr>
        <w:t>representativa</w:t>
      </w:r>
      <w:r>
        <w:rPr>
          <w:color w:val="231F20"/>
          <w:spacing w:val="-10"/>
          <w:sz w:val="22"/>
        </w:rPr>
        <w:t> </w:t>
      </w:r>
      <w:r>
        <w:rPr>
          <w:color w:val="231F20"/>
          <w:sz w:val="22"/>
        </w:rPr>
        <w:t>de</w:t>
      </w:r>
      <w:r>
        <w:rPr>
          <w:color w:val="231F20"/>
          <w:spacing w:val="-10"/>
          <w:sz w:val="22"/>
        </w:rPr>
        <w:t> </w:t>
      </w:r>
      <w:r>
        <w:rPr>
          <w:color w:val="231F20"/>
          <w:sz w:val="22"/>
        </w:rPr>
        <w:t>una</w:t>
      </w:r>
      <w:r>
        <w:rPr>
          <w:color w:val="231F20"/>
          <w:spacing w:val="-10"/>
          <w:sz w:val="22"/>
        </w:rPr>
        <w:t> </w:t>
      </w:r>
      <w:r>
        <w:rPr>
          <w:color w:val="231F20"/>
          <w:sz w:val="22"/>
        </w:rPr>
        <w:t>categoría</w:t>
      </w:r>
      <w:r>
        <w:rPr>
          <w:color w:val="231F20"/>
          <w:spacing w:val="-10"/>
          <w:sz w:val="22"/>
        </w:rPr>
        <w:t> </w:t>
      </w:r>
      <w:r>
        <w:rPr>
          <w:color w:val="231F20"/>
          <w:sz w:val="22"/>
        </w:rPr>
        <w:t>(un</w:t>
      </w:r>
      <w:r>
        <w:rPr>
          <w:color w:val="231F20"/>
          <w:spacing w:val="-10"/>
          <w:sz w:val="22"/>
        </w:rPr>
        <w:t> </w:t>
      </w:r>
      <w:r>
        <w:rPr>
          <w:color w:val="231F20"/>
          <w:sz w:val="22"/>
        </w:rPr>
        <w:t>li- derazgo,</w:t>
      </w:r>
      <w:r>
        <w:rPr>
          <w:color w:val="231F20"/>
          <w:spacing w:val="-19"/>
          <w:sz w:val="22"/>
        </w:rPr>
        <w:t> </w:t>
      </w:r>
      <w:r>
        <w:rPr>
          <w:color w:val="231F20"/>
          <w:sz w:val="22"/>
        </w:rPr>
        <w:t>un</w:t>
      </w:r>
      <w:r>
        <w:rPr>
          <w:color w:val="231F20"/>
          <w:spacing w:val="-19"/>
          <w:sz w:val="22"/>
        </w:rPr>
        <w:t> </w:t>
      </w:r>
      <w:r>
        <w:rPr>
          <w:color w:val="231F20"/>
          <w:sz w:val="22"/>
        </w:rPr>
        <w:t>resistente,</w:t>
      </w:r>
      <w:r>
        <w:rPr>
          <w:color w:val="231F20"/>
          <w:spacing w:val="-19"/>
          <w:sz w:val="22"/>
        </w:rPr>
        <w:t> </w:t>
      </w:r>
      <w:r>
        <w:rPr>
          <w:color w:val="231F20"/>
          <w:sz w:val="22"/>
        </w:rPr>
        <w:t>un</w:t>
      </w:r>
      <w:r>
        <w:rPr>
          <w:color w:val="231F20"/>
          <w:spacing w:val="-19"/>
          <w:sz w:val="22"/>
        </w:rPr>
        <w:t> </w:t>
      </w:r>
      <w:r>
        <w:rPr>
          <w:color w:val="231F20"/>
          <w:sz w:val="22"/>
        </w:rPr>
        <w:t>sindicalista,</w:t>
      </w:r>
      <w:r>
        <w:rPr>
          <w:color w:val="231F20"/>
          <w:spacing w:val="-19"/>
          <w:sz w:val="22"/>
        </w:rPr>
        <w:t> </w:t>
      </w:r>
      <w:r>
        <w:rPr>
          <w:color w:val="231F20"/>
          <w:sz w:val="22"/>
        </w:rPr>
        <w:t>un</w:t>
      </w:r>
      <w:r>
        <w:rPr>
          <w:color w:val="231F20"/>
          <w:spacing w:val="-19"/>
          <w:sz w:val="22"/>
        </w:rPr>
        <w:t> </w:t>
      </w:r>
      <w:r>
        <w:rPr>
          <w:color w:val="231F20"/>
          <w:sz w:val="22"/>
        </w:rPr>
        <w:t>empresario,</w:t>
      </w:r>
      <w:r>
        <w:rPr>
          <w:color w:val="231F20"/>
          <w:spacing w:val="-19"/>
          <w:sz w:val="22"/>
        </w:rPr>
        <w:t> </w:t>
      </w:r>
      <w:r>
        <w:rPr>
          <w:color w:val="231F20"/>
          <w:sz w:val="22"/>
        </w:rPr>
        <w:t>etc.).</w:t>
      </w:r>
      <w:r>
        <w:rPr>
          <w:color w:val="231F20"/>
          <w:spacing w:val="-19"/>
          <w:sz w:val="22"/>
        </w:rPr>
        <w:t> </w:t>
      </w:r>
      <w:r>
        <w:rPr>
          <w:color w:val="231F20"/>
          <w:sz w:val="22"/>
        </w:rPr>
        <w:t>Al</w:t>
      </w:r>
      <w:r>
        <w:rPr>
          <w:color w:val="231F20"/>
          <w:spacing w:val="-19"/>
          <w:sz w:val="22"/>
        </w:rPr>
        <w:t> </w:t>
      </w:r>
      <w:r>
        <w:rPr>
          <w:color w:val="231F20"/>
          <w:sz w:val="22"/>
        </w:rPr>
        <w:t>cometer</w:t>
      </w:r>
      <w:r>
        <w:rPr>
          <w:color w:val="231F20"/>
          <w:spacing w:val="-19"/>
          <w:sz w:val="22"/>
        </w:rPr>
        <w:t> </w:t>
      </w:r>
      <w:r>
        <w:rPr>
          <w:color w:val="231F20"/>
          <w:sz w:val="22"/>
        </w:rPr>
        <w:t>un</w:t>
      </w:r>
      <w:r>
        <w:rPr>
          <w:color w:val="231F20"/>
          <w:spacing w:val="-19"/>
          <w:sz w:val="22"/>
        </w:rPr>
        <w:t> </w:t>
      </w:r>
      <w:r>
        <w:rPr>
          <w:color w:val="231F20"/>
          <w:sz w:val="22"/>
        </w:rPr>
        <w:t>acto contra</w:t>
      </w:r>
      <w:r>
        <w:rPr>
          <w:color w:val="231F20"/>
          <w:spacing w:val="-20"/>
          <w:sz w:val="22"/>
        </w:rPr>
        <w:t> </w:t>
      </w:r>
      <w:r>
        <w:rPr>
          <w:color w:val="231F20"/>
          <w:sz w:val="22"/>
        </w:rPr>
        <w:t>alguien</w:t>
      </w:r>
      <w:r>
        <w:rPr>
          <w:color w:val="231F20"/>
          <w:spacing w:val="-20"/>
          <w:sz w:val="22"/>
        </w:rPr>
        <w:t> </w:t>
      </w:r>
      <w:r>
        <w:rPr>
          <w:color w:val="231F20"/>
          <w:sz w:val="22"/>
        </w:rPr>
        <w:t>se</w:t>
      </w:r>
      <w:r>
        <w:rPr>
          <w:color w:val="231F20"/>
          <w:spacing w:val="-20"/>
          <w:sz w:val="22"/>
        </w:rPr>
        <w:t> </w:t>
      </w:r>
      <w:r>
        <w:rPr>
          <w:color w:val="231F20"/>
          <w:sz w:val="22"/>
        </w:rPr>
        <w:t>transmitía</w:t>
      </w:r>
      <w:r>
        <w:rPr>
          <w:color w:val="231F20"/>
          <w:spacing w:val="-20"/>
          <w:sz w:val="22"/>
        </w:rPr>
        <w:t> </w:t>
      </w:r>
      <w:r>
        <w:rPr>
          <w:color w:val="231F20"/>
          <w:sz w:val="22"/>
        </w:rPr>
        <w:t>el</w:t>
      </w:r>
      <w:r>
        <w:rPr>
          <w:color w:val="231F20"/>
          <w:spacing w:val="-20"/>
          <w:sz w:val="22"/>
        </w:rPr>
        <w:t> </w:t>
      </w:r>
      <w:r>
        <w:rPr>
          <w:color w:val="231F20"/>
          <w:sz w:val="22"/>
        </w:rPr>
        <w:t>mismo</w:t>
      </w:r>
      <w:r>
        <w:rPr>
          <w:color w:val="231F20"/>
          <w:spacing w:val="-20"/>
          <w:sz w:val="22"/>
        </w:rPr>
        <w:t> </w:t>
      </w:r>
      <w:r>
        <w:rPr>
          <w:color w:val="231F20"/>
          <w:sz w:val="22"/>
        </w:rPr>
        <w:t>mensaje</w:t>
      </w:r>
      <w:r>
        <w:rPr>
          <w:color w:val="231F20"/>
          <w:spacing w:val="-20"/>
          <w:sz w:val="22"/>
        </w:rPr>
        <w:t> </w:t>
      </w:r>
      <w:r>
        <w:rPr>
          <w:color w:val="231F20"/>
          <w:sz w:val="22"/>
        </w:rPr>
        <w:t>al</w:t>
      </w:r>
      <w:r>
        <w:rPr>
          <w:color w:val="231F20"/>
          <w:spacing w:val="-20"/>
          <w:sz w:val="22"/>
        </w:rPr>
        <w:t> </w:t>
      </w:r>
      <w:r>
        <w:rPr>
          <w:color w:val="231F20"/>
          <w:sz w:val="22"/>
        </w:rPr>
        <w:t>resto</w:t>
      </w:r>
      <w:r>
        <w:rPr>
          <w:color w:val="231F20"/>
          <w:spacing w:val="-20"/>
          <w:sz w:val="22"/>
        </w:rPr>
        <w:t> </w:t>
      </w:r>
      <w:r>
        <w:rPr>
          <w:color w:val="231F20"/>
          <w:sz w:val="22"/>
        </w:rPr>
        <w:t>del</w:t>
      </w:r>
      <w:r>
        <w:rPr>
          <w:color w:val="231F20"/>
          <w:spacing w:val="-20"/>
          <w:sz w:val="22"/>
        </w:rPr>
        <w:t> </w:t>
      </w:r>
      <w:r>
        <w:rPr>
          <w:color w:val="231F20"/>
          <w:sz w:val="22"/>
        </w:rPr>
        <w:t>grupo,</w:t>
      </w:r>
      <w:r>
        <w:rPr>
          <w:color w:val="231F20"/>
          <w:spacing w:val="-20"/>
          <w:sz w:val="22"/>
        </w:rPr>
        <w:t> </w:t>
      </w:r>
      <w:r>
        <w:rPr>
          <w:color w:val="231F20"/>
          <w:sz w:val="22"/>
        </w:rPr>
        <w:t>estrategia</w:t>
      </w:r>
      <w:r>
        <w:rPr>
          <w:color w:val="231F20"/>
          <w:spacing w:val="-20"/>
          <w:sz w:val="22"/>
        </w:rPr>
        <w:t> </w:t>
      </w:r>
      <w:r>
        <w:rPr>
          <w:color w:val="231F20"/>
          <w:spacing w:val="-2"/>
          <w:sz w:val="22"/>
        </w:rPr>
        <w:t>con </w:t>
      </w:r>
      <w:r>
        <w:rPr>
          <w:color w:val="231F20"/>
          <w:sz w:val="22"/>
        </w:rPr>
        <w:t>la</w:t>
      </w:r>
      <w:r>
        <w:rPr>
          <w:color w:val="231F20"/>
          <w:spacing w:val="-14"/>
          <w:sz w:val="22"/>
        </w:rPr>
        <w:t> </w:t>
      </w:r>
      <w:r>
        <w:rPr>
          <w:color w:val="231F20"/>
          <w:sz w:val="22"/>
        </w:rPr>
        <w:t>que</w:t>
      </w:r>
      <w:r>
        <w:rPr>
          <w:color w:val="231F20"/>
          <w:spacing w:val="-14"/>
          <w:sz w:val="22"/>
        </w:rPr>
        <w:t> </w:t>
      </w:r>
      <w:r>
        <w:rPr>
          <w:color w:val="231F20"/>
          <w:sz w:val="22"/>
        </w:rPr>
        <w:t>debilitaron</w:t>
      </w:r>
      <w:r>
        <w:rPr>
          <w:color w:val="231F20"/>
          <w:spacing w:val="-14"/>
          <w:sz w:val="22"/>
        </w:rPr>
        <w:t> </w:t>
      </w:r>
      <w:r>
        <w:rPr>
          <w:color w:val="231F20"/>
          <w:sz w:val="22"/>
        </w:rPr>
        <w:t>autoridades</w:t>
      </w:r>
      <w:r>
        <w:rPr>
          <w:color w:val="231F20"/>
          <w:spacing w:val="-14"/>
          <w:sz w:val="22"/>
        </w:rPr>
        <w:t> </w:t>
      </w:r>
      <w:r>
        <w:rPr>
          <w:color w:val="231F20"/>
          <w:sz w:val="22"/>
        </w:rPr>
        <w:t>de</w:t>
      </w:r>
      <w:r>
        <w:rPr>
          <w:color w:val="231F20"/>
          <w:spacing w:val="-14"/>
          <w:sz w:val="22"/>
        </w:rPr>
        <w:t> </w:t>
      </w:r>
      <w:r>
        <w:rPr>
          <w:color w:val="231F20"/>
          <w:sz w:val="22"/>
        </w:rPr>
        <w:t>tipo</w:t>
      </w:r>
      <w:r>
        <w:rPr>
          <w:color w:val="231F20"/>
          <w:spacing w:val="-14"/>
          <w:sz w:val="22"/>
        </w:rPr>
        <w:t> </w:t>
      </w:r>
      <w:r>
        <w:rPr>
          <w:color w:val="231F20"/>
          <w:sz w:val="22"/>
        </w:rPr>
        <w:t>social,</w:t>
      </w:r>
      <w:r>
        <w:rPr>
          <w:color w:val="231F20"/>
          <w:spacing w:val="-14"/>
          <w:sz w:val="22"/>
        </w:rPr>
        <w:t> </w:t>
      </w:r>
      <w:r>
        <w:rPr>
          <w:color w:val="231F20"/>
          <w:sz w:val="22"/>
        </w:rPr>
        <w:t>económico,</w:t>
      </w:r>
      <w:r>
        <w:rPr>
          <w:color w:val="231F20"/>
          <w:spacing w:val="-14"/>
          <w:sz w:val="22"/>
        </w:rPr>
        <w:t> </w:t>
      </w:r>
      <w:r>
        <w:rPr>
          <w:color w:val="231F20"/>
          <w:sz w:val="22"/>
        </w:rPr>
        <w:t>político</w:t>
      </w:r>
      <w:r>
        <w:rPr>
          <w:color w:val="231F20"/>
          <w:spacing w:val="-14"/>
          <w:sz w:val="22"/>
        </w:rPr>
        <w:t> </w:t>
      </w:r>
      <w:r>
        <w:rPr>
          <w:color w:val="231F20"/>
          <w:sz w:val="22"/>
        </w:rPr>
        <w:t>y</w:t>
      </w:r>
      <w:r>
        <w:rPr>
          <w:color w:val="231F20"/>
          <w:spacing w:val="-14"/>
          <w:sz w:val="22"/>
        </w:rPr>
        <w:t> </w:t>
      </w:r>
      <w:r>
        <w:rPr>
          <w:color w:val="231F20"/>
          <w:sz w:val="22"/>
        </w:rPr>
        <w:t>cultural,</w:t>
      </w:r>
      <w:r>
        <w:rPr>
          <w:color w:val="231F20"/>
          <w:spacing w:val="-14"/>
          <w:sz w:val="22"/>
        </w:rPr>
        <w:t> </w:t>
      </w:r>
      <w:r>
        <w:rPr>
          <w:color w:val="231F20"/>
          <w:sz w:val="22"/>
        </w:rPr>
        <w:t>se tomaron para sí los poderes que ejercían esas autoridades y los sumaron a su poder</w:t>
      </w:r>
      <w:r>
        <w:rPr>
          <w:color w:val="231F20"/>
          <w:spacing w:val="-4"/>
          <w:sz w:val="22"/>
        </w:rPr>
        <w:t> </w:t>
      </w:r>
      <w:r>
        <w:rPr>
          <w:color w:val="231F20"/>
          <w:sz w:val="22"/>
        </w:rPr>
        <w:t>de</w:t>
      </w:r>
      <w:r>
        <w:rPr>
          <w:color w:val="231F20"/>
          <w:spacing w:val="-4"/>
          <w:sz w:val="22"/>
        </w:rPr>
        <w:t> </w:t>
      </w:r>
      <w:r>
        <w:rPr>
          <w:color w:val="231F20"/>
          <w:sz w:val="22"/>
        </w:rPr>
        <w:t>facto</w:t>
      </w:r>
      <w:r>
        <w:rPr>
          <w:color w:val="231F20"/>
          <w:spacing w:val="-4"/>
          <w:sz w:val="22"/>
        </w:rPr>
        <w:t> </w:t>
      </w:r>
      <w:r>
        <w:rPr>
          <w:color w:val="231F20"/>
          <w:sz w:val="22"/>
        </w:rPr>
        <w:t>y,</w:t>
      </w:r>
      <w:r>
        <w:rPr>
          <w:color w:val="231F20"/>
          <w:spacing w:val="-4"/>
          <w:sz w:val="22"/>
        </w:rPr>
        <w:t> </w:t>
      </w:r>
      <w:r>
        <w:rPr>
          <w:color w:val="231F20"/>
          <w:sz w:val="22"/>
        </w:rPr>
        <w:t>así,</w:t>
      </w:r>
      <w:r>
        <w:rPr>
          <w:color w:val="231F20"/>
          <w:spacing w:val="-4"/>
          <w:sz w:val="22"/>
        </w:rPr>
        <w:t> </w:t>
      </w:r>
      <w:r>
        <w:rPr>
          <w:color w:val="231F20"/>
          <w:sz w:val="22"/>
        </w:rPr>
        <w:t>uno</w:t>
      </w:r>
      <w:r>
        <w:rPr>
          <w:color w:val="231F20"/>
          <w:spacing w:val="-4"/>
          <w:sz w:val="22"/>
        </w:rPr>
        <w:t> </w:t>
      </w:r>
      <w:r>
        <w:rPr>
          <w:color w:val="231F20"/>
          <w:sz w:val="22"/>
        </w:rPr>
        <w:t>u</w:t>
      </w:r>
      <w:r>
        <w:rPr>
          <w:color w:val="231F20"/>
          <w:spacing w:val="-4"/>
          <w:sz w:val="22"/>
        </w:rPr>
        <w:t> </w:t>
      </w:r>
      <w:r>
        <w:rPr>
          <w:color w:val="231F20"/>
          <w:sz w:val="22"/>
        </w:rPr>
        <w:t>otro</w:t>
      </w:r>
      <w:r>
        <w:rPr>
          <w:color w:val="231F20"/>
          <w:spacing w:val="-4"/>
          <w:sz w:val="22"/>
        </w:rPr>
        <w:t> </w:t>
      </w:r>
      <w:r>
        <w:rPr>
          <w:color w:val="231F20"/>
          <w:sz w:val="22"/>
        </w:rPr>
        <w:t>actor</w:t>
      </w:r>
      <w:r>
        <w:rPr>
          <w:color w:val="231F20"/>
          <w:spacing w:val="-4"/>
          <w:sz w:val="22"/>
        </w:rPr>
        <w:t> </w:t>
      </w:r>
      <w:r>
        <w:rPr>
          <w:color w:val="231F20"/>
          <w:sz w:val="22"/>
        </w:rPr>
        <w:t>armado</w:t>
      </w:r>
      <w:r>
        <w:rPr>
          <w:color w:val="231F20"/>
          <w:spacing w:val="-4"/>
          <w:sz w:val="22"/>
        </w:rPr>
        <w:t> </w:t>
      </w:r>
      <w:r>
        <w:rPr>
          <w:color w:val="231F20"/>
          <w:sz w:val="22"/>
        </w:rPr>
        <w:t>controlaban</w:t>
      </w:r>
      <w:r>
        <w:rPr>
          <w:color w:val="231F20"/>
          <w:spacing w:val="-4"/>
          <w:sz w:val="22"/>
        </w:rPr>
        <w:t> </w:t>
      </w:r>
      <w:r>
        <w:rPr>
          <w:color w:val="231F20"/>
          <w:sz w:val="22"/>
        </w:rPr>
        <w:t>el</w:t>
      </w:r>
      <w:r>
        <w:rPr>
          <w:color w:val="231F20"/>
          <w:spacing w:val="-4"/>
          <w:sz w:val="22"/>
        </w:rPr>
        <w:t> </w:t>
      </w:r>
      <w:r>
        <w:rPr>
          <w:color w:val="231F20"/>
          <w:sz w:val="22"/>
        </w:rPr>
        <w:t>territorio.</w:t>
      </w:r>
    </w:p>
    <w:p>
      <w:pPr>
        <w:pStyle w:val="BodyText"/>
      </w:pPr>
    </w:p>
    <w:p>
      <w:pPr>
        <w:pStyle w:val="BodyText"/>
        <w:spacing w:before="2"/>
        <w:rPr>
          <w:sz w:val="30"/>
        </w:rPr>
      </w:pPr>
    </w:p>
    <w:p>
      <w:pPr>
        <w:spacing w:before="0"/>
        <w:ind w:left="120" w:right="0" w:firstLine="0"/>
        <w:jc w:val="both"/>
        <w:rPr>
          <w:sz w:val="22"/>
        </w:rPr>
      </w:pPr>
      <w:r>
        <w:rPr>
          <w:color w:val="231F20"/>
          <w:spacing w:val="5"/>
          <w:w w:val="92"/>
          <w:sz w:val="22"/>
        </w:rPr>
        <w:t>¿</w:t>
      </w:r>
      <w:r>
        <w:rPr>
          <w:color w:val="231F20"/>
          <w:spacing w:val="5"/>
          <w:w w:val="150"/>
          <w:sz w:val="22"/>
        </w:rPr>
        <w:t>g</w:t>
      </w:r>
      <w:r>
        <w:rPr>
          <w:color w:val="231F20"/>
          <w:spacing w:val="5"/>
          <w:w w:val="143"/>
          <w:sz w:val="15"/>
        </w:rPr>
        <w:t>u</w:t>
      </w:r>
      <w:r>
        <w:rPr>
          <w:color w:val="231F20"/>
          <w:spacing w:val="5"/>
          <w:w w:val="135"/>
          <w:sz w:val="15"/>
        </w:rPr>
        <w:t>e</w:t>
      </w:r>
      <w:r>
        <w:rPr>
          <w:color w:val="231F20"/>
          <w:spacing w:val="5"/>
          <w:w w:val="208"/>
          <w:sz w:val="15"/>
        </w:rPr>
        <w:t>rr</w:t>
      </w:r>
      <w:r>
        <w:rPr>
          <w:color w:val="231F20"/>
          <w:w w:val="167"/>
          <w:sz w:val="15"/>
        </w:rPr>
        <w:t>a</w:t>
      </w:r>
      <w:r>
        <w:rPr>
          <w:color w:val="231F20"/>
          <w:sz w:val="15"/>
        </w:rPr>
        <w:t> </w:t>
      </w:r>
      <w:r>
        <w:rPr>
          <w:color w:val="231F20"/>
          <w:spacing w:val="-4"/>
          <w:sz w:val="15"/>
        </w:rPr>
        <w:t> </w:t>
      </w:r>
      <w:r>
        <w:rPr>
          <w:color w:val="231F20"/>
          <w:spacing w:val="5"/>
          <w:w w:val="134"/>
          <w:sz w:val="15"/>
        </w:rPr>
        <w:t>s</w:t>
      </w:r>
      <w:r>
        <w:rPr>
          <w:color w:val="231F20"/>
          <w:spacing w:val="5"/>
          <w:w w:val="100"/>
          <w:sz w:val="15"/>
        </w:rPr>
        <w:t>I</w:t>
      </w:r>
      <w:r>
        <w:rPr>
          <w:color w:val="231F20"/>
          <w:w w:val="148"/>
          <w:sz w:val="15"/>
        </w:rPr>
        <w:t>n</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16"/>
          <w:sz w:val="15"/>
        </w:rPr>
        <w:t>m</w:t>
      </w:r>
      <w:r>
        <w:rPr>
          <w:color w:val="231F20"/>
          <w:spacing w:val="5"/>
          <w:w w:val="91"/>
          <w:sz w:val="15"/>
        </w:rPr>
        <w:t>B</w:t>
      </w:r>
      <w:r>
        <w:rPr>
          <w:color w:val="231F20"/>
          <w:spacing w:val="5"/>
          <w:w w:val="167"/>
          <w:sz w:val="15"/>
        </w:rPr>
        <w:t>a</w:t>
      </w:r>
      <w:r>
        <w:rPr>
          <w:color w:val="231F20"/>
          <w:spacing w:val="5"/>
          <w:w w:val="237"/>
          <w:sz w:val="15"/>
        </w:rPr>
        <w:t>t</w:t>
      </w:r>
      <w:r>
        <w:rPr>
          <w:color w:val="231F20"/>
          <w:spacing w:val="5"/>
          <w:w w:val="135"/>
          <w:sz w:val="15"/>
        </w:rPr>
        <w:t>e</w:t>
      </w:r>
      <w:r>
        <w:rPr>
          <w:color w:val="231F20"/>
          <w:spacing w:val="5"/>
          <w:w w:val="134"/>
          <w:sz w:val="15"/>
        </w:rPr>
        <w:t>s</w:t>
      </w:r>
      <w:r>
        <w:rPr>
          <w:color w:val="231F20"/>
          <w:w w:val="92"/>
          <w:sz w:val="22"/>
        </w:rPr>
        <w:t>?</w:t>
      </w:r>
    </w:p>
    <w:p>
      <w:pPr>
        <w:pStyle w:val="BodyText"/>
        <w:spacing w:before="2"/>
        <w:rPr>
          <w:sz w:val="30"/>
        </w:rPr>
      </w:pPr>
    </w:p>
    <w:p>
      <w:pPr>
        <w:pStyle w:val="BodyText"/>
        <w:spacing w:line="285" w:lineRule="auto"/>
        <w:ind w:left="120" w:right="118"/>
        <w:jc w:val="both"/>
      </w:pPr>
      <w:r>
        <w:rPr>
          <w:color w:val="231F20"/>
        </w:rPr>
        <w:t>El</w:t>
      </w:r>
      <w:r>
        <w:rPr>
          <w:color w:val="231F20"/>
          <w:spacing w:val="-5"/>
        </w:rPr>
        <w:t> </w:t>
      </w:r>
      <w:r>
        <w:rPr>
          <w:color w:val="231F20"/>
        </w:rPr>
        <w:t>conflicto</w:t>
      </w:r>
      <w:r>
        <w:rPr>
          <w:color w:val="231F20"/>
          <w:spacing w:val="-5"/>
        </w:rPr>
        <w:t> </w:t>
      </w:r>
      <w:r>
        <w:rPr>
          <w:color w:val="231F20"/>
        </w:rPr>
        <w:t>armado</w:t>
      </w:r>
      <w:r>
        <w:rPr>
          <w:color w:val="231F20"/>
          <w:spacing w:val="-5"/>
        </w:rPr>
        <w:t> </w:t>
      </w:r>
      <w:r>
        <w:rPr>
          <w:color w:val="231F20"/>
        </w:rPr>
        <w:t>en</w:t>
      </w:r>
      <w:r>
        <w:rPr>
          <w:color w:val="231F20"/>
          <w:spacing w:val="-5"/>
        </w:rPr>
        <w:t> </w:t>
      </w:r>
      <w:r>
        <w:rPr>
          <w:color w:val="231F20"/>
        </w:rPr>
        <w:t>Urabá</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caracterizó</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fragor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combates</w:t>
      </w:r>
      <w:r>
        <w:rPr>
          <w:color w:val="231F20"/>
          <w:spacing w:val="-5"/>
        </w:rPr>
        <w:t> </w:t>
      </w:r>
      <w:r>
        <w:rPr>
          <w:color w:val="231F20"/>
        </w:rPr>
        <w:t>entre grupos enfrentados (fueron menores), sino por ser una guerra contra la población civil</w:t>
      </w:r>
      <w:r>
        <w:rPr>
          <w:color w:val="231F20"/>
          <w:spacing w:val="-19"/>
        </w:rPr>
        <w:t> </w:t>
      </w:r>
      <w:r>
        <w:rPr>
          <w:color w:val="231F20"/>
        </w:rPr>
        <w:t>a</w:t>
      </w:r>
      <w:r>
        <w:rPr>
          <w:color w:val="231F20"/>
          <w:spacing w:val="-19"/>
        </w:rPr>
        <w:t> </w:t>
      </w:r>
      <w:r>
        <w:rPr>
          <w:color w:val="231F20"/>
        </w:rPr>
        <w:t>juzgar</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intensidad</w:t>
      </w:r>
      <w:r>
        <w:rPr>
          <w:color w:val="231F20"/>
          <w:spacing w:val="-19"/>
        </w:rPr>
        <w:t> </w:t>
      </w:r>
      <w:r>
        <w:rPr>
          <w:color w:val="231F20"/>
        </w:rPr>
        <w:t>y</w:t>
      </w:r>
      <w:r>
        <w:rPr>
          <w:color w:val="231F20"/>
          <w:spacing w:val="-19"/>
        </w:rPr>
        <w:t> </w:t>
      </w:r>
      <w:r>
        <w:rPr>
          <w:color w:val="231F20"/>
        </w:rPr>
        <w:t>número</w:t>
      </w:r>
      <w:r>
        <w:rPr>
          <w:color w:val="231F20"/>
          <w:spacing w:val="-19"/>
        </w:rPr>
        <w:t> </w:t>
      </w:r>
      <w:r>
        <w:rPr>
          <w:color w:val="231F20"/>
        </w:rPr>
        <w:t>de</w:t>
      </w:r>
      <w:r>
        <w:rPr>
          <w:color w:val="231F20"/>
          <w:spacing w:val="-19"/>
        </w:rPr>
        <w:t> </w:t>
      </w:r>
      <w:r>
        <w:rPr>
          <w:color w:val="231F20"/>
        </w:rPr>
        <w:t>masacres,</w:t>
      </w:r>
      <w:r>
        <w:rPr>
          <w:color w:val="231F20"/>
          <w:spacing w:val="-19"/>
        </w:rPr>
        <w:t> </w:t>
      </w:r>
      <w:r>
        <w:rPr>
          <w:color w:val="231F20"/>
        </w:rPr>
        <w:t>asesinatos</w:t>
      </w:r>
      <w:r>
        <w:rPr>
          <w:color w:val="231F20"/>
          <w:spacing w:val="-19"/>
        </w:rPr>
        <w:t> </w:t>
      </w:r>
      <w:r>
        <w:rPr>
          <w:color w:val="231F20"/>
        </w:rPr>
        <w:t>y</w:t>
      </w:r>
      <w:r>
        <w:rPr>
          <w:color w:val="231F20"/>
          <w:spacing w:val="-19"/>
        </w:rPr>
        <w:t> </w:t>
      </w:r>
      <w:r>
        <w:rPr>
          <w:color w:val="231F20"/>
        </w:rPr>
        <w:t>desplazamientos.</w:t>
      </w:r>
    </w:p>
    <w:p>
      <w:pPr>
        <w:pStyle w:val="BodyText"/>
        <w:spacing w:line="285" w:lineRule="auto" w:before="1"/>
        <w:ind w:left="120" w:right="118"/>
        <w:jc w:val="both"/>
      </w:pPr>
      <w:r>
        <w:rPr>
          <w:color w:val="231F20"/>
        </w:rPr>
        <w:t>¿De</w:t>
      </w:r>
      <w:r>
        <w:rPr>
          <w:color w:val="231F20"/>
          <w:spacing w:val="-6"/>
        </w:rPr>
        <w:t> </w:t>
      </w:r>
      <w:r>
        <w:rPr>
          <w:color w:val="231F20"/>
        </w:rPr>
        <w:t>qué</w:t>
      </w:r>
      <w:r>
        <w:rPr>
          <w:color w:val="231F20"/>
          <w:spacing w:val="-6"/>
        </w:rPr>
        <w:t> </w:t>
      </w:r>
      <w:r>
        <w:rPr>
          <w:color w:val="231F20"/>
        </w:rPr>
        <w:t>se</w:t>
      </w:r>
      <w:r>
        <w:rPr>
          <w:color w:val="231F20"/>
          <w:spacing w:val="-6"/>
        </w:rPr>
        <w:t> </w:t>
      </w:r>
      <w:r>
        <w:rPr>
          <w:color w:val="231F20"/>
        </w:rPr>
        <w:t>trataba</w:t>
      </w:r>
      <w:r>
        <w:rPr>
          <w:color w:val="231F20"/>
          <w:spacing w:val="-6"/>
        </w:rPr>
        <w:t> </w:t>
      </w:r>
      <w:r>
        <w:rPr>
          <w:color w:val="231F20"/>
        </w:rPr>
        <w:t>entonces</w:t>
      </w:r>
      <w:r>
        <w:rPr>
          <w:color w:val="231F20"/>
          <w:spacing w:val="-6"/>
        </w:rPr>
        <w:t> </w:t>
      </w:r>
      <w:r>
        <w:rPr>
          <w:color w:val="231F20"/>
        </w:rPr>
        <w:t>el</w:t>
      </w:r>
      <w:r>
        <w:rPr>
          <w:color w:val="231F20"/>
          <w:spacing w:val="-6"/>
        </w:rPr>
        <w:t> </w:t>
      </w:r>
      <w:r>
        <w:rPr>
          <w:color w:val="231F20"/>
        </w:rPr>
        <w:t>enfrentamiento</w:t>
      </w:r>
      <w:r>
        <w:rPr>
          <w:color w:val="231F20"/>
          <w:spacing w:val="-6"/>
        </w:rPr>
        <w:t> </w:t>
      </w:r>
      <w:r>
        <w:rPr>
          <w:color w:val="231F20"/>
        </w:rPr>
        <w:t>entre</w:t>
      </w:r>
      <w:r>
        <w:rPr>
          <w:color w:val="231F20"/>
          <w:spacing w:val="-6"/>
        </w:rPr>
        <w:t> </w:t>
      </w:r>
      <w:r>
        <w:rPr>
          <w:color w:val="231F20"/>
        </w:rPr>
        <w:t>fuerzas</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chocaban?</w:t>
      </w:r>
      <w:r>
        <w:rPr>
          <w:color w:val="231F20"/>
          <w:spacing w:val="-6"/>
        </w:rPr>
        <w:t> </w:t>
      </w:r>
      <w:r>
        <w:rPr>
          <w:color w:val="231F20"/>
        </w:rPr>
        <w:t>¿En qué magnitud se aprovechó a la población civil para</w:t>
      </w:r>
      <w:r>
        <w:rPr>
          <w:color w:val="231F20"/>
          <w:spacing w:val="42"/>
        </w:rPr>
        <w:t> </w:t>
      </w:r>
      <w:r>
        <w:rPr>
          <w:color w:val="231F20"/>
        </w:rPr>
        <w:t>librarla?</w:t>
      </w:r>
    </w:p>
    <w:p>
      <w:pPr>
        <w:pStyle w:val="BodyText"/>
        <w:spacing w:line="285" w:lineRule="auto" w:before="1"/>
        <w:ind w:left="119" w:right="117" w:firstLine="360"/>
        <w:jc w:val="both"/>
      </w:pPr>
      <w:r>
        <w:rPr>
          <w:color w:val="231F20"/>
        </w:rPr>
        <w:t>Detrás del objetivo aparente de la lucha contrainsurgente, los paramilitares tenían otros motivos privados.</w:t>
      </w:r>
      <w:r>
        <w:rPr>
          <w:color w:val="231F20"/>
          <w:position w:val="7"/>
          <w:sz w:val="13"/>
        </w:rPr>
        <w:t>10 </w:t>
      </w:r>
      <w:r>
        <w:rPr>
          <w:color w:val="231F20"/>
        </w:rPr>
        <w:t>Para ambas motivaciones diseñaron estrategias con</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arrinconar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guerrilla</w:t>
      </w:r>
      <w:r>
        <w:rPr>
          <w:color w:val="231F20"/>
          <w:spacing w:val="-6"/>
        </w:rPr>
        <w:t> </w:t>
      </w:r>
      <w:r>
        <w:rPr>
          <w:color w:val="231F20"/>
        </w:rPr>
        <w:t>(ayudados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ejército</w:t>
      </w:r>
      <w:r>
        <w:rPr>
          <w:color w:val="231F20"/>
          <w:spacing w:val="-6"/>
        </w:rPr>
        <w:t> </w:t>
      </w:r>
      <w:r>
        <w:rPr>
          <w:color w:val="231F20"/>
        </w:rPr>
        <w:t>regular),</w:t>
      </w:r>
      <w:r>
        <w:rPr>
          <w:color w:val="231F20"/>
          <w:spacing w:val="-6"/>
        </w:rPr>
        <w:t> </w:t>
      </w:r>
      <w:r>
        <w:rPr>
          <w:color w:val="231F20"/>
        </w:rPr>
        <w:t>ajusticiar a los considerados simpatizantes de ella como forma de escarmiento, desplazar campesinos para controlar los territorios, adueñarse de sus tierras, concentrar la propiedad</w:t>
      </w:r>
      <w:r>
        <w:rPr>
          <w:color w:val="231F20"/>
          <w:spacing w:val="22"/>
        </w:rPr>
        <w:t> </w:t>
      </w:r>
      <w:r>
        <w:rPr>
          <w:color w:val="231F20"/>
        </w:rPr>
        <w:t>y</w:t>
      </w:r>
      <w:r>
        <w:rPr>
          <w:color w:val="231F20"/>
          <w:spacing w:val="22"/>
        </w:rPr>
        <w:t> </w:t>
      </w:r>
      <w:r>
        <w:rPr>
          <w:color w:val="231F20"/>
        </w:rPr>
        <w:t>controlar</w:t>
      </w:r>
      <w:r>
        <w:rPr>
          <w:color w:val="231F20"/>
          <w:spacing w:val="22"/>
        </w:rPr>
        <w:t> </w:t>
      </w:r>
      <w:r>
        <w:rPr>
          <w:color w:val="231F20"/>
        </w:rPr>
        <w:t>los</w:t>
      </w:r>
      <w:r>
        <w:rPr>
          <w:color w:val="231F20"/>
          <w:spacing w:val="22"/>
        </w:rPr>
        <w:t> </w:t>
      </w:r>
      <w:r>
        <w:rPr>
          <w:color w:val="231F20"/>
        </w:rPr>
        <w:t>poderes</w:t>
      </w:r>
      <w:r>
        <w:rPr>
          <w:color w:val="231F20"/>
          <w:spacing w:val="22"/>
        </w:rPr>
        <w:t> </w:t>
      </w:r>
      <w:r>
        <w:rPr>
          <w:color w:val="231F20"/>
        </w:rPr>
        <w:t>locales</w:t>
      </w:r>
      <w:r>
        <w:rPr>
          <w:color w:val="231F20"/>
          <w:spacing w:val="22"/>
        </w:rPr>
        <w:t> </w:t>
      </w:r>
      <w:r>
        <w:rPr>
          <w:color w:val="231F20"/>
        </w:rPr>
        <w:t>mediante</w:t>
      </w:r>
      <w:r>
        <w:rPr>
          <w:color w:val="231F20"/>
          <w:spacing w:val="22"/>
        </w:rPr>
        <w:t> </w:t>
      </w:r>
      <w:r>
        <w:rPr>
          <w:color w:val="231F20"/>
        </w:rPr>
        <w:t>la</w:t>
      </w:r>
      <w:r>
        <w:rPr>
          <w:color w:val="231F20"/>
          <w:spacing w:val="22"/>
        </w:rPr>
        <w:t> </w:t>
      </w:r>
      <w:r>
        <w:rPr>
          <w:color w:val="231F20"/>
        </w:rPr>
        <w:t>manipulación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can-</w:t>
      </w:r>
    </w:p>
    <w:p>
      <w:pPr>
        <w:pStyle w:val="BodyText"/>
        <w:rPr>
          <w:sz w:val="20"/>
        </w:rPr>
      </w:pPr>
    </w:p>
    <w:p>
      <w:pPr>
        <w:pStyle w:val="BodyText"/>
        <w:rPr>
          <w:sz w:val="16"/>
        </w:rPr>
      </w:pPr>
      <w:r>
        <w:rPr/>
        <w:pict>
          <v:line style="position:absolute;mso-position-horizontal-relative:page;mso-position-vertical-relative:paragraph;z-index:2800;mso-wrap-distance-left:0;mso-wrap-distance-right:0" from="54pt,11.408965pt" to="101.906pt,11.408965pt" stroked="true" strokeweight=".5pt" strokecolor="#231f20">
            <w10:wrap type="topAndBottom"/>
          </v:line>
        </w:pict>
      </w:r>
    </w:p>
    <w:p>
      <w:pPr>
        <w:spacing w:line="283" w:lineRule="auto" w:before="39"/>
        <w:ind w:left="120" w:right="117" w:firstLine="239"/>
        <w:jc w:val="both"/>
        <w:rPr>
          <w:sz w:val="17"/>
        </w:rPr>
      </w:pPr>
      <w:r>
        <w:rPr>
          <w:color w:val="231F20"/>
          <w:position w:val="6"/>
          <w:sz w:val="10"/>
        </w:rPr>
        <w:t>10</w:t>
      </w:r>
      <w:r>
        <w:rPr>
          <w:color w:val="231F20"/>
          <w:spacing w:val="-4"/>
          <w:position w:val="6"/>
          <w:sz w:val="10"/>
        </w:rPr>
        <w:t> </w:t>
      </w:r>
      <w:r>
        <w:rPr>
          <w:color w:val="231F20"/>
          <w:sz w:val="17"/>
        </w:rPr>
        <w:t>Mauricio</w:t>
      </w:r>
      <w:r>
        <w:rPr>
          <w:color w:val="231F20"/>
          <w:spacing w:val="-6"/>
          <w:sz w:val="17"/>
        </w:rPr>
        <w:t> </w:t>
      </w:r>
      <w:r>
        <w:rPr>
          <w:color w:val="231F20"/>
          <w:sz w:val="17"/>
        </w:rPr>
        <w:t>Romero</w:t>
      </w:r>
      <w:r>
        <w:rPr>
          <w:color w:val="231F20"/>
          <w:spacing w:val="-6"/>
          <w:sz w:val="17"/>
        </w:rPr>
        <w:t> </w:t>
      </w:r>
      <w:r>
        <w:rPr>
          <w:color w:val="231F20"/>
          <w:sz w:val="17"/>
        </w:rPr>
        <w:t>propone</w:t>
      </w:r>
      <w:r>
        <w:rPr>
          <w:color w:val="231F20"/>
          <w:spacing w:val="-6"/>
          <w:sz w:val="17"/>
        </w:rPr>
        <w:t> </w:t>
      </w:r>
      <w:r>
        <w:rPr>
          <w:color w:val="231F20"/>
          <w:sz w:val="17"/>
        </w:rPr>
        <w:t>dos</w:t>
      </w:r>
      <w:r>
        <w:rPr>
          <w:color w:val="231F20"/>
          <w:spacing w:val="-6"/>
          <w:sz w:val="17"/>
        </w:rPr>
        <w:t> </w:t>
      </w:r>
      <w:r>
        <w:rPr>
          <w:color w:val="231F20"/>
          <w:sz w:val="17"/>
        </w:rPr>
        <w:t>formas</w:t>
      </w:r>
      <w:r>
        <w:rPr>
          <w:color w:val="231F20"/>
          <w:spacing w:val="-6"/>
          <w:sz w:val="17"/>
        </w:rPr>
        <w:t> </w:t>
      </w:r>
      <w:r>
        <w:rPr>
          <w:color w:val="231F20"/>
          <w:sz w:val="17"/>
        </w:rPr>
        <w:t>para</w:t>
      </w:r>
      <w:r>
        <w:rPr>
          <w:color w:val="231F20"/>
          <w:spacing w:val="-6"/>
          <w:sz w:val="17"/>
        </w:rPr>
        <w:t> </w:t>
      </w:r>
      <w:r>
        <w:rPr>
          <w:color w:val="231F20"/>
          <w:sz w:val="17"/>
        </w:rPr>
        <w:t>analizar</w:t>
      </w:r>
      <w:r>
        <w:rPr>
          <w:color w:val="231F20"/>
          <w:spacing w:val="-6"/>
          <w:sz w:val="17"/>
        </w:rPr>
        <w:t> </w:t>
      </w:r>
      <w:r>
        <w:rPr>
          <w:color w:val="231F20"/>
          <w:sz w:val="17"/>
        </w:rPr>
        <w:t>el</w:t>
      </w:r>
      <w:r>
        <w:rPr>
          <w:color w:val="231F20"/>
          <w:spacing w:val="-6"/>
          <w:sz w:val="17"/>
        </w:rPr>
        <w:t> </w:t>
      </w:r>
      <w:r>
        <w:rPr>
          <w:color w:val="231F20"/>
          <w:sz w:val="17"/>
        </w:rPr>
        <w:t>lugar</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paramilitares:</w:t>
      </w:r>
      <w:r>
        <w:rPr>
          <w:color w:val="231F20"/>
          <w:spacing w:val="-6"/>
          <w:sz w:val="17"/>
        </w:rPr>
        <w:t> </w:t>
      </w:r>
      <w:r>
        <w:rPr>
          <w:color w:val="231F20"/>
          <w:sz w:val="17"/>
        </w:rPr>
        <w:t>un</w:t>
      </w:r>
      <w:r>
        <w:rPr>
          <w:color w:val="231F20"/>
          <w:spacing w:val="-6"/>
          <w:sz w:val="17"/>
        </w:rPr>
        <w:t> </w:t>
      </w:r>
      <w:r>
        <w:rPr>
          <w:color w:val="231F20"/>
          <w:sz w:val="17"/>
        </w:rPr>
        <w:t>enfoque</w:t>
      </w:r>
      <w:r>
        <w:rPr>
          <w:color w:val="231F20"/>
          <w:spacing w:val="-6"/>
          <w:sz w:val="17"/>
        </w:rPr>
        <w:t> </w:t>
      </w:r>
      <w:r>
        <w:rPr>
          <w:color w:val="231F20"/>
          <w:sz w:val="17"/>
        </w:rPr>
        <w:t>materia- lista y uno político. El materialista ve la violencia para aumentar el latifundio ganadero y la</w:t>
      </w:r>
      <w:r>
        <w:rPr>
          <w:color w:val="231F20"/>
          <w:spacing w:val="-23"/>
          <w:sz w:val="17"/>
        </w:rPr>
        <w:t> </w:t>
      </w:r>
      <w:r>
        <w:rPr>
          <w:color w:val="231F20"/>
          <w:sz w:val="17"/>
        </w:rPr>
        <w:t>concentración de la tierra, y por esta vía mantener el control político o aumentar su poder. Lo político queda reducido  así a una relación entre propiedad y poder, quedando por fuera del análisis una multitud de fenómenos   no contemplados por esa particular forma de interpretar la formación del interés económico. Lo étnico, lo regional,</w:t>
      </w:r>
      <w:r>
        <w:rPr>
          <w:color w:val="231F20"/>
          <w:spacing w:val="-7"/>
          <w:sz w:val="17"/>
        </w:rPr>
        <w:t> </w:t>
      </w:r>
      <w:r>
        <w:rPr>
          <w:color w:val="231F20"/>
          <w:sz w:val="17"/>
        </w:rPr>
        <w:t>el</w:t>
      </w:r>
      <w:r>
        <w:rPr>
          <w:color w:val="231F20"/>
          <w:spacing w:val="-7"/>
          <w:sz w:val="17"/>
        </w:rPr>
        <w:t> </w:t>
      </w:r>
      <w:r>
        <w:rPr>
          <w:color w:val="231F20"/>
          <w:sz w:val="17"/>
        </w:rPr>
        <w:t>centralismo,</w:t>
      </w:r>
      <w:r>
        <w:rPr>
          <w:color w:val="231F20"/>
          <w:spacing w:val="-7"/>
          <w:sz w:val="17"/>
        </w:rPr>
        <w:t> </w:t>
      </w:r>
      <w:r>
        <w:rPr>
          <w:color w:val="231F20"/>
          <w:sz w:val="17"/>
        </w:rPr>
        <w:t>las</w:t>
      </w:r>
      <w:r>
        <w:rPr>
          <w:color w:val="231F20"/>
          <w:spacing w:val="-7"/>
          <w:sz w:val="17"/>
        </w:rPr>
        <w:t> </w:t>
      </w:r>
      <w:r>
        <w:rPr>
          <w:color w:val="231F20"/>
          <w:sz w:val="17"/>
        </w:rPr>
        <w:t>polarizaciones</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guerra</w:t>
      </w:r>
      <w:r>
        <w:rPr>
          <w:color w:val="231F20"/>
          <w:spacing w:val="-7"/>
          <w:sz w:val="17"/>
        </w:rPr>
        <w:t> </w:t>
      </w:r>
      <w:r>
        <w:rPr>
          <w:color w:val="231F20"/>
          <w:sz w:val="17"/>
        </w:rPr>
        <w:t>y</w:t>
      </w:r>
      <w:r>
        <w:rPr>
          <w:color w:val="231F20"/>
          <w:spacing w:val="-7"/>
          <w:sz w:val="17"/>
        </w:rPr>
        <w:t> </w:t>
      </w:r>
      <w:r>
        <w:rPr>
          <w:color w:val="231F20"/>
          <w:sz w:val="17"/>
        </w:rPr>
        <w:t>la</w:t>
      </w:r>
      <w:r>
        <w:rPr>
          <w:color w:val="231F20"/>
          <w:spacing w:val="-7"/>
          <w:sz w:val="17"/>
        </w:rPr>
        <w:t> </w:t>
      </w:r>
      <w:r>
        <w:rPr>
          <w:color w:val="231F20"/>
          <w:sz w:val="17"/>
        </w:rPr>
        <w:t>dinámica</w:t>
      </w:r>
      <w:r>
        <w:rPr>
          <w:color w:val="231F20"/>
          <w:spacing w:val="-7"/>
          <w:sz w:val="17"/>
        </w:rPr>
        <w:t> </w:t>
      </w:r>
      <w:r>
        <w:rPr>
          <w:color w:val="231F20"/>
          <w:sz w:val="17"/>
        </w:rPr>
        <w:t>territorial</w:t>
      </w:r>
      <w:r>
        <w:rPr>
          <w:color w:val="231F20"/>
          <w:spacing w:val="-7"/>
          <w:sz w:val="17"/>
        </w:rPr>
        <w:t> </w:t>
      </w:r>
      <w:r>
        <w:rPr>
          <w:color w:val="231F20"/>
          <w:sz w:val="17"/>
        </w:rPr>
        <w:t>que</w:t>
      </w:r>
      <w:r>
        <w:rPr>
          <w:color w:val="231F20"/>
          <w:spacing w:val="-7"/>
          <w:sz w:val="17"/>
        </w:rPr>
        <w:t> </w:t>
      </w:r>
      <w:r>
        <w:rPr>
          <w:color w:val="231F20"/>
          <w:sz w:val="17"/>
        </w:rPr>
        <w:t>genera,</w:t>
      </w:r>
      <w:r>
        <w:rPr>
          <w:color w:val="231F20"/>
          <w:spacing w:val="-7"/>
          <w:sz w:val="17"/>
        </w:rPr>
        <w:t> </w:t>
      </w:r>
      <w:r>
        <w:rPr>
          <w:color w:val="231F20"/>
          <w:sz w:val="17"/>
        </w:rPr>
        <w:t>la</w:t>
      </w:r>
      <w:r>
        <w:rPr>
          <w:color w:val="231F20"/>
          <w:spacing w:val="-7"/>
          <w:sz w:val="17"/>
        </w:rPr>
        <w:t> </w:t>
      </w:r>
      <w:r>
        <w:rPr>
          <w:color w:val="231F20"/>
          <w:sz w:val="17"/>
        </w:rPr>
        <w:t>competencia entre elites, entre otros aspectos, quedarían subordinados a esa ley de hierro que va desde la propiedad hacia</w:t>
      </w:r>
      <w:r>
        <w:rPr>
          <w:color w:val="231F20"/>
          <w:spacing w:val="-16"/>
          <w:sz w:val="17"/>
        </w:rPr>
        <w:t> </w:t>
      </w:r>
      <w:r>
        <w:rPr>
          <w:color w:val="231F20"/>
          <w:sz w:val="17"/>
        </w:rPr>
        <w:t>la</w:t>
      </w:r>
      <w:r>
        <w:rPr>
          <w:color w:val="231F20"/>
          <w:spacing w:val="-16"/>
          <w:sz w:val="17"/>
        </w:rPr>
        <w:t> </w:t>
      </w:r>
      <w:r>
        <w:rPr>
          <w:color w:val="231F20"/>
          <w:sz w:val="17"/>
        </w:rPr>
        <w:t>política</w:t>
      </w:r>
      <w:r>
        <w:rPr>
          <w:color w:val="231F20"/>
          <w:spacing w:val="-16"/>
          <w:sz w:val="17"/>
        </w:rPr>
        <w:t> </w:t>
      </w:r>
      <w:r>
        <w:rPr>
          <w:color w:val="231F20"/>
          <w:sz w:val="17"/>
        </w:rPr>
        <w:t>(2002:</w:t>
      </w:r>
      <w:r>
        <w:rPr>
          <w:color w:val="231F20"/>
          <w:spacing w:val="-16"/>
          <w:sz w:val="17"/>
        </w:rPr>
        <w:t> </w:t>
      </w:r>
      <w:r>
        <w:rPr>
          <w:color w:val="231F20"/>
          <w:sz w:val="17"/>
        </w:rPr>
        <w:t>60).</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43"/>
      </w:pPr>
      <w:r>
        <w:rPr>
          <w:color w:val="231F20"/>
        </w:rPr>
        <w:t>didatos y las elecciones. A pesar de lo anterior hubo combates pero, sobre todo, acciones unilaterales.</w:t>
      </w:r>
    </w:p>
    <w:p>
      <w:pPr>
        <w:pStyle w:val="BodyText"/>
        <w:spacing w:line="285" w:lineRule="auto" w:before="1"/>
        <w:ind w:left="119" w:right="117" w:firstLine="359"/>
        <w:jc w:val="both"/>
      </w:pPr>
      <w:r>
        <w:rPr>
          <w:color w:val="231F20"/>
        </w:rPr>
        <w:t>Los gráficos siguientes muestran comparativamente los combates librados</w:t>
      </w:r>
      <w:r>
        <w:rPr>
          <w:color w:val="231F20"/>
          <w:spacing w:val="-33"/>
        </w:rPr>
        <w:t> </w:t>
      </w:r>
      <w:r>
        <w:rPr>
          <w:color w:val="231F20"/>
        </w:rPr>
        <w:t>en- </w:t>
      </w:r>
      <w:r>
        <w:rPr>
          <w:color w:val="231F20"/>
          <w:w w:val="105"/>
        </w:rPr>
        <w:t>tre</w:t>
      </w:r>
      <w:r>
        <w:rPr>
          <w:color w:val="231F20"/>
          <w:spacing w:val="-21"/>
          <w:w w:val="105"/>
        </w:rPr>
        <w:t> </w:t>
      </w:r>
      <w:r>
        <w:rPr>
          <w:color w:val="231F20"/>
          <w:w w:val="105"/>
        </w:rPr>
        <w:t>ejércitos</w:t>
      </w:r>
      <w:r>
        <w:rPr>
          <w:color w:val="231F20"/>
          <w:spacing w:val="-21"/>
          <w:w w:val="105"/>
        </w:rPr>
        <w:t> </w:t>
      </w:r>
      <w:r>
        <w:rPr>
          <w:color w:val="231F20"/>
          <w:w w:val="105"/>
        </w:rPr>
        <w:t>versus</w:t>
      </w:r>
      <w:r>
        <w:rPr>
          <w:color w:val="231F20"/>
          <w:spacing w:val="-21"/>
          <w:w w:val="105"/>
        </w:rPr>
        <w:t> </w:t>
      </w:r>
      <w:r>
        <w:rPr>
          <w:color w:val="231F20"/>
          <w:w w:val="105"/>
        </w:rPr>
        <w:t>las</w:t>
      </w:r>
      <w:r>
        <w:rPr>
          <w:color w:val="231F20"/>
          <w:spacing w:val="-21"/>
          <w:w w:val="105"/>
        </w:rPr>
        <w:t> </w:t>
      </w:r>
      <w:r>
        <w:rPr>
          <w:color w:val="231F20"/>
          <w:w w:val="105"/>
        </w:rPr>
        <w:t>acciones</w:t>
      </w:r>
      <w:r>
        <w:rPr>
          <w:color w:val="231F20"/>
          <w:spacing w:val="-21"/>
          <w:w w:val="105"/>
        </w:rPr>
        <w:t> </w:t>
      </w:r>
      <w:r>
        <w:rPr>
          <w:color w:val="231F20"/>
          <w:w w:val="105"/>
        </w:rPr>
        <w:t>unilaterales</w:t>
      </w:r>
      <w:r>
        <w:rPr>
          <w:color w:val="231F20"/>
          <w:spacing w:val="-21"/>
          <w:w w:val="105"/>
        </w:rPr>
        <w:t> </w:t>
      </w:r>
      <w:r>
        <w:rPr>
          <w:color w:val="231F20"/>
          <w:w w:val="105"/>
        </w:rPr>
        <w:t>que</w:t>
      </w:r>
      <w:r>
        <w:rPr>
          <w:color w:val="231F20"/>
          <w:spacing w:val="-21"/>
          <w:w w:val="105"/>
        </w:rPr>
        <w:t> </w:t>
      </w:r>
      <w:r>
        <w:rPr>
          <w:color w:val="231F20"/>
          <w:w w:val="105"/>
        </w:rPr>
        <w:t>repercutieron</w:t>
      </w:r>
      <w:r>
        <w:rPr>
          <w:color w:val="231F20"/>
          <w:spacing w:val="-21"/>
          <w:w w:val="105"/>
        </w:rPr>
        <w:t> </w:t>
      </w:r>
      <w:r>
        <w:rPr>
          <w:color w:val="231F20"/>
          <w:w w:val="105"/>
        </w:rPr>
        <w:t>de</w:t>
      </w:r>
      <w:r>
        <w:rPr>
          <w:color w:val="231F20"/>
          <w:spacing w:val="-21"/>
          <w:w w:val="105"/>
        </w:rPr>
        <w:t> </w:t>
      </w:r>
      <w:r>
        <w:rPr>
          <w:color w:val="231F20"/>
          <w:w w:val="105"/>
        </w:rPr>
        <w:t>manera</w:t>
      </w:r>
      <w:r>
        <w:rPr>
          <w:color w:val="231F20"/>
          <w:spacing w:val="-21"/>
          <w:w w:val="105"/>
        </w:rPr>
        <w:t> </w:t>
      </w:r>
      <w:r>
        <w:rPr>
          <w:color w:val="231F20"/>
          <w:w w:val="105"/>
        </w:rPr>
        <w:t>directa sobre</w:t>
      </w:r>
      <w:r>
        <w:rPr>
          <w:color w:val="231F20"/>
          <w:spacing w:val="-9"/>
          <w:w w:val="105"/>
        </w:rPr>
        <w:t> </w:t>
      </w:r>
      <w:r>
        <w:rPr>
          <w:color w:val="231F20"/>
          <w:w w:val="105"/>
        </w:rPr>
        <w:t>la</w:t>
      </w:r>
      <w:r>
        <w:rPr>
          <w:color w:val="231F20"/>
          <w:spacing w:val="-9"/>
          <w:w w:val="105"/>
        </w:rPr>
        <w:t> </w:t>
      </w:r>
      <w:r>
        <w:rPr>
          <w:color w:val="231F20"/>
          <w:w w:val="105"/>
        </w:rPr>
        <w:t>población</w:t>
      </w:r>
      <w:r>
        <w:rPr>
          <w:color w:val="231F20"/>
          <w:spacing w:val="-9"/>
          <w:w w:val="105"/>
        </w:rPr>
        <w:t> </w:t>
      </w:r>
      <w:r>
        <w:rPr>
          <w:color w:val="231F20"/>
          <w:w w:val="105"/>
        </w:rPr>
        <w:t>civil.</w:t>
      </w:r>
      <w:r>
        <w:rPr>
          <w:color w:val="231F20"/>
          <w:spacing w:val="-9"/>
          <w:w w:val="105"/>
        </w:rPr>
        <w:t> </w:t>
      </w:r>
      <w:r>
        <w:rPr>
          <w:color w:val="231F20"/>
          <w:w w:val="105"/>
        </w:rPr>
        <w:t>Estas</w:t>
      </w:r>
      <w:r>
        <w:rPr>
          <w:color w:val="231F20"/>
          <w:spacing w:val="-9"/>
          <w:w w:val="105"/>
        </w:rPr>
        <w:t> </w:t>
      </w:r>
      <w:r>
        <w:rPr>
          <w:color w:val="231F20"/>
          <w:w w:val="105"/>
        </w:rPr>
        <w:t>últimas</w:t>
      </w:r>
      <w:r>
        <w:rPr>
          <w:color w:val="231F20"/>
          <w:spacing w:val="-9"/>
          <w:w w:val="105"/>
        </w:rPr>
        <w:t> </w:t>
      </w:r>
      <w:r>
        <w:rPr>
          <w:color w:val="231F20"/>
          <w:w w:val="105"/>
        </w:rPr>
        <w:t>reúnen</w:t>
      </w:r>
      <w:r>
        <w:rPr>
          <w:color w:val="231F20"/>
          <w:spacing w:val="-9"/>
          <w:w w:val="105"/>
        </w:rPr>
        <w:t> </w:t>
      </w:r>
      <w:r>
        <w:rPr>
          <w:color w:val="231F20"/>
          <w:w w:val="105"/>
        </w:rPr>
        <w:t>asesinatos</w:t>
      </w:r>
      <w:r>
        <w:rPr>
          <w:color w:val="231F20"/>
          <w:spacing w:val="-9"/>
          <w:w w:val="105"/>
        </w:rPr>
        <w:t> </w:t>
      </w:r>
      <w:r>
        <w:rPr>
          <w:color w:val="231F20"/>
          <w:w w:val="105"/>
        </w:rPr>
        <w:t>selectivos,</w:t>
      </w:r>
      <w:r>
        <w:rPr>
          <w:color w:val="231F20"/>
          <w:spacing w:val="-9"/>
          <w:w w:val="105"/>
        </w:rPr>
        <w:t> </w:t>
      </w:r>
      <w:r>
        <w:rPr>
          <w:color w:val="231F20"/>
          <w:w w:val="105"/>
        </w:rPr>
        <w:t>masacres</w:t>
      </w:r>
      <w:r>
        <w:rPr>
          <w:color w:val="231F20"/>
          <w:spacing w:val="-9"/>
          <w:w w:val="105"/>
        </w:rPr>
        <w:t> </w:t>
      </w:r>
      <w:r>
        <w:rPr>
          <w:color w:val="231F20"/>
          <w:w w:val="105"/>
        </w:rPr>
        <w:t>y otras</w:t>
      </w:r>
      <w:r>
        <w:rPr>
          <w:color w:val="231F20"/>
          <w:spacing w:val="-11"/>
          <w:w w:val="105"/>
        </w:rPr>
        <w:t> </w:t>
      </w:r>
      <w:r>
        <w:rPr>
          <w:color w:val="231F20"/>
          <w:w w:val="105"/>
        </w:rPr>
        <w:t>formas</w:t>
      </w:r>
      <w:r>
        <w:rPr>
          <w:color w:val="231F20"/>
          <w:spacing w:val="-11"/>
          <w:w w:val="105"/>
        </w:rPr>
        <w:t> </w:t>
      </w:r>
      <w:r>
        <w:rPr>
          <w:color w:val="231F20"/>
          <w:w w:val="105"/>
        </w:rPr>
        <w:t>de</w:t>
      </w:r>
      <w:r>
        <w:rPr>
          <w:color w:val="231F20"/>
          <w:spacing w:val="-11"/>
          <w:w w:val="105"/>
        </w:rPr>
        <w:t> </w:t>
      </w:r>
      <w:r>
        <w:rPr>
          <w:color w:val="231F20"/>
          <w:w w:val="105"/>
        </w:rPr>
        <w:t>agresión</w:t>
      </w:r>
      <w:r>
        <w:rPr>
          <w:color w:val="231F20"/>
          <w:spacing w:val="-11"/>
          <w:w w:val="105"/>
        </w:rPr>
        <w:t> </w:t>
      </w:r>
      <w:r>
        <w:rPr>
          <w:color w:val="231F20"/>
          <w:w w:val="105"/>
        </w:rPr>
        <w:t>armada</w:t>
      </w:r>
      <w:r>
        <w:rPr>
          <w:color w:val="231F20"/>
          <w:spacing w:val="-11"/>
          <w:w w:val="105"/>
        </w:rPr>
        <w:t> </w:t>
      </w:r>
      <w:r>
        <w:rPr>
          <w:color w:val="231F20"/>
          <w:w w:val="105"/>
        </w:rPr>
        <w:t>con</w:t>
      </w:r>
      <w:r>
        <w:rPr>
          <w:color w:val="231F20"/>
          <w:spacing w:val="-11"/>
          <w:w w:val="105"/>
        </w:rPr>
        <w:t> </w:t>
      </w:r>
      <w:r>
        <w:rPr>
          <w:color w:val="231F20"/>
          <w:w w:val="105"/>
        </w:rPr>
        <w:t>las</w:t>
      </w:r>
      <w:r>
        <w:rPr>
          <w:color w:val="231F20"/>
          <w:spacing w:val="-11"/>
          <w:w w:val="105"/>
        </w:rPr>
        <w:t> </w:t>
      </w:r>
      <w:r>
        <w:rPr>
          <w:color w:val="231F20"/>
          <w:w w:val="105"/>
        </w:rPr>
        <w:t>cuáles</w:t>
      </w:r>
      <w:r>
        <w:rPr>
          <w:color w:val="231F20"/>
          <w:spacing w:val="-11"/>
          <w:w w:val="105"/>
        </w:rPr>
        <w:t> </w:t>
      </w:r>
      <w:r>
        <w:rPr>
          <w:color w:val="231F20"/>
          <w:w w:val="105"/>
        </w:rPr>
        <w:t>pudieron</w:t>
      </w:r>
      <w:r>
        <w:rPr>
          <w:color w:val="231F20"/>
          <w:spacing w:val="-11"/>
          <w:w w:val="105"/>
        </w:rPr>
        <w:t> </w:t>
      </w:r>
      <w:r>
        <w:rPr>
          <w:color w:val="231F20"/>
          <w:w w:val="105"/>
        </w:rPr>
        <w:t>doblegar,</w:t>
      </w:r>
      <w:r>
        <w:rPr>
          <w:color w:val="231F20"/>
          <w:spacing w:val="-11"/>
          <w:w w:val="105"/>
        </w:rPr>
        <w:t> </w:t>
      </w:r>
      <w:r>
        <w:rPr>
          <w:color w:val="231F20"/>
          <w:w w:val="105"/>
        </w:rPr>
        <w:t>extorsionar, </w:t>
      </w:r>
      <w:r>
        <w:rPr>
          <w:color w:val="231F20"/>
        </w:rPr>
        <w:t>desplazar,</w:t>
      </w:r>
      <w:r>
        <w:rPr>
          <w:color w:val="231F20"/>
          <w:spacing w:val="-9"/>
        </w:rPr>
        <w:t> </w:t>
      </w:r>
      <w:r>
        <w:rPr>
          <w:color w:val="231F20"/>
        </w:rPr>
        <w:t>emplazar,</w:t>
      </w:r>
      <w:r>
        <w:rPr>
          <w:color w:val="231F20"/>
          <w:spacing w:val="-9"/>
        </w:rPr>
        <w:t> </w:t>
      </w:r>
      <w:r>
        <w:rPr>
          <w:color w:val="231F20"/>
        </w:rPr>
        <w:t>reclutar</w:t>
      </w:r>
      <w:r>
        <w:rPr>
          <w:color w:val="231F20"/>
          <w:spacing w:val="-9"/>
        </w:rPr>
        <w:t> </w:t>
      </w:r>
      <w:r>
        <w:rPr>
          <w:color w:val="231F20"/>
        </w:rPr>
        <w:t>jóvenes</w:t>
      </w:r>
      <w:r>
        <w:rPr>
          <w:color w:val="231F20"/>
          <w:spacing w:val="-9"/>
        </w:rPr>
        <w:t> </w:t>
      </w:r>
      <w:r>
        <w:rPr>
          <w:color w:val="231F20"/>
        </w:rPr>
        <w:t>para</w:t>
      </w:r>
      <w:r>
        <w:rPr>
          <w:color w:val="231F20"/>
          <w:spacing w:val="-9"/>
        </w:rPr>
        <w:t> </w:t>
      </w:r>
      <w:r>
        <w:rPr>
          <w:color w:val="231F20"/>
        </w:rPr>
        <w:t>sus</w:t>
      </w:r>
      <w:r>
        <w:rPr>
          <w:color w:val="231F20"/>
          <w:spacing w:val="-9"/>
        </w:rPr>
        <w:t> </w:t>
      </w:r>
      <w:r>
        <w:rPr>
          <w:color w:val="231F20"/>
        </w:rPr>
        <w:t>ejércitos</w:t>
      </w:r>
      <w:r>
        <w:rPr>
          <w:color w:val="231F20"/>
          <w:spacing w:val="-9"/>
        </w:rPr>
        <w:t> </w:t>
      </w:r>
      <w:r>
        <w:rPr>
          <w:color w:val="231F20"/>
        </w:rPr>
        <w:t>y</w:t>
      </w:r>
      <w:r>
        <w:rPr>
          <w:color w:val="231F20"/>
          <w:spacing w:val="-9"/>
        </w:rPr>
        <w:t> </w:t>
      </w:r>
      <w:r>
        <w:rPr>
          <w:color w:val="231F20"/>
        </w:rPr>
        <w:t>otras</w:t>
      </w:r>
      <w:r>
        <w:rPr>
          <w:color w:val="231F20"/>
          <w:spacing w:val="-9"/>
        </w:rPr>
        <w:t> </w:t>
      </w:r>
      <w:r>
        <w:rPr>
          <w:color w:val="231F20"/>
        </w:rPr>
        <w:t>acciones</w:t>
      </w:r>
      <w:r>
        <w:rPr>
          <w:color w:val="231F20"/>
          <w:spacing w:val="-9"/>
        </w:rPr>
        <w:t> </w:t>
      </w:r>
      <w:r>
        <w:rPr>
          <w:color w:val="231F20"/>
        </w:rPr>
        <w:t>o</w:t>
      </w:r>
      <w:r>
        <w:rPr>
          <w:color w:val="231F20"/>
          <w:spacing w:val="-9"/>
        </w:rPr>
        <w:t> </w:t>
      </w:r>
      <w:r>
        <w:rPr>
          <w:color w:val="231F20"/>
        </w:rPr>
        <w:t>violacio- </w:t>
      </w:r>
      <w:r>
        <w:rPr>
          <w:color w:val="231F20"/>
          <w:w w:val="105"/>
        </w:rPr>
        <w:t>nes</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25"/>
          <w:sz w:val="15"/>
        </w:rPr>
        <w:t>ddhh</w:t>
      </w:r>
      <w:r>
        <w:rPr>
          <w:color w:val="231F20"/>
          <w:spacing w:val="-1"/>
          <w:w w:val="125"/>
          <w:sz w:val="15"/>
        </w:rPr>
        <w:t> </w:t>
      </w:r>
      <w:r>
        <w:rPr>
          <w:color w:val="231F20"/>
          <w:w w:val="105"/>
        </w:rPr>
        <w:t>y</w:t>
      </w:r>
      <w:r>
        <w:rPr>
          <w:color w:val="231F20"/>
          <w:spacing w:val="-11"/>
          <w:w w:val="105"/>
        </w:rPr>
        <w:t> </w:t>
      </w:r>
      <w:r>
        <w:rPr>
          <w:color w:val="231F20"/>
          <w:w w:val="105"/>
        </w:rPr>
        <w:t>al</w:t>
      </w:r>
      <w:r>
        <w:rPr>
          <w:color w:val="231F20"/>
          <w:spacing w:val="-11"/>
          <w:w w:val="105"/>
        </w:rPr>
        <w:t> </w:t>
      </w:r>
      <w:r>
        <w:rPr>
          <w:color w:val="231F20"/>
          <w:w w:val="105"/>
          <w:sz w:val="15"/>
        </w:rPr>
        <w:t>dIh</w:t>
      </w:r>
      <w:r>
        <w:rPr>
          <w:color w:val="231F20"/>
          <w:w w:val="105"/>
        </w:rPr>
        <w:t>.</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gráficos</w:t>
      </w:r>
      <w:r>
        <w:rPr>
          <w:color w:val="231F20"/>
          <w:spacing w:val="-11"/>
          <w:w w:val="105"/>
        </w:rPr>
        <w:t> </w:t>
      </w:r>
      <w:r>
        <w:rPr>
          <w:color w:val="231F20"/>
          <w:w w:val="105"/>
        </w:rPr>
        <w:t>siguientes</w:t>
      </w:r>
      <w:r>
        <w:rPr>
          <w:color w:val="231F20"/>
          <w:spacing w:val="-11"/>
          <w:w w:val="105"/>
        </w:rPr>
        <w:t> </w:t>
      </w:r>
      <w:r>
        <w:rPr>
          <w:color w:val="231F20"/>
          <w:w w:val="105"/>
        </w:rPr>
        <w:t>se</w:t>
      </w:r>
      <w:r>
        <w:rPr>
          <w:color w:val="231F20"/>
          <w:spacing w:val="-11"/>
          <w:w w:val="105"/>
        </w:rPr>
        <w:t> </w:t>
      </w:r>
      <w:r>
        <w:rPr>
          <w:color w:val="231F20"/>
          <w:w w:val="105"/>
        </w:rPr>
        <w:t>observan</w:t>
      </w:r>
      <w:r>
        <w:rPr>
          <w:color w:val="231F20"/>
          <w:spacing w:val="-11"/>
          <w:w w:val="105"/>
        </w:rPr>
        <w:t> </w:t>
      </w:r>
      <w:r>
        <w:rPr>
          <w:color w:val="231F20"/>
          <w:w w:val="105"/>
        </w:rPr>
        <w:t>lógicas</w:t>
      </w:r>
      <w:r>
        <w:rPr>
          <w:color w:val="231F20"/>
          <w:spacing w:val="-11"/>
          <w:w w:val="105"/>
        </w:rPr>
        <w:t> </w:t>
      </w:r>
      <w:r>
        <w:rPr>
          <w:color w:val="231F20"/>
          <w:w w:val="105"/>
        </w:rPr>
        <w:t>opuestas</w:t>
      </w:r>
      <w:r>
        <w:rPr>
          <w:color w:val="231F20"/>
          <w:spacing w:val="-11"/>
          <w:w w:val="105"/>
        </w:rPr>
        <w:t> </w:t>
      </w:r>
      <w:r>
        <w:rPr>
          <w:color w:val="231F20"/>
          <w:w w:val="105"/>
        </w:rPr>
        <w:t>en la</w:t>
      </w:r>
      <w:r>
        <w:rPr>
          <w:color w:val="231F20"/>
          <w:spacing w:val="-26"/>
          <w:w w:val="105"/>
        </w:rPr>
        <w:t> </w:t>
      </w:r>
      <w:r>
        <w:rPr>
          <w:color w:val="231F20"/>
          <w:w w:val="105"/>
        </w:rPr>
        <w:t>forma</w:t>
      </w:r>
      <w:r>
        <w:rPr>
          <w:color w:val="231F20"/>
          <w:spacing w:val="-26"/>
          <w:w w:val="105"/>
        </w:rPr>
        <w:t> </w:t>
      </w:r>
      <w:r>
        <w:rPr>
          <w:color w:val="231F20"/>
          <w:w w:val="105"/>
        </w:rPr>
        <w:t>de</w:t>
      </w:r>
      <w:r>
        <w:rPr>
          <w:color w:val="231F20"/>
          <w:spacing w:val="-26"/>
          <w:w w:val="105"/>
        </w:rPr>
        <w:t> </w:t>
      </w:r>
      <w:r>
        <w:rPr>
          <w:color w:val="231F20"/>
          <w:w w:val="105"/>
        </w:rPr>
        <w:t>operar</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guerrilleros</w:t>
      </w:r>
      <w:r>
        <w:rPr>
          <w:color w:val="231F20"/>
          <w:spacing w:val="-26"/>
          <w:w w:val="105"/>
        </w:rPr>
        <w:t> </w:t>
      </w:r>
      <w:r>
        <w:rPr>
          <w:color w:val="231F20"/>
          <w:w w:val="105"/>
        </w:rPr>
        <w:t>y</w:t>
      </w:r>
      <w:r>
        <w:rPr>
          <w:color w:val="231F20"/>
          <w:spacing w:val="-26"/>
          <w:w w:val="105"/>
        </w:rPr>
        <w:t> </w:t>
      </w:r>
      <w:r>
        <w:rPr>
          <w:color w:val="231F20"/>
          <w:w w:val="105"/>
        </w:rPr>
        <w:t>los</w:t>
      </w:r>
      <w:r>
        <w:rPr>
          <w:color w:val="231F20"/>
          <w:spacing w:val="-26"/>
          <w:w w:val="105"/>
        </w:rPr>
        <w:t> </w:t>
      </w:r>
      <w:r>
        <w:rPr>
          <w:color w:val="231F20"/>
          <w:w w:val="105"/>
        </w:rPr>
        <w:t>paramilitares:</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primeras</w:t>
      </w:r>
      <w:r>
        <w:rPr>
          <w:color w:val="231F20"/>
          <w:spacing w:val="-26"/>
          <w:w w:val="105"/>
        </w:rPr>
        <w:t> </w:t>
      </w:r>
      <w:r>
        <w:rPr>
          <w:color w:val="231F20"/>
          <w:w w:val="105"/>
        </w:rPr>
        <w:t>prevale- cen</w:t>
      </w:r>
      <w:r>
        <w:rPr>
          <w:color w:val="231F20"/>
          <w:spacing w:val="-28"/>
          <w:w w:val="105"/>
        </w:rPr>
        <w:t> </w:t>
      </w:r>
      <w:r>
        <w:rPr>
          <w:color w:val="231F20"/>
          <w:w w:val="105"/>
        </w:rPr>
        <w:t>los</w:t>
      </w:r>
      <w:r>
        <w:rPr>
          <w:color w:val="231F20"/>
          <w:spacing w:val="-28"/>
          <w:w w:val="105"/>
        </w:rPr>
        <w:t> </w:t>
      </w:r>
      <w:r>
        <w:rPr>
          <w:color w:val="231F20"/>
          <w:w w:val="105"/>
        </w:rPr>
        <w:t>combates</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guerrillas</w:t>
      </w:r>
      <w:r>
        <w:rPr>
          <w:color w:val="231F20"/>
          <w:spacing w:val="-28"/>
          <w:w w:val="105"/>
        </w:rPr>
        <w:t> </w:t>
      </w:r>
      <w:r>
        <w:rPr>
          <w:color w:val="231F20"/>
          <w:w w:val="105"/>
        </w:rPr>
        <w:t>con</w:t>
      </w:r>
      <w:r>
        <w:rPr>
          <w:color w:val="231F20"/>
          <w:spacing w:val="-28"/>
          <w:w w:val="105"/>
        </w:rPr>
        <w:t> </w:t>
      </w:r>
      <w:r>
        <w:rPr>
          <w:color w:val="231F20"/>
          <w:w w:val="105"/>
        </w:rPr>
        <w:t>las</w:t>
      </w:r>
      <w:r>
        <w:rPr>
          <w:color w:val="231F20"/>
          <w:spacing w:val="-28"/>
          <w:w w:val="105"/>
        </w:rPr>
        <w:t> </w:t>
      </w:r>
      <w:r>
        <w:rPr>
          <w:color w:val="231F20"/>
          <w:w w:val="105"/>
        </w:rPr>
        <w:t>fuerzas</w:t>
      </w:r>
      <w:r>
        <w:rPr>
          <w:color w:val="231F20"/>
          <w:spacing w:val="-28"/>
          <w:w w:val="105"/>
        </w:rPr>
        <w:t> </w:t>
      </w:r>
      <w:r>
        <w:rPr>
          <w:color w:val="231F20"/>
          <w:w w:val="105"/>
        </w:rPr>
        <w:t>estatales</w:t>
      </w:r>
      <w:r>
        <w:rPr>
          <w:color w:val="231F20"/>
          <w:spacing w:val="-28"/>
          <w:w w:val="105"/>
        </w:rPr>
        <w:t> </w:t>
      </w:r>
      <w:r>
        <w:rPr>
          <w:color w:val="231F20"/>
          <w:w w:val="105"/>
        </w:rPr>
        <w:t>(gráfico</w:t>
      </w:r>
      <w:r>
        <w:rPr>
          <w:color w:val="231F20"/>
          <w:spacing w:val="-28"/>
          <w:w w:val="105"/>
        </w:rPr>
        <w:t> </w:t>
      </w:r>
      <w:r>
        <w:rPr>
          <w:color w:val="231F20"/>
          <w:w w:val="105"/>
        </w:rPr>
        <w:t>2),</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lógica </w:t>
      </w:r>
      <w:r>
        <w:rPr>
          <w:color w:val="231F20"/>
        </w:rPr>
        <w:t>paramilitar</w:t>
      </w:r>
      <w:r>
        <w:rPr>
          <w:color w:val="231F20"/>
          <w:spacing w:val="-11"/>
        </w:rPr>
        <w:t> </w:t>
      </w:r>
      <w:r>
        <w:rPr>
          <w:color w:val="231F20"/>
        </w:rPr>
        <w:t>priman</w:t>
      </w:r>
      <w:r>
        <w:rPr>
          <w:color w:val="231F20"/>
          <w:spacing w:val="-11"/>
        </w:rPr>
        <w:t> </w:t>
      </w:r>
      <w:r>
        <w:rPr>
          <w:color w:val="231F20"/>
        </w:rPr>
        <w:t>las</w:t>
      </w:r>
      <w:r>
        <w:rPr>
          <w:color w:val="231F20"/>
          <w:spacing w:val="-11"/>
        </w:rPr>
        <w:t> </w:t>
      </w:r>
      <w:r>
        <w:rPr>
          <w:color w:val="231F20"/>
        </w:rPr>
        <w:t>acciones</w:t>
      </w:r>
      <w:r>
        <w:rPr>
          <w:color w:val="231F20"/>
          <w:spacing w:val="-11"/>
        </w:rPr>
        <w:t> </w:t>
      </w:r>
      <w:r>
        <w:rPr>
          <w:color w:val="231F20"/>
        </w:rPr>
        <w:t>unilaterales</w:t>
      </w:r>
      <w:r>
        <w:rPr>
          <w:color w:val="231F20"/>
          <w:spacing w:val="-11"/>
        </w:rPr>
        <w:t> </w:t>
      </w:r>
      <w:r>
        <w:rPr>
          <w:color w:val="231F20"/>
        </w:rPr>
        <w:t>(gráfico</w:t>
      </w:r>
      <w:r>
        <w:rPr>
          <w:color w:val="231F20"/>
          <w:spacing w:val="-11"/>
        </w:rPr>
        <w:t> </w:t>
      </w:r>
      <w:r>
        <w:rPr>
          <w:color w:val="231F20"/>
        </w:rPr>
        <w:t>3).</w:t>
      </w:r>
    </w:p>
    <w:p>
      <w:pPr>
        <w:pStyle w:val="BodyText"/>
        <w:spacing w:before="3"/>
      </w:pPr>
    </w:p>
    <w:p>
      <w:pPr>
        <w:spacing w:before="1"/>
        <w:ind w:left="117" w:right="117" w:firstLine="0"/>
        <w:jc w:val="center"/>
        <w:rPr>
          <w:rFonts w:ascii="Palatino Linotype" w:hAnsi="Palatino Linotype"/>
          <w:i/>
          <w:sz w:val="18"/>
        </w:rPr>
      </w:pPr>
      <w:r>
        <w:rPr>
          <w:rFonts w:ascii="Palatino Linotype" w:hAnsi="Palatino Linotype"/>
          <w:i/>
          <w:color w:val="231F20"/>
          <w:w w:val="105"/>
          <w:sz w:val="18"/>
        </w:rPr>
        <w:t>Gráfico 2.</w:t>
      </w:r>
    </w:p>
    <w:p>
      <w:pPr>
        <w:spacing w:line="278" w:lineRule="auto" w:before="18"/>
        <w:ind w:left="1897" w:right="1895" w:firstLine="0"/>
        <w:jc w:val="center"/>
        <w:rPr>
          <w:sz w:val="18"/>
        </w:rPr>
      </w:pPr>
      <w:r>
        <w:rPr>
          <w:color w:val="231F20"/>
          <w:w w:val="140"/>
          <w:sz w:val="18"/>
        </w:rPr>
        <w:t>c</w:t>
      </w:r>
      <w:r>
        <w:rPr>
          <w:color w:val="231F20"/>
          <w:w w:val="140"/>
          <w:sz w:val="12"/>
        </w:rPr>
        <w:t>omBates y accIones unILateraLes de La guerrILLa</w:t>
      </w:r>
      <w:r>
        <w:rPr>
          <w:color w:val="231F20"/>
          <w:w w:val="140"/>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w w:val="179"/>
          <w:sz w:val="12"/>
        </w:rPr>
        <w:t>ant</w:t>
      </w:r>
      <w:r>
        <w:rPr>
          <w:color w:val="231F20"/>
          <w:w w:val="103"/>
          <w:sz w:val="12"/>
        </w:rPr>
        <w:t>I</w:t>
      </w:r>
      <w:r>
        <w:rPr>
          <w:color w:val="231F20"/>
          <w:w w:val="157"/>
          <w:sz w:val="12"/>
        </w:rPr>
        <w:t>oqueño</w:t>
      </w:r>
      <w:r>
        <w:rPr>
          <w:color w:val="231F20"/>
          <w:w w:val="94"/>
          <w:sz w:val="18"/>
        </w:rPr>
        <w:t>.</w:t>
      </w:r>
      <w:r>
        <w:rPr>
          <w:color w:val="231F20"/>
          <w:sz w:val="18"/>
        </w:rPr>
        <w:t> </w:t>
      </w:r>
      <w:r>
        <w:rPr>
          <w:color w:val="231F20"/>
          <w:w w:val="91"/>
          <w:sz w:val="18"/>
        </w:rPr>
        <w:t>1988-2007</w:t>
      </w:r>
    </w:p>
    <w:p>
      <w:pPr>
        <w:pStyle w:val="BodyText"/>
        <w:spacing w:before="8"/>
        <w:rPr>
          <w:sz w:val="13"/>
        </w:rPr>
      </w:pPr>
      <w:r>
        <w:rPr/>
        <w:drawing>
          <wp:anchor distT="0" distB="0" distL="0" distR="0" allowOverlap="1" layoutInCell="1" locked="0" behindDoc="0" simplePos="0" relativeHeight="2824">
            <wp:simplePos x="0" y="0"/>
            <wp:positionH relativeFrom="page">
              <wp:posOffset>832868</wp:posOffset>
            </wp:positionH>
            <wp:positionV relativeFrom="paragraph">
              <wp:posOffset>125021</wp:posOffset>
            </wp:positionV>
            <wp:extent cx="4279729" cy="2026920"/>
            <wp:effectExtent l="0" t="0" r="0" b="0"/>
            <wp:wrapTopAndBottom/>
            <wp:docPr id="69" name="image36.jpeg" descr=""/>
            <wp:cNvGraphicFramePr>
              <a:graphicFrameLocks noChangeAspect="1"/>
            </wp:cNvGraphicFramePr>
            <a:graphic>
              <a:graphicData uri="http://schemas.openxmlformats.org/drawingml/2006/picture">
                <pic:pic>
                  <pic:nvPicPr>
                    <pic:cNvPr id="70" name="image36.jpeg"/>
                    <pic:cNvPicPr/>
                  </pic:nvPicPr>
                  <pic:blipFill>
                    <a:blip r:embed="rId135" cstate="print"/>
                    <a:stretch>
                      <a:fillRect/>
                    </a:stretch>
                  </pic:blipFill>
                  <pic:spPr>
                    <a:xfrm>
                      <a:off x="0" y="0"/>
                      <a:ext cx="4279729" cy="2026920"/>
                    </a:xfrm>
                    <a:prstGeom prst="rect">
                      <a:avLst/>
                    </a:prstGeom>
                  </pic:spPr>
                </pic:pic>
              </a:graphicData>
            </a:graphic>
          </wp:anchor>
        </w:drawing>
      </w:r>
    </w:p>
    <w:p>
      <w:pPr>
        <w:spacing w:before="103"/>
        <w:ind w:left="120" w:right="43" w:firstLine="0"/>
        <w:jc w:val="left"/>
        <w:rPr>
          <w:sz w:val="18"/>
        </w:rPr>
      </w:pPr>
      <w:r>
        <w:rPr>
          <w:color w:val="231F20"/>
          <w:sz w:val="18"/>
        </w:rPr>
        <w:t>Fuente: Cerac trabajada por Iner, 2008.</w:t>
      </w:r>
    </w:p>
    <w:p>
      <w:pPr>
        <w:spacing w:after="0"/>
        <w:jc w:val="left"/>
        <w:rPr>
          <w:sz w:val="18"/>
        </w:rPr>
        <w:sectPr>
          <w:pgSz w:w="9360" w:h="13040"/>
          <w:pgMar w:header="786" w:footer="1024" w:top="980" w:bottom="1220" w:left="960" w:right="960"/>
        </w:sectPr>
      </w:pPr>
    </w:p>
    <w:p>
      <w:pPr>
        <w:pStyle w:val="BodyText"/>
        <w:rPr>
          <w:sz w:val="20"/>
        </w:rPr>
      </w:pPr>
    </w:p>
    <w:p>
      <w:pPr>
        <w:pStyle w:val="BodyText"/>
        <w:spacing w:before="11"/>
        <w:rPr>
          <w:sz w:val="14"/>
        </w:rPr>
      </w:pPr>
    </w:p>
    <w:p>
      <w:pPr>
        <w:spacing w:before="0"/>
        <w:ind w:left="1308" w:right="1325" w:firstLine="0"/>
        <w:jc w:val="center"/>
        <w:rPr>
          <w:rFonts w:ascii="Palatino Linotype" w:hAnsi="Palatino Linotype"/>
          <w:i/>
          <w:sz w:val="18"/>
        </w:rPr>
      </w:pPr>
      <w:r>
        <w:rPr>
          <w:rFonts w:ascii="Palatino Linotype" w:hAnsi="Palatino Linotype"/>
          <w:i/>
          <w:color w:val="231F20"/>
          <w:w w:val="105"/>
          <w:sz w:val="18"/>
        </w:rPr>
        <w:t>Gráfico 3</w:t>
      </w:r>
    </w:p>
    <w:p>
      <w:pPr>
        <w:spacing w:line="278" w:lineRule="auto" w:before="18"/>
        <w:ind w:left="1622" w:right="1640" w:firstLine="0"/>
        <w:jc w:val="center"/>
        <w:rPr>
          <w:sz w:val="18"/>
        </w:rPr>
      </w:pPr>
      <w:r>
        <w:rPr/>
        <w:drawing>
          <wp:anchor distT="0" distB="0" distL="0" distR="0" allowOverlap="1" layoutInCell="1" locked="0" behindDoc="0" simplePos="0" relativeHeight="2848">
            <wp:simplePos x="0" y="0"/>
            <wp:positionH relativeFrom="page">
              <wp:posOffset>1139687</wp:posOffset>
            </wp:positionH>
            <wp:positionV relativeFrom="paragraph">
              <wp:posOffset>339229</wp:posOffset>
            </wp:positionV>
            <wp:extent cx="3666008" cy="1575815"/>
            <wp:effectExtent l="0" t="0" r="0" b="0"/>
            <wp:wrapTopAndBottom/>
            <wp:docPr id="71" name="image37.jpeg" descr=""/>
            <wp:cNvGraphicFramePr>
              <a:graphicFrameLocks noChangeAspect="1"/>
            </wp:cNvGraphicFramePr>
            <a:graphic>
              <a:graphicData uri="http://schemas.openxmlformats.org/drawingml/2006/picture">
                <pic:pic>
                  <pic:nvPicPr>
                    <pic:cNvPr id="72" name="image37.jpeg"/>
                    <pic:cNvPicPr/>
                  </pic:nvPicPr>
                  <pic:blipFill>
                    <a:blip r:embed="rId136" cstate="print"/>
                    <a:stretch>
                      <a:fillRect/>
                    </a:stretch>
                  </pic:blipFill>
                  <pic:spPr>
                    <a:xfrm>
                      <a:off x="0" y="0"/>
                      <a:ext cx="3666008" cy="1575815"/>
                    </a:xfrm>
                    <a:prstGeom prst="rect">
                      <a:avLst/>
                    </a:prstGeom>
                  </pic:spPr>
                </pic:pic>
              </a:graphicData>
            </a:graphic>
          </wp:anchor>
        </w:drawing>
      </w:r>
      <w:r>
        <w:rPr>
          <w:color w:val="231F20"/>
          <w:w w:val="140"/>
          <w:sz w:val="18"/>
        </w:rPr>
        <w:t>c</w:t>
      </w:r>
      <w:r>
        <w:rPr>
          <w:color w:val="231F20"/>
          <w:w w:val="140"/>
          <w:sz w:val="12"/>
        </w:rPr>
        <w:t>omBates y accIones unILateraLes de Los ParamILItares</w:t>
      </w:r>
      <w:r>
        <w:rPr>
          <w:color w:val="231F20"/>
          <w:w w:val="140"/>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w w:val="179"/>
          <w:sz w:val="12"/>
        </w:rPr>
        <w:t>ant</w:t>
      </w:r>
      <w:r>
        <w:rPr>
          <w:color w:val="231F20"/>
          <w:w w:val="103"/>
          <w:sz w:val="12"/>
        </w:rPr>
        <w:t>I</w:t>
      </w:r>
      <w:r>
        <w:rPr>
          <w:color w:val="231F20"/>
          <w:w w:val="157"/>
          <w:sz w:val="12"/>
        </w:rPr>
        <w:t>oqueño</w:t>
      </w:r>
      <w:r>
        <w:rPr>
          <w:color w:val="231F20"/>
          <w:w w:val="94"/>
          <w:sz w:val="18"/>
        </w:rPr>
        <w:t>.</w:t>
      </w:r>
      <w:r>
        <w:rPr>
          <w:color w:val="231F20"/>
          <w:sz w:val="18"/>
        </w:rPr>
        <w:t> </w:t>
      </w:r>
      <w:r>
        <w:rPr>
          <w:color w:val="231F20"/>
          <w:w w:val="91"/>
          <w:sz w:val="18"/>
        </w:rPr>
        <w:t>1988-2007</w:t>
      </w:r>
    </w:p>
    <w:p>
      <w:pPr>
        <w:pStyle w:val="BodyText"/>
        <w:spacing w:before="10"/>
        <w:rPr>
          <w:sz w:val="15"/>
        </w:rPr>
      </w:pPr>
    </w:p>
    <w:p>
      <w:pPr>
        <w:spacing w:before="0"/>
        <w:ind w:left="100" w:right="0" w:firstLine="0"/>
        <w:jc w:val="both"/>
        <w:rPr>
          <w:sz w:val="18"/>
        </w:rPr>
      </w:pPr>
      <w:r>
        <w:rPr>
          <w:color w:val="231F20"/>
          <w:sz w:val="18"/>
        </w:rPr>
        <w:t>Fuente: Cerac trabajada por Iner, 2008.</w:t>
      </w:r>
    </w:p>
    <w:p>
      <w:pPr>
        <w:pStyle w:val="BodyText"/>
        <w:rPr>
          <w:sz w:val="18"/>
        </w:rPr>
      </w:pPr>
    </w:p>
    <w:p>
      <w:pPr>
        <w:pStyle w:val="BodyText"/>
        <w:spacing w:line="285" w:lineRule="auto" w:before="148"/>
        <w:ind w:left="100" w:right="117"/>
        <w:jc w:val="both"/>
      </w:pPr>
      <w:r>
        <w:rPr>
          <w:color w:val="231F20"/>
        </w:rPr>
        <w:t>En cambio, el número de acciones unilaterales de guerrillas y paramilitares implicó</w:t>
      </w:r>
      <w:r>
        <w:rPr>
          <w:color w:val="231F20"/>
          <w:spacing w:val="-8"/>
        </w:rPr>
        <w:t> </w:t>
      </w:r>
      <w:r>
        <w:rPr>
          <w:color w:val="231F20"/>
        </w:rPr>
        <w:t>fuertes</w:t>
      </w:r>
      <w:r>
        <w:rPr>
          <w:color w:val="231F20"/>
          <w:spacing w:val="-8"/>
        </w:rPr>
        <w:t> </w:t>
      </w:r>
      <w:r>
        <w:rPr>
          <w:color w:val="231F20"/>
        </w:rPr>
        <w:t>impactos</w:t>
      </w:r>
      <w:r>
        <w:rPr>
          <w:color w:val="231F20"/>
          <w:spacing w:val="-8"/>
        </w:rPr>
        <w:t> </w:t>
      </w:r>
      <w:r>
        <w:rPr>
          <w:color w:val="231F20"/>
        </w:rPr>
        <w:t>en</w:t>
      </w:r>
      <w:r>
        <w:rPr>
          <w:color w:val="231F20"/>
          <w:spacing w:val="-8"/>
        </w:rPr>
        <w:t> </w:t>
      </w:r>
      <w:r>
        <w:rPr>
          <w:color w:val="231F20"/>
        </w:rPr>
        <w:t>términos</w:t>
      </w:r>
      <w:r>
        <w:rPr>
          <w:color w:val="231F20"/>
          <w:spacing w:val="-8"/>
        </w:rPr>
        <w:t> </w:t>
      </w:r>
      <w:r>
        <w:rPr>
          <w:color w:val="231F20"/>
        </w:rPr>
        <w:t>de</w:t>
      </w:r>
      <w:r>
        <w:rPr>
          <w:color w:val="231F20"/>
          <w:spacing w:val="-8"/>
        </w:rPr>
        <w:t> </w:t>
      </w:r>
      <w:r>
        <w:rPr>
          <w:color w:val="231F20"/>
        </w:rPr>
        <w:t>homicidios</w:t>
      </w:r>
      <w:r>
        <w:rPr>
          <w:color w:val="231F20"/>
          <w:spacing w:val="-8"/>
        </w:rPr>
        <w:t> </w:t>
      </w:r>
      <w:r>
        <w:rPr>
          <w:color w:val="231F20"/>
        </w:rPr>
        <w:t>de</w:t>
      </w:r>
      <w:r>
        <w:rPr>
          <w:color w:val="231F20"/>
          <w:spacing w:val="-8"/>
        </w:rPr>
        <w:t> </w:t>
      </w:r>
      <w:r>
        <w:rPr>
          <w:color w:val="231F20"/>
        </w:rPr>
        <w:t>población</w:t>
      </w:r>
      <w:r>
        <w:rPr>
          <w:color w:val="231F20"/>
          <w:spacing w:val="-8"/>
        </w:rPr>
        <w:t> </w:t>
      </w:r>
      <w:r>
        <w:rPr>
          <w:color w:val="231F20"/>
        </w:rPr>
        <w:t>civil.</w:t>
      </w:r>
      <w:r>
        <w:rPr>
          <w:color w:val="231F20"/>
          <w:spacing w:val="-8"/>
        </w:rPr>
        <w:t> </w:t>
      </w:r>
      <w:r>
        <w:rPr>
          <w:color w:val="231F20"/>
        </w:rPr>
        <w:t>Al</w:t>
      </w:r>
      <w:r>
        <w:rPr>
          <w:color w:val="231F20"/>
          <w:spacing w:val="-8"/>
        </w:rPr>
        <w:t> </w:t>
      </w:r>
      <w:r>
        <w:rPr>
          <w:color w:val="231F20"/>
        </w:rPr>
        <w:t>analizar el número de masacres, los principales responsables fueron los paramilitares si confiamos en la coincidencia manifiesta de superponer el gráfico de acciones unilaterales con el de las masacres, como muestra el gráfico</w:t>
      </w:r>
      <w:r>
        <w:rPr>
          <w:color w:val="231F20"/>
          <w:spacing w:val="-14"/>
        </w:rPr>
        <w:t> </w:t>
      </w:r>
      <w:r>
        <w:rPr>
          <w:color w:val="231F20"/>
        </w:rPr>
        <w:t>4.</w:t>
      </w:r>
    </w:p>
    <w:p>
      <w:pPr>
        <w:pStyle w:val="BodyText"/>
        <w:spacing w:before="3"/>
      </w:pPr>
    </w:p>
    <w:p>
      <w:pPr>
        <w:spacing w:before="1"/>
        <w:ind w:left="1308" w:right="1325" w:firstLine="0"/>
        <w:jc w:val="center"/>
        <w:rPr>
          <w:rFonts w:ascii="Palatino Linotype" w:hAnsi="Palatino Linotype"/>
          <w:i/>
          <w:sz w:val="18"/>
        </w:rPr>
      </w:pPr>
      <w:r>
        <w:rPr>
          <w:rFonts w:ascii="Palatino Linotype" w:hAnsi="Palatino Linotype"/>
          <w:i/>
          <w:color w:val="231F20"/>
          <w:w w:val="105"/>
          <w:sz w:val="18"/>
        </w:rPr>
        <w:t>Gráfico 4</w:t>
      </w:r>
    </w:p>
    <w:p>
      <w:pPr>
        <w:spacing w:line="278" w:lineRule="auto" w:before="18"/>
        <w:ind w:left="1622" w:right="1640" w:firstLine="0"/>
        <w:jc w:val="center"/>
        <w:rPr>
          <w:sz w:val="18"/>
        </w:rPr>
      </w:pPr>
      <w:r>
        <w:rPr>
          <w:color w:val="231F20"/>
          <w:w w:val="150"/>
          <w:sz w:val="18"/>
        </w:rPr>
        <w:t>a</w:t>
      </w:r>
      <w:r>
        <w:rPr>
          <w:color w:val="231F20"/>
          <w:w w:val="150"/>
          <w:sz w:val="12"/>
        </w:rPr>
        <w:t>ccIones unILateraLes y número de masacres ejecutadas Por ParamILItares y actores no IdentIFIcados</w:t>
      </w:r>
      <w:r>
        <w:rPr>
          <w:color w:val="231F20"/>
          <w:w w:val="150"/>
          <w:sz w:val="18"/>
        </w:rPr>
        <w:t>.</w:t>
      </w:r>
    </w:p>
    <w:p>
      <w:pPr>
        <w:spacing w:before="1"/>
        <w:ind w:left="2606" w:right="113" w:firstLine="0"/>
        <w:jc w:val="left"/>
        <w:rPr>
          <w:sz w:val="18"/>
        </w:rPr>
      </w:pPr>
      <w:r>
        <w:rPr/>
        <w:drawing>
          <wp:anchor distT="0" distB="0" distL="0" distR="0" allowOverlap="1" layoutInCell="1" locked="0" behindDoc="0" simplePos="0" relativeHeight="2872">
            <wp:simplePos x="0" y="0"/>
            <wp:positionH relativeFrom="page">
              <wp:posOffset>1150410</wp:posOffset>
            </wp:positionH>
            <wp:positionV relativeFrom="paragraph">
              <wp:posOffset>151168</wp:posOffset>
            </wp:positionV>
            <wp:extent cx="3640017" cy="1850136"/>
            <wp:effectExtent l="0" t="0" r="0" b="0"/>
            <wp:wrapTopAndBottom/>
            <wp:docPr id="73" name="image38.jpeg" descr=""/>
            <wp:cNvGraphicFramePr>
              <a:graphicFrameLocks noChangeAspect="1"/>
            </wp:cNvGraphicFramePr>
            <a:graphic>
              <a:graphicData uri="http://schemas.openxmlformats.org/drawingml/2006/picture">
                <pic:pic>
                  <pic:nvPicPr>
                    <pic:cNvPr id="74" name="image38.jpeg"/>
                    <pic:cNvPicPr/>
                  </pic:nvPicPr>
                  <pic:blipFill>
                    <a:blip r:embed="rId137" cstate="print"/>
                    <a:stretch>
                      <a:fillRect/>
                    </a:stretch>
                  </pic:blipFill>
                  <pic:spPr>
                    <a:xfrm>
                      <a:off x="0" y="0"/>
                      <a:ext cx="3640017" cy="1850136"/>
                    </a:xfrm>
                    <a:prstGeom prst="rect">
                      <a:avLst/>
                    </a:prstGeom>
                  </pic:spPr>
                </pic:pic>
              </a:graphicData>
            </a:graphic>
          </wp:anchor>
        </w:drawing>
      </w:r>
      <w:r>
        <w:rPr>
          <w:color w:val="231F20"/>
          <w:w w:val="139"/>
          <w:sz w:val="18"/>
        </w:rPr>
        <w:t>u</w:t>
      </w:r>
      <w:r>
        <w:rPr>
          <w:color w:val="231F20"/>
          <w:w w:val="188"/>
          <w:sz w:val="12"/>
        </w:rPr>
        <w:t>ra</w:t>
      </w:r>
      <w:r>
        <w:rPr>
          <w:color w:val="231F20"/>
          <w:w w:val="93"/>
          <w:sz w:val="12"/>
        </w:rPr>
        <w:t>B</w:t>
      </w:r>
      <w:r>
        <w:rPr>
          <w:color w:val="231F20"/>
          <w:w w:val="171"/>
          <w:sz w:val="12"/>
        </w:rPr>
        <w:t>a</w:t>
      </w:r>
      <w:r>
        <w:rPr>
          <w:color w:val="231F20"/>
          <w:sz w:val="12"/>
        </w:rPr>
        <w:t> </w:t>
      </w:r>
      <w:r>
        <w:rPr>
          <w:color w:val="231F20"/>
          <w:spacing w:val="-10"/>
          <w:sz w:val="12"/>
        </w:rPr>
        <w:t> </w:t>
      </w:r>
      <w:r>
        <w:rPr>
          <w:color w:val="231F20"/>
          <w:w w:val="179"/>
          <w:sz w:val="12"/>
        </w:rPr>
        <w:t>ant</w:t>
      </w:r>
      <w:r>
        <w:rPr>
          <w:color w:val="231F20"/>
          <w:w w:val="103"/>
          <w:sz w:val="12"/>
        </w:rPr>
        <w:t>I</w:t>
      </w:r>
      <w:r>
        <w:rPr>
          <w:color w:val="231F20"/>
          <w:w w:val="157"/>
          <w:sz w:val="12"/>
        </w:rPr>
        <w:t>oqueño</w:t>
      </w:r>
      <w:r>
        <w:rPr>
          <w:color w:val="231F20"/>
          <w:w w:val="94"/>
          <w:sz w:val="18"/>
        </w:rPr>
        <w:t>.</w:t>
      </w:r>
      <w:r>
        <w:rPr>
          <w:color w:val="231F20"/>
          <w:spacing w:val="5"/>
          <w:sz w:val="18"/>
        </w:rPr>
        <w:t> </w:t>
      </w:r>
      <w:r>
        <w:rPr>
          <w:color w:val="231F20"/>
          <w:w w:val="91"/>
          <w:sz w:val="18"/>
        </w:rPr>
        <w:t>1988-2007</w:t>
      </w:r>
    </w:p>
    <w:p>
      <w:pPr>
        <w:pStyle w:val="BodyText"/>
        <w:spacing w:before="6"/>
        <w:rPr>
          <w:sz w:val="23"/>
        </w:rPr>
      </w:pPr>
    </w:p>
    <w:p>
      <w:pPr>
        <w:spacing w:before="0"/>
        <w:ind w:left="100" w:right="0" w:firstLine="0"/>
        <w:jc w:val="both"/>
        <w:rPr>
          <w:sz w:val="18"/>
        </w:rPr>
      </w:pPr>
      <w:r>
        <w:rPr>
          <w:color w:val="231F20"/>
          <w:sz w:val="18"/>
        </w:rPr>
        <w:t>Fuente: Cerac trabajada por Iner, 2008.</w:t>
      </w:r>
    </w:p>
    <w:p>
      <w:pPr>
        <w:spacing w:after="0"/>
        <w:jc w:val="both"/>
        <w:rPr>
          <w:sz w:val="18"/>
        </w:rPr>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59"/>
        <w:jc w:val="both"/>
      </w:pPr>
      <w:r>
        <w:rPr>
          <w:color w:val="231F20"/>
        </w:rPr>
        <w:t>Esta forma de accionar provocó una alarmante crisis humanitaria, puesto </w:t>
      </w:r>
      <w:r>
        <w:rPr>
          <w:color w:val="231F20"/>
          <w:spacing w:val="-2"/>
        </w:rPr>
        <w:t>que </w:t>
      </w:r>
      <w:r>
        <w:rPr>
          <w:color w:val="231F20"/>
        </w:rPr>
        <w:t>además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altos</w:t>
      </w:r>
      <w:r>
        <w:rPr>
          <w:color w:val="231F20"/>
          <w:spacing w:val="-11"/>
        </w:rPr>
        <w:t> </w:t>
      </w:r>
      <w:r>
        <w:rPr>
          <w:color w:val="231F20"/>
        </w:rPr>
        <w:t>niveles</w:t>
      </w:r>
      <w:r>
        <w:rPr>
          <w:color w:val="231F20"/>
          <w:spacing w:val="-11"/>
        </w:rPr>
        <w:t> </w:t>
      </w:r>
      <w:r>
        <w:rPr>
          <w:color w:val="231F20"/>
        </w:rPr>
        <w:t>de</w:t>
      </w:r>
      <w:r>
        <w:rPr>
          <w:color w:val="231F20"/>
          <w:spacing w:val="-11"/>
        </w:rPr>
        <w:t> </w:t>
      </w:r>
      <w:r>
        <w:rPr>
          <w:color w:val="231F20"/>
        </w:rPr>
        <w:t>homicidio</w:t>
      </w:r>
      <w:r>
        <w:rPr>
          <w:color w:val="231F20"/>
          <w:spacing w:val="-11"/>
        </w:rPr>
        <w:t> </w:t>
      </w:r>
      <w:r>
        <w:rPr>
          <w:color w:val="231F20"/>
        </w:rPr>
        <w:t>se</w:t>
      </w:r>
      <w:r>
        <w:rPr>
          <w:color w:val="231F20"/>
          <w:spacing w:val="-11"/>
        </w:rPr>
        <w:t> </w:t>
      </w:r>
      <w:r>
        <w:rPr>
          <w:color w:val="231F20"/>
        </w:rPr>
        <w:t>generó</w:t>
      </w:r>
      <w:r>
        <w:rPr>
          <w:color w:val="231F20"/>
          <w:spacing w:val="-11"/>
        </w:rPr>
        <w:t> </w:t>
      </w:r>
      <w:r>
        <w:rPr>
          <w:color w:val="231F20"/>
        </w:rPr>
        <w:t>una</w:t>
      </w:r>
      <w:r>
        <w:rPr>
          <w:color w:val="231F20"/>
          <w:spacing w:val="-11"/>
        </w:rPr>
        <w:t> </w:t>
      </w:r>
      <w:r>
        <w:rPr>
          <w:color w:val="231F20"/>
        </w:rPr>
        <w:t>revancha</w:t>
      </w:r>
      <w:r>
        <w:rPr>
          <w:color w:val="231F20"/>
          <w:spacing w:val="-11"/>
        </w:rPr>
        <w:t> </w:t>
      </w:r>
      <w:r>
        <w:rPr>
          <w:color w:val="231F20"/>
        </w:rPr>
        <w:t>guerrillera</w:t>
      </w:r>
      <w:r>
        <w:rPr>
          <w:color w:val="231F20"/>
          <w:spacing w:val="-11"/>
        </w:rPr>
        <w:t> </w:t>
      </w:r>
      <w:r>
        <w:rPr>
          <w:color w:val="231F20"/>
          <w:spacing w:val="-2"/>
        </w:rPr>
        <w:t>contra </w:t>
      </w:r>
      <w:r>
        <w:rPr>
          <w:color w:val="231F20"/>
        </w:rPr>
        <w:t>las</w:t>
      </w:r>
      <w:r>
        <w:rPr>
          <w:color w:val="231F20"/>
          <w:spacing w:val="-23"/>
        </w:rPr>
        <w:t> </w:t>
      </w:r>
      <w:r>
        <w:rPr>
          <w:color w:val="231F20"/>
        </w:rPr>
        <w:t>supuestas</w:t>
      </w:r>
      <w:r>
        <w:rPr>
          <w:color w:val="231F20"/>
          <w:spacing w:val="-23"/>
        </w:rPr>
        <w:t> </w:t>
      </w:r>
      <w:r>
        <w:rPr>
          <w:color w:val="231F20"/>
        </w:rPr>
        <w:t>bases</w:t>
      </w:r>
      <w:r>
        <w:rPr>
          <w:color w:val="231F20"/>
          <w:spacing w:val="-23"/>
        </w:rPr>
        <w:t> </w:t>
      </w:r>
      <w:r>
        <w:rPr>
          <w:color w:val="231F20"/>
        </w:rPr>
        <w:t>sociales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paramilitares,</w:t>
      </w:r>
      <w:r>
        <w:rPr>
          <w:color w:val="231F20"/>
          <w:spacing w:val="-23"/>
        </w:rPr>
        <w:t> </w:t>
      </w:r>
      <w:r>
        <w:rPr>
          <w:color w:val="231F20"/>
        </w:rPr>
        <w:t>usando</w:t>
      </w:r>
      <w:r>
        <w:rPr>
          <w:color w:val="231F20"/>
          <w:spacing w:val="-23"/>
        </w:rPr>
        <w:t> </w:t>
      </w:r>
      <w:r>
        <w:rPr>
          <w:color w:val="231F20"/>
        </w:rPr>
        <w:t>la</w:t>
      </w:r>
      <w:r>
        <w:rPr>
          <w:color w:val="231F20"/>
          <w:spacing w:val="-23"/>
        </w:rPr>
        <w:t> </w:t>
      </w:r>
      <w:r>
        <w:rPr>
          <w:color w:val="231F20"/>
        </w:rPr>
        <w:t>misma</w:t>
      </w:r>
      <w:r>
        <w:rPr>
          <w:color w:val="231F20"/>
          <w:spacing w:val="-23"/>
        </w:rPr>
        <w:t> </w:t>
      </w:r>
      <w:r>
        <w:rPr>
          <w:color w:val="231F20"/>
        </w:rPr>
        <w:t>estrategia</w:t>
      </w:r>
      <w:r>
        <w:rPr>
          <w:color w:val="231F20"/>
          <w:spacing w:val="-23"/>
        </w:rPr>
        <w:t> </w:t>
      </w:r>
      <w:r>
        <w:rPr>
          <w:color w:val="231F20"/>
        </w:rPr>
        <w:t>de</w:t>
      </w:r>
      <w:r>
        <w:rPr>
          <w:color w:val="231F20"/>
          <w:spacing w:val="-23"/>
        </w:rPr>
        <w:t> </w:t>
      </w:r>
      <w:r>
        <w:rPr>
          <w:color w:val="231F20"/>
        </w:rPr>
        <w:t>ellos y generando un efecto multiplicador en el número de homicidios.</w:t>
      </w:r>
      <w:r>
        <w:rPr>
          <w:color w:val="231F20"/>
          <w:position w:val="7"/>
          <w:sz w:val="13"/>
        </w:rPr>
        <w:t>11 </w:t>
      </w:r>
      <w:r>
        <w:rPr>
          <w:color w:val="231F20"/>
        </w:rPr>
        <w:t>El gráfico 5 muestra</w:t>
      </w:r>
      <w:r>
        <w:rPr>
          <w:color w:val="231F20"/>
          <w:spacing w:val="-12"/>
        </w:rPr>
        <w:t> </w:t>
      </w:r>
      <w:r>
        <w:rPr>
          <w:color w:val="231F20"/>
        </w:rPr>
        <w:t>la</w:t>
      </w:r>
      <w:r>
        <w:rPr>
          <w:color w:val="231F20"/>
          <w:spacing w:val="-12"/>
        </w:rPr>
        <w:t> </w:t>
      </w:r>
      <w:r>
        <w:rPr>
          <w:color w:val="231F20"/>
        </w:rPr>
        <w:t>relación</w:t>
      </w:r>
      <w:r>
        <w:rPr>
          <w:color w:val="231F20"/>
          <w:spacing w:val="-12"/>
        </w:rPr>
        <w:t> </w:t>
      </w:r>
      <w:r>
        <w:rPr>
          <w:color w:val="231F20"/>
        </w:rPr>
        <w:t>entre</w:t>
      </w:r>
      <w:r>
        <w:rPr>
          <w:color w:val="231F20"/>
          <w:spacing w:val="-12"/>
        </w:rPr>
        <w:t> </w:t>
      </w:r>
      <w:r>
        <w:rPr>
          <w:color w:val="231F20"/>
        </w:rPr>
        <w:t>acciones</w:t>
      </w:r>
      <w:r>
        <w:rPr>
          <w:color w:val="231F20"/>
          <w:spacing w:val="-12"/>
        </w:rPr>
        <w:t> </w:t>
      </w:r>
      <w:r>
        <w:rPr>
          <w:color w:val="231F20"/>
        </w:rPr>
        <w:t>unilaterales</w:t>
      </w:r>
      <w:r>
        <w:rPr>
          <w:color w:val="231F20"/>
          <w:spacing w:val="-12"/>
        </w:rPr>
        <w:t> </w:t>
      </w:r>
      <w:r>
        <w:rPr>
          <w:color w:val="231F20"/>
        </w:rPr>
        <w:t>de</w:t>
      </w:r>
      <w:r>
        <w:rPr>
          <w:color w:val="231F20"/>
          <w:spacing w:val="-12"/>
        </w:rPr>
        <w:t> </w:t>
      </w:r>
      <w:r>
        <w:rPr>
          <w:color w:val="231F20"/>
        </w:rPr>
        <w:t>ambos</w:t>
      </w:r>
      <w:r>
        <w:rPr>
          <w:color w:val="231F20"/>
          <w:spacing w:val="-12"/>
        </w:rPr>
        <w:t> </w:t>
      </w:r>
      <w:r>
        <w:rPr>
          <w:color w:val="231F20"/>
        </w:rPr>
        <w:t>bandos</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rPr>
        <w:t>homicidios.</w:t>
      </w:r>
    </w:p>
    <w:p>
      <w:pPr>
        <w:pStyle w:val="BodyText"/>
        <w:spacing w:before="4"/>
      </w:pPr>
    </w:p>
    <w:p>
      <w:pPr>
        <w:spacing w:before="0"/>
        <w:ind w:left="117" w:right="117" w:firstLine="0"/>
        <w:jc w:val="center"/>
        <w:rPr>
          <w:rFonts w:ascii="Palatino Linotype" w:hAnsi="Palatino Linotype"/>
          <w:i/>
          <w:sz w:val="18"/>
        </w:rPr>
      </w:pPr>
      <w:r>
        <w:rPr>
          <w:rFonts w:ascii="Palatino Linotype" w:hAnsi="Palatino Linotype"/>
          <w:i/>
          <w:color w:val="231F20"/>
          <w:w w:val="105"/>
          <w:sz w:val="18"/>
        </w:rPr>
        <w:t>Gráfico 5</w:t>
      </w:r>
    </w:p>
    <w:p>
      <w:pPr>
        <w:spacing w:line="278" w:lineRule="auto" w:before="18"/>
        <w:ind w:left="1146" w:right="1144" w:firstLine="0"/>
        <w:jc w:val="center"/>
        <w:rPr>
          <w:sz w:val="18"/>
        </w:rPr>
      </w:pPr>
      <w:r>
        <w:rPr>
          <w:color w:val="231F20"/>
          <w:w w:val="202"/>
          <w:sz w:val="18"/>
        </w:rPr>
        <w:t>r</w:t>
      </w:r>
      <w:r>
        <w:rPr>
          <w:color w:val="231F20"/>
          <w:w w:val="138"/>
          <w:sz w:val="12"/>
        </w:rPr>
        <w:t>e</w:t>
      </w:r>
      <w:r>
        <w:rPr>
          <w:color w:val="231F20"/>
          <w:w w:val="98"/>
          <w:sz w:val="12"/>
        </w:rPr>
        <w:t>L</w:t>
      </w:r>
      <w:r>
        <w:rPr>
          <w:color w:val="231F20"/>
          <w:w w:val="168"/>
          <w:sz w:val="12"/>
        </w:rPr>
        <w:t>ac</w:t>
      </w:r>
      <w:r>
        <w:rPr>
          <w:color w:val="231F20"/>
          <w:w w:val="103"/>
          <w:sz w:val="12"/>
        </w:rPr>
        <w:t>I</w:t>
      </w:r>
      <w:r>
        <w:rPr>
          <w:color w:val="231F20"/>
          <w:w w:val="160"/>
          <w:sz w:val="12"/>
        </w:rPr>
        <w:t>ón</w:t>
      </w:r>
      <w:r>
        <w:rPr>
          <w:color w:val="231F20"/>
          <w:sz w:val="12"/>
        </w:rPr>
        <w:t> </w:t>
      </w:r>
      <w:r>
        <w:rPr>
          <w:color w:val="231F20"/>
          <w:spacing w:val="-10"/>
          <w:sz w:val="12"/>
        </w:rPr>
        <w:t> </w:t>
      </w:r>
      <w:r>
        <w:rPr>
          <w:color w:val="231F20"/>
          <w:w w:val="168"/>
          <w:sz w:val="12"/>
        </w:rPr>
        <w:t>entre</w:t>
      </w:r>
      <w:r>
        <w:rPr>
          <w:color w:val="231F20"/>
          <w:sz w:val="12"/>
        </w:rPr>
        <w:t> </w:t>
      </w:r>
      <w:r>
        <w:rPr>
          <w:color w:val="231F20"/>
          <w:spacing w:val="-10"/>
          <w:sz w:val="12"/>
        </w:rPr>
        <w:t> </w:t>
      </w:r>
      <w:r>
        <w:rPr>
          <w:color w:val="231F20"/>
          <w:w w:val="167"/>
          <w:sz w:val="12"/>
        </w:rPr>
        <w:t>acc</w:t>
      </w:r>
      <w:r>
        <w:rPr>
          <w:color w:val="231F20"/>
          <w:w w:val="103"/>
          <w:sz w:val="12"/>
        </w:rPr>
        <w:t>I</w:t>
      </w:r>
      <w:r>
        <w:rPr>
          <w:color w:val="231F20"/>
          <w:w w:val="150"/>
          <w:sz w:val="12"/>
        </w:rPr>
        <w:t>ones</w:t>
      </w:r>
      <w:r>
        <w:rPr>
          <w:color w:val="231F20"/>
          <w:sz w:val="12"/>
        </w:rPr>
        <w:t> </w:t>
      </w:r>
      <w:r>
        <w:rPr>
          <w:color w:val="231F20"/>
          <w:spacing w:val="-10"/>
          <w:sz w:val="12"/>
        </w:rPr>
        <w:t> </w:t>
      </w:r>
      <w:r>
        <w:rPr>
          <w:color w:val="231F20"/>
          <w:w w:val="149"/>
          <w:sz w:val="12"/>
        </w:rPr>
        <w:t>un</w:t>
      </w:r>
      <w:r>
        <w:rPr>
          <w:color w:val="231F20"/>
          <w:w w:val="99"/>
          <w:sz w:val="12"/>
        </w:rPr>
        <w:t>IL</w:t>
      </w:r>
      <w:r>
        <w:rPr>
          <w:color w:val="231F20"/>
          <w:w w:val="180"/>
          <w:sz w:val="12"/>
        </w:rPr>
        <w:t>atera</w:t>
      </w:r>
      <w:r>
        <w:rPr>
          <w:color w:val="231F20"/>
          <w:w w:val="98"/>
          <w:sz w:val="12"/>
        </w:rPr>
        <w:t>L</w:t>
      </w:r>
      <w:r>
        <w:rPr>
          <w:color w:val="231F20"/>
          <w:w w:val="137"/>
          <w:sz w:val="12"/>
        </w:rPr>
        <w:t>es</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137"/>
          <w:sz w:val="12"/>
        </w:rPr>
        <w:t>am</w:t>
      </w:r>
      <w:r>
        <w:rPr>
          <w:color w:val="231F20"/>
          <w:w w:val="93"/>
          <w:sz w:val="12"/>
        </w:rPr>
        <w:t>B</w:t>
      </w:r>
      <w:r>
        <w:rPr>
          <w:color w:val="231F20"/>
          <w:w w:val="154"/>
          <w:sz w:val="12"/>
        </w:rPr>
        <w:t>os</w:t>
      </w:r>
      <w:r>
        <w:rPr>
          <w:color w:val="231F20"/>
          <w:sz w:val="12"/>
        </w:rPr>
        <w:t> </w:t>
      </w:r>
      <w:r>
        <w:rPr>
          <w:color w:val="231F20"/>
          <w:spacing w:val="-10"/>
          <w:sz w:val="12"/>
        </w:rPr>
        <w:t> </w:t>
      </w:r>
      <w:r>
        <w:rPr>
          <w:color w:val="231F20"/>
          <w:w w:val="171"/>
          <w:sz w:val="12"/>
        </w:rPr>
        <w:t>actores</w:t>
      </w:r>
      <w:r>
        <w:rPr>
          <w:color w:val="231F20"/>
          <w:sz w:val="12"/>
        </w:rPr>
        <w:t> </w:t>
      </w:r>
      <w:r>
        <w:rPr>
          <w:color w:val="231F20"/>
          <w:spacing w:val="-10"/>
          <w:sz w:val="12"/>
        </w:rPr>
        <w:t> </w:t>
      </w:r>
      <w:r>
        <w:rPr>
          <w:color w:val="231F20"/>
          <w:w w:val="139"/>
          <w:sz w:val="12"/>
        </w:rPr>
        <w:t>y</w:t>
      </w:r>
      <w:r>
        <w:rPr>
          <w:color w:val="231F20"/>
          <w:sz w:val="12"/>
        </w:rPr>
        <w:t> </w:t>
      </w:r>
      <w:r>
        <w:rPr>
          <w:color w:val="231F20"/>
          <w:spacing w:val="-10"/>
          <w:sz w:val="12"/>
        </w:rPr>
        <w:t> </w:t>
      </w:r>
      <w:r>
        <w:rPr>
          <w:color w:val="231F20"/>
          <w:w w:val="144"/>
          <w:sz w:val="12"/>
        </w:rPr>
        <w:t>hom</w:t>
      </w:r>
      <w:r>
        <w:rPr>
          <w:color w:val="231F20"/>
          <w:w w:val="103"/>
          <w:sz w:val="12"/>
        </w:rPr>
        <w:t>I</w:t>
      </w:r>
      <w:r>
        <w:rPr>
          <w:color w:val="231F20"/>
          <w:w w:val="165"/>
          <w:sz w:val="12"/>
        </w:rPr>
        <w:t>c</w:t>
      </w:r>
      <w:r>
        <w:rPr>
          <w:color w:val="231F20"/>
          <w:w w:val="103"/>
          <w:sz w:val="12"/>
        </w:rPr>
        <w:t>I</w:t>
      </w:r>
      <w:r>
        <w:rPr>
          <w:color w:val="231F20"/>
          <w:w w:val="153"/>
          <w:sz w:val="12"/>
        </w:rPr>
        <w:t>d</w:t>
      </w:r>
      <w:r>
        <w:rPr>
          <w:color w:val="231F20"/>
          <w:w w:val="103"/>
          <w:sz w:val="12"/>
        </w:rPr>
        <w:t>I</w:t>
      </w:r>
      <w:r>
        <w:rPr>
          <w:color w:val="231F20"/>
          <w:w w:val="154"/>
          <w:sz w:val="12"/>
        </w:rPr>
        <w:t>os</w:t>
      </w:r>
      <w:r>
        <w:rPr>
          <w:color w:val="231F20"/>
          <w:w w:val="94"/>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179"/>
          <w:sz w:val="12"/>
        </w:rPr>
        <w:t>ant</w:t>
      </w:r>
      <w:r>
        <w:rPr>
          <w:color w:val="231F20"/>
          <w:w w:val="103"/>
          <w:sz w:val="12"/>
        </w:rPr>
        <w:t>I</w:t>
      </w:r>
      <w:r>
        <w:rPr>
          <w:color w:val="231F20"/>
          <w:w w:val="155"/>
          <w:sz w:val="12"/>
        </w:rPr>
        <w:t>oqueñ</w:t>
      </w:r>
      <w:r>
        <w:rPr>
          <w:color w:val="231F20"/>
          <w:w w:val="94"/>
          <w:sz w:val="18"/>
        </w:rPr>
        <w:t>.</w:t>
      </w:r>
      <w:r>
        <w:rPr>
          <w:color w:val="231F20"/>
          <w:spacing w:val="5"/>
          <w:sz w:val="18"/>
        </w:rPr>
        <w:t> </w:t>
      </w:r>
      <w:r>
        <w:rPr>
          <w:color w:val="231F20"/>
          <w:w w:val="91"/>
          <w:sz w:val="18"/>
        </w:rPr>
        <w:t>1998-2007</w:t>
      </w:r>
    </w:p>
    <w:p>
      <w:pPr>
        <w:pStyle w:val="BodyText"/>
        <w:spacing w:before="3"/>
        <w:rPr>
          <w:sz w:val="13"/>
        </w:rPr>
      </w:pPr>
      <w:r>
        <w:rPr/>
        <w:drawing>
          <wp:anchor distT="0" distB="0" distL="0" distR="0" allowOverlap="1" layoutInCell="1" locked="0" behindDoc="0" simplePos="0" relativeHeight="2896">
            <wp:simplePos x="0" y="0"/>
            <wp:positionH relativeFrom="page">
              <wp:posOffset>1042542</wp:posOffset>
            </wp:positionH>
            <wp:positionV relativeFrom="paragraph">
              <wp:posOffset>122189</wp:posOffset>
            </wp:positionV>
            <wp:extent cx="3856218" cy="2179320"/>
            <wp:effectExtent l="0" t="0" r="0" b="0"/>
            <wp:wrapTopAndBottom/>
            <wp:docPr id="75" name="image39.jpeg" descr=""/>
            <wp:cNvGraphicFramePr>
              <a:graphicFrameLocks noChangeAspect="1"/>
            </wp:cNvGraphicFramePr>
            <a:graphic>
              <a:graphicData uri="http://schemas.openxmlformats.org/drawingml/2006/picture">
                <pic:pic>
                  <pic:nvPicPr>
                    <pic:cNvPr id="76" name="image39.jpeg"/>
                    <pic:cNvPicPr/>
                  </pic:nvPicPr>
                  <pic:blipFill>
                    <a:blip r:embed="rId138" cstate="print"/>
                    <a:stretch>
                      <a:fillRect/>
                    </a:stretch>
                  </pic:blipFill>
                  <pic:spPr>
                    <a:xfrm>
                      <a:off x="0" y="0"/>
                      <a:ext cx="3856218" cy="2179320"/>
                    </a:xfrm>
                    <a:prstGeom prst="rect">
                      <a:avLst/>
                    </a:prstGeom>
                  </pic:spPr>
                </pic:pic>
              </a:graphicData>
            </a:graphic>
          </wp:anchor>
        </w:drawing>
      </w:r>
    </w:p>
    <w:p>
      <w:pPr>
        <w:spacing w:before="108"/>
        <w:ind w:left="120" w:right="0" w:firstLine="0"/>
        <w:jc w:val="both"/>
        <w:rPr>
          <w:sz w:val="18"/>
        </w:rPr>
      </w:pPr>
      <w:r>
        <w:rPr>
          <w:color w:val="231F20"/>
          <w:sz w:val="18"/>
        </w:rPr>
        <w:t>Fuente: Cerac trabajada por Iner, 2008.</w:t>
      </w:r>
    </w:p>
    <w:p>
      <w:pPr>
        <w:pStyle w:val="BodyText"/>
        <w:rPr>
          <w:sz w:val="18"/>
        </w:rPr>
      </w:pPr>
    </w:p>
    <w:p>
      <w:pPr>
        <w:spacing w:before="148"/>
        <w:ind w:left="120" w:right="0" w:firstLine="0"/>
        <w:jc w:val="both"/>
        <w:rPr>
          <w:sz w:val="15"/>
        </w:rPr>
      </w:pPr>
      <w:r>
        <w:rPr>
          <w:color w:val="231F20"/>
          <w:spacing w:val="5"/>
          <w:w w:val="146"/>
          <w:sz w:val="22"/>
        </w:rPr>
        <w:t>d</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237"/>
          <w:sz w:val="15"/>
        </w:rPr>
        <w:t>t</w:t>
      </w:r>
      <w:r>
        <w:rPr>
          <w:color w:val="231F20"/>
          <w:spacing w:val="5"/>
          <w:w w:val="100"/>
          <w:sz w:val="15"/>
        </w:rPr>
        <w:t>I</w:t>
      </w:r>
      <w:r>
        <w:rPr>
          <w:color w:val="231F20"/>
          <w:spacing w:val="5"/>
          <w:w w:val="98"/>
          <w:sz w:val="15"/>
        </w:rPr>
        <w:t>P</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95"/>
          <w:sz w:val="15"/>
        </w:rPr>
        <w:t>L</w:t>
      </w:r>
      <w:r>
        <w:rPr>
          <w:color w:val="231F20"/>
          <w:spacing w:val="5"/>
          <w:w w:val="167"/>
          <w:sz w:val="15"/>
        </w:rPr>
        <w:t>a</w:t>
      </w:r>
      <w:r>
        <w:rPr>
          <w:color w:val="231F20"/>
          <w:spacing w:val="5"/>
          <w:w w:val="136"/>
          <w:sz w:val="15"/>
        </w:rPr>
        <w:t>z</w:t>
      </w:r>
      <w:r>
        <w:rPr>
          <w:color w:val="231F20"/>
          <w:spacing w:val="5"/>
          <w:w w:val="167"/>
          <w:sz w:val="15"/>
        </w:rPr>
        <w:t>a</w:t>
      </w:r>
      <w:r>
        <w:rPr>
          <w:color w:val="231F20"/>
          <w:spacing w:val="5"/>
          <w:w w:val="116"/>
          <w:sz w:val="15"/>
        </w:rPr>
        <w:t>m</w:t>
      </w:r>
      <w:r>
        <w:rPr>
          <w:color w:val="231F20"/>
          <w:spacing w:val="5"/>
          <w:w w:val="100"/>
          <w:sz w:val="15"/>
        </w:rPr>
        <w:t>I</w:t>
      </w:r>
      <w:r>
        <w:rPr>
          <w:color w:val="231F20"/>
          <w:spacing w:val="5"/>
          <w:w w:val="135"/>
          <w:sz w:val="15"/>
        </w:rPr>
        <w:t>e</w:t>
      </w:r>
      <w:r>
        <w:rPr>
          <w:color w:val="231F20"/>
          <w:spacing w:val="5"/>
          <w:w w:val="148"/>
          <w:sz w:val="15"/>
        </w:rPr>
        <w:t>n</w:t>
      </w:r>
      <w:r>
        <w:rPr>
          <w:color w:val="231F20"/>
          <w:spacing w:val="5"/>
          <w:w w:val="237"/>
          <w:sz w:val="15"/>
        </w:rPr>
        <w:t>t</w:t>
      </w:r>
      <w:r>
        <w:rPr>
          <w:color w:val="231F20"/>
          <w:w w:val="164"/>
          <w:sz w:val="15"/>
        </w:rPr>
        <w:t>o</w:t>
      </w:r>
    </w:p>
    <w:p>
      <w:pPr>
        <w:pStyle w:val="BodyText"/>
        <w:spacing w:before="2"/>
        <w:rPr>
          <w:sz w:val="30"/>
        </w:rPr>
      </w:pPr>
    </w:p>
    <w:p>
      <w:pPr>
        <w:pStyle w:val="BodyText"/>
        <w:spacing w:line="285" w:lineRule="auto"/>
        <w:ind w:left="120" w:right="117"/>
        <w:jc w:val="both"/>
      </w:pPr>
      <w:r>
        <w:rPr>
          <w:color w:val="231F20"/>
        </w:rPr>
        <w:t>Hay dos tipologías de desplazamiento que afectan por igual al campesino: la primera</w:t>
      </w:r>
      <w:r>
        <w:rPr>
          <w:color w:val="231F20"/>
          <w:spacing w:val="-8"/>
        </w:rPr>
        <w:t> </w:t>
      </w:r>
      <w:r>
        <w:rPr>
          <w:color w:val="231F20"/>
        </w:rPr>
        <w:t>define</w:t>
      </w:r>
      <w:r>
        <w:rPr>
          <w:color w:val="231F20"/>
          <w:spacing w:val="-8"/>
        </w:rPr>
        <w:t> </w:t>
      </w:r>
      <w:r>
        <w:rPr>
          <w:color w:val="231F20"/>
        </w:rPr>
        <w:t>el</w:t>
      </w:r>
      <w:r>
        <w:rPr>
          <w:color w:val="231F20"/>
          <w:spacing w:val="-8"/>
        </w:rPr>
        <w:t> </w:t>
      </w:r>
      <w:r>
        <w:rPr>
          <w:color w:val="231F20"/>
        </w:rPr>
        <w:t>desplazamiento</w:t>
      </w:r>
      <w:r>
        <w:rPr>
          <w:color w:val="231F20"/>
          <w:spacing w:val="-8"/>
        </w:rPr>
        <w:t> </w:t>
      </w:r>
      <w:r>
        <w:rPr>
          <w:color w:val="231F20"/>
        </w:rPr>
        <w:t>como</w:t>
      </w:r>
      <w:r>
        <w:rPr>
          <w:color w:val="231F20"/>
          <w:spacing w:val="-8"/>
        </w:rPr>
        <w:t> </w:t>
      </w:r>
      <w:r>
        <w:rPr>
          <w:color w:val="231F20"/>
        </w:rPr>
        <w:t>efecto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guerra</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objetivo</w:t>
      </w:r>
      <w:r>
        <w:rPr>
          <w:color w:val="231F20"/>
          <w:spacing w:val="-8"/>
        </w:rPr>
        <w:t> </w:t>
      </w:r>
      <w:r>
        <w:rPr>
          <w:color w:val="231F20"/>
        </w:rPr>
        <w:t>es</w:t>
      </w:r>
      <w:r>
        <w:rPr>
          <w:color w:val="231F20"/>
          <w:spacing w:val="-8"/>
        </w:rPr>
        <w:t> </w:t>
      </w:r>
      <w:r>
        <w:rPr>
          <w:color w:val="231F20"/>
        </w:rPr>
        <w:t>el control</w:t>
      </w:r>
      <w:r>
        <w:rPr>
          <w:color w:val="231F20"/>
          <w:spacing w:val="-6"/>
        </w:rPr>
        <w:t> </w:t>
      </w:r>
      <w:r>
        <w:rPr>
          <w:color w:val="231F20"/>
        </w:rPr>
        <w:t>territorial</w:t>
      </w:r>
      <w:r>
        <w:rPr>
          <w:color w:val="231F20"/>
          <w:spacing w:val="-6"/>
        </w:rPr>
        <w:t> </w:t>
      </w:r>
      <w:r>
        <w:rPr>
          <w:color w:val="231F20"/>
        </w:rPr>
        <w:t>por</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actores</w:t>
      </w:r>
      <w:r>
        <w:rPr>
          <w:color w:val="231F20"/>
          <w:spacing w:val="-6"/>
        </w:rPr>
        <w:t> </w:t>
      </w:r>
      <w:r>
        <w:rPr>
          <w:color w:val="231F20"/>
        </w:rPr>
        <w:t>armados</w:t>
      </w:r>
      <w:r>
        <w:rPr>
          <w:color w:val="231F20"/>
          <w:spacing w:val="-6"/>
        </w:rPr>
        <w:t> </w:t>
      </w:r>
      <w:r>
        <w:rPr>
          <w:color w:val="231F20"/>
        </w:rPr>
        <w:t>que</w:t>
      </w:r>
      <w:r>
        <w:rPr>
          <w:color w:val="231F20"/>
          <w:spacing w:val="-6"/>
        </w:rPr>
        <w:t> </w:t>
      </w:r>
      <w:r>
        <w:rPr>
          <w:color w:val="231F20"/>
        </w:rPr>
        <w:t>despliegan</w:t>
      </w:r>
      <w:r>
        <w:rPr>
          <w:color w:val="231F20"/>
          <w:spacing w:val="-6"/>
        </w:rPr>
        <w:t> </w:t>
      </w:r>
      <w:r>
        <w:rPr>
          <w:color w:val="231F20"/>
        </w:rPr>
        <w:t>acciones</w:t>
      </w:r>
      <w:r>
        <w:rPr>
          <w:color w:val="231F20"/>
          <w:spacing w:val="-6"/>
        </w:rPr>
        <w:t> </w:t>
      </w:r>
      <w:r>
        <w:rPr>
          <w:color w:val="231F20"/>
        </w:rPr>
        <w:t>bélicas (combates,  bombardeos,  reclutamiento  forzado,  agresiones,  hurto, </w:t>
      </w:r>
      <w:r>
        <w:rPr>
          <w:color w:val="231F20"/>
          <w:spacing w:val="40"/>
        </w:rPr>
        <w:t> </w:t>
      </w:r>
      <w:r>
        <w:rPr>
          <w:color w:val="231F20"/>
        </w:rPr>
        <w:t>secuestros,</w:t>
      </w:r>
    </w:p>
    <w:p>
      <w:pPr>
        <w:pStyle w:val="BodyText"/>
        <w:spacing w:before="6"/>
        <w:rPr>
          <w:sz w:val="19"/>
        </w:rPr>
      </w:pPr>
      <w:r>
        <w:rPr/>
        <w:pict>
          <v:line style="position:absolute;mso-position-horizontal-relative:page;mso-position-vertical-relative:paragraph;z-index:2920;mso-wrap-distance-left:0;mso-wrap-distance-right:0" from="54pt,13.444598pt" to="101.906pt,13.444598pt" stroked="true" strokeweight=".5pt" strokecolor="#231f20">
            <w10:wrap type="topAndBottom"/>
          </v:line>
        </w:pict>
      </w:r>
    </w:p>
    <w:p>
      <w:pPr>
        <w:spacing w:line="283" w:lineRule="auto" w:before="39"/>
        <w:ind w:left="120" w:right="118" w:firstLine="239"/>
        <w:jc w:val="both"/>
        <w:rPr>
          <w:sz w:val="17"/>
        </w:rPr>
      </w:pPr>
      <w:r>
        <w:rPr>
          <w:color w:val="231F20"/>
          <w:position w:val="6"/>
          <w:sz w:val="10"/>
        </w:rPr>
        <w:t>11 </w:t>
      </w:r>
      <w:r>
        <w:rPr>
          <w:color w:val="231F20"/>
          <w:sz w:val="17"/>
        </w:rPr>
        <w:t>Las tasas de homicidios en Urabá durante el conflicto armado 1992-1996 fueron superiores a los valores nacionales y departamentales, lo que implica un fenómeno alto de la localización del homicidio con el momento de un recrudecimiento de la violencia en Urabá. Se puede plantear la hipótesis de que los muertos atribuibles al conflicto pueden ser más que lo que pueden comprobar las bases de  datos.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spacing w:val="-3"/>
        </w:rPr>
        <w:t>homicidios selectivos, entre otros actos) para sembrar terror </w:t>
      </w:r>
      <w:r>
        <w:rPr>
          <w:color w:val="231F20"/>
        </w:rPr>
        <w:t>e </w:t>
      </w:r>
      <w:r>
        <w:rPr>
          <w:color w:val="231F20"/>
          <w:spacing w:val="-3"/>
        </w:rPr>
        <w:t>incertidumbre entre la </w:t>
      </w:r>
      <w:r>
        <w:rPr>
          <w:color w:val="231F20"/>
        </w:rPr>
        <w:t>población. Para alejarse del campo de batalla y proteger su vida, bienes y futuro, la población deja sus asentamientos y huye en búsqueda de refugio. La segunda tipología</w:t>
      </w:r>
      <w:r>
        <w:rPr>
          <w:color w:val="231F20"/>
          <w:spacing w:val="-6"/>
        </w:rPr>
        <w:t> </w:t>
      </w:r>
      <w:r>
        <w:rPr>
          <w:color w:val="231F20"/>
        </w:rPr>
        <w:t>define</w:t>
      </w:r>
      <w:r>
        <w:rPr>
          <w:color w:val="231F20"/>
          <w:spacing w:val="-6"/>
        </w:rPr>
        <w:t> </w:t>
      </w:r>
      <w:r>
        <w:rPr>
          <w:color w:val="231F20"/>
        </w:rPr>
        <w:t>el</w:t>
      </w:r>
      <w:r>
        <w:rPr>
          <w:color w:val="231F20"/>
          <w:spacing w:val="-6"/>
        </w:rPr>
        <w:t> </w:t>
      </w:r>
      <w:r>
        <w:rPr>
          <w:color w:val="231F20"/>
        </w:rPr>
        <w:t>desplazamiento</w:t>
      </w:r>
      <w:r>
        <w:rPr>
          <w:color w:val="231F20"/>
          <w:spacing w:val="-6"/>
        </w:rPr>
        <w:t> </w:t>
      </w:r>
      <w:r>
        <w:rPr>
          <w:color w:val="231F20"/>
        </w:rPr>
        <w:t>forzado</w:t>
      </w:r>
      <w:r>
        <w:rPr>
          <w:color w:val="231F20"/>
          <w:spacing w:val="-6"/>
        </w:rPr>
        <w:t> </w:t>
      </w:r>
      <w:r>
        <w:rPr>
          <w:color w:val="231F20"/>
        </w:rPr>
        <w:t>como</w:t>
      </w:r>
      <w:r>
        <w:rPr>
          <w:color w:val="231F20"/>
          <w:spacing w:val="-6"/>
        </w:rPr>
        <w:t> </w:t>
      </w:r>
      <w:r>
        <w:rPr>
          <w:color w:val="231F20"/>
        </w:rPr>
        <w:t>objetivo</w:t>
      </w:r>
      <w:r>
        <w:rPr>
          <w:color w:val="231F20"/>
          <w:spacing w:val="-6"/>
        </w:rPr>
        <w:t> </w:t>
      </w:r>
      <w:r>
        <w:rPr>
          <w:color w:val="231F20"/>
        </w:rPr>
        <w:t>mismo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guerra</w:t>
      </w:r>
      <w:r>
        <w:rPr>
          <w:color w:val="231F20"/>
          <w:spacing w:val="-6"/>
        </w:rPr>
        <w:t> </w:t>
      </w:r>
      <w:r>
        <w:rPr>
          <w:color w:val="231F20"/>
        </w:rPr>
        <w:t>para derrotar tanto a las supuestas bases del enemigo como para apropiarse de la tierra mediante amenazas colectivas de desalojo, venta forzada o expropiaciones de tierras,</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amplia</w:t>
      </w:r>
      <w:r>
        <w:rPr>
          <w:color w:val="231F20"/>
          <w:spacing w:val="-4"/>
        </w:rPr>
        <w:t> </w:t>
      </w:r>
      <w:r>
        <w:rPr>
          <w:color w:val="231F20"/>
        </w:rPr>
        <w:t>gama</w:t>
      </w:r>
      <w:r>
        <w:rPr>
          <w:color w:val="231F20"/>
          <w:spacing w:val="-4"/>
        </w:rPr>
        <w:t> </w:t>
      </w:r>
      <w:r>
        <w:rPr>
          <w:color w:val="231F20"/>
        </w:rPr>
        <w:t>de</w:t>
      </w:r>
      <w:r>
        <w:rPr>
          <w:color w:val="231F20"/>
          <w:spacing w:val="-4"/>
        </w:rPr>
        <w:t> </w:t>
      </w:r>
      <w:r>
        <w:rPr>
          <w:color w:val="231F20"/>
        </w:rPr>
        <w:t>acciones</w:t>
      </w:r>
      <w:r>
        <w:rPr>
          <w:color w:val="231F20"/>
          <w:spacing w:val="-4"/>
        </w:rPr>
        <w:t> </w:t>
      </w:r>
      <w:r>
        <w:rPr>
          <w:color w:val="231F20"/>
        </w:rPr>
        <w:t>descritas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tipología.</w:t>
      </w:r>
      <w:r>
        <w:rPr>
          <w:color w:val="231F20"/>
          <w:spacing w:val="-4"/>
        </w:rPr>
        <w:t> </w:t>
      </w:r>
      <w:r>
        <w:rPr>
          <w:color w:val="231F20"/>
        </w:rPr>
        <w:t>El gráfico 6 muestra la</w:t>
      </w:r>
      <w:r>
        <w:rPr>
          <w:color w:val="231F20"/>
          <w:spacing w:val="-14"/>
        </w:rPr>
        <w:t> </w:t>
      </w:r>
      <w:r>
        <w:rPr>
          <w:color w:val="231F20"/>
        </w:rPr>
        <w:t>magnitud.</w:t>
      </w:r>
    </w:p>
    <w:p>
      <w:pPr>
        <w:spacing w:line="199" w:lineRule="exact" w:before="0"/>
        <w:ind w:left="117" w:right="117" w:firstLine="0"/>
        <w:jc w:val="center"/>
        <w:rPr>
          <w:rFonts w:ascii="Palatino Linotype" w:hAnsi="Palatino Linotype"/>
          <w:i/>
          <w:sz w:val="18"/>
        </w:rPr>
      </w:pPr>
      <w:r>
        <w:rPr>
          <w:rFonts w:ascii="Palatino Linotype" w:hAnsi="Palatino Linotype"/>
          <w:i/>
          <w:color w:val="231F20"/>
          <w:w w:val="105"/>
          <w:sz w:val="18"/>
        </w:rPr>
        <w:t>Gráfico 6</w:t>
      </w:r>
    </w:p>
    <w:p>
      <w:pPr>
        <w:spacing w:before="18"/>
        <w:ind w:left="795" w:right="43" w:firstLine="0"/>
        <w:jc w:val="left"/>
        <w:rPr>
          <w:sz w:val="18"/>
        </w:rPr>
      </w:pPr>
      <w:r>
        <w:rPr>
          <w:color w:val="231F20"/>
          <w:w w:val="93"/>
          <w:sz w:val="18"/>
        </w:rPr>
        <w:t>L</w:t>
      </w:r>
      <w:r>
        <w:rPr>
          <w:color w:val="231F20"/>
          <w:w w:val="167"/>
          <w:sz w:val="12"/>
        </w:rPr>
        <w:t>ecturas</w:t>
      </w:r>
      <w:r>
        <w:rPr>
          <w:color w:val="231F20"/>
          <w:sz w:val="12"/>
        </w:rPr>
        <w:t> </w:t>
      </w:r>
      <w:r>
        <w:rPr>
          <w:color w:val="231F20"/>
          <w:spacing w:val="-10"/>
          <w:sz w:val="12"/>
        </w:rPr>
        <w:t> </w:t>
      </w:r>
      <w:r>
        <w:rPr>
          <w:color w:val="231F20"/>
          <w:w w:val="142"/>
          <w:sz w:val="12"/>
        </w:rPr>
        <w:t>su</w:t>
      </w:r>
      <w:r>
        <w:rPr>
          <w:color w:val="231F20"/>
          <w:w w:val="93"/>
          <w:sz w:val="12"/>
        </w:rPr>
        <w:t>B</w:t>
      </w:r>
      <w:r>
        <w:rPr>
          <w:color w:val="231F20"/>
          <w:w w:val="165"/>
          <w:sz w:val="12"/>
        </w:rPr>
        <w:t>reg</w:t>
      </w:r>
      <w:r>
        <w:rPr>
          <w:color w:val="231F20"/>
          <w:w w:val="103"/>
          <w:sz w:val="12"/>
        </w:rPr>
        <w:t>I</w:t>
      </w:r>
      <w:r>
        <w:rPr>
          <w:color w:val="231F20"/>
          <w:w w:val="163"/>
          <w:sz w:val="12"/>
        </w:rPr>
        <w:t>ona</w:t>
      </w:r>
      <w:r>
        <w:rPr>
          <w:color w:val="231F20"/>
          <w:w w:val="98"/>
          <w:sz w:val="12"/>
        </w:rPr>
        <w:t>L</w:t>
      </w:r>
      <w:r>
        <w:rPr>
          <w:color w:val="231F20"/>
          <w:w w:val="137"/>
          <w:sz w:val="12"/>
        </w:rPr>
        <w:t>es</w:t>
      </w:r>
      <w:r>
        <w:rPr>
          <w:color w:val="231F20"/>
          <w:sz w:val="12"/>
        </w:rPr>
        <w:t> </w:t>
      </w:r>
      <w:r>
        <w:rPr>
          <w:color w:val="231F20"/>
          <w:spacing w:val="-10"/>
          <w:sz w:val="12"/>
        </w:rPr>
        <w:t> </w:t>
      </w:r>
      <w:r>
        <w:rPr>
          <w:color w:val="231F20"/>
          <w:w w:val="146"/>
          <w:sz w:val="12"/>
        </w:rPr>
        <w:t>de</w:t>
      </w:r>
      <w:r>
        <w:rPr>
          <w:color w:val="231F20"/>
          <w:w w:val="98"/>
          <w:sz w:val="12"/>
        </w:rPr>
        <w:t>L</w:t>
      </w:r>
      <w:r>
        <w:rPr>
          <w:color w:val="231F20"/>
          <w:sz w:val="12"/>
        </w:rPr>
        <w:t> </w:t>
      </w:r>
      <w:r>
        <w:rPr>
          <w:color w:val="231F20"/>
          <w:spacing w:val="-10"/>
          <w:sz w:val="12"/>
        </w:rPr>
        <w:t> </w:t>
      </w:r>
      <w:r>
        <w:rPr>
          <w:color w:val="231F20"/>
          <w:w w:val="143"/>
          <w:sz w:val="12"/>
        </w:rPr>
        <w:t>des</w:t>
      </w:r>
      <w:r>
        <w:rPr>
          <w:color w:val="231F20"/>
          <w:w w:val="99"/>
          <w:sz w:val="12"/>
        </w:rPr>
        <w:t>PL</w:t>
      </w:r>
      <w:r>
        <w:rPr>
          <w:color w:val="231F20"/>
          <w:w w:val="145"/>
          <w:sz w:val="12"/>
        </w:rPr>
        <w:t>azam</w:t>
      </w:r>
      <w:r>
        <w:rPr>
          <w:color w:val="231F20"/>
          <w:w w:val="103"/>
          <w:sz w:val="12"/>
        </w:rPr>
        <w:t>I</w:t>
      </w:r>
      <w:r>
        <w:rPr>
          <w:color w:val="231F20"/>
          <w:w w:val="167"/>
          <w:sz w:val="12"/>
        </w:rPr>
        <w:t>ento</w:t>
      </w:r>
      <w:r>
        <w:rPr>
          <w:color w:val="231F20"/>
          <w:sz w:val="12"/>
        </w:rPr>
        <w:t> </w:t>
      </w:r>
      <w:r>
        <w:rPr>
          <w:color w:val="231F20"/>
          <w:spacing w:val="-10"/>
          <w:sz w:val="12"/>
        </w:rPr>
        <w:t> </w:t>
      </w:r>
      <w:r>
        <w:rPr>
          <w:color w:val="231F20"/>
          <w:w w:val="145"/>
          <w:sz w:val="12"/>
        </w:rPr>
        <w:t>en</w:t>
      </w:r>
      <w:r>
        <w:rPr>
          <w:color w:val="231F20"/>
          <w:sz w:val="12"/>
        </w:rPr>
        <w:t> </w:t>
      </w:r>
      <w:r>
        <w:rPr>
          <w:color w:val="231F20"/>
          <w:spacing w:val="-10"/>
          <w:sz w:val="12"/>
        </w:rPr>
        <w:t> </w:t>
      </w:r>
      <w:r>
        <w:rPr>
          <w:color w:val="231F20"/>
          <w:w w:val="138"/>
          <w:sz w:val="12"/>
        </w:rPr>
        <w:t>e</w:t>
      </w:r>
      <w:r>
        <w:rPr>
          <w:color w:val="231F20"/>
          <w:w w:val="98"/>
          <w:sz w:val="12"/>
        </w:rPr>
        <w:t>L</w:t>
      </w:r>
      <w:r>
        <w:rPr>
          <w:color w:val="231F20"/>
          <w:sz w:val="12"/>
        </w:rPr>
        <w:t> </w:t>
      </w:r>
      <w:r>
        <w:rPr>
          <w:color w:val="231F20"/>
          <w:spacing w:val="-10"/>
          <w:sz w:val="12"/>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spacing w:val="-10"/>
          <w:sz w:val="12"/>
        </w:rPr>
        <w:t> </w:t>
      </w:r>
      <w:r>
        <w:rPr>
          <w:color w:val="231F20"/>
          <w:w w:val="179"/>
          <w:sz w:val="12"/>
        </w:rPr>
        <w:t>ant</w:t>
      </w:r>
      <w:r>
        <w:rPr>
          <w:color w:val="231F20"/>
          <w:w w:val="103"/>
          <w:sz w:val="12"/>
        </w:rPr>
        <w:t>I</w:t>
      </w:r>
      <w:r>
        <w:rPr>
          <w:color w:val="231F20"/>
          <w:w w:val="157"/>
          <w:sz w:val="12"/>
        </w:rPr>
        <w:t>oqueño</w:t>
      </w:r>
      <w:r>
        <w:rPr>
          <w:color w:val="231F20"/>
          <w:w w:val="94"/>
          <w:sz w:val="18"/>
        </w:rPr>
        <w:t>.</w:t>
      </w:r>
      <w:r>
        <w:rPr>
          <w:color w:val="231F20"/>
          <w:spacing w:val="5"/>
          <w:sz w:val="18"/>
        </w:rPr>
        <w:t> </w:t>
      </w:r>
      <w:r>
        <w:rPr>
          <w:color w:val="231F20"/>
          <w:w w:val="91"/>
          <w:sz w:val="18"/>
        </w:rPr>
        <w:t>1990-2007</w:t>
      </w:r>
    </w:p>
    <w:p>
      <w:pPr>
        <w:pStyle w:val="BodyText"/>
        <w:spacing w:before="7"/>
        <w:rPr>
          <w:sz w:val="13"/>
        </w:rPr>
      </w:pPr>
      <w:r>
        <w:rPr/>
        <w:drawing>
          <wp:anchor distT="0" distB="0" distL="0" distR="0" allowOverlap="1" layoutInCell="1" locked="0" behindDoc="0" simplePos="0" relativeHeight="2944">
            <wp:simplePos x="0" y="0"/>
            <wp:positionH relativeFrom="page">
              <wp:posOffset>1113112</wp:posOffset>
            </wp:positionH>
            <wp:positionV relativeFrom="paragraph">
              <wp:posOffset>124369</wp:posOffset>
            </wp:positionV>
            <wp:extent cx="3714028" cy="1981200"/>
            <wp:effectExtent l="0" t="0" r="0" b="0"/>
            <wp:wrapTopAndBottom/>
            <wp:docPr id="77" name="image40.jpeg" descr=""/>
            <wp:cNvGraphicFramePr>
              <a:graphicFrameLocks noChangeAspect="1"/>
            </wp:cNvGraphicFramePr>
            <a:graphic>
              <a:graphicData uri="http://schemas.openxmlformats.org/drawingml/2006/picture">
                <pic:pic>
                  <pic:nvPicPr>
                    <pic:cNvPr id="78" name="image40.jpeg"/>
                    <pic:cNvPicPr/>
                  </pic:nvPicPr>
                  <pic:blipFill>
                    <a:blip r:embed="rId139" cstate="print"/>
                    <a:stretch>
                      <a:fillRect/>
                    </a:stretch>
                  </pic:blipFill>
                  <pic:spPr>
                    <a:xfrm>
                      <a:off x="0" y="0"/>
                      <a:ext cx="3714028" cy="1981200"/>
                    </a:xfrm>
                    <a:prstGeom prst="rect">
                      <a:avLst/>
                    </a:prstGeom>
                  </pic:spPr>
                </pic:pic>
              </a:graphicData>
            </a:graphic>
          </wp:anchor>
        </w:drawing>
      </w:r>
    </w:p>
    <w:p>
      <w:pPr>
        <w:pStyle w:val="BodyText"/>
        <w:spacing w:before="1"/>
        <w:rPr>
          <w:sz w:val="18"/>
        </w:rPr>
      </w:pPr>
    </w:p>
    <w:p>
      <w:pPr>
        <w:spacing w:before="0"/>
        <w:ind w:left="120" w:right="0" w:firstLine="0"/>
        <w:jc w:val="both"/>
        <w:rPr>
          <w:sz w:val="18"/>
        </w:rPr>
      </w:pPr>
      <w:r>
        <w:rPr>
          <w:color w:val="231F20"/>
          <w:sz w:val="18"/>
        </w:rPr>
        <w:t>Fuente: Cerac trabajada por Iner, 2008.</w:t>
      </w:r>
    </w:p>
    <w:p>
      <w:pPr>
        <w:pStyle w:val="BodyText"/>
        <w:rPr>
          <w:sz w:val="18"/>
        </w:rPr>
      </w:pPr>
    </w:p>
    <w:p>
      <w:pPr>
        <w:pStyle w:val="BodyText"/>
        <w:spacing w:line="285" w:lineRule="auto" w:before="148"/>
        <w:ind w:left="120" w:right="116"/>
        <w:jc w:val="both"/>
      </w:pPr>
      <w:r>
        <w:rPr/>
        <w:pict>
          <v:line style="position:absolute;mso-position-horizontal-relative:page;mso-position-vertical-relative:paragraph;z-index:2968;mso-wrap-distance-left:0;mso-wrap-distance-right:0" from="54pt,58.868328pt" to="101.906pt,58.868328pt" stroked="true" strokeweight=".5pt" strokecolor="#231f20">
            <w10:wrap type="topAndBottom"/>
          </v:line>
        </w:pict>
      </w:r>
      <w:r>
        <w:rPr>
          <w:color w:val="231F20"/>
        </w:rPr>
        <w:t>Las</w:t>
      </w:r>
      <w:r>
        <w:rPr>
          <w:color w:val="231F20"/>
          <w:spacing w:val="-14"/>
        </w:rPr>
        <w:t> </w:t>
      </w:r>
      <w:r>
        <w:rPr>
          <w:color w:val="231F20"/>
        </w:rPr>
        <w:t>cifras</w:t>
      </w:r>
      <w:r>
        <w:rPr>
          <w:color w:val="231F20"/>
          <w:spacing w:val="-14"/>
        </w:rPr>
        <w:t> </w:t>
      </w:r>
      <w:r>
        <w:rPr>
          <w:color w:val="231F20"/>
        </w:rPr>
        <w:t>del</w:t>
      </w:r>
      <w:r>
        <w:rPr>
          <w:color w:val="231F20"/>
          <w:spacing w:val="-14"/>
        </w:rPr>
        <w:t> </w:t>
      </w:r>
      <w:r>
        <w:rPr>
          <w:color w:val="231F20"/>
        </w:rPr>
        <w:t>desplazamiento</w:t>
      </w:r>
      <w:r>
        <w:rPr>
          <w:color w:val="231F20"/>
          <w:spacing w:val="-14"/>
        </w:rPr>
        <w:t> </w:t>
      </w:r>
      <w:r>
        <w:rPr>
          <w:color w:val="231F20"/>
        </w:rPr>
        <w:t>dibujan</w:t>
      </w:r>
      <w:r>
        <w:rPr>
          <w:color w:val="231F20"/>
          <w:spacing w:val="-14"/>
        </w:rPr>
        <w:t> </w:t>
      </w:r>
      <w:r>
        <w:rPr>
          <w:color w:val="231F20"/>
        </w:rPr>
        <w:t>un</w:t>
      </w:r>
      <w:r>
        <w:rPr>
          <w:color w:val="231F20"/>
          <w:spacing w:val="-14"/>
        </w:rPr>
        <w:t> </w:t>
      </w:r>
      <w:r>
        <w:rPr>
          <w:color w:val="231F20"/>
        </w:rPr>
        <w:t>escalonamiento</w:t>
      </w:r>
      <w:r>
        <w:rPr>
          <w:color w:val="231F20"/>
          <w:spacing w:val="-14"/>
        </w:rPr>
        <w:t> </w:t>
      </w:r>
      <w:r>
        <w:rPr>
          <w:color w:val="231F20"/>
        </w:rPr>
        <w:t>sostenido</w:t>
      </w:r>
      <w:r>
        <w:rPr>
          <w:color w:val="231F20"/>
          <w:spacing w:val="-14"/>
        </w:rPr>
        <w:t> </w:t>
      </w:r>
      <w:r>
        <w:rPr>
          <w:color w:val="231F20"/>
        </w:rPr>
        <w:t>en</w:t>
      </w:r>
      <w:r>
        <w:rPr>
          <w:color w:val="231F20"/>
          <w:spacing w:val="-14"/>
        </w:rPr>
        <w:t> </w:t>
      </w:r>
      <w:r>
        <w:rPr>
          <w:color w:val="231F20"/>
        </w:rPr>
        <w:t>Urabá</w:t>
      </w:r>
      <w:r>
        <w:rPr>
          <w:color w:val="231F20"/>
          <w:spacing w:val="-14"/>
        </w:rPr>
        <w:t> </w:t>
      </w:r>
      <w:r>
        <w:rPr>
          <w:color w:val="231F20"/>
        </w:rPr>
        <w:t>desde 1995, año a partir del cual las cifras no disminuyen, y llegan a su pico en el año 2001</w:t>
      </w:r>
      <w:r>
        <w:rPr>
          <w:color w:val="231F20"/>
          <w:spacing w:val="-16"/>
        </w:rPr>
        <w:t> </w:t>
      </w:r>
      <w:r>
        <w:rPr>
          <w:color w:val="231F20"/>
        </w:rPr>
        <w:t>con</w:t>
      </w:r>
      <w:r>
        <w:rPr>
          <w:color w:val="231F20"/>
          <w:spacing w:val="-16"/>
        </w:rPr>
        <w:t> </w:t>
      </w:r>
      <w:r>
        <w:rPr>
          <w:color w:val="231F20"/>
        </w:rPr>
        <w:t>15</w:t>
      </w:r>
      <w:r>
        <w:rPr>
          <w:color w:val="231F20"/>
          <w:spacing w:val="-16"/>
        </w:rPr>
        <w:t> </w:t>
      </w:r>
      <w:r>
        <w:rPr>
          <w:color w:val="231F20"/>
        </w:rPr>
        <w:t>413</w:t>
      </w:r>
      <w:r>
        <w:rPr>
          <w:color w:val="231F20"/>
          <w:spacing w:val="-16"/>
        </w:rPr>
        <w:t> </w:t>
      </w:r>
      <w:r>
        <w:rPr>
          <w:color w:val="231F20"/>
        </w:rPr>
        <w:t>personas</w:t>
      </w:r>
      <w:r>
        <w:rPr>
          <w:color w:val="231F20"/>
          <w:spacing w:val="-16"/>
        </w:rPr>
        <w:t> </w:t>
      </w:r>
      <w:r>
        <w:rPr>
          <w:color w:val="231F20"/>
        </w:rPr>
        <w:t>desterradas.</w:t>
      </w:r>
      <w:r>
        <w:rPr>
          <w:color w:val="231F20"/>
          <w:position w:val="7"/>
          <w:sz w:val="13"/>
        </w:rPr>
        <w:t>12</w:t>
      </w:r>
      <w:r>
        <w:rPr>
          <w:color w:val="231F20"/>
          <w:spacing w:val="6"/>
          <w:position w:val="7"/>
          <w:sz w:val="13"/>
        </w:rPr>
        <w:t> </w:t>
      </w:r>
      <w:r>
        <w:rPr>
          <w:color w:val="231F20"/>
        </w:rPr>
        <w:t>Solamente</w:t>
      </w:r>
      <w:r>
        <w:rPr>
          <w:color w:val="231F20"/>
          <w:spacing w:val="-16"/>
        </w:rPr>
        <w:t> </w:t>
      </w:r>
      <w:r>
        <w:rPr>
          <w:color w:val="231F20"/>
        </w:rPr>
        <w:t>al</w:t>
      </w:r>
      <w:r>
        <w:rPr>
          <w:color w:val="231F20"/>
          <w:spacing w:val="-16"/>
        </w:rPr>
        <w:t> </w:t>
      </w:r>
      <w:r>
        <w:rPr>
          <w:color w:val="231F20"/>
        </w:rPr>
        <w:t>inicio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desplazamientos</w:t>
      </w:r>
    </w:p>
    <w:p>
      <w:pPr>
        <w:spacing w:line="283" w:lineRule="auto" w:before="39"/>
        <w:ind w:left="120" w:right="116" w:firstLine="239"/>
        <w:jc w:val="both"/>
        <w:rPr>
          <w:sz w:val="17"/>
        </w:rPr>
      </w:pPr>
      <w:r>
        <w:rPr>
          <w:color w:val="231F20"/>
          <w:position w:val="6"/>
          <w:sz w:val="10"/>
        </w:rPr>
        <w:t>12</w:t>
      </w:r>
      <w:r>
        <w:rPr>
          <w:color w:val="231F20"/>
          <w:spacing w:val="13"/>
          <w:position w:val="6"/>
          <w:sz w:val="10"/>
        </w:rPr>
        <w:t> </w:t>
      </w:r>
      <w:r>
        <w:rPr>
          <w:color w:val="231F20"/>
          <w:sz w:val="17"/>
        </w:rPr>
        <w:t>En</w:t>
      </w:r>
      <w:r>
        <w:rPr>
          <w:color w:val="231F20"/>
          <w:spacing w:val="-4"/>
          <w:sz w:val="17"/>
        </w:rPr>
        <w:t> </w:t>
      </w:r>
      <w:r>
        <w:rPr>
          <w:color w:val="231F20"/>
          <w:sz w:val="17"/>
        </w:rPr>
        <w:t>1995</w:t>
      </w:r>
      <w:r>
        <w:rPr>
          <w:color w:val="231F20"/>
          <w:spacing w:val="-4"/>
          <w:sz w:val="17"/>
        </w:rPr>
        <w:t> </w:t>
      </w:r>
      <w:r>
        <w:rPr>
          <w:color w:val="231F20"/>
          <w:sz w:val="17"/>
        </w:rPr>
        <w:t>el</w:t>
      </w:r>
      <w:r>
        <w:rPr>
          <w:color w:val="231F20"/>
          <w:spacing w:val="-4"/>
          <w:sz w:val="17"/>
        </w:rPr>
        <w:t> </w:t>
      </w:r>
      <w:r>
        <w:rPr>
          <w:color w:val="231F20"/>
          <w:sz w:val="17"/>
        </w:rPr>
        <w:t>Cinep,</w:t>
      </w:r>
      <w:r>
        <w:rPr>
          <w:color w:val="231F20"/>
          <w:spacing w:val="-4"/>
          <w:sz w:val="17"/>
        </w:rPr>
        <w:t> </w:t>
      </w:r>
      <w:r>
        <w:rPr>
          <w:color w:val="231F20"/>
          <w:sz w:val="17"/>
        </w:rPr>
        <w:t>la</w:t>
      </w:r>
      <w:r>
        <w:rPr>
          <w:color w:val="231F20"/>
          <w:spacing w:val="-4"/>
          <w:sz w:val="17"/>
        </w:rPr>
        <w:t> </w:t>
      </w:r>
      <w:r>
        <w:rPr>
          <w:color w:val="231F20"/>
          <w:sz w:val="17"/>
        </w:rPr>
        <w:t>Comisión</w:t>
      </w:r>
      <w:r>
        <w:rPr>
          <w:color w:val="231F20"/>
          <w:spacing w:val="-4"/>
          <w:sz w:val="17"/>
        </w:rPr>
        <w:t> </w:t>
      </w:r>
      <w:r>
        <w:rPr>
          <w:color w:val="231F20"/>
          <w:sz w:val="17"/>
        </w:rPr>
        <w:t>Intereclesial</w:t>
      </w:r>
      <w:r>
        <w:rPr>
          <w:color w:val="231F20"/>
          <w:spacing w:val="-4"/>
          <w:sz w:val="17"/>
        </w:rPr>
        <w:t> </w:t>
      </w:r>
      <w:r>
        <w:rPr>
          <w:color w:val="231F20"/>
          <w:sz w:val="17"/>
        </w:rPr>
        <w:t>de</w:t>
      </w:r>
      <w:r>
        <w:rPr>
          <w:color w:val="231F20"/>
          <w:spacing w:val="-4"/>
          <w:sz w:val="17"/>
        </w:rPr>
        <w:t> </w:t>
      </w:r>
      <w:r>
        <w:rPr>
          <w:color w:val="231F20"/>
          <w:sz w:val="17"/>
        </w:rPr>
        <w:t>Justicia</w:t>
      </w:r>
      <w:r>
        <w:rPr>
          <w:color w:val="231F20"/>
          <w:spacing w:val="-4"/>
          <w:sz w:val="17"/>
        </w:rPr>
        <w:t> </w:t>
      </w:r>
      <w:r>
        <w:rPr>
          <w:color w:val="231F20"/>
          <w:sz w:val="17"/>
        </w:rPr>
        <w:t>y</w:t>
      </w:r>
      <w:r>
        <w:rPr>
          <w:color w:val="231F20"/>
          <w:spacing w:val="-4"/>
          <w:sz w:val="17"/>
        </w:rPr>
        <w:t> </w:t>
      </w:r>
      <w:r>
        <w:rPr>
          <w:color w:val="231F20"/>
          <w:sz w:val="17"/>
        </w:rPr>
        <w:t>Paz,</w:t>
      </w:r>
      <w:r>
        <w:rPr>
          <w:color w:val="231F20"/>
          <w:spacing w:val="-4"/>
          <w:sz w:val="17"/>
        </w:rPr>
        <w:t> </w:t>
      </w:r>
      <w:r>
        <w:rPr>
          <w:color w:val="231F20"/>
          <w:sz w:val="17"/>
        </w:rPr>
        <w:t>la</w:t>
      </w:r>
      <w:r>
        <w:rPr>
          <w:color w:val="231F20"/>
          <w:spacing w:val="-4"/>
          <w:sz w:val="17"/>
        </w:rPr>
        <w:t> </w:t>
      </w:r>
      <w:r>
        <w:rPr>
          <w:color w:val="231F20"/>
          <w:sz w:val="17"/>
        </w:rPr>
        <w:t>Comisión</w:t>
      </w:r>
      <w:r>
        <w:rPr>
          <w:color w:val="231F20"/>
          <w:spacing w:val="-4"/>
          <w:sz w:val="17"/>
        </w:rPr>
        <w:t> </w:t>
      </w:r>
      <w:r>
        <w:rPr>
          <w:color w:val="231F20"/>
          <w:sz w:val="17"/>
        </w:rPr>
        <w:t>Andina</w:t>
      </w:r>
      <w:r>
        <w:rPr>
          <w:color w:val="231F20"/>
          <w:spacing w:val="-4"/>
          <w:sz w:val="17"/>
        </w:rPr>
        <w:t> </w:t>
      </w:r>
      <w:r>
        <w:rPr>
          <w:color w:val="231F20"/>
          <w:sz w:val="17"/>
        </w:rPr>
        <w:t>de</w:t>
      </w:r>
      <w:r>
        <w:rPr>
          <w:color w:val="231F20"/>
          <w:spacing w:val="-4"/>
          <w:sz w:val="17"/>
        </w:rPr>
        <w:t> </w:t>
      </w:r>
      <w:r>
        <w:rPr>
          <w:color w:val="231F20"/>
          <w:sz w:val="17"/>
        </w:rPr>
        <w:t>Juristas,</w:t>
      </w:r>
      <w:r>
        <w:rPr>
          <w:color w:val="231F20"/>
          <w:spacing w:val="-4"/>
          <w:sz w:val="17"/>
        </w:rPr>
        <w:t> </w:t>
      </w:r>
      <w:r>
        <w:rPr>
          <w:color w:val="231F20"/>
          <w:sz w:val="17"/>
        </w:rPr>
        <w:t>Briga- das Internacionales de Paz, la Sección de Movilidad Humana del Episcopado y la consejería de proyectos para refugiados latinoamericanos, presentan el informe “Urabá el mayor éxodo de los últimos años”, en  el cual fueron alarmantes las cifras sobre el desplazamiento. Entre noviembre de 1994 y mayo de 1995 se totalizaron</w:t>
      </w:r>
      <w:r>
        <w:rPr>
          <w:color w:val="231F20"/>
          <w:spacing w:val="-6"/>
          <w:sz w:val="17"/>
        </w:rPr>
        <w:t> </w:t>
      </w:r>
      <w:r>
        <w:rPr>
          <w:color w:val="231F20"/>
          <w:sz w:val="17"/>
        </w:rPr>
        <w:t>más</w:t>
      </w:r>
      <w:r>
        <w:rPr>
          <w:color w:val="231F20"/>
          <w:spacing w:val="-6"/>
          <w:sz w:val="17"/>
        </w:rPr>
        <w:t> </w:t>
      </w:r>
      <w:r>
        <w:rPr>
          <w:color w:val="231F20"/>
          <w:sz w:val="17"/>
        </w:rPr>
        <w:t>de</w:t>
      </w:r>
      <w:r>
        <w:rPr>
          <w:color w:val="231F20"/>
          <w:spacing w:val="-6"/>
          <w:sz w:val="17"/>
        </w:rPr>
        <w:t> </w:t>
      </w:r>
      <w:r>
        <w:rPr>
          <w:color w:val="231F20"/>
          <w:sz w:val="17"/>
        </w:rPr>
        <w:t>20</w:t>
      </w:r>
      <w:r>
        <w:rPr>
          <w:color w:val="231F20"/>
          <w:spacing w:val="-6"/>
          <w:sz w:val="17"/>
        </w:rPr>
        <w:t> </w:t>
      </w:r>
      <w:r>
        <w:rPr>
          <w:color w:val="231F20"/>
          <w:sz w:val="17"/>
        </w:rPr>
        <w:t>mil</w:t>
      </w:r>
      <w:r>
        <w:rPr>
          <w:color w:val="231F20"/>
          <w:spacing w:val="-6"/>
          <w:sz w:val="17"/>
        </w:rPr>
        <w:t> </w:t>
      </w:r>
      <w:r>
        <w:rPr>
          <w:color w:val="231F20"/>
          <w:sz w:val="17"/>
        </w:rPr>
        <w:t>desplazados;</w:t>
      </w:r>
      <w:r>
        <w:rPr>
          <w:color w:val="231F20"/>
          <w:spacing w:val="-6"/>
          <w:sz w:val="17"/>
        </w:rPr>
        <w:t> </w:t>
      </w:r>
      <w:r>
        <w:rPr>
          <w:color w:val="231F20"/>
          <w:sz w:val="17"/>
        </w:rPr>
        <w:t>sólo</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primer</w:t>
      </w:r>
      <w:r>
        <w:rPr>
          <w:color w:val="231F20"/>
          <w:spacing w:val="-6"/>
          <w:sz w:val="17"/>
        </w:rPr>
        <w:t> </w:t>
      </w:r>
      <w:r>
        <w:rPr>
          <w:color w:val="231F20"/>
          <w:sz w:val="17"/>
        </w:rPr>
        <w:t>semestre</w:t>
      </w:r>
      <w:r>
        <w:rPr>
          <w:color w:val="231F20"/>
          <w:spacing w:val="-6"/>
          <w:sz w:val="17"/>
        </w:rPr>
        <w:t> </w:t>
      </w:r>
      <w:r>
        <w:rPr>
          <w:color w:val="231F20"/>
          <w:sz w:val="17"/>
        </w:rPr>
        <w:t>de</w:t>
      </w:r>
      <w:r>
        <w:rPr>
          <w:color w:val="231F20"/>
          <w:spacing w:val="-6"/>
          <w:sz w:val="17"/>
        </w:rPr>
        <w:t> </w:t>
      </w:r>
      <w:r>
        <w:rPr>
          <w:color w:val="231F20"/>
          <w:sz w:val="17"/>
        </w:rPr>
        <w:t>1995</w:t>
      </w:r>
      <w:r>
        <w:rPr>
          <w:color w:val="231F20"/>
          <w:spacing w:val="-6"/>
          <w:sz w:val="17"/>
        </w:rPr>
        <w:t> </w:t>
      </w:r>
      <w:r>
        <w:rPr>
          <w:color w:val="231F20"/>
          <w:sz w:val="17"/>
        </w:rPr>
        <w:t>se</w:t>
      </w:r>
      <w:r>
        <w:rPr>
          <w:color w:val="231F20"/>
          <w:spacing w:val="-6"/>
          <w:sz w:val="17"/>
        </w:rPr>
        <w:t> </w:t>
      </w:r>
      <w:r>
        <w:rPr>
          <w:color w:val="231F20"/>
          <w:sz w:val="17"/>
        </w:rPr>
        <w:t>contabilizaron</w:t>
      </w:r>
      <w:r>
        <w:rPr>
          <w:color w:val="231F20"/>
          <w:spacing w:val="-6"/>
          <w:sz w:val="17"/>
        </w:rPr>
        <w:t> </w:t>
      </w:r>
      <w:r>
        <w:rPr>
          <w:color w:val="231F20"/>
          <w:sz w:val="17"/>
        </w:rPr>
        <w:t>500</w:t>
      </w:r>
      <w:r>
        <w:rPr>
          <w:color w:val="231F20"/>
          <w:spacing w:val="-6"/>
          <w:sz w:val="17"/>
        </w:rPr>
        <w:t> </w:t>
      </w:r>
      <w:r>
        <w:rPr>
          <w:color w:val="231F20"/>
          <w:sz w:val="17"/>
        </w:rPr>
        <w:t>asesinatos de personas en el eje bananero (en: “Violencia desplazó a 20 mil personas”, </w:t>
      </w:r>
      <w:r>
        <w:rPr>
          <w:i/>
          <w:color w:val="231F20"/>
          <w:sz w:val="17"/>
        </w:rPr>
        <w:t>Vanguardia Liberal, </w:t>
      </w:r>
      <w:r>
        <w:rPr>
          <w:color w:val="231F20"/>
          <w:sz w:val="17"/>
        </w:rPr>
        <w:t>Junio 3 de 1995: 8A). “Pero el origen del conflicto se encuentra en la tenencia de la tierra que está quedando en poder de un reducido grupo de hacendados, como ocurre en el municipio de Arboletes, donde, de sus  </w:t>
      </w:r>
      <w:r>
        <w:rPr>
          <w:color w:val="231F20"/>
          <w:spacing w:val="25"/>
          <w:sz w:val="17"/>
        </w:rPr>
        <w:t> </w:t>
      </w:r>
      <w:r>
        <w:rPr>
          <w:color w:val="231F20"/>
          <w:sz w:val="17"/>
        </w:rPr>
        <w:t>71</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(1996-1997) hubo una correlación entre los altos niveles de conflicto y el desplazamiento,</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el</w:t>
      </w:r>
      <w:r>
        <w:rPr>
          <w:color w:val="231F20"/>
          <w:spacing w:val="-7"/>
        </w:rPr>
        <w:t> </w:t>
      </w:r>
      <w:r>
        <w:rPr>
          <w:color w:val="231F20"/>
        </w:rPr>
        <w:t>desplazamiento</w:t>
      </w:r>
      <w:r>
        <w:rPr>
          <w:color w:val="231F20"/>
          <w:spacing w:val="-7"/>
        </w:rPr>
        <w:t> </w:t>
      </w:r>
      <w:r>
        <w:rPr>
          <w:color w:val="231F20"/>
        </w:rPr>
        <w:t>como</w:t>
      </w:r>
      <w:r>
        <w:rPr>
          <w:color w:val="231F20"/>
          <w:spacing w:val="-7"/>
        </w:rPr>
        <w:t> </w:t>
      </w:r>
      <w:r>
        <w:rPr>
          <w:color w:val="231F20"/>
        </w:rPr>
        <w:t>efecto</w:t>
      </w:r>
      <w:r>
        <w:rPr>
          <w:color w:val="231F20"/>
          <w:spacing w:val="-7"/>
        </w:rPr>
        <w:t> </w:t>
      </w:r>
      <w:r>
        <w:rPr>
          <w:color w:val="231F20"/>
        </w:rPr>
        <w:t>colateral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guerra</w:t>
      </w:r>
      <w:r>
        <w:rPr>
          <w:color w:val="231F20"/>
          <w:spacing w:val="-7"/>
        </w:rPr>
        <w:t> </w:t>
      </w:r>
      <w:r>
        <w:rPr>
          <w:color w:val="231F20"/>
        </w:rPr>
        <w:t>y</w:t>
      </w:r>
      <w:r>
        <w:rPr>
          <w:color w:val="231F20"/>
          <w:spacing w:val="-7"/>
        </w:rPr>
        <w:t> </w:t>
      </w:r>
      <w:r>
        <w:rPr>
          <w:color w:val="231F20"/>
        </w:rPr>
        <w:t>el control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base</w:t>
      </w:r>
      <w:r>
        <w:rPr>
          <w:color w:val="231F20"/>
          <w:spacing w:val="-5"/>
        </w:rPr>
        <w:t> </w:t>
      </w:r>
      <w:r>
        <w:rPr>
          <w:color w:val="231F20"/>
        </w:rPr>
        <w:t>social</w:t>
      </w:r>
      <w:r>
        <w:rPr>
          <w:color w:val="231F20"/>
          <w:spacing w:val="-5"/>
        </w:rPr>
        <w:t> </w:t>
      </w:r>
      <w:r>
        <w:rPr>
          <w:color w:val="231F20"/>
        </w:rPr>
        <w:t>por</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paramilitares.</w:t>
      </w:r>
      <w:r>
        <w:rPr>
          <w:color w:val="231F20"/>
          <w:spacing w:val="-5"/>
        </w:rPr>
        <w:t> </w:t>
      </w:r>
      <w:r>
        <w:rPr>
          <w:color w:val="231F20"/>
        </w:rPr>
        <w:t>Luego,</w:t>
      </w:r>
      <w:r>
        <w:rPr>
          <w:color w:val="231F20"/>
          <w:spacing w:val="-5"/>
        </w:rPr>
        <w:t> </w:t>
      </w:r>
      <w:r>
        <w:rPr>
          <w:color w:val="231F20"/>
        </w:rPr>
        <w:t>al</w:t>
      </w:r>
      <w:r>
        <w:rPr>
          <w:color w:val="231F20"/>
          <w:spacing w:val="-5"/>
        </w:rPr>
        <w:t> </w:t>
      </w:r>
      <w:r>
        <w:rPr>
          <w:color w:val="231F20"/>
        </w:rPr>
        <w:t>tomar</w:t>
      </w:r>
      <w:r>
        <w:rPr>
          <w:color w:val="231F20"/>
          <w:spacing w:val="-5"/>
        </w:rPr>
        <w:t> </w:t>
      </w:r>
      <w:r>
        <w:rPr>
          <w:color w:val="231F20"/>
        </w:rPr>
        <w:t>el</w:t>
      </w:r>
      <w:r>
        <w:rPr>
          <w:color w:val="231F20"/>
          <w:spacing w:val="-5"/>
        </w:rPr>
        <w:t> </w:t>
      </w:r>
      <w:r>
        <w:rPr>
          <w:color w:val="231F20"/>
        </w:rPr>
        <w:t>segundo pico</w:t>
      </w:r>
      <w:r>
        <w:rPr>
          <w:color w:val="231F20"/>
          <w:spacing w:val="-13"/>
        </w:rPr>
        <w:t> </w:t>
      </w:r>
      <w:r>
        <w:rPr>
          <w:color w:val="231F20"/>
        </w:rPr>
        <w:t>del</w:t>
      </w:r>
      <w:r>
        <w:rPr>
          <w:color w:val="231F20"/>
          <w:spacing w:val="-13"/>
        </w:rPr>
        <w:t> </w:t>
      </w:r>
      <w:r>
        <w:rPr>
          <w:color w:val="231F20"/>
        </w:rPr>
        <w:t>desplazamiento</w:t>
      </w:r>
      <w:r>
        <w:rPr>
          <w:color w:val="231F20"/>
          <w:spacing w:val="-13"/>
        </w:rPr>
        <w:t> </w:t>
      </w:r>
      <w:r>
        <w:rPr>
          <w:color w:val="231F20"/>
        </w:rPr>
        <w:t>(1999-2001)</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tercero</w:t>
      </w:r>
      <w:r>
        <w:rPr>
          <w:color w:val="231F20"/>
          <w:spacing w:val="-13"/>
        </w:rPr>
        <w:t> </w:t>
      </w:r>
      <w:r>
        <w:rPr>
          <w:color w:val="231F20"/>
        </w:rPr>
        <w:t>(2003-2005),</w:t>
      </w:r>
      <w:r>
        <w:rPr>
          <w:color w:val="231F20"/>
          <w:spacing w:val="-13"/>
        </w:rPr>
        <w:t> </w:t>
      </w:r>
      <w:r>
        <w:rPr>
          <w:color w:val="231F20"/>
        </w:rPr>
        <w:t>se</w:t>
      </w:r>
      <w:r>
        <w:rPr>
          <w:color w:val="231F20"/>
          <w:spacing w:val="-13"/>
        </w:rPr>
        <w:t> </w:t>
      </w:r>
      <w:r>
        <w:rPr>
          <w:color w:val="231F20"/>
        </w:rPr>
        <w:t>observa</w:t>
      </w:r>
      <w:r>
        <w:rPr>
          <w:color w:val="231F20"/>
          <w:spacing w:val="-13"/>
        </w:rPr>
        <w:t> </w:t>
      </w:r>
      <w:r>
        <w:rPr>
          <w:color w:val="231F20"/>
        </w:rPr>
        <w:t>una</w:t>
      </w:r>
      <w:r>
        <w:rPr>
          <w:color w:val="231F20"/>
          <w:spacing w:val="-13"/>
        </w:rPr>
        <w:t> </w:t>
      </w:r>
      <w:r>
        <w:rPr>
          <w:color w:val="231F20"/>
        </w:rPr>
        <w:t>falta de correspondencia entre violencia y desplazamiento, pues mientras el número de eventos es mínimo, sobre todo en el segundo momento, el desplazamiento crece  a cifras históricas por lo que puede hablarse de un desplazamiento silencioso no explicado por las acciones</w:t>
      </w:r>
      <w:r>
        <w:rPr>
          <w:color w:val="231F20"/>
          <w:spacing w:val="-4"/>
        </w:rPr>
        <w:t> </w:t>
      </w:r>
      <w:r>
        <w:rPr>
          <w:color w:val="231F20"/>
        </w:rPr>
        <w:t>bélicas.</w:t>
      </w:r>
    </w:p>
    <w:p>
      <w:pPr>
        <w:pStyle w:val="BodyText"/>
        <w:spacing w:before="3"/>
      </w:pPr>
    </w:p>
    <w:p>
      <w:pPr>
        <w:spacing w:before="0"/>
        <w:ind w:left="117" w:right="117" w:firstLine="0"/>
        <w:jc w:val="center"/>
        <w:rPr>
          <w:rFonts w:ascii="Palatino Linotype" w:hAnsi="Palatino Linotype"/>
          <w:i/>
          <w:sz w:val="18"/>
        </w:rPr>
      </w:pPr>
      <w:r>
        <w:rPr>
          <w:rFonts w:ascii="Palatino Linotype" w:hAnsi="Palatino Linotype"/>
          <w:i/>
          <w:color w:val="231F20"/>
          <w:w w:val="105"/>
          <w:sz w:val="18"/>
        </w:rPr>
        <w:t>Gráfico 7.</w:t>
      </w:r>
    </w:p>
    <w:p>
      <w:pPr>
        <w:spacing w:line="278" w:lineRule="auto" w:before="18"/>
        <w:ind w:left="2237" w:right="2235" w:firstLine="0"/>
        <w:jc w:val="center"/>
        <w:rPr>
          <w:sz w:val="18"/>
        </w:rPr>
      </w:pPr>
      <w:r>
        <w:rPr>
          <w:color w:val="231F20"/>
          <w:w w:val="110"/>
          <w:sz w:val="18"/>
        </w:rPr>
        <w:t>e</w:t>
      </w:r>
      <w:r>
        <w:rPr>
          <w:color w:val="231F20"/>
          <w:w w:val="110"/>
          <w:sz w:val="12"/>
        </w:rPr>
        <w:t>L </w:t>
      </w:r>
      <w:r>
        <w:rPr>
          <w:color w:val="231F20"/>
          <w:w w:val="140"/>
          <w:sz w:val="12"/>
        </w:rPr>
        <w:t>desPLazamIento y </w:t>
      </w:r>
      <w:r>
        <w:rPr>
          <w:color w:val="231F20"/>
          <w:w w:val="110"/>
          <w:sz w:val="12"/>
        </w:rPr>
        <w:t>eL </w:t>
      </w:r>
      <w:r>
        <w:rPr>
          <w:color w:val="231F20"/>
          <w:w w:val="140"/>
          <w:sz w:val="12"/>
        </w:rPr>
        <w:t>conFLIctoarmado</w:t>
      </w:r>
      <w:r>
        <w:rPr>
          <w:color w:val="231F20"/>
          <w:w w:val="140"/>
          <w:sz w:val="18"/>
        </w:rPr>
        <w:t>. </w:t>
      </w:r>
      <w:r>
        <w:rPr>
          <w:color w:val="231F20"/>
          <w:w w:val="139"/>
          <w:sz w:val="18"/>
        </w:rPr>
        <w:t>u</w:t>
      </w:r>
      <w:r>
        <w:rPr>
          <w:color w:val="231F20"/>
          <w:w w:val="188"/>
          <w:sz w:val="12"/>
        </w:rPr>
        <w:t>ra</w:t>
      </w:r>
      <w:r>
        <w:rPr>
          <w:color w:val="231F20"/>
          <w:w w:val="93"/>
          <w:sz w:val="12"/>
        </w:rPr>
        <w:t>B</w:t>
      </w:r>
      <w:r>
        <w:rPr>
          <w:color w:val="231F20"/>
          <w:w w:val="171"/>
          <w:sz w:val="12"/>
        </w:rPr>
        <w:t>á</w:t>
      </w:r>
      <w:r>
        <w:rPr>
          <w:color w:val="231F20"/>
          <w:sz w:val="12"/>
        </w:rPr>
        <w:t>  </w:t>
      </w:r>
      <w:r>
        <w:rPr>
          <w:color w:val="231F20"/>
          <w:w w:val="179"/>
          <w:sz w:val="12"/>
        </w:rPr>
        <w:t>ant</w:t>
      </w:r>
      <w:r>
        <w:rPr>
          <w:color w:val="231F20"/>
          <w:w w:val="103"/>
          <w:sz w:val="12"/>
        </w:rPr>
        <w:t>I</w:t>
      </w:r>
      <w:r>
        <w:rPr>
          <w:color w:val="231F20"/>
          <w:w w:val="157"/>
          <w:sz w:val="12"/>
        </w:rPr>
        <w:t>oqueño</w:t>
      </w:r>
      <w:r>
        <w:rPr>
          <w:color w:val="231F20"/>
          <w:w w:val="94"/>
          <w:sz w:val="18"/>
        </w:rPr>
        <w:t>.</w:t>
      </w:r>
      <w:r>
        <w:rPr>
          <w:color w:val="231F20"/>
          <w:sz w:val="18"/>
        </w:rPr>
        <w:t> </w:t>
      </w:r>
      <w:r>
        <w:rPr>
          <w:color w:val="231F20"/>
          <w:w w:val="91"/>
          <w:sz w:val="18"/>
        </w:rPr>
        <w:t>1990-2007</w:t>
      </w:r>
    </w:p>
    <w:p>
      <w:pPr>
        <w:pStyle w:val="BodyText"/>
        <w:ind w:left="586"/>
        <w:rPr>
          <w:sz w:val="20"/>
        </w:rPr>
      </w:pPr>
      <w:r>
        <w:rPr>
          <w:sz w:val="20"/>
        </w:rPr>
        <w:drawing>
          <wp:inline distT="0" distB="0" distL="0" distR="0">
            <wp:extent cx="3979112" cy="2203704"/>
            <wp:effectExtent l="0" t="0" r="0" b="0"/>
            <wp:docPr id="79" name="image41.jpeg" descr=""/>
            <wp:cNvGraphicFramePr>
              <a:graphicFrameLocks noChangeAspect="1"/>
            </wp:cNvGraphicFramePr>
            <a:graphic>
              <a:graphicData uri="http://schemas.openxmlformats.org/drawingml/2006/picture">
                <pic:pic>
                  <pic:nvPicPr>
                    <pic:cNvPr id="80" name="image41.jpeg"/>
                    <pic:cNvPicPr/>
                  </pic:nvPicPr>
                  <pic:blipFill>
                    <a:blip r:embed="rId140" cstate="print"/>
                    <a:stretch>
                      <a:fillRect/>
                    </a:stretch>
                  </pic:blipFill>
                  <pic:spPr>
                    <a:xfrm>
                      <a:off x="0" y="0"/>
                      <a:ext cx="3979112" cy="2203704"/>
                    </a:xfrm>
                    <a:prstGeom prst="rect">
                      <a:avLst/>
                    </a:prstGeom>
                  </pic:spPr>
                </pic:pic>
              </a:graphicData>
            </a:graphic>
          </wp:inline>
        </w:drawing>
      </w:r>
      <w:r>
        <w:rPr>
          <w:sz w:val="20"/>
        </w:rPr>
      </w:r>
    </w:p>
    <w:p>
      <w:pPr>
        <w:pStyle w:val="BodyText"/>
        <w:spacing w:before="2"/>
        <w:rPr>
          <w:sz w:val="25"/>
        </w:rPr>
      </w:pPr>
    </w:p>
    <w:p>
      <w:pPr>
        <w:spacing w:before="1"/>
        <w:ind w:left="120" w:right="0" w:firstLine="0"/>
        <w:jc w:val="both"/>
        <w:rPr>
          <w:sz w:val="18"/>
        </w:rPr>
      </w:pPr>
      <w:r>
        <w:rPr>
          <w:color w:val="231F20"/>
          <w:sz w:val="18"/>
        </w:rPr>
        <w:t>Fuente: Cerac trabajada por Iner, 2008</w:t>
      </w:r>
    </w:p>
    <w:p>
      <w:pPr>
        <w:pStyle w:val="BodyText"/>
        <w:rPr>
          <w:sz w:val="20"/>
        </w:rPr>
      </w:pPr>
    </w:p>
    <w:p>
      <w:pPr>
        <w:pStyle w:val="BodyText"/>
        <w:spacing w:before="1"/>
        <w:rPr>
          <w:sz w:val="14"/>
        </w:rPr>
      </w:pPr>
      <w:r>
        <w:rPr/>
        <w:pict>
          <v:line style="position:absolute;mso-position-horizontal-relative:page;mso-position-vertical-relative:paragraph;z-index:2992;mso-wrap-distance-left:0;mso-wrap-distance-right:0" from="54pt,10.336197pt" to="101.906pt,10.336197pt" stroked="true" strokeweight=".5pt" strokecolor="#231f20">
            <w10:wrap type="topAndBottom"/>
          </v:line>
        </w:pict>
      </w:r>
    </w:p>
    <w:p>
      <w:pPr>
        <w:spacing w:line="283" w:lineRule="auto" w:before="39"/>
        <w:ind w:left="119" w:right="116" w:firstLine="0"/>
        <w:jc w:val="both"/>
        <w:rPr>
          <w:sz w:val="17"/>
        </w:rPr>
      </w:pPr>
      <w:r>
        <w:rPr>
          <w:color w:val="231F20"/>
          <w:sz w:val="17"/>
        </w:rPr>
        <w:t>200 hectáreas de superficie, más de 69 000 pertenecen únicamente a cinco personas naturales. La situaci- ón se agrava al considerar que los desplazamientos forzados se dan cuando los grupos paramilitares dan quince</w:t>
      </w:r>
      <w:r>
        <w:rPr>
          <w:color w:val="231F20"/>
          <w:spacing w:val="-5"/>
          <w:sz w:val="17"/>
        </w:rPr>
        <w:t> </w:t>
      </w:r>
      <w:r>
        <w:rPr>
          <w:color w:val="231F20"/>
          <w:sz w:val="17"/>
        </w:rPr>
        <w:t>días</w:t>
      </w:r>
      <w:r>
        <w:rPr>
          <w:color w:val="231F20"/>
          <w:spacing w:val="-5"/>
          <w:sz w:val="17"/>
        </w:rPr>
        <w:t> </w:t>
      </w:r>
      <w:r>
        <w:rPr>
          <w:color w:val="231F20"/>
          <w:sz w:val="17"/>
        </w:rPr>
        <w:t>de</w:t>
      </w:r>
      <w:r>
        <w:rPr>
          <w:color w:val="231F20"/>
          <w:spacing w:val="-5"/>
          <w:sz w:val="17"/>
        </w:rPr>
        <w:t> </w:t>
      </w:r>
      <w:r>
        <w:rPr>
          <w:color w:val="231F20"/>
          <w:sz w:val="17"/>
        </w:rPr>
        <w:t>plazo</w:t>
      </w:r>
      <w:r>
        <w:rPr>
          <w:color w:val="231F20"/>
          <w:spacing w:val="-5"/>
          <w:sz w:val="17"/>
        </w:rPr>
        <w:t> </w:t>
      </w:r>
      <w:r>
        <w:rPr>
          <w:color w:val="231F20"/>
          <w:sz w:val="17"/>
        </w:rPr>
        <w:t>a</w:t>
      </w:r>
      <w:r>
        <w:rPr>
          <w:color w:val="231F20"/>
          <w:spacing w:val="-5"/>
          <w:sz w:val="17"/>
        </w:rPr>
        <w:t> </w:t>
      </w:r>
      <w:r>
        <w:rPr>
          <w:color w:val="231F20"/>
          <w:sz w:val="17"/>
        </w:rPr>
        <w:t>los</w:t>
      </w:r>
      <w:r>
        <w:rPr>
          <w:color w:val="231F20"/>
          <w:spacing w:val="-5"/>
          <w:sz w:val="17"/>
        </w:rPr>
        <w:t> </w:t>
      </w:r>
      <w:r>
        <w:rPr>
          <w:color w:val="231F20"/>
          <w:sz w:val="17"/>
        </w:rPr>
        <w:t>campesinos</w:t>
      </w:r>
      <w:r>
        <w:rPr>
          <w:color w:val="231F20"/>
          <w:spacing w:val="-5"/>
          <w:sz w:val="17"/>
        </w:rPr>
        <w:t> </w:t>
      </w:r>
      <w:r>
        <w:rPr>
          <w:color w:val="231F20"/>
          <w:sz w:val="17"/>
        </w:rPr>
        <w:t>para</w:t>
      </w:r>
      <w:r>
        <w:rPr>
          <w:color w:val="231F20"/>
          <w:spacing w:val="-5"/>
          <w:sz w:val="17"/>
        </w:rPr>
        <w:t> </w:t>
      </w:r>
      <w:r>
        <w:rPr>
          <w:color w:val="231F20"/>
          <w:sz w:val="17"/>
        </w:rPr>
        <w:t>evacuar</w:t>
      </w:r>
      <w:r>
        <w:rPr>
          <w:color w:val="231F20"/>
          <w:spacing w:val="-5"/>
          <w:sz w:val="17"/>
        </w:rPr>
        <w:t> </w:t>
      </w:r>
      <w:r>
        <w:rPr>
          <w:color w:val="231F20"/>
          <w:sz w:val="17"/>
        </w:rPr>
        <w:t>sus</w:t>
      </w:r>
      <w:r>
        <w:rPr>
          <w:color w:val="231F20"/>
          <w:spacing w:val="-5"/>
          <w:sz w:val="17"/>
        </w:rPr>
        <w:t> </w:t>
      </w:r>
      <w:r>
        <w:rPr>
          <w:color w:val="231F20"/>
          <w:sz w:val="17"/>
        </w:rPr>
        <w:t>tierras.</w:t>
      </w:r>
      <w:r>
        <w:rPr>
          <w:color w:val="231F20"/>
          <w:spacing w:val="-5"/>
          <w:sz w:val="17"/>
        </w:rPr>
        <w:t> </w:t>
      </w:r>
      <w:r>
        <w:rPr>
          <w:color w:val="231F20"/>
          <w:sz w:val="17"/>
        </w:rPr>
        <w:t>[...]</w:t>
      </w:r>
      <w:r>
        <w:rPr>
          <w:color w:val="231F20"/>
          <w:spacing w:val="-5"/>
          <w:sz w:val="17"/>
        </w:rPr>
        <w:t> </w:t>
      </w:r>
      <w:r>
        <w:rPr>
          <w:color w:val="231F20"/>
          <w:sz w:val="17"/>
        </w:rPr>
        <w:t>“La</w:t>
      </w:r>
      <w:r>
        <w:rPr>
          <w:color w:val="231F20"/>
          <w:spacing w:val="-5"/>
          <w:sz w:val="17"/>
        </w:rPr>
        <w:t> </w:t>
      </w:r>
      <w:r>
        <w:rPr>
          <w:color w:val="231F20"/>
          <w:sz w:val="17"/>
        </w:rPr>
        <w:t>gente</w:t>
      </w:r>
      <w:r>
        <w:rPr>
          <w:color w:val="231F20"/>
          <w:spacing w:val="-5"/>
          <w:sz w:val="17"/>
        </w:rPr>
        <w:t> </w:t>
      </w:r>
      <w:r>
        <w:rPr>
          <w:color w:val="231F20"/>
          <w:sz w:val="17"/>
        </w:rPr>
        <w:t>llega</w:t>
      </w:r>
      <w:r>
        <w:rPr>
          <w:color w:val="231F20"/>
          <w:spacing w:val="-5"/>
          <w:sz w:val="17"/>
        </w:rPr>
        <w:t> </w:t>
      </w:r>
      <w:r>
        <w:rPr>
          <w:color w:val="231F20"/>
          <w:sz w:val="17"/>
        </w:rPr>
        <w:t>por</w:t>
      </w:r>
      <w:r>
        <w:rPr>
          <w:color w:val="231F20"/>
          <w:spacing w:val="-5"/>
          <w:sz w:val="17"/>
        </w:rPr>
        <w:t> </w:t>
      </w:r>
      <w:r>
        <w:rPr>
          <w:color w:val="231F20"/>
          <w:sz w:val="17"/>
        </w:rPr>
        <w:t>camionados”,</w:t>
      </w:r>
      <w:r>
        <w:rPr>
          <w:color w:val="231F20"/>
          <w:spacing w:val="-5"/>
          <w:sz w:val="17"/>
        </w:rPr>
        <w:t> </w:t>
      </w:r>
      <w:r>
        <w:rPr>
          <w:color w:val="231F20"/>
          <w:sz w:val="17"/>
        </w:rPr>
        <w:t>dicen los propios campesinos al contemplar cómo después de algunos años de relativa calma en la región, en los inicios de los años noventas la situación cada vez es más tensa. En el resguardo indígena de El Volao, al norte, desde 1988 hasta 1994 se conocía sólo la confrontación guerrilla-Estado, pero no había despla- zamientos campesinos. Fue entonces, aseguran, cuando comenzó la compra-venta barata de la tierra y se inició</w:t>
      </w:r>
      <w:r>
        <w:rPr>
          <w:color w:val="231F20"/>
          <w:spacing w:val="-4"/>
          <w:sz w:val="17"/>
        </w:rPr>
        <w:t> </w:t>
      </w:r>
      <w:r>
        <w:rPr>
          <w:color w:val="231F20"/>
          <w:sz w:val="17"/>
        </w:rPr>
        <w:t>la</w:t>
      </w:r>
      <w:r>
        <w:rPr>
          <w:color w:val="231F20"/>
          <w:spacing w:val="-4"/>
          <w:sz w:val="17"/>
        </w:rPr>
        <w:t> </w:t>
      </w:r>
      <w:r>
        <w:rPr>
          <w:color w:val="231F20"/>
          <w:sz w:val="17"/>
        </w:rPr>
        <w:t>guerra</w:t>
      </w:r>
      <w:r>
        <w:rPr>
          <w:color w:val="231F20"/>
          <w:spacing w:val="-4"/>
          <w:sz w:val="17"/>
        </w:rPr>
        <w:t> </w:t>
      </w:r>
      <w:r>
        <w:rPr>
          <w:color w:val="231F20"/>
          <w:sz w:val="17"/>
        </w:rPr>
        <w:t>con</w:t>
      </w:r>
      <w:r>
        <w:rPr>
          <w:color w:val="231F20"/>
          <w:spacing w:val="-4"/>
          <w:sz w:val="17"/>
        </w:rPr>
        <w:t> </w:t>
      </w:r>
      <w:r>
        <w:rPr>
          <w:color w:val="231F20"/>
          <w:sz w:val="17"/>
        </w:rPr>
        <w:t>las</w:t>
      </w:r>
      <w:r>
        <w:rPr>
          <w:color w:val="231F20"/>
          <w:spacing w:val="-4"/>
          <w:sz w:val="17"/>
        </w:rPr>
        <w:t> </w:t>
      </w:r>
      <w:r>
        <w:rPr>
          <w:color w:val="231F20"/>
          <w:sz w:val="17"/>
        </w:rPr>
        <w:t>facciones</w:t>
      </w:r>
      <w:r>
        <w:rPr>
          <w:color w:val="231F20"/>
          <w:spacing w:val="-4"/>
          <w:sz w:val="17"/>
        </w:rPr>
        <w:t> </w:t>
      </w:r>
      <w:r>
        <w:rPr>
          <w:color w:val="231F20"/>
          <w:sz w:val="17"/>
        </w:rPr>
        <w:t>disidentes</w:t>
      </w:r>
      <w:r>
        <w:rPr>
          <w:color w:val="231F20"/>
          <w:spacing w:val="-4"/>
          <w:sz w:val="17"/>
        </w:rPr>
        <w:t> </w:t>
      </w:r>
      <w:r>
        <w:rPr>
          <w:color w:val="231F20"/>
          <w:sz w:val="17"/>
        </w:rPr>
        <w:t>del</w:t>
      </w:r>
      <w:r>
        <w:rPr>
          <w:color w:val="231F20"/>
          <w:spacing w:val="-4"/>
          <w:sz w:val="17"/>
        </w:rPr>
        <w:t> </w:t>
      </w:r>
      <w:r>
        <w:rPr>
          <w:color w:val="231F20"/>
          <w:sz w:val="17"/>
        </w:rPr>
        <w:t>Ejército</w:t>
      </w:r>
      <w:r>
        <w:rPr>
          <w:color w:val="231F20"/>
          <w:spacing w:val="-4"/>
          <w:sz w:val="17"/>
        </w:rPr>
        <w:t> </w:t>
      </w:r>
      <w:r>
        <w:rPr>
          <w:color w:val="231F20"/>
          <w:sz w:val="17"/>
        </w:rPr>
        <w:t>Popular</w:t>
      </w:r>
      <w:r>
        <w:rPr>
          <w:color w:val="231F20"/>
          <w:spacing w:val="-4"/>
          <w:sz w:val="17"/>
        </w:rPr>
        <w:t> </w:t>
      </w:r>
      <w:r>
        <w:rPr>
          <w:color w:val="231F20"/>
          <w:sz w:val="17"/>
        </w:rPr>
        <w:t>de</w:t>
      </w:r>
      <w:r>
        <w:rPr>
          <w:color w:val="231F20"/>
          <w:spacing w:val="-4"/>
          <w:sz w:val="17"/>
        </w:rPr>
        <w:t> </w:t>
      </w:r>
      <w:r>
        <w:rPr>
          <w:color w:val="231F20"/>
          <w:sz w:val="17"/>
        </w:rPr>
        <w:t>Liberación</w:t>
      </w:r>
      <w:r>
        <w:rPr>
          <w:color w:val="231F20"/>
          <w:spacing w:val="-4"/>
          <w:sz w:val="17"/>
        </w:rPr>
        <w:t> </w:t>
      </w:r>
      <w:r>
        <w:rPr>
          <w:color w:val="231F20"/>
          <w:sz w:val="17"/>
        </w:rPr>
        <w:t>(</w:t>
      </w:r>
      <w:r>
        <w:rPr>
          <w:color w:val="231F20"/>
          <w:sz w:val="12"/>
        </w:rPr>
        <w:t>ePL</w:t>
      </w:r>
      <w:r>
        <w:rPr>
          <w:color w:val="231F20"/>
          <w:sz w:val="17"/>
        </w:rPr>
        <w:t>)”</w:t>
      </w:r>
      <w:r>
        <w:rPr>
          <w:color w:val="231F20"/>
          <w:spacing w:val="-4"/>
          <w:sz w:val="17"/>
        </w:rPr>
        <w:t> </w:t>
      </w:r>
      <w:r>
        <w:rPr>
          <w:color w:val="231F20"/>
          <w:sz w:val="17"/>
        </w:rPr>
        <w:t>(ver:</w:t>
      </w:r>
      <w:r>
        <w:rPr>
          <w:color w:val="231F20"/>
          <w:spacing w:val="-4"/>
          <w:sz w:val="17"/>
        </w:rPr>
        <w:t> </w:t>
      </w:r>
      <w:r>
        <w:rPr>
          <w:color w:val="231F20"/>
          <w:sz w:val="17"/>
        </w:rPr>
        <w:t>“Arboletes</w:t>
      </w:r>
      <w:r>
        <w:rPr>
          <w:color w:val="231F20"/>
          <w:spacing w:val="-4"/>
          <w:sz w:val="17"/>
        </w:rPr>
        <w:t> </w:t>
      </w:r>
      <w:r>
        <w:rPr>
          <w:color w:val="231F20"/>
          <w:sz w:val="17"/>
        </w:rPr>
        <w:t>solo tiene</w:t>
      </w:r>
      <w:r>
        <w:rPr>
          <w:color w:val="231F20"/>
          <w:spacing w:val="-6"/>
          <w:sz w:val="17"/>
        </w:rPr>
        <w:t> </w:t>
      </w:r>
      <w:r>
        <w:rPr>
          <w:color w:val="231F20"/>
          <w:sz w:val="17"/>
        </w:rPr>
        <w:t>5</w:t>
      </w:r>
      <w:r>
        <w:rPr>
          <w:color w:val="231F20"/>
          <w:spacing w:val="-6"/>
          <w:sz w:val="17"/>
        </w:rPr>
        <w:t> </w:t>
      </w:r>
      <w:r>
        <w:rPr>
          <w:color w:val="231F20"/>
          <w:sz w:val="17"/>
        </w:rPr>
        <w:t>dueños”,</w:t>
      </w:r>
      <w:r>
        <w:rPr>
          <w:color w:val="231F20"/>
          <w:spacing w:val="-6"/>
          <w:sz w:val="17"/>
        </w:rPr>
        <w:t> </w:t>
      </w:r>
      <w:r>
        <w:rPr>
          <w:color w:val="231F20"/>
          <w:sz w:val="17"/>
        </w:rPr>
        <w:t>en</w:t>
      </w:r>
      <w:r>
        <w:rPr>
          <w:color w:val="231F20"/>
          <w:spacing w:val="-6"/>
          <w:sz w:val="17"/>
        </w:rPr>
        <w:t> </w:t>
      </w:r>
      <w:r>
        <w:rPr>
          <w:i/>
          <w:color w:val="231F20"/>
          <w:sz w:val="17"/>
        </w:rPr>
        <w:t>El</w:t>
      </w:r>
      <w:r>
        <w:rPr>
          <w:i/>
          <w:color w:val="231F20"/>
          <w:spacing w:val="-8"/>
          <w:sz w:val="17"/>
        </w:rPr>
        <w:t> </w:t>
      </w:r>
      <w:r>
        <w:rPr>
          <w:i/>
          <w:color w:val="231F20"/>
          <w:sz w:val="17"/>
        </w:rPr>
        <w:t>Nuevo</w:t>
      </w:r>
      <w:r>
        <w:rPr>
          <w:i/>
          <w:color w:val="231F20"/>
          <w:spacing w:val="-8"/>
          <w:sz w:val="17"/>
        </w:rPr>
        <w:t> </w:t>
      </w:r>
      <w:r>
        <w:rPr>
          <w:i/>
          <w:color w:val="231F20"/>
          <w:sz w:val="17"/>
        </w:rPr>
        <w:t>Siglo,</w:t>
      </w:r>
      <w:r>
        <w:rPr>
          <w:i/>
          <w:color w:val="231F20"/>
          <w:spacing w:val="-6"/>
          <w:sz w:val="17"/>
        </w:rPr>
        <w:t> </w:t>
      </w:r>
      <w:r>
        <w:rPr>
          <w:color w:val="231F20"/>
          <w:sz w:val="17"/>
        </w:rPr>
        <w:t>junio</w:t>
      </w:r>
      <w:r>
        <w:rPr>
          <w:color w:val="231F20"/>
          <w:spacing w:val="-6"/>
          <w:sz w:val="17"/>
        </w:rPr>
        <w:t> </w:t>
      </w:r>
      <w:r>
        <w:rPr>
          <w:color w:val="231F20"/>
          <w:sz w:val="17"/>
        </w:rPr>
        <w:t>4</w:t>
      </w:r>
      <w:r>
        <w:rPr>
          <w:color w:val="231F20"/>
          <w:spacing w:val="-6"/>
          <w:sz w:val="17"/>
        </w:rPr>
        <w:t> </w:t>
      </w:r>
      <w:r>
        <w:rPr>
          <w:color w:val="231F20"/>
          <w:sz w:val="17"/>
        </w:rPr>
        <w:t>de</w:t>
      </w:r>
      <w:r>
        <w:rPr>
          <w:color w:val="231F20"/>
          <w:spacing w:val="-6"/>
          <w:sz w:val="17"/>
        </w:rPr>
        <w:t> </w:t>
      </w:r>
      <w:r>
        <w:rPr>
          <w:color w:val="231F20"/>
          <w:sz w:val="17"/>
        </w:rPr>
        <w:t>1995:</w:t>
      </w:r>
      <w:r>
        <w:rPr>
          <w:color w:val="231F20"/>
          <w:spacing w:val="-6"/>
          <w:sz w:val="17"/>
        </w:rPr>
        <w:t> </w:t>
      </w:r>
      <w:r>
        <w:rPr>
          <w:color w:val="231F20"/>
          <w:sz w:val="17"/>
        </w:rPr>
        <w:t>6).</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Otra razón que desvirtúa las intenciones del paramilitarismo para actuar  en  contra de la insurgencia fue la continuación de la violencia cuando ya la guerrilla había sido desterrada de la región y no había movimientos y reivindicaciones sociales que reprimir. Al perder el paramilitarismo la relación con la guerrilla y los </w:t>
      </w:r>
      <w:r>
        <w:rPr>
          <w:color w:val="231F20"/>
          <w:spacing w:val="-3"/>
        </w:rPr>
        <w:t>movimientos sociales, </w:t>
      </w:r>
      <w:r>
        <w:rPr>
          <w:color w:val="231F20"/>
        </w:rPr>
        <w:t>la </w:t>
      </w:r>
      <w:r>
        <w:rPr>
          <w:color w:val="231F20"/>
          <w:spacing w:val="-3"/>
        </w:rPr>
        <w:t>persistencia </w:t>
      </w:r>
      <w:r>
        <w:rPr>
          <w:color w:val="231F20"/>
        </w:rPr>
        <w:t>de la </w:t>
      </w:r>
      <w:r>
        <w:rPr>
          <w:color w:val="231F20"/>
          <w:spacing w:val="-3"/>
        </w:rPr>
        <w:t>violencia evidenció </w:t>
      </w:r>
      <w:r>
        <w:rPr>
          <w:color w:val="231F20"/>
        </w:rPr>
        <w:t>que </w:t>
      </w:r>
      <w:r>
        <w:rPr>
          <w:color w:val="231F20"/>
          <w:spacing w:val="-3"/>
        </w:rPr>
        <w:t>constreñir la </w:t>
      </w:r>
      <w:r>
        <w:rPr>
          <w:color w:val="231F20"/>
        </w:rPr>
        <w:t>acción social era una coartada paramilitar para hacer desaparecer o expulsar a   los pobladores y quedarse con sus tierras, amedrentar con masacres y asesinatos la voluntad de acción de los pobladores para lograr dominarlos, controlarlos y extender su dominio militar en el territorio. Aunque no están a escala, los mapas  8 y 9 pretenden bosquejar las diferencias en las territorialidades socioculturales antes y después de ejecutado el proyecto paramilitar. Se busca resaltar el</w:t>
      </w:r>
      <w:r>
        <w:rPr>
          <w:color w:val="231F20"/>
          <w:spacing w:val="-18"/>
        </w:rPr>
        <w:t> </w:t>
      </w:r>
      <w:r>
        <w:rPr>
          <w:color w:val="231F20"/>
        </w:rPr>
        <w:t>aumento en la territorialidad de acaparamiento o concentración de la propiedad de la   tierra a costillas de la disminución de la territorialidad campesina. Igualmente el engrosamiento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territorialidad</w:t>
      </w:r>
      <w:r>
        <w:rPr>
          <w:color w:val="231F20"/>
          <w:spacing w:val="-10"/>
        </w:rPr>
        <w:t> </w:t>
      </w:r>
      <w:r>
        <w:rPr>
          <w:color w:val="231F20"/>
        </w:rPr>
        <w:t>urbana</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aumento</w:t>
      </w:r>
      <w:r>
        <w:rPr>
          <w:color w:val="231F20"/>
          <w:spacing w:val="-10"/>
        </w:rPr>
        <w:t> </w:t>
      </w:r>
      <w:r>
        <w:rPr>
          <w:color w:val="231F20"/>
        </w:rPr>
        <w:t>demográfico</w:t>
      </w:r>
      <w:r>
        <w:rPr>
          <w:color w:val="231F20"/>
          <w:spacing w:val="-10"/>
        </w:rPr>
        <w:t> </w:t>
      </w:r>
      <w:r>
        <w:rPr>
          <w:color w:val="231F20"/>
        </w:rPr>
        <w:t>ocasionado por el desplazamientos de pobladores a las cabeceras </w:t>
      </w:r>
      <w:r>
        <w:rPr>
          <w:color w:val="231F20"/>
          <w:spacing w:val="11"/>
        </w:rPr>
        <w:t> </w:t>
      </w:r>
      <w:r>
        <w:rPr>
          <w:color w:val="231F20"/>
        </w:rPr>
        <w:t>urbanas.</w:t>
      </w:r>
    </w:p>
    <w:p>
      <w:pPr>
        <w:pStyle w:val="BodyText"/>
        <w:spacing w:before="3"/>
      </w:pPr>
    </w:p>
    <w:p>
      <w:pPr>
        <w:spacing w:line="266" w:lineRule="auto" w:before="0"/>
        <w:ind w:left="2334" w:right="1953" w:firstLine="1047"/>
        <w:jc w:val="left"/>
        <w:rPr>
          <w:sz w:val="12"/>
        </w:rPr>
      </w:pPr>
      <w:r>
        <w:rPr/>
        <w:drawing>
          <wp:anchor distT="0" distB="0" distL="0" distR="0" allowOverlap="1" layoutInCell="1" locked="0" behindDoc="0" simplePos="0" relativeHeight="3016">
            <wp:simplePos x="0" y="0"/>
            <wp:positionH relativeFrom="page">
              <wp:posOffset>974471</wp:posOffset>
            </wp:positionH>
            <wp:positionV relativeFrom="paragraph">
              <wp:posOffset>514328</wp:posOffset>
            </wp:positionV>
            <wp:extent cx="3867735" cy="2657475"/>
            <wp:effectExtent l="0" t="0" r="0" b="0"/>
            <wp:wrapTopAndBottom/>
            <wp:docPr id="81" name="image42.jpeg" descr=""/>
            <wp:cNvGraphicFramePr>
              <a:graphicFrameLocks noChangeAspect="1"/>
            </wp:cNvGraphicFramePr>
            <a:graphic>
              <a:graphicData uri="http://schemas.openxmlformats.org/drawingml/2006/picture">
                <pic:pic>
                  <pic:nvPicPr>
                    <pic:cNvPr id="82" name="image42.jpeg"/>
                    <pic:cNvPicPr/>
                  </pic:nvPicPr>
                  <pic:blipFill>
                    <a:blip r:embed="rId141" cstate="print"/>
                    <a:stretch>
                      <a:fillRect/>
                    </a:stretch>
                  </pic:blipFill>
                  <pic:spPr>
                    <a:xfrm>
                      <a:off x="0" y="0"/>
                      <a:ext cx="3867735" cy="2657475"/>
                    </a:xfrm>
                    <a:prstGeom prst="rect">
                      <a:avLst/>
                    </a:prstGeom>
                  </pic:spPr>
                </pic:pic>
              </a:graphicData>
            </a:graphic>
          </wp:anchor>
        </w:drawing>
      </w:r>
      <w:r>
        <w:rPr>
          <w:rFonts w:ascii="Palatino Linotype"/>
          <w:i/>
          <w:color w:val="231F20"/>
          <w:w w:val="130"/>
          <w:sz w:val="18"/>
        </w:rPr>
        <w:t>Mapa 8. </w:t>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w w:val="158"/>
          <w:sz w:val="12"/>
        </w:rPr>
        <w:t>soc</w:t>
      </w:r>
      <w:r>
        <w:rPr>
          <w:color w:val="231F20"/>
          <w:w w:val="103"/>
          <w:sz w:val="12"/>
        </w:rPr>
        <w:t>I</w:t>
      </w:r>
      <w:r>
        <w:rPr>
          <w:color w:val="231F20"/>
          <w:w w:val="159"/>
          <w:sz w:val="12"/>
        </w:rPr>
        <w:t>ocu</w:t>
      </w:r>
      <w:r>
        <w:rPr>
          <w:color w:val="231F20"/>
          <w:w w:val="98"/>
          <w:sz w:val="12"/>
        </w:rPr>
        <w:t>L</w:t>
      </w:r>
      <w:r>
        <w:rPr>
          <w:color w:val="231F20"/>
          <w:w w:val="184"/>
          <w:sz w:val="12"/>
        </w:rPr>
        <w:t>tura</w:t>
      </w:r>
      <w:r>
        <w:rPr>
          <w:color w:val="231F20"/>
          <w:w w:val="98"/>
          <w:sz w:val="12"/>
        </w:rPr>
        <w:t>L</w:t>
      </w:r>
      <w:r>
        <w:rPr>
          <w:color w:val="231F20"/>
          <w:w w:val="137"/>
          <w:sz w:val="12"/>
        </w:rPr>
        <w:t>es </w:t>
      </w:r>
      <w:r>
        <w:rPr>
          <w:color w:val="231F20"/>
          <w:w w:val="162"/>
          <w:sz w:val="18"/>
        </w:rPr>
        <w:t>a</w:t>
      </w:r>
      <w:r>
        <w:rPr>
          <w:color w:val="231F20"/>
          <w:w w:val="177"/>
          <w:sz w:val="12"/>
        </w:rPr>
        <w:t>nter</w:t>
      </w:r>
      <w:r>
        <w:rPr>
          <w:color w:val="231F20"/>
          <w:w w:val="103"/>
          <w:sz w:val="12"/>
        </w:rPr>
        <w:t>I</w:t>
      </w:r>
      <w:r>
        <w:rPr>
          <w:color w:val="231F20"/>
          <w:w w:val="161"/>
          <w:sz w:val="12"/>
        </w:rPr>
        <w:t>ores</w:t>
      </w:r>
      <w:r>
        <w:rPr>
          <w:color w:val="231F20"/>
          <w:sz w:val="12"/>
        </w:rPr>
        <w:t>  </w:t>
      </w:r>
      <w:r>
        <w:rPr>
          <w:color w:val="231F20"/>
          <w:w w:val="171"/>
          <w:sz w:val="12"/>
        </w:rPr>
        <w:t>a</w:t>
      </w:r>
      <w:r>
        <w:rPr>
          <w:color w:val="231F20"/>
          <w:w w:val="98"/>
          <w:sz w:val="12"/>
        </w:rPr>
        <w:t>L</w:t>
      </w:r>
      <w:r>
        <w:rPr>
          <w:color w:val="231F20"/>
          <w:sz w:val="12"/>
        </w:rPr>
        <w:t>  </w:t>
      </w:r>
      <w:r>
        <w:rPr>
          <w:color w:val="231F20"/>
          <w:w w:val="161"/>
          <w:sz w:val="12"/>
        </w:rPr>
        <w:t>con</w:t>
      </w:r>
      <w:r>
        <w:rPr>
          <w:color w:val="231F20"/>
          <w:w w:val="98"/>
          <w:sz w:val="12"/>
        </w:rPr>
        <w:t>FLI</w:t>
      </w:r>
      <w:r>
        <w:rPr>
          <w:color w:val="231F20"/>
          <w:w w:val="184"/>
          <w:sz w:val="12"/>
        </w:rPr>
        <w:t>cto</w:t>
      </w:r>
      <w:r>
        <w:rPr>
          <w:color w:val="231F20"/>
          <w:sz w:val="12"/>
        </w:rPr>
        <w:t>  </w:t>
      </w:r>
      <w:r>
        <w:rPr>
          <w:color w:val="231F20"/>
          <w:w w:val="101"/>
          <w:sz w:val="12"/>
        </w:rPr>
        <w:t>P</w:t>
      </w:r>
      <w:r>
        <w:rPr>
          <w:color w:val="231F20"/>
          <w:w w:val="157"/>
          <w:sz w:val="12"/>
        </w:rPr>
        <w:t>aram</w:t>
      </w:r>
      <w:r>
        <w:rPr>
          <w:color w:val="231F20"/>
          <w:w w:val="100"/>
          <w:sz w:val="12"/>
        </w:rPr>
        <w:t>ILI</w:t>
      </w:r>
      <w:r>
        <w:rPr>
          <w:color w:val="231F20"/>
          <w:w w:val="203"/>
          <w:sz w:val="12"/>
        </w:rPr>
        <w:t>tar</w:t>
      </w:r>
    </w:p>
    <w:p>
      <w:pPr>
        <w:spacing w:after="0" w:line="266" w:lineRule="auto"/>
        <w:jc w:val="left"/>
        <w:rPr>
          <w:sz w:val="12"/>
        </w:rPr>
        <w:sectPr>
          <w:pgSz w:w="9360" w:h="13040"/>
          <w:pgMar w:header="786" w:footer="1024" w:top="980" w:bottom="1220" w:left="980" w:right="960"/>
        </w:sectPr>
      </w:pPr>
    </w:p>
    <w:p>
      <w:pPr>
        <w:pStyle w:val="BodyText"/>
        <w:rPr>
          <w:sz w:val="20"/>
        </w:rPr>
      </w:pPr>
    </w:p>
    <w:p>
      <w:pPr>
        <w:pStyle w:val="BodyText"/>
        <w:spacing w:before="11"/>
        <w:rPr>
          <w:sz w:val="14"/>
        </w:rPr>
      </w:pPr>
    </w:p>
    <w:p>
      <w:pPr>
        <w:spacing w:before="0"/>
        <w:ind w:left="1307" w:right="1325" w:firstLine="0"/>
        <w:jc w:val="center"/>
        <w:rPr>
          <w:rFonts w:ascii="Palatino Linotype"/>
          <w:i/>
          <w:sz w:val="18"/>
        </w:rPr>
      </w:pPr>
      <w:r>
        <w:rPr>
          <w:rFonts w:ascii="Palatino Linotype"/>
          <w:i/>
          <w:color w:val="231F20"/>
          <w:w w:val="105"/>
          <w:sz w:val="18"/>
        </w:rPr>
        <w:t>Mapa 9.</w:t>
      </w:r>
    </w:p>
    <w:p>
      <w:pPr>
        <w:spacing w:line="343" w:lineRule="auto" w:before="18"/>
        <w:ind w:left="2329" w:right="2347" w:firstLine="0"/>
        <w:jc w:val="center"/>
        <w:rPr>
          <w:sz w:val="12"/>
        </w:rPr>
      </w:pPr>
      <w:r>
        <w:rPr/>
        <w:drawing>
          <wp:anchor distT="0" distB="0" distL="0" distR="0" allowOverlap="1" layoutInCell="1" locked="0" behindDoc="0" simplePos="0" relativeHeight="3040">
            <wp:simplePos x="0" y="0"/>
            <wp:positionH relativeFrom="page">
              <wp:posOffset>1143626</wp:posOffset>
            </wp:positionH>
            <wp:positionV relativeFrom="paragraph">
              <wp:posOffset>353387</wp:posOffset>
            </wp:positionV>
            <wp:extent cx="3656447" cy="2560320"/>
            <wp:effectExtent l="0" t="0" r="0" b="0"/>
            <wp:wrapTopAndBottom/>
            <wp:docPr id="83" name="image43.jpeg" descr=""/>
            <wp:cNvGraphicFramePr>
              <a:graphicFrameLocks noChangeAspect="1"/>
            </wp:cNvGraphicFramePr>
            <a:graphic>
              <a:graphicData uri="http://schemas.openxmlformats.org/drawingml/2006/picture">
                <pic:pic>
                  <pic:nvPicPr>
                    <pic:cNvPr id="84" name="image43.jpeg"/>
                    <pic:cNvPicPr/>
                  </pic:nvPicPr>
                  <pic:blipFill>
                    <a:blip r:embed="rId142" cstate="print"/>
                    <a:stretch>
                      <a:fillRect/>
                    </a:stretch>
                  </pic:blipFill>
                  <pic:spPr>
                    <a:xfrm>
                      <a:off x="0" y="0"/>
                      <a:ext cx="3656447" cy="2560320"/>
                    </a:xfrm>
                    <a:prstGeom prst="rect">
                      <a:avLst/>
                    </a:prstGeom>
                  </pic:spPr>
                </pic:pic>
              </a:graphicData>
            </a:graphic>
          </wp:anchor>
        </w:drawing>
      </w:r>
      <w:r>
        <w:rPr>
          <w:color w:val="231F20"/>
          <w:w w:val="231"/>
          <w:sz w:val="18"/>
        </w:rPr>
        <w:t>t</w:t>
      </w:r>
      <w:r>
        <w:rPr>
          <w:color w:val="231F20"/>
          <w:w w:val="182"/>
          <w:sz w:val="12"/>
        </w:rPr>
        <w:t>err</w:t>
      </w:r>
      <w:r>
        <w:rPr>
          <w:color w:val="231F20"/>
          <w:w w:val="103"/>
          <w:sz w:val="12"/>
        </w:rPr>
        <w:t>I</w:t>
      </w:r>
      <w:r>
        <w:rPr>
          <w:color w:val="231F20"/>
          <w:w w:val="200"/>
          <w:sz w:val="12"/>
        </w:rPr>
        <w:t>tor</w:t>
      </w:r>
      <w:r>
        <w:rPr>
          <w:color w:val="231F20"/>
          <w:w w:val="103"/>
          <w:sz w:val="12"/>
        </w:rPr>
        <w:t>I</w:t>
      </w:r>
      <w:r>
        <w:rPr>
          <w:color w:val="231F20"/>
          <w:w w:val="171"/>
          <w:sz w:val="12"/>
        </w:rPr>
        <w:t>a</w:t>
      </w:r>
      <w:r>
        <w:rPr>
          <w:color w:val="231F20"/>
          <w:w w:val="99"/>
          <w:sz w:val="12"/>
        </w:rPr>
        <w:t>LI</w:t>
      </w:r>
      <w:r>
        <w:rPr>
          <w:color w:val="231F20"/>
          <w:w w:val="151"/>
          <w:sz w:val="12"/>
        </w:rPr>
        <w:t>dades</w:t>
      </w:r>
      <w:r>
        <w:rPr>
          <w:color w:val="231F20"/>
          <w:sz w:val="12"/>
        </w:rPr>
        <w:t> </w:t>
      </w:r>
      <w:r>
        <w:rPr>
          <w:color w:val="231F20"/>
          <w:spacing w:val="-10"/>
          <w:sz w:val="12"/>
        </w:rPr>
        <w:t> </w:t>
      </w:r>
      <w:r>
        <w:rPr>
          <w:color w:val="231F20"/>
          <w:w w:val="158"/>
          <w:sz w:val="12"/>
        </w:rPr>
        <w:t>soc</w:t>
      </w:r>
      <w:r>
        <w:rPr>
          <w:color w:val="231F20"/>
          <w:w w:val="103"/>
          <w:sz w:val="12"/>
        </w:rPr>
        <w:t>I</w:t>
      </w:r>
      <w:r>
        <w:rPr>
          <w:color w:val="231F20"/>
          <w:w w:val="159"/>
          <w:sz w:val="12"/>
        </w:rPr>
        <w:t>ocu</w:t>
      </w:r>
      <w:r>
        <w:rPr>
          <w:color w:val="231F20"/>
          <w:w w:val="98"/>
          <w:sz w:val="12"/>
        </w:rPr>
        <w:t>L</w:t>
      </w:r>
      <w:r>
        <w:rPr>
          <w:color w:val="231F20"/>
          <w:w w:val="184"/>
          <w:sz w:val="12"/>
        </w:rPr>
        <w:t>tura</w:t>
      </w:r>
      <w:r>
        <w:rPr>
          <w:color w:val="231F20"/>
          <w:w w:val="98"/>
          <w:sz w:val="12"/>
        </w:rPr>
        <w:t>L</w:t>
      </w:r>
      <w:r>
        <w:rPr>
          <w:color w:val="231F20"/>
          <w:w w:val="137"/>
          <w:sz w:val="12"/>
        </w:rPr>
        <w:t>es </w:t>
      </w:r>
      <w:r>
        <w:rPr>
          <w:color w:val="231F20"/>
          <w:w w:val="101"/>
          <w:sz w:val="12"/>
        </w:rPr>
        <w:t>P</w:t>
      </w:r>
      <w:r>
        <w:rPr>
          <w:color w:val="231F20"/>
          <w:w w:val="173"/>
          <w:sz w:val="12"/>
        </w:rPr>
        <w:t>oster</w:t>
      </w:r>
      <w:r>
        <w:rPr>
          <w:color w:val="231F20"/>
          <w:w w:val="103"/>
          <w:sz w:val="12"/>
        </w:rPr>
        <w:t>I</w:t>
      </w:r>
      <w:r>
        <w:rPr>
          <w:color w:val="231F20"/>
          <w:w w:val="161"/>
          <w:sz w:val="12"/>
        </w:rPr>
        <w:t>ores</w:t>
      </w:r>
      <w:r>
        <w:rPr>
          <w:color w:val="231F20"/>
          <w:sz w:val="12"/>
        </w:rPr>
        <w:t> </w:t>
      </w:r>
      <w:r>
        <w:rPr>
          <w:color w:val="231F20"/>
          <w:spacing w:val="-10"/>
          <w:sz w:val="12"/>
        </w:rPr>
        <w:t> </w:t>
      </w:r>
      <w:r>
        <w:rPr>
          <w:color w:val="231F20"/>
          <w:w w:val="171"/>
          <w:sz w:val="12"/>
        </w:rPr>
        <w:t>a</w:t>
      </w:r>
      <w:r>
        <w:rPr>
          <w:color w:val="231F20"/>
          <w:w w:val="98"/>
          <w:sz w:val="12"/>
        </w:rPr>
        <w:t>L</w:t>
      </w:r>
      <w:r>
        <w:rPr>
          <w:color w:val="231F20"/>
          <w:sz w:val="12"/>
        </w:rPr>
        <w:t> </w:t>
      </w:r>
      <w:r>
        <w:rPr>
          <w:color w:val="231F20"/>
          <w:spacing w:val="-10"/>
          <w:sz w:val="12"/>
        </w:rPr>
        <w:t> </w:t>
      </w:r>
      <w:r>
        <w:rPr>
          <w:color w:val="231F20"/>
          <w:w w:val="161"/>
          <w:sz w:val="12"/>
        </w:rPr>
        <w:t>con</w:t>
      </w:r>
      <w:r>
        <w:rPr>
          <w:color w:val="231F20"/>
          <w:w w:val="98"/>
          <w:sz w:val="12"/>
        </w:rPr>
        <w:t>FLI</w:t>
      </w:r>
      <w:r>
        <w:rPr>
          <w:color w:val="231F20"/>
          <w:w w:val="184"/>
          <w:sz w:val="12"/>
        </w:rPr>
        <w:t>cto</w:t>
      </w:r>
      <w:r>
        <w:rPr>
          <w:color w:val="231F20"/>
          <w:sz w:val="12"/>
        </w:rPr>
        <w:t> </w:t>
      </w:r>
      <w:r>
        <w:rPr>
          <w:color w:val="231F20"/>
          <w:spacing w:val="-10"/>
          <w:sz w:val="12"/>
        </w:rPr>
        <w:t> </w:t>
      </w:r>
      <w:r>
        <w:rPr>
          <w:color w:val="231F20"/>
          <w:w w:val="101"/>
          <w:sz w:val="12"/>
        </w:rPr>
        <w:t>P</w:t>
      </w:r>
      <w:r>
        <w:rPr>
          <w:color w:val="231F20"/>
          <w:w w:val="157"/>
          <w:sz w:val="12"/>
        </w:rPr>
        <w:t>aram</w:t>
      </w:r>
      <w:r>
        <w:rPr>
          <w:color w:val="231F20"/>
          <w:w w:val="100"/>
          <w:sz w:val="12"/>
        </w:rPr>
        <w:t>ILI</w:t>
      </w:r>
      <w:r>
        <w:rPr>
          <w:color w:val="231F20"/>
          <w:w w:val="203"/>
          <w:sz w:val="12"/>
        </w:rPr>
        <w:t>tar</w:t>
      </w:r>
    </w:p>
    <w:p>
      <w:pPr>
        <w:pStyle w:val="BodyText"/>
        <w:rPr>
          <w:sz w:val="12"/>
        </w:rPr>
      </w:pPr>
    </w:p>
    <w:p>
      <w:pPr>
        <w:pStyle w:val="BodyText"/>
        <w:spacing w:before="8"/>
        <w:rPr>
          <w:sz w:val="11"/>
        </w:rPr>
      </w:pPr>
    </w:p>
    <w:p>
      <w:pPr>
        <w:pStyle w:val="BodyText"/>
        <w:spacing w:line="285" w:lineRule="auto"/>
        <w:ind w:left="100" w:right="117"/>
        <w:jc w:val="both"/>
      </w:pPr>
      <w:r>
        <w:rPr>
          <w:color w:val="231F20"/>
        </w:rPr>
        <w:t>Con las mismas estrategias de terror, los paramilitares instrumentalizaron las herramientas y mecanismos de participación política para acceder al poder local del</w:t>
      </w:r>
      <w:r>
        <w:rPr>
          <w:color w:val="231F20"/>
          <w:spacing w:val="-18"/>
        </w:rPr>
        <w:t> </w:t>
      </w:r>
      <w:r>
        <w:rPr>
          <w:color w:val="231F20"/>
        </w:rPr>
        <w:t>estado</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sus</w:t>
      </w:r>
      <w:r>
        <w:rPr>
          <w:color w:val="231F20"/>
          <w:spacing w:val="-18"/>
        </w:rPr>
        <w:t> </w:t>
      </w:r>
      <w:r>
        <w:rPr>
          <w:color w:val="231F20"/>
        </w:rPr>
        <w:t>arcas</w:t>
      </w:r>
      <w:r>
        <w:rPr>
          <w:color w:val="231F20"/>
          <w:spacing w:val="-18"/>
        </w:rPr>
        <w:t> </w:t>
      </w:r>
      <w:r>
        <w:rPr>
          <w:color w:val="231F20"/>
        </w:rPr>
        <w:t>municipales</w:t>
      </w:r>
      <w:r>
        <w:rPr>
          <w:color w:val="231F20"/>
          <w:spacing w:val="-18"/>
        </w:rPr>
        <w:t> </w:t>
      </w:r>
      <w:r>
        <w:rPr>
          <w:color w:val="231F20"/>
        </w:rPr>
        <w:t>mediante</w:t>
      </w:r>
      <w:r>
        <w:rPr>
          <w:color w:val="231F20"/>
          <w:spacing w:val="-18"/>
        </w:rPr>
        <w:t> </w:t>
      </w:r>
      <w:r>
        <w:rPr>
          <w:color w:val="231F20"/>
        </w:rPr>
        <w:t>la</w:t>
      </w:r>
      <w:r>
        <w:rPr>
          <w:color w:val="231F20"/>
          <w:spacing w:val="-18"/>
        </w:rPr>
        <w:t> </w:t>
      </w:r>
      <w:r>
        <w:rPr>
          <w:color w:val="231F20"/>
        </w:rPr>
        <w:t>coerción</w:t>
      </w:r>
      <w:r>
        <w:rPr>
          <w:color w:val="231F20"/>
          <w:spacing w:val="-18"/>
        </w:rPr>
        <w:t> </w:t>
      </w:r>
      <w:r>
        <w:rPr>
          <w:color w:val="231F20"/>
        </w:rPr>
        <w:t>de</w:t>
      </w:r>
      <w:r>
        <w:rPr>
          <w:color w:val="231F20"/>
          <w:spacing w:val="-18"/>
        </w:rPr>
        <w:t> </w:t>
      </w:r>
      <w:r>
        <w:rPr>
          <w:color w:val="231F20"/>
        </w:rPr>
        <w:t>jefes</w:t>
      </w:r>
      <w:r>
        <w:rPr>
          <w:color w:val="231F20"/>
          <w:spacing w:val="-18"/>
        </w:rPr>
        <w:t> </w:t>
      </w:r>
      <w:r>
        <w:rPr>
          <w:color w:val="231F20"/>
        </w:rPr>
        <w:t>políticos,</w:t>
      </w:r>
      <w:r>
        <w:rPr>
          <w:color w:val="231F20"/>
          <w:spacing w:val="-18"/>
        </w:rPr>
        <w:t> </w:t>
      </w:r>
      <w:r>
        <w:rPr>
          <w:color w:val="231F20"/>
        </w:rPr>
        <w:t>alcaldes y funcionarios municipales. Con esta faceta</w:t>
      </w:r>
      <w:r>
        <w:rPr>
          <w:color w:val="231F20"/>
          <w:spacing w:val="-7"/>
        </w:rPr>
        <w:t> </w:t>
      </w:r>
      <w:r>
        <w:rPr>
          <w:color w:val="231F20"/>
        </w:rPr>
        <w:t>pretendieron:</w:t>
      </w:r>
    </w:p>
    <w:p>
      <w:pPr>
        <w:pStyle w:val="BodyText"/>
        <w:spacing w:before="8"/>
        <w:rPr>
          <w:sz w:val="27"/>
        </w:rPr>
      </w:pPr>
    </w:p>
    <w:p>
      <w:pPr>
        <w:spacing w:line="312" w:lineRule="auto" w:before="0"/>
        <w:ind w:left="460" w:right="117" w:firstLine="0"/>
        <w:jc w:val="both"/>
        <w:rPr>
          <w:sz w:val="20"/>
        </w:rPr>
      </w:pPr>
      <w:r>
        <w:rPr>
          <w:color w:val="231F20"/>
          <w:sz w:val="20"/>
        </w:rPr>
        <w:t>[…]</w:t>
      </w:r>
      <w:r>
        <w:rPr>
          <w:color w:val="231F20"/>
          <w:spacing w:val="-27"/>
          <w:sz w:val="20"/>
        </w:rPr>
        <w:t> </w:t>
      </w:r>
      <w:r>
        <w:rPr>
          <w:color w:val="231F20"/>
          <w:sz w:val="20"/>
        </w:rPr>
        <w:t>frustrar</w:t>
      </w:r>
      <w:r>
        <w:rPr>
          <w:color w:val="231F20"/>
          <w:spacing w:val="-27"/>
          <w:sz w:val="20"/>
        </w:rPr>
        <w:t> </w:t>
      </w:r>
      <w:r>
        <w:rPr>
          <w:color w:val="231F20"/>
          <w:sz w:val="20"/>
        </w:rPr>
        <w:t>la</w:t>
      </w:r>
      <w:r>
        <w:rPr>
          <w:color w:val="231F20"/>
          <w:spacing w:val="-27"/>
          <w:sz w:val="20"/>
        </w:rPr>
        <w:t> </w:t>
      </w:r>
      <w:r>
        <w:rPr>
          <w:color w:val="231F20"/>
          <w:sz w:val="20"/>
        </w:rPr>
        <w:t>formación</w:t>
      </w:r>
      <w:r>
        <w:rPr>
          <w:color w:val="231F20"/>
          <w:spacing w:val="-27"/>
          <w:sz w:val="20"/>
        </w:rPr>
        <w:t> </w:t>
      </w:r>
      <w:r>
        <w:rPr>
          <w:color w:val="231F20"/>
          <w:sz w:val="20"/>
        </w:rPr>
        <w:t>de</w:t>
      </w:r>
      <w:r>
        <w:rPr>
          <w:color w:val="231F20"/>
          <w:spacing w:val="-27"/>
          <w:sz w:val="20"/>
        </w:rPr>
        <w:t> </w:t>
      </w:r>
      <w:r>
        <w:rPr>
          <w:color w:val="231F20"/>
          <w:sz w:val="20"/>
        </w:rPr>
        <w:t>coaliciones</w:t>
      </w:r>
      <w:r>
        <w:rPr>
          <w:color w:val="231F20"/>
          <w:spacing w:val="-27"/>
          <w:sz w:val="20"/>
        </w:rPr>
        <w:t> </w:t>
      </w:r>
      <w:r>
        <w:rPr>
          <w:color w:val="231F20"/>
          <w:sz w:val="20"/>
        </w:rPr>
        <w:t>reformistas</w:t>
      </w:r>
      <w:r>
        <w:rPr>
          <w:color w:val="231F20"/>
          <w:spacing w:val="-27"/>
          <w:sz w:val="20"/>
        </w:rPr>
        <w:t> </w:t>
      </w:r>
      <w:r>
        <w:rPr>
          <w:color w:val="231F20"/>
          <w:sz w:val="20"/>
        </w:rPr>
        <w:t>en</w:t>
      </w:r>
      <w:r>
        <w:rPr>
          <w:color w:val="231F20"/>
          <w:spacing w:val="-27"/>
          <w:sz w:val="20"/>
        </w:rPr>
        <w:t> </w:t>
      </w:r>
      <w:r>
        <w:rPr>
          <w:color w:val="231F20"/>
          <w:sz w:val="20"/>
        </w:rPr>
        <w:t>el</w:t>
      </w:r>
      <w:r>
        <w:rPr>
          <w:color w:val="231F20"/>
          <w:spacing w:val="-27"/>
          <w:sz w:val="20"/>
        </w:rPr>
        <w:t> </w:t>
      </w:r>
      <w:r>
        <w:rPr>
          <w:color w:val="231F20"/>
          <w:sz w:val="20"/>
        </w:rPr>
        <w:t>nivel</w:t>
      </w:r>
      <w:r>
        <w:rPr>
          <w:color w:val="231F20"/>
          <w:spacing w:val="-27"/>
          <w:sz w:val="20"/>
        </w:rPr>
        <w:t> </w:t>
      </w:r>
      <w:r>
        <w:rPr>
          <w:color w:val="231F20"/>
          <w:sz w:val="20"/>
        </w:rPr>
        <w:t>local,</w:t>
      </w:r>
      <w:r>
        <w:rPr>
          <w:color w:val="231F20"/>
          <w:spacing w:val="-27"/>
          <w:sz w:val="20"/>
        </w:rPr>
        <w:t> </w:t>
      </w:r>
      <w:r>
        <w:rPr>
          <w:color w:val="231F20"/>
          <w:sz w:val="20"/>
        </w:rPr>
        <w:t>regional</w:t>
      </w:r>
      <w:r>
        <w:rPr>
          <w:color w:val="231F20"/>
          <w:spacing w:val="-27"/>
          <w:sz w:val="20"/>
        </w:rPr>
        <w:t> </w:t>
      </w:r>
      <w:r>
        <w:rPr>
          <w:color w:val="231F20"/>
          <w:sz w:val="20"/>
        </w:rPr>
        <w:t>y</w:t>
      </w:r>
      <w:r>
        <w:rPr>
          <w:color w:val="231F20"/>
          <w:spacing w:val="-27"/>
          <w:sz w:val="20"/>
        </w:rPr>
        <w:t> </w:t>
      </w:r>
      <w:r>
        <w:rPr>
          <w:color w:val="231F20"/>
          <w:sz w:val="20"/>
        </w:rPr>
        <w:t>nacional, e impedir el desarrollo de apoyo político que haga posible el reformismo. En ese sentido, estos grupos tienden a ser unos defensores extremistas del </w:t>
      </w:r>
      <w:r>
        <w:rPr>
          <w:i/>
          <w:color w:val="231F20"/>
          <w:sz w:val="20"/>
        </w:rPr>
        <w:t>statu quo</w:t>
      </w:r>
      <w:r>
        <w:rPr>
          <w:color w:val="231F20"/>
          <w:sz w:val="20"/>
        </w:rPr>
        <w:t>. […] se puede afirmar que la agudización de la violencia política desde 1982 obedecería a las reacciones</w:t>
      </w:r>
      <w:r>
        <w:rPr>
          <w:color w:val="231F20"/>
          <w:spacing w:val="-4"/>
          <w:sz w:val="20"/>
        </w:rPr>
        <w:t> </w:t>
      </w:r>
      <w:r>
        <w:rPr>
          <w:color w:val="231F20"/>
          <w:sz w:val="20"/>
        </w:rPr>
        <w:t>surgidas</w:t>
      </w:r>
      <w:r>
        <w:rPr>
          <w:color w:val="231F20"/>
          <w:spacing w:val="-4"/>
          <w:sz w:val="20"/>
        </w:rPr>
        <w:t> </w:t>
      </w:r>
      <w:r>
        <w:rPr>
          <w:color w:val="231F20"/>
          <w:sz w:val="20"/>
        </w:rPr>
        <w:t>en</w:t>
      </w:r>
      <w:r>
        <w:rPr>
          <w:color w:val="231F20"/>
          <w:spacing w:val="-4"/>
          <w:sz w:val="20"/>
        </w:rPr>
        <w:t> </w:t>
      </w:r>
      <w:r>
        <w:rPr>
          <w:color w:val="231F20"/>
          <w:sz w:val="20"/>
        </w:rPr>
        <w:t>contra</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posibilidades</w:t>
      </w:r>
      <w:r>
        <w:rPr>
          <w:color w:val="231F20"/>
          <w:spacing w:val="-4"/>
          <w:sz w:val="20"/>
        </w:rPr>
        <w:t> </w:t>
      </w:r>
      <w:r>
        <w:rPr>
          <w:color w:val="231F20"/>
          <w:sz w:val="20"/>
        </w:rPr>
        <w:t>de</w:t>
      </w:r>
      <w:r>
        <w:rPr>
          <w:color w:val="231F20"/>
          <w:spacing w:val="-4"/>
          <w:sz w:val="20"/>
        </w:rPr>
        <w:t> </w:t>
      </w:r>
      <w:r>
        <w:rPr>
          <w:color w:val="231F20"/>
          <w:sz w:val="20"/>
        </w:rPr>
        <w:t>redefinir</w:t>
      </w:r>
      <w:r>
        <w:rPr>
          <w:color w:val="231F20"/>
          <w:spacing w:val="-4"/>
          <w:sz w:val="20"/>
        </w:rPr>
        <w:t> </w:t>
      </w:r>
      <w:r>
        <w:rPr>
          <w:color w:val="231F20"/>
          <w:sz w:val="20"/>
        </w:rPr>
        <w:t>los</w:t>
      </w:r>
      <w:r>
        <w:rPr>
          <w:color w:val="231F20"/>
          <w:spacing w:val="-4"/>
          <w:sz w:val="20"/>
        </w:rPr>
        <w:t> </w:t>
      </w:r>
      <w:r>
        <w:rPr>
          <w:color w:val="231F20"/>
          <w:sz w:val="20"/>
        </w:rPr>
        <w:t>equilibrios</w:t>
      </w:r>
      <w:r>
        <w:rPr>
          <w:color w:val="231F20"/>
          <w:spacing w:val="-4"/>
          <w:sz w:val="20"/>
        </w:rPr>
        <w:t> </w:t>
      </w:r>
      <w:r>
        <w:rPr>
          <w:color w:val="231F20"/>
          <w:sz w:val="20"/>
        </w:rPr>
        <w:t>políticos regionales, resultado de los nuevos competidores, las nuevas agendas públicas y un rango</w:t>
      </w:r>
      <w:r>
        <w:rPr>
          <w:color w:val="231F20"/>
          <w:spacing w:val="-5"/>
          <w:sz w:val="20"/>
        </w:rPr>
        <w:t> </w:t>
      </w:r>
      <w:r>
        <w:rPr>
          <w:color w:val="231F20"/>
          <w:sz w:val="20"/>
        </w:rPr>
        <w:t>de</w:t>
      </w:r>
      <w:r>
        <w:rPr>
          <w:color w:val="231F20"/>
          <w:spacing w:val="-5"/>
          <w:sz w:val="20"/>
        </w:rPr>
        <w:t> </w:t>
      </w:r>
      <w:r>
        <w:rPr>
          <w:color w:val="231F20"/>
          <w:sz w:val="20"/>
        </w:rPr>
        <w:t>posibles</w:t>
      </w:r>
      <w:r>
        <w:rPr>
          <w:color w:val="231F20"/>
          <w:spacing w:val="-5"/>
          <w:sz w:val="20"/>
        </w:rPr>
        <w:t> </w:t>
      </w:r>
      <w:r>
        <w:rPr>
          <w:color w:val="231F20"/>
          <w:sz w:val="20"/>
        </w:rPr>
        <w:t>alianzas</w:t>
      </w:r>
      <w:r>
        <w:rPr>
          <w:color w:val="231F20"/>
          <w:spacing w:val="-5"/>
          <w:sz w:val="20"/>
        </w:rPr>
        <w:t> </w:t>
      </w:r>
      <w:r>
        <w:rPr>
          <w:color w:val="231F20"/>
          <w:sz w:val="20"/>
        </w:rPr>
        <w:t>más</w:t>
      </w:r>
      <w:r>
        <w:rPr>
          <w:color w:val="231F20"/>
          <w:spacing w:val="-5"/>
          <w:sz w:val="20"/>
        </w:rPr>
        <w:t> </w:t>
      </w:r>
      <w:r>
        <w:rPr>
          <w:color w:val="231F20"/>
          <w:sz w:val="20"/>
        </w:rPr>
        <w:t>amplio</w:t>
      </w:r>
      <w:r>
        <w:rPr>
          <w:color w:val="231F20"/>
          <w:spacing w:val="-5"/>
          <w:sz w:val="20"/>
        </w:rPr>
        <w:t> </w:t>
      </w:r>
      <w:r>
        <w:rPr>
          <w:color w:val="231F20"/>
          <w:sz w:val="20"/>
        </w:rPr>
        <w:t>creado</w:t>
      </w:r>
      <w:r>
        <w:rPr>
          <w:color w:val="231F20"/>
          <w:spacing w:val="-5"/>
          <w:sz w:val="20"/>
        </w:rPr>
        <w:t> </w:t>
      </w:r>
      <w:r>
        <w:rPr>
          <w:color w:val="231F20"/>
          <w:sz w:val="20"/>
        </w:rPr>
        <w:t>por</w:t>
      </w:r>
      <w:r>
        <w:rPr>
          <w:color w:val="231F20"/>
          <w:spacing w:val="-5"/>
          <w:sz w:val="20"/>
        </w:rPr>
        <w:t> </w:t>
      </w:r>
      <w:r>
        <w:rPr>
          <w:color w:val="231F20"/>
          <w:sz w:val="20"/>
        </w:rPr>
        <w:t>los</w:t>
      </w:r>
      <w:r>
        <w:rPr>
          <w:color w:val="231F20"/>
          <w:spacing w:val="-5"/>
          <w:sz w:val="20"/>
        </w:rPr>
        <w:t> </w:t>
      </w:r>
      <w:r>
        <w:rPr>
          <w:color w:val="231F20"/>
          <w:sz w:val="20"/>
        </w:rPr>
        <w:t>acuerdos</w:t>
      </w:r>
      <w:r>
        <w:rPr>
          <w:color w:val="231F20"/>
          <w:spacing w:val="-5"/>
          <w:sz w:val="20"/>
        </w:rPr>
        <w:t> </w:t>
      </w:r>
      <w:r>
        <w:rPr>
          <w:color w:val="231F20"/>
          <w:sz w:val="20"/>
        </w:rPr>
        <w:t>de</w:t>
      </w:r>
      <w:r>
        <w:rPr>
          <w:color w:val="231F20"/>
          <w:spacing w:val="-5"/>
          <w:sz w:val="20"/>
        </w:rPr>
        <w:t> </w:t>
      </w:r>
      <w:r>
        <w:rPr>
          <w:color w:val="231F20"/>
          <w:sz w:val="20"/>
        </w:rPr>
        <w:t>paz</w:t>
      </w:r>
      <w:r>
        <w:rPr>
          <w:color w:val="231F20"/>
          <w:spacing w:val="-5"/>
          <w:sz w:val="20"/>
        </w:rPr>
        <w:t> </w:t>
      </w:r>
      <w:r>
        <w:rPr>
          <w:color w:val="231F20"/>
          <w:sz w:val="20"/>
        </w:rPr>
        <w:t>con</w:t>
      </w:r>
      <w:r>
        <w:rPr>
          <w:color w:val="231F20"/>
          <w:spacing w:val="-5"/>
          <w:sz w:val="20"/>
        </w:rPr>
        <w:t> </w:t>
      </w:r>
      <w:r>
        <w:rPr>
          <w:color w:val="231F20"/>
          <w:sz w:val="20"/>
        </w:rPr>
        <w:t>la</w:t>
      </w:r>
      <w:r>
        <w:rPr>
          <w:color w:val="231F20"/>
          <w:spacing w:val="-5"/>
          <w:sz w:val="20"/>
        </w:rPr>
        <w:t> </w:t>
      </w:r>
      <w:r>
        <w:rPr>
          <w:color w:val="231F20"/>
          <w:sz w:val="20"/>
        </w:rPr>
        <w:t>guerrilla, la</w:t>
      </w:r>
      <w:r>
        <w:rPr>
          <w:color w:val="231F20"/>
          <w:spacing w:val="-8"/>
          <w:sz w:val="20"/>
        </w:rPr>
        <w:t> </w:t>
      </w:r>
      <w:r>
        <w:rPr>
          <w:color w:val="231F20"/>
          <w:sz w:val="20"/>
        </w:rPr>
        <w:t>apertura</w:t>
      </w:r>
      <w:r>
        <w:rPr>
          <w:color w:val="231F20"/>
          <w:spacing w:val="-8"/>
          <w:sz w:val="20"/>
        </w:rPr>
        <w:t> </w:t>
      </w:r>
      <w:r>
        <w:rPr>
          <w:color w:val="231F20"/>
          <w:sz w:val="20"/>
        </w:rPr>
        <w:t>política</w:t>
      </w:r>
      <w:r>
        <w:rPr>
          <w:color w:val="231F20"/>
          <w:spacing w:val="-8"/>
          <w:sz w:val="20"/>
        </w:rPr>
        <w:t> </w:t>
      </w:r>
      <w:r>
        <w:rPr>
          <w:color w:val="231F20"/>
          <w:sz w:val="20"/>
        </w:rPr>
        <w:t>y</w:t>
      </w:r>
      <w:r>
        <w:rPr>
          <w:color w:val="231F20"/>
          <w:spacing w:val="-8"/>
          <w:sz w:val="20"/>
        </w:rPr>
        <w:t> </w:t>
      </w:r>
      <w:r>
        <w:rPr>
          <w:color w:val="231F20"/>
          <w:sz w:val="20"/>
        </w:rPr>
        <w:t>la</w:t>
      </w:r>
      <w:r>
        <w:rPr>
          <w:color w:val="231F20"/>
          <w:spacing w:val="-8"/>
          <w:sz w:val="20"/>
        </w:rPr>
        <w:t> </w:t>
      </w:r>
      <w:r>
        <w:rPr>
          <w:color w:val="231F20"/>
          <w:sz w:val="20"/>
        </w:rPr>
        <w:t>descentralización</w:t>
      </w:r>
      <w:r>
        <w:rPr>
          <w:color w:val="231F20"/>
          <w:spacing w:val="-8"/>
          <w:sz w:val="20"/>
        </w:rPr>
        <w:t> </w:t>
      </w:r>
      <w:r>
        <w:rPr>
          <w:color w:val="231F20"/>
          <w:sz w:val="20"/>
        </w:rPr>
        <w:t>(Romero,</w:t>
      </w:r>
      <w:r>
        <w:rPr>
          <w:color w:val="231F20"/>
          <w:spacing w:val="-8"/>
          <w:sz w:val="20"/>
        </w:rPr>
        <w:t> </w:t>
      </w:r>
      <w:r>
        <w:rPr>
          <w:color w:val="231F20"/>
          <w:sz w:val="20"/>
        </w:rPr>
        <w:t>2002:</w:t>
      </w:r>
      <w:r>
        <w:rPr>
          <w:color w:val="231F20"/>
          <w:spacing w:val="-8"/>
          <w:sz w:val="20"/>
        </w:rPr>
        <w:t> </w:t>
      </w:r>
      <w:r>
        <w:rPr>
          <w:color w:val="231F20"/>
          <w:sz w:val="20"/>
        </w:rPr>
        <w:t>60).</w:t>
      </w:r>
    </w:p>
    <w:p>
      <w:pPr>
        <w:pStyle w:val="BodyText"/>
        <w:spacing w:before="8"/>
        <w:rPr>
          <w:sz w:val="24"/>
        </w:rPr>
      </w:pPr>
    </w:p>
    <w:p>
      <w:pPr>
        <w:pStyle w:val="BodyText"/>
        <w:spacing w:line="285" w:lineRule="auto" w:before="1"/>
        <w:ind w:left="100" w:right="118"/>
        <w:jc w:val="both"/>
      </w:pPr>
      <w:r>
        <w:rPr>
          <w:color w:val="231F20"/>
        </w:rPr>
        <w:t>A pesar del control paramilitar, la guerrilla no ha desparecido de la región ni tampoco  las  respuestas  sociales  a  la  confrontación  entre  actores      armados,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rPr>
        <w:t>amparadas en formas de justicia propias de comunidades políticas diversas. El tema del derecho, la justicia y la violencia excede la intención de este artículo, pero alude a cómo varias formas de resistencia configuraron espacialidades en contrapeso a la profanación de sus territorios.</w:t>
      </w:r>
    </w:p>
    <w:p>
      <w:pPr>
        <w:pStyle w:val="BodyText"/>
      </w:pPr>
    </w:p>
    <w:p>
      <w:pPr>
        <w:pStyle w:val="BodyText"/>
        <w:spacing w:before="2"/>
        <w:rPr>
          <w:sz w:val="30"/>
        </w:rPr>
      </w:pPr>
    </w:p>
    <w:p>
      <w:pPr>
        <w:spacing w:before="0"/>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80" w:right="117" w:hanging="360"/>
        <w:jc w:val="both"/>
        <w:rPr>
          <w:sz w:val="20"/>
        </w:rPr>
      </w:pPr>
      <w:r>
        <w:rPr>
          <w:color w:val="231F20"/>
          <w:sz w:val="20"/>
        </w:rPr>
        <w:t>Aramburu Siegert, Clara Inés (2009). “La pluralidad de territorios y justicias en la región de Urabá” en </w:t>
      </w:r>
      <w:r>
        <w:rPr>
          <w:i/>
          <w:color w:val="231F20"/>
          <w:sz w:val="20"/>
        </w:rPr>
        <w:t>Universos Socioespaciales. Procedencias y Destinos</w:t>
      </w:r>
      <w:r>
        <w:rPr>
          <w:color w:val="231F20"/>
          <w:sz w:val="20"/>
        </w:rPr>
        <w:t>. Siglo del Hombre Editores e INER.</w:t>
      </w:r>
    </w:p>
    <w:p>
      <w:pPr>
        <w:spacing w:line="333" w:lineRule="auto" w:before="3"/>
        <w:ind w:left="480" w:right="118" w:hanging="360"/>
        <w:jc w:val="both"/>
        <w:rPr>
          <w:sz w:val="20"/>
        </w:rPr>
      </w:pPr>
      <w:r>
        <w:rPr>
          <w:color w:val="231F20"/>
          <w:sz w:val="20"/>
        </w:rPr>
        <w:t>Bejarano,</w:t>
      </w:r>
      <w:r>
        <w:rPr>
          <w:color w:val="231F20"/>
          <w:spacing w:val="-5"/>
          <w:sz w:val="20"/>
        </w:rPr>
        <w:t> </w:t>
      </w:r>
      <w:r>
        <w:rPr>
          <w:color w:val="231F20"/>
          <w:sz w:val="20"/>
        </w:rPr>
        <w:t>Ana</w:t>
      </w:r>
      <w:r>
        <w:rPr>
          <w:color w:val="231F20"/>
          <w:spacing w:val="-5"/>
          <w:sz w:val="20"/>
        </w:rPr>
        <w:t> </w:t>
      </w:r>
      <w:r>
        <w:rPr>
          <w:color w:val="231F20"/>
          <w:sz w:val="20"/>
        </w:rPr>
        <w:t>María</w:t>
      </w:r>
      <w:r>
        <w:rPr>
          <w:color w:val="231F20"/>
          <w:spacing w:val="-5"/>
          <w:sz w:val="20"/>
        </w:rPr>
        <w:t> </w:t>
      </w:r>
      <w:r>
        <w:rPr>
          <w:color w:val="231F20"/>
          <w:sz w:val="20"/>
        </w:rPr>
        <w:t>(1988).</w:t>
      </w:r>
      <w:r>
        <w:rPr>
          <w:color w:val="231F20"/>
          <w:spacing w:val="-5"/>
          <w:sz w:val="20"/>
        </w:rPr>
        <w:t> </w:t>
      </w:r>
      <w:r>
        <w:rPr>
          <w:color w:val="231F20"/>
          <w:sz w:val="20"/>
        </w:rPr>
        <w:t>“La</w:t>
      </w:r>
      <w:r>
        <w:rPr>
          <w:color w:val="231F20"/>
          <w:spacing w:val="-5"/>
          <w:sz w:val="20"/>
        </w:rPr>
        <w:t> </w:t>
      </w:r>
      <w:r>
        <w:rPr>
          <w:color w:val="231F20"/>
          <w:sz w:val="20"/>
        </w:rPr>
        <w:t>violencia</w:t>
      </w:r>
      <w:r>
        <w:rPr>
          <w:color w:val="231F20"/>
          <w:spacing w:val="-5"/>
          <w:sz w:val="20"/>
        </w:rPr>
        <w:t> </w:t>
      </w:r>
      <w:r>
        <w:rPr>
          <w:color w:val="231F20"/>
          <w:sz w:val="20"/>
        </w:rPr>
        <w:t>regional</w:t>
      </w:r>
      <w:r>
        <w:rPr>
          <w:color w:val="231F20"/>
          <w:spacing w:val="-5"/>
          <w:sz w:val="20"/>
        </w:rPr>
        <w:t> </w:t>
      </w:r>
      <w:r>
        <w:rPr>
          <w:color w:val="231F20"/>
          <w:sz w:val="20"/>
        </w:rPr>
        <w:t>y</w:t>
      </w:r>
      <w:r>
        <w:rPr>
          <w:color w:val="231F20"/>
          <w:spacing w:val="-5"/>
          <w:sz w:val="20"/>
        </w:rPr>
        <w:t> </w:t>
      </w:r>
      <w:r>
        <w:rPr>
          <w:color w:val="231F20"/>
          <w:sz w:val="20"/>
        </w:rPr>
        <w:t>sus</w:t>
      </w:r>
      <w:r>
        <w:rPr>
          <w:color w:val="231F20"/>
          <w:spacing w:val="-5"/>
          <w:sz w:val="20"/>
        </w:rPr>
        <w:t> </w:t>
      </w:r>
      <w:r>
        <w:rPr>
          <w:color w:val="231F20"/>
          <w:sz w:val="20"/>
        </w:rPr>
        <w:t>protagonistas:</w:t>
      </w:r>
      <w:r>
        <w:rPr>
          <w:color w:val="231F20"/>
          <w:spacing w:val="-5"/>
          <w:sz w:val="20"/>
        </w:rPr>
        <w:t> </w:t>
      </w:r>
      <w:r>
        <w:rPr>
          <w:color w:val="231F20"/>
          <w:sz w:val="20"/>
        </w:rPr>
        <w:t>el</w:t>
      </w:r>
      <w:r>
        <w:rPr>
          <w:color w:val="231F20"/>
          <w:spacing w:val="-5"/>
          <w:sz w:val="20"/>
        </w:rPr>
        <w:t> </w:t>
      </w:r>
      <w:r>
        <w:rPr>
          <w:color w:val="231F20"/>
          <w:sz w:val="20"/>
        </w:rPr>
        <w:t>caso</w:t>
      </w:r>
      <w:r>
        <w:rPr>
          <w:color w:val="231F20"/>
          <w:spacing w:val="-5"/>
          <w:sz w:val="20"/>
        </w:rPr>
        <w:t> </w:t>
      </w:r>
      <w:r>
        <w:rPr>
          <w:color w:val="231F20"/>
          <w:sz w:val="20"/>
        </w:rPr>
        <w:t>de</w:t>
      </w:r>
      <w:r>
        <w:rPr>
          <w:color w:val="231F20"/>
          <w:spacing w:val="-5"/>
          <w:sz w:val="20"/>
        </w:rPr>
        <w:t> </w:t>
      </w:r>
      <w:r>
        <w:rPr>
          <w:color w:val="231F20"/>
          <w:sz w:val="20"/>
        </w:rPr>
        <w:t>Urabá” en</w:t>
      </w:r>
      <w:r>
        <w:rPr>
          <w:color w:val="231F20"/>
          <w:spacing w:val="-13"/>
          <w:sz w:val="20"/>
        </w:rPr>
        <w:t> </w:t>
      </w:r>
      <w:r>
        <w:rPr>
          <w:i/>
          <w:color w:val="231F20"/>
          <w:sz w:val="20"/>
        </w:rPr>
        <w:t>Análisis</w:t>
      </w:r>
      <w:r>
        <w:rPr>
          <w:i/>
          <w:color w:val="231F20"/>
          <w:spacing w:val="-15"/>
          <w:sz w:val="20"/>
        </w:rPr>
        <w:t> </w:t>
      </w:r>
      <w:r>
        <w:rPr>
          <w:i/>
          <w:color w:val="231F20"/>
          <w:sz w:val="20"/>
        </w:rPr>
        <w:t>Político</w:t>
      </w:r>
      <w:r>
        <w:rPr>
          <w:color w:val="231F20"/>
          <w:sz w:val="20"/>
        </w:rPr>
        <w:t>,</w:t>
      </w:r>
      <w:r>
        <w:rPr>
          <w:color w:val="231F20"/>
          <w:spacing w:val="-13"/>
          <w:sz w:val="20"/>
        </w:rPr>
        <w:t> </w:t>
      </w:r>
      <w:r>
        <w:rPr>
          <w:color w:val="231F20"/>
          <w:sz w:val="20"/>
        </w:rPr>
        <w:t>núm.</w:t>
      </w:r>
      <w:r>
        <w:rPr>
          <w:color w:val="231F20"/>
          <w:spacing w:val="-13"/>
          <w:sz w:val="20"/>
        </w:rPr>
        <w:t> </w:t>
      </w:r>
      <w:r>
        <w:rPr>
          <w:color w:val="231F20"/>
          <w:sz w:val="20"/>
        </w:rPr>
        <w:t>4,</w:t>
      </w:r>
      <w:r>
        <w:rPr>
          <w:color w:val="231F20"/>
          <w:spacing w:val="-13"/>
          <w:sz w:val="20"/>
        </w:rPr>
        <w:t> </w:t>
      </w:r>
      <w:r>
        <w:rPr>
          <w:color w:val="231F20"/>
          <w:sz w:val="20"/>
        </w:rPr>
        <w:t>Bogotá,</w:t>
      </w:r>
      <w:r>
        <w:rPr>
          <w:color w:val="231F20"/>
          <w:spacing w:val="-13"/>
          <w:sz w:val="20"/>
        </w:rPr>
        <w:t> </w:t>
      </w:r>
      <w:r>
        <w:rPr>
          <w:color w:val="231F20"/>
          <w:sz w:val="20"/>
        </w:rPr>
        <w:t>mayo/agosto,</w:t>
      </w:r>
      <w:r>
        <w:rPr>
          <w:color w:val="231F20"/>
          <w:spacing w:val="-13"/>
          <w:sz w:val="20"/>
        </w:rPr>
        <w:t> </w:t>
      </w:r>
      <w:r>
        <w:rPr>
          <w:color w:val="231F20"/>
          <w:sz w:val="20"/>
        </w:rPr>
        <w:t>pp.</w:t>
      </w:r>
      <w:r>
        <w:rPr>
          <w:color w:val="231F20"/>
          <w:spacing w:val="-13"/>
          <w:sz w:val="20"/>
        </w:rPr>
        <w:t> </w:t>
      </w:r>
      <w:r>
        <w:rPr>
          <w:color w:val="231F20"/>
          <w:sz w:val="20"/>
        </w:rPr>
        <w:t>54-</w:t>
      </w:r>
      <w:r>
        <w:rPr>
          <w:color w:val="231F20"/>
          <w:spacing w:val="-13"/>
          <w:sz w:val="20"/>
        </w:rPr>
        <w:t> </w:t>
      </w:r>
      <w:r>
        <w:rPr>
          <w:color w:val="231F20"/>
          <w:sz w:val="20"/>
        </w:rPr>
        <w:t>68.</w:t>
      </w:r>
    </w:p>
    <w:p>
      <w:pPr>
        <w:spacing w:line="333" w:lineRule="auto" w:before="3"/>
        <w:ind w:left="480" w:right="117" w:hanging="360"/>
        <w:jc w:val="both"/>
        <w:rPr>
          <w:sz w:val="20"/>
        </w:rPr>
      </w:pPr>
      <w:r>
        <w:rPr>
          <w:color w:val="231F20"/>
          <w:w w:val="95"/>
          <w:sz w:val="20"/>
        </w:rPr>
        <w:t>Cairo Carou, Heriberto (2001). </w:t>
      </w:r>
      <w:r>
        <w:rPr>
          <w:i/>
          <w:color w:val="231F20"/>
          <w:w w:val="95"/>
          <w:sz w:val="20"/>
        </w:rPr>
        <w:t>Territorialidad y fronteras del estado-nación: Las condiciones </w:t>
      </w:r>
      <w:r>
        <w:rPr>
          <w:i/>
          <w:color w:val="231F20"/>
          <w:sz w:val="20"/>
        </w:rPr>
        <w:t>de la política en un mundo fragmentado</w:t>
      </w:r>
      <w:r>
        <w:rPr>
          <w:color w:val="231F20"/>
          <w:sz w:val="20"/>
        </w:rPr>
        <w:t>. Política y Sociedad, 36, Madrid.</w:t>
      </w:r>
    </w:p>
    <w:p>
      <w:pPr>
        <w:spacing w:before="3"/>
        <w:ind w:left="120" w:right="43" w:firstLine="0"/>
        <w:jc w:val="left"/>
        <w:rPr>
          <w:sz w:val="20"/>
        </w:rPr>
      </w:pPr>
      <w:r>
        <w:rPr>
          <w:color w:val="231F20"/>
          <w:sz w:val="20"/>
        </w:rPr>
        <w:t>García, Clara Inés (1996). </w:t>
      </w:r>
      <w:r>
        <w:rPr>
          <w:i/>
          <w:color w:val="231F20"/>
          <w:sz w:val="20"/>
        </w:rPr>
        <w:t>Urabá. Región actores y conflictos. </w:t>
      </w:r>
      <w:r>
        <w:rPr>
          <w:color w:val="231F20"/>
          <w:sz w:val="20"/>
        </w:rPr>
        <w:t>Bogotá: </w:t>
      </w:r>
      <w:r>
        <w:rPr>
          <w:color w:val="231F20"/>
          <w:w w:val="125"/>
          <w:sz w:val="14"/>
        </w:rPr>
        <w:t>cerec</w:t>
      </w:r>
      <w:r>
        <w:rPr>
          <w:color w:val="231F20"/>
          <w:w w:val="125"/>
          <w:sz w:val="20"/>
        </w:rPr>
        <w:t>.</w:t>
      </w:r>
    </w:p>
    <w:p>
      <w:pPr>
        <w:spacing w:line="333" w:lineRule="auto" w:before="90"/>
        <w:ind w:left="479" w:right="118" w:hanging="360"/>
        <w:jc w:val="both"/>
        <w:rPr>
          <w:sz w:val="20"/>
        </w:rPr>
      </w:pPr>
      <w:r>
        <w:rPr>
          <w:color w:val="231F20"/>
          <w:sz w:val="20"/>
        </w:rPr>
        <w:t>Kalyvas, Stathis N. (2001). “Esbozo de una teoría de la violencia en medio de la guerra civil” en </w:t>
      </w:r>
      <w:r>
        <w:rPr>
          <w:i/>
          <w:color w:val="231F20"/>
          <w:sz w:val="20"/>
        </w:rPr>
        <w:t>Análisis Político</w:t>
      </w:r>
      <w:r>
        <w:rPr>
          <w:color w:val="231F20"/>
          <w:sz w:val="20"/>
        </w:rPr>
        <w:t>, núm. 42, Bogotá, enero/abril, pp. 1-25.</w:t>
      </w:r>
    </w:p>
    <w:p>
      <w:pPr>
        <w:spacing w:line="333" w:lineRule="auto" w:before="3"/>
        <w:ind w:left="479" w:right="118" w:hanging="360"/>
        <w:jc w:val="both"/>
        <w:rPr>
          <w:sz w:val="20"/>
        </w:rPr>
      </w:pPr>
      <w:r>
        <w:rPr>
          <w:color w:val="231F20"/>
          <w:sz w:val="20"/>
        </w:rPr>
        <w:t>Pizarro Leongómez, Eduardo (1991). “Elementos para una sociología de la guerrilla en Colombia” en </w:t>
      </w:r>
      <w:r>
        <w:rPr>
          <w:i/>
          <w:color w:val="231F20"/>
          <w:sz w:val="20"/>
        </w:rPr>
        <w:t>Análisis Político</w:t>
      </w:r>
      <w:r>
        <w:rPr>
          <w:color w:val="231F20"/>
          <w:sz w:val="20"/>
        </w:rPr>
        <w:t>, núm. 12, Bogotá, enero/abril.</w:t>
      </w:r>
    </w:p>
    <w:p>
      <w:pPr>
        <w:spacing w:line="333" w:lineRule="auto" w:before="3"/>
        <w:ind w:left="479" w:right="119" w:hanging="360"/>
        <w:jc w:val="both"/>
        <w:rPr>
          <w:sz w:val="20"/>
        </w:rPr>
      </w:pPr>
      <w:r>
        <w:rPr>
          <w:color w:val="231F20"/>
          <w:sz w:val="20"/>
        </w:rPr>
        <w:t>Romero,</w:t>
      </w:r>
      <w:r>
        <w:rPr>
          <w:color w:val="231F20"/>
          <w:spacing w:val="-13"/>
          <w:sz w:val="20"/>
        </w:rPr>
        <w:t> </w:t>
      </w:r>
      <w:r>
        <w:rPr>
          <w:color w:val="231F20"/>
          <w:sz w:val="20"/>
        </w:rPr>
        <w:t>Mauricio</w:t>
      </w:r>
      <w:r>
        <w:rPr>
          <w:color w:val="231F20"/>
          <w:spacing w:val="-13"/>
          <w:sz w:val="20"/>
        </w:rPr>
        <w:t> </w:t>
      </w:r>
      <w:r>
        <w:rPr>
          <w:color w:val="231F20"/>
          <w:sz w:val="20"/>
        </w:rPr>
        <w:t>(2002).</w:t>
      </w:r>
      <w:r>
        <w:rPr>
          <w:color w:val="231F20"/>
          <w:spacing w:val="-13"/>
          <w:sz w:val="20"/>
        </w:rPr>
        <w:t> </w:t>
      </w:r>
      <w:r>
        <w:rPr>
          <w:color w:val="231F20"/>
          <w:sz w:val="20"/>
        </w:rPr>
        <w:t>“La</w:t>
      </w:r>
      <w:r>
        <w:rPr>
          <w:color w:val="231F20"/>
          <w:spacing w:val="-13"/>
          <w:sz w:val="20"/>
        </w:rPr>
        <w:t> </w:t>
      </w:r>
      <w:r>
        <w:rPr>
          <w:color w:val="231F20"/>
          <w:sz w:val="20"/>
        </w:rPr>
        <w:t>política</w:t>
      </w:r>
      <w:r>
        <w:rPr>
          <w:color w:val="231F20"/>
          <w:spacing w:val="-13"/>
          <w:sz w:val="20"/>
        </w:rPr>
        <w:t> </w:t>
      </w:r>
      <w:r>
        <w:rPr>
          <w:color w:val="231F20"/>
          <w:sz w:val="20"/>
        </w:rPr>
        <w:t>en</w:t>
      </w:r>
      <w:r>
        <w:rPr>
          <w:color w:val="231F20"/>
          <w:spacing w:val="-13"/>
          <w:sz w:val="20"/>
        </w:rPr>
        <w:t> </w:t>
      </w:r>
      <w:r>
        <w:rPr>
          <w:color w:val="231F20"/>
          <w:sz w:val="20"/>
        </w:rPr>
        <w:t>la</w:t>
      </w:r>
      <w:r>
        <w:rPr>
          <w:color w:val="231F20"/>
          <w:spacing w:val="-13"/>
          <w:sz w:val="20"/>
        </w:rPr>
        <w:t> </w:t>
      </w:r>
      <w:r>
        <w:rPr>
          <w:color w:val="231F20"/>
          <w:sz w:val="20"/>
        </w:rPr>
        <w:t>paz</w:t>
      </w:r>
      <w:r>
        <w:rPr>
          <w:color w:val="231F20"/>
          <w:spacing w:val="-13"/>
          <w:sz w:val="20"/>
        </w:rPr>
        <w:t> </w:t>
      </w:r>
      <w:r>
        <w:rPr>
          <w:color w:val="231F20"/>
          <w:sz w:val="20"/>
        </w:rPr>
        <w:t>y</w:t>
      </w:r>
      <w:r>
        <w:rPr>
          <w:color w:val="231F20"/>
          <w:spacing w:val="-13"/>
          <w:sz w:val="20"/>
        </w:rPr>
        <w:t> </w:t>
      </w:r>
      <w:r>
        <w:rPr>
          <w:color w:val="231F20"/>
          <w:sz w:val="20"/>
        </w:rPr>
        <w:t>en</w:t>
      </w:r>
      <w:r>
        <w:rPr>
          <w:color w:val="231F20"/>
          <w:spacing w:val="-13"/>
          <w:sz w:val="20"/>
        </w:rPr>
        <w:t> </w:t>
      </w:r>
      <w:r>
        <w:rPr>
          <w:color w:val="231F20"/>
          <w:sz w:val="20"/>
        </w:rPr>
        <w:t>la</w:t>
      </w:r>
      <w:r>
        <w:rPr>
          <w:color w:val="231F20"/>
          <w:spacing w:val="-13"/>
          <w:sz w:val="20"/>
        </w:rPr>
        <w:t> </w:t>
      </w:r>
      <w:r>
        <w:rPr>
          <w:color w:val="231F20"/>
          <w:sz w:val="20"/>
        </w:rPr>
        <w:t>violencia”</w:t>
      </w:r>
      <w:r>
        <w:rPr>
          <w:color w:val="231F20"/>
          <w:spacing w:val="-13"/>
          <w:sz w:val="20"/>
        </w:rPr>
        <w:t> </w:t>
      </w:r>
      <w:r>
        <w:rPr>
          <w:color w:val="231F20"/>
          <w:sz w:val="20"/>
        </w:rPr>
        <w:t>en</w:t>
      </w:r>
      <w:r>
        <w:rPr>
          <w:color w:val="231F20"/>
          <w:spacing w:val="-13"/>
          <w:sz w:val="20"/>
        </w:rPr>
        <w:t> </w:t>
      </w:r>
      <w:r>
        <w:rPr>
          <w:i/>
          <w:color w:val="231F20"/>
          <w:sz w:val="20"/>
        </w:rPr>
        <w:t>Análisis</w:t>
      </w:r>
      <w:r>
        <w:rPr>
          <w:i/>
          <w:color w:val="231F20"/>
          <w:spacing w:val="-15"/>
          <w:sz w:val="20"/>
        </w:rPr>
        <w:t> </w:t>
      </w:r>
      <w:r>
        <w:rPr>
          <w:i/>
          <w:color w:val="231F20"/>
          <w:sz w:val="20"/>
        </w:rPr>
        <w:t>Político</w:t>
      </w:r>
      <w:r>
        <w:rPr>
          <w:color w:val="231F20"/>
          <w:sz w:val="20"/>
        </w:rPr>
        <w:t>,</w:t>
      </w:r>
      <w:r>
        <w:rPr>
          <w:color w:val="231F20"/>
          <w:spacing w:val="-13"/>
          <w:sz w:val="20"/>
        </w:rPr>
        <w:t> </w:t>
      </w:r>
      <w:r>
        <w:rPr>
          <w:color w:val="231F20"/>
          <w:sz w:val="20"/>
        </w:rPr>
        <w:t>(60) núm.</w:t>
      </w:r>
      <w:r>
        <w:rPr>
          <w:color w:val="231F20"/>
          <w:spacing w:val="-11"/>
          <w:sz w:val="20"/>
        </w:rPr>
        <w:t> </w:t>
      </w:r>
      <w:r>
        <w:rPr>
          <w:color w:val="231F20"/>
          <w:sz w:val="20"/>
        </w:rPr>
        <w:t>45,</w:t>
      </w:r>
      <w:r>
        <w:rPr>
          <w:color w:val="231F20"/>
          <w:spacing w:val="-11"/>
          <w:sz w:val="20"/>
        </w:rPr>
        <w:t> </w:t>
      </w:r>
      <w:r>
        <w:rPr>
          <w:color w:val="231F20"/>
          <w:sz w:val="20"/>
        </w:rPr>
        <w:t>Bogotá,</w:t>
      </w:r>
      <w:r>
        <w:rPr>
          <w:color w:val="231F20"/>
          <w:spacing w:val="-11"/>
          <w:sz w:val="20"/>
        </w:rPr>
        <w:t> </w:t>
      </w:r>
      <w:r>
        <w:rPr>
          <w:color w:val="231F20"/>
          <w:sz w:val="20"/>
        </w:rPr>
        <w:t>enero/abril,</w:t>
      </w:r>
      <w:r>
        <w:rPr>
          <w:color w:val="231F20"/>
          <w:spacing w:val="-11"/>
          <w:sz w:val="20"/>
        </w:rPr>
        <w:t> </w:t>
      </w:r>
      <w:r>
        <w:rPr>
          <w:color w:val="231F20"/>
          <w:sz w:val="20"/>
        </w:rPr>
        <w:t>Bogotá,</w:t>
      </w:r>
      <w:r>
        <w:rPr>
          <w:color w:val="231F20"/>
          <w:spacing w:val="-11"/>
          <w:sz w:val="20"/>
        </w:rPr>
        <w:t> </w:t>
      </w:r>
      <w:r>
        <w:rPr>
          <w:color w:val="231F20"/>
          <w:sz w:val="20"/>
        </w:rPr>
        <w:t>pp.</w:t>
      </w:r>
      <w:r>
        <w:rPr>
          <w:color w:val="231F20"/>
          <w:spacing w:val="-11"/>
          <w:sz w:val="20"/>
        </w:rPr>
        <w:t> </w:t>
      </w:r>
      <w:r>
        <w:rPr>
          <w:color w:val="231F20"/>
          <w:sz w:val="20"/>
        </w:rPr>
        <w:t>58-78.</w:t>
      </w:r>
    </w:p>
    <w:p>
      <w:pPr>
        <w:spacing w:line="333" w:lineRule="auto" w:before="3"/>
        <w:ind w:left="479" w:right="117" w:hanging="360"/>
        <w:jc w:val="both"/>
        <w:rPr>
          <w:sz w:val="20"/>
        </w:rPr>
      </w:pPr>
      <w:r>
        <w:rPr>
          <w:color w:val="231F20"/>
          <w:w w:val="95"/>
          <w:sz w:val="20"/>
        </w:rPr>
        <w:t>Rojas</w:t>
      </w:r>
      <w:r>
        <w:rPr>
          <w:color w:val="231F20"/>
          <w:spacing w:val="-12"/>
          <w:w w:val="95"/>
          <w:sz w:val="20"/>
        </w:rPr>
        <w:t> </w:t>
      </w:r>
      <w:r>
        <w:rPr>
          <w:color w:val="231F20"/>
          <w:w w:val="95"/>
          <w:sz w:val="20"/>
        </w:rPr>
        <w:t>Guerra,</w:t>
      </w:r>
      <w:r>
        <w:rPr>
          <w:color w:val="231F20"/>
          <w:spacing w:val="-12"/>
          <w:w w:val="95"/>
          <w:sz w:val="20"/>
        </w:rPr>
        <w:t> </w:t>
      </w:r>
      <w:r>
        <w:rPr>
          <w:color w:val="231F20"/>
          <w:w w:val="95"/>
          <w:sz w:val="20"/>
        </w:rPr>
        <w:t>José</w:t>
      </w:r>
      <w:r>
        <w:rPr>
          <w:color w:val="231F20"/>
          <w:spacing w:val="-12"/>
          <w:w w:val="95"/>
          <w:sz w:val="20"/>
        </w:rPr>
        <w:t> </w:t>
      </w:r>
      <w:r>
        <w:rPr>
          <w:color w:val="231F20"/>
          <w:w w:val="95"/>
          <w:sz w:val="20"/>
        </w:rPr>
        <w:t>María</w:t>
      </w:r>
      <w:r>
        <w:rPr>
          <w:color w:val="231F20"/>
          <w:spacing w:val="-12"/>
          <w:w w:val="95"/>
          <w:sz w:val="20"/>
        </w:rPr>
        <w:t> </w:t>
      </w:r>
      <w:r>
        <w:rPr>
          <w:color w:val="231F20"/>
          <w:w w:val="95"/>
          <w:sz w:val="20"/>
        </w:rPr>
        <w:t>(2010).</w:t>
      </w:r>
      <w:r>
        <w:rPr>
          <w:color w:val="231F20"/>
          <w:spacing w:val="-14"/>
          <w:w w:val="95"/>
          <w:sz w:val="20"/>
        </w:rPr>
        <w:t> </w:t>
      </w:r>
      <w:r>
        <w:rPr>
          <w:i/>
          <w:color w:val="231F20"/>
          <w:w w:val="95"/>
          <w:sz w:val="20"/>
        </w:rPr>
        <w:t>Semblanza</w:t>
      </w:r>
      <w:r>
        <w:rPr>
          <w:i/>
          <w:color w:val="231F20"/>
          <w:spacing w:val="-14"/>
          <w:w w:val="95"/>
          <w:sz w:val="20"/>
        </w:rPr>
        <w:t> </w:t>
      </w:r>
      <w:r>
        <w:rPr>
          <w:i/>
          <w:color w:val="231F20"/>
          <w:w w:val="95"/>
          <w:sz w:val="20"/>
        </w:rPr>
        <w:t>y</w:t>
      </w:r>
      <w:r>
        <w:rPr>
          <w:i/>
          <w:color w:val="231F20"/>
          <w:spacing w:val="-14"/>
          <w:w w:val="95"/>
          <w:sz w:val="20"/>
        </w:rPr>
        <w:t> </w:t>
      </w:r>
      <w:r>
        <w:rPr>
          <w:i/>
          <w:color w:val="231F20"/>
          <w:w w:val="95"/>
          <w:sz w:val="20"/>
        </w:rPr>
        <w:t>aportes</w:t>
      </w:r>
      <w:r>
        <w:rPr>
          <w:i/>
          <w:color w:val="231F20"/>
          <w:spacing w:val="-14"/>
          <w:w w:val="95"/>
          <w:sz w:val="20"/>
        </w:rPr>
        <w:t> </w:t>
      </w:r>
      <w:r>
        <w:rPr>
          <w:i/>
          <w:color w:val="231F20"/>
          <w:w w:val="95"/>
          <w:sz w:val="20"/>
        </w:rPr>
        <w:t>metodológicos</w:t>
      </w:r>
      <w:r>
        <w:rPr>
          <w:i/>
          <w:color w:val="231F20"/>
          <w:spacing w:val="-13"/>
          <w:w w:val="95"/>
          <w:sz w:val="20"/>
        </w:rPr>
        <w:t> </w:t>
      </w:r>
      <w:r>
        <w:rPr>
          <w:i/>
          <w:color w:val="231F20"/>
          <w:w w:val="95"/>
          <w:sz w:val="20"/>
        </w:rPr>
        <w:t>de</w:t>
      </w:r>
      <w:r>
        <w:rPr>
          <w:i/>
          <w:color w:val="231F20"/>
          <w:spacing w:val="-14"/>
          <w:w w:val="95"/>
          <w:sz w:val="20"/>
        </w:rPr>
        <w:t> </w:t>
      </w:r>
      <w:r>
        <w:rPr>
          <w:i/>
          <w:color w:val="231F20"/>
          <w:w w:val="95"/>
          <w:sz w:val="20"/>
        </w:rPr>
        <w:t>un</w:t>
      </w:r>
      <w:r>
        <w:rPr>
          <w:i/>
          <w:color w:val="231F20"/>
          <w:spacing w:val="-14"/>
          <w:w w:val="95"/>
          <w:sz w:val="20"/>
        </w:rPr>
        <w:t> </w:t>
      </w:r>
      <w:r>
        <w:rPr>
          <w:i/>
          <w:color w:val="231F20"/>
          <w:w w:val="95"/>
          <w:sz w:val="20"/>
        </w:rPr>
        <w:t>investigador</w:t>
      </w:r>
      <w:r>
        <w:rPr>
          <w:i/>
          <w:color w:val="231F20"/>
          <w:spacing w:val="-15"/>
          <w:w w:val="95"/>
          <w:sz w:val="20"/>
        </w:rPr>
        <w:t> </w:t>
      </w:r>
      <w:r>
        <w:rPr>
          <w:i/>
          <w:color w:val="231F20"/>
          <w:w w:val="95"/>
          <w:sz w:val="20"/>
        </w:rPr>
        <w:t>social: </w:t>
      </w:r>
      <w:r>
        <w:rPr>
          <w:i/>
          <w:color w:val="231F20"/>
          <w:sz w:val="20"/>
        </w:rPr>
        <w:t>Orlando</w:t>
      </w:r>
      <w:r>
        <w:rPr>
          <w:i/>
          <w:color w:val="231F20"/>
          <w:spacing w:val="-14"/>
          <w:sz w:val="20"/>
        </w:rPr>
        <w:t> </w:t>
      </w:r>
      <w:r>
        <w:rPr>
          <w:i/>
          <w:color w:val="231F20"/>
          <w:sz w:val="20"/>
        </w:rPr>
        <w:t>Fals</w:t>
      </w:r>
      <w:r>
        <w:rPr>
          <w:i/>
          <w:color w:val="231F20"/>
          <w:spacing w:val="-14"/>
          <w:sz w:val="20"/>
        </w:rPr>
        <w:t> </w:t>
      </w:r>
      <w:r>
        <w:rPr>
          <w:i/>
          <w:color w:val="231F20"/>
          <w:sz w:val="20"/>
        </w:rPr>
        <w:t>Borda.</w:t>
      </w:r>
      <w:r>
        <w:rPr>
          <w:i/>
          <w:color w:val="231F20"/>
          <w:spacing w:val="-11"/>
          <w:sz w:val="20"/>
        </w:rPr>
        <w:t> </w:t>
      </w:r>
      <w:r>
        <w:rPr>
          <w:color w:val="231F20"/>
          <w:sz w:val="20"/>
        </w:rPr>
        <w:t>Ponencia</w:t>
      </w:r>
      <w:r>
        <w:rPr>
          <w:color w:val="231F20"/>
          <w:spacing w:val="-11"/>
          <w:sz w:val="20"/>
        </w:rPr>
        <w:t> </w:t>
      </w:r>
      <w:r>
        <w:rPr>
          <w:color w:val="231F20"/>
          <w:sz w:val="20"/>
        </w:rPr>
        <w:t>presentada</w:t>
      </w:r>
      <w:r>
        <w:rPr>
          <w:color w:val="231F20"/>
          <w:spacing w:val="-11"/>
          <w:sz w:val="20"/>
        </w:rPr>
        <w:t> </w:t>
      </w:r>
      <w:r>
        <w:rPr>
          <w:color w:val="231F20"/>
          <w:sz w:val="20"/>
        </w:rPr>
        <w:t>al</w:t>
      </w:r>
      <w:r>
        <w:rPr>
          <w:color w:val="231F20"/>
          <w:spacing w:val="-11"/>
          <w:sz w:val="20"/>
        </w:rPr>
        <w:t> </w:t>
      </w:r>
      <w:r>
        <w:rPr>
          <w:color w:val="231F20"/>
          <w:sz w:val="20"/>
        </w:rPr>
        <w:t>Simposio</w:t>
      </w:r>
      <w:r>
        <w:rPr>
          <w:color w:val="231F20"/>
          <w:spacing w:val="-11"/>
          <w:sz w:val="20"/>
        </w:rPr>
        <w:t> </w:t>
      </w:r>
      <w:r>
        <w:rPr>
          <w:color w:val="231F20"/>
          <w:sz w:val="20"/>
        </w:rPr>
        <w:t>Internacional</w:t>
      </w:r>
      <w:r>
        <w:rPr>
          <w:color w:val="231F20"/>
          <w:spacing w:val="-11"/>
          <w:sz w:val="20"/>
        </w:rPr>
        <w:t> </w:t>
      </w:r>
      <w:r>
        <w:rPr>
          <w:color w:val="231F20"/>
          <w:sz w:val="20"/>
        </w:rPr>
        <w:t>de</w:t>
      </w:r>
      <w:r>
        <w:rPr>
          <w:color w:val="231F20"/>
          <w:spacing w:val="-11"/>
          <w:sz w:val="20"/>
        </w:rPr>
        <w:t> </w:t>
      </w:r>
      <w:r>
        <w:rPr>
          <w:color w:val="231F20"/>
          <w:sz w:val="20"/>
        </w:rPr>
        <w:t>Investigadores en</w:t>
      </w:r>
      <w:r>
        <w:rPr>
          <w:color w:val="231F20"/>
          <w:spacing w:val="-11"/>
          <w:sz w:val="20"/>
        </w:rPr>
        <w:t> </w:t>
      </w:r>
      <w:r>
        <w:rPr>
          <w:color w:val="231F20"/>
          <w:sz w:val="20"/>
        </w:rPr>
        <w:t>Ciencias</w:t>
      </w:r>
      <w:r>
        <w:rPr>
          <w:color w:val="231F20"/>
          <w:spacing w:val="-11"/>
          <w:sz w:val="20"/>
        </w:rPr>
        <w:t> </w:t>
      </w:r>
      <w:r>
        <w:rPr>
          <w:color w:val="231F20"/>
          <w:sz w:val="20"/>
        </w:rPr>
        <w:t>Sociales.</w:t>
      </w:r>
      <w:r>
        <w:rPr>
          <w:color w:val="231F20"/>
          <w:spacing w:val="-11"/>
          <w:sz w:val="20"/>
        </w:rPr>
        <w:t> </w:t>
      </w:r>
      <w:r>
        <w:rPr>
          <w:color w:val="231F20"/>
          <w:sz w:val="20"/>
        </w:rPr>
        <w:t>Medellín,</w:t>
      </w:r>
      <w:r>
        <w:rPr>
          <w:color w:val="231F20"/>
          <w:spacing w:val="-11"/>
          <w:sz w:val="20"/>
        </w:rPr>
        <w:t> </w:t>
      </w:r>
      <w:r>
        <w:rPr>
          <w:color w:val="231F20"/>
          <w:sz w:val="20"/>
        </w:rPr>
        <w:t>Universidad</w:t>
      </w:r>
      <w:r>
        <w:rPr>
          <w:color w:val="231F20"/>
          <w:spacing w:val="-11"/>
          <w:sz w:val="20"/>
        </w:rPr>
        <w:t> </w:t>
      </w:r>
      <w:r>
        <w:rPr>
          <w:color w:val="231F20"/>
          <w:sz w:val="20"/>
        </w:rPr>
        <w:t>de</w:t>
      </w:r>
      <w:r>
        <w:rPr>
          <w:color w:val="231F20"/>
          <w:spacing w:val="-11"/>
          <w:sz w:val="20"/>
        </w:rPr>
        <w:t> </w:t>
      </w:r>
      <w:r>
        <w:rPr>
          <w:color w:val="231F20"/>
          <w:sz w:val="20"/>
        </w:rPr>
        <w:t>Antioquia,</w:t>
      </w:r>
      <w:r>
        <w:rPr>
          <w:color w:val="231F20"/>
          <w:spacing w:val="-11"/>
          <w:sz w:val="20"/>
        </w:rPr>
        <w:t> </w:t>
      </w:r>
      <w:r>
        <w:rPr>
          <w:color w:val="231F20"/>
          <w:sz w:val="20"/>
        </w:rPr>
        <w:t>noviembre</w:t>
      </w:r>
      <w:r>
        <w:rPr>
          <w:color w:val="231F20"/>
          <w:spacing w:val="-11"/>
          <w:sz w:val="20"/>
        </w:rPr>
        <w:t> </w:t>
      </w:r>
      <w:r>
        <w:rPr>
          <w:color w:val="231F20"/>
          <w:sz w:val="20"/>
        </w:rPr>
        <w:t>30,</w:t>
      </w:r>
      <w:r>
        <w:rPr>
          <w:color w:val="231F20"/>
          <w:spacing w:val="-11"/>
          <w:sz w:val="20"/>
        </w:rPr>
        <w:t> </w:t>
      </w:r>
      <w:r>
        <w:rPr>
          <w:color w:val="231F20"/>
          <w:sz w:val="20"/>
        </w:rPr>
        <w:t>diciembre</w:t>
      </w:r>
      <w:r>
        <w:rPr>
          <w:color w:val="231F20"/>
          <w:spacing w:val="-11"/>
          <w:sz w:val="20"/>
        </w:rPr>
        <w:t> </w:t>
      </w:r>
      <w:r>
        <w:rPr>
          <w:color w:val="231F20"/>
          <w:sz w:val="20"/>
        </w:rPr>
        <w:t>1, 2</w:t>
      </w:r>
      <w:r>
        <w:rPr>
          <w:color w:val="231F20"/>
          <w:spacing w:val="-6"/>
          <w:sz w:val="20"/>
        </w:rPr>
        <w:t> </w:t>
      </w:r>
      <w:r>
        <w:rPr>
          <w:color w:val="231F20"/>
          <w:sz w:val="20"/>
        </w:rPr>
        <w:t>y</w:t>
      </w:r>
      <w:r>
        <w:rPr>
          <w:color w:val="231F20"/>
          <w:spacing w:val="-6"/>
          <w:sz w:val="20"/>
        </w:rPr>
        <w:t> </w:t>
      </w:r>
      <w:r>
        <w:rPr>
          <w:color w:val="231F20"/>
          <w:sz w:val="20"/>
        </w:rPr>
        <w:t>3.</w:t>
      </w:r>
      <w:r>
        <w:rPr>
          <w:color w:val="231F20"/>
          <w:spacing w:val="-6"/>
          <w:sz w:val="20"/>
        </w:rPr>
        <w:t> </w:t>
      </w:r>
      <w:r>
        <w:rPr>
          <w:color w:val="231F20"/>
          <w:sz w:val="20"/>
        </w:rPr>
        <w:t>Universidad</w:t>
      </w:r>
      <w:r>
        <w:rPr>
          <w:color w:val="231F20"/>
          <w:spacing w:val="-6"/>
          <w:sz w:val="20"/>
        </w:rPr>
        <w:t> </w:t>
      </w:r>
      <w:r>
        <w:rPr>
          <w:color w:val="231F20"/>
          <w:sz w:val="20"/>
        </w:rPr>
        <w:t>de</w:t>
      </w:r>
      <w:r>
        <w:rPr>
          <w:color w:val="231F20"/>
          <w:spacing w:val="-6"/>
          <w:sz w:val="20"/>
        </w:rPr>
        <w:t> </w:t>
      </w:r>
      <w:r>
        <w:rPr>
          <w:color w:val="231F20"/>
          <w:sz w:val="20"/>
        </w:rPr>
        <w:t>Antioquia,</w:t>
      </w:r>
      <w:r>
        <w:rPr>
          <w:color w:val="231F20"/>
          <w:spacing w:val="-6"/>
          <w:sz w:val="20"/>
        </w:rPr>
        <w:t> </w:t>
      </w:r>
      <w:r>
        <w:rPr>
          <w:color w:val="231F20"/>
          <w:sz w:val="20"/>
        </w:rPr>
        <w:t>Facultad</w:t>
      </w:r>
      <w:r>
        <w:rPr>
          <w:color w:val="231F20"/>
          <w:spacing w:val="-6"/>
          <w:sz w:val="20"/>
        </w:rPr>
        <w:t> </w:t>
      </w:r>
      <w:r>
        <w:rPr>
          <w:color w:val="231F20"/>
          <w:sz w:val="20"/>
        </w:rPr>
        <w:t>de</w:t>
      </w:r>
      <w:r>
        <w:rPr>
          <w:color w:val="231F20"/>
          <w:spacing w:val="-6"/>
          <w:sz w:val="20"/>
        </w:rPr>
        <w:t> </w:t>
      </w:r>
      <w:r>
        <w:rPr>
          <w:color w:val="231F20"/>
          <w:sz w:val="20"/>
        </w:rPr>
        <w:t>Ciencias</w:t>
      </w:r>
      <w:r>
        <w:rPr>
          <w:color w:val="231F20"/>
          <w:spacing w:val="-6"/>
          <w:sz w:val="20"/>
        </w:rPr>
        <w:t> </w:t>
      </w:r>
      <w:r>
        <w:rPr>
          <w:color w:val="231F20"/>
          <w:sz w:val="20"/>
        </w:rPr>
        <w:t>Sociales.</w:t>
      </w:r>
      <w:r>
        <w:rPr>
          <w:color w:val="231F20"/>
          <w:spacing w:val="-6"/>
          <w:sz w:val="20"/>
        </w:rPr>
        <w:t> </w:t>
      </w:r>
      <w:r>
        <w:rPr>
          <w:color w:val="231F20"/>
          <w:sz w:val="20"/>
        </w:rPr>
        <w:t>Centro</w:t>
      </w:r>
      <w:r>
        <w:rPr>
          <w:color w:val="231F20"/>
          <w:spacing w:val="-6"/>
          <w:sz w:val="20"/>
        </w:rPr>
        <w:t> </w:t>
      </w:r>
      <w:r>
        <w:rPr>
          <w:color w:val="231F20"/>
          <w:sz w:val="20"/>
        </w:rPr>
        <w:t>de</w:t>
      </w:r>
      <w:r>
        <w:rPr>
          <w:color w:val="231F20"/>
          <w:spacing w:val="-6"/>
          <w:sz w:val="20"/>
        </w:rPr>
        <w:t> </w:t>
      </w:r>
      <w:r>
        <w:rPr>
          <w:color w:val="231F20"/>
          <w:sz w:val="20"/>
        </w:rPr>
        <w:t>Estudios</w:t>
      </w:r>
      <w:r>
        <w:rPr>
          <w:color w:val="231F20"/>
          <w:spacing w:val="-6"/>
          <w:sz w:val="20"/>
        </w:rPr>
        <w:t> </w:t>
      </w:r>
      <w:r>
        <w:rPr>
          <w:color w:val="231F20"/>
          <w:sz w:val="20"/>
        </w:rPr>
        <w:t>de Opinión. Disponible en: </w:t>
      </w:r>
      <w:hyperlink r:id="rId143">
        <w:r>
          <w:rPr>
            <w:color w:val="231F20"/>
            <w:sz w:val="20"/>
          </w:rPr>
          <w:t>(http://aprendeenlinea.udea.edu.co/revistas/index.php/ceo/</w:t>
        </w:r>
      </w:hyperlink>
      <w:r>
        <w:rPr>
          <w:color w:val="231F20"/>
          <w:sz w:val="20"/>
        </w:rPr>
        <w:t> article/viewFile/7591/7028).</w:t>
      </w:r>
    </w:p>
    <w:p>
      <w:pPr>
        <w:spacing w:line="333" w:lineRule="auto" w:before="3"/>
        <w:ind w:left="479" w:right="118" w:hanging="360"/>
        <w:jc w:val="both"/>
        <w:rPr>
          <w:sz w:val="20"/>
        </w:rPr>
      </w:pPr>
      <w:r>
        <w:rPr>
          <w:color w:val="010202"/>
          <w:sz w:val="20"/>
        </w:rPr>
        <w:t>Sabucedo, José Manuel, Idali  Barreto,  Henry  Borja,  </w:t>
      </w:r>
      <w:r>
        <w:rPr>
          <w:i/>
          <w:color w:val="231F20"/>
          <w:sz w:val="20"/>
        </w:rPr>
        <w:t>et  al</w:t>
      </w:r>
      <w:r>
        <w:rPr>
          <w:color w:val="231F20"/>
          <w:sz w:val="20"/>
        </w:rPr>
        <w:t>.  (2004)</w:t>
      </w:r>
      <w:r>
        <w:rPr>
          <w:color w:val="191919"/>
          <w:sz w:val="20"/>
        </w:rPr>
        <w:t>.  </w:t>
      </w:r>
      <w:r>
        <w:rPr>
          <w:i/>
          <w:color w:val="191919"/>
          <w:sz w:val="20"/>
        </w:rPr>
        <w:t>Deslegitimación  </w:t>
      </w:r>
      <w:r>
        <w:rPr>
          <w:i/>
          <w:color w:val="191919"/>
          <w:sz w:val="20"/>
        </w:rPr>
        <w:t>del adversario y violencia política: El caso de las </w:t>
      </w:r>
      <w:r>
        <w:rPr>
          <w:color w:val="231F20"/>
          <w:w w:val="125"/>
          <w:sz w:val="14"/>
        </w:rPr>
        <w:t>Farc </w:t>
      </w:r>
      <w:r>
        <w:rPr>
          <w:i/>
          <w:color w:val="191919"/>
          <w:sz w:val="20"/>
        </w:rPr>
        <w:t>y las </w:t>
      </w:r>
      <w:r>
        <w:rPr>
          <w:color w:val="231F20"/>
          <w:w w:val="125"/>
          <w:sz w:val="14"/>
        </w:rPr>
        <w:t>auc </w:t>
      </w:r>
      <w:r>
        <w:rPr>
          <w:i/>
          <w:color w:val="191919"/>
          <w:sz w:val="20"/>
        </w:rPr>
        <w:t>en Colombia. </w:t>
      </w:r>
      <w:r>
        <w:rPr>
          <w:color w:val="191919"/>
          <w:sz w:val="20"/>
        </w:rPr>
        <w:t>Acta Colombiana de Psicología, núm. 012. Bogotá: Universidad Católica de Colombia,</w:t>
      </w:r>
      <w:r>
        <w:rPr>
          <w:color w:val="191919"/>
          <w:spacing w:val="-34"/>
          <w:sz w:val="20"/>
        </w:rPr>
        <w:t> </w:t>
      </w:r>
      <w:r>
        <w:rPr>
          <w:color w:val="191919"/>
          <w:sz w:val="20"/>
        </w:rPr>
        <w:t>pp. </w:t>
      </w:r>
      <w:r>
        <w:rPr>
          <w:color w:val="191919"/>
          <w:w w:val="95"/>
          <w:sz w:val="20"/>
        </w:rPr>
        <w:t>69-85</w:t>
      </w:r>
      <w:r>
        <w:rPr>
          <w:color w:val="231F20"/>
          <w:w w:val="95"/>
          <w:sz w:val="20"/>
        </w:rPr>
        <w:t>.  Disponible  en: </w:t>
      </w:r>
      <w:r>
        <w:rPr>
          <w:color w:val="231F20"/>
          <w:spacing w:val="17"/>
          <w:w w:val="95"/>
          <w:sz w:val="20"/>
        </w:rPr>
        <w:t> </w:t>
      </w:r>
      <w:r>
        <w:rPr>
          <w:color w:val="231F20"/>
          <w:w w:val="95"/>
          <w:sz w:val="20"/>
        </w:rPr>
        <w:t>redalyc.uaemex.mx/src/inicio/IndArtRev.jsp?...8393...</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60" w:right="117" w:hanging="360"/>
        <w:jc w:val="both"/>
        <w:rPr>
          <w:sz w:val="20"/>
        </w:rPr>
      </w:pPr>
      <w:r>
        <w:rPr>
          <w:color w:val="231F20"/>
          <w:sz w:val="20"/>
        </w:rPr>
        <w:t>Schröder, Ingo W. and Bettina E. Schmidt (2001). “Introduction: Violent imaginaries and violent practices” en </w:t>
      </w:r>
      <w:r>
        <w:rPr>
          <w:i/>
          <w:color w:val="231F20"/>
          <w:sz w:val="20"/>
        </w:rPr>
        <w:t>Anthropology of Violence and Conflict. </w:t>
      </w:r>
      <w:r>
        <w:rPr>
          <w:color w:val="231F20"/>
          <w:sz w:val="20"/>
        </w:rPr>
        <w:t>Routledge London and New York: Edited by Bettina E. Schmidt and Ingo W. Schröder.</w:t>
      </w:r>
    </w:p>
    <w:p>
      <w:pPr>
        <w:spacing w:after="0" w:line="333" w:lineRule="auto"/>
        <w:jc w:val="both"/>
        <w:rPr>
          <w:sz w:val="20"/>
        </w:rPr>
        <w:sectPr>
          <w:pgSz w:w="9360" w:h="13040"/>
          <w:pgMar w:header="786" w:footer="1024" w:top="98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p>
    <w:p>
      <w:pPr>
        <w:pStyle w:val="Heading1"/>
        <w:spacing w:line="312" w:lineRule="auto"/>
        <w:ind w:left="1503" w:hanging="859"/>
      </w:pPr>
      <w:r>
        <w:rPr>
          <w:color w:val="231F20"/>
          <w:spacing w:val="5"/>
        </w:rPr>
        <w:t>DOMINIO TERRITORIAL </w:t>
      </w:r>
      <w:r>
        <w:rPr>
          <w:color w:val="231F20"/>
        </w:rPr>
        <w:t>Y </w:t>
      </w:r>
      <w:r>
        <w:rPr>
          <w:color w:val="231F20"/>
          <w:spacing w:val="5"/>
        </w:rPr>
        <w:t>CONTROL SOCIAL </w:t>
      </w:r>
      <w:r>
        <w:rPr>
          <w:color w:val="231F20"/>
          <w:spacing w:val="3"/>
        </w:rPr>
        <w:t>EN </w:t>
      </w:r>
      <w:r>
        <w:rPr>
          <w:color w:val="231F20"/>
          <w:spacing w:val="6"/>
        </w:rPr>
        <w:t>EL </w:t>
      </w:r>
      <w:r>
        <w:rPr>
          <w:color w:val="231F20"/>
          <w:spacing w:val="5"/>
        </w:rPr>
        <w:t>CONFLICTO  ARMADO</w:t>
      </w:r>
      <w:r>
        <w:rPr>
          <w:color w:val="231F20"/>
          <w:spacing w:val="66"/>
        </w:rPr>
        <w:t> </w:t>
      </w:r>
      <w:r>
        <w:rPr>
          <w:color w:val="231F20"/>
          <w:spacing w:val="6"/>
        </w:rPr>
        <w:t>COLOMBIANO</w:t>
      </w:r>
    </w:p>
    <w:p>
      <w:pPr>
        <w:pStyle w:val="BodyText"/>
        <w:rPr>
          <w:sz w:val="24"/>
        </w:rPr>
      </w:pPr>
    </w:p>
    <w:p>
      <w:pPr>
        <w:pStyle w:val="BodyText"/>
        <w:spacing w:before="6"/>
        <w:rPr>
          <w:sz w:val="26"/>
        </w:rPr>
      </w:pPr>
    </w:p>
    <w:p>
      <w:pPr>
        <w:spacing w:before="0"/>
        <w:ind w:left="120" w:right="43" w:firstLine="4515"/>
        <w:jc w:val="left"/>
        <w:rPr>
          <w:sz w:val="11"/>
        </w:rPr>
      </w:pPr>
      <w:r>
        <w:rPr>
          <w:color w:val="231F20"/>
          <w:spacing w:val="5"/>
          <w:w w:val="223"/>
          <w:sz w:val="20"/>
        </w:rPr>
        <w:t>l</w:t>
      </w:r>
      <w:r>
        <w:rPr>
          <w:color w:val="231F20"/>
          <w:spacing w:val="4"/>
          <w:w w:val="155"/>
          <w:sz w:val="14"/>
        </w:rPr>
        <w:t>u</w:t>
      </w:r>
      <w:r>
        <w:rPr>
          <w:color w:val="231F20"/>
          <w:spacing w:val="5"/>
          <w:w w:val="108"/>
          <w:sz w:val="14"/>
        </w:rPr>
        <w:t>I</w:t>
      </w:r>
      <w:r>
        <w:rPr>
          <w:color w:val="231F20"/>
          <w:w w:val="133"/>
          <w:sz w:val="14"/>
        </w:rPr>
        <w:t>s</w:t>
      </w:r>
      <w:r>
        <w:rPr>
          <w:color w:val="231F20"/>
          <w:sz w:val="14"/>
        </w:rPr>
        <w:t> </w:t>
      </w:r>
      <w:r>
        <w:rPr>
          <w:color w:val="231F20"/>
          <w:spacing w:val="-8"/>
          <w:sz w:val="14"/>
        </w:rPr>
        <w:t> </w:t>
      </w:r>
      <w:r>
        <w:rPr>
          <w:color w:val="231F20"/>
          <w:spacing w:val="4"/>
          <w:w w:val="97"/>
          <w:sz w:val="20"/>
        </w:rPr>
        <w:t>F</w:t>
      </w:r>
      <w:r>
        <w:rPr>
          <w:color w:val="231F20"/>
          <w:spacing w:val="5"/>
          <w:w w:val="139"/>
          <w:sz w:val="14"/>
        </w:rPr>
        <w:t>e</w:t>
      </w:r>
      <w:r>
        <w:rPr>
          <w:color w:val="231F20"/>
          <w:spacing w:val="5"/>
          <w:w w:val="198"/>
          <w:sz w:val="14"/>
        </w:rPr>
        <w:t>r</w:t>
      </w:r>
      <w:r>
        <w:rPr>
          <w:color w:val="231F20"/>
          <w:spacing w:val="4"/>
          <w:w w:val="151"/>
          <w:sz w:val="14"/>
        </w:rPr>
        <w:t>n</w:t>
      </w:r>
      <w:r>
        <w:rPr>
          <w:color w:val="231F20"/>
          <w:spacing w:val="5"/>
          <w:w w:val="148"/>
          <w:sz w:val="14"/>
        </w:rPr>
        <w:t>a</w:t>
      </w:r>
      <w:r>
        <w:rPr>
          <w:color w:val="231F20"/>
          <w:spacing w:val="4"/>
          <w:w w:val="151"/>
          <w:sz w:val="14"/>
        </w:rPr>
        <w:t>n</w:t>
      </w:r>
      <w:r>
        <w:rPr>
          <w:color w:val="231F20"/>
          <w:spacing w:val="5"/>
          <w:w w:val="148"/>
          <w:sz w:val="14"/>
        </w:rPr>
        <w:t>d</w:t>
      </w:r>
      <w:r>
        <w:rPr>
          <w:color w:val="231F20"/>
          <w:w w:val="163"/>
          <w:sz w:val="14"/>
        </w:rPr>
        <w:t>o</w:t>
      </w:r>
      <w:r>
        <w:rPr>
          <w:color w:val="231F20"/>
          <w:sz w:val="14"/>
        </w:rPr>
        <w:t> </w:t>
      </w:r>
      <w:r>
        <w:rPr>
          <w:color w:val="231F20"/>
          <w:spacing w:val="-8"/>
          <w:sz w:val="14"/>
        </w:rPr>
        <w:t> </w:t>
      </w:r>
      <w:r>
        <w:rPr>
          <w:color w:val="231F20"/>
          <w:spacing w:val="4"/>
          <w:w w:val="237"/>
          <w:sz w:val="20"/>
        </w:rPr>
        <w:t>t</w:t>
      </w:r>
      <w:r>
        <w:rPr>
          <w:color w:val="231F20"/>
          <w:spacing w:val="5"/>
          <w:w w:val="198"/>
          <w:sz w:val="14"/>
        </w:rPr>
        <w:t>r</w:t>
      </w:r>
      <w:r>
        <w:rPr>
          <w:color w:val="231F20"/>
          <w:spacing w:val="5"/>
          <w:w w:val="139"/>
          <w:sz w:val="14"/>
        </w:rPr>
        <w:t>e</w:t>
      </w:r>
      <w:r>
        <w:rPr>
          <w:color w:val="231F20"/>
          <w:spacing w:val="5"/>
          <w:w w:val="87"/>
          <w:sz w:val="14"/>
        </w:rPr>
        <w:t>J</w:t>
      </w:r>
      <w:r>
        <w:rPr>
          <w:color w:val="231F20"/>
          <w:spacing w:val="4"/>
          <w:w w:val="163"/>
          <w:sz w:val="14"/>
        </w:rPr>
        <w:t>o</w:t>
      </w:r>
      <w:r>
        <w:rPr>
          <w:color w:val="231F20"/>
          <w:w w:val="133"/>
          <w:sz w:val="14"/>
        </w:rPr>
        <w:t>s</w:t>
      </w:r>
      <w:r>
        <w:rPr>
          <w:color w:val="231F20"/>
          <w:sz w:val="14"/>
        </w:rPr>
        <w:t> </w:t>
      </w:r>
      <w:r>
        <w:rPr>
          <w:color w:val="231F20"/>
          <w:spacing w:val="-9"/>
          <w:sz w:val="14"/>
        </w:rPr>
        <w:t> </w:t>
      </w:r>
      <w:r>
        <w:rPr>
          <w:color w:val="231F20"/>
          <w:spacing w:val="4"/>
          <w:w w:val="198"/>
          <w:sz w:val="20"/>
        </w:rPr>
        <w:t>r</w:t>
      </w:r>
      <w:r>
        <w:rPr>
          <w:color w:val="231F20"/>
          <w:spacing w:val="4"/>
          <w:w w:val="163"/>
          <w:sz w:val="14"/>
        </w:rPr>
        <w:t>o</w:t>
      </w:r>
      <w:r>
        <w:rPr>
          <w:color w:val="231F20"/>
          <w:spacing w:val="5"/>
          <w:w w:val="133"/>
          <w:sz w:val="14"/>
        </w:rPr>
        <w:t>s</w:t>
      </w:r>
      <w:r>
        <w:rPr>
          <w:color w:val="231F20"/>
          <w:spacing w:val="5"/>
          <w:w w:val="139"/>
          <w:sz w:val="14"/>
        </w:rPr>
        <w:t>e</w:t>
      </w:r>
      <w:r>
        <w:rPr>
          <w:color w:val="231F20"/>
          <w:spacing w:val="5"/>
          <w:w w:val="198"/>
          <w:sz w:val="14"/>
        </w:rPr>
        <w:t>r</w:t>
      </w:r>
      <w:r>
        <w:rPr>
          <w:color w:val="231F20"/>
          <w:spacing w:val="5"/>
          <w:w w:val="163"/>
          <w:sz w:val="14"/>
        </w:rPr>
        <w:t>o</w:t>
      </w:r>
      <w:r>
        <w:rPr>
          <w:color w:val="231F20"/>
          <w:w w:val="110"/>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pStyle w:val="BodyText"/>
        <w:spacing w:line="285" w:lineRule="auto"/>
        <w:ind w:left="120" w:right="116"/>
        <w:jc w:val="both"/>
      </w:pPr>
      <w:r>
        <w:rPr>
          <w:color w:val="231F20"/>
        </w:rPr>
        <w:t>Este artículo se propone demostrar que desde el final de la Guerra Fría, y ante la caída de referentes mundiales, las organizaciones guerrilleras colombianas (</w:t>
      </w:r>
      <w:r>
        <w:rPr>
          <w:color w:val="231F20"/>
          <w:sz w:val="15"/>
        </w:rPr>
        <w:t>eLn</w:t>
      </w:r>
      <w:r>
        <w:rPr>
          <w:color w:val="231F20"/>
        </w:rPr>
        <w:t>, </w:t>
      </w:r>
      <w:r>
        <w:rPr>
          <w:color w:val="231F20"/>
          <w:w w:val="95"/>
          <w:sz w:val="15"/>
        </w:rPr>
        <w:t>F</w:t>
      </w:r>
      <w:r>
        <w:rPr>
          <w:color w:val="231F20"/>
          <w:w w:val="176"/>
          <w:sz w:val="15"/>
        </w:rPr>
        <w:t>arc</w:t>
      </w:r>
      <w:r>
        <w:rPr>
          <w:color w:val="231F20"/>
          <w:w w:val="63"/>
        </w:rPr>
        <w:t>-</w:t>
      </w:r>
      <w:r>
        <w:rPr>
          <w:color w:val="231F20"/>
          <w:w w:val="135"/>
          <w:sz w:val="15"/>
        </w:rPr>
        <w:t>e</w:t>
      </w:r>
      <w:r>
        <w:rPr>
          <w:color w:val="231F20"/>
          <w:w w:val="98"/>
          <w:sz w:val="15"/>
        </w:rPr>
        <w:t>P</w:t>
      </w:r>
      <w:r>
        <w:rPr>
          <w:color w:val="231F20"/>
          <w:w w:val="91"/>
        </w:rPr>
        <w:t>),</w:t>
      </w:r>
      <w:r>
        <w:rPr>
          <w:color w:val="231F20"/>
        </w:rPr>
        <w:t> </w:t>
      </w:r>
      <w:r>
        <w:rPr>
          <w:color w:val="231F20"/>
          <w:spacing w:val="-27"/>
        </w:rPr>
        <w:t> </w:t>
      </w:r>
      <w:r>
        <w:rPr>
          <w:color w:val="231F20"/>
          <w:w w:val="103"/>
        </w:rPr>
        <w:t>han</w:t>
      </w:r>
      <w:r>
        <w:rPr>
          <w:color w:val="231F20"/>
        </w:rPr>
        <w:t> </w:t>
      </w:r>
      <w:r>
        <w:rPr>
          <w:color w:val="231F20"/>
          <w:spacing w:val="-27"/>
        </w:rPr>
        <w:t> </w:t>
      </w:r>
      <w:r>
        <w:rPr>
          <w:color w:val="231F20"/>
          <w:w w:val="102"/>
        </w:rPr>
        <w:t>dedicado</w:t>
      </w:r>
      <w:r>
        <w:rPr>
          <w:color w:val="231F20"/>
        </w:rPr>
        <w:t> </w:t>
      </w:r>
      <w:r>
        <w:rPr>
          <w:color w:val="231F20"/>
          <w:spacing w:val="-27"/>
        </w:rPr>
        <w:t> </w:t>
      </w:r>
      <w:r>
        <w:rPr>
          <w:color w:val="231F20"/>
          <w:w w:val="100"/>
        </w:rPr>
        <w:t>gran</w:t>
      </w:r>
      <w:r>
        <w:rPr>
          <w:color w:val="231F20"/>
        </w:rPr>
        <w:t> </w:t>
      </w:r>
      <w:r>
        <w:rPr>
          <w:color w:val="231F20"/>
          <w:spacing w:val="-27"/>
        </w:rPr>
        <w:t> </w:t>
      </w:r>
      <w:r>
        <w:rPr>
          <w:color w:val="231F20"/>
          <w:w w:val="101"/>
        </w:rPr>
        <w:t>parte</w:t>
      </w:r>
      <w:r>
        <w:rPr>
          <w:color w:val="231F20"/>
        </w:rPr>
        <w:t> </w:t>
      </w:r>
      <w:r>
        <w:rPr>
          <w:color w:val="231F20"/>
          <w:spacing w:val="-27"/>
        </w:rPr>
        <w:t> </w:t>
      </w:r>
      <w:r>
        <w:rPr>
          <w:color w:val="231F20"/>
          <w:w w:val="105"/>
        </w:rPr>
        <w:t>de</w:t>
      </w:r>
      <w:r>
        <w:rPr>
          <w:color w:val="231F20"/>
        </w:rPr>
        <w:t> </w:t>
      </w:r>
      <w:r>
        <w:rPr>
          <w:color w:val="231F20"/>
          <w:spacing w:val="-27"/>
        </w:rPr>
        <w:t> </w:t>
      </w:r>
      <w:r>
        <w:rPr>
          <w:color w:val="231F20"/>
          <w:w w:val="94"/>
        </w:rPr>
        <w:t>sus</w:t>
      </w:r>
      <w:r>
        <w:rPr>
          <w:color w:val="231F20"/>
        </w:rPr>
        <w:t> </w:t>
      </w:r>
      <w:r>
        <w:rPr>
          <w:color w:val="231F20"/>
          <w:spacing w:val="-27"/>
        </w:rPr>
        <w:t> </w:t>
      </w:r>
      <w:r>
        <w:rPr>
          <w:color w:val="231F20"/>
          <w:w w:val="96"/>
        </w:rPr>
        <w:t>esfuerzos</w:t>
      </w:r>
      <w:r>
        <w:rPr>
          <w:color w:val="231F20"/>
        </w:rPr>
        <w:t> </w:t>
      </w:r>
      <w:r>
        <w:rPr>
          <w:color w:val="231F20"/>
          <w:spacing w:val="-27"/>
        </w:rPr>
        <w:t> </w:t>
      </w:r>
      <w:r>
        <w:rPr>
          <w:color w:val="231F20"/>
          <w:w w:val="96"/>
        </w:rPr>
        <w:t>políticos</w:t>
      </w:r>
      <w:r>
        <w:rPr>
          <w:color w:val="231F20"/>
        </w:rPr>
        <w:t> </w:t>
      </w:r>
      <w:r>
        <w:rPr>
          <w:color w:val="231F20"/>
          <w:spacing w:val="-27"/>
        </w:rPr>
        <w:t> </w:t>
      </w:r>
      <w:r>
        <w:rPr>
          <w:color w:val="231F20"/>
          <w:w w:val="93"/>
        </w:rPr>
        <w:t>y</w:t>
      </w:r>
      <w:r>
        <w:rPr>
          <w:color w:val="231F20"/>
        </w:rPr>
        <w:t> </w:t>
      </w:r>
      <w:r>
        <w:rPr>
          <w:color w:val="231F20"/>
          <w:spacing w:val="-27"/>
        </w:rPr>
        <w:t> </w:t>
      </w:r>
      <w:r>
        <w:rPr>
          <w:color w:val="231F20"/>
          <w:w w:val="96"/>
        </w:rPr>
        <w:t>militares</w:t>
      </w:r>
      <w:r>
        <w:rPr>
          <w:color w:val="231F20"/>
        </w:rPr>
        <w:t> </w:t>
      </w:r>
      <w:r>
        <w:rPr>
          <w:color w:val="231F20"/>
          <w:spacing w:val="-27"/>
        </w:rPr>
        <w:t> </w:t>
      </w:r>
      <w:r>
        <w:rPr>
          <w:color w:val="231F20"/>
          <w:w w:val="99"/>
        </w:rPr>
        <w:t>hacia</w:t>
      </w:r>
      <w:r>
        <w:rPr>
          <w:color w:val="231F20"/>
        </w:rPr>
        <w:t> </w:t>
      </w:r>
      <w:r>
        <w:rPr>
          <w:color w:val="231F20"/>
          <w:spacing w:val="-27"/>
        </w:rPr>
        <w:t> </w:t>
      </w:r>
      <w:r>
        <w:rPr>
          <w:color w:val="231F20"/>
          <w:w w:val="96"/>
        </w:rPr>
        <w:t>la </w:t>
      </w:r>
      <w:r>
        <w:rPr>
          <w:color w:val="231F20"/>
        </w:rPr>
        <w:t>consolidación</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presencia</w:t>
      </w:r>
      <w:r>
        <w:rPr>
          <w:color w:val="231F20"/>
          <w:spacing w:val="-14"/>
        </w:rPr>
        <w:t> </w:t>
      </w:r>
      <w:r>
        <w:rPr>
          <w:color w:val="231F20"/>
        </w:rPr>
        <w:t>armada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mayor</w:t>
      </w:r>
      <w:r>
        <w:rPr>
          <w:color w:val="231F20"/>
          <w:spacing w:val="-14"/>
        </w:rPr>
        <w:t> </w:t>
      </w:r>
      <w:r>
        <w:rPr>
          <w:color w:val="231F20"/>
        </w:rPr>
        <w:t>número</w:t>
      </w:r>
      <w:r>
        <w:rPr>
          <w:color w:val="231F20"/>
          <w:spacing w:val="-14"/>
        </w:rPr>
        <w:t> </w:t>
      </w:r>
      <w:r>
        <w:rPr>
          <w:color w:val="231F20"/>
        </w:rPr>
        <w:t>de</w:t>
      </w:r>
      <w:r>
        <w:rPr>
          <w:color w:val="231F20"/>
          <w:spacing w:val="-14"/>
        </w:rPr>
        <w:t> </w:t>
      </w:r>
      <w:r>
        <w:rPr>
          <w:color w:val="231F20"/>
        </w:rPr>
        <w:t>municipios</w:t>
      </w:r>
      <w:r>
        <w:rPr>
          <w:color w:val="231F20"/>
          <w:position w:val="7"/>
          <w:sz w:val="13"/>
        </w:rPr>
        <w:t>2</w:t>
      </w:r>
      <w:r>
        <w:rPr>
          <w:color w:val="231F20"/>
          <w:spacing w:val="8"/>
          <w:position w:val="7"/>
          <w:sz w:val="13"/>
        </w:rPr>
        <w:t> </w:t>
      </w:r>
      <w:r>
        <w:rPr>
          <w:color w:val="231F20"/>
        </w:rPr>
        <w:t>posibles, ya que en esos espacios se posibilita la disputa e imposición del orden social. En esta</w:t>
      </w:r>
      <w:r>
        <w:rPr>
          <w:color w:val="231F20"/>
          <w:spacing w:val="-15"/>
        </w:rPr>
        <w:t> </w:t>
      </w:r>
      <w:r>
        <w:rPr>
          <w:color w:val="231F20"/>
        </w:rPr>
        <w:t>dinámica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confrontación</w:t>
      </w:r>
      <w:r>
        <w:rPr>
          <w:color w:val="231F20"/>
          <w:spacing w:val="-15"/>
        </w:rPr>
        <w:t> </w:t>
      </w:r>
      <w:r>
        <w:rPr>
          <w:color w:val="231F20"/>
        </w:rPr>
        <w:t>armada,</w:t>
      </w:r>
      <w:r>
        <w:rPr>
          <w:color w:val="231F20"/>
          <w:spacing w:val="-15"/>
        </w:rPr>
        <w:t> </w:t>
      </w:r>
      <w:r>
        <w:rPr>
          <w:color w:val="231F20"/>
        </w:rPr>
        <w:t>los</w:t>
      </w:r>
      <w:r>
        <w:rPr>
          <w:color w:val="231F20"/>
          <w:spacing w:val="-15"/>
        </w:rPr>
        <w:t> </w:t>
      </w:r>
      <w:r>
        <w:rPr>
          <w:color w:val="231F20"/>
        </w:rPr>
        <w:t>municipios</w:t>
      </w:r>
      <w:r>
        <w:rPr>
          <w:color w:val="231F20"/>
          <w:spacing w:val="-15"/>
        </w:rPr>
        <w:t> </w:t>
      </w:r>
      <w:r>
        <w:rPr>
          <w:color w:val="231F20"/>
        </w:rPr>
        <w:t>se</w:t>
      </w:r>
      <w:r>
        <w:rPr>
          <w:color w:val="231F20"/>
          <w:spacing w:val="-15"/>
        </w:rPr>
        <w:t> </w:t>
      </w:r>
      <w:r>
        <w:rPr>
          <w:color w:val="231F20"/>
        </w:rPr>
        <w:t>convierten</w:t>
      </w:r>
      <w:r>
        <w:rPr>
          <w:color w:val="231F20"/>
          <w:spacing w:val="-15"/>
        </w:rPr>
        <w:t> </w:t>
      </w:r>
      <w:r>
        <w:rPr>
          <w:color w:val="231F20"/>
        </w:rPr>
        <w:t>en</w:t>
      </w:r>
      <w:r>
        <w:rPr>
          <w:color w:val="231F20"/>
          <w:spacing w:val="-15"/>
        </w:rPr>
        <w:t> </w:t>
      </w:r>
      <w:r>
        <w:rPr>
          <w:color w:val="231F20"/>
        </w:rPr>
        <w:t>espacios estrategicos</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atraviesan</w:t>
      </w:r>
      <w:r>
        <w:rPr>
          <w:color w:val="231F20"/>
          <w:spacing w:val="-17"/>
        </w:rPr>
        <w:t> </w:t>
      </w:r>
      <w:r>
        <w:rPr>
          <w:color w:val="231F20"/>
        </w:rPr>
        <w:t>los</w:t>
      </w:r>
      <w:r>
        <w:rPr>
          <w:color w:val="231F20"/>
          <w:spacing w:val="-17"/>
        </w:rPr>
        <w:t> </w:t>
      </w:r>
      <w:r>
        <w:rPr>
          <w:color w:val="231F20"/>
        </w:rPr>
        <w:t>paralelos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guerra,</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ellos</w:t>
      </w:r>
      <w:r>
        <w:rPr>
          <w:color w:val="231F20"/>
          <w:spacing w:val="-17"/>
        </w:rPr>
        <w:t> </w:t>
      </w:r>
      <w:r>
        <w:rPr>
          <w:color w:val="231F20"/>
        </w:rPr>
        <w:t>facilitan</w:t>
      </w:r>
      <w:r>
        <w:rPr>
          <w:color w:val="231F20"/>
          <w:spacing w:val="-17"/>
        </w:rPr>
        <w:t> </w:t>
      </w:r>
      <w:r>
        <w:rPr>
          <w:color w:val="231F20"/>
        </w:rPr>
        <w:t>la construcción</w:t>
      </w:r>
      <w:r>
        <w:rPr>
          <w:color w:val="231F20"/>
          <w:spacing w:val="-10"/>
        </w:rPr>
        <w:t> </w:t>
      </w:r>
      <w:r>
        <w:rPr>
          <w:color w:val="231F20"/>
        </w:rPr>
        <w:t>de</w:t>
      </w:r>
      <w:r>
        <w:rPr>
          <w:color w:val="231F20"/>
          <w:spacing w:val="-10"/>
        </w:rPr>
        <w:t> </w:t>
      </w:r>
      <w:r>
        <w:rPr>
          <w:color w:val="231F20"/>
        </w:rPr>
        <w:t>retaguardias</w:t>
      </w:r>
      <w:r>
        <w:rPr>
          <w:color w:val="231F20"/>
          <w:spacing w:val="-10"/>
        </w:rPr>
        <w:t> </w:t>
      </w:r>
      <w:r>
        <w:rPr>
          <w:color w:val="231F20"/>
        </w:rPr>
        <w:t>legales,</w:t>
      </w:r>
      <w:r>
        <w:rPr>
          <w:color w:val="231F20"/>
          <w:spacing w:val="-10"/>
        </w:rPr>
        <w:t> </w:t>
      </w:r>
      <w:r>
        <w:rPr>
          <w:color w:val="231F20"/>
        </w:rPr>
        <w:t>canalización</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económicos,</w:t>
      </w:r>
      <w:r>
        <w:rPr>
          <w:color w:val="231F20"/>
          <w:spacing w:val="-10"/>
        </w:rPr>
        <w:t> </w:t>
      </w:r>
      <w:r>
        <w:rPr>
          <w:color w:val="231F20"/>
        </w:rPr>
        <w:t>nuevas incorporaciones,</w:t>
      </w:r>
      <w:r>
        <w:rPr>
          <w:color w:val="231F20"/>
          <w:spacing w:val="-9"/>
        </w:rPr>
        <w:t> </w:t>
      </w:r>
      <w:r>
        <w:rPr>
          <w:color w:val="231F20"/>
        </w:rPr>
        <w:t>fortalecimiento</w:t>
      </w:r>
      <w:r>
        <w:rPr>
          <w:color w:val="231F20"/>
          <w:spacing w:val="-9"/>
        </w:rPr>
        <w:t> </w:t>
      </w:r>
      <w:r>
        <w:rPr>
          <w:color w:val="231F20"/>
        </w:rPr>
        <w:t>de</w:t>
      </w:r>
      <w:r>
        <w:rPr>
          <w:color w:val="231F20"/>
          <w:spacing w:val="-9"/>
        </w:rPr>
        <w:t> </w:t>
      </w:r>
      <w:r>
        <w:rPr>
          <w:color w:val="231F20"/>
        </w:rPr>
        <w:t>bases</w:t>
      </w:r>
      <w:r>
        <w:rPr>
          <w:color w:val="231F20"/>
          <w:spacing w:val="-9"/>
        </w:rPr>
        <w:t> </w:t>
      </w:r>
      <w:r>
        <w:rPr>
          <w:color w:val="231F20"/>
        </w:rPr>
        <w:t>sociales,</w:t>
      </w:r>
      <w:r>
        <w:rPr>
          <w:color w:val="231F20"/>
          <w:spacing w:val="-9"/>
        </w:rPr>
        <w:t> </w:t>
      </w:r>
      <w:r>
        <w:rPr>
          <w:color w:val="231F20"/>
        </w:rPr>
        <w:t>legitimidad</w:t>
      </w:r>
      <w:r>
        <w:rPr>
          <w:color w:val="231F20"/>
          <w:spacing w:val="-9"/>
        </w:rPr>
        <w:t> </w:t>
      </w:r>
      <w:r>
        <w:rPr>
          <w:color w:val="231F20"/>
        </w:rPr>
        <w:t>política</w:t>
      </w:r>
      <w:r>
        <w:rPr>
          <w:color w:val="231F20"/>
          <w:spacing w:val="-9"/>
        </w:rPr>
        <w:t> </w:t>
      </w:r>
      <w:r>
        <w:rPr>
          <w:color w:val="231F20"/>
        </w:rPr>
        <w:t>pero,</w:t>
      </w:r>
      <w:r>
        <w:rPr>
          <w:color w:val="231F20"/>
          <w:spacing w:val="-9"/>
        </w:rPr>
        <w:t> </w:t>
      </w:r>
      <w:r>
        <w:rPr>
          <w:color w:val="231F20"/>
        </w:rPr>
        <w:t>sobre todo,</w:t>
      </w:r>
      <w:r>
        <w:rPr>
          <w:color w:val="231F20"/>
          <w:spacing w:val="-5"/>
        </w:rPr>
        <w:t> </w:t>
      </w:r>
      <w:r>
        <w:rPr>
          <w:color w:val="231F20"/>
        </w:rPr>
        <w:t>la</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materializar</w:t>
      </w:r>
      <w:r>
        <w:rPr>
          <w:color w:val="231F20"/>
          <w:spacing w:val="-5"/>
        </w:rPr>
        <w:t> </w:t>
      </w:r>
      <w:r>
        <w:rPr>
          <w:color w:val="231F20"/>
        </w:rPr>
        <w:t>los</w:t>
      </w:r>
      <w:r>
        <w:rPr>
          <w:color w:val="231F20"/>
          <w:spacing w:val="-5"/>
        </w:rPr>
        <w:t> </w:t>
      </w:r>
      <w:r>
        <w:rPr>
          <w:color w:val="231F20"/>
        </w:rPr>
        <w:t>proyectos</w:t>
      </w:r>
      <w:r>
        <w:rPr>
          <w:color w:val="231F20"/>
          <w:spacing w:val="-5"/>
        </w:rPr>
        <w:t> </w:t>
      </w:r>
      <w:r>
        <w:rPr>
          <w:color w:val="231F20"/>
        </w:rPr>
        <w:t>de</w:t>
      </w:r>
      <w:r>
        <w:rPr>
          <w:color w:val="231F20"/>
          <w:spacing w:val="-5"/>
        </w:rPr>
        <w:t> </w:t>
      </w:r>
      <w:r>
        <w:rPr>
          <w:color w:val="231F20"/>
        </w:rPr>
        <w:t>organización</w:t>
      </w:r>
      <w:r>
        <w:rPr>
          <w:color w:val="231F20"/>
          <w:spacing w:val="-5"/>
        </w:rPr>
        <w:t> </w:t>
      </w:r>
      <w:r>
        <w:rPr>
          <w:color w:val="231F20"/>
        </w:rPr>
        <w:t>social,</w:t>
      </w:r>
      <w:r>
        <w:rPr>
          <w:color w:val="231F20"/>
          <w:spacing w:val="-5"/>
        </w:rPr>
        <w:t> </w:t>
      </w:r>
      <w:r>
        <w:rPr>
          <w:color w:val="231F20"/>
        </w:rPr>
        <w:t>política</w:t>
      </w:r>
      <w:r>
        <w:rPr>
          <w:color w:val="231F20"/>
          <w:spacing w:val="-5"/>
        </w:rPr>
        <w:t> </w:t>
      </w:r>
      <w:r>
        <w:rPr>
          <w:color w:val="231F20"/>
        </w:rPr>
        <w:t>y administrativa que cada actor armado </w:t>
      </w:r>
      <w:r>
        <w:rPr>
          <w:color w:val="231F20"/>
          <w:spacing w:val="13"/>
        </w:rPr>
        <w:t> </w:t>
      </w:r>
      <w:r>
        <w:rPr>
          <w:color w:val="231F20"/>
        </w:rPr>
        <w:t>propone.</w:t>
      </w: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3064;mso-wrap-distance-left:0;mso-wrap-distance-right:0" from="54pt,10.084724pt" to="101.906pt,10.084724pt" stroked="true" strokeweight=".5pt" strokecolor="#231f20">
            <w10:wrap type="topAndBottom"/>
          </v:line>
        </w:pict>
      </w:r>
    </w:p>
    <w:p>
      <w:pPr>
        <w:spacing w:line="283" w:lineRule="auto" w:before="39"/>
        <w:ind w:left="120" w:right="118" w:firstLine="240"/>
        <w:jc w:val="both"/>
        <w:rPr>
          <w:sz w:val="17"/>
        </w:rPr>
      </w:pPr>
      <w:r>
        <w:rPr>
          <w:color w:val="231F20"/>
          <w:position w:val="6"/>
          <w:sz w:val="10"/>
        </w:rPr>
        <w:t>1 </w:t>
      </w:r>
      <w:r>
        <w:rPr>
          <w:color w:val="231F20"/>
          <w:sz w:val="17"/>
        </w:rPr>
        <w:t>Abogado, Magíster en Ética Social y Desarrollo Humano </w:t>
      </w:r>
      <w:r>
        <w:rPr>
          <w:color w:val="231F20"/>
          <w:w w:val="110"/>
          <w:sz w:val="17"/>
        </w:rPr>
        <w:t>(</w:t>
      </w:r>
      <w:r>
        <w:rPr>
          <w:color w:val="231F20"/>
          <w:w w:val="110"/>
          <w:sz w:val="12"/>
        </w:rPr>
        <w:t>uah</w:t>
      </w:r>
      <w:r>
        <w:rPr>
          <w:color w:val="231F20"/>
          <w:w w:val="110"/>
          <w:sz w:val="17"/>
        </w:rPr>
        <w:t>), </w:t>
      </w:r>
      <w:r>
        <w:rPr>
          <w:color w:val="231F20"/>
          <w:sz w:val="17"/>
        </w:rPr>
        <w:t>Doctor en Estudios Americanos</w:t>
      </w:r>
      <w:r>
        <w:rPr>
          <w:color w:val="231F20"/>
          <w:spacing w:val="-25"/>
          <w:sz w:val="17"/>
        </w:rPr>
        <w:t> </w:t>
      </w:r>
      <w:r>
        <w:rPr>
          <w:color w:val="231F20"/>
          <w:w w:val="110"/>
          <w:sz w:val="17"/>
        </w:rPr>
        <w:t>(</w:t>
      </w:r>
      <w:r>
        <w:rPr>
          <w:color w:val="231F20"/>
          <w:w w:val="110"/>
          <w:sz w:val="12"/>
        </w:rPr>
        <w:t>Idea</w:t>
      </w:r>
      <w:r>
        <w:rPr>
          <w:color w:val="231F20"/>
          <w:w w:val="110"/>
          <w:sz w:val="17"/>
        </w:rPr>
        <w:t>/ </w:t>
      </w:r>
      <w:r>
        <w:rPr>
          <w:color w:val="231F20"/>
          <w:w w:val="110"/>
          <w:sz w:val="12"/>
        </w:rPr>
        <w:t>usach</w:t>
      </w:r>
      <w:r>
        <w:rPr>
          <w:color w:val="231F20"/>
          <w:w w:val="110"/>
          <w:sz w:val="17"/>
        </w:rPr>
        <w:t>), </w:t>
      </w:r>
      <w:r>
        <w:rPr>
          <w:color w:val="231F20"/>
          <w:sz w:val="17"/>
        </w:rPr>
        <w:t>Docente e investigador de la Universidad del Norte (Barranquilla, Colombia). Investigador del Grupo sobre “Agenda Internacional” de la Universidad del Norte. Contacto:</w:t>
      </w:r>
      <w:r>
        <w:rPr>
          <w:color w:val="231F20"/>
          <w:spacing w:val="-18"/>
          <w:sz w:val="17"/>
        </w:rPr>
        <w:t> </w:t>
      </w:r>
      <w:hyperlink r:id="rId146">
        <w:r>
          <w:rPr>
            <w:color w:val="231F20"/>
            <w:sz w:val="17"/>
          </w:rPr>
          <w:t>luifer385@gmail.com</w:t>
        </w:r>
      </w:hyperlink>
    </w:p>
    <w:p>
      <w:pPr>
        <w:spacing w:line="283" w:lineRule="auto" w:before="0"/>
        <w:ind w:left="120" w:right="117" w:firstLine="240"/>
        <w:jc w:val="both"/>
        <w:rPr>
          <w:sz w:val="17"/>
        </w:rPr>
      </w:pPr>
      <w:r>
        <w:rPr>
          <w:color w:val="231F20"/>
          <w:position w:val="6"/>
          <w:sz w:val="10"/>
        </w:rPr>
        <w:t>2 </w:t>
      </w:r>
      <w:r>
        <w:rPr>
          <w:color w:val="231F20"/>
          <w:sz w:val="17"/>
        </w:rPr>
        <w:t>El artículo 1 de la Ley 136 de 1994 define el municipio como: “La entidad territorial fundamental de la</w:t>
      </w:r>
      <w:r>
        <w:rPr>
          <w:color w:val="231F20"/>
          <w:spacing w:val="-5"/>
          <w:sz w:val="17"/>
        </w:rPr>
        <w:t> </w:t>
      </w:r>
      <w:r>
        <w:rPr>
          <w:color w:val="231F20"/>
          <w:sz w:val="17"/>
        </w:rPr>
        <w:t>división</w:t>
      </w:r>
      <w:r>
        <w:rPr>
          <w:color w:val="231F20"/>
          <w:spacing w:val="-5"/>
          <w:sz w:val="17"/>
        </w:rPr>
        <w:t> </w:t>
      </w:r>
      <w:r>
        <w:rPr>
          <w:color w:val="231F20"/>
          <w:sz w:val="17"/>
        </w:rPr>
        <w:t>político</w:t>
      </w:r>
      <w:r>
        <w:rPr>
          <w:color w:val="231F20"/>
          <w:spacing w:val="-5"/>
          <w:sz w:val="17"/>
        </w:rPr>
        <w:t> </w:t>
      </w:r>
      <w:r>
        <w:rPr>
          <w:color w:val="231F20"/>
          <w:sz w:val="17"/>
        </w:rPr>
        <w:t>administrativa</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con</w:t>
      </w:r>
      <w:r>
        <w:rPr>
          <w:color w:val="231F20"/>
          <w:spacing w:val="-5"/>
          <w:sz w:val="17"/>
        </w:rPr>
        <w:t> </w:t>
      </w:r>
      <w:r>
        <w:rPr>
          <w:color w:val="231F20"/>
          <w:sz w:val="17"/>
        </w:rPr>
        <w:t>autonomía</w:t>
      </w:r>
      <w:r>
        <w:rPr>
          <w:color w:val="231F20"/>
          <w:spacing w:val="-5"/>
          <w:sz w:val="17"/>
        </w:rPr>
        <w:t> </w:t>
      </w:r>
      <w:r>
        <w:rPr>
          <w:color w:val="231F20"/>
          <w:sz w:val="17"/>
        </w:rPr>
        <w:t>política,</w:t>
      </w:r>
      <w:r>
        <w:rPr>
          <w:color w:val="231F20"/>
          <w:spacing w:val="-5"/>
          <w:sz w:val="17"/>
        </w:rPr>
        <w:t> </w:t>
      </w:r>
      <w:r>
        <w:rPr>
          <w:color w:val="231F20"/>
          <w:sz w:val="17"/>
        </w:rPr>
        <w:t>fiscal</w:t>
      </w:r>
      <w:r>
        <w:rPr>
          <w:color w:val="231F20"/>
          <w:spacing w:val="-5"/>
          <w:sz w:val="17"/>
        </w:rPr>
        <w:t> </w:t>
      </w:r>
      <w:r>
        <w:rPr>
          <w:color w:val="231F20"/>
          <w:sz w:val="17"/>
        </w:rPr>
        <w:t>y</w:t>
      </w:r>
      <w:r>
        <w:rPr>
          <w:color w:val="231F20"/>
          <w:spacing w:val="-5"/>
          <w:sz w:val="17"/>
        </w:rPr>
        <w:t> </w:t>
      </w:r>
      <w:r>
        <w:rPr>
          <w:color w:val="231F20"/>
          <w:sz w:val="17"/>
        </w:rPr>
        <w:t>administrativa,</w:t>
      </w:r>
      <w:r>
        <w:rPr>
          <w:color w:val="231F20"/>
          <w:spacing w:val="-5"/>
          <w:sz w:val="17"/>
        </w:rPr>
        <w:t> </w:t>
      </w:r>
      <w:r>
        <w:rPr>
          <w:color w:val="231F20"/>
          <w:sz w:val="17"/>
        </w:rPr>
        <w:t>dentro</w:t>
      </w:r>
      <w:r>
        <w:rPr>
          <w:color w:val="231F20"/>
          <w:spacing w:val="-5"/>
          <w:sz w:val="17"/>
        </w:rPr>
        <w:t> </w:t>
      </w:r>
      <w:r>
        <w:rPr>
          <w:color w:val="231F20"/>
          <w:sz w:val="17"/>
        </w:rPr>
        <w:t>de</w:t>
      </w:r>
      <w:r>
        <w:rPr>
          <w:color w:val="231F20"/>
          <w:spacing w:val="-5"/>
          <w:sz w:val="17"/>
        </w:rPr>
        <w:t> </w:t>
      </w:r>
      <w:r>
        <w:rPr>
          <w:color w:val="231F20"/>
          <w:sz w:val="17"/>
        </w:rPr>
        <w:t>los limites que le señalen la Constitución y la Ley y cuya finalidad es el bienestar general y el mejoramiento de la calidad de vida de la población en su </w:t>
      </w:r>
      <w:r>
        <w:rPr>
          <w:color w:val="231F20"/>
          <w:spacing w:val="3"/>
          <w:sz w:val="17"/>
        </w:rPr>
        <w:t> </w:t>
      </w:r>
      <w:r>
        <w:rPr>
          <w:color w:val="231F20"/>
          <w:sz w:val="17"/>
        </w:rPr>
        <w:t>territorio”.</w:t>
      </w:r>
    </w:p>
    <w:p>
      <w:pPr>
        <w:pStyle w:val="BodyText"/>
        <w:rPr>
          <w:sz w:val="20"/>
        </w:rPr>
      </w:pPr>
    </w:p>
    <w:p>
      <w:pPr>
        <w:pStyle w:val="BodyText"/>
        <w:spacing w:before="9"/>
        <w:rPr>
          <w:sz w:val="18"/>
        </w:rPr>
      </w:pPr>
    </w:p>
    <w:p>
      <w:pPr>
        <w:spacing w:before="0"/>
        <w:ind w:left="117" w:right="117" w:firstLine="0"/>
        <w:jc w:val="center"/>
        <w:rPr>
          <w:sz w:val="20"/>
        </w:rPr>
      </w:pPr>
      <w:r>
        <w:rPr>
          <w:color w:val="231F20"/>
          <w:w w:val="95"/>
          <w:position w:val="2"/>
          <w:sz w:val="20"/>
        </w:rPr>
        <w:t>[ </w:t>
      </w:r>
      <w:r>
        <w:rPr>
          <w:color w:val="231F20"/>
          <w:w w:val="95"/>
          <w:sz w:val="20"/>
        </w:rPr>
        <w:t>191 </w:t>
      </w:r>
      <w:r>
        <w:rPr>
          <w:color w:val="231F20"/>
          <w:w w:val="95"/>
          <w:position w:val="2"/>
          <w:sz w:val="20"/>
        </w:rPr>
        <w:t>]</w:t>
      </w:r>
    </w:p>
    <w:p>
      <w:pPr>
        <w:spacing w:after="0"/>
        <w:jc w:val="center"/>
        <w:rPr>
          <w:sz w:val="20"/>
        </w:rPr>
        <w:sectPr>
          <w:headerReference w:type="default" r:id="rId144"/>
          <w:footerReference w:type="default" r:id="rId145"/>
          <w:pgSz w:w="9360" w:h="13040"/>
          <w:pgMar w:header="0" w:footer="0" w:top="1200" w:bottom="280" w:left="960" w:right="960"/>
        </w:sectPr>
      </w:pPr>
    </w:p>
    <w:p>
      <w:pPr>
        <w:pStyle w:val="BodyText"/>
        <w:rPr>
          <w:sz w:val="20"/>
        </w:rPr>
      </w:pPr>
    </w:p>
    <w:p>
      <w:pPr>
        <w:spacing w:before="171"/>
        <w:ind w:left="120" w:right="0" w:firstLine="0"/>
        <w:jc w:val="both"/>
        <w:rPr>
          <w:sz w:val="15"/>
        </w:rPr>
      </w:pPr>
      <w:r>
        <w:rPr>
          <w:color w:val="231F20"/>
          <w:spacing w:val="5"/>
          <w:w w:val="150"/>
          <w:sz w:val="22"/>
        </w:rPr>
        <w:t>g</w:t>
      </w:r>
      <w:r>
        <w:rPr>
          <w:color w:val="231F20"/>
          <w:spacing w:val="5"/>
          <w:w w:val="135"/>
          <w:sz w:val="15"/>
        </w:rPr>
        <w:t>e</w:t>
      </w:r>
      <w:r>
        <w:rPr>
          <w:color w:val="231F20"/>
          <w:spacing w:val="5"/>
          <w:w w:val="148"/>
          <w:sz w:val="15"/>
        </w:rPr>
        <w:t>n</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95"/>
          <w:sz w:val="15"/>
        </w:rPr>
        <w:t>L</w:t>
      </w:r>
      <w:r>
        <w:rPr>
          <w:color w:val="231F20"/>
          <w:spacing w:val="5"/>
          <w:w w:val="10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45"/>
          <w:sz w:val="15"/>
        </w:rPr>
        <w:t>x</w:t>
      </w:r>
      <w:r>
        <w:rPr>
          <w:color w:val="231F20"/>
          <w:spacing w:val="5"/>
          <w:w w:val="237"/>
          <w:sz w:val="15"/>
        </w:rPr>
        <w:t>t</w:t>
      </w:r>
      <w:r>
        <w:rPr>
          <w:color w:val="231F20"/>
          <w:w w:val="164"/>
          <w:sz w:val="15"/>
        </w:rPr>
        <w:t>o</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00"/>
          <w:sz w:val="15"/>
        </w:rPr>
        <w:t>I</w:t>
      </w:r>
      <w:r>
        <w:rPr>
          <w:color w:val="231F20"/>
          <w:spacing w:val="5"/>
          <w:w w:val="164"/>
          <w:sz w:val="15"/>
        </w:rPr>
        <w:t>o</w:t>
      </w:r>
      <w:r>
        <w:rPr>
          <w:color w:val="231F20"/>
          <w:spacing w:val="5"/>
          <w:w w:val="63"/>
          <w:sz w:val="22"/>
        </w:rPr>
        <w:t>-</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w w:val="164"/>
          <w:sz w:val="15"/>
        </w:rPr>
        <w:t>o</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95"/>
          <w:sz w:val="15"/>
        </w:rPr>
        <w:t>L</w:t>
      </w:r>
      <w:r>
        <w:rPr>
          <w:color w:val="231F20"/>
          <w:spacing w:val="5"/>
          <w:w w:val="164"/>
          <w:sz w:val="15"/>
        </w:rPr>
        <w:t>o</w:t>
      </w:r>
      <w:r>
        <w:rPr>
          <w:color w:val="231F20"/>
          <w:spacing w:val="5"/>
          <w:w w:val="116"/>
          <w:sz w:val="15"/>
        </w:rPr>
        <w:t>m</w:t>
      </w:r>
      <w:r>
        <w:rPr>
          <w:color w:val="231F20"/>
          <w:spacing w:val="5"/>
          <w:w w:val="91"/>
          <w:sz w:val="15"/>
        </w:rPr>
        <w:t>B</w:t>
      </w:r>
      <w:r>
        <w:rPr>
          <w:color w:val="231F20"/>
          <w:spacing w:val="5"/>
          <w:w w:val="100"/>
          <w:sz w:val="15"/>
        </w:rPr>
        <w:t>I</w:t>
      </w:r>
      <w:r>
        <w:rPr>
          <w:color w:val="231F20"/>
          <w:spacing w:val="5"/>
          <w:w w:val="167"/>
          <w:sz w:val="15"/>
        </w:rPr>
        <w:t>a</w:t>
      </w:r>
      <w:r>
        <w:rPr>
          <w:color w:val="231F20"/>
          <w:spacing w:val="5"/>
          <w:w w:val="148"/>
          <w:sz w:val="15"/>
        </w:rPr>
        <w:t>n</w:t>
      </w:r>
      <w:r>
        <w:rPr>
          <w:color w:val="231F20"/>
          <w:w w:val="164"/>
          <w:sz w:val="15"/>
        </w:rPr>
        <w:t>o</w:t>
      </w:r>
    </w:p>
    <w:p>
      <w:pPr>
        <w:pStyle w:val="BodyText"/>
        <w:spacing w:before="2"/>
        <w:rPr>
          <w:sz w:val="30"/>
        </w:rPr>
      </w:pPr>
    </w:p>
    <w:p>
      <w:pPr>
        <w:pStyle w:val="ListParagraph"/>
        <w:numPr>
          <w:ilvl w:val="0"/>
          <w:numId w:val="8"/>
        </w:numPr>
        <w:tabs>
          <w:tab w:pos="540" w:val="left" w:leader="none"/>
        </w:tabs>
        <w:spacing w:line="285" w:lineRule="auto" w:before="0" w:after="0"/>
        <w:ind w:left="539" w:right="117" w:hanging="419"/>
        <w:jc w:val="both"/>
        <w:rPr>
          <w:i/>
          <w:sz w:val="22"/>
        </w:rPr>
      </w:pPr>
      <w:r>
        <w:rPr>
          <w:color w:val="231F20"/>
          <w:sz w:val="22"/>
        </w:rPr>
        <w:t>El Estado nunca ha controlado los monopolios clásicos, que se supone son  la pretensión estatal en cualquier sociedad: violencia, dominio territorial, justicia y tributación. Peter Waldman describe esta situación de la siguiente manera: “Si bien en casi ningún país latinoamericano el Estado ha logrado imponer el monopolio de la coacción hasta en sus últimas consecuencias, en Colombia</w:t>
      </w:r>
      <w:r>
        <w:rPr>
          <w:color w:val="231F20"/>
          <w:spacing w:val="-12"/>
          <w:sz w:val="22"/>
        </w:rPr>
        <w:t> </w:t>
      </w:r>
      <w:r>
        <w:rPr>
          <w:color w:val="231F20"/>
          <w:sz w:val="22"/>
        </w:rPr>
        <w:t>la</w:t>
      </w:r>
      <w:r>
        <w:rPr>
          <w:color w:val="231F20"/>
          <w:spacing w:val="-12"/>
          <w:sz w:val="22"/>
        </w:rPr>
        <w:t> </w:t>
      </w:r>
      <w:r>
        <w:rPr>
          <w:color w:val="231F20"/>
          <w:sz w:val="22"/>
        </w:rPr>
        <w:t>crisis</w:t>
      </w:r>
      <w:r>
        <w:rPr>
          <w:color w:val="231F20"/>
          <w:spacing w:val="-12"/>
          <w:sz w:val="22"/>
        </w:rPr>
        <w:t> </w:t>
      </w:r>
      <w:r>
        <w:rPr>
          <w:color w:val="231F20"/>
          <w:sz w:val="22"/>
        </w:rPr>
        <w:t>de</w:t>
      </w:r>
      <w:r>
        <w:rPr>
          <w:color w:val="231F20"/>
          <w:spacing w:val="-12"/>
          <w:sz w:val="22"/>
        </w:rPr>
        <w:t> </w:t>
      </w:r>
      <w:r>
        <w:rPr>
          <w:color w:val="231F20"/>
          <w:sz w:val="22"/>
        </w:rPr>
        <w:t>autoridad</w:t>
      </w:r>
      <w:r>
        <w:rPr>
          <w:color w:val="231F20"/>
          <w:spacing w:val="-12"/>
          <w:sz w:val="22"/>
        </w:rPr>
        <w:t> </w:t>
      </w:r>
      <w:r>
        <w:rPr>
          <w:color w:val="231F20"/>
          <w:sz w:val="22"/>
        </w:rPr>
        <w:t>y</w:t>
      </w:r>
      <w:r>
        <w:rPr>
          <w:color w:val="231F20"/>
          <w:spacing w:val="-13"/>
          <w:sz w:val="22"/>
        </w:rPr>
        <w:t> </w:t>
      </w:r>
      <w:r>
        <w:rPr>
          <w:color w:val="231F20"/>
          <w:sz w:val="22"/>
        </w:rPr>
        <w:t>de</w:t>
      </w:r>
      <w:r>
        <w:rPr>
          <w:color w:val="231F20"/>
          <w:spacing w:val="-12"/>
          <w:sz w:val="22"/>
        </w:rPr>
        <w:t> </w:t>
      </w:r>
      <w:r>
        <w:rPr>
          <w:color w:val="231F20"/>
          <w:sz w:val="22"/>
        </w:rPr>
        <w:t>legitimidad</w:t>
      </w:r>
      <w:r>
        <w:rPr>
          <w:color w:val="231F20"/>
          <w:spacing w:val="-12"/>
          <w:sz w:val="22"/>
        </w:rPr>
        <w:t> </w:t>
      </w:r>
      <w:r>
        <w:rPr>
          <w:color w:val="231F20"/>
          <w:sz w:val="22"/>
        </w:rPr>
        <w:t>estatales</w:t>
      </w:r>
      <w:r>
        <w:rPr>
          <w:color w:val="231F20"/>
          <w:spacing w:val="-12"/>
          <w:sz w:val="22"/>
        </w:rPr>
        <w:t> </w:t>
      </w:r>
      <w:r>
        <w:rPr>
          <w:color w:val="231F20"/>
          <w:sz w:val="22"/>
        </w:rPr>
        <w:t>han</w:t>
      </w:r>
      <w:r>
        <w:rPr>
          <w:color w:val="231F20"/>
          <w:spacing w:val="-12"/>
          <w:sz w:val="22"/>
        </w:rPr>
        <w:t> </w:t>
      </w:r>
      <w:r>
        <w:rPr>
          <w:color w:val="231F20"/>
          <w:sz w:val="22"/>
        </w:rPr>
        <w:t>ido</w:t>
      </w:r>
      <w:r>
        <w:rPr>
          <w:color w:val="231F20"/>
          <w:spacing w:val="-13"/>
          <w:sz w:val="22"/>
        </w:rPr>
        <w:t> </w:t>
      </w:r>
      <w:r>
        <w:rPr>
          <w:color w:val="231F20"/>
          <w:sz w:val="22"/>
        </w:rPr>
        <w:t>agravándose periódicamente</w:t>
      </w:r>
      <w:r>
        <w:rPr>
          <w:color w:val="231F20"/>
          <w:spacing w:val="-10"/>
          <w:sz w:val="22"/>
        </w:rPr>
        <w:t> </w:t>
      </w:r>
      <w:r>
        <w:rPr>
          <w:color w:val="231F20"/>
          <w:sz w:val="22"/>
        </w:rPr>
        <w:t>hasta</w:t>
      </w:r>
      <w:r>
        <w:rPr>
          <w:color w:val="231F20"/>
          <w:spacing w:val="-10"/>
          <w:sz w:val="22"/>
        </w:rPr>
        <w:t> </w:t>
      </w:r>
      <w:r>
        <w:rPr>
          <w:color w:val="231F20"/>
          <w:sz w:val="22"/>
        </w:rPr>
        <w:t>causar</w:t>
      </w:r>
      <w:r>
        <w:rPr>
          <w:color w:val="231F20"/>
          <w:spacing w:val="-10"/>
          <w:sz w:val="22"/>
        </w:rPr>
        <w:t> </w:t>
      </w:r>
      <w:r>
        <w:rPr>
          <w:color w:val="231F20"/>
          <w:sz w:val="22"/>
        </w:rPr>
        <w:t>una</w:t>
      </w:r>
      <w:r>
        <w:rPr>
          <w:color w:val="231F20"/>
          <w:spacing w:val="-10"/>
          <w:sz w:val="22"/>
        </w:rPr>
        <w:t> </w:t>
      </w:r>
      <w:r>
        <w:rPr>
          <w:color w:val="231F20"/>
          <w:sz w:val="22"/>
        </w:rPr>
        <w:t>verdadera</w:t>
      </w:r>
      <w:r>
        <w:rPr>
          <w:color w:val="231F20"/>
          <w:spacing w:val="-10"/>
          <w:sz w:val="22"/>
        </w:rPr>
        <w:t> </w:t>
      </w:r>
      <w:r>
        <w:rPr>
          <w:color w:val="231F20"/>
          <w:sz w:val="22"/>
        </w:rPr>
        <w:t>disolución</w:t>
      </w:r>
      <w:r>
        <w:rPr>
          <w:color w:val="231F20"/>
          <w:spacing w:val="-10"/>
          <w:sz w:val="22"/>
        </w:rPr>
        <w:t> </w:t>
      </w:r>
      <w:r>
        <w:rPr>
          <w:color w:val="231F20"/>
          <w:sz w:val="22"/>
        </w:rPr>
        <w:t>del</w:t>
      </w:r>
      <w:r>
        <w:rPr>
          <w:color w:val="231F20"/>
          <w:spacing w:val="-10"/>
          <w:sz w:val="22"/>
        </w:rPr>
        <w:t> </w:t>
      </w:r>
      <w:r>
        <w:rPr>
          <w:color w:val="231F20"/>
          <w:sz w:val="22"/>
        </w:rPr>
        <w:t>Estado”</w:t>
      </w:r>
      <w:r>
        <w:rPr>
          <w:color w:val="231F20"/>
          <w:spacing w:val="-12"/>
          <w:sz w:val="22"/>
        </w:rPr>
        <w:t> </w:t>
      </w:r>
      <w:r>
        <w:rPr>
          <w:color w:val="231F20"/>
          <w:sz w:val="22"/>
        </w:rPr>
        <w:t>(1997:</w:t>
      </w:r>
      <w:r>
        <w:rPr>
          <w:color w:val="231F20"/>
          <w:spacing w:val="-10"/>
          <w:sz w:val="22"/>
        </w:rPr>
        <w:t> </w:t>
      </w:r>
      <w:r>
        <w:rPr>
          <w:color w:val="231F20"/>
          <w:sz w:val="22"/>
        </w:rPr>
        <w:t>37)</w:t>
      </w:r>
      <w:r>
        <w:rPr>
          <w:i/>
          <w:color w:val="231F20"/>
          <w:sz w:val="22"/>
        </w:rPr>
        <w:t>.</w:t>
      </w:r>
    </w:p>
    <w:p>
      <w:pPr>
        <w:pStyle w:val="ListParagraph"/>
        <w:numPr>
          <w:ilvl w:val="0"/>
          <w:numId w:val="8"/>
        </w:numPr>
        <w:tabs>
          <w:tab w:pos="540" w:val="left" w:leader="none"/>
        </w:tabs>
        <w:spacing w:line="285" w:lineRule="auto" w:before="1" w:after="0"/>
        <w:ind w:left="539" w:right="117" w:hanging="419"/>
        <w:jc w:val="both"/>
        <w:rPr>
          <w:sz w:val="22"/>
        </w:rPr>
      </w:pPr>
      <w:r>
        <w:rPr>
          <w:color w:val="231F20"/>
          <w:sz w:val="22"/>
        </w:rPr>
        <w:t>Recurrente persistencia de la violencia con motivaciones políticas por parte de</w:t>
      </w:r>
      <w:r>
        <w:rPr>
          <w:color w:val="231F20"/>
          <w:spacing w:val="-5"/>
          <w:sz w:val="22"/>
        </w:rPr>
        <w:t> </w:t>
      </w:r>
      <w:r>
        <w:rPr>
          <w:color w:val="231F20"/>
          <w:sz w:val="22"/>
        </w:rPr>
        <w:t>distintos</w:t>
      </w:r>
      <w:r>
        <w:rPr>
          <w:color w:val="231F20"/>
          <w:spacing w:val="-5"/>
          <w:sz w:val="22"/>
        </w:rPr>
        <w:t> </w:t>
      </w:r>
      <w:r>
        <w:rPr>
          <w:color w:val="231F20"/>
          <w:sz w:val="22"/>
        </w:rPr>
        <w:t>actores</w:t>
      </w:r>
      <w:r>
        <w:rPr>
          <w:color w:val="231F20"/>
          <w:spacing w:val="-5"/>
          <w:sz w:val="22"/>
        </w:rPr>
        <w:t> </w:t>
      </w:r>
      <w:r>
        <w:rPr>
          <w:color w:val="231F20"/>
          <w:sz w:val="22"/>
        </w:rPr>
        <w:t>políticos</w:t>
      </w:r>
      <w:r>
        <w:rPr>
          <w:color w:val="231F20"/>
          <w:spacing w:val="-5"/>
          <w:sz w:val="22"/>
        </w:rPr>
        <w:t> </w:t>
      </w:r>
      <w:r>
        <w:rPr>
          <w:color w:val="231F20"/>
          <w:sz w:val="22"/>
        </w:rPr>
        <w:t>y</w:t>
      </w:r>
      <w:r>
        <w:rPr>
          <w:color w:val="231F20"/>
          <w:spacing w:val="-5"/>
          <w:sz w:val="22"/>
        </w:rPr>
        <w:t> </w:t>
      </w:r>
      <w:r>
        <w:rPr>
          <w:color w:val="231F20"/>
          <w:sz w:val="22"/>
        </w:rPr>
        <w:t>sociales.</w:t>
      </w:r>
      <w:r>
        <w:rPr>
          <w:color w:val="231F20"/>
          <w:spacing w:val="-5"/>
          <w:sz w:val="22"/>
        </w:rPr>
        <w:t> </w:t>
      </w:r>
      <w:r>
        <w:rPr>
          <w:color w:val="231F20"/>
          <w:sz w:val="22"/>
        </w:rPr>
        <w:t>La</w:t>
      </w:r>
      <w:r>
        <w:rPr>
          <w:color w:val="231F20"/>
          <w:spacing w:val="-5"/>
          <w:sz w:val="22"/>
        </w:rPr>
        <w:t> </w:t>
      </w:r>
      <w:r>
        <w:rPr>
          <w:color w:val="231F20"/>
          <w:sz w:val="22"/>
        </w:rPr>
        <w:t>persistencia</w:t>
      </w:r>
      <w:r>
        <w:rPr>
          <w:color w:val="231F20"/>
          <w:spacing w:val="-5"/>
          <w:sz w:val="22"/>
        </w:rPr>
        <w:t> </w:t>
      </w:r>
      <w:r>
        <w:rPr>
          <w:color w:val="231F20"/>
          <w:sz w:val="22"/>
        </w:rPr>
        <w:t>histórica</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violen- cia ha sido considerada como la principal amenaza a su estabilidad (Vargas, 2003). Durante el siglo pasado en tres oportunidades la violencia irrumpió con fuerza en la esfera política, primero fue la Guerra de los Mil Días (1899- 1902);</w:t>
      </w:r>
      <w:r>
        <w:rPr>
          <w:color w:val="231F20"/>
          <w:spacing w:val="-4"/>
          <w:sz w:val="22"/>
        </w:rPr>
        <w:t> </w:t>
      </w:r>
      <w:r>
        <w:rPr>
          <w:color w:val="231F20"/>
          <w:sz w:val="22"/>
        </w:rPr>
        <w:t>luego</w:t>
      </w:r>
      <w:r>
        <w:rPr>
          <w:color w:val="231F20"/>
          <w:spacing w:val="-4"/>
          <w:sz w:val="22"/>
        </w:rPr>
        <w:t> </w:t>
      </w:r>
      <w:r>
        <w:rPr>
          <w:color w:val="231F20"/>
          <w:sz w:val="22"/>
        </w:rPr>
        <w:t>en</w:t>
      </w:r>
      <w:r>
        <w:rPr>
          <w:color w:val="231F20"/>
          <w:spacing w:val="-4"/>
          <w:sz w:val="22"/>
        </w:rPr>
        <w:t> </w:t>
      </w:r>
      <w:r>
        <w:rPr>
          <w:color w:val="231F20"/>
          <w:sz w:val="22"/>
        </w:rPr>
        <w:t>la</w:t>
      </w:r>
      <w:r>
        <w:rPr>
          <w:color w:val="231F20"/>
          <w:spacing w:val="-4"/>
          <w:sz w:val="22"/>
        </w:rPr>
        <w:t> </w:t>
      </w:r>
      <w:r>
        <w:rPr>
          <w:color w:val="231F20"/>
          <w:sz w:val="22"/>
        </w:rPr>
        <w:t>década</w:t>
      </w:r>
      <w:r>
        <w:rPr>
          <w:color w:val="231F20"/>
          <w:spacing w:val="-4"/>
          <w:sz w:val="22"/>
        </w:rPr>
        <w:t> </w:t>
      </w:r>
      <w:r>
        <w:rPr>
          <w:color w:val="231F20"/>
          <w:sz w:val="22"/>
        </w:rPr>
        <w:t>de</w:t>
      </w:r>
      <w:r>
        <w:rPr>
          <w:color w:val="231F20"/>
          <w:spacing w:val="-4"/>
          <w:sz w:val="22"/>
        </w:rPr>
        <w:t> </w:t>
      </w:r>
      <w:r>
        <w:rPr>
          <w:color w:val="231F20"/>
          <w:sz w:val="22"/>
        </w:rPr>
        <w:t>los</w:t>
      </w:r>
      <w:r>
        <w:rPr>
          <w:color w:val="231F20"/>
          <w:spacing w:val="-4"/>
          <w:sz w:val="22"/>
        </w:rPr>
        <w:t> </w:t>
      </w:r>
      <w:r>
        <w:rPr>
          <w:color w:val="231F20"/>
          <w:sz w:val="22"/>
        </w:rPr>
        <w:t>cuarenta</w:t>
      </w:r>
      <w:r>
        <w:rPr>
          <w:color w:val="231F20"/>
          <w:spacing w:val="-4"/>
          <w:sz w:val="22"/>
        </w:rPr>
        <w:t> </w:t>
      </w:r>
      <w:r>
        <w:rPr>
          <w:color w:val="231F20"/>
          <w:sz w:val="22"/>
        </w:rPr>
        <w:t>el</w:t>
      </w:r>
      <w:r>
        <w:rPr>
          <w:color w:val="231F20"/>
          <w:spacing w:val="-4"/>
          <w:sz w:val="22"/>
        </w:rPr>
        <w:t> </w:t>
      </w:r>
      <w:r>
        <w:rPr>
          <w:color w:val="231F20"/>
          <w:sz w:val="22"/>
        </w:rPr>
        <w:t>asesinato</w:t>
      </w:r>
      <w:r>
        <w:rPr>
          <w:color w:val="231F20"/>
          <w:spacing w:val="-4"/>
          <w:sz w:val="22"/>
        </w:rPr>
        <w:t> </w:t>
      </w:r>
      <w:r>
        <w:rPr>
          <w:color w:val="231F20"/>
          <w:sz w:val="22"/>
        </w:rPr>
        <w:t>del</w:t>
      </w:r>
      <w:r>
        <w:rPr>
          <w:color w:val="231F20"/>
          <w:spacing w:val="-4"/>
          <w:sz w:val="22"/>
        </w:rPr>
        <w:t> </w:t>
      </w:r>
      <w:r>
        <w:rPr>
          <w:color w:val="231F20"/>
          <w:sz w:val="22"/>
        </w:rPr>
        <w:t>candidato</w:t>
      </w:r>
      <w:r>
        <w:rPr>
          <w:color w:val="231F20"/>
          <w:spacing w:val="-4"/>
          <w:sz w:val="22"/>
        </w:rPr>
        <w:t> </w:t>
      </w:r>
      <w:r>
        <w:rPr>
          <w:color w:val="231F20"/>
          <w:sz w:val="22"/>
        </w:rPr>
        <w:t>presiden- cial por el partido liberal Jorge Eliécer Gaitán dio inicio a la violencia liberal conservadora</w:t>
      </w:r>
      <w:r>
        <w:rPr>
          <w:color w:val="231F20"/>
          <w:spacing w:val="-18"/>
          <w:sz w:val="22"/>
        </w:rPr>
        <w:t> </w:t>
      </w:r>
      <w:r>
        <w:rPr>
          <w:color w:val="231F20"/>
          <w:sz w:val="22"/>
        </w:rPr>
        <w:t>(1948-1958),</w:t>
      </w:r>
      <w:r>
        <w:rPr>
          <w:color w:val="231F20"/>
          <w:spacing w:val="-18"/>
          <w:sz w:val="22"/>
        </w:rPr>
        <w:t> </w:t>
      </w:r>
      <w:r>
        <w:rPr>
          <w:color w:val="231F20"/>
          <w:sz w:val="22"/>
        </w:rPr>
        <w:t>a</w:t>
      </w:r>
      <w:r>
        <w:rPr>
          <w:color w:val="231F20"/>
          <w:spacing w:val="-18"/>
          <w:sz w:val="22"/>
        </w:rPr>
        <w:t> </w:t>
      </w:r>
      <w:r>
        <w:rPr>
          <w:color w:val="231F20"/>
          <w:sz w:val="22"/>
        </w:rPr>
        <w:t>ésta</w:t>
      </w:r>
      <w:r>
        <w:rPr>
          <w:color w:val="231F20"/>
          <w:spacing w:val="-17"/>
          <w:sz w:val="22"/>
        </w:rPr>
        <w:t> </w:t>
      </w:r>
      <w:r>
        <w:rPr>
          <w:color w:val="231F20"/>
          <w:sz w:val="22"/>
        </w:rPr>
        <w:t>le</w:t>
      </w:r>
      <w:r>
        <w:rPr>
          <w:color w:val="231F20"/>
          <w:spacing w:val="-18"/>
          <w:sz w:val="22"/>
        </w:rPr>
        <w:t> </w:t>
      </w:r>
      <w:r>
        <w:rPr>
          <w:color w:val="231F20"/>
          <w:sz w:val="22"/>
        </w:rPr>
        <w:t>siguió</w:t>
      </w:r>
      <w:r>
        <w:rPr>
          <w:color w:val="231F20"/>
          <w:spacing w:val="-18"/>
          <w:sz w:val="22"/>
        </w:rPr>
        <w:t> </w:t>
      </w:r>
      <w:r>
        <w:rPr>
          <w:color w:val="231F20"/>
          <w:sz w:val="22"/>
        </w:rPr>
        <w:t>la</w:t>
      </w:r>
      <w:r>
        <w:rPr>
          <w:color w:val="231F20"/>
          <w:spacing w:val="-18"/>
          <w:sz w:val="22"/>
        </w:rPr>
        <w:t> </w:t>
      </w:r>
      <w:r>
        <w:rPr>
          <w:color w:val="231F20"/>
          <w:sz w:val="22"/>
        </w:rPr>
        <w:t>violencia</w:t>
      </w:r>
      <w:r>
        <w:rPr>
          <w:color w:val="231F20"/>
          <w:spacing w:val="-18"/>
          <w:sz w:val="22"/>
        </w:rPr>
        <w:t> </w:t>
      </w:r>
      <w:r>
        <w:rPr>
          <w:color w:val="231F20"/>
          <w:sz w:val="22"/>
        </w:rPr>
        <w:t>revolucionaria</w:t>
      </w:r>
      <w:r>
        <w:rPr>
          <w:color w:val="231F20"/>
          <w:spacing w:val="-18"/>
          <w:sz w:val="22"/>
        </w:rPr>
        <w:t> </w:t>
      </w:r>
      <w:r>
        <w:rPr>
          <w:color w:val="231F20"/>
          <w:sz w:val="22"/>
        </w:rPr>
        <w:t>asumida por</w:t>
      </w:r>
      <w:r>
        <w:rPr>
          <w:color w:val="231F20"/>
          <w:spacing w:val="-20"/>
          <w:sz w:val="22"/>
        </w:rPr>
        <w:t> </w:t>
      </w:r>
      <w:r>
        <w:rPr>
          <w:color w:val="231F20"/>
          <w:sz w:val="22"/>
        </w:rPr>
        <w:t>las</w:t>
      </w:r>
      <w:r>
        <w:rPr>
          <w:color w:val="231F20"/>
          <w:spacing w:val="-20"/>
          <w:sz w:val="22"/>
        </w:rPr>
        <w:t> </w:t>
      </w:r>
      <w:r>
        <w:rPr>
          <w:color w:val="231F20"/>
          <w:sz w:val="22"/>
        </w:rPr>
        <w:t>organizaciones</w:t>
      </w:r>
      <w:r>
        <w:rPr>
          <w:color w:val="231F20"/>
          <w:spacing w:val="-20"/>
          <w:sz w:val="22"/>
        </w:rPr>
        <w:t> </w:t>
      </w:r>
      <w:r>
        <w:rPr>
          <w:color w:val="231F20"/>
          <w:sz w:val="22"/>
        </w:rPr>
        <w:t>insurgentes</w:t>
      </w:r>
      <w:r>
        <w:rPr>
          <w:color w:val="231F20"/>
          <w:spacing w:val="-20"/>
          <w:sz w:val="22"/>
        </w:rPr>
        <w:t> </w:t>
      </w:r>
      <w:r>
        <w:rPr>
          <w:color w:val="231F20"/>
          <w:sz w:val="22"/>
        </w:rPr>
        <w:t>y</w:t>
      </w:r>
      <w:r>
        <w:rPr>
          <w:color w:val="231F20"/>
          <w:spacing w:val="-20"/>
          <w:sz w:val="22"/>
        </w:rPr>
        <w:t> </w:t>
      </w:r>
      <w:r>
        <w:rPr>
          <w:color w:val="231F20"/>
          <w:sz w:val="22"/>
        </w:rPr>
        <w:t>contrainsurgentes</w:t>
      </w:r>
      <w:r>
        <w:rPr>
          <w:color w:val="231F20"/>
          <w:spacing w:val="-20"/>
          <w:sz w:val="22"/>
        </w:rPr>
        <w:t> </w:t>
      </w:r>
      <w:r>
        <w:rPr>
          <w:color w:val="231F20"/>
          <w:sz w:val="22"/>
        </w:rPr>
        <w:t>(1964–2010).</w:t>
      </w:r>
    </w:p>
    <w:p>
      <w:pPr>
        <w:pStyle w:val="ListParagraph"/>
        <w:numPr>
          <w:ilvl w:val="0"/>
          <w:numId w:val="8"/>
        </w:numPr>
        <w:tabs>
          <w:tab w:pos="540" w:val="left" w:leader="none"/>
        </w:tabs>
        <w:spacing w:line="283" w:lineRule="auto" w:before="1" w:after="0"/>
        <w:ind w:left="539" w:right="117" w:hanging="419"/>
        <w:jc w:val="both"/>
        <w:rPr>
          <w:sz w:val="22"/>
        </w:rPr>
      </w:pPr>
      <w:r>
        <w:rPr>
          <w:color w:val="231F20"/>
          <w:sz w:val="22"/>
        </w:rPr>
        <w:t>A pesar de la sistemática utilización de la violencia por parte de actores po- líticos y civiles ha habido respeto a los periodos institucionales de los go- bernantes; durante el siglo </w:t>
      </w:r>
      <w:r>
        <w:rPr>
          <w:color w:val="231F20"/>
          <w:w w:val="115"/>
          <w:sz w:val="15"/>
        </w:rPr>
        <w:t>xx </w:t>
      </w:r>
      <w:r>
        <w:rPr>
          <w:color w:val="231F20"/>
          <w:sz w:val="22"/>
        </w:rPr>
        <w:t>sólo se presentó un golpe militar, en 1953, relativamente</w:t>
      </w:r>
      <w:r>
        <w:rPr>
          <w:color w:val="231F20"/>
          <w:spacing w:val="-10"/>
          <w:sz w:val="22"/>
        </w:rPr>
        <w:t> </w:t>
      </w:r>
      <w:r>
        <w:rPr>
          <w:color w:val="231F20"/>
          <w:sz w:val="22"/>
        </w:rPr>
        <w:t>consentido</w:t>
      </w:r>
      <w:r>
        <w:rPr>
          <w:color w:val="231F20"/>
          <w:spacing w:val="-10"/>
          <w:sz w:val="22"/>
        </w:rPr>
        <w:t> </w:t>
      </w:r>
      <w:r>
        <w:rPr>
          <w:color w:val="231F20"/>
          <w:sz w:val="22"/>
        </w:rPr>
        <w:t>por</w:t>
      </w:r>
      <w:r>
        <w:rPr>
          <w:color w:val="231F20"/>
          <w:spacing w:val="-10"/>
          <w:sz w:val="22"/>
        </w:rPr>
        <w:t> </w:t>
      </w:r>
      <w:r>
        <w:rPr>
          <w:color w:val="231F20"/>
          <w:sz w:val="22"/>
        </w:rPr>
        <w:t>las</w:t>
      </w:r>
      <w:r>
        <w:rPr>
          <w:color w:val="231F20"/>
          <w:spacing w:val="-10"/>
          <w:sz w:val="22"/>
        </w:rPr>
        <w:t> </w:t>
      </w:r>
      <w:r>
        <w:rPr>
          <w:color w:val="231F20"/>
          <w:sz w:val="22"/>
        </w:rPr>
        <w:t>elites</w:t>
      </w:r>
      <w:r>
        <w:rPr>
          <w:color w:val="231F20"/>
          <w:spacing w:val="-10"/>
          <w:sz w:val="22"/>
        </w:rPr>
        <w:t> </w:t>
      </w:r>
      <w:r>
        <w:rPr>
          <w:color w:val="231F20"/>
          <w:sz w:val="22"/>
        </w:rPr>
        <w:t>políticas</w:t>
      </w:r>
      <w:r>
        <w:rPr>
          <w:color w:val="231F20"/>
          <w:spacing w:val="-10"/>
          <w:sz w:val="22"/>
        </w:rPr>
        <w:t> </w:t>
      </w:r>
      <w:r>
        <w:rPr>
          <w:color w:val="231F20"/>
          <w:sz w:val="22"/>
        </w:rPr>
        <w:t>(Tirado,</w:t>
      </w:r>
      <w:r>
        <w:rPr>
          <w:color w:val="231F20"/>
          <w:spacing w:val="-10"/>
          <w:sz w:val="22"/>
        </w:rPr>
        <w:t> </w:t>
      </w:r>
      <w:r>
        <w:rPr>
          <w:color w:val="231F20"/>
          <w:sz w:val="22"/>
        </w:rPr>
        <w:t>1989).</w:t>
      </w:r>
    </w:p>
    <w:p>
      <w:pPr>
        <w:pStyle w:val="BodyText"/>
        <w:spacing w:before="4"/>
        <w:rPr>
          <w:sz w:val="26"/>
        </w:rPr>
      </w:pPr>
    </w:p>
    <w:p>
      <w:pPr>
        <w:pStyle w:val="BodyText"/>
        <w:spacing w:line="285" w:lineRule="auto"/>
        <w:ind w:left="127" w:right="119"/>
        <w:jc w:val="right"/>
      </w:pPr>
      <w:r>
        <w:rPr>
          <w:color w:val="231F20"/>
          <w:spacing w:val="-3"/>
        </w:rPr>
        <w:t>Pero</w:t>
      </w:r>
      <w:r>
        <w:rPr>
          <w:color w:val="231F20"/>
          <w:spacing w:val="-13"/>
        </w:rPr>
        <w:t> </w:t>
      </w:r>
      <w:r>
        <w:rPr>
          <w:color w:val="231F20"/>
        </w:rPr>
        <w:t>una</w:t>
      </w:r>
      <w:r>
        <w:rPr>
          <w:color w:val="231F20"/>
          <w:spacing w:val="-13"/>
        </w:rPr>
        <w:t> </w:t>
      </w:r>
      <w:r>
        <w:rPr>
          <w:color w:val="231F20"/>
          <w:spacing w:val="-3"/>
        </w:rPr>
        <w:t>característica</w:t>
      </w:r>
      <w:r>
        <w:rPr>
          <w:color w:val="231F20"/>
          <w:spacing w:val="-13"/>
        </w:rPr>
        <w:t> </w:t>
      </w:r>
      <w:r>
        <w:rPr>
          <w:color w:val="231F20"/>
          <w:spacing w:val="-3"/>
        </w:rPr>
        <w:t>fundamental</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hora</w:t>
      </w:r>
      <w:r>
        <w:rPr>
          <w:color w:val="231F20"/>
          <w:spacing w:val="-13"/>
        </w:rPr>
        <w:t> </w:t>
      </w:r>
      <w:r>
        <w:rPr>
          <w:color w:val="231F20"/>
        </w:rPr>
        <w:t>de</w:t>
      </w:r>
      <w:r>
        <w:rPr>
          <w:color w:val="231F20"/>
          <w:spacing w:val="-13"/>
        </w:rPr>
        <w:t> </w:t>
      </w:r>
      <w:r>
        <w:rPr>
          <w:color w:val="231F20"/>
          <w:spacing w:val="-3"/>
        </w:rPr>
        <w:t>definir</w:t>
      </w:r>
      <w:r>
        <w:rPr>
          <w:color w:val="231F20"/>
          <w:spacing w:val="-13"/>
        </w:rPr>
        <w:t> </w:t>
      </w:r>
      <w:r>
        <w:rPr>
          <w:color w:val="231F20"/>
        </w:rPr>
        <w:t>o</w:t>
      </w:r>
      <w:r>
        <w:rPr>
          <w:color w:val="231F20"/>
          <w:spacing w:val="-13"/>
        </w:rPr>
        <w:t> </w:t>
      </w:r>
      <w:r>
        <w:rPr>
          <w:color w:val="231F20"/>
          <w:spacing w:val="-3"/>
        </w:rPr>
        <w:t>tratar</w:t>
      </w:r>
      <w:r>
        <w:rPr>
          <w:color w:val="231F20"/>
          <w:spacing w:val="-13"/>
        </w:rPr>
        <w:t> </w:t>
      </w:r>
      <w:r>
        <w:rPr>
          <w:color w:val="231F20"/>
        </w:rPr>
        <w:t>de</w:t>
      </w:r>
      <w:r>
        <w:rPr>
          <w:color w:val="231F20"/>
          <w:spacing w:val="-13"/>
        </w:rPr>
        <w:t> </w:t>
      </w:r>
      <w:r>
        <w:rPr>
          <w:color w:val="231F20"/>
          <w:spacing w:val="-3"/>
        </w:rPr>
        <w:t>describir</w:t>
      </w:r>
      <w:r>
        <w:rPr>
          <w:color w:val="231F20"/>
          <w:spacing w:val="-13"/>
        </w:rPr>
        <w:t> </w:t>
      </w:r>
      <w:r>
        <w:rPr>
          <w:color w:val="231F20"/>
        </w:rPr>
        <w:t>el</w:t>
      </w:r>
      <w:r>
        <w:rPr>
          <w:color w:val="231F20"/>
          <w:spacing w:val="-13"/>
        </w:rPr>
        <w:t> </w:t>
      </w:r>
      <w:r>
        <w:rPr>
          <w:color w:val="231F20"/>
          <w:spacing w:val="-3"/>
        </w:rPr>
        <w:t>Estado</w:t>
      </w:r>
      <w:r>
        <w:rPr>
          <w:color w:val="231F20"/>
          <w:spacing w:val="-3"/>
          <w:w w:val="98"/>
        </w:rPr>
        <w:t> </w:t>
      </w:r>
      <w:r>
        <w:rPr>
          <w:color w:val="231F20"/>
          <w:spacing w:val="-3"/>
        </w:rPr>
        <w:t>colombiano </w:t>
      </w:r>
      <w:r>
        <w:rPr>
          <w:color w:val="231F20"/>
        </w:rPr>
        <w:t>es que </w:t>
      </w:r>
      <w:r>
        <w:rPr>
          <w:color w:val="231F20"/>
          <w:spacing w:val="-3"/>
        </w:rPr>
        <w:t>éste, históricamente </w:t>
      </w:r>
      <w:r>
        <w:rPr>
          <w:color w:val="231F20"/>
        </w:rPr>
        <w:t>ha </w:t>
      </w:r>
      <w:r>
        <w:rPr>
          <w:color w:val="231F20"/>
          <w:spacing w:val="-3"/>
        </w:rPr>
        <w:t>mantenido  </w:t>
      </w:r>
      <w:r>
        <w:rPr>
          <w:color w:val="231F20"/>
        </w:rPr>
        <w:t>una </w:t>
      </w:r>
      <w:r>
        <w:rPr>
          <w:color w:val="231F20"/>
          <w:spacing w:val="-3"/>
        </w:rPr>
        <w:t>presencia</w:t>
      </w:r>
      <w:r>
        <w:rPr>
          <w:color w:val="231F20"/>
          <w:spacing w:val="24"/>
        </w:rPr>
        <w:t> </w:t>
      </w:r>
      <w:r>
        <w:rPr>
          <w:color w:val="231F20"/>
          <w:spacing w:val="-3"/>
        </w:rPr>
        <w:t>diferenciada</w:t>
      </w:r>
      <w:r>
        <w:rPr>
          <w:color w:val="231F20"/>
          <w:spacing w:val="-3"/>
          <w:w w:val="99"/>
        </w:rPr>
        <w:t> </w:t>
      </w:r>
      <w:r>
        <w:rPr>
          <w:color w:val="231F20"/>
        </w:rPr>
        <w:t>en el </w:t>
      </w:r>
      <w:r>
        <w:rPr>
          <w:color w:val="231F20"/>
          <w:spacing w:val="-3"/>
        </w:rPr>
        <w:t>territorio nacional, </w:t>
      </w:r>
      <w:r>
        <w:rPr>
          <w:color w:val="231F20"/>
        </w:rPr>
        <w:t>es </w:t>
      </w:r>
      <w:r>
        <w:rPr>
          <w:color w:val="231F20"/>
          <w:spacing w:val="-3"/>
        </w:rPr>
        <w:t>decir, </w:t>
      </w:r>
      <w:r>
        <w:rPr>
          <w:color w:val="231F20"/>
        </w:rPr>
        <w:t>la </w:t>
      </w:r>
      <w:r>
        <w:rPr>
          <w:color w:val="231F20"/>
          <w:spacing w:val="-3"/>
        </w:rPr>
        <w:t>continuidad </w:t>
      </w:r>
      <w:r>
        <w:rPr>
          <w:color w:val="231F20"/>
        </w:rPr>
        <w:t>del </w:t>
      </w:r>
      <w:r>
        <w:rPr>
          <w:color w:val="231F20"/>
          <w:spacing w:val="-3"/>
        </w:rPr>
        <w:t>Estado colombiano</w:t>
      </w:r>
      <w:r>
        <w:rPr>
          <w:color w:val="231F20"/>
          <w:spacing w:val="19"/>
        </w:rPr>
        <w:t> </w:t>
      </w:r>
      <w:r>
        <w:rPr>
          <w:color w:val="231F20"/>
        </w:rPr>
        <w:t>ha</w:t>
      </w:r>
      <w:r>
        <w:rPr>
          <w:color w:val="231F20"/>
          <w:spacing w:val="28"/>
        </w:rPr>
        <w:t> </w:t>
      </w:r>
      <w:r>
        <w:rPr>
          <w:color w:val="231F20"/>
          <w:spacing w:val="-3"/>
        </w:rPr>
        <w:t>sido</w:t>
      </w:r>
      <w:r>
        <w:rPr>
          <w:color w:val="231F20"/>
          <w:spacing w:val="-3"/>
          <w:w w:val="98"/>
        </w:rPr>
        <w:t> </w:t>
      </w:r>
      <w:r>
        <w:rPr>
          <w:color w:val="231F20"/>
          <w:spacing w:val="-3"/>
        </w:rPr>
        <w:t>fragmentada, </w:t>
      </w:r>
      <w:r>
        <w:rPr>
          <w:color w:val="231F20"/>
        </w:rPr>
        <w:t>ya que </w:t>
      </w:r>
      <w:r>
        <w:rPr>
          <w:color w:val="231F20"/>
          <w:spacing w:val="-3"/>
        </w:rPr>
        <w:t>mientras </w:t>
      </w:r>
      <w:r>
        <w:rPr>
          <w:color w:val="231F20"/>
        </w:rPr>
        <w:t>ha </w:t>
      </w:r>
      <w:r>
        <w:rPr>
          <w:color w:val="231F20"/>
          <w:spacing w:val="-3"/>
        </w:rPr>
        <w:t>logrado integrar </w:t>
      </w:r>
      <w:r>
        <w:rPr>
          <w:color w:val="231F20"/>
        </w:rPr>
        <w:t>los </w:t>
      </w:r>
      <w:r>
        <w:rPr>
          <w:color w:val="231F20"/>
          <w:spacing w:val="-3"/>
        </w:rPr>
        <w:t>centros urbanos,</w:t>
      </w:r>
      <w:r>
        <w:rPr>
          <w:color w:val="231F20"/>
          <w:spacing w:val="41"/>
        </w:rPr>
        <w:t> </w:t>
      </w:r>
      <w:r>
        <w:rPr>
          <w:color w:val="231F20"/>
          <w:spacing w:val="-3"/>
        </w:rPr>
        <w:t>vastas</w:t>
      </w:r>
      <w:r>
        <w:rPr>
          <w:color w:val="231F20"/>
          <w:spacing w:val="2"/>
        </w:rPr>
        <w:t> </w:t>
      </w:r>
      <w:r>
        <w:rPr>
          <w:color w:val="231F20"/>
          <w:spacing w:val="-3"/>
        </w:rPr>
        <w:t>zonas</w:t>
      </w:r>
      <w:r>
        <w:rPr>
          <w:color w:val="231F20"/>
          <w:spacing w:val="-3"/>
          <w:w w:val="97"/>
        </w:rPr>
        <w:t> </w:t>
      </w:r>
      <w:r>
        <w:rPr>
          <w:color w:val="231F20"/>
          <w:spacing w:val="-3"/>
        </w:rPr>
        <w:t>periféricas</w:t>
      </w:r>
      <w:r>
        <w:rPr>
          <w:color w:val="231F20"/>
          <w:spacing w:val="-15"/>
        </w:rPr>
        <w:t> </w:t>
      </w:r>
      <w:r>
        <w:rPr>
          <w:color w:val="231F20"/>
        </w:rPr>
        <w:t>del</w:t>
      </w:r>
      <w:r>
        <w:rPr>
          <w:color w:val="231F20"/>
          <w:spacing w:val="-15"/>
        </w:rPr>
        <w:t> </w:t>
      </w:r>
      <w:r>
        <w:rPr>
          <w:color w:val="231F20"/>
          <w:spacing w:val="-3"/>
        </w:rPr>
        <w:t>mismo</w:t>
      </w:r>
      <w:r>
        <w:rPr>
          <w:color w:val="231F20"/>
          <w:spacing w:val="-15"/>
        </w:rPr>
        <w:t> </w:t>
      </w:r>
      <w:r>
        <w:rPr>
          <w:color w:val="231F20"/>
        </w:rPr>
        <w:t>se</w:t>
      </w:r>
      <w:r>
        <w:rPr>
          <w:color w:val="231F20"/>
          <w:spacing w:val="-15"/>
        </w:rPr>
        <w:t> </w:t>
      </w:r>
      <w:r>
        <w:rPr>
          <w:color w:val="231F20"/>
          <w:spacing w:val="-3"/>
        </w:rPr>
        <w:t>encuentran</w:t>
      </w:r>
      <w:r>
        <w:rPr>
          <w:color w:val="231F20"/>
          <w:spacing w:val="-15"/>
        </w:rPr>
        <w:t> </w:t>
      </w:r>
      <w:r>
        <w:rPr>
          <w:color w:val="231F20"/>
          <w:spacing w:val="-3"/>
        </w:rPr>
        <w:t>excluidas</w:t>
      </w:r>
      <w:r>
        <w:rPr>
          <w:color w:val="231F20"/>
          <w:spacing w:val="-14"/>
        </w:rPr>
        <w:t> </w:t>
      </w:r>
      <w:r>
        <w:rPr>
          <w:color w:val="231F20"/>
        </w:rPr>
        <w:t>y</w:t>
      </w:r>
      <w:r>
        <w:rPr>
          <w:color w:val="231F20"/>
          <w:spacing w:val="-14"/>
        </w:rPr>
        <w:t> </w:t>
      </w:r>
      <w:r>
        <w:rPr>
          <w:color w:val="231F20"/>
          <w:spacing w:val="-3"/>
        </w:rPr>
        <w:t>marginadas</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spacing w:val="-3"/>
        </w:rPr>
        <w:t>servicios</w:t>
      </w:r>
      <w:r>
        <w:rPr>
          <w:color w:val="231F20"/>
          <w:spacing w:val="-15"/>
        </w:rPr>
        <w:t> </w:t>
      </w:r>
      <w:r>
        <w:rPr>
          <w:color w:val="231F20"/>
          <w:spacing w:val="-3"/>
        </w:rPr>
        <w:t>básicos.</w:t>
      </w:r>
      <w:r>
        <w:rPr>
          <w:color w:val="231F20"/>
          <w:spacing w:val="-3"/>
          <w:w w:val="97"/>
        </w:rPr>
        <w:t> </w:t>
      </w:r>
      <w:r>
        <w:rPr>
          <w:color w:val="231F20"/>
        </w:rPr>
        <w:t>Las razones de dicha fragmentación estarían, en parte, en la compleja</w:t>
      </w:r>
      <w:r>
        <w:rPr>
          <w:color w:val="231F20"/>
          <w:spacing w:val="-5"/>
        </w:rPr>
        <w:t> </w:t>
      </w:r>
      <w:r>
        <w:rPr>
          <w:color w:val="231F20"/>
        </w:rPr>
        <w:t>geogra-</w:t>
      </w:r>
    </w:p>
    <w:p>
      <w:pPr>
        <w:pStyle w:val="BodyText"/>
        <w:spacing w:line="285" w:lineRule="auto" w:before="1"/>
        <w:ind w:left="119" w:right="117"/>
        <w:jc w:val="both"/>
      </w:pPr>
      <w:r>
        <w:rPr>
          <w:color w:val="231F20"/>
        </w:rPr>
        <w:t>fía del país. Según el índice de Fragmentación Geográfica que elabora el Centro para el Desarrollo Internacional de la Universidad de Harvard, Colombia ocupa</w:t>
      </w:r>
      <w:r>
        <w:rPr>
          <w:color w:val="231F20"/>
          <w:spacing w:val="-24"/>
        </w:rPr>
        <w:t> </w:t>
      </w:r>
      <w:r>
        <w:rPr>
          <w:color w:val="231F20"/>
        </w:rPr>
        <w:t>el tercer</w:t>
      </w:r>
      <w:r>
        <w:rPr>
          <w:color w:val="231F20"/>
          <w:spacing w:val="-7"/>
        </w:rPr>
        <w:t> </w:t>
      </w:r>
      <w:r>
        <w:rPr>
          <w:color w:val="231F20"/>
        </w:rPr>
        <w:t>lugar</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sentido,</w:t>
      </w:r>
      <w:r>
        <w:rPr>
          <w:color w:val="231F20"/>
          <w:spacing w:val="-7"/>
        </w:rPr>
        <w:t> </w:t>
      </w:r>
      <w:r>
        <w:rPr>
          <w:color w:val="231F20"/>
        </w:rPr>
        <w:t>entre</w:t>
      </w:r>
      <w:r>
        <w:rPr>
          <w:color w:val="231F20"/>
          <w:spacing w:val="-7"/>
        </w:rPr>
        <w:t> </w:t>
      </w:r>
      <w:r>
        <w:rPr>
          <w:color w:val="231F20"/>
        </w:rPr>
        <w:t>155</w:t>
      </w:r>
      <w:r>
        <w:rPr>
          <w:color w:val="231F20"/>
          <w:spacing w:val="-7"/>
        </w:rPr>
        <w:t> </w:t>
      </w:r>
      <w:r>
        <w:rPr>
          <w:color w:val="231F20"/>
        </w:rPr>
        <w:t>países</w:t>
      </w:r>
      <w:r>
        <w:rPr>
          <w:color w:val="231F20"/>
          <w:spacing w:val="-7"/>
        </w:rPr>
        <w:t> </w:t>
      </w:r>
      <w:r>
        <w:rPr>
          <w:color w:val="231F20"/>
        </w:rPr>
        <w:t>analizados</w:t>
      </w:r>
      <w:r>
        <w:rPr>
          <w:color w:val="231F20"/>
          <w:spacing w:val="-7"/>
        </w:rPr>
        <w:t> </w:t>
      </w:r>
      <w:r>
        <w:rPr>
          <w:color w:val="231F20"/>
        </w:rPr>
        <w:t>(Pizarro,</w:t>
      </w:r>
      <w:r>
        <w:rPr>
          <w:color w:val="231F20"/>
          <w:spacing w:val="-7"/>
        </w:rPr>
        <w:t> </w:t>
      </w:r>
      <w:r>
        <w:rPr>
          <w:color w:val="231F20"/>
        </w:rPr>
        <w:t>2004).</w:t>
      </w:r>
    </w:p>
    <w:p>
      <w:pPr>
        <w:spacing w:after="0" w:line="285" w:lineRule="auto"/>
        <w:jc w:val="both"/>
        <w:sectPr>
          <w:headerReference w:type="even" r:id="rId147"/>
          <w:headerReference w:type="default" r:id="rId148"/>
          <w:footerReference w:type="even" r:id="rId149"/>
          <w:footerReference w:type="default" r:id="rId150"/>
          <w:pgSz w:w="9360" w:h="13040"/>
          <w:pgMar w:header="786" w:footer="1024" w:top="980" w:bottom="1220" w:left="960" w:right="960"/>
          <w:pgNumType w:start="192"/>
        </w:sectPr>
      </w:pPr>
    </w:p>
    <w:p>
      <w:pPr>
        <w:pStyle w:val="BodyText"/>
        <w:rPr>
          <w:sz w:val="20"/>
        </w:rPr>
      </w:pPr>
    </w:p>
    <w:p>
      <w:pPr>
        <w:pStyle w:val="BodyText"/>
        <w:spacing w:line="285" w:lineRule="auto" w:before="171"/>
        <w:ind w:left="119" w:right="117" w:firstLine="360"/>
        <w:jc w:val="right"/>
      </w:pPr>
      <w:r>
        <w:rPr>
          <w:color w:val="231F20"/>
        </w:rPr>
        <w:t>Colombia,</w:t>
      </w:r>
      <w:r>
        <w:rPr>
          <w:color w:val="231F20"/>
          <w:spacing w:val="16"/>
        </w:rPr>
        <w:t> </w:t>
      </w:r>
      <w:r>
        <w:rPr>
          <w:color w:val="231F20"/>
        </w:rPr>
        <w:t>se</w:t>
      </w:r>
      <w:r>
        <w:rPr>
          <w:color w:val="231F20"/>
          <w:spacing w:val="16"/>
        </w:rPr>
        <w:t> </w:t>
      </w:r>
      <w:r>
        <w:rPr>
          <w:color w:val="231F20"/>
        </w:rPr>
        <w:t>encuentra</w:t>
      </w:r>
      <w:r>
        <w:rPr>
          <w:color w:val="231F20"/>
          <w:spacing w:val="16"/>
        </w:rPr>
        <w:t> </w:t>
      </w:r>
      <w:r>
        <w:rPr>
          <w:color w:val="231F20"/>
        </w:rPr>
        <w:t>situado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corazón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zona</w:t>
      </w:r>
      <w:r>
        <w:rPr>
          <w:color w:val="231F20"/>
          <w:spacing w:val="16"/>
        </w:rPr>
        <w:t> </w:t>
      </w:r>
      <w:r>
        <w:rPr>
          <w:color w:val="231F20"/>
        </w:rPr>
        <w:t>tropical,</w:t>
      </w:r>
      <w:r>
        <w:rPr>
          <w:color w:val="231F20"/>
          <w:spacing w:val="16"/>
        </w:rPr>
        <w:t> </w:t>
      </w:r>
      <w:r>
        <w:rPr>
          <w:color w:val="231F20"/>
        </w:rPr>
        <w:t>es</w:t>
      </w:r>
      <w:r>
        <w:rPr>
          <w:color w:val="231F20"/>
          <w:spacing w:val="16"/>
        </w:rPr>
        <w:t> </w:t>
      </w:r>
      <w:r>
        <w:rPr>
          <w:color w:val="231F20"/>
        </w:rPr>
        <w:t>atrave-</w:t>
      </w:r>
      <w:r>
        <w:rPr>
          <w:color w:val="231F20"/>
          <w:w w:val="63"/>
        </w:rPr>
        <w:t> </w:t>
      </w:r>
      <w:r>
        <w:rPr>
          <w:color w:val="231F20"/>
        </w:rPr>
        <w:t>sada</w:t>
      </w:r>
      <w:r>
        <w:rPr>
          <w:color w:val="231F20"/>
          <w:spacing w:val="32"/>
        </w:rPr>
        <w:t> </w:t>
      </w:r>
      <w:r>
        <w:rPr>
          <w:color w:val="231F20"/>
        </w:rPr>
        <w:t>por</w:t>
      </w:r>
      <w:r>
        <w:rPr>
          <w:color w:val="231F20"/>
          <w:spacing w:val="32"/>
        </w:rPr>
        <w:t> </w:t>
      </w:r>
      <w:r>
        <w:rPr>
          <w:color w:val="231F20"/>
        </w:rPr>
        <w:t>tres</w:t>
      </w:r>
      <w:r>
        <w:rPr>
          <w:color w:val="231F20"/>
          <w:spacing w:val="32"/>
        </w:rPr>
        <w:t> </w:t>
      </w:r>
      <w:r>
        <w:rPr>
          <w:color w:val="231F20"/>
        </w:rPr>
        <w:t>grandes</w:t>
      </w:r>
      <w:r>
        <w:rPr>
          <w:color w:val="231F20"/>
          <w:spacing w:val="32"/>
        </w:rPr>
        <w:t> </w:t>
      </w:r>
      <w:r>
        <w:rPr>
          <w:color w:val="231F20"/>
        </w:rPr>
        <w:t>cordilleras</w:t>
      </w:r>
      <w:r>
        <w:rPr>
          <w:color w:val="231F20"/>
          <w:spacing w:val="32"/>
        </w:rPr>
        <w:t> </w:t>
      </w:r>
      <w:r>
        <w:rPr>
          <w:color w:val="231F20"/>
        </w:rPr>
        <w:t>(oriental,</w:t>
      </w:r>
      <w:r>
        <w:rPr>
          <w:color w:val="231F20"/>
          <w:spacing w:val="32"/>
        </w:rPr>
        <w:t> </w:t>
      </w:r>
      <w:r>
        <w:rPr>
          <w:color w:val="231F20"/>
        </w:rPr>
        <w:t>central</w:t>
      </w:r>
      <w:r>
        <w:rPr>
          <w:color w:val="231F20"/>
          <w:spacing w:val="32"/>
        </w:rPr>
        <w:t> </w:t>
      </w:r>
      <w:r>
        <w:rPr>
          <w:color w:val="231F20"/>
        </w:rPr>
        <w:t>y</w:t>
      </w:r>
      <w:r>
        <w:rPr>
          <w:color w:val="231F20"/>
          <w:spacing w:val="32"/>
        </w:rPr>
        <w:t> </w:t>
      </w:r>
      <w:r>
        <w:rPr>
          <w:color w:val="231F20"/>
        </w:rPr>
        <w:t>occidental),</w:t>
      </w:r>
      <w:r>
        <w:rPr>
          <w:color w:val="231F20"/>
          <w:spacing w:val="32"/>
        </w:rPr>
        <w:t> </w:t>
      </w:r>
      <w:r>
        <w:rPr>
          <w:color w:val="231F20"/>
        </w:rPr>
        <w:t>que</w:t>
      </w:r>
      <w:r>
        <w:rPr>
          <w:color w:val="231F20"/>
          <w:spacing w:val="32"/>
        </w:rPr>
        <w:t> </w:t>
      </w:r>
      <w:r>
        <w:rPr>
          <w:color w:val="231F20"/>
        </w:rPr>
        <w:t>alteran</w:t>
      </w:r>
      <w:r>
        <w:rPr>
          <w:color w:val="231F20"/>
          <w:spacing w:val="32"/>
        </w:rPr>
        <w:t> </w:t>
      </w:r>
      <w:r>
        <w:rPr>
          <w:color w:val="231F20"/>
        </w:rPr>
        <w:t>la</w:t>
      </w:r>
      <w:r>
        <w:rPr>
          <w:color w:val="231F20"/>
          <w:w w:val="96"/>
        </w:rPr>
        <w:t> </w:t>
      </w:r>
      <w:r>
        <w:rPr>
          <w:color w:val="231F20"/>
        </w:rPr>
        <w:t>climatología</w:t>
      </w:r>
      <w:r>
        <w:rPr>
          <w:color w:val="231F20"/>
          <w:spacing w:val="-6"/>
        </w:rPr>
        <w:t> </w:t>
      </w:r>
      <w:r>
        <w:rPr>
          <w:color w:val="231F20"/>
        </w:rPr>
        <w:t>colombiana,</w:t>
      </w:r>
      <w:r>
        <w:rPr>
          <w:color w:val="231F20"/>
          <w:spacing w:val="-6"/>
        </w:rPr>
        <w:t> </w:t>
      </w:r>
      <w:r>
        <w:rPr>
          <w:color w:val="231F20"/>
        </w:rPr>
        <w:t>formando</w:t>
      </w:r>
      <w:r>
        <w:rPr>
          <w:color w:val="231F20"/>
          <w:spacing w:val="-6"/>
        </w:rPr>
        <w:t> </w:t>
      </w:r>
      <w:r>
        <w:rPr>
          <w:color w:val="231F20"/>
        </w:rPr>
        <w:t>un</w:t>
      </w:r>
      <w:r>
        <w:rPr>
          <w:color w:val="231F20"/>
          <w:spacing w:val="-6"/>
        </w:rPr>
        <w:t> </w:t>
      </w:r>
      <w:r>
        <w:rPr>
          <w:color w:val="231F20"/>
        </w:rPr>
        <w:t>variado</w:t>
      </w:r>
      <w:r>
        <w:rPr>
          <w:color w:val="231F20"/>
          <w:spacing w:val="-6"/>
        </w:rPr>
        <w:t> </w:t>
      </w:r>
      <w:r>
        <w:rPr>
          <w:color w:val="231F20"/>
        </w:rPr>
        <w:t>abanico</w:t>
      </w:r>
      <w:r>
        <w:rPr>
          <w:color w:val="231F20"/>
          <w:spacing w:val="-6"/>
        </w:rPr>
        <w:t> </w:t>
      </w:r>
      <w:r>
        <w:rPr>
          <w:color w:val="231F20"/>
        </w:rPr>
        <w:t>de</w:t>
      </w:r>
      <w:r>
        <w:rPr>
          <w:color w:val="231F20"/>
          <w:spacing w:val="-6"/>
        </w:rPr>
        <w:t> </w:t>
      </w:r>
      <w:r>
        <w:rPr>
          <w:color w:val="231F20"/>
        </w:rPr>
        <w:t>climas</w:t>
      </w:r>
      <w:r>
        <w:rPr>
          <w:color w:val="231F20"/>
          <w:spacing w:val="-6"/>
        </w:rPr>
        <w:t> </w:t>
      </w:r>
      <w:r>
        <w:rPr>
          <w:color w:val="231F20"/>
        </w:rPr>
        <w:t>de</w:t>
      </w:r>
      <w:r>
        <w:rPr>
          <w:color w:val="231F20"/>
          <w:spacing w:val="-6"/>
        </w:rPr>
        <w:t> </w:t>
      </w:r>
      <w:r>
        <w:rPr>
          <w:color w:val="231F20"/>
        </w:rPr>
        <w:t>altura,</w:t>
      </w:r>
      <w:r>
        <w:rPr>
          <w:color w:val="231F20"/>
          <w:spacing w:val="-6"/>
        </w:rPr>
        <w:t> </w:t>
      </w:r>
      <w:r>
        <w:rPr>
          <w:color w:val="231F20"/>
        </w:rPr>
        <w:t>en</w:t>
      </w:r>
      <w:r>
        <w:rPr>
          <w:color w:val="231F20"/>
          <w:spacing w:val="-6"/>
        </w:rPr>
        <w:t> </w:t>
      </w:r>
      <w:r>
        <w:rPr>
          <w:color w:val="231F20"/>
        </w:rPr>
        <w:t>sus</w:t>
      </w:r>
      <w:r>
        <w:rPr>
          <w:color w:val="231F20"/>
          <w:w w:val="94"/>
        </w:rPr>
        <w:t> </w:t>
      </w:r>
      <w:r>
        <w:rPr>
          <w:color w:val="231F20"/>
        </w:rPr>
        <w:t>partes altas, climas calidos en los valles de sus grandes ríos (Magdalena</w:t>
      </w:r>
      <w:r>
        <w:rPr>
          <w:color w:val="231F20"/>
          <w:spacing w:val="-27"/>
        </w:rPr>
        <w:t> </w:t>
      </w:r>
      <w:r>
        <w:rPr>
          <w:color w:val="231F20"/>
        </w:rPr>
        <w:t>y</w:t>
      </w:r>
      <w:r>
        <w:rPr>
          <w:color w:val="231F20"/>
          <w:spacing w:val="-3"/>
        </w:rPr>
        <w:t> </w:t>
      </w:r>
      <w:r>
        <w:rPr>
          <w:color w:val="231F20"/>
        </w:rPr>
        <w:t>Cauca),</w:t>
      </w:r>
      <w:r>
        <w:rPr>
          <w:color w:val="231F20"/>
          <w:w w:val="100"/>
        </w:rPr>
        <w:t> </w:t>
      </w:r>
      <w:r>
        <w:rPr>
          <w:color w:val="231F20"/>
        </w:rPr>
        <w:t>climas frescos en las partes medias o laderas cordilleranas, climas fríos</w:t>
      </w:r>
      <w:r>
        <w:rPr>
          <w:color w:val="231F20"/>
          <w:spacing w:val="-19"/>
        </w:rPr>
        <w:t> </w:t>
      </w:r>
      <w:r>
        <w:rPr>
          <w:color w:val="231F20"/>
        </w:rPr>
        <w:t>muy</w:t>
      </w:r>
      <w:r>
        <w:rPr>
          <w:color w:val="231F20"/>
          <w:spacing w:val="-2"/>
        </w:rPr>
        <w:t> </w:t>
      </w:r>
      <w:r>
        <w:rPr>
          <w:color w:val="231F20"/>
        </w:rPr>
        <w:t>aptos</w:t>
      </w:r>
      <w:r>
        <w:rPr>
          <w:color w:val="231F20"/>
          <w:w w:val="99"/>
        </w:rPr>
        <w:t> </w:t>
      </w:r>
      <w:r>
        <w:rPr>
          <w:color w:val="231F20"/>
        </w:rPr>
        <w:t>para el desarrollo de la agricultura y el asentamiento de grandes</w:t>
      </w:r>
      <w:r>
        <w:rPr>
          <w:color w:val="231F20"/>
          <w:spacing w:val="13"/>
        </w:rPr>
        <w:t> </w:t>
      </w:r>
      <w:r>
        <w:rPr>
          <w:color w:val="231F20"/>
        </w:rPr>
        <w:t>grupos</w:t>
      </w:r>
      <w:r>
        <w:rPr>
          <w:color w:val="231F20"/>
          <w:spacing w:val="6"/>
        </w:rPr>
        <w:t> </w:t>
      </w:r>
      <w:r>
        <w:rPr>
          <w:color w:val="231F20"/>
        </w:rPr>
        <w:t>humanos</w:t>
      </w:r>
      <w:r>
        <w:rPr>
          <w:color w:val="231F20"/>
          <w:w w:val="101"/>
        </w:rPr>
        <w:t> </w:t>
      </w:r>
      <w:r>
        <w:rPr>
          <w:color w:val="231F20"/>
        </w:rPr>
        <w:t>en las mesetas altas, como la Sabana de Bogotá. Centro de su</w:t>
      </w:r>
      <w:r>
        <w:rPr>
          <w:color w:val="231F20"/>
          <w:spacing w:val="36"/>
        </w:rPr>
        <w:t> </w:t>
      </w:r>
      <w:r>
        <w:rPr>
          <w:color w:val="231F20"/>
        </w:rPr>
        <w:t>desarrollo</w:t>
      </w:r>
      <w:r>
        <w:rPr>
          <w:color w:val="231F20"/>
          <w:spacing w:val="3"/>
        </w:rPr>
        <w:t> </w:t>
      </w:r>
      <w:r>
        <w:rPr>
          <w:color w:val="231F20"/>
        </w:rPr>
        <w:t>histórico</w:t>
      </w:r>
      <w:r>
        <w:rPr>
          <w:color w:val="231F20"/>
          <w:w w:val="97"/>
        </w:rPr>
        <w:t> </w:t>
      </w:r>
      <w:r>
        <w:rPr>
          <w:color w:val="231F20"/>
        </w:rPr>
        <w:t>y</w:t>
      </w:r>
      <w:r>
        <w:rPr>
          <w:color w:val="231F20"/>
          <w:spacing w:val="-11"/>
        </w:rPr>
        <w:t> </w:t>
      </w:r>
      <w:r>
        <w:rPr>
          <w:color w:val="231F20"/>
        </w:rPr>
        <w:t>actual</w:t>
      </w:r>
      <w:r>
        <w:rPr>
          <w:color w:val="231F20"/>
          <w:spacing w:val="-11"/>
        </w:rPr>
        <w:t> </w:t>
      </w:r>
      <w:r>
        <w:rPr>
          <w:color w:val="231F20"/>
        </w:rPr>
        <w:t>capital</w:t>
      </w:r>
      <w:r>
        <w:rPr>
          <w:color w:val="231F20"/>
          <w:spacing w:val="-11"/>
        </w:rPr>
        <w:t> </w:t>
      </w:r>
      <w:r>
        <w:rPr>
          <w:color w:val="231F20"/>
        </w:rPr>
        <w:t>administrativa</w:t>
      </w:r>
      <w:r>
        <w:rPr>
          <w:color w:val="231F20"/>
          <w:spacing w:val="-11"/>
        </w:rPr>
        <w:t> </w:t>
      </w:r>
      <w:r>
        <w:rPr>
          <w:color w:val="231F20"/>
        </w:rPr>
        <w:t>del</w:t>
      </w:r>
      <w:r>
        <w:rPr>
          <w:color w:val="231F20"/>
          <w:spacing w:val="-11"/>
        </w:rPr>
        <w:t> </w:t>
      </w:r>
      <w:r>
        <w:rPr>
          <w:color w:val="231F20"/>
        </w:rPr>
        <w:t>país.</w:t>
      </w:r>
      <w:r>
        <w:rPr>
          <w:color w:val="231F20"/>
          <w:spacing w:val="-11"/>
        </w:rPr>
        <w:t> </w:t>
      </w:r>
      <w:r>
        <w:rPr>
          <w:color w:val="231F20"/>
        </w:rPr>
        <w:t>En</w:t>
      </w:r>
      <w:r>
        <w:rPr>
          <w:color w:val="231F20"/>
          <w:spacing w:val="-11"/>
        </w:rPr>
        <w:t> </w:t>
      </w:r>
      <w:r>
        <w:rPr>
          <w:color w:val="231F20"/>
        </w:rPr>
        <w:t>lo</w:t>
      </w:r>
      <w:r>
        <w:rPr>
          <w:color w:val="231F20"/>
          <w:spacing w:val="-11"/>
        </w:rPr>
        <w:t> </w:t>
      </w:r>
      <w:r>
        <w:rPr>
          <w:color w:val="231F20"/>
        </w:rPr>
        <w:t>geopolítico,</w:t>
      </w:r>
      <w:r>
        <w:rPr>
          <w:color w:val="231F20"/>
          <w:spacing w:val="-11"/>
        </w:rPr>
        <w:t> </w:t>
      </w:r>
      <w:r>
        <w:rPr>
          <w:color w:val="231F20"/>
        </w:rPr>
        <w:t>la</w:t>
      </w:r>
      <w:r>
        <w:rPr>
          <w:color w:val="231F20"/>
          <w:spacing w:val="-11"/>
        </w:rPr>
        <w:t> </w:t>
      </w:r>
      <w:r>
        <w:rPr>
          <w:color w:val="231F20"/>
        </w:rPr>
        <w:t>complejidad</w:t>
      </w:r>
      <w:r>
        <w:rPr>
          <w:color w:val="231F20"/>
          <w:spacing w:val="-11"/>
        </w:rPr>
        <w:t> </w:t>
      </w:r>
      <w:r>
        <w:rPr>
          <w:color w:val="231F20"/>
        </w:rPr>
        <w:t>no</w:t>
      </w:r>
      <w:r>
        <w:rPr>
          <w:color w:val="231F20"/>
          <w:spacing w:val="-11"/>
        </w:rPr>
        <w:t> </w:t>
      </w:r>
      <w:r>
        <w:rPr>
          <w:color w:val="231F20"/>
        </w:rPr>
        <w:t>dismi-</w:t>
      </w:r>
      <w:r>
        <w:rPr>
          <w:color w:val="231F20"/>
          <w:w w:val="63"/>
        </w:rPr>
        <w:t> </w:t>
      </w:r>
      <w:r>
        <w:rPr>
          <w:color w:val="231F20"/>
        </w:rPr>
        <w:t>nuye,</w:t>
      </w:r>
      <w:r>
        <w:rPr>
          <w:color w:val="231F20"/>
          <w:spacing w:val="-6"/>
        </w:rPr>
        <w:t> </w:t>
      </w:r>
      <w:r>
        <w:rPr>
          <w:color w:val="231F20"/>
        </w:rPr>
        <w:t>ya</w:t>
      </w:r>
      <w:r>
        <w:rPr>
          <w:color w:val="231F20"/>
          <w:spacing w:val="-6"/>
        </w:rPr>
        <w:t> </w:t>
      </w:r>
      <w:r>
        <w:rPr>
          <w:color w:val="231F20"/>
        </w:rPr>
        <w:t>que</w:t>
      </w:r>
      <w:r>
        <w:rPr>
          <w:color w:val="231F20"/>
          <w:spacing w:val="-6"/>
        </w:rPr>
        <w:t> </w:t>
      </w:r>
      <w:r>
        <w:rPr>
          <w:color w:val="231F20"/>
        </w:rPr>
        <w:t>Colombia</w:t>
      </w:r>
      <w:r>
        <w:rPr>
          <w:color w:val="231F20"/>
          <w:spacing w:val="-6"/>
        </w:rPr>
        <w:t> </w:t>
      </w:r>
      <w:r>
        <w:rPr>
          <w:color w:val="231F20"/>
        </w:rPr>
        <w:t>es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vez</w:t>
      </w:r>
      <w:r>
        <w:rPr>
          <w:color w:val="231F20"/>
          <w:spacing w:val="-6"/>
        </w:rPr>
        <w:t> </w:t>
      </w:r>
      <w:r>
        <w:rPr>
          <w:color w:val="231F20"/>
        </w:rPr>
        <w:t>un</w:t>
      </w:r>
      <w:r>
        <w:rPr>
          <w:color w:val="231F20"/>
          <w:spacing w:val="-6"/>
        </w:rPr>
        <w:t> </w:t>
      </w:r>
      <w:r>
        <w:rPr>
          <w:color w:val="231F20"/>
        </w:rPr>
        <w:t>país</w:t>
      </w:r>
      <w:r>
        <w:rPr>
          <w:color w:val="231F20"/>
          <w:spacing w:val="-6"/>
        </w:rPr>
        <w:t> </w:t>
      </w:r>
      <w:r>
        <w:rPr>
          <w:color w:val="231F20"/>
        </w:rPr>
        <w:t>andino,</w:t>
      </w:r>
      <w:r>
        <w:rPr>
          <w:color w:val="231F20"/>
          <w:spacing w:val="-6"/>
        </w:rPr>
        <w:t> </w:t>
      </w:r>
      <w:r>
        <w:rPr>
          <w:color w:val="231F20"/>
        </w:rPr>
        <w:t>caribeño,</w:t>
      </w:r>
      <w:r>
        <w:rPr>
          <w:color w:val="231F20"/>
          <w:spacing w:val="-6"/>
        </w:rPr>
        <w:t> </w:t>
      </w:r>
      <w:r>
        <w:rPr>
          <w:color w:val="231F20"/>
        </w:rPr>
        <w:t>pacífico</w:t>
      </w:r>
      <w:r>
        <w:rPr>
          <w:color w:val="231F20"/>
          <w:spacing w:val="-6"/>
        </w:rPr>
        <w:t> </w:t>
      </w:r>
      <w:r>
        <w:rPr>
          <w:color w:val="231F20"/>
        </w:rPr>
        <w:t>y</w:t>
      </w:r>
      <w:r>
        <w:rPr>
          <w:color w:val="231F20"/>
          <w:spacing w:val="-6"/>
        </w:rPr>
        <w:t> </w:t>
      </w:r>
      <w:r>
        <w:rPr>
          <w:color w:val="231F20"/>
        </w:rPr>
        <w:t>amazónico.</w:t>
      </w:r>
      <w:r>
        <w:rPr>
          <w:color w:val="231F20"/>
          <w:w w:val="99"/>
        </w:rPr>
        <w:t> </w:t>
      </w:r>
      <w:r>
        <w:rPr>
          <w:color w:val="231F20"/>
        </w:rPr>
        <w:t>Precisamente</w:t>
      </w:r>
      <w:r>
        <w:rPr>
          <w:color w:val="231F20"/>
          <w:spacing w:val="-13"/>
        </w:rPr>
        <w:t> </w:t>
      </w:r>
      <w:r>
        <w:rPr>
          <w:color w:val="231F20"/>
        </w:rPr>
        <w:t>ha</w:t>
      </w:r>
      <w:r>
        <w:rPr>
          <w:color w:val="231F20"/>
          <w:spacing w:val="-13"/>
        </w:rPr>
        <w:t> </w:t>
      </w:r>
      <w:r>
        <w:rPr>
          <w:color w:val="231F20"/>
        </w:rPr>
        <w:t>sido</w:t>
      </w:r>
      <w:r>
        <w:rPr>
          <w:color w:val="231F20"/>
          <w:spacing w:val="-13"/>
        </w:rPr>
        <w:t> </w:t>
      </w:r>
      <w:r>
        <w:rPr>
          <w:color w:val="231F20"/>
        </w:rPr>
        <w:t>esta</w:t>
      </w:r>
      <w:r>
        <w:rPr>
          <w:color w:val="231F20"/>
          <w:spacing w:val="-13"/>
        </w:rPr>
        <w:t> </w:t>
      </w:r>
      <w:r>
        <w:rPr>
          <w:color w:val="231F20"/>
        </w:rPr>
        <w:t>compleja</w:t>
      </w:r>
      <w:r>
        <w:rPr>
          <w:color w:val="231F20"/>
          <w:spacing w:val="-13"/>
        </w:rPr>
        <w:t> </w:t>
      </w:r>
      <w:r>
        <w:rPr>
          <w:color w:val="231F20"/>
        </w:rPr>
        <w:t>geografía</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históricamente</w:t>
      </w:r>
      <w:r>
        <w:rPr>
          <w:color w:val="231F20"/>
          <w:spacing w:val="-13"/>
        </w:rPr>
        <w:t> </w:t>
      </w:r>
      <w:r>
        <w:rPr>
          <w:color w:val="231F20"/>
        </w:rPr>
        <w:t>ha</w:t>
      </w:r>
      <w:r>
        <w:rPr>
          <w:color w:val="231F20"/>
          <w:spacing w:val="-13"/>
        </w:rPr>
        <w:t> </w:t>
      </w:r>
      <w:r>
        <w:rPr>
          <w:color w:val="231F20"/>
        </w:rPr>
        <w:t>dificul-</w:t>
      </w:r>
      <w:r>
        <w:rPr>
          <w:color w:val="231F20"/>
          <w:w w:val="63"/>
        </w:rPr>
        <w:t> </w:t>
      </w:r>
      <w:r>
        <w:rPr>
          <w:color w:val="231F20"/>
          <w:spacing w:val="-2"/>
          <w:w w:val="102"/>
        </w:rPr>
        <w:t> </w:t>
      </w:r>
      <w:r>
        <w:rPr>
          <w:color w:val="231F20"/>
        </w:rPr>
        <w:t>tado</w:t>
      </w:r>
      <w:r>
        <w:rPr>
          <w:color w:val="231F20"/>
          <w:spacing w:val="-14"/>
        </w:rPr>
        <w:t> </w:t>
      </w:r>
      <w:r>
        <w:rPr>
          <w:color w:val="231F20"/>
        </w:rPr>
        <w:t>las</w:t>
      </w:r>
      <w:r>
        <w:rPr>
          <w:color w:val="231F20"/>
          <w:spacing w:val="-14"/>
        </w:rPr>
        <w:t> </w:t>
      </w:r>
      <w:r>
        <w:rPr>
          <w:color w:val="231F20"/>
        </w:rPr>
        <w:t>comunicaciones</w:t>
      </w:r>
      <w:r>
        <w:rPr>
          <w:color w:val="231F20"/>
          <w:spacing w:val="-14"/>
        </w:rPr>
        <w:t> </w:t>
      </w:r>
      <w:r>
        <w:rPr>
          <w:color w:val="231F20"/>
        </w:rPr>
        <w:t>e</w:t>
      </w:r>
      <w:r>
        <w:rPr>
          <w:color w:val="231F20"/>
          <w:spacing w:val="-14"/>
        </w:rPr>
        <w:t> </w:t>
      </w:r>
      <w:r>
        <w:rPr>
          <w:color w:val="231F20"/>
        </w:rPr>
        <w:t>interacciones</w:t>
      </w:r>
      <w:r>
        <w:rPr>
          <w:color w:val="231F20"/>
          <w:spacing w:val="-14"/>
        </w:rPr>
        <w:t> </w:t>
      </w:r>
      <w:r>
        <w:rPr>
          <w:color w:val="231F20"/>
        </w:rPr>
        <w:t>regionales,</w:t>
      </w:r>
      <w:r>
        <w:rPr>
          <w:color w:val="231F20"/>
          <w:spacing w:val="-14"/>
        </w:rPr>
        <w:t> </w:t>
      </w:r>
      <w:r>
        <w:rPr>
          <w:color w:val="231F20"/>
        </w:rPr>
        <w:t>afectando</w:t>
      </w:r>
      <w:r>
        <w:rPr>
          <w:color w:val="231F20"/>
          <w:spacing w:val="-14"/>
        </w:rPr>
        <w:t> </w:t>
      </w:r>
      <w:r>
        <w:rPr>
          <w:color w:val="231F20"/>
        </w:rPr>
        <w:t>gravemente</w:t>
      </w:r>
      <w:r>
        <w:rPr>
          <w:color w:val="231F20"/>
          <w:spacing w:val="-14"/>
        </w:rPr>
        <w:t> </w:t>
      </w:r>
      <w:r>
        <w:rPr>
          <w:color w:val="231F20"/>
        </w:rPr>
        <w:t>el</w:t>
      </w:r>
      <w:r>
        <w:rPr>
          <w:color w:val="231F20"/>
          <w:spacing w:val="-14"/>
        </w:rPr>
        <w:t> </w:t>
      </w:r>
      <w:r>
        <w:rPr>
          <w:color w:val="231F20"/>
        </w:rPr>
        <w:t>desa-</w:t>
      </w:r>
      <w:r>
        <w:rPr>
          <w:color w:val="231F20"/>
          <w:w w:val="63"/>
        </w:rPr>
        <w:t> </w:t>
      </w:r>
      <w:r>
        <w:rPr>
          <w:color w:val="231F20"/>
        </w:rPr>
        <w:t>rrollo</w:t>
      </w:r>
      <w:r>
        <w:rPr>
          <w:color w:val="231F20"/>
          <w:spacing w:val="-19"/>
        </w:rPr>
        <w:t> </w:t>
      </w:r>
      <w:r>
        <w:rPr>
          <w:color w:val="231F20"/>
        </w:rPr>
        <w:t>simétrico</w:t>
      </w:r>
      <w:r>
        <w:rPr>
          <w:color w:val="231F20"/>
          <w:spacing w:val="-19"/>
        </w:rPr>
        <w:t> </w:t>
      </w:r>
      <w:r>
        <w:rPr>
          <w:color w:val="231F20"/>
        </w:rPr>
        <w:t>o</w:t>
      </w:r>
      <w:r>
        <w:rPr>
          <w:color w:val="231F20"/>
          <w:spacing w:val="-19"/>
        </w:rPr>
        <w:t> </w:t>
      </w:r>
      <w:r>
        <w:rPr>
          <w:color w:val="231F20"/>
        </w:rPr>
        <w:t>uniforme</w:t>
      </w:r>
      <w:r>
        <w:rPr>
          <w:color w:val="231F20"/>
          <w:spacing w:val="-19"/>
        </w:rPr>
        <w:t> </w:t>
      </w:r>
      <w:r>
        <w:rPr>
          <w:color w:val="231F20"/>
        </w:rPr>
        <w:t>del</w:t>
      </w:r>
      <w:r>
        <w:rPr>
          <w:color w:val="231F20"/>
          <w:spacing w:val="-19"/>
        </w:rPr>
        <w:t> </w:t>
      </w:r>
      <w:r>
        <w:rPr>
          <w:color w:val="231F20"/>
        </w:rPr>
        <w:t>país.</w:t>
      </w:r>
      <w:r>
        <w:rPr>
          <w:color w:val="231F20"/>
          <w:spacing w:val="-19"/>
        </w:rPr>
        <w:t> </w:t>
      </w:r>
      <w:r>
        <w:rPr>
          <w:color w:val="231F20"/>
        </w:rPr>
        <w:t>Una</w:t>
      </w:r>
      <w:r>
        <w:rPr>
          <w:color w:val="231F20"/>
          <w:spacing w:val="-19"/>
        </w:rPr>
        <w:t> </w:t>
      </w:r>
      <w:r>
        <w:rPr>
          <w:color w:val="231F20"/>
        </w:rPr>
        <w:t>explicación</w:t>
      </w:r>
      <w:r>
        <w:rPr>
          <w:color w:val="231F20"/>
          <w:spacing w:val="-19"/>
        </w:rPr>
        <w:t> </w:t>
      </w:r>
      <w:r>
        <w:rPr>
          <w:color w:val="231F20"/>
        </w:rPr>
        <w:t>a</w:t>
      </w:r>
      <w:r>
        <w:rPr>
          <w:color w:val="231F20"/>
          <w:spacing w:val="-19"/>
        </w:rPr>
        <w:t> </w:t>
      </w:r>
      <w:r>
        <w:rPr>
          <w:color w:val="231F20"/>
        </w:rPr>
        <w:t>dicha</w:t>
      </w:r>
      <w:r>
        <w:rPr>
          <w:color w:val="231F20"/>
          <w:spacing w:val="-19"/>
        </w:rPr>
        <w:t> </w:t>
      </w:r>
      <w:r>
        <w:rPr>
          <w:color w:val="231F20"/>
        </w:rPr>
        <w:t>situación</w:t>
      </w:r>
      <w:r>
        <w:rPr>
          <w:color w:val="231F20"/>
          <w:spacing w:val="-19"/>
        </w:rPr>
        <w:t> </w:t>
      </w:r>
      <w:r>
        <w:rPr>
          <w:color w:val="231F20"/>
        </w:rPr>
        <w:t>se</w:t>
      </w:r>
      <w:r>
        <w:rPr>
          <w:color w:val="231F20"/>
          <w:spacing w:val="-19"/>
        </w:rPr>
        <w:t> </w:t>
      </w:r>
      <w:r>
        <w:rPr>
          <w:color w:val="231F20"/>
        </w:rPr>
        <w:t>encuentra</w:t>
      </w:r>
      <w:r>
        <w:rPr>
          <w:color w:val="231F20"/>
          <w:spacing w:val="-2"/>
          <w:w w:val="101"/>
        </w:rPr>
        <w:t> </w:t>
      </w:r>
      <w:r>
        <w:rPr>
          <w:color w:val="231F20"/>
        </w:rPr>
        <w:t>al</w:t>
      </w:r>
      <w:r>
        <w:rPr>
          <w:color w:val="231F20"/>
          <w:spacing w:val="-13"/>
        </w:rPr>
        <w:t> </w:t>
      </w:r>
      <w:r>
        <w:rPr>
          <w:color w:val="231F20"/>
        </w:rPr>
        <w:t>revisar</w:t>
      </w:r>
      <w:r>
        <w:rPr>
          <w:color w:val="231F20"/>
          <w:spacing w:val="-13"/>
        </w:rPr>
        <w:t> </w:t>
      </w:r>
      <w:r>
        <w:rPr>
          <w:color w:val="231F20"/>
        </w:rPr>
        <w:t>el</w:t>
      </w:r>
      <w:r>
        <w:rPr>
          <w:color w:val="231F20"/>
          <w:spacing w:val="-13"/>
        </w:rPr>
        <w:t> </w:t>
      </w:r>
      <w:r>
        <w:rPr>
          <w:color w:val="231F20"/>
        </w:rPr>
        <w:t>proceso</w:t>
      </w:r>
      <w:r>
        <w:rPr>
          <w:color w:val="231F20"/>
          <w:spacing w:val="-13"/>
        </w:rPr>
        <w:t> </w:t>
      </w:r>
      <w:r>
        <w:rPr>
          <w:color w:val="231F20"/>
        </w:rPr>
        <w:t>de</w:t>
      </w:r>
      <w:r>
        <w:rPr>
          <w:color w:val="231F20"/>
          <w:spacing w:val="-13"/>
        </w:rPr>
        <w:t> </w:t>
      </w:r>
      <w:r>
        <w:rPr>
          <w:color w:val="231F20"/>
        </w:rPr>
        <w:t>desarrollo</w:t>
      </w:r>
      <w:r>
        <w:rPr>
          <w:color w:val="231F20"/>
          <w:spacing w:val="-13"/>
        </w:rPr>
        <w:t> </w:t>
      </w:r>
      <w:r>
        <w:rPr>
          <w:color w:val="231F20"/>
        </w:rPr>
        <w:t>demográfico</w:t>
      </w:r>
      <w:r>
        <w:rPr>
          <w:color w:val="231F20"/>
          <w:spacing w:val="-13"/>
        </w:rPr>
        <w:t> </w:t>
      </w:r>
      <w:r>
        <w:rPr>
          <w:color w:val="231F20"/>
        </w:rPr>
        <w:t>del</w:t>
      </w:r>
      <w:r>
        <w:rPr>
          <w:color w:val="231F20"/>
          <w:spacing w:val="-13"/>
        </w:rPr>
        <w:t> </w:t>
      </w:r>
      <w:r>
        <w:rPr>
          <w:color w:val="231F20"/>
        </w:rPr>
        <w:t>país</w:t>
      </w:r>
      <w:r>
        <w:rPr>
          <w:color w:val="231F20"/>
          <w:spacing w:val="-13"/>
        </w:rPr>
        <w:t> </w:t>
      </w:r>
      <w:r>
        <w:rPr>
          <w:color w:val="231F20"/>
        </w:rPr>
        <w:t>durante</w:t>
      </w:r>
      <w:r>
        <w:rPr>
          <w:color w:val="231F20"/>
          <w:spacing w:val="-13"/>
        </w:rPr>
        <w:t> </w:t>
      </w:r>
      <w:r>
        <w:rPr>
          <w:color w:val="231F20"/>
        </w:rPr>
        <w:t>el</w:t>
      </w:r>
      <w:r>
        <w:rPr>
          <w:color w:val="231F20"/>
          <w:spacing w:val="-13"/>
        </w:rPr>
        <w:t> </w:t>
      </w:r>
      <w:r>
        <w:rPr>
          <w:color w:val="231F20"/>
        </w:rPr>
        <w:t>periodo</w:t>
      </w:r>
      <w:r>
        <w:rPr>
          <w:color w:val="231F20"/>
          <w:spacing w:val="-13"/>
        </w:rPr>
        <w:t> </w:t>
      </w:r>
      <w:r>
        <w:rPr>
          <w:color w:val="231F20"/>
        </w:rPr>
        <w:t>colonial</w:t>
      </w:r>
      <w:r>
        <w:rPr>
          <w:color w:val="231F20"/>
          <w:spacing w:val="-2"/>
          <w:w w:val="97"/>
        </w:rPr>
        <w:t> </w:t>
      </w:r>
      <w:r>
        <w:rPr>
          <w:color w:val="231F20"/>
        </w:rPr>
        <w:t>y los inicios del siglo </w:t>
      </w:r>
      <w:r>
        <w:rPr>
          <w:color w:val="231F20"/>
          <w:sz w:val="15"/>
        </w:rPr>
        <w:t>xIx</w:t>
      </w:r>
      <w:r>
        <w:rPr>
          <w:color w:val="231F20"/>
        </w:rPr>
        <w:t>. Durante todo este tiempo, el poblamiento se</w:t>
      </w:r>
      <w:r>
        <w:rPr>
          <w:color w:val="231F20"/>
          <w:spacing w:val="29"/>
        </w:rPr>
        <w:t> </w:t>
      </w:r>
      <w:r>
        <w:rPr>
          <w:color w:val="231F20"/>
        </w:rPr>
        <w:t>hizo</w:t>
      </w:r>
      <w:r>
        <w:rPr>
          <w:color w:val="231F20"/>
          <w:spacing w:val="2"/>
        </w:rPr>
        <w:t> </w:t>
      </w:r>
      <w:r>
        <w:rPr>
          <w:color w:val="231F20"/>
        </w:rPr>
        <w:t>desde</w:t>
      </w:r>
      <w:r>
        <w:rPr>
          <w:color w:val="231F20"/>
          <w:spacing w:val="-2"/>
          <w:w w:val="102"/>
        </w:rPr>
        <w:t> </w:t>
      </w:r>
      <w:r>
        <w:rPr>
          <w:color w:val="231F20"/>
        </w:rPr>
        <w:t>el</w:t>
      </w:r>
      <w:r>
        <w:rPr>
          <w:color w:val="231F20"/>
          <w:spacing w:val="-13"/>
        </w:rPr>
        <w:t> </w:t>
      </w:r>
      <w:r>
        <w:rPr>
          <w:color w:val="231F20"/>
        </w:rPr>
        <w:t>centro</w:t>
      </w:r>
      <w:r>
        <w:rPr>
          <w:color w:val="231F20"/>
          <w:spacing w:val="-13"/>
        </w:rPr>
        <w:t> </w:t>
      </w:r>
      <w:r>
        <w:rPr>
          <w:color w:val="231F20"/>
        </w:rPr>
        <w:t>(zona</w:t>
      </w:r>
      <w:r>
        <w:rPr>
          <w:color w:val="231F20"/>
          <w:spacing w:val="-13"/>
        </w:rPr>
        <w:t> </w:t>
      </w:r>
      <w:r>
        <w:rPr>
          <w:color w:val="231F20"/>
        </w:rPr>
        <w:t>andina)</w:t>
      </w:r>
      <w:r>
        <w:rPr>
          <w:color w:val="231F20"/>
          <w:spacing w:val="-13"/>
        </w:rPr>
        <w:t> </w:t>
      </w:r>
      <w:r>
        <w:rPr>
          <w:color w:val="231F20"/>
        </w:rPr>
        <w:t>hacia</w:t>
      </w:r>
      <w:r>
        <w:rPr>
          <w:color w:val="231F20"/>
          <w:spacing w:val="-13"/>
        </w:rPr>
        <w:t> </w:t>
      </w:r>
      <w:r>
        <w:rPr>
          <w:color w:val="231F20"/>
        </w:rPr>
        <w:t>las</w:t>
      </w:r>
      <w:r>
        <w:rPr>
          <w:color w:val="231F20"/>
          <w:spacing w:val="-13"/>
        </w:rPr>
        <w:t> </w:t>
      </w:r>
      <w:r>
        <w:rPr>
          <w:color w:val="231F20"/>
        </w:rPr>
        <w:t>periferias,</w:t>
      </w:r>
      <w:r>
        <w:rPr>
          <w:color w:val="231F20"/>
          <w:spacing w:val="-13"/>
        </w:rPr>
        <w:t> </w:t>
      </w:r>
      <w:r>
        <w:rPr>
          <w:color w:val="231F20"/>
        </w:rPr>
        <w:t>esto</w:t>
      </w:r>
      <w:r>
        <w:rPr>
          <w:color w:val="231F20"/>
          <w:spacing w:val="-13"/>
        </w:rPr>
        <w:t> </w:t>
      </w:r>
      <w:r>
        <w:rPr>
          <w:color w:val="231F20"/>
        </w:rPr>
        <w:t>porque</w:t>
      </w:r>
      <w:r>
        <w:rPr>
          <w:color w:val="231F20"/>
          <w:spacing w:val="-13"/>
        </w:rPr>
        <w:t> </w:t>
      </w:r>
      <w:r>
        <w:rPr>
          <w:color w:val="231F20"/>
        </w:rPr>
        <w:t>en</w:t>
      </w:r>
      <w:r>
        <w:rPr>
          <w:color w:val="231F20"/>
          <w:spacing w:val="-13"/>
        </w:rPr>
        <w:t> </w:t>
      </w:r>
      <w:r>
        <w:rPr>
          <w:color w:val="231F20"/>
        </w:rPr>
        <w:t>dicha</w:t>
      </w:r>
      <w:r>
        <w:rPr>
          <w:color w:val="231F20"/>
          <w:spacing w:val="-13"/>
        </w:rPr>
        <w:t> </w:t>
      </w:r>
      <w:r>
        <w:rPr>
          <w:color w:val="231F20"/>
        </w:rPr>
        <w:t>zona</w:t>
      </w:r>
      <w:r>
        <w:rPr>
          <w:color w:val="231F20"/>
          <w:spacing w:val="-13"/>
        </w:rPr>
        <w:t> </w:t>
      </w:r>
      <w:r>
        <w:rPr>
          <w:color w:val="231F20"/>
        </w:rPr>
        <w:t>se</w:t>
      </w:r>
      <w:r>
        <w:rPr>
          <w:color w:val="231F20"/>
          <w:spacing w:val="-13"/>
        </w:rPr>
        <w:t> </w:t>
      </w:r>
      <w:r>
        <w:rPr>
          <w:color w:val="231F20"/>
        </w:rPr>
        <w:t>ubicaba</w:t>
      </w:r>
      <w:r>
        <w:rPr>
          <w:color w:val="231F20"/>
          <w:spacing w:val="-13"/>
        </w:rPr>
        <w:t> </w:t>
      </w:r>
      <w:r>
        <w:rPr>
          <w:color w:val="231F20"/>
        </w:rPr>
        <w:t>el</w:t>
      </w:r>
      <w:r>
        <w:rPr>
          <w:color w:val="231F20"/>
          <w:spacing w:val="-2"/>
          <w:w w:val="96"/>
        </w:rPr>
        <w:t> </w:t>
      </w:r>
      <w:r>
        <w:rPr>
          <w:color w:val="231F20"/>
        </w:rPr>
        <w:t>grueso de su población indígena, lo que significaba abundante mano de</w:t>
      </w:r>
      <w:r>
        <w:rPr>
          <w:color w:val="231F20"/>
          <w:spacing w:val="-18"/>
        </w:rPr>
        <w:t> </w:t>
      </w:r>
      <w:r>
        <w:rPr>
          <w:color w:val="231F20"/>
        </w:rPr>
        <w:t>obra</w:t>
      </w:r>
      <w:r>
        <w:rPr>
          <w:color w:val="231F20"/>
          <w:spacing w:val="-2"/>
        </w:rPr>
        <w:t> </w:t>
      </w:r>
      <w:r>
        <w:rPr>
          <w:color w:val="231F20"/>
        </w:rPr>
        <w:t>para</w:t>
      </w:r>
      <w:r>
        <w:rPr>
          <w:color w:val="231F20"/>
          <w:spacing w:val="-2"/>
          <w:w w:val="103"/>
        </w:rPr>
        <w:t> </w:t>
      </w:r>
      <w:r>
        <w:rPr>
          <w:color w:val="231F20"/>
        </w:rPr>
        <w:t>la</w:t>
      </w:r>
      <w:r>
        <w:rPr>
          <w:color w:val="231F20"/>
          <w:spacing w:val="-12"/>
        </w:rPr>
        <w:t> </w:t>
      </w:r>
      <w:r>
        <w:rPr>
          <w:color w:val="231F20"/>
        </w:rPr>
        <w:t>explotación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nuevos</w:t>
      </w:r>
      <w:r>
        <w:rPr>
          <w:color w:val="231F20"/>
          <w:spacing w:val="-12"/>
        </w:rPr>
        <w:t> </w:t>
      </w:r>
      <w:r>
        <w:rPr>
          <w:color w:val="231F20"/>
        </w:rPr>
        <w:t>territorios</w:t>
      </w:r>
      <w:r>
        <w:rPr>
          <w:color w:val="231F20"/>
          <w:spacing w:val="-12"/>
        </w:rPr>
        <w:t> </w:t>
      </w:r>
      <w:r>
        <w:rPr>
          <w:color w:val="231F20"/>
        </w:rPr>
        <w:t>y</w:t>
      </w:r>
      <w:r>
        <w:rPr>
          <w:color w:val="231F20"/>
          <w:spacing w:val="-12"/>
        </w:rPr>
        <w:t> </w:t>
      </w:r>
      <w:r>
        <w:rPr>
          <w:color w:val="231F20"/>
        </w:rPr>
        <w:t>zonas</w:t>
      </w:r>
      <w:r>
        <w:rPr>
          <w:color w:val="231F20"/>
          <w:spacing w:val="-12"/>
        </w:rPr>
        <w:t> </w:t>
      </w:r>
      <w:r>
        <w:rPr>
          <w:color w:val="231F20"/>
        </w:rPr>
        <w:t>agrícolas.</w:t>
      </w:r>
      <w:r>
        <w:rPr>
          <w:color w:val="231F20"/>
          <w:spacing w:val="-12"/>
        </w:rPr>
        <w:t> </w:t>
      </w:r>
      <w:r>
        <w:rPr>
          <w:color w:val="231F20"/>
        </w:rPr>
        <w:t>En</w:t>
      </w:r>
      <w:r>
        <w:rPr>
          <w:color w:val="231F20"/>
          <w:spacing w:val="-12"/>
        </w:rPr>
        <w:t> </w:t>
      </w:r>
      <w:r>
        <w:rPr>
          <w:color w:val="231F20"/>
        </w:rPr>
        <w:t>estas</w:t>
      </w:r>
      <w:r>
        <w:rPr>
          <w:color w:val="231F20"/>
          <w:spacing w:val="-12"/>
        </w:rPr>
        <w:t> </w:t>
      </w:r>
      <w:r>
        <w:rPr>
          <w:color w:val="231F20"/>
        </w:rPr>
        <w:t>nuevas</w:t>
      </w:r>
      <w:r>
        <w:rPr>
          <w:color w:val="231F20"/>
          <w:spacing w:val="-12"/>
        </w:rPr>
        <w:t> </w:t>
      </w:r>
      <w:r>
        <w:rPr>
          <w:color w:val="231F20"/>
        </w:rPr>
        <w:t>zonas</w:t>
      </w:r>
      <w:r>
        <w:rPr>
          <w:color w:val="231F20"/>
          <w:spacing w:val="-12"/>
        </w:rPr>
        <w:t> </w:t>
      </w:r>
      <w:r>
        <w:rPr>
          <w:color w:val="231F20"/>
        </w:rPr>
        <w:t>se</w:t>
      </w:r>
      <w:r>
        <w:rPr>
          <w:color w:val="231F20"/>
          <w:spacing w:val="-2"/>
          <w:w w:val="96"/>
        </w:rPr>
        <w:t> </w:t>
      </w:r>
      <w:r>
        <w:rPr>
          <w:color w:val="231F20"/>
        </w:rPr>
        <w:t>establecieron encomiendas y resguardos que fueron generando</w:t>
      </w:r>
      <w:r>
        <w:rPr>
          <w:color w:val="231F20"/>
          <w:spacing w:val="36"/>
        </w:rPr>
        <w:t> </w:t>
      </w:r>
      <w:r>
        <w:rPr>
          <w:color w:val="231F20"/>
        </w:rPr>
        <w:t>estructuras</w:t>
      </w:r>
      <w:r>
        <w:rPr>
          <w:color w:val="231F20"/>
          <w:spacing w:val="5"/>
        </w:rPr>
        <w:t> </w:t>
      </w:r>
      <w:r>
        <w:rPr>
          <w:color w:val="231F20"/>
        </w:rPr>
        <w:t>bimo-</w:t>
      </w:r>
      <w:r>
        <w:rPr>
          <w:color w:val="231F20"/>
          <w:w w:val="63"/>
        </w:rPr>
        <w:t> </w:t>
      </w:r>
      <w:r>
        <w:rPr>
          <w:color w:val="231F20"/>
        </w:rPr>
        <w:t>dales de tenencia de la tierra: latifundios y minifundios. En este último</w:t>
      </w:r>
      <w:r>
        <w:rPr>
          <w:color w:val="231F20"/>
          <w:spacing w:val="40"/>
        </w:rPr>
        <w:t> </w:t>
      </w:r>
      <w:r>
        <w:rPr>
          <w:color w:val="231F20"/>
        </w:rPr>
        <w:t>trabaja</w:t>
      </w:r>
      <w:r>
        <w:rPr>
          <w:color w:val="231F20"/>
          <w:spacing w:val="3"/>
        </w:rPr>
        <w:t> </w:t>
      </w:r>
      <w:r>
        <w:rPr>
          <w:color w:val="231F20"/>
        </w:rPr>
        <w:t>la</w:t>
      </w:r>
      <w:r>
        <w:rPr>
          <w:color w:val="231F20"/>
          <w:spacing w:val="-2"/>
          <w:w w:val="96"/>
        </w:rPr>
        <w:t> </w:t>
      </w:r>
      <w:r>
        <w:rPr>
          <w:color w:val="231F20"/>
        </w:rPr>
        <w:t>familia campesina en pleno, presentando un relativo excedente de mano</w:t>
      </w:r>
      <w:r>
        <w:rPr>
          <w:color w:val="231F20"/>
          <w:spacing w:val="37"/>
        </w:rPr>
        <w:t> </w:t>
      </w:r>
      <w:r>
        <w:rPr>
          <w:color w:val="231F20"/>
        </w:rPr>
        <w:t>de</w:t>
      </w:r>
      <w:r>
        <w:rPr>
          <w:color w:val="231F20"/>
          <w:spacing w:val="9"/>
        </w:rPr>
        <w:t> </w:t>
      </w:r>
      <w:r>
        <w:rPr>
          <w:color w:val="231F20"/>
        </w:rPr>
        <w:t>obra</w:t>
      </w:r>
      <w:r>
        <w:rPr>
          <w:color w:val="231F20"/>
          <w:spacing w:val="-2"/>
          <w:w w:val="103"/>
        </w:rPr>
        <w:t> </w:t>
      </w:r>
      <w:r>
        <w:rPr>
          <w:color w:val="231F20"/>
        </w:rPr>
        <w:t>con</w:t>
      </w:r>
      <w:r>
        <w:rPr>
          <w:color w:val="231F20"/>
          <w:spacing w:val="-15"/>
        </w:rPr>
        <w:t> </w:t>
      </w:r>
      <w:r>
        <w:rPr>
          <w:color w:val="231F20"/>
        </w:rPr>
        <w:t>respecto</w:t>
      </w:r>
      <w:r>
        <w:rPr>
          <w:color w:val="231F20"/>
          <w:spacing w:val="-15"/>
        </w:rPr>
        <w:t> </w:t>
      </w:r>
      <w:r>
        <w:rPr>
          <w:color w:val="231F20"/>
        </w:rPr>
        <w:t>a</w:t>
      </w:r>
      <w:r>
        <w:rPr>
          <w:color w:val="231F20"/>
          <w:spacing w:val="-15"/>
        </w:rPr>
        <w:t> </w:t>
      </w:r>
      <w:r>
        <w:rPr>
          <w:color w:val="231F20"/>
        </w:rPr>
        <w:t>otros</w:t>
      </w:r>
      <w:r>
        <w:rPr>
          <w:color w:val="231F20"/>
          <w:spacing w:val="-15"/>
        </w:rPr>
        <w:t> </w:t>
      </w:r>
      <w:r>
        <w:rPr>
          <w:color w:val="231F20"/>
        </w:rPr>
        <w:t>factores</w:t>
      </w:r>
      <w:r>
        <w:rPr>
          <w:color w:val="231F20"/>
          <w:spacing w:val="-15"/>
        </w:rPr>
        <w:t> </w:t>
      </w:r>
      <w:r>
        <w:rPr>
          <w:color w:val="231F20"/>
        </w:rPr>
        <w:t>de</w:t>
      </w:r>
      <w:r>
        <w:rPr>
          <w:color w:val="231F20"/>
          <w:spacing w:val="-15"/>
        </w:rPr>
        <w:t> </w:t>
      </w:r>
      <w:r>
        <w:rPr>
          <w:color w:val="231F20"/>
        </w:rPr>
        <w:t>producción.</w:t>
      </w:r>
      <w:r>
        <w:rPr>
          <w:color w:val="231F20"/>
          <w:spacing w:val="-15"/>
        </w:rPr>
        <w:t> </w:t>
      </w:r>
      <w:r>
        <w:rPr>
          <w:color w:val="231F20"/>
        </w:rPr>
        <w:t>Lo</w:t>
      </w:r>
      <w:r>
        <w:rPr>
          <w:color w:val="231F20"/>
          <w:spacing w:val="-15"/>
        </w:rPr>
        <w:t> </w:t>
      </w:r>
      <w:r>
        <w:rPr>
          <w:color w:val="231F20"/>
        </w:rPr>
        <w:t>contrario</w:t>
      </w:r>
      <w:r>
        <w:rPr>
          <w:color w:val="231F20"/>
          <w:spacing w:val="-15"/>
        </w:rPr>
        <w:t> </w:t>
      </w:r>
      <w:r>
        <w:rPr>
          <w:color w:val="231F20"/>
        </w:rPr>
        <w:t>ocurre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latifundio,</w:t>
      </w:r>
      <w:r>
        <w:rPr>
          <w:color w:val="231F20"/>
          <w:spacing w:val="-15"/>
        </w:rPr>
        <w:t> </w:t>
      </w:r>
      <w:r>
        <w:rPr>
          <w:color w:val="231F20"/>
        </w:rPr>
        <w:t>ya</w:t>
      </w:r>
      <w:r>
        <w:rPr>
          <w:color w:val="231F20"/>
          <w:spacing w:val="-2"/>
          <w:w w:val="97"/>
        </w:rPr>
        <w:t> </w:t>
      </w:r>
      <w:r>
        <w:rPr>
          <w:color w:val="231F20"/>
        </w:rPr>
        <w:t>que en éste se utiliza poca mano de obra, porque su uso de la tierra</w:t>
      </w:r>
      <w:r>
        <w:rPr>
          <w:color w:val="231F20"/>
          <w:spacing w:val="17"/>
        </w:rPr>
        <w:t> </w:t>
      </w:r>
      <w:r>
        <w:rPr>
          <w:color w:val="231F20"/>
        </w:rPr>
        <w:t>es</w:t>
      </w:r>
      <w:r>
        <w:rPr>
          <w:color w:val="231F20"/>
          <w:spacing w:val="4"/>
        </w:rPr>
        <w:t> </w:t>
      </w:r>
      <w:r>
        <w:rPr>
          <w:color w:val="231F20"/>
        </w:rPr>
        <w:t>extensivo,</w:t>
      </w:r>
      <w:r>
        <w:rPr>
          <w:color w:val="231F20"/>
          <w:spacing w:val="-2"/>
          <w:w w:val="98"/>
        </w:rPr>
        <w:t> </w:t>
      </w:r>
      <w:r>
        <w:rPr>
          <w:color w:val="231F20"/>
        </w:rPr>
        <w:t>produciendo</w:t>
      </w:r>
      <w:r>
        <w:rPr>
          <w:color w:val="231F20"/>
          <w:spacing w:val="-9"/>
        </w:rPr>
        <w:t> </w:t>
      </w:r>
      <w:r>
        <w:rPr>
          <w:color w:val="231F20"/>
        </w:rPr>
        <w:t>un</w:t>
      </w:r>
      <w:r>
        <w:rPr>
          <w:color w:val="231F20"/>
          <w:spacing w:val="-9"/>
        </w:rPr>
        <w:t> </w:t>
      </w:r>
      <w:r>
        <w:rPr>
          <w:color w:val="231F20"/>
        </w:rPr>
        <w:t>excedente</w:t>
      </w:r>
      <w:r>
        <w:rPr>
          <w:color w:val="231F20"/>
          <w:spacing w:val="-9"/>
        </w:rPr>
        <w:t> </w:t>
      </w:r>
      <w:r>
        <w:rPr>
          <w:color w:val="231F20"/>
        </w:rPr>
        <w:t>de</w:t>
      </w:r>
      <w:r>
        <w:rPr>
          <w:color w:val="231F20"/>
          <w:spacing w:val="-9"/>
        </w:rPr>
        <w:t> </w:t>
      </w:r>
      <w:r>
        <w:rPr>
          <w:color w:val="231F20"/>
        </w:rPr>
        <w:t>población</w:t>
      </w:r>
      <w:r>
        <w:rPr>
          <w:color w:val="231F20"/>
          <w:spacing w:val="-9"/>
        </w:rPr>
        <w:t> </w:t>
      </w:r>
      <w:r>
        <w:rPr>
          <w:color w:val="231F20"/>
        </w:rPr>
        <w:t>rural</w:t>
      </w:r>
      <w:r>
        <w:rPr>
          <w:color w:val="231F20"/>
          <w:spacing w:val="-9"/>
        </w:rPr>
        <w:t> </w:t>
      </w:r>
      <w:r>
        <w:rPr>
          <w:color w:val="231F20"/>
        </w:rPr>
        <w:t>que</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general</w:t>
      </w:r>
      <w:r>
        <w:rPr>
          <w:color w:val="231F20"/>
          <w:spacing w:val="-9"/>
        </w:rPr>
        <w:t> </w:t>
      </w:r>
      <w:r>
        <w:rPr>
          <w:color w:val="231F20"/>
        </w:rPr>
        <w:t>termina</w:t>
      </w:r>
      <w:r>
        <w:rPr>
          <w:color w:val="231F20"/>
          <w:spacing w:val="-9"/>
        </w:rPr>
        <w:t> </w:t>
      </w:r>
      <w:r>
        <w:rPr>
          <w:color w:val="231F20"/>
        </w:rPr>
        <w:t>migrando</w:t>
      </w:r>
      <w:r>
        <w:rPr>
          <w:color w:val="231F20"/>
          <w:spacing w:val="-2"/>
          <w:w w:val="101"/>
        </w:rPr>
        <w:t> </w:t>
      </w:r>
      <w:r>
        <w:rPr>
          <w:color w:val="231F20"/>
        </w:rPr>
        <w:t>a</w:t>
      </w:r>
      <w:r>
        <w:rPr>
          <w:color w:val="231F20"/>
          <w:spacing w:val="-17"/>
        </w:rPr>
        <w:t> </w:t>
      </w:r>
      <w:r>
        <w:rPr>
          <w:color w:val="231F20"/>
        </w:rPr>
        <w:t>los</w:t>
      </w:r>
      <w:r>
        <w:rPr>
          <w:color w:val="231F20"/>
          <w:spacing w:val="-17"/>
        </w:rPr>
        <w:t> </w:t>
      </w:r>
      <w:r>
        <w:rPr>
          <w:color w:val="231F20"/>
        </w:rPr>
        <w:t>centros</w:t>
      </w:r>
      <w:r>
        <w:rPr>
          <w:color w:val="231F20"/>
          <w:spacing w:val="-17"/>
        </w:rPr>
        <w:t> </w:t>
      </w:r>
      <w:r>
        <w:rPr>
          <w:color w:val="231F20"/>
        </w:rPr>
        <w:t>urbanos,</w:t>
      </w:r>
      <w:r>
        <w:rPr>
          <w:color w:val="231F20"/>
          <w:spacing w:val="-17"/>
        </w:rPr>
        <w:t> </w:t>
      </w:r>
      <w:r>
        <w:rPr>
          <w:color w:val="231F20"/>
        </w:rPr>
        <w:t>produciendo</w:t>
      </w:r>
      <w:r>
        <w:rPr>
          <w:color w:val="231F20"/>
          <w:spacing w:val="-17"/>
        </w:rPr>
        <w:t> </w:t>
      </w:r>
      <w:r>
        <w:rPr>
          <w:color w:val="231F20"/>
        </w:rPr>
        <w:t>destacamentos</w:t>
      </w:r>
      <w:r>
        <w:rPr>
          <w:color w:val="231F20"/>
          <w:spacing w:val="-17"/>
        </w:rPr>
        <w:t> </w:t>
      </w:r>
      <w:r>
        <w:rPr>
          <w:color w:val="231F20"/>
        </w:rPr>
        <w:t>de</w:t>
      </w:r>
      <w:r>
        <w:rPr>
          <w:color w:val="231F20"/>
          <w:spacing w:val="-17"/>
        </w:rPr>
        <w:t> </w:t>
      </w:r>
      <w:r>
        <w:rPr>
          <w:color w:val="231F20"/>
        </w:rPr>
        <w:t>desocupados,</w:t>
      </w:r>
      <w:r>
        <w:rPr>
          <w:color w:val="231F20"/>
          <w:spacing w:val="-17"/>
        </w:rPr>
        <w:t> </w:t>
      </w:r>
      <w:r>
        <w:rPr>
          <w:color w:val="231F20"/>
        </w:rPr>
        <w:t>que</w:t>
      </w:r>
      <w:r>
        <w:rPr>
          <w:color w:val="231F20"/>
          <w:spacing w:val="-17"/>
        </w:rPr>
        <w:t> </w:t>
      </w:r>
      <w:r>
        <w:rPr>
          <w:color w:val="231F20"/>
        </w:rPr>
        <w:t>son</w:t>
      </w:r>
      <w:r>
        <w:rPr>
          <w:color w:val="231F20"/>
          <w:spacing w:val="-17"/>
        </w:rPr>
        <w:t> </w:t>
      </w:r>
      <w:r>
        <w:rPr>
          <w:color w:val="231F20"/>
        </w:rPr>
        <w:t>utiliza-</w:t>
      </w:r>
    </w:p>
    <w:p>
      <w:pPr>
        <w:pStyle w:val="BodyText"/>
        <w:spacing w:before="1"/>
        <w:ind w:left="119" w:right="43"/>
      </w:pPr>
      <w:r>
        <w:rPr>
          <w:color w:val="231F20"/>
        </w:rPr>
        <w:t>dos en la colonización de nuevas “áreas de frontera agraria” (</w:t>
      </w:r>
      <w:r>
        <w:rPr>
          <w:color w:val="231F20"/>
          <w:sz w:val="15"/>
        </w:rPr>
        <w:t>Pnud</w:t>
      </w:r>
      <w:r>
        <w:rPr>
          <w:color w:val="231F20"/>
        </w:rPr>
        <w:t>, 2003).</w:t>
      </w:r>
    </w:p>
    <w:p>
      <w:pPr>
        <w:pStyle w:val="BodyText"/>
        <w:spacing w:line="285" w:lineRule="auto" w:before="46"/>
        <w:ind w:left="120" w:right="116" w:firstLine="359"/>
        <w:jc w:val="both"/>
      </w:pPr>
      <w:r>
        <w:rPr>
          <w:color w:val="231F20"/>
        </w:rPr>
        <w:t>En</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línea</w:t>
      </w:r>
      <w:r>
        <w:rPr>
          <w:color w:val="231F20"/>
          <w:spacing w:val="-7"/>
        </w:rPr>
        <w:t> </w:t>
      </w:r>
      <w:r>
        <w:rPr>
          <w:color w:val="231F20"/>
        </w:rPr>
        <w:t>Gouesset</w:t>
      </w:r>
      <w:r>
        <w:rPr>
          <w:color w:val="231F20"/>
          <w:spacing w:val="-7"/>
        </w:rPr>
        <w:t> </w:t>
      </w:r>
      <w:r>
        <w:rPr>
          <w:color w:val="231F20"/>
        </w:rPr>
        <w:t>(1998)</w:t>
      </w:r>
      <w:r>
        <w:rPr>
          <w:color w:val="231F20"/>
          <w:spacing w:val="-7"/>
        </w:rPr>
        <w:t> </w:t>
      </w:r>
      <w:r>
        <w:rPr>
          <w:color w:val="231F20"/>
        </w:rPr>
        <w:t>afirma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migración</w:t>
      </w:r>
      <w:r>
        <w:rPr>
          <w:color w:val="231F20"/>
          <w:spacing w:val="-7"/>
        </w:rPr>
        <w:t> </w:t>
      </w:r>
      <w:r>
        <w:rPr>
          <w:color w:val="231F20"/>
        </w:rPr>
        <w:t>hacia</w:t>
      </w:r>
      <w:r>
        <w:rPr>
          <w:color w:val="231F20"/>
          <w:spacing w:val="-7"/>
        </w:rPr>
        <w:t> </w:t>
      </w:r>
      <w:r>
        <w:rPr>
          <w:color w:val="231F20"/>
        </w:rPr>
        <w:t>estas</w:t>
      </w:r>
      <w:r>
        <w:rPr>
          <w:color w:val="231F20"/>
          <w:spacing w:val="-7"/>
        </w:rPr>
        <w:t> </w:t>
      </w:r>
      <w:r>
        <w:rPr>
          <w:color w:val="231F20"/>
        </w:rPr>
        <w:t>nuevas áreas es por lo general compleja y, dependiendo del contexto, se realiza directa- mente o por fases, mediadas estas últimas por variables que permean los procesos de</w:t>
      </w:r>
      <w:r>
        <w:rPr>
          <w:color w:val="231F20"/>
          <w:spacing w:val="-13"/>
        </w:rPr>
        <w:t> </w:t>
      </w:r>
      <w:r>
        <w:rPr>
          <w:color w:val="231F20"/>
          <w:spacing w:val="-3"/>
        </w:rPr>
        <w:t>atracción</w:t>
      </w:r>
      <w:r>
        <w:rPr>
          <w:color w:val="231F20"/>
          <w:spacing w:val="-13"/>
        </w:rPr>
        <w:t> </w:t>
      </w:r>
      <w:r>
        <w:rPr>
          <w:color w:val="231F20"/>
        </w:rPr>
        <w:t>o</w:t>
      </w:r>
      <w:r>
        <w:rPr>
          <w:color w:val="231F20"/>
          <w:spacing w:val="-13"/>
        </w:rPr>
        <w:t> </w:t>
      </w:r>
      <w:r>
        <w:rPr>
          <w:color w:val="231F20"/>
          <w:spacing w:val="-3"/>
        </w:rPr>
        <w:t>expulsión.</w:t>
      </w:r>
      <w:r>
        <w:rPr>
          <w:color w:val="231F20"/>
          <w:spacing w:val="-13"/>
        </w:rPr>
        <w:t> </w:t>
      </w:r>
      <w:r>
        <w:rPr>
          <w:color w:val="231F20"/>
        </w:rPr>
        <w:t>La</w:t>
      </w:r>
      <w:r>
        <w:rPr>
          <w:color w:val="231F20"/>
          <w:spacing w:val="-13"/>
        </w:rPr>
        <w:t> </w:t>
      </w:r>
      <w:r>
        <w:rPr>
          <w:color w:val="231F20"/>
          <w:spacing w:val="-3"/>
        </w:rPr>
        <w:t>inexistencia</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spacing w:val="-3"/>
        </w:rPr>
        <w:t>reforma</w:t>
      </w:r>
      <w:r>
        <w:rPr>
          <w:color w:val="231F20"/>
          <w:spacing w:val="-13"/>
        </w:rPr>
        <w:t> </w:t>
      </w:r>
      <w:r>
        <w:rPr>
          <w:color w:val="231F20"/>
          <w:spacing w:val="-3"/>
        </w:rPr>
        <w:t>agraria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spacing w:val="-3"/>
        </w:rPr>
        <w:t>proliferación</w:t>
      </w:r>
      <w:r>
        <w:rPr>
          <w:color w:val="231F20"/>
          <w:spacing w:val="-13"/>
        </w:rPr>
        <w:t> </w:t>
      </w:r>
      <w:r>
        <w:rPr>
          <w:color w:val="231F20"/>
          <w:spacing w:val="-3"/>
        </w:rPr>
        <w:t>de </w:t>
      </w:r>
      <w:r>
        <w:rPr>
          <w:color w:val="231F20"/>
        </w:rPr>
        <w:t>tierras baldías hicieron que la colonización se convirtiera en una forma de liberar presiones demográficas y dilatar reformas sociales en el centro. La generalidad</w:t>
      </w:r>
      <w:r>
        <w:rPr>
          <w:color w:val="231F20"/>
          <w:spacing w:val="-13"/>
        </w:rPr>
        <w:t> </w:t>
      </w:r>
      <w:r>
        <w:rPr>
          <w:color w:val="231F20"/>
        </w:rPr>
        <w:t>en los procesos de colonización campesina ocurridos en Colombia es que estos han sido espontáneos, en ellos no ha habido mediación o participación</w:t>
      </w:r>
      <w:r>
        <w:rPr>
          <w:color w:val="231F20"/>
          <w:spacing w:val="48"/>
        </w:rPr>
        <w:t> </w:t>
      </w:r>
      <w:r>
        <w:rPr>
          <w:color w:val="231F20"/>
        </w:rPr>
        <w:t>estatal.</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6" w:firstLine="359"/>
        <w:jc w:val="right"/>
      </w:pPr>
      <w:r>
        <w:rPr>
          <w:color w:val="231F20"/>
        </w:rPr>
        <w:t>Un rasgo característico de estas zonas de fronteras internas es la</w:t>
      </w:r>
      <w:r>
        <w:rPr>
          <w:color w:val="231F20"/>
          <w:spacing w:val="6"/>
        </w:rPr>
        <w:t> </w:t>
      </w:r>
      <w:r>
        <w:rPr>
          <w:color w:val="231F20"/>
        </w:rPr>
        <w:t>ausencia</w:t>
      </w:r>
      <w:r>
        <w:rPr>
          <w:color w:val="231F20"/>
          <w:spacing w:val="5"/>
        </w:rPr>
        <w:t> </w:t>
      </w:r>
      <w:r>
        <w:rPr>
          <w:color w:val="231F20"/>
        </w:rPr>
        <w:t>es-</w:t>
      </w:r>
      <w:r>
        <w:rPr>
          <w:color w:val="231F20"/>
          <w:w w:val="63"/>
        </w:rPr>
        <w:t> </w:t>
      </w:r>
      <w:r>
        <w:rPr>
          <w:color w:val="231F20"/>
        </w:rPr>
        <w:t>tatal. En este sentido autores como Schelenker e Iturre (2006), Salazar</w:t>
      </w:r>
      <w:r>
        <w:rPr>
          <w:color w:val="231F20"/>
          <w:spacing w:val="34"/>
        </w:rPr>
        <w:t> </w:t>
      </w:r>
      <w:r>
        <w:rPr>
          <w:color w:val="231F20"/>
        </w:rPr>
        <w:t>y</w:t>
      </w:r>
      <w:r>
        <w:rPr>
          <w:color w:val="231F20"/>
          <w:spacing w:val="8"/>
        </w:rPr>
        <w:t> </w:t>
      </w:r>
      <w:r>
        <w:rPr>
          <w:color w:val="231F20"/>
        </w:rPr>
        <w:t>Castillo</w:t>
      </w:r>
      <w:r>
        <w:rPr>
          <w:color w:val="231F20"/>
          <w:w w:val="96"/>
        </w:rPr>
        <w:t> </w:t>
      </w:r>
      <w:r>
        <w:rPr>
          <w:color w:val="231F20"/>
        </w:rPr>
        <w:t>(2001), Soto (2001), Rangel (1999) y Medina (1990), coinciden en que</w:t>
      </w:r>
      <w:r>
        <w:rPr>
          <w:color w:val="231F20"/>
          <w:spacing w:val="5"/>
        </w:rPr>
        <w:t> </w:t>
      </w:r>
      <w:r>
        <w:rPr>
          <w:color w:val="231F20"/>
        </w:rPr>
        <w:t>el</w:t>
      </w:r>
      <w:r>
        <w:rPr>
          <w:color w:val="231F20"/>
          <w:spacing w:val="5"/>
        </w:rPr>
        <w:t> </w:t>
      </w:r>
      <w:r>
        <w:rPr>
          <w:color w:val="231F20"/>
        </w:rPr>
        <w:t>Estado</w:t>
      </w:r>
      <w:r>
        <w:rPr>
          <w:color w:val="231F20"/>
          <w:w w:val="98"/>
        </w:rPr>
        <w:t> </w:t>
      </w:r>
      <w:r>
        <w:rPr>
          <w:color w:val="231F20"/>
        </w:rPr>
        <w:t>colombiano históricamente ha mantenido una presencia diferenciada en</w:t>
      </w:r>
      <w:r>
        <w:rPr>
          <w:color w:val="231F20"/>
          <w:spacing w:val="9"/>
        </w:rPr>
        <w:t> </w:t>
      </w:r>
      <w:r>
        <w:rPr>
          <w:color w:val="231F20"/>
        </w:rPr>
        <w:t>el territo-</w:t>
      </w:r>
      <w:r>
        <w:rPr>
          <w:color w:val="231F20"/>
          <w:w w:val="63"/>
        </w:rPr>
        <w:t> </w:t>
      </w:r>
      <w:r>
        <w:rPr>
          <w:color w:val="231F20"/>
        </w:rPr>
        <w:t>rio</w:t>
      </w:r>
      <w:r>
        <w:rPr>
          <w:color w:val="231F20"/>
          <w:spacing w:val="-9"/>
        </w:rPr>
        <w:t> </w:t>
      </w:r>
      <w:r>
        <w:rPr>
          <w:color w:val="231F20"/>
        </w:rPr>
        <w:t>nacional.</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trabajo</w:t>
      </w:r>
      <w:r>
        <w:rPr>
          <w:color w:val="231F20"/>
          <w:spacing w:val="-9"/>
        </w:rPr>
        <w:t> </w:t>
      </w:r>
      <w:r>
        <w:rPr>
          <w:color w:val="231F20"/>
        </w:rPr>
        <w:t>entenderemos</w:t>
      </w:r>
      <w:r>
        <w:rPr>
          <w:color w:val="231F20"/>
          <w:spacing w:val="-9"/>
        </w:rPr>
        <w:t> </w:t>
      </w:r>
      <w:r>
        <w:rPr>
          <w:color w:val="231F20"/>
        </w:rPr>
        <w:t>presencia</w:t>
      </w:r>
      <w:r>
        <w:rPr>
          <w:color w:val="231F20"/>
          <w:spacing w:val="-9"/>
        </w:rPr>
        <w:t> </w:t>
      </w:r>
      <w:r>
        <w:rPr>
          <w:color w:val="231F20"/>
        </w:rPr>
        <w:t>estatal</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cumplimiento</w:t>
      </w:r>
      <w:r>
        <w:rPr>
          <w:color w:val="231F20"/>
          <w:w w:val="99"/>
        </w:rPr>
        <w:t> </w:t>
      </w:r>
      <w:r>
        <w:rPr>
          <w:color w:val="231F20"/>
        </w:rPr>
        <w:t>permanente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obligaciones</w:t>
      </w:r>
      <w:r>
        <w:rPr>
          <w:color w:val="231F20"/>
          <w:spacing w:val="-6"/>
        </w:rPr>
        <w:t> </w:t>
      </w:r>
      <w:r>
        <w:rPr>
          <w:color w:val="231F20"/>
        </w:rPr>
        <w:t>primarias</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tales</w:t>
      </w:r>
      <w:r>
        <w:rPr>
          <w:color w:val="231F20"/>
          <w:spacing w:val="-6"/>
        </w:rPr>
        <w:t> </w:t>
      </w:r>
      <w:r>
        <w:rPr>
          <w:color w:val="231F20"/>
        </w:rPr>
        <w:t>como:</w:t>
      </w:r>
      <w:r>
        <w:rPr>
          <w:color w:val="231F20"/>
          <w:spacing w:val="-6"/>
        </w:rPr>
        <w:t> </w:t>
      </w:r>
      <w:r>
        <w:rPr>
          <w:color w:val="231F20"/>
        </w:rPr>
        <w:t>impartir</w:t>
      </w:r>
      <w:r>
        <w:rPr>
          <w:color w:val="231F20"/>
          <w:spacing w:val="-6"/>
        </w:rPr>
        <w:t> </w:t>
      </w:r>
      <w:r>
        <w:rPr>
          <w:color w:val="231F20"/>
        </w:rPr>
        <w:t>justicia,</w:t>
      </w:r>
      <w:r>
        <w:rPr>
          <w:color w:val="231F20"/>
          <w:w w:val="94"/>
        </w:rPr>
        <w:t> </w:t>
      </w:r>
      <w:r>
        <w:rPr>
          <w:color w:val="231F20"/>
        </w:rPr>
        <w:t>brindar seguridad y garantizar la prestación y acceso a servicios</w:t>
      </w:r>
      <w:r>
        <w:rPr>
          <w:color w:val="231F20"/>
          <w:spacing w:val="7"/>
        </w:rPr>
        <w:t> </w:t>
      </w:r>
      <w:r>
        <w:rPr>
          <w:color w:val="231F20"/>
        </w:rPr>
        <w:t>públicos</w:t>
      </w:r>
      <w:r>
        <w:rPr>
          <w:color w:val="231F20"/>
          <w:spacing w:val="6"/>
        </w:rPr>
        <w:t> </w:t>
      </w:r>
      <w:r>
        <w:rPr>
          <w:color w:val="231F20"/>
        </w:rPr>
        <w:t>básicos</w:t>
      </w:r>
      <w:r>
        <w:rPr>
          <w:color w:val="231F20"/>
          <w:w w:val="97"/>
        </w:rPr>
        <w:t> </w:t>
      </w:r>
      <w:r>
        <w:rPr>
          <w:color w:val="231F20"/>
        </w:rPr>
        <w:t>a todos sus ciudadanos. Si bien, esta definición se presenta como</w:t>
      </w:r>
      <w:r>
        <w:rPr>
          <w:color w:val="231F20"/>
          <w:spacing w:val="30"/>
        </w:rPr>
        <w:t> </w:t>
      </w:r>
      <w:r>
        <w:rPr>
          <w:color w:val="231F20"/>
        </w:rPr>
        <w:t>poco</w:t>
      </w:r>
      <w:r>
        <w:rPr>
          <w:color w:val="231F20"/>
          <w:spacing w:val="2"/>
        </w:rPr>
        <w:t> </w:t>
      </w:r>
      <w:r>
        <w:rPr>
          <w:color w:val="231F20"/>
        </w:rPr>
        <w:t>elaborada,</w:t>
      </w:r>
      <w:r>
        <w:rPr>
          <w:color w:val="231F20"/>
          <w:w w:val="102"/>
        </w:rPr>
        <w:t> </w:t>
      </w:r>
      <w:r>
        <w:rPr>
          <w:color w:val="231F20"/>
        </w:rPr>
        <w:t>lo que se busca destacar es que la presencia del Estado no sólo se limita a</w:t>
      </w:r>
      <w:r>
        <w:rPr>
          <w:color w:val="231F20"/>
          <w:spacing w:val="-32"/>
        </w:rPr>
        <w:t> </w:t>
      </w:r>
      <w:r>
        <w:rPr>
          <w:color w:val="231F20"/>
        </w:rPr>
        <w:t>la</w:t>
      </w:r>
      <w:r>
        <w:rPr>
          <w:color w:val="231F20"/>
          <w:spacing w:val="-2"/>
        </w:rPr>
        <w:t> </w:t>
      </w:r>
      <w:r>
        <w:rPr>
          <w:color w:val="231F20"/>
        </w:rPr>
        <w:t>insta-</w:t>
      </w:r>
      <w:r>
        <w:rPr>
          <w:color w:val="231F20"/>
          <w:w w:val="63"/>
        </w:rPr>
        <w:t> </w:t>
      </w:r>
      <w:r>
        <w:rPr>
          <w:color w:val="231F20"/>
        </w:rPr>
        <w:t>lación</w:t>
      </w:r>
      <w:r>
        <w:rPr>
          <w:color w:val="231F20"/>
          <w:spacing w:val="-9"/>
        </w:rPr>
        <w:t> </w:t>
      </w:r>
      <w:r>
        <w:rPr>
          <w:color w:val="231F20"/>
        </w:rPr>
        <w:t>física</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instituciones,</w:t>
      </w:r>
      <w:r>
        <w:rPr>
          <w:color w:val="231F20"/>
          <w:spacing w:val="-9"/>
        </w:rPr>
        <w:t> </w:t>
      </w:r>
      <w:r>
        <w:rPr>
          <w:color w:val="231F20"/>
        </w:rPr>
        <w:t>sino</w:t>
      </w:r>
      <w:r>
        <w:rPr>
          <w:color w:val="231F20"/>
          <w:spacing w:val="-9"/>
        </w:rPr>
        <w:t> </w:t>
      </w:r>
      <w:r>
        <w:rPr>
          <w:color w:val="231F20"/>
        </w:rPr>
        <w:t>que</w:t>
      </w:r>
      <w:r>
        <w:rPr>
          <w:color w:val="231F20"/>
          <w:spacing w:val="-9"/>
        </w:rPr>
        <w:t> </w:t>
      </w:r>
      <w:r>
        <w:rPr>
          <w:color w:val="231F20"/>
        </w:rPr>
        <w:t>además</w:t>
      </w:r>
      <w:r>
        <w:rPr>
          <w:color w:val="231F20"/>
          <w:spacing w:val="-9"/>
        </w:rPr>
        <w:t> </w:t>
      </w:r>
      <w:r>
        <w:rPr>
          <w:color w:val="231F20"/>
        </w:rPr>
        <w:t>estas</w:t>
      </w:r>
      <w:r>
        <w:rPr>
          <w:color w:val="231F20"/>
          <w:spacing w:val="-9"/>
        </w:rPr>
        <w:t> </w:t>
      </w:r>
      <w:r>
        <w:rPr>
          <w:color w:val="231F20"/>
        </w:rPr>
        <w:t>instituciones</w:t>
      </w:r>
      <w:r>
        <w:rPr>
          <w:color w:val="231F20"/>
          <w:spacing w:val="-9"/>
        </w:rPr>
        <w:t> </w:t>
      </w:r>
      <w:r>
        <w:rPr>
          <w:color w:val="231F20"/>
        </w:rPr>
        <w:t>deben</w:t>
      </w:r>
      <w:r>
        <w:rPr>
          <w:color w:val="231F20"/>
          <w:spacing w:val="-9"/>
        </w:rPr>
        <w:t> </w:t>
      </w:r>
      <w:r>
        <w:rPr>
          <w:color w:val="231F20"/>
        </w:rPr>
        <w:t>prestar</w:t>
      </w:r>
      <w:r>
        <w:rPr>
          <w:color w:val="231F20"/>
          <w:w w:val="99"/>
        </w:rPr>
        <w:t> </w:t>
      </w:r>
      <w:r>
        <w:rPr>
          <w:color w:val="231F20"/>
        </w:rPr>
        <w:t>las funciones para las cuales fueron concebidas. En otras palabras,</w:t>
      </w:r>
      <w:r>
        <w:rPr>
          <w:color w:val="231F20"/>
          <w:spacing w:val="48"/>
        </w:rPr>
        <w:t> </w:t>
      </w:r>
      <w:r>
        <w:rPr>
          <w:color w:val="231F20"/>
        </w:rPr>
        <w:t>la</w:t>
      </w:r>
      <w:r>
        <w:rPr>
          <w:color w:val="231F20"/>
          <w:spacing w:val="4"/>
        </w:rPr>
        <w:t> </w:t>
      </w:r>
      <w:r>
        <w:rPr>
          <w:color w:val="231F20"/>
        </w:rPr>
        <w:t>continuidad</w:t>
      </w:r>
      <w:r>
        <w:rPr>
          <w:color w:val="231F20"/>
          <w:w w:val="101"/>
        </w:rPr>
        <w:t> </w:t>
      </w:r>
      <w:r>
        <w:rPr>
          <w:color w:val="231F20"/>
        </w:rPr>
        <w:t>del Estado colombiano ha sido fragmentada, ya que mientras ha</w:t>
      </w:r>
      <w:r>
        <w:rPr>
          <w:color w:val="231F20"/>
          <w:spacing w:val="38"/>
        </w:rPr>
        <w:t> </w:t>
      </w:r>
      <w:r>
        <w:rPr>
          <w:color w:val="231F20"/>
        </w:rPr>
        <w:t>logrado</w:t>
      </w:r>
      <w:r>
        <w:rPr>
          <w:color w:val="231F20"/>
          <w:spacing w:val="9"/>
        </w:rPr>
        <w:t> </w:t>
      </w:r>
      <w:r>
        <w:rPr>
          <w:color w:val="231F20"/>
        </w:rPr>
        <w:t>integrar</w:t>
      </w:r>
      <w:r>
        <w:rPr>
          <w:color w:val="231F20"/>
          <w:w w:val="99"/>
        </w:rPr>
        <w:t> </w:t>
      </w:r>
      <w:r>
        <w:rPr>
          <w:color w:val="231F20"/>
        </w:rPr>
        <w:t>a sus dinámicas políticas, jurídicas, económicas y sociales a los</w:t>
      </w:r>
      <w:r>
        <w:rPr>
          <w:color w:val="231F20"/>
          <w:spacing w:val="48"/>
        </w:rPr>
        <w:t> </w:t>
      </w:r>
      <w:r>
        <w:rPr>
          <w:color w:val="231F20"/>
        </w:rPr>
        <w:t>centros</w:t>
      </w:r>
      <w:r>
        <w:rPr>
          <w:color w:val="231F20"/>
          <w:spacing w:val="10"/>
        </w:rPr>
        <w:t> </w:t>
      </w:r>
      <w:r>
        <w:rPr>
          <w:color w:val="231F20"/>
        </w:rPr>
        <w:t>urbanos,</w:t>
      </w:r>
      <w:r>
        <w:rPr>
          <w:color w:val="231F20"/>
          <w:w w:val="101"/>
        </w:rPr>
        <w:t> </w:t>
      </w:r>
      <w:r>
        <w:rPr>
          <w:color w:val="231F20"/>
        </w:rPr>
        <w:t>vastas zonas periféricas del mismo se encuentran excluidas y marginadas</w:t>
      </w:r>
      <w:r>
        <w:rPr>
          <w:color w:val="231F20"/>
          <w:spacing w:val="29"/>
        </w:rPr>
        <w:t> </w:t>
      </w:r>
      <w:r>
        <w:rPr>
          <w:color w:val="231F20"/>
        </w:rPr>
        <w:t>de</w:t>
      </w:r>
      <w:r>
        <w:rPr>
          <w:color w:val="231F20"/>
          <w:spacing w:val="13"/>
        </w:rPr>
        <w:t> </w:t>
      </w:r>
      <w:r>
        <w:rPr>
          <w:color w:val="231F20"/>
        </w:rPr>
        <w:t>sus</w:t>
      </w:r>
      <w:r>
        <w:rPr>
          <w:color w:val="231F20"/>
          <w:w w:val="94"/>
        </w:rPr>
        <w:t> </w:t>
      </w:r>
      <w:r>
        <w:rPr>
          <w:color w:val="231F20"/>
        </w:rPr>
        <w:t>servicios básicos, posibilitando la aparición y consolidación de</w:t>
      </w:r>
      <w:r>
        <w:rPr>
          <w:color w:val="231F20"/>
          <w:spacing w:val="11"/>
        </w:rPr>
        <w:t> </w:t>
      </w:r>
      <w:r>
        <w:rPr>
          <w:color w:val="231F20"/>
        </w:rPr>
        <w:t>poderes</w:t>
      </w:r>
      <w:r>
        <w:rPr>
          <w:color w:val="231F20"/>
          <w:spacing w:val="1"/>
        </w:rPr>
        <w:t> </w:t>
      </w:r>
      <w:r>
        <w:rPr>
          <w:color w:val="231F20"/>
        </w:rPr>
        <w:t>paralelos,</w:t>
      </w:r>
      <w:r>
        <w:rPr>
          <w:color w:val="231F20"/>
          <w:w w:val="98"/>
        </w:rPr>
        <w:t> </w:t>
      </w:r>
      <w:r>
        <w:rPr>
          <w:color w:val="231F20"/>
        </w:rPr>
        <w:t>que</w:t>
      </w:r>
      <w:r>
        <w:rPr>
          <w:color w:val="231F20"/>
          <w:spacing w:val="-7"/>
        </w:rPr>
        <w:t> </w:t>
      </w:r>
      <w:r>
        <w:rPr>
          <w:color w:val="231F20"/>
        </w:rPr>
        <w:t>basados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fuerza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establecen</w:t>
      </w:r>
      <w:r>
        <w:rPr>
          <w:color w:val="231F20"/>
          <w:spacing w:val="-7"/>
        </w:rPr>
        <w:t> </w:t>
      </w:r>
      <w:r>
        <w:rPr>
          <w:color w:val="231F20"/>
        </w:rPr>
        <w:t>ordenes</w:t>
      </w:r>
      <w:r>
        <w:rPr>
          <w:color w:val="231F20"/>
          <w:spacing w:val="-7"/>
        </w:rPr>
        <w:t> </w:t>
      </w:r>
      <w:r>
        <w:rPr>
          <w:color w:val="231F20"/>
        </w:rPr>
        <w:t>sociales</w:t>
      </w:r>
      <w:r>
        <w:rPr>
          <w:color w:val="231F20"/>
          <w:spacing w:val="-7"/>
        </w:rPr>
        <w:t> </w:t>
      </w:r>
      <w:r>
        <w:rPr>
          <w:color w:val="231F20"/>
        </w:rPr>
        <w:t>y</w:t>
      </w:r>
      <w:r>
        <w:rPr>
          <w:color w:val="231F20"/>
          <w:spacing w:val="-7"/>
        </w:rPr>
        <w:t> </w:t>
      </w:r>
      <w:r>
        <w:rPr>
          <w:color w:val="231F20"/>
        </w:rPr>
        <w:t>eco-</w:t>
      </w:r>
      <w:r>
        <w:rPr>
          <w:color w:val="231F20"/>
          <w:w w:val="63"/>
        </w:rPr>
        <w:t> </w:t>
      </w:r>
      <w:r>
        <w:rPr>
          <w:color w:val="231F20"/>
        </w:rPr>
        <w:t>nómicos</w:t>
      </w:r>
      <w:r>
        <w:rPr>
          <w:color w:val="231F20"/>
          <w:spacing w:val="-7"/>
        </w:rPr>
        <w:t> </w:t>
      </w:r>
      <w:r>
        <w:rPr>
          <w:color w:val="231F20"/>
          <w:spacing w:val="-3"/>
        </w:rPr>
        <w:t>básicos</w:t>
      </w:r>
      <w:r>
        <w:rPr>
          <w:color w:val="231F20"/>
          <w:spacing w:val="-11"/>
        </w:rPr>
        <w:t> </w:t>
      </w:r>
      <w:r>
        <w:rPr>
          <w:color w:val="231F20"/>
        </w:rPr>
        <w:t>que</w:t>
      </w:r>
      <w:r>
        <w:rPr>
          <w:color w:val="231F20"/>
          <w:spacing w:val="-11"/>
        </w:rPr>
        <w:t> </w:t>
      </w:r>
      <w:r>
        <w:rPr>
          <w:color w:val="231F20"/>
          <w:spacing w:val="-3"/>
        </w:rPr>
        <w:t>permiten</w:t>
      </w:r>
      <w:r>
        <w:rPr>
          <w:color w:val="231F20"/>
          <w:spacing w:val="-11"/>
        </w:rPr>
        <w:t> </w:t>
      </w:r>
      <w:r>
        <w:rPr>
          <w:color w:val="231F20"/>
        </w:rPr>
        <w:t>la</w:t>
      </w:r>
      <w:r>
        <w:rPr>
          <w:color w:val="231F20"/>
          <w:spacing w:val="-11"/>
        </w:rPr>
        <w:t> </w:t>
      </w:r>
      <w:r>
        <w:rPr>
          <w:color w:val="231F20"/>
          <w:spacing w:val="-3"/>
        </w:rPr>
        <w:t>convivencia.</w:t>
      </w:r>
      <w:r>
        <w:rPr>
          <w:color w:val="231F20"/>
          <w:spacing w:val="-11"/>
        </w:rPr>
        <w:t> </w:t>
      </w:r>
      <w:r>
        <w:rPr>
          <w:color w:val="231F20"/>
        </w:rPr>
        <w:t>En</w:t>
      </w:r>
      <w:r>
        <w:rPr>
          <w:color w:val="231F20"/>
          <w:spacing w:val="-11"/>
        </w:rPr>
        <w:t> </w:t>
      </w:r>
      <w:r>
        <w:rPr>
          <w:color w:val="231F20"/>
          <w:spacing w:val="-3"/>
        </w:rPr>
        <w:t>estas</w:t>
      </w:r>
      <w:r>
        <w:rPr>
          <w:color w:val="231F20"/>
          <w:spacing w:val="-11"/>
        </w:rPr>
        <w:t> </w:t>
      </w:r>
      <w:r>
        <w:rPr>
          <w:color w:val="231F20"/>
          <w:spacing w:val="-3"/>
        </w:rPr>
        <w:t>zonas</w:t>
      </w:r>
      <w:r>
        <w:rPr>
          <w:color w:val="231F20"/>
          <w:spacing w:val="-11"/>
        </w:rPr>
        <w:t> </w:t>
      </w:r>
      <w:r>
        <w:rPr>
          <w:color w:val="231F20"/>
          <w:spacing w:val="-3"/>
        </w:rPr>
        <w:t>carentes</w:t>
      </w:r>
      <w:r>
        <w:rPr>
          <w:color w:val="231F20"/>
          <w:spacing w:val="-11"/>
        </w:rPr>
        <w:t> </w:t>
      </w:r>
      <w:r>
        <w:rPr>
          <w:color w:val="231F20"/>
        </w:rPr>
        <w:t>de</w:t>
      </w:r>
      <w:r>
        <w:rPr>
          <w:color w:val="231F20"/>
          <w:spacing w:val="-11"/>
        </w:rPr>
        <w:t> </w:t>
      </w:r>
      <w:r>
        <w:rPr>
          <w:color w:val="231F20"/>
          <w:spacing w:val="-3"/>
        </w:rPr>
        <w:t>Estado,</w:t>
      </w:r>
      <w:r>
        <w:rPr>
          <w:color w:val="231F20"/>
          <w:spacing w:val="-11"/>
        </w:rPr>
        <w:t> </w:t>
      </w:r>
      <w:r>
        <w:rPr>
          <w:color w:val="231F20"/>
          <w:spacing w:val="-3"/>
        </w:rPr>
        <w:t>las</w:t>
      </w:r>
      <w:r>
        <w:rPr>
          <w:color w:val="231F20"/>
          <w:spacing w:val="-3"/>
          <w:w w:val="93"/>
        </w:rPr>
        <w:t> </w:t>
      </w:r>
      <w:r>
        <w:rPr>
          <w:color w:val="231F20"/>
          <w:spacing w:val="-3"/>
        </w:rPr>
        <w:t>organizaciones paramilitares </w:t>
      </w:r>
      <w:r>
        <w:rPr>
          <w:color w:val="231F20"/>
        </w:rPr>
        <w:t>y </w:t>
      </w:r>
      <w:r>
        <w:rPr>
          <w:color w:val="231F20"/>
          <w:spacing w:val="-3"/>
        </w:rPr>
        <w:t>guerrilleras </w:t>
      </w:r>
      <w:r>
        <w:rPr>
          <w:color w:val="231F20"/>
        </w:rPr>
        <w:t>se </w:t>
      </w:r>
      <w:r>
        <w:rPr>
          <w:color w:val="231F20"/>
          <w:spacing w:val="-3"/>
        </w:rPr>
        <w:t>convierten </w:t>
      </w:r>
      <w:r>
        <w:rPr>
          <w:color w:val="231F20"/>
        </w:rPr>
        <w:t>en </w:t>
      </w:r>
      <w:r>
        <w:rPr>
          <w:color w:val="231F20"/>
          <w:spacing w:val="-3"/>
        </w:rPr>
        <w:t>gérmenes </w:t>
      </w:r>
      <w:r>
        <w:rPr>
          <w:color w:val="231F20"/>
        </w:rPr>
        <w:t>de </w:t>
      </w:r>
      <w:r>
        <w:rPr>
          <w:color w:val="231F20"/>
          <w:spacing w:val="-3"/>
        </w:rPr>
        <w:t>orden</w:t>
      </w:r>
      <w:r>
        <w:rPr>
          <w:color w:val="231F20"/>
          <w:spacing w:val="-19"/>
        </w:rPr>
        <w:t> </w:t>
      </w:r>
      <w:r>
        <w:rPr>
          <w:color w:val="231F20"/>
        </w:rPr>
        <w:t>y</w:t>
      </w:r>
      <w:r>
        <w:rPr>
          <w:color w:val="231F20"/>
          <w:spacing w:val="-4"/>
        </w:rPr>
        <w:t> </w:t>
      </w:r>
      <w:r>
        <w:rPr>
          <w:color w:val="231F20"/>
          <w:spacing w:val="-3"/>
        </w:rPr>
        <w:t>en</w:t>
      </w:r>
      <w:r>
        <w:rPr>
          <w:color w:val="231F20"/>
          <w:spacing w:val="-3"/>
          <w:w w:val="103"/>
        </w:rPr>
        <w:t> </w:t>
      </w:r>
      <w:r>
        <w:rPr>
          <w:color w:val="231F20"/>
        </w:rPr>
        <w:t>la </w:t>
      </w:r>
      <w:r>
        <w:rPr>
          <w:color w:val="231F20"/>
          <w:spacing w:val="-3"/>
        </w:rPr>
        <w:t>práctica </w:t>
      </w:r>
      <w:r>
        <w:rPr>
          <w:color w:val="231F20"/>
        </w:rPr>
        <w:t>se </w:t>
      </w:r>
      <w:r>
        <w:rPr>
          <w:color w:val="231F20"/>
          <w:spacing w:val="-3"/>
        </w:rPr>
        <w:t>constituyen como estados paralelos, pues </w:t>
      </w:r>
      <w:r>
        <w:rPr>
          <w:color w:val="231F20"/>
        </w:rPr>
        <w:t>al </w:t>
      </w:r>
      <w:r>
        <w:rPr>
          <w:color w:val="231F20"/>
          <w:spacing w:val="-3"/>
        </w:rPr>
        <w:t>quedar todo</w:t>
      </w:r>
      <w:r>
        <w:rPr>
          <w:color w:val="231F20"/>
          <w:spacing w:val="8"/>
        </w:rPr>
        <w:t> </w:t>
      </w:r>
      <w:r>
        <w:rPr>
          <w:color w:val="231F20"/>
          <w:spacing w:val="-3"/>
        </w:rPr>
        <w:t>cubierto</w:t>
      </w:r>
      <w:r>
        <w:rPr>
          <w:color w:val="231F20"/>
          <w:spacing w:val="3"/>
        </w:rPr>
        <w:t> </w:t>
      </w:r>
      <w:r>
        <w:rPr>
          <w:color w:val="231F20"/>
          <w:spacing w:val="-3"/>
        </w:rPr>
        <w:t>con</w:t>
      </w:r>
      <w:r>
        <w:rPr>
          <w:color w:val="231F20"/>
          <w:spacing w:val="-3"/>
          <w:w w:val="101"/>
        </w:rPr>
        <w:t> </w:t>
      </w:r>
      <w:r>
        <w:rPr>
          <w:color w:val="231F20"/>
        </w:rPr>
        <w:t>el</w:t>
      </w:r>
      <w:r>
        <w:rPr>
          <w:color w:val="231F20"/>
          <w:spacing w:val="-8"/>
        </w:rPr>
        <w:t> </w:t>
      </w:r>
      <w:r>
        <w:rPr>
          <w:color w:val="231F20"/>
          <w:spacing w:val="-3"/>
        </w:rPr>
        <w:t>manto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ilegalidad,</w:t>
      </w:r>
      <w:r>
        <w:rPr>
          <w:color w:val="231F20"/>
          <w:spacing w:val="-8"/>
        </w:rPr>
        <w:t> </w:t>
      </w:r>
      <w:r>
        <w:rPr>
          <w:color w:val="231F20"/>
        </w:rPr>
        <w:t>el</w:t>
      </w:r>
      <w:r>
        <w:rPr>
          <w:color w:val="231F20"/>
          <w:spacing w:val="-8"/>
        </w:rPr>
        <w:t> </w:t>
      </w:r>
      <w:r>
        <w:rPr>
          <w:color w:val="231F20"/>
          <w:spacing w:val="-3"/>
        </w:rPr>
        <w:t>Estado</w:t>
      </w:r>
      <w:r>
        <w:rPr>
          <w:color w:val="231F20"/>
          <w:spacing w:val="-8"/>
        </w:rPr>
        <w:t> </w:t>
      </w:r>
      <w:r>
        <w:rPr>
          <w:color w:val="231F20"/>
          <w:spacing w:val="-3"/>
        </w:rPr>
        <w:t>renuncia</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spacing w:val="-3"/>
        </w:rPr>
        <w:t>garante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3"/>
        </w:rPr>
        <w:t>interacciones</w:t>
      </w:r>
      <w:r>
        <w:rPr>
          <w:color w:val="231F20"/>
          <w:spacing w:val="-8"/>
        </w:rPr>
        <w:t> </w:t>
      </w:r>
      <w:r>
        <w:rPr>
          <w:color w:val="231F20"/>
        </w:rPr>
        <w:t>de</w:t>
      </w:r>
      <w:r>
        <w:rPr>
          <w:color w:val="231F20"/>
          <w:spacing w:val="-8"/>
        </w:rPr>
        <w:t> </w:t>
      </w:r>
      <w:r>
        <w:rPr>
          <w:color w:val="231F20"/>
          <w:spacing w:val="-3"/>
        </w:rPr>
        <w:t>los</w:t>
      </w:r>
      <w:r>
        <w:rPr>
          <w:color w:val="231F20"/>
          <w:spacing w:val="-3"/>
          <w:w w:val="94"/>
        </w:rPr>
        <w:t> </w:t>
      </w:r>
      <w:r>
        <w:rPr>
          <w:color w:val="231F20"/>
          <w:spacing w:val="-3"/>
        </w:rPr>
        <w:t>habitantes. Dejando </w:t>
      </w:r>
      <w:r>
        <w:rPr>
          <w:color w:val="231F20"/>
        </w:rPr>
        <w:t>los </w:t>
      </w:r>
      <w:r>
        <w:rPr>
          <w:color w:val="231F20"/>
          <w:spacing w:val="-3"/>
        </w:rPr>
        <w:t>derechos </w:t>
      </w:r>
      <w:r>
        <w:rPr>
          <w:color w:val="231F20"/>
        </w:rPr>
        <w:t>de </w:t>
      </w:r>
      <w:r>
        <w:rPr>
          <w:color w:val="231F20"/>
          <w:spacing w:val="-3"/>
        </w:rPr>
        <w:t>propiedad, </w:t>
      </w:r>
      <w:r>
        <w:rPr>
          <w:color w:val="231F20"/>
        </w:rPr>
        <w:t>los </w:t>
      </w:r>
      <w:r>
        <w:rPr>
          <w:color w:val="231F20"/>
          <w:spacing w:val="-3"/>
        </w:rPr>
        <w:t>contratos, </w:t>
      </w:r>
      <w:r>
        <w:rPr>
          <w:color w:val="231F20"/>
        </w:rPr>
        <w:t>los</w:t>
      </w:r>
      <w:r>
        <w:rPr>
          <w:color w:val="231F20"/>
          <w:spacing w:val="8"/>
        </w:rPr>
        <w:t> </w:t>
      </w:r>
      <w:r>
        <w:rPr>
          <w:color w:val="231F20"/>
          <w:spacing w:val="-3"/>
        </w:rPr>
        <w:t>intercambios</w:t>
      </w:r>
      <w:r>
        <w:rPr>
          <w:color w:val="231F20"/>
          <w:spacing w:val="17"/>
        </w:rPr>
        <w:t> </w:t>
      </w:r>
      <w:r>
        <w:rPr>
          <w:color w:val="231F20"/>
          <w:spacing w:val="-3"/>
        </w:rPr>
        <w:t>en</w:t>
      </w:r>
      <w:r>
        <w:rPr>
          <w:color w:val="231F20"/>
          <w:spacing w:val="-3"/>
          <w:w w:val="103"/>
        </w:rPr>
        <w:t> </w:t>
      </w:r>
      <w:r>
        <w:rPr>
          <w:color w:val="231F20"/>
        </w:rPr>
        <w:t>una </w:t>
      </w:r>
      <w:r>
        <w:rPr>
          <w:color w:val="231F20"/>
          <w:spacing w:val="-3"/>
        </w:rPr>
        <w:t>especie </w:t>
      </w:r>
      <w:r>
        <w:rPr>
          <w:color w:val="231F20"/>
        </w:rPr>
        <w:t>de </w:t>
      </w:r>
      <w:r>
        <w:rPr>
          <w:color w:val="231F20"/>
          <w:spacing w:val="-3"/>
        </w:rPr>
        <w:t>limbo abstracto. </w:t>
      </w:r>
      <w:r>
        <w:rPr>
          <w:color w:val="231F20"/>
        </w:rPr>
        <w:t>Sin </w:t>
      </w:r>
      <w:r>
        <w:rPr>
          <w:color w:val="231F20"/>
          <w:spacing w:val="-3"/>
        </w:rPr>
        <w:t>ellos </w:t>
      </w:r>
      <w:r>
        <w:rPr>
          <w:color w:val="231F20"/>
        </w:rPr>
        <w:t>no </w:t>
      </w:r>
      <w:r>
        <w:rPr>
          <w:color w:val="231F20"/>
          <w:spacing w:val="-3"/>
        </w:rPr>
        <w:t>puede haber vida social. </w:t>
      </w:r>
      <w:r>
        <w:rPr>
          <w:color w:val="231F20"/>
        </w:rPr>
        <w:t>Es</w:t>
      </w:r>
      <w:r>
        <w:rPr>
          <w:color w:val="231F20"/>
          <w:spacing w:val="29"/>
        </w:rPr>
        <w:t> </w:t>
      </w:r>
      <w:r>
        <w:rPr>
          <w:color w:val="231F20"/>
          <w:spacing w:val="-3"/>
        </w:rPr>
        <w:t>apenas</w:t>
      </w:r>
      <w:r>
        <w:rPr>
          <w:color w:val="231F20"/>
        </w:rPr>
        <w:t> na-</w:t>
      </w:r>
      <w:r>
        <w:rPr>
          <w:color w:val="231F20"/>
          <w:w w:val="63"/>
        </w:rPr>
        <w:t> </w:t>
      </w:r>
      <w:r>
        <w:rPr>
          <w:color w:val="231F20"/>
          <w:spacing w:val="-3"/>
        </w:rPr>
        <w:t>tural </w:t>
      </w:r>
      <w:r>
        <w:rPr>
          <w:color w:val="231F20"/>
        </w:rPr>
        <w:t>que un </w:t>
      </w:r>
      <w:r>
        <w:rPr>
          <w:color w:val="231F20"/>
          <w:spacing w:val="-3"/>
        </w:rPr>
        <w:t>nuevo tipo </w:t>
      </w:r>
      <w:r>
        <w:rPr>
          <w:color w:val="231F20"/>
        </w:rPr>
        <w:t>de </w:t>
      </w:r>
      <w:r>
        <w:rPr>
          <w:color w:val="231F20"/>
          <w:spacing w:val="-3"/>
        </w:rPr>
        <w:t>orden social </w:t>
      </w:r>
      <w:r>
        <w:rPr>
          <w:color w:val="231F20"/>
        </w:rPr>
        <w:t>o </w:t>
      </w:r>
      <w:r>
        <w:rPr>
          <w:color w:val="231F20"/>
          <w:spacing w:val="-3"/>
        </w:rPr>
        <w:t>estado primitivo surja </w:t>
      </w:r>
      <w:r>
        <w:rPr>
          <w:color w:val="231F20"/>
        </w:rPr>
        <w:t>en</w:t>
      </w:r>
      <w:r>
        <w:rPr>
          <w:color w:val="231F20"/>
          <w:spacing w:val="24"/>
        </w:rPr>
        <w:t> </w:t>
      </w:r>
      <w:r>
        <w:rPr>
          <w:color w:val="231F20"/>
          <w:spacing w:val="-3"/>
        </w:rPr>
        <w:t>estos</w:t>
      </w:r>
      <w:r>
        <w:rPr>
          <w:color w:val="231F20"/>
        </w:rPr>
        <w:t> </w:t>
      </w:r>
      <w:r>
        <w:rPr>
          <w:color w:val="231F20"/>
          <w:spacing w:val="-3"/>
        </w:rPr>
        <w:t>contextos.</w:t>
      </w:r>
      <w:r>
        <w:rPr>
          <w:color w:val="231F20"/>
          <w:spacing w:val="-3"/>
          <w:w w:val="98"/>
        </w:rPr>
        <w:t> </w:t>
      </w:r>
      <w:r>
        <w:rPr>
          <w:color w:val="231F20"/>
        </w:rPr>
        <w:t>Estas zonas se terminan configurando como territorialidades armadas,</w:t>
      </w:r>
      <w:r>
        <w:rPr>
          <w:color w:val="231F20"/>
          <w:spacing w:val="33"/>
        </w:rPr>
        <w:t> </w:t>
      </w:r>
      <w:r>
        <w:rPr>
          <w:color w:val="231F20"/>
        </w:rPr>
        <w:t>o</w:t>
      </w:r>
      <w:r>
        <w:rPr>
          <w:color w:val="231F20"/>
          <w:spacing w:val="4"/>
        </w:rPr>
        <w:t> </w:t>
      </w:r>
      <w:r>
        <w:rPr>
          <w:color w:val="231F20"/>
        </w:rPr>
        <w:t>esta-</w:t>
      </w:r>
      <w:r>
        <w:rPr>
          <w:color w:val="231F20"/>
          <w:w w:val="63"/>
        </w:rPr>
        <w:t> </w:t>
      </w:r>
      <w:r>
        <w:rPr>
          <w:color w:val="231F20"/>
          <w:w w:val="100"/>
        </w:rPr>
        <w:t> </w:t>
      </w:r>
      <w:r>
        <w:rPr>
          <w:color w:val="231F20"/>
        </w:rPr>
        <w:t>dos</w:t>
      </w:r>
      <w:r>
        <w:rPr>
          <w:color w:val="231F20"/>
          <w:spacing w:val="19"/>
        </w:rPr>
        <w:t> </w:t>
      </w:r>
      <w:r>
        <w:rPr>
          <w:color w:val="231F20"/>
        </w:rPr>
        <w:t>de</w:t>
      </w:r>
      <w:r>
        <w:rPr>
          <w:color w:val="231F20"/>
          <w:spacing w:val="19"/>
        </w:rPr>
        <w:t> </w:t>
      </w:r>
      <w:r>
        <w:rPr>
          <w:color w:val="231F20"/>
        </w:rPr>
        <w:t>guerra,</w:t>
      </w:r>
      <w:r>
        <w:rPr>
          <w:color w:val="231F20"/>
          <w:spacing w:val="19"/>
        </w:rPr>
        <w:t> </w:t>
      </w:r>
      <w:r>
        <w:rPr>
          <w:color w:val="231F20"/>
        </w:rPr>
        <w:t>que</w:t>
      </w:r>
      <w:r>
        <w:rPr>
          <w:color w:val="231F20"/>
          <w:spacing w:val="19"/>
        </w:rPr>
        <w:t> </w:t>
      </w:r>
      <w:r>
        <w:rPr>
          <w:color w:val="231F20"/>
        </w:rPr>
        <w:t>son</w:t>
      </w:r>
      <w:r>
        <w:rPr>
          <w:color w:val="231F20"/>
          <w:spacing w:val="19"/>
        </w:rPr>
        <w:t> </w:t>
      </w:r>
      <w:r>
        <w:rPr>
          <w:color w:val="231F20"/>
        </w:rPr>
        <w:t>definidos</w:t>
      </w:r>
      <w:r>
        <w:rPr>
          <w:color w:val="231F20"/>
          <w:spacing w:val="19"/>
        </w:rPr>
        <w:t> </w:t>
      </w:r>
      <w:r>
        <w:rPr>
          <w:color w:val="231F20"/>
        </w:rPr>
        <w:t>por</w:t>
      </w:r>
      <w:r>
        <w:rPr>
          <w:color w:val="231F20"/>
          <w:spacing w:val="19"/>
        </w:rPr>
        <w:t> </w:t>
      </w:r>
      <w:r>
        <w:rPr>
          <w:color w:val="231F20"/>
        </w:rPr>
        <w:t>María</w:t>
      </w:r>
      <w:r>
        <w:rPr>
          <w:color w:val="231F20"/>
          <w:spacing w:val="19"/>
        </w:rPr>
        <w:t> </w:t>
      </w:r>
      <w:r>
        <w:rPr>
          <w:color w:val="231F20"/>
        </w:rPr>
        <w:t>Teresa</w:t>
      </w:r>
      <w:r>
        <w:rPr>
          <w:color w:val="231F20"/>
          <w:spacing w:val="19"/>
        </w:rPr>
        <w:t> </w:t>
      </w:r>
      <w:r>
        <w:rPr>
          <w:color w:val="231F20"/>
        </w:rPr>
        <w:t>Uribe</w:t>
      </w:r>
      <w:r>
        <w:rPr>
          <w:color w:val="231F20"/>
          <w:spacing w:val="19"/>
        </w:rPr>
        <w:t> </w:t>
      </w:r>
      <w:r>
        <w:rPr>
          <w:color w:val="231F20"/>
        </w:rPr>
        <w:t>(2001)</w:t>
      </w:r>
      <w:r>
        <w:rPr>
          <w:color w:val="231F20"/>
          <w:spacing w:val="19"/>
        </w:rPr>
        <w:t> </w:t>
      </w:r>
      <w:r>
        <w:rPr>
          <w:color w:val="231F20"/>
        </w:rPr>
        <w:t>como</w:t>
      </w:r>
      <w:r>
        <w:rPr>
          <w:color w:val="231F20"/>
          <w:spacing w:val="19"/>
        </w:rPr>
        <w:t> </w:t>
      </w:r>
      <w:r>
        <w:rPr>
          <w:color w:val="231F20"/>
        </w:rPr>
        <w:t>espacios</w:t>
      </w:r>
      <w:r>
        <w:rPr>
          <w:color w:val="231F20"/>
          <w:w w:val="97"/>
        </w:rPr>
        <w:t> </w:t>
      </w:r>
      <w:r>
        <w:rPr>
          <w:color w:val="231F20"/>
        </w:rPr>
        <w:t>del territorio en los que el poder institucional no es soberano y en los</w:t>
      </w:r>
      <w:r>
        <w:rPr>
          <w:color w:val="231F20"/>
          <w:spacing w:val="-10"/>
        </w:rPr>
        <w:t> </w:t>
      </w:r>
      <w:r>
        <w:rPr>
          <w:color w:val="231F20"/>
        </w:rPr>
        <w:t>que</w:t>
      </w:r>
      <w:r>
        <w:rPr>
          <w:color w:val="231F20"/>
          <w:spacing w:val="-1"/>
        </w:rPr>
        <w:t> </w:t>
      </w:r>
      <w:r>
        <w:rPr>
          <w:color w:val="231F20"/>
        </w:rPr>
        <w:t>amplios</w:t>
      </w:r>
      <w:r>
        <w:rPr>
          <w:color w:val="231F20"/>
          <w:w w:val="98"/>
        </w:rPr>
        <w:t> </w:t>
      </w:r>
      <w:r>
        <w:rPr>
          <w:color w:val="231F20"/>
        </w:rPr>
        <w:t>sectores sociales manifiestan la abierta voluntad de no someterse al</w:t>
      </w:r>
      <w:r>
        <w:rPr>
          <w:color w:val="231F20"/>
          <w:spacing w:val="30"/>
        </w:rPr>
        <w:t> </w:t>
      </w:r>
      <w:r>
        <w:rPr>
          <w:color w:val="231F20"/>
        </w:rPr>
        <w:t>orden</w:t>
      </w:r>
      <w:r>
        <w:rPr>
          <w:color w:val="231F20"/>
          <w:spacing w:val="8"/>
        </w:rPr>
        <w:t> </w:t>
      </w:r>
      <w:r>
        <w:rPr>
          <w:color w:val="231F20"/>
        </w:rPr>
        <w:t>estatal</w:t>
      </w:r>
      <w:r>
        <w:rPr>
          <w:color w:val="231F20"/>
          <w:w w:val="96"/>
        </w:rPr>
        <w:t> </w:t>
      </w:r>
      <w:r>
        <w:rPr>
          <w:color w:val="231F20"/>
        </w:rPr>
        <w:t>resistiéndose a su control, dejando latente la posibilidad de confrontarlo</w:t>
      </w:r>
      <w:r>
        <w:rPr>
          <w:color w:val="231F20"/>
          <w:spacing w:val="18"/>
        </w:rPr>
        <w:t> </w:t>
      </w:r>
      <w:r>
        <w:rPr>
          <w:color w:val="231F20"/>
        </w:rPr>
        <w:t>con</w:t>
      </w:r>
      <w:r>
        <w:rPr>
          <w:color w:val="231F20"/>
          <w:spacing w:val="18"/>
        </w:rPr>
        <w:t> </w:t>
      </w:r>
      <w:r>
        <w:rPr>
          <w:color w:val="231F20"/>
        </w:rPr>
        <w:t>las</w:t>
      </w:r>
      <w:r>
        <w:rPr>
          <w:color w:val="231F20"/>
          <w:w w:val="93"/>
        </w:rPr>
        <w:t> </w:t>
      </w:r>
      <w:r>
        <w:rPr>
          <w:color w:val="231F20"/>
        </w:rPr>
        <w:t>armas.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estados</w:t>
      </w:r>
      <w:r>
        <w:rPr>
          <w:color w:val="231F20"/>
          <w:spacing w:val="20"/>
        </w:rPr>
        <w:t> </w:t>
      </w:r>
      <w:r>
        <w:rPr>
          <w:color w:val="231F20"/>
        </w:rPr>
        <w:t>de</w:t>
      </w:r>
      <w:r>
        <w:rPr>
          <w:color w:val="231F20"/>
          <w:spacing w:val="20"/>
        </w:rPr>
        <w:t> </w:t>
      </w:r>
      <w:r>
        <w:rPr>
          <w:color w:val="231F20"/>
        </w:rPr>
        <w:t>guerra,</w:t>
      </w:r>
      <w:r>
        <w:rPr>
          <w:color w:val="231F20"/>
          <w:spacing w:val="20"/>
        </w:rPr>
        <w:t> </w:t>
      </w:r>
      <w:r>
        <w:rPr>
          <w:color w:val="231F20"/>
        </w:rPr>
        <w:t>la</w:t>
      </w:r>
      <w:r>
        <w:rPr>
          <w:color w:val="231F20"/>
          <w:spacing w:val="20"/>
        </w:rPr>
        <w:t> </w:t>
      </w:r>
      <w:r>
        <w:rPr>
          <w:color w:val="231F20"/>
        </w:rPr>
        <w:t>violencia</w:t>
      </w:r>
      <w:r>
        <w:rPr>
          <w:color w:val="231F20"/>
          <w:spacing w:val="20"/>
        </w:rPr>
        <w:t> </w:t>
      </w:r>
      <w:r>
        <w:rPr>
          <w:color w:val="231F20"/>
        </w:rPr>
        <w:t>se</w:t>
      </w:r>
      <w:r>
        <w:rPr>
          <w:color w:val="231F20"/>
          <w:spacing w:val="20"/>
        </w:rPr>
        <w:t> </w:t>
      </w:r>
      <w:r>
        <w:rPr>
          <w:color w:val="231F20"/>
        </w:rPr>
        <w:t>convierte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medio</w:t>
      </w:r>
      <w:r>
        <w:rPr>
          <w:color w:val="231F20"/>
          <w:spacing w:val="20"/>
        </w:rPr>
        <w:t> </w:t>
      </w:r>
      <w:r>
        <w:rPr>
          <w:color w:val="231F20"/>
        </w:rPr>
        <w:t>utilizado</w:t>
      </w:r>
      <w:r>
        <w:rPr>
          <w:color w:val="231F20"/>
          <w:w w:val="97"/>
        </w:rPr>
        <w:t> </w:t>
      </w:r>
      <w:r>
        <w:rPr>
          <w:color w:val="231F20"/>
        </w:rPr>
        <w:t>para</w:t>
      </w:r>
      <w:r>
        <w:rPr>
          <w:color w:val="231F20"/>
          <w:spacing w:val="-4"/>
        </w:rPr>
        <w:t> </w:t>
      </w:r>
      <w:r>
        <w:rPr>
          <w:color w:val="231F20"/>
        </w:rPr>
        <w:t>la</w:t>
      </w:r>
      <w:r>
        <w:rPr>
          <w:color w:val="231F20"/>
          <w:spacing w:val="-4"/>
        </w:rPr>
        <w:t> </w:t>
      </w:r>
      <w:r>
        <w:rPr>
          <w:color w:val="231F20"/>
        </w:rPr>
        <w:t>resolución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tensiones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conflictos</w:t>
      </w:r>
      <w:r>
        <w:rPr>
          <w:color w:val="231F20"/>
          <w:spacing w:val="-4"/>
        </w:rPr>
        <w:t> </w:t>
      </w:r>
      <w:r>
        <w:rPr>
          <w:color w:val="231F20"/>
        </w:rPr>
        <w:t>sociales,</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la</w:t>
      </w:r>
      <w:r>
        <w:rPr>
          <w:color w:val="231F20"/>
          <w:spacing w:val="-4"/>
        </w:rPr>
        <w:t> </w:t>
      </w:r>
      <w:r>
        <w:rPr>
          <w:color w:val="231F20"/>
        </w:rPr>
        <w:t>violencia</w:t>
      </w:r>
      <w:r>
        <w:rPr>
          <w:color w:val="231F20"/>
          <w:spacing w:val="-4"/>
        </w:rPr>
        <w:t> </w:t>
      </w:r>
      <w:r>
        <w:rPr>
          <w:color w:val="231F20"/>
        </w:rPr>
        <w:t>y</w:t>
      </w:r>
      <w:r>
        <w:rPr>
          <w:color w:val="231F20"/>
          <w:w w:val="93"/>
        </w:rPr>
        <w:t> </w:t>
      </w:r>
      <w:r>
        <w:rPr>
          <w:color w:val="231F20"/>
        </w:rPr>
        <w:t>quienes la administran o ejercen pasan a ser el elemento dinamizador del</w:t>
      </w:r>
      <w:r>
        <w:rPr>
          <w:color w:val="231F20"/>
          <w:spacing w:val="9"/>
        </w:rPr>
        <w:t> </w:t>
      </w:r>
      <w:r>
        <w:rPr>
          <w:color w:val="231F20"/>
        </w:rPr>
        <w:t>desarro-</w:t>
      </w:r>
    </w:p>
    <w:p>
      <w:pPr>
        <w:pStyle w:val="BodyText"/>
        <w:spacing w:before="1"/>
        <w:ind w:left="100" w:right="113"/>
      </w:pPr>
      <w:r>
        <w:rPr>
          <w:color w:val="231F20"/>
        </w:rPr>
        <w:t>llo de la vida en común.</w:t>
      </w:r>
    </w:p>
    <w:p>
      <w:pPr>
        <w:spacing w:after="0"/>
        <w:sectPr>
          <w:pgSz w:w="9360" w:h="13040"/>
          <w:pgMar w:header="786" w:footer="1024" w:top="980" w:bottom="1220" w:left="980" w:right="960"/>
        </w:sectPr>
      </w:pPr>
    </w:p>
    <w:p>
      <w:pPr>
        <w:pStyle w:val="BodyText"/>
        <w:rPr>
          <w:sz w:val="20"/>
        </w:rPr>
      </w:pPr>
    </w:p>
    <w:p>
      <w:pPr>
        <w:pStyle w:val="BodyText"/>
        <w:spacing w:line="285" w:lineRule="auto" w:before="171"/>
        <w:ind w:left="120" w:right="116" w:firstLine="359"/>
        <w:jc w:val="both"/>
        <w:rPr>
          <w:sz w:val="13"/>
        </w:rPr>
      </w:pPr>
      <w:r>
        <w:rPr>
          <w:color w:val="231F20"/>
        </w:rPr>
        <w:t>Cabe resaltar que investigadores como Uribe (1997), Garay (1999) y Gómez (1999), sostienen que la ausencia estatal no se limita sólo a las periferias o áreas de frontera interna, afirmando que en Colombia se vive de manera incierta per- manentemente, ya que es un hecho común que cada quien deba negociar la solu- ción especifica para cada situación de desorden. En crecientes sectores del centro, como los barrios pobres de las grandes ciudades, impera la ley del más</w:t>
      </w:r>
      <w:r>
        <w:rPr>
          <w:color w:val="231F20"/>
          <w:spacing w:val="53"/>
        </w:rPr>
        <w:t> </w:t>
      </w:r>
      <w:r>
        <w:rPr>
          <w:color w:val="231F20"/>
        </w:rPr>
        <w:t>fuerte.</w:t>
      </w:r>
      <w:r>
        <w:rPr>
          <w:color w:val="231F20"/>
          <w:position w:val="7"/>
          <w:sz w:val="13"/>
        </w:rPr>
        <w:t>3</w:t>
      </w:r>
    </w:p>
    <w:p>
      <w:pPr>
        <w:spacing w:line="285" w:lineRule="auto" w:before="0"/>
        <w:ind w:left="120" w:right="117" w:firstLine="359"/>
        <w:jc w:val="right"/>
        <w:rPr>
          <w:sz w:val="22"/>
        </w:rPr>
      </w:pPr>
      <w:r>
        <w:rPr>
          <w:color w:val="231F20"/>
          <w:sz w:val="22"/>
        </w:rPr>
        <w:t>Los grupos armados colombianos, especialmente las</w:t>
      </w:r>
      <w:r>
        <w:rPr>
          <w:color w:val="231F20"/>
          <w:spacing w:val="-34"/>
          <w:sz w:val="22"/>
        </w:rPr>
        <w:t> </w:t>
      </w:r>
      <w:r>
        <w:rPr>
          <w:color w:val="231F20"/>
          <w:sz w:val="22"/>
        </w:rPr>
        <w:t>organizaciones</w:t>
      </w:r>
      <w:r>
        <w:rPr>
          <w:color w:val="231F20"/>
          <w:spacing w:val="-6"/>
          <w:sz w:val="22"/>
        </w:rPr>
        <w:t> </w:t>
      </w:r>
      <w:r>
        <w:rPr>
          <w:color w:val="231F20"/>
          <w:sz w:val="22"/>
        </w:rPr>
        <w:t>guerrille-</w:t>
      </w:r>
      <w:r>
        <w:rPr>
          <w:color w:val="231F20"/>
          <w:w w:val="63"/>
          <w:sz w:val="22"/>
        </w:rPr>
        <w:t> </w:t>
      </w:r>
      <w:r>
        <w:rPr>
          <w:color w:val="231F20"/>
          <w:sz w:val="22"/>
        </w:rPr>
        <w:t>ras, han centrado su accionar político-militar en las zonas rurales, sus ejes</w:t>
      </w:r>
      <w:r>
        <w:rPr>
          <w:color w:val="231F20"/>
          <w:spacing w:val="12"/>
          <w:sz w:val="22"/>
        </w:rPr>
        <w:t> </w:t>
      </w:r>
      <w:r>
        <w:rPr>
          <w:color w:val="231F20"/>
          <w:sz w:val="22"/>
        </w:rPr>
        <w:t>de</w:t>
      </w:r>
      <w:r>
        <w:rPr>
          <w:color w:val="231F20"/>
          <w:spacing w:val="1"/>
          <w:sz w:val="22"/>
        </w:rPr>
        <w:t> </w:t>
      </w:r>
      <w:r>
        <w:rPr>
          <w:color w:val="231F20"/>
          <w:sz w:val="22"/>
        </w:rPr>
        <w:t>des-</w:t>
      </w:r>
      <w:r>
        <w:rPr>
          <w:color w:val="231F20"/>
          <w:w w:val="63"/>
          <w:sz w:val="22"/>
        </w:rPr>
        <w:t> </w:t>
      </w:r>
      <w:r>
        <w:rPr>
          <w:color w:val="231F20"/>
          <w:sz w:val="22"/>
        </w:rPr>
        <w:t>pliegue estrátegico siempre se habían dirigido al cercamiento de los</w:t>
      </w:r>
      <w:r>
        <w:rPr>
          <w:color w:val="231F20"/>
          <w:spacing w:val="54"/>
          <w:sz w:val="22"/>
        </w:rPr>
        <w:t> </w:t>
      </w:r>
      <w:r>
        <w:rPr>
          <w:color w:val="231F20"/>
          <w:sz w:val="22"/>
        </w:rPr>
        <w:t>grandes</w:t>
      </w:r>
      <w:r>
        <w:rPr>
          <w:color w:val="231F20"/>
          <w:spacing w:val="5"/>
          <w:sz w:val="22"/>
        </w:rPr>
        <w:t> </w:t>
      </w:r>
      <w:r>
        <w:rPr>
          <w:color w:val="231F20"/>
          <w:sz w:val="22"/>
        </w:rPr>
        <w:t>cen-</w:t>
      </w:r>
      <w:r>
        <w:rPr>
          <w:color w:val="231F20"/>
          <w:w w:val="63"/>
          <w:sz w:val="22"/>
        </w:rPr>
        <w:t> </w:t>
      </w:r>
      <w:r>
        <w:rPr>
          <w:color w:val="231F20"/>
          <w:sz w:val="22"/>
        </w:rPr>
        <w:t>tros</w:t>
      </w:r>
      <w:r>
        <w:rPr>
          <w:color w:val="231F20"/>
          <w:spacing w:val="-7"/>
          <w:sz w:val="22"/>
        </w:rPr>
        <w:t> </w:t>
      </w:r>
      <w:r>
        <w:rPr>
          <w:color w:val="231F20"/>
          <w:sz w:val="22"/>
        </w:rPr>
        <w:t>urbanos</w:t>
      </w:r>
      <w:r>
        <w:rPr>
          <w:color w:val="231F20"/>
          <w:spacing w:val="-7"/>
          <w:sz w:val="22"/>
        </w:rPr>
        <w:t> </w:t>
      </w:r>
      <w:r>
        <w:rPr>
          <w:color w:val="231F20"/>
          <w:sz w:val="22"/>
        </w:rPr>
        <w:t>de</w:t>
      </w:r>
      <w:r>
        <w:rPr>
          <w:color w:val="231F20"/>
          <w:spacing w:val="-7"/>
          <w:sz w:val="22"/>
        </w:rPr>
        <w:t> </w:t>
      </w:r>
      <w:r>
        <w:rPr>
          <w:color w:val="231F20"/>
          <w:sz w:val="22"/>
        </w:rPr>
        <w:t>producción,</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caso</w:t>
      </w:r>
      <w:r>
        <w:rPr>
          <w:color w:val="231F20"/>
          <w:spacing w:val="-7"/>
          <w:sz w:val="22"/>
        </w:rPr>
        <w:t> </w:t>
      </w:r>
      <w:r>
        <w:rPr>
          <w:color w:val="231F20"/>
          <w:sz w:val="22"/>
        </w:rPr>
        <w:t>de</w:t>
      </w:r>
      <w:r>
        <w:rPr>
          <w:color w:val="231F20"/>
          <w:spacing w:val="-7"/>
          <w:sz w:val="22"/>
        </w:rPr>
        <w:t> </w:t>
      </w:r>
      <w:r>
        <w:rPr>
          <w:color w:val="231F20"/>
          <w:sz w:val="22"/>
        </w:rPr>
        <w:t>las</w:t>
      </w:r>
      <w:r>
        <w:rPr>
          <w:color w:val="231F20"/>
          <w:spacing w:val="-7"/>
          <w:sz w:val="22"/>
        </w:rPr>
        <w:t> </w:t>
      </w:r>
      <w:r>
        <w:rPr>
          <w:color w:val="231F20"/>
          <w:sz w:val="22"/>
        </w:rPr>
        <w:t>Fuerzas</w:t>
      </w:r>
      <w:r>
        <w:rPr>
          <w:color w:val="231F20"/>
          <w:spacing w:val="-7"/>
          <w:sz w:val="22"/>
        </w:rPr>
        <w:t> </w:t>
      </w:r>
      <w:r>
        <w:rPr>
          <w:color w:val="231F20"/>
          <w:sz w:val="22"/>
        </w:rPr>
        <w:t>Armadas</w:t>
      </w:r>
      <w:r>
        <w:rPr>
          <w:color w:val="231F20"/>
          <w:spacing w:val="-7"/>
          <w:sz w:val="22"/>
        </w:rPr>
        <w:t> </w:t>
      </w:r>
      <w:r>
        <w:rPr>
          <w:color w:val="231F20"/>
          <w:sz w:val="22"/>
        </w:rPr>
        <w:t>Revolucionarias</w:t>
      </w:r>
      <w:r>
        <w:rPr>
          <w:color w:val="231F20"/>
          <w:spacing w:val="-7"/>
          <w:sz w:val="22"/>
        </w:rPr>
        <w:t> </w:t>
      </w:r>
      <w:r>
        <w:rPr>
          <w:color w:val="231F20"/>
          <w:sz w:val="22"/>
        </w:rPr>
        <w:t>de</w:t>
      </w:r>
      <w:r>
        <w:rPr>
          <w:color w:val="231F20"/>
          <w:w w:val="105"/>
          <w:sz w:val="22"/>
        </w:rPr>
        <w:t> </w:t>
      </w:r>
      <w:r>
        <w:rPr>
          <w:color w:val="231F20"/>
          <w:w w:val="98"/>
          <w:sz w:val="22"/>
        </w:rPr>
        <w:t>Colombia–Ejercito</w:t>
      </w:r>
      <w:r>
        <w:rPr>
          <w:color w:val="231F20"/>
          <w:spacing w:val="16"/>
          <w:sz w:val="22"/>
        </w:rPr>
        <w:t> </w:t>
      </w:r>
      <w:r>
        <w:rPr>
          <w:color w:val="231F20"/>
          <w:w w:val="101"/>
          <w:sz w:val="22"/>
        </w:rPr>
        <w:t>del</w:t>
      </w:r>
      <w:r>
        <w:rPr>
          <w:color w:val="231F20"/>
          <w:spacing w:val="16"/>
          <w:sz w:val="22"/>
        </w:rPr>
        <w:t> </w:t>
      </w:r>
      <w:r>
        <w:rPr>
          <w:color w:val="231F20"/>
          <w:w w:val="100"/>
          <w:sz w:val="22"/>
        </w:rPr>
        <w:t>Pueblo</w:t>
      </w:r>
      <w:r>
        <w:rPr>
          <w:color w:val="231F20"/>
          <w:spacing w:val="16"/>
          <w:sz w:val="22"/>
        </w:rPr>
        <w:t> </w:t>
      </w:r>
      <w:r>
        <w:rPr>
          <w:color w:val="231F20"/>
          <w:w w:val="88"/>
          <w:sz w:val="22"/>
        </w:rPr>
        <w:t>(</w:t>
      </w:r>
      <w:r>
        <w:rPr>
          <w:color w:val="231F20"/>
          <w:w w:val="95"/>
          <w:sz w:val="15"/>
        </w:rPr>
        <w:t>F</w:t>
      </w:r>
      <w:r>
        <w:rPr>
          <w:color w:val="231F20"/>
          <w:w w:val="176"/>
          <w:sz w:val="15"/>
        </w:rPr>
        <w:t>arc</w:t>
      </w:r>
      <w:r>
        <w:rPr>
          <w:color w:val="231F20"/>
          <w:w w:val="63"/>
          <w:sz w:val="22"/>
        </w:rPr>
        <w:t>-</w:t>
      </w:r>
      <w:r>
        <w:rPr>
          <w:color w:val="231F20"/>
          <w:w w:val="135"/>
          <w:sz w:val="15"/>
        </w:rPr>
        <w:t>e</w:t>
      </w:r>
      <w:r>
        <w:rPr>
          <w:color w:val="231F20"/>
          <w:w w:val="98"/>
          <w:sz w:val="15"/>
        </w:rPr>
        <w:t>P</w:t>
      </w:r>
      <w:r>
        <w:rPr>
          <w:color w:val="231F20"/>
          <w:w w:val="87"/>
          <w:sz w:val="22"/>
        </w:rPr>
        <w:t>):</w:t>
      </w:r>
      <w:r>
        <w:rPr>
          <w:color w:val="231F20"/>
          <w:spacing w:val="16"/>
          <w:sz w:val="22"/>
        </w:rPr>
        <w:t> </w:t>
      </w:r>
      <w:r>
        <w:rPr>
          <w:color w:val="231F20"/>
          <w:w w:val="91"/>
          <w:sz w:val="22"/>
        </w:rPr>
        <w:t>“</w:t>
      </w:r>
      <w:r>
        <w:rPr>
          <w:i/>
          <w:color w:val="231F20"/>
          <w:spacing w:val="-1"/>
          <w:w w:val="88"/>
          <w:sz w:val="22"/>
        </w:rPr>
        <w:t>Est</w:t>
      </w:r>
      <w:r>
        <w:rPr>
          <w:i/>
          <w:color w:val="231F20"/>
          <w:w w:val="88"/>
          <w:sz w:val="22"/>
        </w:rPr>
        <w:t>e</w:t>
      </w:r>
      <w:r>
        <w:rPr>
          <w:i/>
          <w:color w:val="231F20"/>
          <w:spacing w:val="11"/>
          <w:sz w:val="22"/>
        </w:rPr>
        <w:t> </w:t>
      </w:r>
      <w:r>
        <w:rPr>
          <w:i/>
          <w:color w:val="231F20"/>
          <w:w w:val="93"/>
          <w:sz w:val="22"/>
        </w:rPr>
        <w:t>grupo</w:t>
      </w:r>
      <w:r>
        <w:rPr>
          <w:i/>
          <w:color w:val="231F20"/>
          <w:spacing w:val="11"/>
          <w:sz w:val="22"/>
        </w:rPr>
        <w:t> </w:t>
      </w:r>
      <w:r>
        <w:rPr>
          <w:i/>
          <w:color w:val="231F20"/>
          <w:w w:val="95"/>
          <w:sz w:val="22"/>
        </w:rPr>
        <w:t>insurgente</w:t>
      </w:r>
      <w:r>
        <w:rPr>
          <w:i/>
          <w:color w:val="231F20"/>
          <w:spacing w:val="11"/>
          <w:sz w:val="22"/>
        </w:rPr>
        <w:t> </w:t>
      </w:r>
      <w:r>
        <w:rPr>
          <w:i/>
          <w:color w:val="231F20"/>
          <w:spacing w:val="-1"/>
          <w:w w:val="95"/>
          <w:sz w:val="22"/>
        </w:rPr>
        <w:t>ubic</w:t>
      </w:r>
      <w:r>
        <w:rPr>
          <w:i/>
          <w:color w:val="231F20"/>
          <w:w w:val="95"/>
          <w:sz w:val="22"/>
        </w:rPr>
        <w:t>a</w:t>
      </w:r>
      <w:r>
        <w:rPr>
          <w:i/>
          <w:color w:val="231F20"/>
          <w:spacing w:val="11"/>
          <w:sz w:val="22"/>
        </w:rPr>
        <w:t> </w:t>
      </w:r>
      <w:r>
        <w:rPr>
          <w:i/>
          <w:color w:val="231F20"/>
          <w:w w:val="97"/>
          <w:sz w:val="22"/>
        </w:rPr>
        <w:t>la</w:t>
      </w:r>
      <w:r>
        <w:rPr>
          <w:i/>
          <w:color w:val="231F20"/>
          <w:spacing w:val="11"/>
          <w:sz w:val="22"/>
        </w:rPr>
        <w:t> </w:t>
      </w:r>
      <w:r>
        <w:rPr>
          <w:i/>
          <w:color w:val="231F20"/>
          <w:w w:val="89"/>
          <w:sz w:val="22"/>
        </w:rPr>
        <w:t>cordillera</w:t>
      </w:r>
      <w:r>
        <w:rPr>
          <w:i/>
          <w:color w:val="231F20"/>
          <w:w w:val="89"/>
          <w:sz w:val="22"/>
        </w:rPr>
        <w:t> </w:t>
      </w:r>
      <w:r>
        <w:rPr>
          <w:i/>
          <w:color w:val="231F20"/>
          <w:w w:val="95"/>
          <w:sz w:val="22"/>
        </w:rPr>
        <w:t>oriental</w:t>
      </w:r>
      <w:r>
        <w:rPr>
          <w:i/>
          <w:color w:val="231F20"/>
          <w:spacing w:val="-18"/>
          <w:w w:val="95"/>
          <w:sz w:val="22"/>
        </w:rPr>
        <w:t> </w:t>
      </w:r>
      <w:r>
        <w:rPr>
          <w:i/>
          <w:color w:val="231F20"/>
          <w:w w:val="95"/>
          <w:sz w:val="22"/>
        </w:rPr>
        <w:t>como</w:t>
      </w:r>
      <w:r>
        <w:rPr>
          <w:i/>
          <w:color w:val="231F20"/>
          <w:spacing w:val="-18"/>
          <w:w w:val="95"/>
          <w:sz w:val="22"/>
        </w:rPr>
        <w:t> </w:t>
      </w:r>
      <w:r>
        <w:rPr>
          <w:i/>
          <w:color w:val="231F20"/>
          <w:w w:val="95"/>
          <w:sz w:val="22"/>
        </w:rPr>
        <w:t>eje</w:t>
      </w:r>
      <w:r>
        <w:rPr>
          <w:i/>
          <w:color w:val="231F20"/>
          <w:spacing w:val="-18"/>
          <w:w w:val="95"/>
          <w:sz w:val="22"/>
        </w:rPr>
        <w:t> </w:t>
      </w:r>
      <w:r>
        <w:rPr>
          <w:i/>
          <w:color w:val="231F20"/>
          <w:w w:val="95"/>
          <w:sz w:val="22"/>
        </w:rPr>
        <w:t>del</w:t>
      </w:r>
      <w:r>
        <w:rPr>
          <w:i/>
          <w:color w:val="231F20"/>
          <w:spacing w:val="-18"/>
          <w:w w:val="95"/>
          <w:sz w:val="22"/>
        </w:rPr>
        <w:t> </w:t>
      </w:r>
      <w:r>
        <w:rPr>
          <w:i/>
          <w:color w:val="231F20"/>
          <w:w w:val="95"/>
          <w:sz w:val="22"/>
        </w:rPr>
        <w:t>despliegue</w:t>
      </w:r>
      <w:r>
        <w:rPr>
          <w:i/>
          <w:color w:val="231F20"/>
          <w:spacing w:val="-18"/>
          <w:w w:val="95"/>
          <w:sz w:val="22"/>
        </w:rPr>
        <w:t> </w:t>
      </w:r>
      <w:r>
        <w:rPr>
          <w:i/>
          <w:color w:val="231F20"/>
          <w:w w:val="95"/>
          <w:sz w:val="22"/>
        </w:rPr>
        <w:t>estratégico,</w:t>
      </w:r>
      <w:r>
        <w:rPr>
          <w:i/>
          <w:color w:val="231F20"/>
          <w:spacing w:val="-18"/>
          <w:w w:val="95"/>
          <w:sz w:val="22"/>
        </w:rPr>
        <w:t> </w:t>
      </w:r>
      <w:r>
        <w:rPr>
          <w:i/>
          <w:color w:val="231F20"/>
          <w:w w:val="95"/>
          <w:sz w:val="22"/>
        </w:rPr>
        <w:t>y</w:t>
      </w:r>
      <w:r>
        <w:rPr>
          <w:i/>
          <w:color w:val="231F20"/>
          <w:spacing w:val="-18"/>
          <w:w w:val="95"/>
          <w:sz w:val="22"/>
        </w:rPr>
        <w:t> </w:t>
      </w:r>
      <w:r>
        <w:rPr>
          <w:i/>
          <w:color w:val="231F20"/>
          <w:w w:val="95"/>
          <w:sz w:val="22"/>
        </w:rPr>
        <w:t>en</w:t>
      </w:r>
      <w:r>
        <w:rPr>
          <w:i/>
          <w:color w:val="231F20"/>
          <w:spacing w:val="-18"/>
          <w:w w:val="95"/>
          <w:sz w:val="22"/>
        </w:rPr>
        <w:t> </w:t>
      </w:r>
      <w:r>
        <w:rPr>
          <w:i/>
          <w:color w:val="231F20"/>
          <w:w w:val="95"/>
          <w:sz w:val="22"/>
        </w:rPr>
        <w:t>el</w:t>
      </w:r>
      <w:r>
        <w:rPr>
          <w:i/>
          <w:color w:val="231F20"/>
          <w:spacing w:val="-18"/>
          <w:w w:val="95"/>
          <w:sz w:val="22"/>
        </w:rPr>
        <w:t> </w:t>
      </w:r>
      <w:r>
        <w:rPr>
          <w:i/>
          <w:color w:val="231F20"/>
          <w:w w:val="95"/>
          <w:sz w:val="22"/>
        </w:rPr>
        <w:t>cerco</w:t>
      </w:r>
      <w:r>
        <w:rPr>
          <w:i/>
          <w:color w:val="231F20"/>
          <w:spacing w:val="-18"/>
          <w:w w:val="95"/>
          <w:sz w:val="22"/>
        </w:rPr>
        <w:t> </w:t>
      </w:r>
      <w:r>
        <w:rPr>
          <w:i/>
          <w:color w:val="231F20"/>
          <w:w w:val="95"/>
          <w:sz w:val="22"/>
        </w:rPr>
        <w:t>a</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capital</w:t>
      </w:r>
      <w:r>
        <w:rPr>
          <w:i/>
          <w:color w:val="231F20"/>
          <w:spacing w:val="-18"/>
          <w:w w:val="95"/>
          <w:sz w:val="22"/>
        </w:rPr>
        <w:t> </w:t>
      </w:r>
      <w:r>
        <w:rPr>
          <w:i/>
          <w:color w:val="231F20"/>
          <w:w w:val="95"/>
          <w:sz w:val="22"/>
        </w:rPr>
        <w:t>del</w:t>
      </w:r>
      <w:r>
        <w:rPr>
          <w:i/>
          <w:color w:val="231F20"/>
          <w:spacing w:val="-18"/>
          <w:w w:val="95"/>
          <w:sz w:val="22"/>
        </w:rPr>
        <w:t> </w:t>
      </w:r>
      <w:r>
        <w:rPr>
          <w:i/>
          <w:color w:val="231F20"/>
          <w:w w:val="95"/>
          <w:sz w:val="22"/>
        </w:rPr>
        <w:t>país</w:t>
      </w:r>
      <w:r>
        <w:rPr>
          <w:i/>
          <w:color w:val="231F20"/>
          <w:spacing w:val="-18"/>
          <w:w w:val="95"/>
          <w:sz w:val="22"/>
        </w:rPr>
        <w:t> </w:t>
      </w:r>
      <w:r>
        <w:rPr>
          <w:i/>
          <w:color w:val="231F20"/>
          <w:w w:val="95"/>
          <w:sz w:val="22"/>
        </w:rPr>
        <w:t>(…)</w:t>
      </w:r>
      <w:r>
        <w:rPr>
          <w:i/>
          <w:color w:val="231F20"/>
          <w:spacing w:val="-18"/>
          <w:w w:val="95"/>
          <w:sz w:val="22"/>
        </w:rPr>
        <w:t> </w:t>
      </w:r>
      <w:r>
        <w:rPr>
          <w:i/>
          <w:color w:val="231F20"/>
          <w:w w:val="95"/>
          <w:sz w:val="22"/>
        </w:rPr>
        <w:t>como</w:t>
      </w:r>
      <w:r>
        <w:rPr>
          <w:i/>
          <w:color w:val="231F20"/>
          <w:w w:val="88"/>
          <w:sz w:val="22"/>
        </w:rPr>
        <w:t> </w:t>
      </w:r>
      <w:r>
        <w:rPr>
          <w:i/>
          <w:color w:val="231F20"/>
          <w:sz w:val="22"/>
        </w:rPr>
        <w:t>eje</w:t>
      </w:r>
      <w:r>
        <w:rPr>
          <w:i/>
          <w:color w:val="231F20"/>
          <w:spacing w:val="-22"/>
          <w:sz w:val="22"/>
        </w:rPr>
        <w:t> </w:t>
      </w:r>
      <w:r>
        <w:rPr>
          <w:i/>
          <w:color w:val="231F20"/>
          <w:sz w:val="22"/>
        </w:rPr>
        <w:t>de</w:t>
      </w:r>
      <w:r>
        <w:rPr>
          <w:i/>
          <w:color w:val="231F20"/>
          <w:spacing w:val="-22"/>
          <w:sz w:val="22"/>
        </w:rPr>
        <w:t> </w:t>
      </w:r>
      <w:r>
        <w:rPr>
          <w:i/>
          <w:color w:val="231F20"/>
          <w:sz w:val="22"/>
        </w:rPr>
        <w:t>ese</w:t>
      </w:r>
      <w:r>
        <w:rPr>
          <w:i/>
          <w:color w:val="231F20"/>
          <w:spacing w:val="-22"/>
          <w:sz w:val="22"/>
        </w:rPr>
        <w:t> </w:t>
      </w:r>
      <w:r>
        <w:rPr>
          <w:i/>
          <w:color w:val="231F20"/>
          <w:sz w:val="22"/>
        </w:rPr>
        <w:t>despliegue”</w:t>
      </w:r>
      <w:r>
        <w:rPr>
          <w:i/>
          <w:color w:val="231F20"/>
          <w:spacing w:val="-23"/>
          <w:sz w:val="22"/>
        </w:rPr>
        <w:t> </w:t>
      </w:r>
      <w:r>
        <w:rPr>
          <w:color w:val="231F20"/>
          <w:sz w:val="22"/>
        </w:rPr>
        <w:t>(Rangel,</w:t>
      </w:r>
      <w:r>
        <w:rPr>
          <w:color w:val="231F20"/>
          <w:spacing w:val="-20"/>
          <w:sz w:val="22"/>
        </w:rPr>
        <w:t> </w:t>
      </w:r>
      <w:r>
        <w:rPr>
          <w:color w:val="231F20"/>
          <w:sz w:val="22"/>
        </w:rPr>
        <w:t>1998)</w:t>
      </w:r>
      <w:r>
        <w:rPr>
          <w:i/>
          <w:color w:val="231F20"/>
          <w:sz w:val="22"/>
        </w:rPr>
        <w:t>.</w:t>
      </w:r>
      <w:r>
        <w:rPr>
          <w:i/>
          <w:color w:val="231F20"/>
          <w:spacing w:val="-22"/>
          <w:sz w:val="22"/>
        </w:rPr>
        <w:t> </w:t>
      </w:r>
      <w:r>
        <w:rPr>
          <w:color w:val="231F20"/>
          <w:sz w:val="22"/>
        </w:rPr>
        <w:t>Para</w:t>
      </w:r>
      <w:r>
        <w:rPr>
          <w:color w:val="231F20"/>
          <w:spacing w:val="-20"/>
          <w:sz w:val="22"/>
        </w:rPr>
        <w:t> </w:t>
      </w:r>
      <w:r>
        <w:rPr>
          <w:color w:val="231F20"/>
          <w:sz w:val="22"/>
        </w:rPr>
        <w:t>el</w:t>
      </w:r>
      <w:r>
        <w:rPr>
          <w:color w:val="231F20"/>
          <w:spacing w:val="-20"/>
          <w:sz w:val="22"/>
        </w:rPr>
        <w:t> </w:t>
      </w:r>
      <w:r>
        <w:rPr>
          <w:color w:val="231F20"/>
          <w:sz w:val="22"/>
        </w:rPr>
        <w:t>Ejercito</w:t>
      </w:r>
      <w:r>
        <w:rPr>
          <w:color w:val="231F20"/>
          <w:spacing w:val="-20"/>
          <w:sz w:val="22"/>
        </w:rPr>
        <w:t> </w:t>
      </w:r>
      <w:r>
        <w:rPr>
          <w:color w:val="231F20"/>
          <w:sz w:val="22"/>
        </w:rPr>
        <w:t>de</w:t>
      </w:r>
      <w:r>
        <w:rPr>
          <w:color w:val="231F20"/>
          <w:spacing w:val="-20"/>
          <w:sz w:val="22"/>
        </w:rPr>
        <w:t> </w:t>
      </w:r>
      <w:r>
        <w:rPr>
          <w:color w:val="231F20"/>
          <w:sz w:val="22"/>
        </w:rPr>
        <w:t>Liberación</w:t>
      </w:r>
      <w:r>
        <w:rPr>
          <w:color w:val="231F20"/>
          <w:spacing w:val="-20"/>
          <w:sz w:val="22"/>
        </w:rPr>
        <w:t> </w:t>
      </w:r>
      <w:r>
        <w:rPr>
          <w:color w:val="231F20"/>
          <w:sz w:val="22"/>
        </w:rPr>
        <w:t>Nacional</w:t>
      </w:r>
      <w:r>
        <w:rPr>
          <w:color w:val="231F20"/>
          <w:spacing w:val="-20"/>
          <w:sz w:val="22"/>
        </w:rPr>
        <w:t> </w:t>
      </w:r>
      <w:r>
        <w:rPr>
          <w:color w:val="231F20"/>
          <w:sz w:val="22"/>
        </w:rPr>
        <w:t>(</w:t>
      </w:r>
      <w:r>
        <w:rPr>
          <w:color w:val="231F20"/>
          <w:sz w:val="15"/>
        </w:rPr>
        <w:t>eLn</w:t>
      </w:r>
      <w:r>
        <w:rPr>
          <w:color w:val="231F20"/>
          <w:sz w:val="22"/>
        </w:rPr>
        <w:t>):</w:t>
      </w:r>
    </w:p>
    <w:p>
      <w:pPr>
        <w:pStyle w:val="BodyText"/>
        <w:spacing w:before="8"/>
        <w:rPr>
          <w:sz w:val="27"/>
        </w:rPr>
      </w:pPr>
    </w:p>
    <w:p>
      <w:pPr>
        <w:spacing w:line="312" w:lineRule="auto" w:before="0"/>
        <w:ind w:left="480" w:right="117" w:firstLine="0"/>
        <w:jc w:val="both"/>
        <w:rPr>
          <w:i/>
          <w:sz w:val="20"/>
        </w:rPr>
      </w:pPr>
      <w:r>
        <w:rPr>
          <w:color w:val="231F20"/>
          <w:sz w:val="20"/>
        </w:rPr>
        <w:t>La</w:t>
      </w:r>
      <w:r>
        <w:rPr>
          <w:color w:val="231F20"/>
          <w:spacing w:val="-8"/>
          <w:sz w:val="20"/>
        </w:rPr>
        <w:t> </w:t>
      </w:r>
      <w:r>
        <w:rPr>
          <w:color w:val="231F20"/>
          <w:sz w:val="20"/>
        </w:rPr>
        <w:t>serranía</w:t>
      </w:r>
      <w:r>
        <w:rPr>
          <w:color w:val="231F20"/>
          <w:spacing w:val="-8"/>
          <w:sz w:val="20"/>
        </w:rPr>
        <w:t> </w:t>
      </w:r>
      <w:r>
        <w:rPr>
          <w:color w:val="231F20"/>
          <w:sz w:val="20"/>
        </w:rPr>
        <w:t>de</w:t>
      </w:r>
      <w:r>
        <w:rPr>
          <w:color w:val="231F20"/>
          <w:spacing w:val="-8"/>
          <w:sz w:val="20"/>
        </w:rPr>
        <w:t> </w:t>
      </w:r>
      <w:r>
        <w:rPr>
          <w:color w:val="231F20"/>
          <w:sz w:val="20"/>
        </w:rPr>
        <w:t>San</w:t>
      </w:r>
      <w:r>
        <w:rPr>
          <w:color w:val="231F20"/>
          <w:spacing w:val="-8"/>
          <w:sz w:val="20"/>
        </w:rPr>
        <w:t> </w:t>
      </w:r>
      <w:r>
        <w:rPr>
          <w:color w:val="231F20"/>
          <w:sz w:val="20"/>
        </w:rPr>
        <w:t>Lucas</w:t>
      </w:r>
      <w:r>
        <w:rPr>
          <w:color w:val="231F20"/>
          <w:spacing w:val="-8"/>
          <w:sz w:val="20"/>
        </w:rPr>
        <w:t> </w:t>
      </w:r>
      <w:r>
        <w:rPr>
          <w:color w:val="231F20"/>
          <w:sz w:val="20"/>
        </w:rPr>
        <w:t>va</w:t>
      </w:r>
      <w:r>
        <w:rPr>
          <w:color w:val="231F20"/>
          <w:spacing w:val="-8"/>
          <w:sz w:val="20"/>
        </w:rPr>
        <w:t> </w:t>
      </w:r>
      <w:r>
        <w:rPr>
          <w:color w:val="231F20"/>
          <w:sz w:val="20"/>
        </w:rPr>
        <w:t>a</w:t>
      </w:r>
      <w:r>
        <w:rPr>
          <w:color w:val="231F20"/>
          <w:spacing w:val="-8"/>
          <w:sz w:val="20"/>
        </w:rPr>
        <w:t> </w:t>
      </w:r>
      <w:r>
        <w:rPr>
          <w:color w:val="231F20"/>
          <w:sz w:val="20"/>
        </w:rPr>
        <w:t>convertirse</w:t>
      </w:r>
      <w:r>
        <w:rPr>
          <w:color w:val="231F20"/>
          <w:spacing w:val="-8"/>
          <w:sz w:val="20"/>
        </w:rPr>
        <w:t> </w:t>
      </w:r>
      <w:r>
        <w:rPr>
          <w:color w:val="231F20"/>
          <w:sz w:val="20"/>
        </w:rPr>
        <w:t>en</w:t>
      </w:r>
      <w:r>
        <w:rPr>
          <w:color w:val="231F20"/>
          <w:spacing w:val="-8"/>
          <w:sz w:val="20"/>
        </w:rPr>
        <w:t> </w:t>
      </w:r>
      <w:r>
        <w:rPr>
          <w:color w:val="231F20"/>
          <w:sz w:val="20"/>
        </w:rPr>
        <w:t>su</w:t>
      </w:r>
      <w:r>
        <w:rPr>
          <w:color w:val="231F20"/>
          <w:spacing w:val="-8"/>
          <w:sz w:val="20"/>
        </w:rPr>
        <w:t> </w:t>
      </w:r>
      <w:r>
        <w:rPr>
          <w:color w:val="231F20"/>
          <w:sz w:val="20"/>
        </w:rPr>
        <w:t>epicentro,</w:t>
      </w:r>
      <w:r>
        <w:rPr>
          <w:color w:val="231F20"/>
          <w:spacing w:val="-8"/>
          <w:sz w:val="20"/>
        </w:rPr>
        <w:t> </w:t>
      </w:r>
      <w:r>
        <w:rPr>
          <w:color w:val="231F20"/>
          <w:sz w:val="20"/>
        </w:rPr>
        <w:t>es</w:t>
      </w:r>
      <w:r>
        <w:rPr>
          <w:color w:val="231F20"/>
          <w:spacing w:val="-8"/>
          <w:sz w:val="20"/>
        </w:rPr>
        <w:t> </w:t>
      </w:r>
      <w:r>
        <w:rPr>
          <w:color w:val="231F20"/>
          <w:sz w:val="20"/>
        </w:rPr>
        <w:t>la</w:t>
      </w:r>
      <w:r>
        <w:rPr>
          <w:color w:val="231F20"/>
          <w:spacing w:val="-8"/>
          <w:sz w:val="20"/>
        </w:rPr>
        <w:t> </w:t>
      </w:r>
      <w:r>
        <w:rPr>
          <w:color w:val="231F20"/>
          <w:sz w:val="20"/>
        </w:rPr>
        <w:t>llamada</w:t>
      </w:r>
      <w:r>
        <w:rPr>
          <w:color w:val="231F20"/>
          <w:spacing w:val="-8"/>
          <w:sz w:val="20"/>
        </w:rPr>
        <w:t> </w:t>
      </w:r>
      <w:r>
        <w:rPr>
          <w:color w:val="231F20"/>
          <w:sz w:val="20"/>
        </w:rPr>
        <w:t>Sierra</w:t>
      </w:r>
      <w:r>
        <w:rPr>
          <w:color w:val="231F20"/>
          <w:spacing w:val="-8"/>
          <w:sz w:val="20"/>
        </w:rPr>
        <w:t> </w:t>
      </w:r>
      <w:r>
        <w:rPr>
          <w:color w:val="231F20"/>
          <w:sz w:val="20"/>
        </w:rPr>
        <w:t>Maestra colombiana, que entre el Magdalena Medio y el Bajo Cauca es el eje de control sobre el Noroccidente colombiano. Al eje horizontal formado entre Santander y Antioquia que se apoya en la serranía de San Lucas, se añade el eje vertical de la frontera con Venezuela que une al Norte de Santander con Santander y Arauca. (</w:t>
      </w:r>
      <w:r>
        <w:rPr>
          <w:color w:val="231F20"/>
          <w:sz w:val="14"/>
        </w:rPr>
        <w:t>Pnud</w:t>
      </w:r>
      <w:r>
        <w:rPr>
          <w:color w:val="231F20"/>
          <w:sz w:val="20"/>
        </w:rPr>
        <w:t>, 2003:  </w:t>
      </w:r>
      <w:r>
        <w:rPr>
          <w:color w:val="231F20"/>
          <w:spacing w:val="35"/>
          <w:sz w:val="20"/>
        </w:rPr>
        <w:t> </w:t>
      </w:r>
      <w:r>
        <w:rPr>
          <w:color w:val="231F20"/>
          <w:sz w:val="20"/>
        </w:rPr>
        <w:t>56)</w:t>
      </w:r>
      <w:r>
        <w:rPr>
          <w:i/>
          <w:color w:val="231F20"/>
          <w:sz w:val="20"/>
        </w:rPr>
        <w:t>.</w:t>
      </w:r>
    </w:p>
    <w:p>
      <w:pPr>
        <w:pStyle w:val="BodyText"/>
        <w:spacing w:before="8"/>
        <w:rPr>
          <w:i/>
          <w:sz w:val="24"/>
        </w:rPr>
      </w:pPr>
    </w:p>
    <w:p>
      <w:pPr>
        <w:pStyle w:val="BodyText"/>
        <w:spacing w:line="285" w:lineRule="auto" w:before="1"/>
        <w:ind w:left="120" w:right="117"/>
        <w:jc w:val="both"/>
      </w:pPr>
      <w:r>
        <w:rPr>
          <w:color w:val="231F20"/>
        </w:rPr>
        <w:t>Estos planes de despliegue estratégico de sus fuerzas se vieron alterados por factores</w:t>
      </w:r>
      <w:r>
        <w:rPr>
          <w:color w:val="231F20"/>
          <w:spacing w:val="-5"/>
        </w:rPr>
        <w:t> </w:t>
      </w:r>
      <w:r>
        <w:rPr>
          <w:color w:val="231F20"/>
        </w:rPr>
        <w:t>políticos</w:t>
      </w:r>
      <w:r>
        <w:rPr>
          <w:color w:val="231F20"/>
          <w:spacing w:val="-5"/>
        </w:rPr>
        <w:t> </w:t>
      </w:r>
      <w:r>
        <w:rPr>
          <w:color w:val="231F20"/>
        </w:rPr>
        <w:t>y</w:t>
      </w:r>
      <w:r>
        <w:rPr>
          <w:color w:val="231F20"/>
          <w:spacing w:val="-5"/>
        </w:rPr>
        <w:t> </w:t>
      </w:r>
      <w:r>
        <w:rPr>
          <w:color w:val="231F20"/>
        </w:rPr>
        <w:t>militares.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plano</w:t>
      </w:r>
      <w:r>
        <w:rPr>
          <w:color w:val="231F20"/>
          <w:spacing w:val="-5"/>
        </w:rPr>
        <w:t> </w:t>
      </w:r>
      <w:r>
        <w:rPr>
          <w:color w:val="231F20"/>
        </w:rPr>
        <w:t>interno,</w:t>
      </w:r>
      <w:r>
        <w:rPr>
          <w:color w:val="231F20"/>
          <w:spacing w:val="-5"/>
        </w:rPr>
        <w:t> </w:t>
      </w:r>
      <w:r>
        <w:rPr>
          <w:color w:val="231F20"/>
        </w:rPr>
        <w:t>las</w:t>
      </w:r>
      <w:r>
        <w:rPr>
          <w:color w:val="231F20"/>
          <w:spacing w:val="-5"/>
        </w:rPr>
        <w:t> </w:t>
      </w:r>
      <w:r>
        <w:rPr>
          <w:color w:val="231F20"/>
        </w:rPr>
        <w:t>variables</w:t>
      </w:r>
      <w:r>
        <w:rPr>
          <w:color w:val="231F20"/>
          <w:spacing w:val="-5"/>
        </w:rPr>
        <w:t> </w:t>
      </w:r>
      <w:r>
        <w:rPr>
          <w:color w:val="231F20"/>
        </w:rPr>
        <w:t>que</w:t>
      </w:r>
      <w:r>
        <w:rPr>
          <w:color w:val="231F20"/>
          <w:spacing w:val="-5"/>
        </w:rPr>
        <w:t> </w:t>
      </w:r>
      <w:r>
        <w:rPr>
          <w:color w:val="231F20"/>
        </w:rPr>
        <w:t>más</w:t>
      </w:r>
      <w:r>
        <w:rPr>
          <w:color w:val="231F20"/>
          <w:spacing w:val="-5"/>
        </w:rPr>
        <w:t> </w:t>
      </w:r>
      <w:r>
        <w:rPr>
          <w:color w:val="231F20"/>
        </w:rPr>
        <w:t>influyeron en</w:t>
      </w:r>
      <w:r>
        <w:rPr>
          <w:color w:val="231F20"/>
          <w:spacing w:val="-17"/>
        </w:rPr>
        <w:t> </w:t>
      </w:r>
      <w:r>
        <w:rPr>
          <w:color w:val="231F20"/>
        </w:rPr>
        <w:t>dicha</w:t>
      </w:r>
      <w:r>
        <w:rPr>
          <w:color w:val="231F20"/>
          <w:spacing w:val="-17"/>
        </w:rPr>
        <w:t> </w:t>
      </w:r>
      <w:r>
        <w:rPr>
          <w:color w:val="231F20"/>
        </w:rPr>
        <w:t>alteración</w:t>
      </w:r>
      <w:r>
        <w:rPr>
          <w:color w:val="231F20"/>
          <w:spacing w:val="-17"/>
        </w:rPr>
        <w:t> </w:t>
      </w:r>
      <w:r>
        <w:rPr>
          <w:color w:val="231F20"/>
        </w:rPr>
        <w:t>fueron:</w:t>
      </w:r>
      <w:r>
        <w:rPr>
          <w:color w:val="231F20"/>
          <w:spacing w:val="-17"/>
        </w:rPr>
        <w:t> </w:t>
      </w:r>
      <w:r>
        <w:rPr>
          <w:color w:val="231F20"/>
        </w:rPr>
        <w:t>el</w:t>
      </w:r>
      <w:r>
        <w:rPr>
          <w:color w:val="231F20"/>
          <w:spacing w:val="-17"/>
        </w:rPr>
        <w:t> </w:t>
      </w:r>
      <w:r>
        <w:rPr>
          <w:color w:val="231F20"/>
        </w:rPr>
        <w:t>Plan</w:t>
      </w:r>
      <w:r>
        <w:rPr>
          <w:color w:val="231F20"/>
          <w:spacing w:val="-17"/>
        </w:rPr>
        <w:t> </w:t>
      </w:r>
      <w:r>
        <w:rPr>
          <w:color w:val="231F20"/>
        </w:rPr>
        <w:t>Colombia</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sucesivas</w:t>
      </w:r>
      <w:r>
        <w:rPr>
          <w:color w:val="231F20"/>
          <w:spacing w:val="-17"/>
        </w:rPr>
        <w:t> </w:t>
      </w:r>
      <w:r>
        <w:rPr>
          <w:color w:val="231F20"/>
        </w:rPr>
        <w:t>evoluciones</w:t>
      </w:r>
      <w:r>
        <w:rPr>
          <w:color w:val="231F20"/>
          <w:spacing w:val="-17"/>
        </w:rPr>
        <w:t> </w:t>
      </w:r>
      <w:r>
        <w:rPr>
          <w:color w:val="231F20"/>
        </w:rPr>
        <w:t>(patriota</w:t>
      </w:r>
      <w:r>
        <w:rPr>
          <w:color w:val="231F20"/>
          <w:spacing w:val="-17"/>
        </w:rPr>
        <w:t> </w:t>
      </w:r>
      <w:r>
        <w:rPr>
          <w:color w:val="231F20"/>
        </w:rPr>
        <w:t>y consolidación),</w:t>
      </w:r>
      <w:r>
        <w:rPr>
          <w:color w:val="231F20"/>
          <w:spacing w:val="-6"/>
        </w:rPr>
        <w:t> </w:t>
      </w:r>
      <w:r>
        <w:rPr>
          <w:color w:val="231F20"/>
        </w:rPr>
        <w:t>especialmente</w:t>
      </w:r>
      <w:r>
        <w:rPr>
          <w:color w:val="231F20"/>
          <w:spacing w:val="-6"/>
        </w:rPr>
        <w:t> </w:t>
      </w:r>
      <w:r>
        <w:rPr>
          <w:color w:val="231F20"/>
        </w:rPr>
        <w:t>su</w:t>
      </w:r>
      <w:r>
        <w:rPr>
          <w:color w:val="231F20"/>
          <w:spacing w:val="-6"/>
        </w:rPr>
        <w:t> </w:t>
      </w:r>
      <w:r>
        <w:rPr>
          <w:color w:val="231F20"/>
        </w:rPr>
        <w:t>componentes</w:t>
      </w:r>
      <w:r>
        <w:rPr>
          <w:color w:val="231F20"/>
          <w:spacing w:val="-6"/>
        </w:rPr>
        <w:t> </w:t>
      </w:r>
      <w:r>
        <w:rPr>
          <w:color w:val="231F20"/>
        </w:rPr>
        <w:t>aéreo,</w:t>
      </w:r>
      <w:r>
        <w:rPr>
          <w:color w:val="231F20"/>
          <w:spacing w:val="-6"/>
        </w:rPr>
        <w:t> </w:t>
      </w:r>
      <w:r>
        <w:rPr>
          <w:color w:val="231F20"/>
        </w:rPr>
        <w:t>la</w:t>
      </w:r>
      <w:r>
        <w:rPr>
          <w:color w:val="231F20"/>
          <w:spacing w:val="-6"/>
        </w:rPr>
        <w:t> </w:t>
      </w:r>
      <w:r>
        <w:rPr>
          <w:color w:val="231F20"/>
        </w:rPr>
        <w:t>elección</w:t>
      </w:r>
      <w:r>
        <w:rPr>
          <w:color w:val="231F20"/>
          <w:spacing w:val="-6"/>
        </w:rPr>
        <w:t> </w:t>
      </w:r>
      <w:r>
        <w:rPr>
          <w:color w:val="231F20"/>
        </w:rPr>
        <w:t>de</w:t>
      </w:r>
      <w:r>
        <w:rPr>
          <w:color w:val="231F20"/>
          <w:spacing w:val="-6"/>
        </w:rPr>
        <w:t> </w:t>
      </w:r>
      <w:r>
        <w:rPr>
          <w:color w:val="231F20"/>
        </w:rPr>
        <w:t>Álvaro</w:t>
      </w:r>
      <w:r>
        <w:rPr>
          <w:color w:val="231F20"/>
          <w:spacing w:val="-6"/>
        </w:rPr>
        <w:t> </w:t>
      </w:r>
      <w:r>
        <w:rPr>
          <w:color w:val="231F20"/>
        </w:rPr>
        <w:t>Uribe, el</w:t>
      </w:r>
      <w:r>
        <w:rPr>
          <w:color w:val="231F20"/>
          <w:spacing w:val="-5"/>
        </w:rPr>
        <w:t> </w:t>
      </w:r>
      <w:r>
        <w:rPr>
          <w:color w:val="231F20"/>
        </w:rPr>
        <w:t>aumento</w:t>
      </w:r>
      <w:r>
        <w:rPr>
          <w:color w:val="231F20"/>
          <w:spacing w:val="-5"/>
        </w:rPr>
        <w:t> </w:t>
      </w:r>
      <w:r>
        <w:rPr>
          <w:color w:val="231F20"/>
        </w:rPr>
        <w:t>exponencial</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numero</w:t>
      </w:r>
      <w:r>
        <w:rPr>
          <w:color w:val="231F20"/>
          <w:spacing w:val="-5"/>
        </w:rPr>
        <w:t> </w:t>
      </w:r>
      <w:r>
        <w:rPr>
          <w:color w:val="231F20"/>
        </w:rPr>
        <w:t>de</w:t>
      </w:r>
      <w:r>
        <w:rPr>
          <w:color w:val="231F20"/>
          <w:spacing w:val="-5"/>
        </w:rPr>
        <w:t> </w:t>
      </w:r>
      <w:r>
        <w:rPr>
          <w:color w:val="231F20"/>
        </w:rPr>
        <w:t>efectivos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fuerza</w:t>
      </w:r>
      <w:r>
        <w:rPr>
          <w:color w:val="231F20"/>
          <w:spacing w:val="-5"/>
        </w:rPr>
        <w:t> </w:t>
      </w:r>
      <w:r>
        <w:rPr>
          <w:color w:val="231F20"/>
        </w:rPr>
        <w:t>pública,</w:t>
      </w:r>
      <w:r>
        <w:rPr>
          <w:color w:val="231F20"/>
          <w:spacing w:val="-5"/>
        </w:rPr>
        <w:t> </w:t>
      </w:r>
      <w:r>
        <w:rPr>
          <w:color w:val="231F20"/>
        </w:rPr>
        <w:t>la</w:t>
      </w:r>
      <w:r>
        <w:rPr>
          <w:color w:val="231F20"/>
          <w:spacing w:val="-5"/>
        </w:rPr>
        <w:t> </w:t>
      </w:r>
      <w:r>
        <w:rPr>
          <w:color w:val="231F20"/>
        </w:rPr>
        <w:t>ofensiva militar</w:t>
      </w:r>
      <w:r>
        <w:rPr>
          <w:color w:val="231F20"/>
          <w:spacing w:val="19"/>
        </w:rPr>
        <w:t> </w:t>
      </w:r>
      <w:r>
        <w:rPr>
          <w:color w:val="231F20"/>
        </w:rPr>
        <w:t>sostenida</w:t>
      </w:r>
      <w:r>
        <w:rPr>
          <w:color w:val="231F20"/>
          <w:spacing w:val="19"/>
        </w:rPr>
        <w:t> </w:t>
      </w:r>
      <w:r>
        <w:rPr>
          <w:color w:val="231F20"/>
        </w:rPr>
        <w:t>sobre</w:t>
      </w:r>
      <w:r>
        <w:rPr>
          <w:color w:val="231F20"/>
          <w:spacing w:val="19"/>
        </w:rPr>
        <w:t> </w:t>
      </w:r>
      <w:r>
        <w:rPr>
          <w:color w:val="231F20"/>
        </w:rPr>
        <w:t>sus</w:t>
      </w:r>
      <w:r>
        <w:rPr>
          <w:color w:val="231F20"/>
          <w:spacing w:val="19"/>
        </w:rPr>
        <w:t> </w:t>
      </w:r>
      <w:r>
        <w:rPr>
          <w:color w:val="231F20"/>
        </w:rPr>
        <w:t>áreas</w:t>
      </w:r>
      <w:r>
        <w:rPr>
          <w:color w:val="231F20"/>
          <w:spacing w:val="19"/>
        </w:rPr>
        <w:t> </w:t>
      </w:r>
      <w:r>
        <w:rPr>
          <w:color w:val="231F20"/>
        </w:rPr>
        <w:t>de</w:t>
      </w:r>
      <w:r>
        <w:rPr>
          <w:color w:val="231F20"/>
          <w:spacing w:val="19"/>
        </w:rPr>
        <w:t> </w:t>
      </w:r>
      <w:r>
        <w:rPr>
          <w:color w:val="231F20"/>
        </w:rPr>
        <w:t>retaguardia,</w:t>
      </w:r>
      <w:r>
        <w:rPr>
          <w:color w:val="231F20"/>
          <w:spacing w:val="19"/>
        </w:rPr>
        <w:t> </w:t>
      </w:r>
      <w:r>
        <w:rPr>
          <w:color w:val="231F20"/>
        </w:rPr>
        <w:t>la</w:t>
      </w:r>
      <w:r>
        <w:rPr>
          <w:color w:val="231F20"/>
          <w:spacing w:val="19"/>
        </w:rPr>
        <w:t> </w:t>
      </w:r>
      <w:r>
        <w:rPr>
          <w:color w:val="231F20"/>
        </w:rPr>
        <w:t>captura</w:t>
      </w:r>
      <w:r>
        <w:rPr>
          <w:color w:val="231F20"/>
          <w:spacing w:val="19"/>
        </w:rPr>
        <w:t> </w:t>
      </w:r>
      <w:r>
        <w:rPr>
          <w:color w:val="231F20"/>
        </w:rPr>
        <w:t>y</w:t>
      </w:r>
      <w:r>
        <w:rPr>
          <w:color w:val="231F20"/>
          <w:spacing w:val="19"/>
        </w:rPr>
        <w:t> </w:t>
      </w:r>
      <w:r>
        <w:rPr>
          <w:color w:val="231F20"/>
        </w:rPr>
        <w:t>muerte</w:t>
      </w:r>
      <w:r>
        <w:rPr>
          <w:color w:val="231F20"/>
          <w:spacing w:val="19"/>
        </w:rPr>
        <w:t> </w:t>
      </w:r>
      <w:r>
        <w:rPr>
          <w:color w:val="231F20"/>
        </w:rPr>
        <w:t>de</w:t>
      </w:r>
      <w:r>
        <w:rPr>
          <w:color w:val="231F20"/>
          <w:spacing w:val="19"/>
        </w:rPr>
        <w:t> </w:t>
      </w:r>
      <w:r>
        <w:rPr>
          <w:color w:val="231F20"/>
        </w:rPr>
        <w:t>mandos</w:t>
      </w:r>
    </w:p>
    <w:p>
      <w:pPr>
        <w:pStyle w:val="BodyText"/>
        <w:rPr>
          <w:sz w:val="20"/>
        </w:rPr>
      </w:pPr>
    </w:p>
    <w:p>
      <w:pPr>
        <w:pStyle w:val="BodyText"/>
        <w:spacing w:before="9"/>
        <w:rPr>
          <w:sz w:val="10"/>
        </w:rPr>
      </w:pPr>
      <w:r>
        <w:rPr/>
        <w:pict>
          <v:line style="position:absolute;mso-position-horizontal-relative:page;mso-position-vertical-relative:paragraph;z-index:3088;mso-wrap-distance-left:0;mso-wrap-distance-right:0" from="54pt,8.440368pt" to="101.906pt,8.440368pt" stroked="true" strokeweight=".5pt" strokecolor="#231f20">
            <w10:wrap type="topAndBottom"/>
          </v:line>
        </w:pict>
      </w:r>
    </w:p>
    <w:p>
      <w:pPr>
        <w:spacing w:line="283" w:lineRule="auto" w:before="39"/>
        <w:ind w:left="120" w:right="117" w:firstLine="240"/>
        <w:jc w:val="both"/>
        <w:rPr>
          <w:sz w:val="17"/>
        </w:rPr>
      </w:pPr>
      <w:r>
        <w:rPr>
          <w:color w:val="231F20"/>
          <w:position w:val="6"/>
          <w:sz w:val="10"/>
        </w:rPr>
        <w:t>3</w:t>
      </w:r>
      <w:r>
        <w:rPr>
          <w:color w:val="231F20"/>
          <w:spacing w:val="-3"/>
          <w:position w:val="6"/>
          <w:sz w:val="10"/>
        </w:rPr>
        <w:t> </w:t>
      </w:r>
      <w:r>
        <w:rPr>
          <w:color w:val="231F20"/>
          <w:sz w:val="17"/>
        </w:rPr>
        <w:t>Ver:</w:t>
      </w:r>
      <w:r>
        <w:rPr>
          <w:color w:val="231F20"/>
          <w:spacing w:val="-20"/>
          <w:sz w:val="17"/>
        </w:rPr>
        <w:t> </w:t>
      </w:r>
      <w:r>
        <w:rPr>
          <w:i/>
          <w:color w:val="231F20"/>
          <w:sz w:val="17"/>
        </w:rPr>
        <w:t>Semana.com</w:t>
      </w:r>
      <w:r>
        <w:rPr>
          <w:i/>
          <w:color w:val="231F20"/>
          <w:spacing w:val="-22"/>
          <w:sz w:val="17"/>
        </w:rPr>
        <w:t> </w:t>
      </w:r>
      <w:r>
        <w:rPr>
          <w:color w:val="231F20"/>
          <w:sz w:val="17"/>
        </w:rPr>
        <w:t>(28</w:t>
      </w:r>
      <w:r>
        <w:rPr>
          <w:color w:val="231F20"/>
          <w:spacing w:val="-21"/>
          <w:sz w:val="17"/>
        </w:rPr>
        <w:t> </w:t>
      </w:r>
      <w:r>
        <w:rPr>
          <w:color w:val="231F20"/>
          <w:sz w:val="17"/>
        </w:rPr>
        <w:t>de</w:t>
      </w:r>
      <w:r>
        <w:rPr>
          <w:color w:val="231F20"/>
          <w:spacing w:val="-21"/>
          <w:sz w:val="17"/>
        </w:rPr>
        <w:t> </w:t>
      </w:r>
      <w:r>
        <w:rPr>
          <w:color w:val="231F20"/>
          <w:sz w:val="17"/>
        </w:rPr>
        <w:t>agosto</w:t>
      </w:r>
      <w:r>
        <w:rPr>
          <w:color w:val="231F20"/>
          <w:spacing w:val="-21"/>
          <w:sz w:val="17"/>
        </w:rPr>
        <w:t> </w:t>
      </w:r>
      <w:r>
        <w:rPr>
          <w:color w:val="231F20"/>
          <w:sz w:val="17"/>
        </w:rPr>
        <w:t>de</w:t>
      </w:r>
      <w:r>
        <w:rPr>
          <w:color w:val="231F20"/>
          <w:spacing w:val="-21"/>
          <w:sz w:val="17"/>
        </w:rPr>
        <w:t> </w:t>
      </w:r>
      <w:r>
        <w:rPr>
          <w:color w:val="231F20"/>
          <w:sz w:val="17"/>
        </w:rPr>
        <w:t>2010).</w:t>
      </w:r>
      <w:r>
        <w:rPr>
          <w:color w:val="231F20"/>
          <w:spacing w:val="-21"/>
          <w:sz w:val="17"/>
        </w:rPr>
        <w:t> </w:t>
      </w:r>
      <w:r>
        <w:rPr>
          <w:color w:val="231F20"/>
          <w:sz w:val="17"/>
        </w:rPr>
        <w:t>“Marcha</w:t>
      </w:r>
      <w:r>
        <w:rPr>
          <w:color w:val="231F20"/>
          <w:spacing w:val="-21"/>
          <w:sz w:val="17"/>
        </w:rPr>
        <w:t> </w:t>
      </w:r>
      <w:r>
        <w:rPr>
          <w:color w:val="231F20"/>
          <w:sz w:val="17"/>
        </w:rPr>
        <w:t>contra</w:t>
      </w:r>
      <w:r>
        <w:rPr>
          <w:color w:val="231F20"/>
          <w:spacing w:val="-21"/>
          <w:sz w:val="17"/>
        </w:rPr>
        <w:t> </w:t>
      </w:r>
      <w:r>
        <w:rPr>
          <w:color w:val="231F20"/>
          <w:sz w:val="17"/>
        </w:rPr>
        <w:t>la</w:t>
      </w:r>
      <w:r>
        <w:rPr>
          <w:color w:val="231F20"/>
          <w:spacing w:val="-21"/>
          <w:sz w:val="17"/>
        </w:rPr>
        <w:t> </w:t>
      </w:r>
      <w:r>
        <w:rPr>
          <w:color w:val="231F20"/>
          <w:sz w:val="17"/>
        </w:rPr>
        <w:t>violencia</w:t>
      </w:r>
      <w:r>
        <w:rPr>
          <w:color w:val="231F20"/>
          <w:spacing w:val="-21"/>
          <w:sz w:val="17"/>
        </w:rPr>
        <w:t> </w:t>
      </w:r>
      <w:r>
        <w:rPr>
          <w:color w:val="231F20"/>
          <w:sz w:val="17"/>
        </w:rPr>
        <w:t>en</w:t>
      </w:r>
      <w:r>
        <w:rPr>
          <w:color w:val="231F20"/>
          <w:spacing w:val="-21"/>
          <w:sz w:val="17"/>
        </w:rPr>
        <w:t> </w:t>
      </w:r>
      <w:r>
        <w:rPr>
          <w:color w:val="231F20"/>
          <w:sz w:val="17"/>
        </w:rPr>
        <w:t>Medellín.</w:t>
      </w:r>
      <w:r>
        <w:rPr>
          <w:color w:val="231F20"/>
          <w:spacing w:val="-21"/>
          <w:sz w:val="17"/>
        </w:rPr>
        <w:t> </w:t>
      </w:r>
      <w:r>
        <w:rPr>
          <w:color w:val="231F20"/>
          <w:sz w:val="17"/>
        </w:rPr>
        <w:t>Disponible</w:t>
      </w:r>
      <w:r>
        <w:rPr>
          <w:color w:val="231F20"/>
          <w:spacing w:val="-21"/>
          <w:sz w:val="17"/>
        </w:rPr>
        <w:t> </w:t>
      </w:r>
      <w:r>
        <w:rPr>
          <w:color w:val="231F20"/>
          <w:sz w:val="17"/>
        </w:rPr>
        <w:t>en:</w:t>
      </w:r>
      <w:r>
        <w:rPr>
          <w:color w:val="231F20"/>
          <w:spacing w:val="-21"/>
          <w:sz w:val="17"/>
        </w:rPr>
        <w:t> </w:t>
      </w:r>
      <w:r>
        <w:rPr>
          <w:color w:val="231F20"/>
          <w:sz w:val="17"/>
        </w:rPr>
        <w:t>http:// </w:t>
      </w:r>
      <w:hyperlink r:id="rId151">
        <w:r>
          <w:rPr>
            <w:color w:val="231F20"/>
            <w:w w:val="95"/>
            <w:sz w:val="17"/>
          </w:rPr>
          <w:t>www.semana.com/nacion/marchan-contra-violencia-medellin/143735-3.aspx,</w:t>
        </w:r>
      </w:hyperlink>
      <w:r>
        <w:rPr>
          <w:color w:val="231F20"/>
          <w:w w:val="95"/>
          <w:sz w:val="17"/>
        </w:rPr>
        <w:t> última consulta 16 de agosto de </w:t>
      </w:r>
      <w:r>
        <w:rPr>
          <w:color w:val="231F20"/>
          <w:sz w:val="17"/>
        </w:rPr>
        <w:t>2011;</w:t>
      </w:r>
      <w:r>
        <w:rPr>
          <w:color w:val="231F20"/>
          <w:spacing w:val="-17"/>
          <w:sz w:val="17"/>
        </w:rPr>
        <w:t> </w:t>
      </w:r>
      <w:r>
        <w:rPr>
          <w:color w:val="231F20"/>
          <w:sz w:val="17"/>
        </w:rPr>
        <w:t>León</w:t>
      </w:r>
      <w:r>
        <w:rPr>
          <w:color w:val="231F20"/>
          <w:spacing w:val="-17"/>
          <w:sz w:val="17"/>
        </w:rPr>
        <w:t> </w:t>
      </w:r>
      <w:r>
        <w:rPr>
          <w:color w:val="231F20"/>
          <w:sz w:val="17"/>
        </w:rPr>
        <w:t>Valencia</w:t>
      </w:r>
      <w:r>
        <w:rPr>
          <w:color w:val="231F20"/>
          <w:spacing w:val="-17"/>
          <w:sz w:val="17"/>
        </w:rPr>
        <w:t> </w:t>
      </w:r>
      <w:r>
        <w:rPr>
          <w:color w:val="231F20"/>
          <w:sz w:val="17"/>
        </w:rPr>
        <w:t>(2011).</w:t>
      </w:r>
      <w:r>
        <w:rPr>
          <w:color w:val="231F20"/>
          <w:spacing w:val="-17"/>
          <w:sz w:val="17"/>
        </w:rPr>
        <w:t> </w:t>
      </w:r>
      <w:r>
        <w:rPr>
          <w:color w:val="231F20"/>
          <w:sz w:val="17"/>
        </w:rPr>
        <w:t>“Inseguridad</w:t>
      </w:r>
      <w:r>
        <w:rPr>
          <w:color w:val="231F20"/>
          <w:spacing w:val="-17"/>
          <w:sz w:val="17"/>
        </w:rPr>
        <w:t> </w:t>
      </w:r>
      <w:r>
        <w:rPr>
          <w:color w:val="231F20"/>
          <w:sz w:val="17"/>
        </w:rPr>
        <w:t>y</w:t>
      </w:r>
      <w:r>
        <w:rPr>
          <w:color w:val="231F20"/>
          <w:spacing w:val="-17"/>
          <w:sz w:val="17"/>
        </w:rPr>
        <w:t> </w:t>
      </w:r>
      <w:r>
        <w:rPr>
          <w:color w:val="231F20"/>
          <w:sz w:val="17"/>
        </w:rPr>
        <w:t>criminalidad</w:t>
      </w:r>
      <w:r>
        <w:rPr>
          <w:color w:val="231F20"/>
          <w:spacing w:val="-17"/>
          <w:sz w:val="17"/>
        </w:rPr>
        <w:t> </w:t>
      </w:r>
      <w:r>
        <w:rPr>
          <w:color w:val="231F20"/>
          <w:sz w:val="17"/>
        </w:rPr>
        <w:t>en</w:t>
      </w:r>
      <w:r>
        <w:rPr>
          <w:color w:val="231F20"/>
          <w:spacing w:val="-17"/>
          <w:sz w:val="17"/>
        </w:rPr>
        <w:t> </w:t>
      </w:r>
      <w:r>
        <w:rPr>
          <w:color w:val="231F20"/>
          <w:sz w:val="17"/>
        </w:rPr>
        <w:t>Bogotá”,</w:t>
      </w:r>
      <w:r>
        <w:rPr>
          <w:color w:val="231F20"/>
          <w:spacing w:val="-18"/>
          <w:sz w:val="17"/>
        </w:rPr>
        <w:t> </w:t>
      </w:r>
      <w:r>
        <w:rPr>
          <w:color w:val="231F20"/>
          <w:sz w:val="17"/>
        </w:rPr>
        <w:t>en</w:t>
      </w:r>
      <w:r>
        <w:rPr>
          <w:color w:val="231F20"/>
          <w:spacing w:val="-18"/>
          <w:sz w:val="17"/>
        </w:rPr>
        <w:t> </w:t>
      </w:r>
      <w:r>
        <w:rPr>
          <w:i/>
          <w:color w:val="231F20"/>
          <w:sz w:val="17"/>
        </w:rPr>
        <w:t>Semana.com.</w:t>
      </w:r>
      <w:r>
        <w:rPr>
          <w:i/>
          <w:color w:val="231F20"/>
          <w:spacing w:val="-18"/>
          <w:sz w:val="17"/>
        </w:rPr>
        <w:t> </w:t>
      </w:r>
      <w:r>
        <w:rPr>
          <w:color w:val="231F20"/>
          <w:sz w:val="17"/>
        </w:rPr>
        <w:t>Disponible</w:t>
      </w:r>
      <w:r>
        <w:rPr>
          <w:color w:val="231F20"/>
          <w:spacing w:val="-17"/>
          <w:sz w:val="17"/>
        </w:rPr>
        <w:t> </w:t>
      </w:r>
      <w:r>
        <w:rPr>
          <w:color w:val="231F20"/>
          <w:sz w:val="17"/>
        </w:rPr>
        <w:t>en:</w:t>
      </w:r>
      <w:r>
        <w:rPr>
          <w:color w:val="231F20"/>
          <w:spacing w:val="-17"/>
          <w:sz w:val="17"/>
        </w:rPr>
        <w:t> </w:t>
      </w:r>
      <w:r>
        <w:rPr>
          <w:color w:val="231F20"/>
          <w:sz w:val="17"/>
        </w:rPr>
        <w:t>http:// </w:t>
      </w:r>
      <w:hyperlink r:id="rId152">
        <w:r>
          <w:rPr>
            <w:color w:val="231F20"/>
            <w:sz w:val="17"/>
          </w:rPr>
          <w:t>www.semana.com/opinion/inseguridad-criminalidad-bogota/158259-3.aspx,</w:t>
        </w:r>
      </w:hyperlink>
      <w:r>
        <w:rPr>
          <w:color w:val="231F20"/>
          <w:sz w:val="17"/>
        </w:rPr>
        <w:t> última consulta 19 de agosto de 2011; Diario </w:t>
      </w:r>
      <w:r>
        <w:rPr>
          <w:i/>
          <w:color w:val="231F20"/>
          <w:sz w:val="17"/>
        </w:rPr>
        <w:t>El Tiempo </w:t>
      </w:r>
      <w:r>
        <w:rPr>
          <w:color w:val="231F20"/>
          <w:sz w:val="17"/>
        </w:rPr>
        <w:t>(17 de marzo de 2011). “Violencia provoca ansiedad a los Vallecaucanos”. Disponible</w:t>
      </w:r>
      <w:r>
        <w:rPr>
          <w:color w:val="231F20"/>
          <w:spacing w:val="-6"/>
          <w:sz w:val="17"/>
        </w:rPr>
        <w:t> </w:t>
      </w:r>
      <w:r>
        <w:rPr>
          <w:color w:val="231F20"/>
          <w:sz w:val="17"/>
        </w:rPr>
        <w:t>en:</w:t>
      </w:r>
      <w:r>
        <w:rPr>
          <w:color w:val="231F20"/>
          <w:spacing w:val="-6"/>
          <w:sz w:val="17"/>
        </w:rPr>
        <w:t> </w:t>
      </w:r>
      <w:hyperlink r:id="rId153">
        <w:r>
          <w:rPr>
            <w:color w:val="231F20"/>
            <w:sz w:val="17"/>
          </w:rPr>
          <w:t>http://www.eltiempo.com/archivo/documento/CMS-9034056,</w:t>
        </w:r>
      </w:hyperlink>
      <w:r>
        <w:rPr>
          <w:color w:val="231F20"/>
          <w:spacing w:val="-6"/>
          <w:sz w:val="17"/>
        </w:rPr>
        <w:t> </w:t>
      </w:r>
      <w:r>
        <w:rPr>
          <w:color w:val="231F20"/>
          <w:sz w:val="17"/>
        </w:rPr>
        <w:t>última</w:t>
      </w:r>
      <w:r>
        <w:rPr>
          <w:color w:val="231F20"/>
          <w:spacing w:val="-6"/>
          <w:sz w:val="17"/>
        </w:rPr>
        <w:t> </w:t>
      </w:r>
      <w:r>
        <w:rPr>
          <w:color w:val="231F20"/>
          <w:sz w:val="17"/>
        </w:rPr>
        <w:t>consulta</w:t>
      </w:r>
      <w:r>
        <w:rPr>
          <w:color w:val="231F20"/>
          <w:spacing w:val="-6"/>
          <w:sz w:val="17"/>
        </w:rPr>
        <w:t> </w:t>
      </w:r>
      <w:r>
        <w:rPr>
          <w:color w:val="231F20"/>
          <w:sz w:val="17"/>
        </w:rPr>
        <w:t>21</w:t>
      </w:r>
      <w:r>
        <w:rPr>
          <w:color w:val="231F20"/>
          <w:spacing w:val="-6"/>
          <w:sz w:val="17"/>
        </w:rPr>
        <w:t> </w:t>
      </w:r>
      <w:r>
        <w:rPr>
          <w:color w:val="231F20"/>
          <w:sz w:val="17"/>
        </w:rPr>
        <w:t>de</w:t>
      </w:r>
      <w:r>
        <w:rPr>
          <w:color w:val="231F20"/>
          <w:spacing w:val="-6"/>
          <w:sz w:val="17"/>
        </w:rPr>
        <w:t> </w:t>
      </w:r>
      <w:r>
        <w:rPr>
          <w:color w:val="231F20"/>
          <w:sz w:val="17"/>
        </w:rPr>
        <w:t>agosto de</w:t>
      </w:r>
      <w:r>
        <w:rPr>
          <w:color w:val="231F20"/>
          <w:spacing w:val="-12"/>
          <w:sz w:val="17"/>
        </w:rPr>
        <w:t> </w:t>
      </w:r>
      <w:r>
        <w:rPr>
          <w:color w:val="231F20"/>
          <w:sz w:val="17"/>
        </w:rPr>
        <w:t>2011.</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guerrilleros estratégicos y el involucramiento directo de militares y tecnología estadounidense. Por otro lado Rangel (1998) plantea que un factor interno de tipo político, que favorecio el copamiento municipal de los actores armados, fue:</w:t>
      </w:r>
    </w:p>
    <w:p>
      <w:pPr>
        <w:pStyle w:val="BodyText"/>
        <w:spacing w:before="8"/>
        <w:rPr>
          <w:sz w:val="27"/>
        </w:rPr>
      </w:pPr>
    </w:p>
    <w:p>
      <w:pPr>
        <w:spacing w:line="312" w:lineRule="auto" w:before="0"/>
        <w:ind w:left="460" w:right="117" w:firstLine="0"/>
        <w:jc w:val="both"/>
        <w:rPr>
          <w:i/>
          <w:sz w:val="20"/>
        </w:rPr>
      </w:pPr>
      <w:r>
        <w:rPr>
          <w:color w:val="231F20"/>
          <w:sz w:val="20"/>
        </w:rPr>
        <w:t>El proceso descentralizador […] fortalecido por los cambios constitucionales del    91, abrió nuevos espacios políticos a nivel local, al tiempo que que el municipio        y los departamentos ganaron más autonomía y robustecieron sus presupuestos. Sin embargo, esta ampliación de autonomía local se continúa realizando en el marco de una gran debilidad institucional, sobre todo en lo relacionado con la capacidad del Estado para hacer cumplir las leyes en las localidades</w:t>
      </w:r>
      <w:r>
        <w:rPr>
          <w:color w:val="231F20"/>
          <w:spacing w:val="-20"/>
          <w:sz w:val="20"/>
        </w:rPr>
        <w:t> </w:t>
      </w:r>
      <w:r>
        <w:rPr>
          <w:color w:val="231F20"/>
          <w:sz w:val="20"/>
        </w:rPr>
        <w:t>(39)</w:t>
      </w:r>
      <w:r>
        <w:rPr>
          <w:i/>
          <w:color w:val="231F20"/>
          <w:sz w:val="20"/>
        </w:rPr>
        <w:t>.</w:t>
      </w:r>
    </w:p>
    <w:p>
      <w:pPr>
        <w:pStyle w:val="BodyText"/>
        <w:spacing w:before="8"/>
        <w:rPr>
          <w:i/>
          <w:sz w:val="24"/>
        </w:rPr>
      </w:pPr>
    </w:p>
    <w:p>
      <w:pPr>
        <w:pStyle w:val="BodyText"/>
        <w:spacing w:line="285" w:lineRule="auto" w:before="1"/>
        <w:ind w:left="100" w:right="117" w:firstLine="359"/>
        <w:jc w:val="both"/>
      </w:pPr>
      <w:r>
        <w:rPr>
          <w:color w:val="231F20"/>
        </w:rPr>
        <w:t>En el ambito internacional el derrumbe del bloque socialista obligó a las gue- rrillas colombianas a replantearse sus objetivos estratégicos. Al quedarse sin un metarrelato</w:t>
      </w:r>
      <w:r>
        <w:rPr>
          <w:color w:val="231F20"/>
          <w:spacing w:val="-6"/>
        </w:rPr>
        <w:t> </w:t>
      </w:r>
      <w:r>
        <w:rPr>
          <w:color w:val="231F20"/>
        </w:rPr>
        <w:t>referenciable,</w:t>
      </w:r>
      <w:r>
        <w:rPr>
          <w:color w:val="231F20"/>
          <w:spacing w:val="-6"/>
        </w:rPr>
        <w:t> </w:t>
      </w:r>
      <w:r>
        <w:rPr>
          <w:color w:val="231F20"/>
        </w:rPr>
        <w:t>decidieron</w:t>
      </w:r>
      <w:r>
        <w:rPr>
          <w:color w:val="231F20"/>
          <w:spacing w:val="-6"/>
        </w:rPr>
        <w:t> </w:t>
      </w:r>
      <w:r>
        <w:rPr>
          <w:color w:val="231F20"/>
        </w:rPr>
        <w:t>postergar</w:t>
      </w:r>
      <w:r>
        <w:rPr>
          <w:color w:val="231F20"/>
          <w:spacing w:val="-6"/>
        </w:rPr>
        <w:t> </w:t>
      </w:r>
      <w:r>
        <w:rPr>
          <w:color w:val="231F20"/>
        </w:rPr>
        <w:t>la</w:t>
      </w:r>
      <w:r>
        <w:rPr>
          <w:color w:val="231F20"/>
          <w:spacing w:val="-6"/>
        </w:rPr>
        <w:t> </w:t>
      </w:r>
      <w:r>
        <w:rPr>
          <w:color w:val="231F20"/>
        </w:rPr>
        <w:t>revolución</w:t>
      </w:r>
      <w:r>
        <w:rPr>
          <w:color w:val="231F20"/>
          <w:spacing w:val="-6"/>
        </w:rPr>
        <w:t> </w:t>
      </w:r>
      <w:r>
        <w:rPr>
          <w:color w:val="231F20"/>
        </w:rPr>
        <w:t>socialista</w:t>
      </w:r>
      <w:r>
        <w:rPr>
          <w:color w:val="231F20"/>
          <w:spacing w:val="-6"/>
        </w:rPr>
        <w:t> </w:t>
      </w:r>
      <w:r>
        <w:rPr>
          <w:color w:val="231F20"/>
        </w:rPr>
        <w:t>continental y han dado prioridad al dominio político-militar del mayor número posible de municipios. El control municipal busca entre otras cosas la disputa y</w:t>
      </w:r>
      <w:r>
        <w:rPr>
          <w:color w:val="231F20"/>
          <w:spacing w:val="-24"/>
        </w:rPr>
        <w:t> </w:t>
      </w:r>
      <w:r>
        <w:rPr>
          <w:color w:val="231F20"/>
        </w:rPr>
        <w:t>construcción de nuevos ordenes sociales, entendiendo estos como las características o rasgos particulares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sociedad.</w:t>
      </w:r>
      <w:r>
        <w:rPr>
          <w:color w:val="231F20"/>
          <w:spacing w:val="-7"/>
        </w:rPr>
        <w:t> </w:t>
      </w:r>
      <w:r>
        <w:rPr>
          <w:color w:val="231F20"/>
        </w:rPr>
        <w:t>Según</w:t>
      </w:r>
      <w:r>
        <w:rPr>
          <w:color w:val="231F20"/>
          <w:spacing w:val="-7"/>
        </w:rPr>
        <w:t> </w:t>
      </w:r>
      <w:r>
        <w:rPr>
          <w:color w:val="231F20"/>
        </w:rPr>
        <w:t>Antonio</w:t>
      </w:r>
      <w:r>
        <w:rPr>
          <w:color w:val="231F20"/>
          <w:spacing w:val="-7"/>
        </w:rPr>
        <w:t> </w:t>
      </w:r>
      <w:r>
        <w:rPr>
          <w:color w:val="231F20"/>
        </w:rPr>
        <w:t>Sanguino</w:t>
      </w:r>
      <w:r>
        <w:rPr>
          <w:color w:val="231F20"/>
          <w:spacing w:val="-7"/>
        </w:rPr>
        <w:t> </w:t>
      </w:r>
      <w:r>
        <w:rPr>
          <w:color w:val="231F20"/>
        </w:rPr>
        <w:t>(2004),</w:t>
      </w:r>
      <w:r>
        <w:rPr>
          <w:color w:val="231F20"/>
          <w:spacing w:val="-7"/>
        </w:rPr>
        <w:t> </w:t>
      </w:r>
      <w:r>
        <w:rPr>
          <w:color w:val="231F20"/>
        </w:rPr>
        <w:t>este</w:t>
      </w:r>
      <w:r>
        <w:rPr>
          <w:color w:val="231F20"/>
          <w:spacing w:val="-7"/>
        </w:rPr>
        <w:t> </w:t>
      </w:r>
      <w:r>
        <w:rPr>
          <w:color w:val="231F20"/>
        </w:rPr>
        <w:t>orden</w:t>
      </w:r>
      <w:r>
        <w:rPr>
          <w:color w:val="231F20"/>
          <w:spacing w:val="-7"/>
        </w:rPr>
        <w:t> </w:t>
      </w:r>
      <w:r>
        <w:rPr>
          <w:color w:val="231F20"/>
        </w:rPr>
        <w:t>se</w:t>
      </w:r>
      <w:r>
        <w:rPr>
          <w:color w:val="231F20"/>
          <w:spacing w:val="-7"/>
        </w:rPr>
        <w:t> </w:t>
      </w:r>
      <w:r>
        <w:rPr>
          <w:color w:val="231F20"/>
        </w:rPr>
        <w:t>dirige hacia</w:t>
      </w:r>
      <w:r>
        <w:rPr>
          <w:color w:val="231F20"/>
          <w:spacing w:val="-16"/>
        </w:rPr>
        <w:t> </w:t>
      </w:r>
      <w:r>
        <w:rPr>
          <w:color w:val="231F20"/>
        </w:rPr>
        <w:t>tres</w:t>
      </w:r>
      <w:r>
        <w:rPr>
          <w:color w:val="231F20"/>
          <w:spacing w:val="-16"/>
        </w:rPr>
        <w:t> </w:t>
      </w:r>
      <w:r>
        <w:rPr>
          <w:color w:val="231F20"/>
        </w:rPr>
        <w:t>áreas</w:t>
      </w:r>
      <w:r>
        <w:rPr>
          <w:color w:val="231F20"/>
          <w:spacing w:val="-16"/>
        </w:rPr>
        <w:t> </w:t>
      </w:r>
      <w:r>
        <w:rPr>
          <w:color w:val="231F20"/>
        </w:rPr>
        <w:t>específicas:</w:t>
      </w:r>
    </w:p>
    <w:p>
      <w:pPr>
        <w:pStyle w:val="ListParagraph"/>
        <w:numPr>
          <w:ilvl w:val="0"/>
          <w:numId w:val="9"/>
        </w:numPr>
        <w:tabs>
          <w:tab w:pos="521" w:val="left" w:leader="none"/>
        </w:tabs>
        <w:spacing w:line="285" w:lineRule="auto" w:before="1" w:after="0"/>
        <w:ind w:left="520" w:right="117" w:hanging="420"/>
        <w:jc w:val="both"/>
        <w:rPr>
          <w:sz w:val="22"/>
        </w:rPr>
      </w:pPr>
      <w:r>
        <w:rPr>
          <w:color w:val="231F20"/>
          <w:sz w:val="22"/>
        </w:rPr>
        <w:t>La económica-social: busca ordenar y controlar los procesos de producción legales e ilegales, gerarquizando unas formas de producción sobre otras y regulando las relaciones sociales que nacen de este</w:t>
      </w:r>
      <w:r>
        <w:rPr>
          <w:color w:val="231F20"/>
          <w:spacing w:val="43"/>
          <w:sz w:val="22"/>
        </w:rPr>
        <w:t> </w:t>
      </w:r>
      <w:r>
        <w:rPr>
          <w:color w:val="231F20"/>
          <w:sz w:val="22"/>
        </w:rPr>
        <w:t>ordenamiento.</w:t>
      </w:r>
    </w:p>
    <w:p>
      <w:pPr>
        <w:pStyle w:val="ListParagraph"/>
        <w:numPr>
          <w:ilvl w:val="0"/>
          <w:numId w:val="9"/>
        </w:numPr>
        <w:tabs>
          <w:tab w:pos="521" w:val="left" w:leader="none"/>
        </w:tabs>
        <w:spacing w:line="285" w:lineRule="auto" w:before="1" w:after="0"/>
        <w:ind w:left="520" w:right="118" w:hanging="420"/>
        <w:jc w:val="both"/>
        <w:rPr>
          <w:sz w:val="22"/>
        </w:rPr>
      </w:pPr>
      <w:r>
        <w:rPr>
          <w:color w:val="231F20"/>
          <w:sz w:val="22"/>
        </w:rPr>
        <w:t>La</w:t>
      </w:r>
      <w:r>
        <w:rPr>
          <w:color w:val="231F20"/>
          <w:spacing w:val="-16"/>
          <w:sz w:val="22"/>
        </w:rPr>
        <w:t> </w:t>
      </w:r>
      <w:r>
        <w:rPr>
          <w:color w:val="231F20"/>
          <w:sz w:val="22"/>
        </w:rPr>
        <w:t>política</w:t>
      </w:r>
      <w:r>
        <w:rPr>
          <w:color w:val="231F20"/>
          <w:spacing w:val="-16"/>
          <w:sz w:val="22"/>
        </w:rPr>
        <w:t> </w:t>
      </w:r>
      <w:r>
        <w:rPr>
          <w:color w:val="231F20"/>
          <w:sz w:val="22"/>
        </w:rPr>
        <w:t>institucional:</w:t>
      </w:r>
      <w:r>
        <w:rPr>
          <w:color w:val="231F20"/>
          <w:spacing w:val="-16"/>
          <w:sz w:val="22"/>
        </w:rPr>
        <w:t> </w:t>
      </w:r>
      <w:r>
        <w:rPr>
          <w:color w:val="231F20"/>
          <w:sz w:val="22"/>
        </w:rPr>
        <w:t>se</w:t>
      </w:r>
      <w:r>
        <w:rPr>
          <w:color w:val="231F20"/>
          <w:spacing w:val="-16"/>
          <w:sz w:val="22"/>
        </w:rPr>
        <w:t> </w:t>
      </w:r>
      <w:r>
        <w:rPr>
          <w:color w:val="231F20"/>
          <w:sz w:val="22"/>
        </w:rPr>
        <w:t>centra</w:t>
      </w:r>
      <w:r>
        <w:rPr>
          <w:color w:val="231F20"/>
          <w:spacing w:val="-16"/>
          <w:sz w:val="22"/>
        </w:rPr>
        <w:t> </w:t>
      </w:r>
      <w:r>
        <w:rPr>
          <w:color w:val="231F20"/>
          <w:sz w:val="22"/>
        </w:rPr>
        <w:t>en</w:t>
      </w:r>
      <w:r>
        <w:rPr>
          <w:color w:val="231F20"/>
          <w:spacing w:val="-16"/>
          <w:sz w:val="22"/>
        </w:rPr>
        <w:t> </w:t>
      </w:r>
      <w:r>
        <w:rPr>
          <w:color w:val="231F20"/>
          <w:sz w:val="22"/>
        </w:rPr>
        <w:t>la</w:t>
      </w:r>
      <w:r>
        <w:rPr>
          <w:color w:val="231F20"/>
          <w:spacing w:val="-16"/>
          <w:sz w:val="22"/>
        </w:rPr>
        <w:t> </w:t>
      </w:r>
      <w:r>
        <w:rPr>
          <w:color w:val="231F20"/>
          <w:sz w:val="22"/>
        </w:rPr>
        <w:t>creación</w:t>
      </w:r>
      <w:r>
        <w:rPr>
          <w:color w:val="231F20"/>
          <w:spacing w:val="-16"/>
          <w:sz w:val="22"/>
        </w:rPr>
        <w:t> </w:t>
      </w:r>
      <w:r>
        <w:rPr>
          <w:color w:val="231F20"/>
          <w:sz w:val="22"/>
        </w:rPr>
        <w:t>de</w:t>
      </w:r>
      <w:r>
        <w:rPr>
          <w:color w:val="231F20"/>
          <w:spacing w:val="-16"/>
          <w:sz w:val="22"/>
        </w:rPr>
        <w:t> </w:t>
      </w:r>
      <w:r>
        <w:rPr>
          <w:color w:val="231F20"/>
          <w:sz w:val="22"/>
        </w:rPr>
        <w:t>nuevos</w:t>
      </w:r>
      <w:r>
        <w:rPr>
          <w:color w:val="231F20"/>
          <w:spacing w:val="-16"/>
          <w:sz w:val="22"/>
        </w:rPr>
        <w:t> </w:t>
      </w:r>
      <w:r>
        <w:rPr>
          <w:color w:val="231F20"/>
          <w:sz w:val="22"/>
        </w:rPr>
        <w:t>actores</w:t>
      </w:r>
      <w:r>
        <w:rPr>
          <w:color w:val="231F20"/>
          <w:spacing w:val="-16"/>
          <w:sz w:val="22"/>
        </w:rPr>
        <w:t> </w:t>
      </w:r>
      <w:r>
        <w:rPr>
          <w:color w:val="231F20"/>
          <w:sz w:val="22"/>
        </w:rPr>
        <w:t>y</w:t>
      </w:r>
      <w:r>
        <w:rPr>
          <w:color w:val="231F20"/>
          <w:spacing w:val="-16"/>
          <w:sz w:val="22"/>
        </w:rPr>
        <w:t> </w:t>
      </w:r>
      <w:r>
        <w:rPr>
          <w:color w:val="231F20"/>
          <w:sz w:val="22"/>
        </w:rPr>
        <w:t>referentes sociales,</w:t>
      </w:r>
      <w:r>
        <w:rPr>
          <w:color w:val="231F20"/>
          <w:spacing w:val="-9"/>
          <w:sz w:val="22"/>
        </w:rPr>
        <w:t> </w:t>
      </w:r>
      <w:r>
        <w:rPr>
          <w:color w:val="231F20"/>
          <w:sz w:val="22"/>
        </w:rPr>
        <w:t>políticos</w:t>
      </w:r>
      <w:r>
        <w:rPr>
          <w:color w:val="231F20"/>
          <w:spacing w:val="-9"/>
          <w:sz w:val="22"/>
        </w:rPr>
        <w:t> </w:t>
      </w:r>
      <w:r>
        <w:rPr>
          <w:color w:val="231F20"/>
          <w:sz w:val="22"/>
        </w:rPr>
        <w:t>y</w:t>
      </w:r>
      <w:r>
        <w:rPr>
          <w:color w:val="231F20"/>
          <w:spacing w:val="-9"/>
          <w:sz w:val="22"/>
        </w:rPr>
        <w:t> </w:t>
      </w:r>
      <w:r>
        <w:rPr>
          <w:color w:val="231F20"/>
          <w:sz w:val="22"/>
        </w:rPr>
        <w:t>organizativos,</w:t>
      </w:r>
      <w:r>
        <w:rPr>
          <w:color w:val="231F20"/>
          <w:spacing w:val="-9"/>
          <w:sz w:val="22"/>
        </w:rPr>
        <w:t> </w:t>
      </w:r>
      <w:r>
        <w:rPr>
          <w:color w:val="231F20"/>
          <w:sz w:val="22"/>
        </w:rPr>
        <w:t>y</w:t>
      </w:r>
      <w:r>
        <w:rPr>
          <w:color w:val="231F20"/>
          <w:spacing w:val="-9"/>
          <w:sz w:val="22"/>
        </w:rPr>
        <w:t> </w:t>
      </w:r>
      <w:r>
        <w:rPr>
          <w:color w:val="231F20"/>
          <w:sz w:val="22"/>
        </w:rPr>
        <w:t>en</w:t>
      </w:r>
      <w:r>
        <w:rPr>
          <w:color w:val="231F20"/>
          <w:spacing w:val="-9"/>
          <w:sz w:val="22"/>
        </w:rPr>
        <w:t> </w:t>
      </w:r>
      <w:r>
        <w:rPr>
          <w:color w:val="231F20"/>
          <w:sz w:val="22"/>
        </w:rPr>
        <w:t>la</w:t>
      </w:r>
      <w:r>
        <w:rPr>
          <w:color w:val="231F20"/>
          <w:spacing w:val="-9"/>
          <w:sz w:val="22"/>
        </w:rPr>
        <w:t> </w:t>
      </w:r>
      <w:r>
        <w:rPr>
          <w:color w:val="231F20"/>
          <w:sz w:val="22"/>
        </w:rPr>
        <w:t>implementación</w:t>
      </w:r>
      <w:r>
        <w:rPr>
          <w:color w:val="231F20"/>
          <w:spacing w:val="-9"/>
          <w:sz w:val="22"/>
        </w:rPr>
        <w:t> </w:t>
      </w:r>
      <w:r>
        <w:rPr>
          <w:color w:val="231F20"/>
          <w:sz w:val="22"/>
        </w:rPr>
        <w:t>de</w:t>
      </w:r>
      <w:r>
        <w:rPr>
          <w:color w:val="231F20"/>
          <w:spacing w:val="-9"/>
          <w:sz w:val="22"/>
        </w:rPr>
        <w:t> </w:t>
      </w:r>
      <w:r>
        <w:rPr>
          <w:color w:val="231F20"/>
          <w:sz w:val="22"/>
        </w:rPr>
        <w:t>los</w:t>
      </w:r>
      <w:r>
        <w:rPr>
          <w:color w:val="231F20"/>
          <w:spacing w:val="-9"/>
          <w:sz w:val="22"/>
        </w:rPr>
        <w:t> </w:t>
      </w:r>
      <w:r>
        <w:rPr>
          <w:color w:val="231F20"/>
          <w:sz w:val="22"/>
        </w:rPr>
        <w:t>mecanismos de control y coerción que regularan la convivencia</w:t>
      </w:r>
      <w:r>
        <w:rPr>
          <w:color w:val="231F20"/>
          <w:spacing w:val="10"/>
          <w:sz w:val="22"/>
        </w:rPr>
        <w:t> </w:t>
      </w:r>
      <w:r>
        <w:rPr>
          <w:color w:val="231F20"/>
          <w:sz w:val="22"/>
        </w:rPr>
        <w:t>social.</w:t>
      </w:r>
    </w:p>
    <w:p>
      <w:pPr>
        <w:pStyle w:val="ListParagraph"/>
        <w:numPr>
          <w:ilvl w:val="0"/>
          <w:numId w:val="9"/>
        </w:numPr>
        <w:tabs>
          <w:tab w:pos="521" w:val="left" w:leader="none"/>
        </w:tabs>
        <w:spacing w:line="285" w:lineRule="auto" w:before="1" w:after="0"/>
        <w:ind w:left="520" w:right="116" w:hanging="420"/>
        <w:jc w:val="both"/>
        <w:rPr>
          <w:sz w:val="22"/>
        </w:rPr>
      </w:pPr>
      <w:r>
        <w:rPr>
          <w:color w:val="231F20"/>
          <w:sz w:val="22"/>
        </w:rPr>
        <w:t>En lo burocrático-administrativo: reglamenta las funciones y alcances de las instituciones públicas con respecto a las demanadas sociales y la gestión de las</w:t>
      </w:r>
      <w:r>
        <w:rPr>
          <w:color w:val="231F20"/>
          <w:spacing w:val="-20"/>
          <w:sz w:val="22"/>
        </w:rPr>
        <w:t> </w:t>
      </w:r>
      <w:r>
        <w:rPr>
          <w:color w:val="231F20"/>
          <w:sz w:val="22"/>
        </w:rPr>
        <w:t>mismas.</w:t>
      </w:r>
    </w:p>
    <w:p>
      <w:pPr>
        <w:pStyle w:val="BodyText"/>
        <w:spacing w:before="1"/>
        <w:rPr>
          <w:sz w:val="26"/>
        </w:rPr>
      </w:pPr>
    </w:p>
    <w:p>
      <w:pPr>
        <w:pStyle w:val="BodyText"/>
        <w:spacing w:line="285" w:lineRule="auto"/>
        <w:ind w:left="100" w:right="117"/>
        <w:jc w:val="both"/>
      </w:pPr>
      <w:r>
        <w:rPr>
          <w:color w:val="231F20"/>
        </w:rPr>
        <w:t>Ante esta situación, el Estado ha dado dos tipos de respuestas, una ha sido compartir la soberanía nacional con los grupos armados cuando esta situación    no afecta su estabilidad estructural, produciendo de este modo el fenómeno que Romero (2006) ha denominado: “desorden duradero; es decir, circunstancias   </w:t>
      </w:r>
      <w:r>
        <w:rPr>
          <w:color w:val="231F20"/>
          <w:spacing w:val="9"/>
        </w:rPr>
        <w:t> </w:t>
      </w:r>
      <w:r>
        <w:rPr>
          <w:color w:val="231F20"/>
        </w:rPr>
        <w:t>en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las cuales los gobiernos no son capaces de abordar la raíz de los problemas, pero tampoco dejan colapsar el sistema” (406). Su otra respuesta ha sido militar. Al respecto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artículo</w:t>
      </w:r>
      <w:r>
        <w:rPr>
          <w:color w:val="231F20"/>
          <w:spacing w:val="-11"/>
        </w:rPr>
        <w:t> </w:t>
      </w:r>
      <w:r>
        <w:rPr>
          <w:color w:val="231F20"/>
        </w:rPr>
        <w:t>publicado</w:t>
      </w:r>
      <w:r>
        <w:rPr>
          <w:color w:val="231F20"/>
          <w:spacing w:val="-11"/>
        </w:rPr>
        <w:t> </w:t>
      </w:r>
      <w:r>
        <w:rPr>
          <w:color w:val="231F20"/>
        </w:rPr>
        <w:t>el</w:t>
      </w:r>
      <w:r>
        <w:rPr>
          <w:color w:val="231F20"/>
          <w:spacing w:val="-11"/>
        </w:rPr>
        <w:t> </w:t>
      </w:r>
      <w:r>
        <w:rPr>
          <w:color w:val="231F20"/>
        </w:rPr>
        <w:t>7</w:t>
      </w:r>
      <w:r>
        <w:rPr>
          <w:color w:val="231F20"/>
          <w:spacing w:val="-11"/>
        </w:rPr>
        <w:t> </w:t>
      </w:r>
      <w:r>
        <w:rPr>
          <w:color w:val="231F20"/>
        </w:rPr>
        <w:t>de</w:t>
      </w:r>
      <w:r>
        <w:rPr>
          <w:color w:val="231F20"/>
          <w:spacing w:val="-11"/>
        </w:rPr>
        <w:t> </w:t>
      </w:r>
      <w:r>
        <w:rPr>
          <w:color w:val="231F20"/>
        </w:rPr>
        <w:t>septiembre</w:t>
      </w:r>
      <w:r>
        <w:rPr>
          <w:color w:val="231F20"/>
          <w:spacing w:val="-11"/>
        </w:rPr>
        <w:t> </w:t>
      </w:r>
      <w:r>
        <w:rPr>
          <w:color w:val="231F20"/>
        </w:rPr>
        <w:t>de</w:t>
      </w:r>
      <w:r>
        <w:rPr>
          <w:color w:val="231F20"/>
          <w:spacing w:val="-11"/>
        </w:rPr>
        <w:t> </w:t>
      </w:r>
      <w:r>
        <w:rPr>
          <w:color w:val="231F20"/>
        </w:rPr>
        <w:t>2002</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diario</w:t>
      </w:r>
      <w:r>
        <w:rPr>
          <w:color w:val="231F20"/>
          <w:spacing w:val="-11"/>
        </w:rPr>
        <w:t> </w:t>
      </w:r>
      <w:r>
        <w:rPr>
          <w:i/>
          <w:color w:val="231F20"/>
        </w:rPr>
        <w:t>El</w:t>
      </w:r>
      <w:r>
        <w:rPr>
          <w:i/>
          <w:color w:val="231F20"/>
          <w:spacing w:val="-14"/>
        </w:rPr>
        <w:t> </w:t>
      </w:r>
      <w:r>
        <w:rPr>
          <w:i/>
          <w:color w:val="231F20"/>
        </w:rPr>
        <w:t>Tiempo</w:t>
      </w:r>
      <w:r>
        <w:rPr>
          <w:color w:val="231F20"/>
        </w:rPr>
        <w:t>, citado por Duncan (2005), El Coronel Jairo Rodríguez, comandante de la Brigada Movil número 7,</w:t>
      </w:r>
      <w:r>
        <w:rPr>
          <w:color w:val="231F20"/>
          <w:spacing w:val="-18"/>
        </w:rPr>
        <w:t> </w:t>
      </w:r>
      <w:r>
        <w:rPr>
          <w:color w:val="231F20"/>
        </w:rPr>
        <w:t>manifestaba:</w:t>
      </w:r>
    </w:p>
    <w:p>
      <w:pPr>
        <w:pStyle w:val="BodyText"/>
        <w:spacing w:before="8"/>
        <w:rPr>
          <w:sz w:val="27"/>
        </w:rPr>
      </w:pPr>
    </w:p>
    <w:p>
      <w:pPr>
        <w:spacing w:line="312" w:lineRule="auto" w:before="0"/>
        <w:ind w:left="459" w:right="117" w:firstLine="0"/>
        <w:jc w:val="both"/>
        <w:rPr>
          <w:sz w:val="20"/>
        </w:rPr>
      </w:pPr>
      <w:r>
        <w:rPr>
          <w:color w:val="231F20"/>
          <w:w w:val="106"/>
          <w:sz w:val="20"/>
        </w:rPr>
        <w:t>Que</w:t>
      </w:r>
      <w:r>
        <w:rPr>
          <w:color w:val="231F20"/>
          <w:spacing w:val="23"/>
          <w:sz w:val="20"/>
        </w:rPr>
        <w:t> </w:t>
      </w:r>
      <w:r>
        <w:rPr>
          <w:color w:val="231F20"/>
          <w:w w:val="96"/>
          <w:sz w:val="20"/>
        </w:rPr>
        <w:t>la</w:t>
      </w:r>
      <w:r>
        <w:rPr>
          <w:color w:val="231F20"/>
          <w:spacing w:val="23"/>
          <w:sz w:val="20"/>
        </w:rPr>
        <w:t> </w:t>
      </w:r>
      <w:r>
        <w:rPr>
          <w:color w:val="231F20"/>
          <w:w w:val="101"/>
          <w:sz w:val="20"/>
        </w:rPr>
        <w:t>recuperación</w:t>
      </w:r>
      <w:r>
        <w:rPr>
          <w:color w:val="231F20"/>
          <w:spacing w:val="23"/>
          <w:sz w:val="20"/>
        </w:rPr>
        <w:t> </w:t>
      </w:r>
      <w:r>
        <w:rPr>
          <w:color w:val="231F20"/>
          <w:w w:val="105"/>
          <w:sz w:val="20"/>
        </w:rPr>
        <w:t>de</w:t>
      </w:r>
      <w:r>
        <w:rPr>
          <w:color w:val="231F20"/>
          <w:spacing w:val="23"/>
          <w:sz w:val="20"/>
        </w:rPr>
        <w:t> </w:t>
      </w:r>
      <w:r>
        <w:rPr>
          <w:color w:val="231F20"/>
          <w:w w:val="96"/>
          <w:sz w:val="20"/>
        </w:rPr>
        <w:t>Miraflores,</w:t>
      </w:r>
      <w:r>
        <w:rPr>
          <w:color w:val="231F20"/>
          <w:spacing w:val="23"/>
          <w:sz w:val="20"/>
        </w:rPr>
        <w:t> </w:t>
      </w:r>
      <w:r>
        <w:rPr>
          <w:color w:val="231F20"/>
          <w:w w:val="103"/>
          <w:sz w:val="20"/>
        </w:rPr>
        <w:t>un</w:t>
      </w:r>
      <w:r>
        <w:rPr>
          <w:color w:val="231F20"/>
          <w:spacing w:val="23"/>
          <w:sz w:val="20"/>
        </w:rPr>
        <w:t> </w:t>
      </w:r>
      <w:r>
        <w:rPr>
          <w:color w:val="231F20"/>
          <w:w w:val="98"/>
          <w:sz w:val="20"/>
        </w:rPr>
        <w:t>Municipio</w:t>
      </w:r>
      <w:r>
        <w:rPr>
          <w:color w:val="231F20"/>
          <w:spacing w:val="23"/>
          <w:sz w:val="20"/>
        </w:rPr>
        <w:t> </w:t>
      </w:r>
      <w:r>
        <w:rPr>
          <w:color w:val="231F20"/>
          <w:w w:val="100"/>
          <w:sz w:val="20"/>
        </w:rPr>
        <w:t>controlado</w:t>
      </w:r>
      <w:r>
        <w:rPr>
          <w:color w:val="231F20"/>
          <w:spacing w:val="23"/>
          <w:sz w:val="20"/>
        </w:rPr>
        <w:t> </w:t>
      </w:r>
      <w:r>
        <w:rPr>
          <w:color w:val="231F20"/>
          <w:w w:val="103"/>
          <w:sz w:val="20"/>
        </w:rPr>
        <w:t>por</w:t>
      </w:r>
      <w:r>
        <w:rPr>
          <w:color w:val="231F20"/>
          <w:spacing w:val="23"/>
          <w:sz w:val="20"/>
        </w:rPr>
        <w:t> </w:t>
      </w:r>
      <w:r>
        <w:rPr>
          <w:color w:val="231F20"/>
          <w:w w:val="93"/>
          <w:sz w:val="20"/>
        </w:rPr>
        <w:t>las</w:t>
      </w:r>
      <w:r>
        <w:rPr>
          <w:color w:val="231F20"/>
          <w:spacing w:val="23"/>
          <w:sz w:val="20"/>
        </w:rPr>
        <w:t> </w:t>
      </w:r>
      <w:r>
        <w:rPr>
          <w:color w:val="231F20"/>
          <w:w w:val="92"/>
          <w:sz w:val="14"/>
        </w:rPr>
        <w:t>F</w:t>
      </w:r>
      <w:r>
        <w:rPr>
          <w:color w:val="231F20"/>
          <w:w w:val="171"/>
          <w:sz w:val="14"/>
        </w:rPr>
        <w:t>arc</w:t>
      </w:r>
      <w:r>
        <w:rPr>
          <w:color w:val="231F20"/>
          <w:w w:val="63"/>
          <w:sz w:val="20"/>
        </w:rPr>
        <w:t>-</w:t>
      </w:r>
      <w:r>
        <w:rPr>
          <w:color w:val="231F20"/>
          <w:w w:val="131"/>
          <w:sz w:val="14"/>
        </w:rPr>
        <w:t>e</w:t>
      </w:r>
      <w:r>
        <w:rPr>
          <w:color w:val="231F20"/>
          <w:w w:val="96"/>
          <w:sz w:val="14"/>
        </w:rPr>
        <w:t>P</w:t>
      </w:r>
      <w:r>
        <w:rPr>
          <w:color w:val="231F20"/>
          <w:w w:val="94"/>
          <w:sz w:val="20"/>
        </w:rPr>
        <w:t>,</w:t>
      </w:r>
      <w:r>
        <w:rPr>
          <w:color w:val="231F20"/>
          <w:spacing w:val="23"/>
          <w:sz w:val="20"/>
        </w:rPr>
        <w:t> </w:t>
      </w:r>
      <w:r>
        <w:rPr>
          <w:color w:val="231F20"/>
          <w:w w:val="103"/>
          <w:sz w:val="20"/>
        </w:rPr>
        <w:t>no</w:t>
      </w:r>
      <w:r>
        <w:rPr>
          <w:color w:val="231F20"/>
          <w:spacing w:val="23"/>
          <w:sz w:val="20"/>
        </w:rPr>
        <w:t> </w:t>
      </w:r>
      <w:r>
        <w:rPr>
          <w:color w:val="231F20"/>
          <w:w w:val="96"/>
          <w:sz w:val="20"/>
        </w:rPr>
        <w:t>se </w:t>
      </w:r>
      <w:r>
        <w:rPr>
          <w:color w:val="231F20"/>
          <w:w w:val="105"/>
          <w:sz w:val="20"/>
        </w:rPr>
        <w:t>hacía</w:t>
      </w:r>
      <w:r>
        <w:rPr>
          <w:color w:val="231F20"/>
          <w:spacing w:val="-18"/>
          <w:w w:val="105"/>
          <w:sz w:val="20"/>
        </w:rPr>
        <w:t> </w:t>
      </w:r>
      <w:r>
        <w:rPr>
          <w:color w:val="231F20"/>
          <w:w w:val="105"/>
          <w:sz w:val="20"/>
        </w:rPr>
        <w:t>por</w:t>
      </w:r>
      <w:r>
        <w:rPr>
          <w:color w:val="231F20"/>
          <w:spacing w:val="-18"/>
          <w:w w:val="105"/>
          <w:sz w:val="20"/>
        </w:rPr>
        <w:t> </w:t>
      </w:r>
      <w:r>
        <w:rPr>
          <w:color w:val="231F20"/>
          <w:w w:val="105"/>
          <w:sz w:val="20"/>
        </w:rPr>
        <w:t>falta</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acción</w:t>
      </w:r>
      <w:r>
        <w:rPr>
          <w:color w:val="231F20"/>
          <w:spacing w:val="-18"/>
          <w:w w:val="105"/>
          <w:sz w:val="20"/>
        </w:rPr>
        <w:t> </w:t>
      </w:r>
      <w:r>
        <w:rPr>
          <w:color w:val="231F20"/>
          <w:w w:val="105"/>
          <w:sz w:val="20"/>
        </w:rPr>
        <w:t>integral</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otras</w:t>
      </w:r>
      <w:r>
        <w:rPr>
          <w:color w:val="231F20"/>
          <w:spacing w:val="-18"/>
          <w:w w:val="105"/>
          <w:sz w:val="20"/>
        </w:rPr>
        <w:t> </w:t>
      </w:r>
      <w:r>
        <w:rPr>
          <w:color w:val="231F20"/>
          <w:w w:val="105"/>
          <w:sz w:val="20"/>
        </w:rPr>
        <w:t>agencias</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Estado</w:t>
      </w:r>
      <w:r>
        <w:rPr>
          <w:color w:val="231F20"/>
          <w:spacing w:val="-18"/>
          <w:w w:val="105"/>
          <w:sz w:val="20"/>
        </w:rPr>
        <w:t> </w:t>
      </w:r>
      <w:r>
        <w:rPr>
          <w:color w:val="231F20"/>
          <w:sz w:val="20"/>
        </w:rPr>
        <w:t>(…)</w:t>
      </w:r>
      <w:r>
        <w:rPr>
          <w:color w:val="231F20"/>
          <w:spacing w:val="-15"/>
          <w:sz w:val="20"/>
        </w:rPr>
        <w:t> </w:t>
      </w:r>
      <w:r>
        <w:rPr>
          <w:color w:val="231F20"/>
          <w:w w:val="105"/>
          <w:sz w:val="20"/>
        </w:rPr>
        <w:t>si</w:t>
      </w:r>
      <w:r>
        <w:rPr>
          <w:color w:val="231F20"/>
          <w:spacing w:val="-18"/>
          <w:w w:val="105"/>
          <w:sz w:val="20"/>
        </w:rPr>
        <w:t> </w:t>
      </w:r>
      <w:r>
        <w:rPr>
          <w:color w:val="231F20"/>
          <w:w w:val="105"/>
          <w:sz w:val="20"/>
        </w:rPr>
        <w:t>fuera</w:t>
      </w:r>
      <w:r>
        <w:rPr>
          <w:color w:val="231F20"/>
          <w:spacing w:val="-18"/>
          <w:w w:val="105"/>
          <w:sz w:val="20"/>
        </w:rPr>
        <w:t> </w:t>
      </w:r>
      <w:r>
        <w:rPr>
          <w:color w:val="231F20"/>
          <w:w w:val="105"/>
          <w:sz w:val="20"/>
        </w:rPr>
        <w:t>por</w:t>
      </w:r>
      <w:r>
        <w:rPr>
          <w:color w:val="231F20"/>
          <w:spacing w:val="-18"/>
          <w:w w:val="105"/>
          <w:sz w:val="20"/>
        </w:rPr>
        <w:t> </w:t>
      </w:r>
      <w:r>
        <w:rPr>
          <w:color w:val="231F20"/>
          <w:w w:val="105"/>
          <w:sz w:val="20"/>
        </w:rPr>
        <w:t>llegar a</w:t>
      </w:r>
      <w:r>
        <w:rPr>
          <w:color w:val="231F20"/>
          <w:spacing w:val="-6"/>
          <w:w w:val="105"/>
          <w:sz w:val="20"/>
        </w:rPr>
        <w:t> </w:t>
      </w:r>
      <w:r>
        <w:rPr>
          <w:color w:val="231F20"/>
          <w:w w:val="105"/>
          <w:sz w:val="20"/>
        </w:rPr>
        <w:t>Miraflores,</w:t>
      </w:r>
      <w:r>
        <w:rPr>
          <w:color w:val="231F20"/>
          <w:spacing w:val="-6"/>
          <w:w w:val="105"/>
          <w:sz w:val="20"/>
        </w:rPr>
        <w:t> </w:t>
      </w:r>
      <w:r>
        <w:rPr>
          <w:color w:val="231F20"/>
          <w:w w:val="105"/>
          <w:sz w:val="20"/>
        </w:rPr>
        <w:t>ya</w:t>
      </w:r>
      <w:r>
        <w:rPr>
          <w:color w:val="231F20"/>
          <w:spacing w:val="-6"/>
          <w:w w:val="105"/>
          <w:sz w:val="20"/>
        </w:rPr>
        <w:t> </w:t>
      </w:r>
      <w:r>
        <w:rPr>
          <w:color w:val="231F20"/>
          <w:w w:val="105"/>
          <w:sz w:val="20"/>
        </w:rPr>
        <w:t>lo</w:t>
      </w:r>
      <w:r>
        <w:rPr>
          <w:color w:val="231F20"/>
          <w:spacing w:val="-6"/>
          <w:w w:val="105"/>
          <w:sz w:val="20"/>
        </w:rPr>
        <w:t> </w:t>
      </w:r>
      <w:r>
        <w:rPr>
          <w:color w:val="231F20"/>
          <w:w w:val="105"/>
          <w:sz w:val="20"/>
        </w:rPr>
        <w:t>habriamos</w:t>
      </w:r>
      <w:r>
        <w:rPr>
          <w:color w:val="231F20"/>
          <w:spacing w:val="-6"/>
          <w:w w:val="105"/>
          <w:sz w:val="20"/>
        </w:rPr>
        <w:t> </w:t>
      </w:r>
      <w:r>
        <w:rPr>
          <w:color w:val="231F20"/>
          <w:w w:val="105"/>
          <w:sz w:val="20"/>
        </w:rPr>
        <w:t>hecho,</w:t>
      </w:r>
      <w:r>
        <w:rPr>
          <w:color w:val="231F20"/>
          <w:spacing w:val="-6"/>
          <w:w w:val="105"/>
          <w:sz w:val="20"/>
        </w:rPr>
        <w:t> </w:t>
      </w:r>
      <w:r>
        <w:rPr>
          <w:color w:val="231F20"/>
          <w:w w:val="105"/>
          <w:sz w:val="20"/>
        </w:rPr>
        <w:t>el</w:t>
      </w:r>
      <w:r>
        <w:rPr>
          <w:color w:val="231F20"/>
          <w:spacing w:val="-6"/>
          <w:w w:val="105"/>
          <w:sz w:val="20"/>
        </w:rPr>
        <w:t> </w:t>
      </w:r>
      <w:r>
        <w:rPr>
          <w:color w:val="231F20"/>
          <w:w w:val="105"/>
          <w:sz w:val="20"/>
        </w:rPr>
        <w:t>problema</w:t>
      </w:r>
      <w:r>
        <w:rPr>
          <w:color w:val="231F20"/>
          <w:spacing w:val="-6"/>
          <w:w w:val="105"/>
          <w:sz w:val="20"/>
        </w:rPr>
        <w:t> </w:t>
      </w:r>
      <w:r>
        <w:rPr>
          <w:color w:val="231F20"/>
          <w:w w:val="105"/>
          <w:sz w:val="20"/>
        </w:rPr>
        <w:t>es</w:t>
      </w:r>
      <w:r>
        <w:rPr>
          <w:color w:val="231F20"/>
          <w:spacing w:val="-6"/>
          <w:w w:val="105"/>
          <w:sz w:val="20"/>
        </w:rPr>
        <w:t> </w:t>
      </w:r>
      <w:r>
        <w:rPr>
          <w:color w:val="231F20"/>
          <w:w w:val="105"/>
          <w:sz w:val="20"/>
        </w:rPr>
        <w:t>permanecer</w:t>
      </w:r>
      <w:r>
        <w:rPr>
          <w:color w:val="231F20"/>
          <w:spacing w:val="-6"/>
          <w:w w:val="105"/>
          <w:sz w:val="20"/>
        </w:rPr>
        <w:t> </w:t>
      </w:r>
      <w:r>
        <w:rPr>
          <w:color w:val="231F20"/>
          <w:w w:val="105"/>
          <w:sz w:val="20"/>
        </w:rPr>
        <w:t>allá</w:t>
      </w:r>
      <w:r>
        <w:rPr>
          <w:color w:val="231F20"/>
          <w:spacing w:val="-6"/>
          <w:w w:val="105"/>
          <w:sz w:val="20"/>
        </w:rPr>
        <w:t> </w:t>
      </w:r>
      <w:r>
        <w:rPr>
          <w:color w:val="231F20"/>
          <w:w w:val="105"/>
          <w:sz w:val="20"/>
        </w:rPr>
        <w:t>y</w:t>
      </w:r>
      <w:r>
        <w:rPr>
          <w:color w:val="231F20"/>
          <w:spacing w:val="-6"/>
          <w:w w:val="105"/>
          <w:sz w:val="20"/>
        </w:rPr>
        <w:t> </w:t>
      </w:r>
      <w:r>
        <w:rPr>
          <w:color w:val="231F20"/>
          <w:w w:val="105"/>
          <w:sz w:val="20"/>
        </w:rPr>
        <w:t>eso</w:t>
      </w:r>
      <w:r>
        <w:rPr>
          <w:color w:val="231F20"/>
          <w:spacing w:val="-6"/>
          <w:w w:val="105"/>
          <w:sz w:val="20"/>
        </w:rPr>
        <w:t> </w:t>
      </w:r>
      <w:r>
        <w:rPr>
          <w:color w:val="231F20"/>
          <w:w w:val="105"/>
          <w:sz w:val="20"/>
        </w:rPr>
        <w:t>se</w:t>
      </w:r>
      <w:r>
        <w:rPr>
          <w:color w:val="231F20"/>
          <w:spacing w:val="-6"/>
          <w:w w:val="105"/>
          <w:sz w:val="20"/>
        </w:rPr>
        <w:t> </w:t>
      </w:r>
      <w:r>
        <w:rPr>
          <w:color w:val="231F20"/>
          <w:w w:val="105"/>
          <w:sz w:val="20"/>
        </w:rPr>
        <w:t>debe hacer</w:t>
      </w:r>
      <w:r>
        <w:rPr>
          <w:color w:val="231F20"/>
          <w:spacing w:val="-6"/>
          <w:w w:val="105"/>
          <w:sz w:val="20"/>
        </w:rPr>
        <w:t> </w:t>
      </w:r>
      <w:r>
        <w:rPr>
          <w:color w:val="231F20"/>
          <w:w w:val="105"/>
          <w:sz w:val="20"/>
        </w:rPr>
        <w:t>en</w:t>
      </w:r>
      <w:r>
        <w:rPr>
          <w:color w:val="231F20"/>
          <w:spacing w:val="-6"/>
          <w:w w:val="105"/>
          <w:sz w:val="20"/>
        </w:rPr>
        <w:t> </w:t>
      </w:r>
      <w:r>
        <w:rPr>
          <w:color w:val="231F20"/>
          <w:w w:val="105"/>
          <w:sz w:val="20"/>
        </w:rPr>
        <w:t>conjunto</w:t>
      </w:r>
      <w:r>
        <w:rPr>
          <w:color w:val="231F20"/>
          <w:spacing w:val="-6"/>
          <w:w w:val="105"/>
          <w:sz w:val="20"/>
        </w:rPr>
        <w:t> </w:t>
      </w:r>
      <w:r>
        <w:rPr>
          <w:color w:val="231F20"/>
          <w:w w:val="105"/>
          <w:sz w:val="20"/>
        </w:rPr>
        <w:t>con</w:t>
      </w:r>
      <w:r>
        <w:rPr>
          <w:color w:val="231F20"/>
          <w:spacing w:val="-6"/>
          <w:w w:val="105"/>
          <w:sz w:val="20"/>
        </w:rPr>
        <w:t> </w:t>
      </w:r>
      <w:r>
        <w:rPr>
          <w:color w:val="231F20"/>
          <w:w w:val="105"/>
          <w:sz w:val="20"/>
        </w:rPr>
        <w:t>el</w:t>
      </w:r>
      <w:r>
        <w:rPr>
          <w:color w:val="231F20"/>
          <w:spacing w:val="-6"/>
          <w:w w:val="105"/>
          <w:sz w:val="20"/>
        </w:rPr>
        <w:t> </w:t>
      </w:r>
      <w:r>
        <w:rPr>
          <w:color w:val="231F20"/>
          <w:w w:val="105"/>
          <w:sz w:val="20"/>
        </w:rPr>
        <w:t>gobierno.</w:t>
      </w:r>
      <w:r>
        <w:rPr>
          <w:color w:val="231F20"/>
          <w:spacing w:val="-6"/>
          <w:w w:val="105"/>
          <w:sz w:val="20"/>
        </w:rPr>
        <w:t> </w:t>
      </w:r>
      <w:r>
        <w:rPr>
          <w:color w:val="231F20"/>
          <w:w w:val="105"/>
          <w:sz w:val="20"/>
        </w:rPr>
        <w:t>Junto</w:t>
      </w:r>
      <w:r>
        <w:rPr>
          <w:color w:val="231F20"/>
          <w:spacing w:val="-6"/>
          <w:w w:val="105"/>
          <w:sz w:val="20"/>
        </w:rPr>
        <w:t> </w:t>
      </w:r>
      <w:r>
        <w:rPr>
          <w:color w:val="231F20"/>
          <w:w w:val="105"/>
          <w:sz w:val="20"/>
        </w:rPr>
        <w:t>con</w:t>
      </w:r>
      <w:r>
        <w:rPr>
          <w:color w:val="231F20"/>
          <w:spacing w:val="-6"/>
          <w:w w:val="105"/>
          <w:sz w:val="20"/>
        </w:rPr>
        <w:t> </w:t>
      </w:r>
      <w:r>
        <w:rPr>
          <w:color w:val="231F20"/>
          <w:w w:val="105"/>
          <w:sz w:val="20"/>
        </w:rPr>
        <w:t>la</w:t>
      </w:r>
      <w:r>
        <w:rPr>
          <w:color w:val="231F20"/>
          <w:spacing w:val="-6"/>
          <w:w w:val="105"/>
          <w:sz w:val="20"/>
        </w:rPr>
        <w:t> </w:t>
      </w:r>
      <w:r>
        <w:rPr>
          <w:color w:val="231F20"/>
          <w:w w:val="105"/>
          <w:sz w:val="20"/>
        </w:rPr>
        <w:t>tropa</w:t>
      </w:r>
      <w:r>
        <w:rPr>
          <w:color w:val="231F20"/>
          <w:spacing w:val="-6"/>
          <w:w w:val="105"/>
          <w:sz w:val="20"/>
        </w:rPr>
        <w:t> </w:t>
      </w:r>
      <w:r>
        <w:rPr>
          <w:color w:val="231F20"/>
          <w:w w:val="105"/>
          <w:sz w:val="20"/>
        </w:rPr>
        <w:t>deben</w:t>
      </w:r>
      <w:r>
        <w:rPr>
          <w:color w:val="231F20"/>
          <w:spacing w:val="-6"/>
          <w:w w:val="105"/>
          <w:sz w:val="20"/>
        </w:rPr>
        <w:t> </w:t>
      </w:r>
      <w:r>
        <w:rPr>
          <w:color w:val="231F20"/>
          <w:w w:val="105"/>
          <w:sz w:val="20"/>
        </w:rPr>
        <w:t>llegar</w:t>
      </w:r>
      <w:r>
        <w:rPr>
          <w:color w:val="231F20"/>
          <w:spacing w:val="-6"/>
          <w:w w:val="105"/>
          <w:sz w:val="20"/>
        </w:rPr>
        <w:t> </w:t>
      </w:r>
      <w:r>
        <w:rPr>
          <w:color w:val="231F20"/>
          <w:w w:val="105"/>
          <w:sz w:val="20"/>
        </w:rPr>
        <w:t>obras</w:t>
      </w:r>
      <w:r>
        <w:rPr>
          <w:color w:val="231F20"/>
          <w:spacing w:val="-6"/>
          <w:w w:val="105"/>
          <w:sz w:val="20"/>
        </w:rPr>
        <w:t> </w:t>
      </w:r>
      <w:r>
        <w:rPr>
          <w:color w:val="231F20"/>
          <w:w w:val="105"/>
          <w:sz w:val="20"/>
        </w:rPr>
        <w:t>sociales</w:t>
      </w:r>
      <w:r>
        <w:rPr>
          <w:color w:val="231F20"/>
          <w:spacing w:val="-6"/>
          <w:w w:val="105"/>
          <w:sz w:val="20"/>
        </w:rPr>
        <w:t> </w:t>
      </w:r>
      <w:r>
        <w:rPr>
          <w:color w:val="231F20"/>
          <w:w w:val="105"/>
          <w:sz w:val="20"/>
        </w:rPr>
        <w:t>e instituciones</w:t>
      </w:r>
      <w:r>
        <w:rPr>
          <w:color w:val="231F20"/>
          <w:spacing w:val="-23"/>
          <w:w w:val="105"/>
          <w:sz w:val="20"/>
        </w:rPr>
        <w:t> </w:t>
      </w:r>
      <w:r>
        <w:rPr>
          <w:color w:val="231F20"/>
          <w:w w:val="105"/>
          <w:sz w:val="20"/>
        </w:rPr>
        <w:t>como</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Defensoría,</w:t>
      </w:r>
      <w:r>
        <w:rPr>
          <w:color w:val="231F20"/>
          <w:spacing w:val="-23"/>
          <w:w w:val="105"/>
          <w:sz w:val="20"/>
        </w:rPr>
        <w:t> </w:t>
      </w:r>
      <w:r>
        <w:rPr>
          <w:color w:val="231F20"/>
          <w:w w:val="105"/>
          <w:sz w:val="20"/>
        </w:rPr>
        <w:t>el</w:t>
      </w:r>
      <w:r>
        <w:rPr>
          <w:color w:val="231F20"/>
          <w:spacing w:val="-23"/>
          <w:w w:val="105"/>
          <w:sz w:val="20"/>
        </w:rPr>
        <w:t> </w:t>
      </w:r>
      <w:r>
        <w:rPr>
          <w:color w:val="231F20"/>
          <w:w w:val="105"/>
          <w:sz w:val="14"/>
        </w:rPr>
        <w:t>IcBF</w:t>
      </w:r>
      <w:r>
        <w:rPr>
          <w:color w:val="231F20"/>
          <w:w w:val="105"/>
          <w:sz w:val="20"/>
        </w:rPr>
        <w:t>,</w:t>
      </w:r>
      <w:r>
        <w:rPr>
          <w:color w:val="231F20"/>
          <w:spacing w:val="-23"/>
          <w:w w:val="105"/>
          <w:sz w:val="20"/>
        </w:rPr>
        <w:t> </w:t>
      </w:r>
      <w:r>
        <w:rPr>
          <w:color w:val="231F20"/>
          <w:w w:val="105"/>
          <w:sz w:val="20"/>
        </w:rPr>
        <w:t>los</w:t>
      </w:r>
      <w:r>
        <w:rPr>
          <w:color w:val="231F20"/>
          <w:spacing w:val="-23"/>
          <w:w w:val="105"/>
          <w:sz w:val="20"/>
        </w:rPr>
        <w:t> </w:t>
      </w:r>
      <w:r>
        <w:rPr>
          <w:color w:val="231F20"/>
          <w:w w:val="105"/>
          <w:sz w:val="20"/>
        </w:rPr>
        <w:t>jueces.</w:t>
      </w:r>
      <w:r>
        <w:rPr>
          <w:color w:val="231F20"/>
          <w:spacing w:val="-23"/>
          <w:w w:val="105"/>
          <w:sz w:val="20"/>
        </w:rPr>
        <w:t> </w:t>
      </w:r>
      <w:r>
        <w:rPr>
          <w:color w:val="231F20"/>
          <w:w w:val="105"/>
          <w:sz w:val="20"/>
        </w:rPr>
        <w:t>Hay</w:t>
      </w:r>
      <w:r>
        <w:rPr>
          <w:color w:val="231F20"/>
          <w:spacing w:val="-23"/>
          <w:w w:val="105"/>
          <w:sz w:val="20"/>
        </w:rPr>
        <w:t> </w:t>
      </w:r>
      <w:r>
        <w:rPr>
          <w:color w:val="231F20"/>
          <w:w w:val="105"/>
          <w:sz w:val="20"/>
        </w:rPr>
        <w:t>que</w:t>
      </w:r>
      <w:r>
        <w:rPr>
          <w:color w:val="231F20"/>
          <w:spacing w:val="-23"/>
          <w:w w:val="105"/>
          <w:sz w:val="20"/>
        </w:rPr>
        <w:t> </w:t>
      </w:r>
      <w:r>
        <w:rPr>
          <w:color w:val="231F20"/>
          <w:w w:val="105"/>
          <w:sz w:val="20"/>
        </w:rPr>
        <w:t>retomar</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confianza</w:t>
      </w:r>
      <w:r>
        <w:rPr>
          <w:color w:val="231F20"/>
          <w:spacing w:val="-23"/>
          <w:w w:val="105"/>
          <w:sz w:val="20"/>
        </w:rPr>
        <w:t> </w:t>
      </w:r>
      <w:r>
        <w:rPr>
          <w:color w:val="231F20"/>
          <w:w w:val="105"/>
          <w:sz w:val="20"/>
        </w:rPr>
        <w:t>de </w:t>
      </w:r>
      <w:r>
        <w:rPr>
          <w:color w:val="231F20"/>
          <w:sz w:val="20"/>
        </w:rPr>
        <w:t>la</w:t>
      </w:r>
      <w:r>
        <w:rPr>
          <w:color w:val="231F20"/>
          <w:spacing w:val="-12"/>
          <w:sz w:val="20"/>
        </w:rPr>
        <w:t> </w:t>
      </w:r>
      <w:r>
        <w:rPr>
          <w:color w:val="231F20"/>
          <w:sz w:val="20"/>
        </w:rPr>
        <w:t>población</w:t>
      </w:r>
      <w:r>
        <w:rPr>
          <w:color w:val="231F20"/>
          <w:spacing w:val="-12"/>
          <w:sz w:val="20"/>
        </w:rPr>
        <w:t> </w:t>
      </w:r>
      <w:r>
        <w:rPr>
          <w:color w:val="231F20"/>
          <w:sz w:val="20"/>
        </w:rPr>
        <w:t>civil</w:t>
      </w:r>
      <w:r>
        <w:rPr>
          <w:color w:val="231F20"/>
          <w:spacing w:val="-15"/>
          <w:sz w:val="20"/>
        </w:rPr>
        <w:t> </w:t>
      </w:r>
      <w:r>
        <w:rPr>
          <w:color w:val="231F20"/>
          <w:sz w:val="20"/>
        </w:rPr>
        <w:t>(Duncan,</w:t>
      </w:r>
      <w:r>
        <w:rPr>
          <w:color w:val="231F20"/>
          <w:spacing w:val="-12"/>
          <w:sz w:val="20"/>
        </w:rPr>
        <w:t> </w:t>
      </w:r>
      <w:r>
        <w:rPr>
          <w:color w:val="231F20"/>
          <w:sz w:val="20"/>
        </w:rPr>
        <w:t>2002:</w:t>
      </w:r>
      <w:r>
        <w:rPr>
          <w:color w:val="231F20"/>
          <w:spacing w:val="-12"/>
          <w:sz w:val="20"/>
        </w:rPr>
        <w:t> </w:t>
      </w:r>
      <w:r>
        <w:rPr>
          <w:color w:val="231F20"/>
          <w:sz w:val="20"/>
        </w:rPr>
        <w:t>16).</w:t>
      </w:r>
    </w:p>
    <w:p>
      <w:pPr>
        <w:pStyle w:val="BodyText"/>
        <w:spacing w:before="8"/>
        <w:rPr>
          <w:sz w:val="24"/>
        </w:rPr>
      </w:pPr>
    </w:p>
    <w:p>
      <w:pPr>
        <w:pStyle w:val="BodyText"/>
        <w:spacing w:line="285" w:lineRule="auto" w:before="1"/>
        <w:ind w:left="100" w:right="117"/>
        <w:jc w:val="both"/>
      </w:pPr>
      <w:r>
        <w:rPr>
          <w:color w:val="231F20"/>
        </w:rPr>
        <w:t>A Miraflores sólo llegó el ejército, lo que generó una crisis social, ya que su población dependía exclusivamente de la siembra y procesamiento de la coca.    La llegada del ejército provocó la quiebra de la economía local y con ello la migración sostenida de sus pobladores. La crisis fue tal que en junio de 2004      se estuvo a punto de tramitar en la Asamblea Departamental del Guaviare una iniciativa legal para reducir la categoría de Miraflores a corregimiento (Duncan, 2005). Posteriormente el diario </w:t>
      </w:r>
      <w:r>
        <w:rPr>
          <w:i/>
          <w:color w:val="231F20"/>
        </w:rPr>
        <w:t>El Tiempo </w:t>
      </w:r>
      <w:r>
        <w:rPr>
          <w:color w:val="231F20"/>
        </w:rPr>
        <w:t>publicaba el 21 de agosto de 2004 un reportaje titulado “Miraflores pasó de ser la opulenta capital mundial de la coca a un municipio que se muere de hambre”, en el que uno de sus habitantes le solicita al gobierno: “que nos flete un avión para salir de aquí y nos haga un canje por la coca que tenemos enterrada. Si no las compran o la canjean, la </w:t>
      </w:r>
      <w:r>
        <w:rPr>
          <w:color w:val="231F20"/>
          <w:spacing w:val="21"/>
        </w:rPr>
        <w:t> </w:t>
      </w:r>
      <w:r>
        <w:rPr>
          <w:color w:val="231F20"/>
        </w:rPr>
        <w:t>desenterramos”.</w:t>
      </w:r>
    </w:p>
    <w:p>
      <w:pPr>
        <w:pStyle w:val="BodyText"/>
        <w:spacing w:line="285" w:lineRule="auto" w:before="1"/>
        <w:ind w:left="100" w:right="113" w:firstLine="359"/>
      </w:pPr>
      <w:r>
        <w:rPr>
          <w:color w:val="231F20"/>
        </w:rPr>
        <w:t>En otro Municipio (Calamar) del mismo Departamento la situación no fue diferente:</w:t>
      </w:r>
    </w:p>
    <w:p>
      <w:pPr>
        <w:pStyle w:val="BodyText"/>
        <w:spacing w:before="7"/>
        <w:rPr>
          <w:sz w:val="27"/>
        </w:rPr>
      </w:pPr>
    </w:p>
    <w:p>
      <w:pPr>
        <w:spacing w:line="312" w:lineRule="auto" w:before="1"/>
        <w:ind w:left="459" w:right="117" w:firstLine="0"/>
        <w:jc w:val="both"/>
        <w:rPr>
          <w:i/>
          <w:sz w:val="20"/>
        </w:rPr>
      </w:pPr>
      <w:r>
        <w:rPr>
          <w:color w:val="231F20"/>
          <w:sz w:val="20"/>
        </w:rPr>
        <w:t>En</w:t>
      </w:r>
      <w:r>
        <w:rPr>
          <w:color w:val="231F20"/>
          <w:spacing w:val="-4"/>
          <w:sz w:val="20"/>
        </w:rPr>
        <w:t> </w:t>
      </w:r>
      <w:r>
        <w:rPr>
          <w:color w:val="231F20"/>
          <w:sz w:val="20"/>
        </w:rPr>
        <w:t>2002,</w:t>
      </w:r>
      <w:r>
        <w:rPr>
          <w:color w:val="231F20"/>
          <w:spacing w:val="-4"/>
          <w:sz w:val="20"/>
        </w:rPr>
        <w:t> </w:t>
      </w:r>
      <w:r>
        <w:rPr>
          <w:color w:val="231F20"/>
          <w:sz w:val="20"/>
        </w:rPr>
        <w:t>el</w:t>
      </w:r>
      <w:r>
        <w:rPr>
          <w:color w:val="231F20"/>
          <w:spacing w:val="-4"/>
          <w:sz w:val="20"/>
        </w:rPr>
        <w:t> </w:t>
      </w:r>
      <w:r>
        <w:rPr>
          <w:color w:val="231F20"/>
          <w:sz w:val="20"/>
        </w:rPr>
        <w:t>ejército</w:t>
      </w:r>
      <w:r>
        <w:rPr>
          <w:color w:val="231F20"/>
          <w:spacing w:val="-4"/>
          <w:sz w:val="20"/>
        </w:rPr>
        <w:t> </w:t>
      </w:r>
      <w:r>
        <w:rPr>
          <w:color w:val="231F20"/>
          <w:sz w:val="20"/>
        </w:rPr>
        <w:t>rodeó</w:t>
      </w:r>
      <w:r>
        <w:rPr>
          <w:color w:val="231F20"/>
          <w:spacing w:val="-4"/>
          <w:sz w:val="20"/>
        </w:rPr>
        <w:t> </w:t>
      </w:r>
      <w:r>
        <w:rPr>
          <w:color w:val="231F20"/>
          <w:sz w:val="20"/>
        </w:rPr>
        <w:t>la</w:t>
      </w:r>
      <w:r>
        <w:rPr>
          <w:color w:val="231F20"/>
          <w:spacing w:val="-4"/>
          <w:sz w:val="20"/>
        </w:rPr>
        <w:t> </w:t>
      </w:r>
      <w:r>
        <w:rPr>
          <w:color w:val="231F20"/>
          <w:sz w:val="20"/>
        </w:rPr>
        <w:t>cabecera</w:t>
      </w:r>
      <w:r>
        <w:rPr>
          <w:color w:val="231F20"/>
          <w:spacing w:val="-4"/>
          <w:sz w:val="20"/>
        </w:rPr>
        <w:t> </w:t>
      </w:r>
      <w:r>
        <w:rPr>
          <w:color w:val="231F20"/>
          <w:sz w:val="20"/>
        </w:rPr>
        <w:t>municipal,</w:t>
      </w:r>
      <w:r>
        <w:rPr>
          <w:color w:val="231F20"/>
          <w:spacing w:val="-4"/>
          <w:sz w:val="20"/>
        </w:rPr>
        <w:t> </w:t>
      </w:r>
      <w:r>
        <w:rPr>
          <w:color w:val="231F20"/>
          <w:sz w:val="20"/>
        </w:rPr>
        <w:t>bombardeó</w:t>
      </w:r>
      <w:r>
        <w:rPr>
          <w:color w:val="231F20"/>
          <w:spacing w:val="-4"/>
          <w:sz w:val="20"/>
        </w:rPr>
        <w:t> </w:t>
      </w:r>
      <w:r>
        <w:rPr>
          <w:color w:val="231F20"/>
          <w:sz w:val="20"/>
        </w:rPr>
        <w:t>los</w:t>
      </w:r>
      <w:r>
        <w:rPr>
          <w:color w:val="231F20"/>
          <w:spacing w:val="-4"/>
          <w:sz w:val="20"/>
        </w:rPr>
        <w:t> </w:t>
      </w:r>
      <w:r>
        <w:rPr>
          <w:color w:val="231F20"/>
          <w:sz w:val="20"/>
        </w:rPr>
        <w:t>alrededores,</w:t>
      </w:r>
      <w:r>
        <w:rPr>
          <w:color w:val="231F20"/>
          <w:spacing w:val="-4"/>
          <w:sz w:val="20"/>
        </w:rPr>
        <w:t> </w:t>
      </w:r>
      <w:r>
        <w:rPr>
          <w:color w:val="231F20"/>
          <w:sz w:val="20"/>
        </w:rPr>
        <w:t>selló</w:t>
      </w:r>
      <w:r>
        <w:rPr>
          <w:color w:val="231F20"/>
          <w:spacing w:val="-4"/>
          <w:sz w:val="20"/>
        </w:rPr>
        <w:t> </w:t>
      </w:r>
      <w:r>
        <w:rPr>
          <w:color w:val="231F20"/>
          <w:sz w:val="20"/>
        </w:rPr>
        <w:t>las salidas y estableció un rigido control. El primer frente de las </w:t>
      </w:r>
      <w:r>
        <w:rPr>
          <w:color w:val="231F20"/>
          <w:w w:val="125"/>
          <w:sz w:val="14"/>
        </w:rPr>
        <w:t>Farc </w:t>
      </w:r>
      <w:r>
        <w:rPr>
          <w:color w:val="231F20"/>
          <w:sz w:val="20"/>
        </w:rPr>
        <w:t>abandonó la zona y se</w:t>
      </w:r>
      <w:r>
        <w:rPr>
          <w:color w:val="231F20"/>
          <w:spacing w:val="-4"/>
          <w:sz w:val="20"/>
        </w:rPr>
        <w:t> </w:t>
      </w:r>
      <w:r>
        <w:rPr>
          <w:color w:val="231F20"/>
          <w:sz w:val="20"/>
        </w:rPr>
        <w:t>refugió</w:t>
      </w:r>
      <w:r>
        <w:rPr>
          <w:color w:val="231F20"/>
          <w:spacing w:val="-4"/>
          <w:sz w:val="20"/>
        </w:rPr>
        <w:t> </w:t>
      </w:r>
      <w:r>
        <w:rPr>
          <w:color w:val="231F20"/>
          <w:sz w:val="20"/>
        </w:rPr>
        <w:t>donde</w:t>
      </w:r>
      <w:r>
        <w:rPr>
          <w:color w:val="231F20"/>
          <w:spacing w:val="-4"/>
          <w:sz w:val="20"/>
        </w:rPr>
        <w:t> </w:t>
      </w:r>
      <w:r>
        <w:rPr>
          <w:color w:val="231F20"/>
          <w:sz w:val="20"/>
        </w:rPr>
        <w:t>aún</w:t>
      </w:r>
      <w:r>
        <w:rPr>
          <w:color w:val="231F20"/>
          <w:spacing w:val="-4"/>
          <w:sz w:val="20"/>
        </w:rPr>
        <w:t> </w:t>
      </w:r>
      <w:r>
        <w:rPr>
          <w:color w:val="231F20"/>
          <w:sz w:val="20"/>
        </w:rPr>
        <w:t>permanece</w:t>
      </w:r>
      <w:r>
        <w:rPr>
          <w:color w:val="231F20"/>
          <w:spacing w:val="-4"/>
          <w:sz w:val="20"/>
        </w:rPr>
        <w:t> </w:t>
      </w:r>
      <w:r>
        <w:rPr>
          <w:color w:val="231F20"/>
          <w:sz w:val="20"/>
        </w:rPr>
        <w:t>[…].</w:t>
      </w:r>
      <w:r>
        <w:rPr>
          <w:color w:val="231F20"/>
          <w:spacing w:val="-4"/>
          <w:sz w:val="20"/>
        </w:rPr>
        <w:t> </w:t>
      </w:r>
      <w:r>
        <w:rPr>
          <w:color w:val="231F20"/>
          <w:sz w:val="20"/>
        </w:rPr>
        <w:t>La</w:t>
      </w:r>
      <w:r>
        <w:rPr>
          <w:color w:val="231F20"/>
          <w:spacing w:val="-4"/>
          <w:sz w:val="20"/>
        </w:rPr>
        <w:t> </w:t>
      </w:r>
      <w:r>
        <w:rPr>
          <w:color w:val="231F20"/>
          <w:sz w:val="20"/>
        </w:rPr>
        <w:t>victoria</w:t>
      </w:r>
      <w:r>
        <w:rPr>
          <w:color w:val="231F20"/>
          <w:spacing w:val="-4"/>
          <w:sz w:val="20"/>
        </w:rPr>
        <w:t> </w:t>
      </w:r>
      <w:r>
        <w:rPr>
          <w:color w:val="231F20"/>
          <w:sz w:val="20"/>
        </w:rPr>
        <w:t>ha</w:t>
      </w:r>
      <w:r>
        <w:rPr>
          <w:color w:val="231F20"/>
          <w:spacing w:val="-4"/>
          <w:sz w:val="20"/>
        </w:rPr>
        <w:t> </w:t>
      </w:r>
      <w:r>
        <w:rPr>
          <w:color w:val="231F20"/>
          <w:sz w:val="20"/>
        </w:rPr>
        <w:t>sido</w:t>
      </w:r>
      <w:r>
        <w:rPr>
          <w:color w:val="231F20"/>
          <w:spacing w:val="-4"/>
          <w:sz w:val="20"/>
        </w:rPr>
        <w:t> </w:t>
      </w:r>
      <w:r>
        <w:rPr>
          <w:color w:val="231F20"/>
          <w:sz w:val="20"/>
        </w:rPr>
        <w:t>un</w:t>
      </w:r>
      <w:r>
        <w:rPr>
          <w:color w:val="231F20"/>
          <w:spacing w:val="-4"/>
          <w:sz w:val="20"/>
        </w:rPr>
        <w:t> </w:t>
      </w:r>
      <w:r>
        <w:rPr>
          <w:color w:val="231F20"/>
          <w:sz w:val="20"/>
        </w:rPr>
        <w:t>tanto</w:t>
      </w:r>
      <w:r>
        <w:rPr>
          <w:color w:val="231F20"/>
          <w:spacing w:val="-4"/>
          <w:sz w:val="20"/>
        </w:rPr>
        <w:t> </w:t>
      </w:r>
      <w:r>
        <w:rPr>
          <w:color w:val="231F20"/>
          <w:sz w:val="20"/>
        </w:rPr>
        <w:t>pírrica.</w:t>
      </w:r>
      <w:r>
        <w:rPr>
          <w:color w:val="231F20"/>
          <w:spacing w:val="-4"/>
          <w:sz w:val="20"/>
        </w:rPr>
        <w:t> </w:t>
      </w:r>
      <w:r>
        <w:rPr>
          <w:color w:val="231F20"/>
          <w:sz w:val="20"/>
        </w:rPr>
        <w:t>La</w:t>
      </w:r>
      <w:r>
        <w:rPr>
          <w:color w:val="231F20"/>
          <w:spacing w:val="-4"/>
          <w:sz w:val="20"/>
        </w:rPr>
        <w:t> </w:t>
      </w:r>
      <w:r>
        <w:rPr>
          <w:color w:val="231F20"/>
          <w:sz w:val="20"/>
        </w:rPr>
        <w:t>guerrilla ya</w:t>
      </w:r>
      <w:r>
        <w:rPr>
          <w:color w:val="231F20"/>
          <w:spacing w:val="-13"/>
          <w:sz w:val="20"/>
        </w:rPr>
        <w:t> </w:t>
      </w:r>
      <w:r>
        <w:rPr>
          <w:color w:val="231F20"/>
          <w:sz w:val="20"/>
        </w:rPr>
        <w:t>no</w:t>
      </w:r>
      <w:r>
        <w:rPr>
          <w:color w:val="231F20"/>
          <w:spacing w:val="-13"/>
          <w:sz w:val="20"/>
        </w:rPr>
        <w:t> </w:t>
      </w:r>
      <w:r>
        <w:rPr>
          <w:color w:val="231F20"/>
          <w:sz w:val="20"/>
        </w:rPr>
        <w:t>patrulla</w:t>
      </w:r>
      <w:r>
        <w:rPr>
          <w:color w:val="231F20"/>
          <w:spacing w:val="-13"/>
          <w:sz w:val="20"/>
        </w:rPr>
        <w:t> </w:t>
      </w:r>
      <w:r>
        <w:rPr>
          <w:color w:val="231F20"/>
          <w:sz w:val="20"/>
        </w:rPr>
        <w:t>las</w:t>
      </w:r>
      <w:r>
        <w:rPr>
          <w:color w:val="231F20"/>
          <w:spacing w:val="-13"/>
          <w:sz w:val="20"/>
        </w:rPr>
        <w:t> </w:t>
      </w:r>
      <w:r>
        <w:rPr>
          <w:color w:val="231F20"/>
          <w:sz w:val="20"/>
        </w:rPr>
        <w:t>calles,</w:t>
      </w:r>
      <w:r>
        <w:rPr>
          <w:color w:val="231F20"/>
          <w:spacing w:val="-13"/>
          <w:sz w:val="20"/>
        </w:rPr>
        <w:t> </w:t>
      </w:r>
      <w:r>
        <w:rPr>
          <w:color w:val="231F20"/>
          <w:sz w:val="20"/>
        </w:rPr>
        <w:t>pero</w:t>
      </w:r>
      <w:r>
        <w:rPr>
          <w:color w:val="231F20"/>
          <w:spacing w:val="-13"/>
          <w:sz w:val="20"/>
        </w:rPr>
        <w:t> </w:t>
      </w:r>
      <w:r>
        <w:rPr>
          <w:color w:val="231F20"/>
          <w:sz w:val="20"/>
        </w:rPr>
        <w:t>tampoco</w:t>
      </w:r>
      <w:r>
        <w:rPr>
          <w:color w:val="231F20"/>
          <w:spacing w:val="-13"/>
          <w:sz w:val="20"/>
        </w:rPr>
        <w:t> </w:t>
      </w:r>
      <w:r>
        <w:rPr>
          <w:color w:val="231F20"/>
          <w:sz w:val="20"/>
        </w:rPr>
        <w:t>puede</w:t>
      </w:r>
      <w:r>
        <w:rPr>
          <w:color w:val="231F20"/>
          <w:spacing w:val="-13"/>
          <w:sz w:val="20"/>
        </w:rPr>
        <w:t> </w:t>
      </w:r>
      <w:r>
        <w:rPr>
          <w:color w:val="231F20"/>
          <w:sz w:val="20"/>
        </w:rPr>
        <w:t>decirse</w:t>
      </w:r>
      <w:r>
        <w:rPr>
          <w:color w:val="231F20"/>
          <w:spacing w:val="-13"/>
          <w:sz w:val="20"/>
        </w:rPr>
        <w:t> </w:t>
      </w:r>
      <w:r>
        <w:rPr>
          <w:color w:val="231F20"/>
          <w:sz w:val="20"/>
        </w:rPr>
        <w:t>que</w:t>
      </w:r>
      <w:r>
        <w:rPr>
          <w:color w:val="231F20"/>
          <w:spacing w:val="-13"/>
          <w:sz w:val="20"/>
        </w:rPr>
        <w:t> </w:t>
      </w:r>
      <w:r>
        <w:rPr>
          <w:color w:val="231F20"/>
          <w:sz w:val="20"/>
        </w:rPr>
        <w:t>está</w:t>
      </w:r>
      <w:r>
        <w:rPr>
          <w:color w:val="231F20"/>
          <w:spacing w:val="-13"/>
          <w:sz w:val="20"/>
        </w:rPr>
        <w:t> </w:t>
      </w:r>
      <w:r>
        <w:rPr>
          <w:color w:val="231F20"/>
          <w:sz w:val="20"/>
        </w:rPr>
        <w:t>ausente</w:t>
      </w:r>
      <w:r>
        <w:rPr>
          <w:color w:val="231F20"/>
          <w:spacing w:val="-13"/>
          <w:sz w:val="20"/>
        </w:rPr>
        <w:t> </w:t>
      </w:r>
      <w:r>
        <w:rPr>
          <w:color w:val="231F20"/>
          <w:sz w:val="20"/>
        </w:rPr>
        <w:t>[…].</w:t>
      </w:r>
      <w:r>
        <w:rPr>
          <w:color w:val="231F20"/>
          <w:spacing w:val="-13"/>
          <w:sz w:val="20"/>
        </w:rPr>
        <w:t> </w:t>
      </w:r>
      <w:r>
        <w:rPr>
          <w:color w:val="231F20"/>
          <w:sz w:val="20"/>
        </w:rPr>
        <w:t>En</w:t>
      </w:r>
      <w:r>
        <w:rPr>
          <w:color w:val="231F20"/>
          <w:spacing w:val="-13"/>
          <w:sz w:val="20"/>
        </w:rPr>
        <w:t> </w:t>
      </w:r>
      <w:r>
        <w:rPr>
          <w:color w:val="231F20"/>
          <w:sz w:val="20"/>
        </w:rPr>
        <w:t>Calamar el coronel del batallón es, sin duda, la máxima autoridad: puede decretar toques de queda y detenciones, y allanamientos y requisas y levantamientos de cadáveres. La segunda</w:t>
      </w:r>
      <w:r>
        <w:rPr>
          <w:color w:val="231F20"/>
          <w:spacing w:val="-8"/>
          <w:sz w:val="20"/>
        </w:rPr>
        <w:t> </w:t>
      </w:r>
      <w:r>
        <w:rPr>
          <w:color w:val="231F20"/>
          <w:sz w:val="20"/>
        </w:rPr>
        <w:t>autoridad</w:t>
      </w:r>
      <w:r>
        <w:rPr>
          <w:color w:val="231F20"/>
          <w:spacing w:val="-8"/>
          <w:sz w:val="20"/>
        </w:rPr>
        <w:t> </w:t>
      </w:r>
      <w:r>
        <w:rPr>
          <w:color w:val="231F20"/>
          <w:sz w:val="20"/>
        </w:rPr>
        <w:t>es</w:t>
      </w:r>
      <w:r>
        <w:rPr>
          <w:color w:val="231F20"/>
          <w:spacing w:val="-8"/>
          <w:sz w:val="20"/>
        </w:rPr>
        <w:t> </w:t>
      </w:r>
      <w:r>
        <w:rPr>
          <w:color w:val="231F20"/>
          <w:sz w:val="20"/>
        </w:rPr>
        <w:t>la</w:t>
      </w:r>
      <w:r>
        <w:rPr>
          <w:color w:val="231F20"/>
          <w:spacing w:val="-8"/>
          <w:sz w:val="20"/>
        </w:rPr>
        <w:t> </w:t>
      </w:r>
      <w:r>
        <w:rPr>
          <w:color w:val="231F20"/>
          <w:sz w:val="20"/>
        </w:rPr>
        <w:t>policía</w:t>
      </w:r>
      <w:r>
        <w:rPr>
          <w:color w:val="231F20"/>
          <w:spacing w:val="-8"/>
          <w:sz w:val="20"/>
        </w:rPr>
        <w:t> </w:t>
      </w:r>
      <w:r>
        <w:rPr>
          <w:color w:val="231F20"/>
          <w:sz w:val="20"/>
        </w:rPr>
        <w:t>nacional</w:t>
      </w:r>
      <w:r>
        <w:rPr>
          <w:color w:val="231F20"/>
          <w:spacing w:val="-10"/>
          <w:sz w:val="20"/>
        </w:rPr>
        <w:t> </w:t>
      </w:r>
      <w:r>
        <w:rPr>
          <w:color w:val="231F20"/>
          <w:sz w:val="20"/>
        </w:rPr>
        <w:t>(Aristizabal,</w:t>
      </w:r>
      <w:r>
        <w:rPr>
          <w:color w:val="231F20"/>
          <w:spacing w:val="-8"/>
          <w:sz w:val="20"/>
        </w:rPr>
        <w:t> </w:t>
      </w:r>
      <w:r>
        <w:rPr>
          <w:color w:val="231F20"/>
          <w:sz w:val="20"/>
        </w:rPr>
        <w:t>2009:</w:t>
      </w:r>
      <w:r>
        <w:rPr>
          <w:color w:val="231F20"/>
          <w:spacing w:val="-8"/>
          <w:sz w:val="20"/>
        </w:rPr>
        <w:t> </w:t>
      </w:r>
      <w:r>
        <w:rPr>
          <w:color w:val="231F20"/>
          <w:sz w:val="20"/>
        </w:rPr>
        <w:t>95)</w:t>
      </w:r>
      <w:r>
        <w:rPr>
          <w:i/>
          <w:color w:val="231F20"/>
          <w:sz w:val="20"/>
        </w:rPr>
        <w:t>.</w:t>
      </w:r>
    </w:p>
    <w:p>
      <w:pPr>
        <w:spacing w:after="0" w:line="312" w:lineRule="auto"/>
        <w:jc w:val="both"/>
        <w:rPr>
          <w:sz w:val="20"/>
        </w:rPr>
        <w:sectPr>
          <w:pgSz w:w="9360" w:h="13040"/>
          <w:pgMar w:header="786" w:footer="1024" w:top="980" w:bottom="1220" w:left="980" w:right="960"/>
        </w:sectPr>
      </w:pPr>
    </w:p>
    <w:p>
      <w:pPr>
        <w:pStyle w:val="BodyText"/>
        <w:rPr>
          <w:i/>
          <w:sz w:val="20"/>
        </w:rPr>
      </w:pPr>
    </w:p>
    <w:p>
      <w:pPr>
        <w:pStyle w:val="BodyText"/>
        <w:spacing w:line="285" w:lineRule="auto" w:before="171"/>
        <w:ind w:left="120" w:right="117"/>
        <w:jc w:val="both"/>
      </w:pPr>
      <w:r>
        <w:rPr>
          <w:color w:val="231F20"/>
        </w:rPr>
        <w:t>Lo que se evidencia en estos municipios recuperados por el Estado, es que las fuerzas militares han pasado a ejercer de hecho el poder político y judicial. Por lo cual el Estado y sus instituciones terminan presentandose en un indivisible marco cívico-militar.</w:t>
      </w:r>
    </w:p>
    <w:p>
      <w:pPr>
        <w:pStyle w:val="BodyText"/>
        <w:spacing w:line="285" w:lineRule="auto" w:before="1"/>
        <w:ind w:left="120" w:right="117" w:firstLine="359"/>
        <w:jc w:val="both"/>
      </w:pPr>
      <w:r>
        <w:rPr>
          <w:color w:val="231F20"/>
        </w:rPr>
        <w:t>En este contexto, los municipios deben ser entendidos como la suma de tres componentes estratégicos, el territorio como espacio geográfico, lo social como fuente</w:t>
      </w:r>
      <w:r>
        <w:rPr>
          <w:color w:val="231F20"/>
          <w:spacing w:val="-5"/>
        </w:rPr>
        <w:t> </w:t>
      </w:r>
      <w:r>
        <w:rPr>
          <w:color w:val="231F20"/>
        </w:rPr>
        <w:t>de</w:t>
      </w:r>
      <w:r>
        <w:rPr>
          <w:color w:val="231F20"/>
          <w:spacing w:val="-5"/>
        </w:rPr>
        <w:t> </w:t>
      </w:r>
      <w:r>
        <w:rPr>
          <w:color w:val="231F20"/>
        </w:rPr>
        <w:t>apoyo</w:t>
      </w:r>
      <w:r>
        <w:rPr>
          <w:color w:val="231F20"/>
          <w:spacing w:val="-5"/>
        </w:rPr>
        <w:t> </w:t>
      </w:r>
      <w:r>
        <w:rPr>
          <w:color w:val="231F20"/>
        </w:rPr>
        <w:t>y</w:t>
      </w:r>
      <w:r>
        <w:rPr>
          <w:color w:val="231F20"/>
          <w:spacing w:val="-5"/>
        </w:rPr>
        <w:t> </w:t>
      </w:r>
      <w:r>
        <w:rPr>
          <w:color w:val="231F20"/>
        </w:rPr>
        <w:t>finanzas,</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político</w:t>
      </w:r>
      <w:r>
        <w:rPr>
          <w:color w:val="231F20"/>
          <w:spacing w:val="-5"/>
        </w:rPr>
        <w:t> </w:t>
      </w:r>
      <w:r>
        <w:rPr>
          <w:color w:val="231F20"/>
        </w:rPr>
        <w:t>como</w:t>
      </w:r>
      <w:r>
        <w:rPr>
          <w:color w:val="231F20"/>
          <w:spacing w:val="-5"/>
        </w:rPr>
        <w:t> </w:t>
      </w:r>
      <w:r>
        <w:rPr>
          <w:color w:val="231F20"/>
        </w:rPr>
        <w:t>elemento</w:t>
      </w:r>
      <w:r>
        <w:rPr>
          <w:color w:val="231F20"/>
          <w:spacing w:val="-5"/>
        </w:rPr>
        <w:t> </w:t>
      </w:r>
      <w:r>
        <w:rPr>
          <w:color w:val="231F20"/>
        </w:rPr>
        <w:t>generador</w:t>
      </w:r>
      <w:r>
        <w:rPr>
          <w:color w:val="231F20"/>
          <w:spacing w:val="-5"/>
        </w:rPr>
        <w:t> </w:t>
      </w:r>
      <w:r>
        <w:rPr>
          <w:color w:val="231F20"/>
        </w:rPr>
        <w:t>de</w:t>
      </w:r>
      <w:r>
        <w:rPr>
          <w:color w:val="231F20"/>
          <w:spacing w:val="-5"/>
        </w:rPr>
        <w:t> </w:t>
      </w:r>
      <w:r>
        <w:rPr>
          <w:color w:val="231F20"/>
        </w:rPr>
        <w:t>legitimidad. Es por esto que la guerra en Colombia ha convertido a los municipios rurales en escenario central de sus dinámicas. No es casual que Colombia presente más de tres millones de desplazados internos, ya que una estrategia de las organizaciones armadas, especialmente los grupos paramilitares, ha sido el repoblamiento selec- tivo de regiones enteras, buscando la homogenización política e ideológica de las mismas,</w:t>
      </w:r>
      <w:r>
        <w:rPr>
          <w:color w:val="231F20"/>
          <w:spacing w:val="-6"/>
        </w:rPr>
        <w:t> </w:t>
      </w:r>
      <w:r>
        <w:rPr>
          <w:color w:val="231F20"/>
        </w:rPr>
        <w:t>o</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movimientos</w:t>
      </w:r>
      <w:r>
        <w:rPr>
          <w:color w:val="231F20"/>
          <w:spacing w:val="-6"/>
        </w:rPr>
        <w:t> </w:t>
      </w:r>
      <w:r>
        <w:rPr>
          <w:color w:val="231F20"/>
        </w:rPr>
        <w:t>guerrilleros</w:t>
      </w:r>
      <w:r>
        <w:rPr>
          <w:color w:val="231F20"/>
          <w:spacing w:val="-6"/>
        </w:rPr>
        <w:t> </w:t>
      </w:r>
      <w:r>
        <w:rPr>
          <w:color w:val="231F20"/>
        </w:rPr>
        <w:t>insistan</w:t>
      </w:r>
      <w:r>
        <w:rPr>
          <w:color w:val="231F20"/>
          <w:spacing w:val="-6"/>
        </w:rPr>
        <w:t> </w:t>
      </w:r>
      <w:r>
        <w:rPr>
          <w:color w:val="231F20"/>
        </w:rPr>
        <w:t>tanto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despeje</w:t>
      </w:r>
      <w:r>
        <w:rPr>
          <w:color w:val="231F20"/>
          <w:spacing w:val="-6"/>
        </w:rPr>
        <w:t> </w:t>
      </w:r>
      <w:r>
        <w:rPr>
          <w:color w:val="231F20"/>
        </w:rPr>
        <w:t>de</w:t>
      </w:r>
      <w:r>
        <w:rPr>
          <w:color w:val="231F20"/>
          <w:spacing w:val="-6"/>
        </w:rPr>
        <w:t> </w:t>
      </w:r>
      <w:r>
        <w:rPr>
          <w:color w:val="231F20"/>
        </w:rPr>
        <w:t>munici- pios para adelantar diálogos con el</w:t>
      </w:r>
      <w:r>
        <w:rPr>
          <w:color w:val="231F20"/>
          <w:spacing w:val="37"/>
        </w:rPr>
        <w:t> </w:t>
      </w:r>
      <w:r>
        <w:rPr>
          <w:color w:val="231F20"/>
        </w:rPr>
        <w:t>gobierno.</w:t>
      </w:r>
    </w:p>
    <w:p>
      <w:pPr>
        <w:pStyle w:val="BodyText"/>
        <w:spacing w:line="285" w:lineRule="auto" w:before="1"/>
        <w:ind w:left="120" w:right="117" w:firstLine="359"/>
        <w:jc w:val="both"/>
      </w:pPr>
      <w:r>
        <w:rPr>
          <w:color w:val="231F20"/>
        </w:rPr>
        <w:t>Desde</w:t>
      </w:r>
      <w:r>
        <w:rPr>
          <w:color w:val="231F20"/>
          <w:spacing w:val="-9"/>
        </w:rPr>
        <w:t> </w:t>
      </w:r>
      <w:r>
        <w:rPr>
          <w:color w:val="231F20"/>
        </w:rPr>
        <w:t>los</w:t>
      </w:r>
      <w:r>
        <w:rPr>
          <w:color w:val="231F20"/>
          <w:spacing w:val="-9"/>
        </w:rPr>
        <w:t> </w:t>
      </w:r>
      <w:r>
        <w:rPr>
          <w:color w:val="231F20"/>
        </w:rPr>
        <w:t>años</w:t>
      </w:r>
      <w:r>
        <w:rPr>
          <w:color w:val="231F20"/>
          <w:spacing w:val="-9"/>
        </w:rPr>
        <w:t> </w:t>
      </w:r>
      <w:r>
        <w:rPr>
          <w:color w:val="231F20"/>
        </w:rPr>
        <w:t>ochenta,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guerrillas,</w:t>
      </w:r>
      <w:r>
        <w:rPr>
          <w:color w:val="231F20"/>
          <w:spacing w:val="-9"/>
        </w:rPr>
        <w:t> </w:t>
      </w:r>
      <w:r>
        <w:rPr>
          <w:color w:val="231F20"/>
        </w:rPr>
        <w:t>éstas</w:t>
      </w:r>
      <w:r>
        <w:rPr>
          <w:color w:val="231F20"/>
          <w:spacing w:val="-9"/>
        </w:rPr>
        <w:t> </w:t>
      </w:r>
      <w:r>
        <w:rPr>
          <w:color w:val="231F20"/>
        </w:rPr>
        <w:t>iniciaron</w:t>
      </w:r>
      <w:r>
        <w:rPr>
          <w:color w:val="231F20"/>
          <w:spacing w:val="-9"/>
        </w:rPr>
        <w:t> </w:t>
      </w:r>
      <w:r>
        <w:rPr>
          <w:color w:val="231F20"/>
        </w:rPr>
        <w:t>la</w:t>
      </w:r>
      <w:r>
        <w:rPr>
          <w:color w:val="231F20"/>
          <w:spacing w:val="-9"/>
        </w:rPr>
        <w:t> </w:t>
      </w:r>
      <w:r>
        <w:rPr>
          <w:color w:val="231F20"/>
        </w:rPr>
        <w:t>construc- ción de sus retaguardias estratégicas. Según Sanguino (2004), estos territorios les sirven como áreas de repliegue militar, centros de entrenamiento y de</w:t>
      </w:r>
      <w:r>
        <w:rPr>
          <w:color w:val="231F20"/>
          <w:spacing w:val="-36"/>
        </w:rPr>
        <w:t> </w:t>
      </w:r>
      <w:r>
        <w:rPr>
          <w:color w:val="231F20"/>
        </w:rPr>
        <w:t>operaciones de sus comandancias centrales y son la base desde la que se trazan las rutas de aproximación a otras regiones. Es precisamente en estas zonas en las que han construido sus mayores acumulados político-militares y no en vano se relacionan estrechamente con su historia y antecedentes</w:t>
      </w:r>
      <w:r>
        <w:rPr>
          <w:color w:val="231F20"/>
          <w:spacing w:val="3"/>
        </w:rPr>
        <w:t> </w:t>
      </w:r>
      <w:r>
        <w:rPr>
          <w:color w:val="231F20"/>
        </w:rPr>
        <w:t>fundacionales.</w:t>
      </w:r>
    </w:p>
    <w:p>
      <w:pPr>
        <w:pStyle w:val="BodyText"/>
        <w:spacing w:line="283" w:lineRule="auto" w:before="1"/>
        <w:ind w:left="119" w:right="117" w:firstLine="359"/>
        <w:jc w:val="both"/>
        <w:rPr>
          <w:sz w:val="13"/>
        </w:rPr>
      </w:pPr>
      <w:r>
        <w:rPr>
          <w:color w:val="231F20"/>
          <w:w w:val="99"/>
        </w:rPr>
        <w:t>En</w:t>
      </w:r>
      <w:r>
        <w:rPr>
          <w:color w:val="231F20"/>
          <w:spacing w:val="8"/>
        </w:rPr>
        <w:t> </w:t>
      </w:r>
      <w:r>
        <w:rPr>
          <w:color w:val="231F20"/>
          <w:w w:val="96"/>
        </w:rPr>
        <w:t>el</w:t>
      </w:r>
      <w:r>
        <w:rPr>
          <w:color w:val="231F20"/>
          <w:spacing w:val="8"/>
        </w:rPr>
        <w:t> </w:t>
      </w:r>
      <w:r>
        <w:rPr>
          <w:color w:val="231F20"/>
          <w:w w:val="97"/>
        </w:rPr>
        <w:t>caso</w:t>
      </w:r>
      <w:r>
        <w:rPr>
          <w:color w:val="231F20"/>
          <w:spacing w:val="8"/>
        </w:rPr>
        <w:t> </w:t>
      </w:r>
      <w:r>
        <w:rPr>
          <w:color w:val="231F20"/>
          <w:w w:val="105"/>
        </w:rPr>
        <w:t>de</w:t>
      </w:r>
      <w:r>
        <w:rPr>
          <w:color w:val="231F20"/>
          <w:spacing w:val="8"/>
        </w:rPr>
        <w:t> </w:t>
      </w:r>
      <w:r>
        <w:rPr>
          <w:color w:val="231F20"/>
          <w:w w:val="93"/>
        </w:rPr>
        <w:t>las</w:t>
      </w:r>
      <w:r>
        <w:rPr>
          <w:color w:val="231F20"/>
          <w:spacing w:val="8"/>
        </w:rPr>
        <w:t> </w:t>
      </w:r>
      <w:r>
        <w:rPr>
          <w:color w:val="231F20"/>
          <w:w w:val="95"/>
          <w:sz w:val="15"/>
        </w:rPr>
        <w:t>F</w:t>
      </w:r>
      <w:r>
        <w:rPr>
          <w:color w:val="231F20"/>
          <w:w w:val="176"/>
          <w:sz w:val="15"/>
        </w:rPr>
        <w:t>arc</w:t>
      </w:r>
      <w:r>
        <w:rPr>
          <w:color w:val="231F20"/>
          <w:w w:val="63"/>
        </w:rPr>
        <w:t>-</w:t>
      </w:r>
      <w:r>
        <w:rPr>
          <w:color w:val="231F20"/>
          <w:w w:val="135"/>
          <w:sz w:val="15"/>
        </w:rPr>
        <w:t>e</w:t>
      </w:r>
      <w:r>
        <w:rPr>
          <w:color w:val="231F20"/>
          <w:w w:val="98"/>
          <w:sz w:val="15"/>
        </w:rPr>
        <w:t>P</w:t>
      </w:r>
      <w:r>
        <w:rPr>
          <w:color w:val="231F20"/>
          <w:sz w:val="15"/>
        </w:rPr>
        <w:t> </w:t>
      </w:r>
      <w:r>
        <w:rPr>
          <w:color w:val="231F20"/>
          <w:spacing w:val="-12"/>
          <w:sz w:val="15"/>
        </w:rPr>
        <w:t> </w:t>
      </w:r>
      <w:r>
        <w:rPr>
          <w:color w:val="231F20"/>
          <w:w w:val="97"/>
        </w:rPr>
        <w:t>su</w:t>
      </w:r>
      <w:r>
        <w:rPr>
          <w:color w:val="231F20"/>
          <w:spacing w:val="8"/>
        </w:rPr>
        <w:t> </w:t>
      </w:r>
      <w:r>
        <w:rPr>
          <w:color w:val="231F20"/>
          <w:w w:val="97"/>
        </w:rPr>
        <w:t>historia</w:t>
      </w:r>
      <w:r>
        <w:rPr>
          <w:color w:val="231F20"/>
          <w:spacing w:val="8"/>
        </w:rPr>
        <w:t> </w:t>
      </w:r>
      <w:r>
        <w:rPr>
          <w:color w:val="231F20"/>
          <w:w w:val="96"/>
        </w:rPr>
        <w:t>se</w:t>
      </w:r>
      <w:r>
        <w:rPr>
          <w:color w:val="231F20"/>
          <w:spacing w:val="8"/>
        </w:rPr>
        <w:t> </w:t>
      </w:r>
      <w:r>
        <w:rPr>
          <w:color w:val="231F20"/>
          <w:w w:val="101"/>
        </w:rPr>
        <w:t>remonta</w:t>
      </w:r>
      <w:r>
        <w:rPr>
          <w:color w:val="231F20"/>
          <w:spacing w:val="8"/>
        </w:rPr>
        <w:t> </w:t>
      </w:r>
      <w:r>
        <w:rPr>
          <w:color w:val="231F20"/>
          <w:w w:val="101"/>
        </w:rPr>
        <w:t>a</w:t>
      </w:r>
      <w:r>
        <w:rPr>
          <w:color w:val="231F20"/>
          <w:spacing w:val="8"/>
        </w:rPr>
        <w:t> </w:t>
      </w:r>
      <w:r>
        <w:rPr>
          <w:color w:val="231F20"/>
          <w:w w:val="96"/>
        </w:rPr>
        <w:t>la</w:t>
      </w:r>
      <w:r>
        <w:rPr>
          <w:color w:val="231F20"/>
          <w:spacing w:val="8"/>
        </w:rPr>
        <w:t> </w:t>
      </w:r>
      <w:r>
        <w:rPr>
          <w:color w:val="231F20"/>
          <w:w w:val="103"/>
        </w:rPr>
        <w:t>decada</w:t>
      </w:r>
      <w:r>
        <w:rPr>
          <w:color w:val="231F20"/>
          <w:spacing w:val="8"/>
        </w:rPr>
        <w:t> </w:t>
      </w:r>
      <w:r>
        <w:rPr>
          <w:color w:val="231F20"/>
          <w:w w:val="101"/>
        </w:rPr>
        <w:t>del</w:t>
      </w:r>
      <w:r>
        <w:rPr>
          <w:color w:val="231F20"/>
          <w:spacing w:val="8"/>
        </w:rPr>
        <w:t> </w:t>
      </w:r>
      <w:r>
        <w:rPr>
          <w:color w:val="231F20"/>
          <w:w w:val="99"/>
        </w:rPr>
        <w:t>cincuenta.</w:t>
      </w:r>
      <w:r>
        <w:rPr>
          <w:color w:val="231F20"/>
          <w:spacing w:val="8"/>
        </w:rPr>
        <w:t> </w:t>
      </w:r>
      <w:r>
        <w:rPr>
          <w:color w:val="231F20"/>
          <w:w w:val="99"/>
        </w:rPr>
        <w:t>En </w:t>
      </w:r>
      <w:r>
        <w:rPr>
          <w:color w:val="231F20"/>
          <w:w w:val="105"/>
        </w:rPr>
        <w:t>medio</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violencia</w:t>
      </w:r>
      <w:r>
        <w:rPr>
          <w:color w:val="231F20"/>
          <w:spacing w:val="-31"/>
          <w:w w:val="105"/>
        </w:rPr>
        <w:t> </w:t>
      </w:r>
      <w:r>
        <w:rPr>
          <w:color w:val="231F20"/>
          <w:w w:val="105"/>
        </w:rPr>
        <w:t>bipartidista</w:t>
      </w:r>
      <w:r>
        <w:rPr>
          <w:color w:val="231F20"/>
          <w:w w:val="105"/>
          <w:position w:val="7"/>
          <w:sz w:val="13"/>
        </w:rPr>
        <w:t>4</w:t>
      </w:r>
      <w:r>
        <w:rPr>
          <w:color w:val="231F20"/>
          <w:spacing w:val="-7"/>
          <w:w w:val="105"/>
          <w:position w:val="7"/>
          <w:sz w:val="13"/>
        </w:rPr>
        <w:t> </w:t>
      </w:r>
      <w:r>
        <w:rPr>
          <w:color w:val="231F20"/>
          <w:w w:val="105"/>
        </w:rPr>
        <w:t>sectores</w:t>
      </w:r>
      <w:r>
        <w:rPr>
          <w:color w:val="231F20"/>
          <w:spacing w:val="-31"/>
          <w:w w:val="105"/>
        </w:rPr>
        <w:t> </w:t>
      </w:r>
      <w:r>
        <w:rPr>
          <w:color w:val="231F20"/>
          <w:w w:val="105"/>
        </w:rPr>
        <w:t>de</w:t>
      </w:r>
      <w:r>
        <w:rPr>
          <w:color w:val="231F20"/>
          <w:spacing w:val="-31"/>
          <w:w w:val="105"/>
        </w:rPr>
        <w:t> </w:t>
      </w:r>
      <w:r>
        <w:rPr>
          <w:color w:val="231F20"/>
          <w:w w:val="105"/>
        </w:rPr>
        <w:t>campesinos</w:t>
      </w:r>
      <w:r>
        <w:rPr>
          <w:color w:val="231F20"/>
          <w:spacing w:val="-31"/>
          <w:w w:val="105"/>
        </w:rPr>
        <w:t> </w:t>
      </w:r>
      <w:r>
        <w:rPr>
          <w:color w:val="231F20"/>
          <w:w w:val="105"/>
        </w:rPr>
        <w:t>liberales</w:t>
      </w:r>
      <w:r>
        <w:rPr>
          <w:color w:val="231F20"/>
          <w:spacing w:val="-31"/>
          <w:w w:val="105"/>
        </w:rPr>
        <w:t> </w:t>
      </w:r>
      <w:r>
        <w:rPr>
          <w:color w:val="231F20"/>
          <w:w w:val="105"/>
        </w:rPr>
        <w:t>se</w:t>
      </w:r>
      <w:r>
        <w:rPr>
          <w:color w:val="231F20"/>
          <w:spacing w:val="-31"/>
          <w:w w:val="105"/>
        </w:rPr>
        <w:t> </w:t>
      </w:r>
      <w:r>
        <w:rPr>
          <w:color w:val="231F20"/>
          <w:w w:val="105"/>
        </w:rPr>
        <w:t>sumaron</w:t>
      </w:r>
      <w:r>
        <w:rPr>
          <w:color w:val="231F20"/>
          <w:spacing w:val="-31"/>
          <w:w w:val="105"/>
        </w:rPr>
        <w:t> </w:t>
      </w:r>
      <w:r>
        <w:rPr>
          <w:color w:val="231F20"/>
          <w:w w:val="105"/>
        </w:rPr>
        <w:t>al proceso</w:t>
      </w:r>
      <w:r>
        <w:rPr>
          <w:color w:val="231F20"/>
          <w:spacing w:val="-37"/>
          <w:w w:val="105"/>
        </w:rPr>
        <w:t> </w:t>
      </w:r>
      <w:r>
        <w:rPr>
          <w:color w:val="231F20"/>
          <w:w w:val="105"/>
        </w:rPr>
        <w:t>de</w:t>
      </w:r>
      <w:r>
        <w:rPr>
          <w:color w:val="231F20"/>
          <w:spacing w:val="-37"/>
          <w:w w:val="105"/>
        </w:rPr>
        <w:t> </w:t>
      </w:r>
      <w:r>
        <w:rPr>
          <w:color w:val="231F20"/>
          <w:w w:val="105"/>
        </w:rPr>
        <w:t>colonización</w:t>
      </w:r>
      <w:r>
        <w:rPr>
          <w:color w:val="231F20"/>
          <w:spacing w:val="-37"/>
          <w:w w:val="105"/>
        </w:rPr>
        <w:t> </w:t>
      </w:r>
      <w:r>
        <w:rPr>
          <w:color w:val="231F20"/>
          <w:w w:val="105"/>
        </w:rPr>
        <w:t>promovido</w:t>
      </w:r>
      <w:r>
        <w:rPr>
          <w:color w:val="231F20"/>
          <w:spacing w:val="-37"/>
          <w:w w:val="105"/>
        </w:rPr>
        <w:t> </w:t>
      </w:r>
      <w:r>
        <w:rPr>
          <w:color w:val="231F20"/>
          <w:w w:val="105"/>
        </w:rPr>
        <w:t>por</w:t>
      </w:r>
      <w:r>
        <w:rPr>
          <w:color w:val="231F20"/>
          <w:spacing w:val="-37"/>
          <w:w w:val="105"/>
        </w:rPr>
        <w:t> </w:t>
      </w:r>
      <w:r>
        <w:rPr>
          <w:color w:val="231F20"/>
          <w:w w:val="105"/>
        </w:rPr>
        <w:t>el</w:t>
      </w:r>
      <w:r>
        <w:rPr>
          <w:color w:val="231F20"/>
          <w:spacing w:val="-37"/>
          <w:w w:val="105"/>
        </w:rPr>
        <w:t> </w:t>
      </w:r>
      <w:r>
        <w:rPr>
          <w:color w:val="231F20"/>
          <w:w w:val="105"/>
        </w:rPr>
        <w:t>partido</w:t>
      </w:r>
      <w:r>
        <w:rPr>
          <w:color w:val="231F20"/>
          <w:spacing w:val="-37"/>
          <w:w w:val="105"/>
        </w:rPr>
        <w:t> </w:t>
      </w:r>
      <w:r>
        <w:rPr>
          <w:color w:val="231F20"/>
          <w:w w:val="105"/>
        </w:rPr>
        <w:t>comunista,</w:t>
      </w:r>
      <w:r>
        <w:rPr>
          <w:color w:val="231F20"/>
          <w:spacing w:val="-37"/>
          <w:w w:val="105"/>
        </w:rPr>
        <w:t> </w:t>
      </w:r>
      <w:r>
        <w:rPr>
          <w:color w:val="231F20"/>
          <w:w w:val="105"/>
        </w:rPr>
        <w:t>que</w:t>
      </w:r>
      <w:r>
        <w:rPr>
          <w:color w:val="231F20"/>
          <w:spacing w:val="-37"/>
          <w:w w:val="105"/>
        </w:rPr>
        <w:t> </w:t>
      </w:r>
      <w:r>
        <w:rPr>
          <w:color w:val="231F20"/>
          <w:w w:val="105"/>
        </w:rPr>
        <w:t>respondía</w:t>
      </w:r>
      <w:r>
        <w:rPr>
          <w:color w:val="231F20"/>
          <w:spacing w:val="-37"/>
          <w:w w:val="105"/>
        </w:rPr>
        <w:t> </w:t>
      </w:r>
      <w:r>
        <w:rPr>
          <w:color w:val="231F20"/>
          <w:w w:val="105"/>
        </w:rPr>
        <w:t>a</w:t>
      </w:r>
      <w:r>
        <w:rPr>
          <w:color w:val="231F20"/>
          <w:spacing w:val="-37"/>
          <w:w w:val="105"/>
        </w:rPr>
        <w:t> </w:t>
      </w:r>
      <w:r>
        <w:rPr>
          <w:color w:val="231F20"/>
          <w:w w:val="105"/>
        </w:rPr>
        <w:t>fac- tores</w:t>
      </w:r>
      <w:r>
        <w:rPr>
          <w:color w:val="231F20"/>
          <w:spacing w:val="-25"/>
          <w:w w:val="105"/>
        </w:rPr>
        <w:t> </w:t>
      </w:r>
      <w:r>
        <w:rPr>
          <w:color w:val="231F20"/>
          <w:w w:val="105"/>
        </w:rPr>
        <w:t>puramente</w:t>
      </w:r>
      <w:r>
        <w:rPr>
          <w:color w:val="231F20"/>
          <w:spacing w:val="-25"/>
          <w:w w:val="105"/>
        </w:rPr>
        <w:t> </w:t>
      </w:r>
      <w:r>
        <w:rPr>
          <w:color w:val="231F20"/>
          <w:w w:val="105"/>
        </w:rPr>
        <w:t>defensivos.</w:t>
      </w:r>
      <w:r>
        <w:rPr>
          <w:color w:val="231F20"/>
          <w:spacing w:val="-25"/>
          <w:w w:val="105"/>
        </w:rPr>
        <w:t> </w:t>
      </w:r>
      <w:r>
        <w:rPr>
          <w:color w:val="231F20"/>
          <w:w w:val="105"/>
        </w:rPr>
        <w:t>Pero</w:t>
      </w:r>
      <w:r>
        <w:rPr>
          <w:color w:val="231F20"/>
          <w:spacing w:val="-25"/>
          <w:w w:val="105"/>
        </w:rPr>
        <w:t> </w:t>
      </w:r>
      <w:r>
        <w:rPr>
          <w:color w:val="231F20"/>
          <w:w w:val="105"/>
        </w:rPr>
        <w:t>cuando</w:t>
      </w:r>
      <w:r>
        <w:rPr>
          <w:color w:val="231F20"/>
          <w:spacing w:val="-25"/>
          <w:w w:val="105"/>
        </w:rPr>
        <w:t> </w:t>
      </w:r>
      <w:r>
        <w:rPr>
          <w:color w:val="231F20"/>
          <w:w w:val="105"/>
        </w:rPr>
        <w:t>en</w:t>
      </w:r>
      <w:r>
        <w:rPr>
          <w:color w:val="231F20"/>
          <w:spacing w:val="-25"/>
          <w:w w:val="105"/>
        </w:rPr>
        <w:t> </w:t>
      </w:r>
      <w:r>
        <w:rPr>
          <w:color w:val="231F20"/>
          <w:w w:val="105"/>
        </w:rPr>
        <w:t>1955</w:t>
      </w:r>
      <w:r>
        <w:rPr>
          <w:color w:val="231F20"/>
          <w:spacing w:val="-25"/>
          <w:w w:val="105"/>
        </w:rPr>
        <w:t> </w:t>
      </w:r>
      <w:r>
        <w:rPr>
          <w:color w:val="231F20"/>
          <w:w w:val="105"/>
        </w:rPr>
        <w:t>volvió</w:t>
      </w:r>
      <w:r>
        <w:rPr>
          <w:color w:val="231F20"/>
          <w:spacing w:val="-25"/>
          <w:w w:val="105"/>
        </w:rPr>
        <w:t> </w:t>
      </w:r>
      <w:r>
        <w:rPr>
          <w:color w:val="231F20"/>
          <w:w w:val="105"/>
        </w:rPr>
        <w:t>a</w:t>
      </w:r>
      <w:r>
        <w:rPr>
          <w:color w:val="231F20"/>
          <w:spacing w:val="-25"/>
          <w:w w:val="105"/>
        </w:rPr>
        <w:t> </w:t>
      </w:r>
      <w:r>
        <w:rPr>
          <w:color w:val="231F20"/>
          <w:w w:val="105"/>
        </w:rPr>
        <w:t>arremeter</w:t>
      </w:r>
      <w:r>
        <w:rPr>
          <w:color w:val="231F20"/>
          <w:spacing w:val="-25"/>
          <w:w w:val="105"/>
        </w:rPr>
        <w:t> </w:t>
      </w:r>
      <w:r>
        <w:rPr>
          <w:color w:val="231F20"/>
          <w:w w:val="105"/>
        </w:rPr>
        <w:t>la</w:t>
      </w:r>
      <w:r>
        <w:rPr>
          <w:color w:val="231F20"/>
          <w:spacing w:val="-25"/>
          <w:w w:val="105"/>
        </w:rPr>
        <w:t> </w:t>
      </w:r>
      <w:r>
        <w:rPr>
          <w:color w:val="231F20"/>
          <w:w w:val="105"/>
        </w:rPr>
        <w:t>violencia </w:t>
      </w:r>
      <w:r>
        <w:rPr>
          <w:color w:val="231F20"/>
        </w:rPr>
        <w:t>oficial se refugiaron en las llamadas Repúblicas</w:t>
      </w:r>
      <w:r>
        <w:rPr>
          <w:color w:val="231F20"/>
          <w:spacing w:val="-17"/>
        </w:rPr>
        <w:t> </w:t>
      </w:r>
      <w:r>
        <w:rPr>
          <w:color w:val="231F20"/>
        </w:rPr>
        <w:t>Independientes.</w:t>
      </w:r>
      <w:r>
        <w:rPr>
          <w:color w:val="231F20"/>
          <w:position w:val="7"/>
          <w:sz w:val="13"/>
        </w:rPr>
        <w:t>5</w:t>
      </w:r>
    </w:p>
    <w:p>
      <w:pPr>
        <w:pStyle w:val="BodyText"/>
        <w:spacing w:before="5"/>
        <w:rPr>
          <w:sz w:val="9"/>
        </w:rPr>
      </w:pPr>
      <w:r>
        <w:rPr/>
        <w:pict>
          <v:line style="position:absolute;mso-position-horizontal-relative:page;mso-position-vertical-relative:paragraph;z-index:3112;mso-wrap-distance-left:0;mso-wrap-distance-right:0" from="54pt,7.660903pt" to="101.906pt,7.660903pt" stroked="true" strokeweight=".5pt" strokecolor="#231f20">
            <w10:wrap type="topAndBottom"/>
          </v:line>
        </w:pict>
      </w:r>
    </w:p>
    <w:p>
      <w:pPr>
        <w:spacing w:line="283" w:lineRule="auto" w:before="39"/>
        <w:ind w:left="120" w:right="117" w:firstLine="240"/>
        <w:jc w:val="both"/>
        <w:rPr>
          <w:sz w:val="17"/>
        </w:rPr>
      </w:pPr>
      <w:r>
        <w:rPr>
          <w:color w:val="231F20"/>
          <w:position w:val="6"/>
          <w:sz w:val="10"/>
        </w:rPr>
        <w:t>4 </w:t>
      </w:r>
      <w:r>
        <w:rPr>
          <w:color w:val="231F20"/>
          <w:sz w:val="17"/>
        </w:rPr>
        <w:t>Violencia Liberal-Conservadora: Etapa de la historia Colombiana comprendida en el periodo (1948- 1953). Se inicia bajo la presidencia del Conservador Mariano Ospina Pérez, apareció primero en las</w:t>
      </w:r>
      <w:r>
        <w:rPr>
          <w:color w:val="231F20"/>
          <w:spacing w:val="-28"/>
          <w:sz w:val="17"/>
        </w:rPr>
        <w:t> </w:t>
      </w:r>
      <w:r>
        <w:rPr>
          <w:color w:val="231F20"/>
          <w:sz w:val="17"/>
        </w:rPr>
        <w:t>zonas rurales como un enfrentamiento entre los partidos tradicionales, pronto esta violencia comenzó a tomarse las principales ciudades con una nueva característica: las autoridades que hasta ese entonces la habían tolerado, pasaron a tomar partido, esta actitud se reflejó en la brutal represión que se tomó contra el movimiento sindical y sus líderes, que estaban dirigidos por el partido</w:t>
      </w:r>
      <w:r>
        <w:rPr>
          <w:color w:val="231F20"/>
          <w:spacing w:val="-3"/>
          <w:sz w:val="17"/>
        </w:rPr>
        <w:t> </w:t>
      </w:r>
      <w:r>
        <w:rPr>
          <w:color w:val="231F20"/>
          <w:sz w:val="17"/>
        </w:rPr>
        <w:t>liberal.</w:t>
      </w:r>
    </w:p>
    <w:p>
      <w:pPr>
        <w:spacing w:line="283" w:lineRule="auto" w:before="0"/>
        <w:ind w:left="120" w:right="118" w:firstLine="240"/>
        <w:jc w:val="both"/>
        <w:rPr>
          <w:sz w:val="17"/>
        </w:rPr>
      </w:pPr>
      <w:r>
        <w:rPr>
          <w:color w:val="231F20"/>
          <w:position w:val="6"/>
          <w:sz w:val="10"/>
        </w:rPr>
        <w:t>5 </w:t>
      </w:r>
      <w:r>
        <w:rPr>
          <w:color w:val="231F20"/>
          <w:sz w:val="17"/>
        </w:rPr>
        <w:t>Denominadas así por el entonces senador conservador, Álvaro Gómez Hurtado, quien afirmó en el Congreso que estas regiones escapaban de la soberanía nacional.</w:t>
      </w:r>
    </w:p>
    <w:p>
      <w:pPr>
        <w:spacing w:after="0" w:line="283" w:lineRule="auto"/>
        <w:jc w:val="both"/>
        <w:rPr>
          <w:sz w:val="17"/>
        </w:rPr>
        <w:sectPr>
          <w:pgSz w:w="9360" w:h="13040"/>
          <w:pgMar w:header="786" w:footer="1024" w:top="980" w:bottom="1220" w:left="960" w:right="960"/>
        </w:sectPr>
      </w:pPr>
    </w:p>
    <w:p>
      <w:pPr>
        <w:pStyle w:val="BodyText"/>
        <w:rPr>
          <w:sz w:val="20"/>
        </w:rPr>
      </w:pPr>
    </w:p>
    <w:p>
      <w:pPr>
        <w:spacing w:line="312" w:lineRule="auto" w:before="176"/>
        <w:ind w:left="480" w:right="117" w:firstLine="0"/>
        <w:jc w:val="both"/>
        <w:rPr>
          <w:sz w:val="20"/>
        </w:rPr>
      </w:pPr>
      <w:r>
        <w:rPr>
          <w:color w:val="231F20"/>
          <w:sz w:val="20"/>
        </w:rPr>
        <w:t>Donde los campesinos se organizan alrededor de la tierra, la cultivan y la defienden con las armas. Esta organización autogestionaria de producción y defensa les daba a los campesinos la seguridad que no les proporcionaba el Estado ante el avance del latifundio.</w:t>
      </w:r>
      <w:r>
        <w:rPr>
          <w:color w:val="231F20"/>
          <w:spacing w:val="-8"/>
          <w:sz w:val="20"/>
        </w:rPr>
        <w:t> </w:t>
      </w:r>
      <w:r>
        <w:rPr>
          <w:color w:val="231F20"/>
          <w:sz w:val="20"/>
        </w:rPr>
        <w:t>Tal</w:t>
      </w:r>
      <w:r>
        <w:rPr>
          <w:color w:val="231F20"/>
          <w:spacing w:val="-8"/>
          <w:sz w:val="20"/>
        </w:rPr>
        <w:t> </w:t>
      </w:r>
      <w:r>
        <w:rPr>
          <w:color w:val="231F20"/>
          <w:sz w:val="20"/>
        </w:rPr>
        <w:t>forma</w:t>
      </w:r>
      <w:r>
        <w:rPr>
          <w:color w:val="231F20"/>
          <w:spacing w:val="-8"/>
          <w:sz w:val="20"/>
        </w:rPr>
        <w:t> </w:t>
      </w:r>
      <w:r>
        <w:rPr>
          <w:color w:val="231F20"/>
          <w:sz w:val="20"/>
        </w:rPr>
        <w:t>organizativa</w:t>
      </w:r>
      <w:r>
        <w:rPr>
          <w:color w:val="231F20"/>
          <w:spacing w:val="-8"/>
          <w:sz w:val="20"/>
        </w:rPr>
        <w:t> </w:t>
      </w:r>
      <w:r>
        <w:rPr>
          <w:color w:val="231F20"/>
          <w:sz w:val="20"/>
        </w:rPr>
        <w:t>que</w:t>
      </w:r>
      <w:r>
        <w:rPr>
          <w:color w:val="231F20"/>
          <w:spacing w:val="-8"/>
          <w:sz w:val="20"/>
        </w:rPr>
        <w:t> </w:t>
      </w:r>
      <w:r>
        <w:rPr>
          <w:color w:val="231F20"/>
          <w:sz w:val="20"/>
        </w:rPr>
        <w:t>condujo</w:t>
      </w:r>
      <w:r>
        <w:rPr>
          <w:color w:val="231F20"/>
          <w:spacing w:val="-8"/>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colonización</w:t>
      </w:r>
      <w:r>
        <w:rPr>
          <w:color w:val="231F20"/>
          <w:spacing w:val="-8"/>
          <w:sz w:val="20"/>
        </w:rPr>
        <w:t> </w:t>
      </w:r>
      <w:r>
        <w:rPr>
          <w:color w:val="231F20"/>
          <w:sz w:val="20"/>
        </w:rPr>
        <w:t>de</w:t>
      </w:r>
      <w:r>
        <w:rPr>
          <w:color w:val="231F20"/>
          <w:spacing w:val="-8"/>
          <w:sz w:val="20"/>
        </w:rPr>
        <w:t> </w:t>
      </w:r>
      <w:r>
        <w:rPr>
          <w:color w:val="231F20"/>
          <w:sz w:val="20"/>
        </w:rPr>
        <w:t>vastas</w:t>
      </w:r>
      <w:r>
        <w:rPr>
          <w:color w:val="231F20"/>
          <w:spacing w:val="-8"/>
          <w:sz w:val="20"/>
        </w:rPr>
        <w:t> </w:t>
      </w:r>
      <w:r>
        <w:rPr>
          <w:color w:val="231F20"/>
          <w:sz w:val="20"/>
        </w:rPr>
        <w:t>regiones,</w:t>
      </w:r>
      <w:r>
        <w:rPr>
          <w:color w:val="231F20"/>
          <w:spacing w:val="-8"/>
          <w:sz w:val="20"/>
        </w:rPr>
        <w:t> </w:t>
      </w:r>
      <w:r>
        <w:rPr>
          <w:color w:val="231F20"/>
          <w:sz w:val="20"/>
        </w:rPr>
        <w:t>es lo</w:t>
      </w:r>
      <w:r>
        <w:rPr>
          <w:color w:val="231F20"/>
          <w:spacing w:val="-8"/>
          <w:sz w:val="20"/>
        </w:rPr>
        <w:t> </w:t>
      </w:r>
      <w:r>
        <w:rPr>
          <w:color w:val="231F20"/>
          <w:sz w:val="20"/>
        </w:rPr>
        <w:t>que</w:t>
      </w:r>
      <w:r>
        <w:rPr>
          <w:color w:val="231F20"/>
          <w:spacing w:val="-8"/>
          <w:sz w:val="20"/>
        </w:rPr>
        <w:t> </w:t>
      </w:r>
      <w:r>
        <w:rPr>
          <w:color w:val="231F20"/>
          <w:sz w:val="20"/>
        </w:rPr>
        <w:t>se</w:t>
      </w:r>
      <w:r>
        <w:rPr>
          <w:color w:val="231F20"/>
          <w:spacing w:val="-8"/>
          <w:sz w:val="20"/>
        </w:rPr>
        <w:t> </w:t>
      </w:r>
      <w:r>
        <w:rPr>
          <w:color w:val="231F20"/>
          <w:sz w:val="20"/>
        </w:rPr>
        <w:t>ha</w:t>
      </w:r>
      <w:r>
        <w:rPr>
          <w:color w:val="231F20"/>
          <w:spacing w:val="-8"/>
          <w:sz w:val="20"/>
        </w:rPr>
        <w:t> </w:t>
      </w:r>
      <w:r>
        <w:rPr>
          <w:color w:val="231F20"/>
          <w:sz w:val="20"/>
        </w:rPr>
        <w:t>llamado</w:t>
      </w:r>
      <w:r>
        <w:rPr>
          <w:color w:val="231F20"/>
          <w:spacing w:val="-8"/>
          <w:sz w:val="20"/>
        </w:rPr>
        <w:t> </w:t>
      </w:r>
      <w:r>
        <w:rPr>
          <w:color w:val="231F20"/>
          <w:sz w:val="20"/>
        </w:rPr>
        <w:t>colonización</w:t>
      </w:r>
      <w:r>
        <w:rPr>
          <w:color w:val="231F20"/>
          <w:spacing w:val="-8"/>
          <w:sz w:val="20"/>
        </w:rPr>
        <w:t> </w:t>
      </w:r>
      <w:r>
        <w:rPr>
          <w:color w:val="231F20"/>
          <w:sz w:val="20"/>
        </w:rPr>
        <w:t>armada</w:t>
      </w:r>
      <w:r>
        <w:rPr>
          <w:color w:val="231F20"/>
          <w:spacing w:val="-8"/>
          <w:sz w:val="20"/>
        </w:rPr>
        <w:t> </w:t>
      </w:r>
      <w:r>
        <w:rPr>
          <w:color w:val="231F20"/>
          <w:sz w:val="20"/>
        </w:rPr>
        <w:t>(Ferro</w:t>
      </w:r>
      <w:r>
        <w:rPr>
          <w:color w:val="231F20"/>
          <w:spacing w:val="-8"/>
          <w:sz w:val="20"/>
        </w:rPr>
        <w:t> </w:t>
      </w:r>
      <w:r>
        <w:rPr>
          <w:color w:val="231F20"/>
          <w:sz w:val="20"/>
        </w:rPr>
        <w:t>y</w:t>
      </w:r>
      <w:r>
        <w:rPr>
          <w:color w:val="231F20"/>
          <w:spacing w:val="-8"/>
          <w:sz w:val="20"/>
        </w:rPr>
        <w:t> </w:t>
      </w:r>
      <w:r>
        <w:rPr>
          <w:color w:val="231F20"/>
          <w:sz w:val="20"/>
        </w:rPr>
        <w:t>Uribe,</w:t>
      </w:r>
      <w:r>
        <w:rPr>
          <w:color w:val="231F20"/>
          <w:spacing w:val="-8"/>
          <w:sz w:val="20"/>
        </w:rPr>
        <w:t> </w:t>
      </w:r>
      <w:r>
        <w:rPr>
          <w:color w:val="231F20"/>
          <w:sz w:val="20"/>
        </w:rPr>
        <w:t>2002:</w:t>
      </w:r>
      <w:r>
        <w:rPr>
          <w:color w:val="231F20"/>
          <w:spacing w:val="-8"/>
          <w:sz w:val="20"/>
        </w:rPr>
        <w:t> </w:t>
      </w:r>
      <w:r>
        <w:rPr>
          <w:color w:val="231F20"/>
          <w:sz w:val="20"/>
        </w:rPr>
        <w:t>26).</w:t>
      </w:r>
    </w:p>
    <w:p>
      <w:pPr>
        <w:pStyle w:val="BodyText"/>
        <w:spacing w:before="8"/>
        <w:rPr>
          <w:sz w:val="24"/>
        </w:rPr>
      </w:pPr>
    </w:p>
    <w:p>
      <w:pPr>
        <w:pStyle w:val="BodyText"/>
        <w:spacing w:line="285" w:lineRule="auto" w:before="1"/>
        <w:ind w:left="120" w:right="117"/>
        <w:jc w:val="both"/>
        <w:rPr>
          <w:i/>
        </w:rPr>
      </w:pPr>
      <w:r>
        <w:rPr>
          <w:color w:val="231F20"/>
        </w:rPr>
        <w:t>Después de 56 años (2006) y ante la imposibilidad de imponer el imperio de la ley en la serranía de la Macarena, en el departamento del Meta, un funcionario  del Ministerio de Defensa manifestaba al semanario </w:t>
      </w:r>
      <w:r>
        <w:rPr>
          <w:i/>
          <w:color w:val="231F20"/>
        </w:rPr>
        <w:t>El Espectador</w:t>
      </w:r>
      <w:r>
        <w:rPr>
          <w:color w:val="231F20"/>
        </w:rPr>
        <w:t>, lo siguiente: “Se trata de avanzar en una región donde las </w:t>
      </w:r>
      <w:r>
        <w:rPr>
          <w:color w:val="231F20"/>
          <w:w w:val="130"/>
          <w:sz w:val="15"/>
        </w:rPr>
        <w:t>Farc </w:t>
      </w:r>
      <w:r>
        <w:rPr>
          <w:color w:val="231F20"/>
        </w:rPr>
        <w:t>han tenido una inocultable presencia</w:t>
      </w:r>
      <w:r>
        <w:rPr>
          <w:color w:val="231F20"/>
          <w:spacing w:val="-6"/>
        </w:rPr>
        <w:t> </w:t>
      </w:r>
      <w:r>
        <w:rPr>
          <w:color w:val="231F20"/>
        </w:rPr>
        <w:t>desde</w:t>
      </w:r>
      <w:r>
        <w:rPr>
          <w:color w:val="231F20"/>
          <w:spacing w:val="-6"/>
        </w:rPr>
        <w:t> </w:t>
      </w:r>
      <w:r>
        <w:rPr>
          <w:color w:val="231F20"/>
        </w:rPr>
        <w:t>hace</w:t>
      </w:r>
      <w:r>
        <w:rPr>
          <w:color w:val="231F20"/>
          <w:spacing w:val="-6"/>
        </w:rPr>
        <w:t> </w:t>
      </w:r>
      <w:r>
        <w:rPr>
          <w:color w:val="231F20"/>
        </w:rPr>
        <w:t>40</w:t>
      </w:r>
      <w:r>
        <w:rPr>
          <w:color w:val="231F20"/>
          <w:spacing w:val="-6"/>
        </w:rPr>
        <w:t> </w:t>
      </w:r>
      <w:r>
        <w:rPr>
          <w:color w:val="231F20"/>
        </w:rPr>
        <w:t>años</w:t>
      </w:r>
      <w:r>
        <w:rPr>
          <w:color w:val="231F20"/>
          <w:spacing w:val="-6"/>
        </w:rPr>
        <w:t> </w:t>
      </w:r>
      <w:r>
        <w:rPr>
          <w:color w:val="231F20"/>
        </w:rPr>
        <w:t>[...]</w:t>
      </w:r>
      <w:r>
        <w:rPr>
          <w:color w:val="231F20"/>
          <w:spacing w:val="-6"/>
        </w:rPr>
        <w:t> </w:t>
      </w:r>
      <w:r>
        <w:rPr>
          <w:color w:val="231F20"/>
        </w:rPr>
        <w:t>muchos</w:t>
      </w:r>
      <w:r>
        <w:rPr>
          <w:color w:val="231F20"/>
          <w:spacing w:val="-6"/>
        </w:rPr>
        <w:t> </w:t>
      </w:r>
      <w:r>
        <w:rPr>
          <w:color w:val="231F20"/>
        </w:rPr>
        <w:t>conocedores</w:t>
      </w:r>
      <w:r>
        <w:rPr>
          <w:color w:val="231F20"/>
          <w:spacing w:val="-6"/>
        </w:rPr>
        <w:t> </w:t>
      </w:r>
      <w:r>
        <w:rPr>
          <w:color w:val="231F20"/>
        </w:rPr>
        <w:t>del</w:t>
      </w:r>
      <w:r>
        <w:rPr>
          <w:color w:val="231F20"/>
          <w:spacing w:val="-6"/>
        </w:rPr>
        <w:t> </w:t>
      </w:r>
      <w:r>
        <w:rPr>
          <w:color w:val="231F20"/>
        </w:rPr>
        <w:t>conflicto</w:t>
      </w:r>
      <w:r>
        <w:rPr>
          <w:color w:val="231F20"/>
          <w:spacing w:val="-6"/>
        </w:rPr>
        <w:t> </w:t>
      </w:r>
      <w:r>
        <w:rPr>
          <w:color w:val="231F20"/>
        </w:rPr>
        <w:t>sostienen</w:t>
      </w:r>
      <w:r>
        <w:rPr>
          <w:color w:val="231F20"/>
          <w:spacing w:val="-6"/>
        </w:rPr>
        <w:t> </w:t>
      </w:r>
      <w:r>
        <w:rPr>
          <w:color w:val="231F20"/>
        </w:rPr>
        <w:t>que en la región se mueven los líderes de la guerrilla, a tal punto que es el escenario natural de la maquinaria de guerra denominada Bloque Oriental” (2006:</w:t>
      </w:r>
      <w:r>
        <w:rPr>
          <w:color w:val="231F20"/>
          <w:spacing w:val="40"/>
        </w:rPr>
        <w:t> </w:t>
      </w:r>
      <w:r>
        <w:rPr>
          <w:color w:val="231F20"/>
        </w:rPr>
        <w:t>4ª)</w:t>
      </w:r>
      <w:r>
        <w:rPr>
          <w:i/>
          <w:color w:val="231F20"/>
        </w:rPr>
        <w:t>.</w:t>
      </w:r>
    </w:p>
    <w:p>
      <w:pPr>
        <w:pStyle w:val="BodyText"/>
        <w:spacing w:line="285" w:lineRule="auto"/>
        <w:ind w:left="119" w:right="117" w:firstLine="360"/>
        <w:jc w:val="both"/>
      </w:pPr>
      <w:r>
        <w:rPr>
          <w:color w:val="231F20"/>
        </w:rPr>
        <w:t>El nacimiento territorial del </w:t>
      </w:r>
      <w:r>
        <w:rPr>
          <w:color w:val="231F20"/>
          <w:sz w:val="15"/>
        </w:rPr>
        <w:t>eLn  </w:t>
      </w:r>
      <w:r>
        <w:rPr>
          <w:color w:val="231F20"/>
        </w:rPr>
        <w:t>se da en el departamento de Santander, en  una zona rural de pequeños y medianos productores agrícolas, muy cerca del puerto petrolero de Barrancabermeja, lo que favoreció su vinculación al movi- miento obrero de esta ciudad y al movimiento estudiantil de Bucaramanga.</w:t>
      </w:r>
      <w:r>
        <w:rPr>
          <w:color w:val="231F20"/>
          <w:spacing w:val="-20"/>
        </w:rPr>
        <w:t> </w:t>
      </w:r>
      <w:r>
        <w:rPr>
          <w:color w:val="231F20"/>
        </w:rPr>
        <w:t>Luego se expandió hacia el Magdalena Medio y la serranía del Perijá, estableciendo un corredor que va desde el nororiente antioqueño, atravesando parte de los departa- mentos de Bolívar, Santander, Norte de Santander, Cesar y Arauca (Ávila y</w:t>
      </w:r>
      <w:r>
        <w:rPr>
          <w:color w:val="231F20"/>
          <w:spacing w:val="-32"/>
        </w:rPr>
        <w:t> </w:t>
      </w:r>
      <w:r>
        <w:rPr>
          <w:color w:val="231F20"/>
        </w:rPr>
        <w:t>Celis, </w:t>
      </w:r>
      <w:r>
        <w:rPr>
          <w:color w:val="231F20"/>
          <w:w w:val="95"/>
        </w:rPr>
        <w:t>2008:</w:t>
      </w:r>
      <w:r>
        <w:rPr>
          <w:color w:val="231F20"/>
          <w:spacing w:val="-13"/>
          <w:w w:val="95"/>
        </w:rPr>
        <w:t> </w:t>
      </w:r>
      <w:r>
        <w:rPr>
          <w:color w:val="231F20"/>
          <w:w w:val="95"/>
        </w:rPr>
        <w:t>24).</w:t>
      </w:r>
    </w:p>
    <w:p>
      <w:pPr>
        <w:pStyle w:val="BodyText"/>
        <w:spacing w:line="285" w:lineRule="auto" w:before="1"/>
        <w:ind w:left="119" w:right="118" w:firstLine="360"/>
        <w:jc w:val="both"/>
      </w:pPr>
      <w:r>
        <w:rPr>
          <w:color w:val="231F20"/>
        </w:rPr>
        <w:t>Por su parte las Autodefensas Unidas de Colombia de 1996 a 2004, lograron consolidar su retaguardia estratégica en el sur del departamento de Córdoba, más específicamente en el Parque Natural Nudo de Paramillo.</w:t>
      </w:r>
    </w:p>
    <w:p>
      <w:pPr>
        <w:pStyle w:val="BodyText"/>
        <w:spacing w:before="8"/>
        <w:rPr>
          <w:sz w:val="27"/>
        </w:rPr>
      </w:pPr>
    </w:p>
    <w:p>
      <w:pPr>
        <w:spacing w:line="312" w:lineRule="auto" w:before="0"/>
        <w:ind w:left="480" w:right="117" w:firstLine="0"/>
        <w:jc w:val="both"/>
        <w:rPr>
          <w:sz w:val="20"/>
        </w:rPr>
      </w:pPr>
      <w:r>
        <w:rPr>
          <w:color w:val="231F20"/>
          <w:sz w:val="20"/>
        </w:rPr>
        <w:t>Efectivamente, a partir de la construcción de su propia retaguardia estratégica en las planicies de Córdoba y Urabá, los grupos paramilitares se han abierto paso hacia el sur […] produciendo una división vertical del país y la interrupción de la movilidad, los contactos y el apertrechamiento de los frentes guerrilleros […]. Ahora planean establecer la sede de su estado mayor en el Nudo de Paramillo (Rangel, 1998: 50).</w:t>
      </w:r>
    </w:p>
    <w:p>
      <w:pPr>
        <w:spacing w:after="0" w:line="312" w:lineRule="auto"/>
        <w:jc w:val="both"/>
        <w:rPr>
          <w:sz w:val="20"/>
        </w:rPr>
        <w:sectPr>
          <w:pgSz w:w="9360" w:h="13040"/>
          <w:pgMar w:header="786" w:footer="1024" w:top="980" w:bottom="1220" w:left="960" w:right="960"/>
        </w:sectPr>
      </w:pPr>
    </w:p>
    <w:p>
      <w:pPr>
        <w:pStyle w:val="BodyText"/>
        <w:rPr>
          <w:sz w:val="20"/>
        </w:rPr>
      </w:pPr>
    </w:p>
    <w:p>
      <w:pPr>
        <w:pStyle w:val="BodyText"/>
        <w:spacing w:line="285" w:lineRule="auto" w:before="171"/>
        <w:ind w:left="100" w:right="116"/>
        <w:jc w:val="both"/>
      </w:pPr>
      <w:r>
        <w:rPr>
          <w:color w:val="231F20"/>
        </w:rPr>
        <w:t>En estas regiones cada actor armado busca implantar su modelo de orden social, estableciendo una nueva institucionalidad que se relacione directamente con su tipo de sociedad ideal y funcionalidad orgánica. Lo que en más de una ocasión ha producido</w:t>
      </w:r>
      <w:r>
        <w:rPr>
          <w:color w:val="231F20"/>
          <w:spacing w:val="-11"/>
        </w:rPr>
        <w:t> </w:t>
      </w:r>
      <w:r>
        <w:rPr>
          <w:color w:val="231F20"/>
        </w:rPr>
        <w:t>tensiones</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actores</w:t>
      </w:r>
      <w:r>
        <w:rPr>
          <w:color w:val="231F20"/>
          <w:spacing w:val="-11"/>
        </w:rPr>
        <w:t> </w:t>
      </w:r>
      <w:r>
        <w:rPr>
          <w:color w:val="231F20"/>
        </w:rPr>
        <w:t>sociales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armados.</w:t>
      </w:r>
      <w:r>
        <w:rPr>
          <w:color w:val="231F20"/>
          <w:spacing w:val="-11"/>
        </w:rPr>
        <w:t> </w:t>
      </w:r>
      <w:r>
        <w:rPr>
          <w:color w:val="231F20"/>
        </w:rPr>
        <w:t>“En</w:t>
      </w:r>
      <w:r>
        <w:rPr>
          <w:color w:val="231F20"/>
          <w:spacing w:val="-11"/>
        </w:rPr>
        <w:t> </w:t>
      </w:r>
      <w:r>
        <w:rPr>
          <w:color w:val="231F20"/>
        </w:rPr>
        <w:t>efecto</w:t>
      </w:r>
      <w:r>
        <w:rPr>
          <w:color w:val="231F20"/>
          <w:spacing w:val="-11"/>
        </w:rPr>
        <w:t> </w:t>
      </w:r>
      <w:r>
        <w:rPr>
          <w:color w:val="231F20"/>
        </w:rPr>
        <w:t>los</w:t>
      </w:r>
      <w:r>
        <w:rPr>
          <w:color w:val="231F20"/>
          <w:spacing w:val="-11"/>
        </w:rPr>
        <w:t> </w:t>
      </w:r>
      <w:r>
        <w:rPr>
          <w:color w:val="231F20"/>
        </w:rPr>
        <w:t>actores sociales</w:t>
      </w:r>
      <w:r>
        <w:rPr>
          <w:color w:val="231F20"/>
          <w:spacing w:val="-8"/>
        </w:rPr>
        <w:t> </w:t>
      </w:r>
      <w:r>
        <w:rPr>
          <w:color w:val="231F20"/>
        </w:rPr>
        <w:t>frente</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orden</w:t>
      </w:r>
      <w:r>
        <w:rPr>
          <w:color w:val="231F20"/>
          <w:spacing w:val="-8"/>
        </w:rPr>
        <w:t> </w:t>
      </w:r>
      <w:r>
        <w:rPr>
          <w:color w:val="231F20"/>
        </w:rPr>
        <w:t>existente</w:t>
      </w:r>
      <w:r>
        <w:rPr>
          <w:color w:val="231F20"/>
          <w:spacing w:val="-8"/>
        </w:rPr>
        <w:t> </w:t>
      </w:r>
      <w:r>
        <w:rPr>
          <w:color w:val="231F20"/>
        </w:rPr>
        <w:t>luchan</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mantenimiento</w:t>
      </w:r>
      <w:r>
        <w:rPr>
          <w:color w:val="231F20"/>
          <w:spacing w:val="-8"/>
        </w:rPr>
        <w:t> </w:t>
      </w:r>
      <w:r>
        <w:rPr>
          <w:color w:val="231F20"/>
        </w:rPr>
        <w:t>o</w:t>
      </w:r>
      <w:r>
        <w:rPr>
          <w:color w:val="231F20"/>
          <w:spacing w:val="-8"/>
        </w:rPr>
        <w:t> </w:t>
      </w:r>
      <w:r>
        <w:rPr>
          <w:color w:val="231F20"/>
        </w:rPr>
        <w:t>su</w:t>
      </w:r>
      <w:r>
        <w:rPr>
          <w:color w:val="231F20"/>
          <w:spacing w:val="-8"/>
        </w:rPr>
        <w:t> </w:t>
      </w:r>
      <w:r>
        <w:rPr>
          <w:color w:val="231F20"/>
        </w:rPr>
        <w:t>suplantación mediante el ejercicio de la lucha política y en algunos casos la militar”</w:t>
      </w:r>
      <w:r>
        <w:rPr>
          <w:color w:val="231F20"/>
          <w:spacing w:val="-34"/>
        </w:rPr>
        <w:t> </w:t>
      </w:r>
      <w:r>
        <w:rPr>
          <w:color w:val="231F20"/>
        </w:rPr>
        <w:t>(Sanguino, 2004:</w:t>
      </w:r>
      <w:r>
        <w:rPr>
          <w:color w:val="231F20"/>
          <w:spacing w:val="-10"/>
        </w:rPr>
        <w:t> </w:t>
      </w:r>
      <w:r>
        <w:rPr>
          <w:color w:val="231F20"/>
        </w:rPr>
        <w:t>4).</w:t>
      </w:r>
      <w:r>
        <w:rPr>
          <w:color w:val="231F20"/>
          <w:spacing w:val="-10"/>
        </w:rPr>
        <w:t> </w:t>
      </w:r>
      <w:r>
        <w:rPr>
          <w:color w:val="231F20"/>
        </w:rPr>
        <w:t>Fueron</w:t>
      </w:r>
      <w:r>
        <w:rPr>
          <w:color w:val="231F20"/>
          <w:spacing w:val="-10"/>
        </w:rPr>
        <w:t> </w:t>
      </w:r>
      <w:r>
        <w:rPr>
          <w:color w:val="231F20"/>
        </w:rPr>
        <w:t>precisamente</w:t>
      </w:r>
      <w:r>
        <w:rPr>
          <w:color w:val="231F20"/>
          <w:spacing w:val="-10"/>
        </w:rPr>
        <w:t> </w:t>
      </w:r>
      <w:r>
        <w:rPr>
          <w:color w:val="231F20"/>
        </w:rPr>
        <w:t>los</w:t>
      </w:r>
      <w:r>
        <w:rPr>
          <w:color w:val="231F20"/>
          <w:spacing w:val="-10"/>
        </w:rPr>
        <w:t> </w:t>
      </w:r>
      <w:r>
        <w:rPr>
          <w:color w:val="231F20"/>
        </w:rPr>
        <w:t>abusos</w:t>
      </w:r>
      <w:r>
        <w:rPr>
          <w:color w:val="231F20"/>
          <w:spacing w:val="-10"/>
        </w:rPr>
        <w:t> </w:t>
      </w:r>
      <w:r>
        <w:rPr>
          <w:color w:val="231F20"/>
        </w:rPr>
        <w:t>cometidos</w:t>
      </w:r>
      <w:r>
        <w:rPr>
          <w:color w:val="231F20"/>
          <w:spacing w:val="-10"/>
        </w:rPr>
        <w:t> </w:t>
      </w:r>
      <w:r>
        <w:rPr>
          <w:color w:val="231F20"/>
        </w:rPr>
        <w:t>hacia</w:t>
      </w:r>
      <w:r>
        <w:rPr>
          <w:color w:val="231F20"/>
          <w:spacing w:val="-10"/>
        </w:rPr>
        <w:t> </w:t>
      </w:r>
      <w:r>
        <w:rPr>
          <w:color w:val="231F20"/>
        </w:rPr>
        <w:t>ciertos</w:t>
      </w:r>
      <w:r>
        <w:rPr>
          <w:color w:val="231F20"/>
          <w:spacing w:val="-10"/>
        </w:rPr>
        <w:t> </w:t>
      </w:r>
      <w:r>
        <w:rPr>
          <w:color w:val="231F20"/>
        </w:rPr>
        <w:t>sectores</w:t>
      </w:r>
      <w:r>
        <w:rPr>
          <w:color w:val="231F20"/>
          <w:spacing w:val="-10"/>
        </w:rPr>
        <w:t> </w:t>
      </w:r>
      <w:r>
        <w:rPr>
          <w:color w:val="231F20"/>
        </w:rPr>
        <w:t>sociales por parte de la guerrilla lo que condujo a la creación de grupos paramilitares      en varias regiones de Colombia. Dos casos emblemáticos fueron los de Puerto Boyacá en el Magdalena Medio y la región de</w:t>
      </w:r>
      <w:r>
        <w:rPr>
          <w:color w:val="231F20"/>
          <w:spacing w:val="44"/>
        </w:rPr>
        <w:t> </w:t>
      </w:r>
      <w:r>
        <w:rPr>
          <w:color w:val="231F20"/>
        </w:rPr>
        <w:t>Urabá.</w:t>
      </w:r>
    </w:p>
    <w:p>
      <w:pPr>
        <w:pStyle w:val="BodyText"/>
        <w:spacing w:before="8"/>
        <w:rPr>
          <w:sz w:val="27"/>
        </w:rPr>
      </w:pPr>
    </w:p>
    <w:p>
      <w:pPr>
        <w:spacing w:line="312" w:lineRule="auto" w:before="0"/>
        <w:ind w:left="459" w:right="117" w:firstLine="0"/>
        <w:jc w:val="both"/>
        <w:rPr>
          <w:i/>
          <w:sz w:val="20"/>
        </w:rPr>
      </w:pPr>
      <w:r>
        <w:rPr>
          <w:color w:val="231F20"/>
          <w:sz w:val="20"/>
        </w:rPr>
        <w:t>En esta última a principios de los años noventa se había desmovilizado la guerrilla del </w:t>
      </w:r>
      <w:r>
        <w:rPr>
          <w:color w:val="231F20"/>
          <w:sz w:val="14"/>
        </w:rPr>
        <w:t>ePL </w:t>
      </w:r>
      <w:r>
        <w:rPr>
          <w:color w:val="231F20"/>
          <w:sz w:val="20"/>
        </w:rPr>
        <w:t>y se había conformado el movimiento político Esperanza, Paz y Libertad. Esta fuerza</w:t>
      </w:r>
      <w:r>
        <w:rPr>
          <w:color w:val="231F20"/>
          <w:spacing w:val="-8"/>
          <w:sz w:val="20"/>
        </w:rPr>
        <w:t> </w:t>
      </w:r>
      <w:r>
        <w:rPr>
          <w:color w:val="231F20"/>
          <w:sz w:val="20"/>
        </w:rPr>
        <w:t>tenía</w:t>
      </w:r>
      <w:r>
        <w:rPr>
          <w:color w:val="231F20"/>
          <w:spacing w:val="-8"/>
          <w:sz w:val="20"/>
        </w:rPr>
        <w:t> </w:t>
      </w:r>
      <w:r>
        <w:rPr>
          <w:color w:val="231F20"/>
          <w:sz w:val="20"/>
        </w:rPr>
        <w:t>una</w:t>
      </w:r>
      <w:r>
        <w:rPr>
          <w:color w:val="231F20"/>
          <w:spacing w:val="-8"/>
          <w:sz w:val="20"/>
        </w:rPr>
        <w:t> </w:t>
      </w:r>
      <w:r>
        <w:rPr>
          <w:color w:val="231F20"/>
          <w:sz w:val="20"/>
        </w:rPr>
        <w:t>gran</w:t>
      </w:r>
      <w:r>
        <w:rPr>
          <w:color w:val="231F20"/>
          <w:spacing w:val="-8"/>
          <w:sz w:val="20"/>
        </w:rPr>
        <w:t> </w:t>
      </w:r>
      <w:r>
        <w:rPr>
          <w:color w:val="231F20"/>
          <w:sz w:val="20"/>
        </w:rPr>
        <w:t>influencia</w:t>
      </w:r>
      <w:r>
        <w:rPr>
          <w:color w:val="231F20"/>
          <w:spacing w:val="-8"/>
          <w:sz w:val="20"/>
        </w:rPr>
        <w:t> </w:t>
      </w:r>
      <w:r>
        <w:rPr>
          <w:color w:val="231F20"/>
          <w:sz w:val="20"/>
        </w:rPr>
        <w:t>en</w:t>
      </w:r>
      <w:r>
        <w:rPr>
          <w:color w:val="231F20"/>
          <w:spacing w:val="-8"/>
          <w:sz w:val="20"/>
        </w:rPr>
        <w:t> </w:t>
      </w:r>
      <w:r>
        <w:rPr>
          <w:color w:val="231F20"/>
          <w:sz w:val="20"/>
        </w:rPr>
        <w:t>los</w:t>
      </w:r>
      <w:r>
        <w:rPr>
          <w:color w:val="231F20"/>
          <w:spacing w:val="-8"/>
          <w:sz w:val="20"/>
        </w:rPr>
        <w:t> </w:t>
      </w:r>
      <w:r>
        <w:rPr>
          <w:color w:val="231F20"/>
          <w:sz w:val="20"/>
        </w:rPr>
        <w:t>municipios</w:t>
      </w:r>
      <w:r>
        <w:rPr>
          <w:color w:val="231F20"/>
          <w:spacing w:val="-8"/>
          <w:sz w:val="20"/>
        </w:rPr>
        <w:t> </w:t>
      </w:r>
      <w:r>
        <w:rPr>
          <w:color w:val="231F20"/>
          <w:sz w:val="20"/>
        </w:rPr>
        <w:t>del</w:t>
      </w:r>
      <w:r>
        <w:rPr>
          <w:color w:val="231F20"/>
          <w:spacing w:val="-8"/>
          <w:sz w:val="20"/>
        </w:rPr>
        <w:t> </w:t>
      </w:r>
      <w:r>
        <w:rPr>
          <w:color w:val="231F20"/>
          <w:sz w:val="20"/>
        </w:rPr>
        <w:t>Eje</w:t>
      </w:r>
      <w:r>
        <w:rPr>
          <w:color w:val="231F20"/>
          <w:spacing w:val="-8"/>
          <w:sz w:val="20"/>
        </w:rPr>
        <w:t> </w:t>
      </w:r>
      <w:r>
        <w:rPr>
          <w:color w:val="231F20"/>
          <w:sz w:val="20"/>
        </w:rPr>
        <w:t>bananero.</w:t>
      </w:r>
      <w:r>
        <w:rPr>
          <w:color w:val="231F20"/>
          <w:spacing w:val="-8"/>
          <w:sz w:val="20"/>
        </w:rPr>
        <w:t> </w:t>
      </w:r>
      <w:r>
        <w:rPr>
          <w:color w:val="231F20"/>
          <w:sz w:val="20"/>
        </w:rPr>
        <w:t>También</w:t>
      </w:r>
      <w:r>
        <w:rPr>
          <w:color w:val="231F20"/>
          <w:spacing w:val="-8"/>
          <w:sz w:val="20"/>
        </w:rPr>
        <w:t> </w:t>
      </w:r>
      <w:r>
        <w:rPr>
          <w:color w:val="231F20"/>
          <w:sz w:val="20"/>
        </w:rPr>
        <w:t>la</w:t>
      </w:r>
      <w:r>
        <w:rPr>
          <w:color w:val="231F20"/>
          <w:spacing w:val="-8"/>
          <w:sz w:val="20"/>
        </w:rPr>
        <w:t> </w:t>
      </w:r>
      <w:r>
        <w:rPr>
          <w:color w:val="231F20"/>
          <w:sz w:val="20"/>
        </w:rPr>
        <w:t>tenían las </w:t>
      </w:r>
      <w:r>
        <w:rPr>
          <w:color w:val="231F20"/>
          <w:w w:val="125"/>
          <w:sz w:val="14"/>
        </w:rPr>
        <w:t>Farc  </w:t>
      </w:r>
      <w:r>
        <w:rPr>
          <w:color w:val="231F20"/>
          <w:sz w:val="20"/>
        </w:rPr>
        <w:t>y la Unión Patriótica. Una vez firmado el acuerdo de paz del </w:t>
      </w:r>
      <w:r>
        <w:rPr>
          <w:color w:val="231F20"/>
          <w:sz w:val="14"/>
        </w:rPr>
        <w:t>ePL  </w:t>
      </w:r>
      <w:r>
        <w:rPr>
          <w:color w:val="231F20"/>
          <w:sz w:val="20"/>
        </w:rPr>
        <w:t>empezó  una dura disputa entre estas fuerzas. Las </w:t>
      </w:r>
      <w:r>
        <w:rPr>
          <w:color w:val="231F20"/>
          <w:w w:val="125"/>
          <w:sz w:val="14"/>
        </w:rPr>
        <w:t>Farc </w:t>
      </w:r>
      <w:r>
        <w:rPr>
          <w:color w:val="231F20"/>
          <w:sz w:val="20"/>
        </w:rPr>
        <w:t>se aliaron con una disidencia del </w:t>
      </w:r>
      <w:r>
        <w:rPr>
          <w:color w:val="231F20"/>
          <w:sz w:val="14"/>
        </w:rPr>
        <w:t>ePL </w:t>
      </w:r>
      <w:r>
        <w:rPr>
          <w:color w:val="231F20"/>
          <w:sz w:val="20"/>
        </w:rPr>
        <w:t>y comenzaron una agresión en cadena contra los de Esperanza, Paz y Libertad, hecho que significó el asesinato de decenas de militantes […]. Al principio los de</w:t>
      </w:r>
      <w:r>
        <w:rPr>
          <w:color w:val="231F20"/>
          <w:spacing w:val="-30"/>
          <w:sz w:val="20"/>
        </w:rPr>
        <w:t> </w:t>
      </w:r>
      <w:r>
        <w:rPr>
          <w:color w:val="231F20"/>
          <w:sz w:val="20"/>
        </w:rPr>
        <w:t>Esperanza intentaron organizar su propia defensa y conformaron los Comandos Populares, pero bien pronto acudieron a la ayuda de Castaño y su gente. La colaboración entre esos dos</w:t>
      </w:r>
      <w:r>
        <w:rPr>
          <w:color w:val="231F20"/>
          <w:spacing w:val="-3"/>
          <w:sz w:val="20"/>
        </w:rPr>
        <w:t> </w:t>
      </w:r>
      <w:r>
        <w:rPr>
          <w:color w:val="231F20"/>
          <w:sz w:val="20"/>
        </w:rPr>
        <w:t>sectores</w:t>
      </w:r>
      <w:r>
        <w:rPr>
          <w:color w:val="231F20"/>
          <w:spacing w:val="-3"/>
          <w:sz w:val="20"/>
        </w:rPr>
        <w:t> </w:t>
      </w:r>
      <w:r>
        <w:rPr>
          <w:color w:val="231F20"/>
          <w:sz w:val="20"/>
        </w:rPr>
        <w:t>fue</w:t>
      </w:r>
      <w:r>
        <w:rPr>
          <w:color w:val="231F20"/>
          <w:spacing w:val="-3"/>
          <w:sz w:val="20"/>
        </w:rPr>
        <w:t> </w:t>
      </w:r>
      <w:r>
        <w:rPr>
          <w:color w:val="231F20"/>
          <w:sz w:val="20"/>
        </w:rPr>
        <w:t>decisiva</w:t>
      </w:r>
      <w:r>
        <w:rPr>
          <w:color w:val="231F20"/>
          <w:spacing w:val="-3"/>
          <w:sz w:val="20"/>
        </w:rPr>
        <w:t> </w:t>
      </w:r>
      <w:r>
        <w:rPr>
          <w:color w:val="231F20"/>
          <w:sz w:val="20"/>
        </w:rPr>
        <w:t>para</w:t>
      </w:r>
      <w:r>
        <w:rPr>
          <w:color w:val="231F20"/>
          <w:spacing w:val="-3"/>
          <w:sz w:val="20"/>
        </w:rPr>
        <w:t> </w:t>
      </w:r>
      <w:r>
        <w:rPr>
          <w:color w:val="231F20"/>
          <w:sz w:val="20"/>
        </w:rPr>
        <w:t>el</w:t>
      </w:r>
      <w:r>
        <w:rPr>
          <w:color w:val="231F20"/>
          <w:spacing w:val="-3"/>
          <w:sz w:val="20"/>
        </w:rPr>
        <w:t> </w:t>
      </w:r>
      <w:r>
        <w:rPr>
          <w:color w:val="231F20"/>
          <w:sz w:val="20"/>
        </w:rPr>
        <w:t>control</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región</w:t>
      </w:r>
      <w:r>
        <w:rPr>
          <w:color w:val="231F20"/>
          <w:spacing w:val="-6"/>
          <w:sz w:val="20"/>
        </w:rPr>
        <w:t> </w:t>
      </w:r>
      <w:r>
        <w:rPr>
          <w:color w:val="231F20"/>
          <w:sz w:val="20"/>
        </w:rPr>
        <w:t>(Arcanos,</w:t>
      </w:r>
      <w:r>
        <w:rPr>
          <w:color w:val="231F20"/>
          <w:spacing w:val="-3"/>
          <w:sz w:val="20"/>
        </w:rPr>
        <w:t> </w:t>
      </w:r>
      <w:r>
        <w:rPr>
          <w:color w:val="231F20"/>
          <w:sz w:val="20"/>
        </w:rPr>
        <w:t>2007:</w:t>
      </w:r>
      <w:r>
        <w:rPr>
          <w:color w:val="231F20"/>
          <w:spacing w:val="-3"/>
          <w:sz w:val="20"/>
        </w:rPr>
        <w:t> </w:t>
      </w:r>
      <w:r>
        <w:rPr>
          <w:color w:val="231F20"/>
          <w:sz w:val="20"/>
        </w:rPr>
        <w:t>7)</w:t>
      </w:r>
      <w:r>
        <w:rPr>
          <w:i/>
          <w:color w:val="231F20"/>
          <w:sz w:val="20"/>
        </w:rPr>
        <w:t>.</w:t>
      </w:r>
    </w:p>
    <w:p>
      <w:pPr>
        <w:pStyle w:val="BodyText"/>
        <w:spacing w:before="8"/>
        <w:rPr>
          <w:i/>
          <w:sz w:val="24"/>
        </w:rPr>
      </w:pPr>
    </w:p>
    <w:p>
      <w:pPr>
        <w:pStyle w:val="BodyText"/>
        <w:spacing w:line="285" w:lineRule="auto" w:before="1"/>
        <w:ind w:left="100" w:right="117"/>
        <w:jc w:val="both"/>
      </w:pPr>
      <w:r>
        <w:rPr>
          <w:color w:val="231F20"/>
        </w:rPr>
        <w:t>Como puede apreciarse, esta dinámica de la confrontación armada colombiana    se basa en una disputa a muerte por el control político del mayor número de municipios, por lo cual las tácticas militares y las estrategias de diálogo se</w:t>
      </w:r>
      <w:r>
        <w:rPr>
          <w:color w:val="231F20"/>
          <w:spacing w:val="-17"/>
        </w:rPr>
        <w:t> </w:t>
      </w:r>
      <w:r>
        <w:rPr>
          <w:color w:val="231F20"/>
        </w:rPr>
        <w:t>dirigen a</w:t>
      </w:r>
      <w:r>
        <w:rPr>
          <w:color w:val="231F20"/>
          <w:spacing w:val="-4"/>
        </w:rPr>
        <w:t> </w:t>
      </w:r>
      <w:r>
        <w:rPr>
          <w:color w:val="231F20"/>
        </w:rPr>
        <w:t>la</w:t>
      </w:r>
      <w:r>
        <w:rPr>
          <w:color w:val="231F20"/>
          <w:spacing w:val="-4"/>
        </w:rPr>
        <w:t> </w:t>
      </w:r>
      <w:r>
        <w:rPr>
          <w:color w:val="231F20"/>
        </w:rPr>
        <w:t>ampliación</w:t>
      </w:r>
      <w:r>
        <w:rPr>
          <w:color w:val="231F20"/>
          <w:spacing w:val="-4"/>
        </w:rPr>
        <w:t> </w:t>
      </w:r>
      <w:r>
        <w:rPr>
          <w:color w:val="231F20"/>
        </w:rPr>
        <w:t>y</w:t>
      </w:r>
      <w:r>
        <w:rPr>
          <w:color w:val="231F20"/>
          <w:spacing w:val="-4"/>
        </w:rPr>
        <w:t> </w:t>
      </w:r>
      <w:r>
        <w:rPr>
          <w:color w:val="231F20"/>
        </w:rPr>
        <w:t>consolidación</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dominio</w:t>
      </w:r>
      <w:r>
        <w:rPr>
          <w:color w:val="231F20"/>
          <w:spacing w:val="-4"/>
        </w:rPr>
        <w:t> </w:t>
      </w:r>
      <w:r>
        <w:rPr>
          <w:color w:val="231F20"/>
        </w:rPr>
        <w:t>terrietorial.</w:t>
      </w:r>
      <w:r>
        <w:rPr>
          <w:color w:val="231F20"/>
          <w:spacing w:val="-4"/>
        </w:rPr>
        <w:t> </w:t>
      </w:r>
      <w:r>
        <w:rPr>
          <w:color w:val="231F20"/>
        </w:rPr>
        <w:t>En</w:t>
      </w:r>
      <w:r>
        <w:rPr>
          <w:color w:val="231F20"/>
          <w:spacing w:val="-4"/>
        </w:rPr>
        <w:t> </w:t>
      </w:r>
      <w:r>
        <w:rPr>
          <w:color w:val="231F20"/>
        </w:rPr>
        <w:t>esta</w:t>
      </w:r>
      <w:r>
        <w:rPr>
          <w:color w:val="231F20"/>
          <w:spacing w:val="-4"/>
        </w:rPr>
        <w:t> </w:t>
      </w:r>
      <w:r>
        <w:rPr>
          <w:color w:val="231F20"/>
        </w:rPr>
        <w:t>especie</w:t>
      </w:r>
      <w:r>
        <w:rPr>
          <w:color w:val="231F20"/>
          <w:spacing w:val="-4"/>
        </w:rPr>
        <w:t> </w:t>
      </w:r>
      <w:r>
        <w:rPr>
          <w:color w:val="231F20"/>
        </w:rPr>
        <w:t>de</w:t>
      </w:r>
      <w:r>
        <w:rPr>
          <w:color w:val="231F20"/>
          <w:spacing w:val="-4"/>
        </w:rPr>
        <w:t> </w:t>
      </w:r>
      <w:r>
        <w:rPr>
          <w:color w:val="231F20"/>
        </w:rPr>
        <w:t>gran parcelación territorial, aparecen cuatro tipos de municipios, unos controlados por el</w:t>
      </w:r>
      <w:r>
        <w:rPr>
          <w:color w:val="231F20"/>
          <w:spacing w:val="-6"/>
        </w:rPr>
        <w:t> </w:t>
      </w:r>
      <w:r>
        <w:rPr>
          <w:color w:val="231F20"/>
        </w:rPr>
        <w:t>Estado,</w:t>
      </w:r>
      <w:r>
        <w:rPr>
          <w:color w:val="231F20"/>
          <w:spacing w:val="-6"/>
        </w:rPr>
        <w:t> </w:t>
      </w:r>
      <w:r>
        <w:rPr>
          <w:color w:val="231F20"/>
        </w:rPr>
        <w:t>otros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guerrilla,</w:t>
      </w:r>
      <w:r>
        <w:rPr>
          <w:color w:val="231F20"/>
          <w:spacing w:val="-6"/>
        </w:rPr>
        <w:t> </w:t>
      </w:r>
      <w:r>
        <w:rPr>
          <w:color w:val="231F20"/>
        </w:rPr>
        <w:t>otros</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paramilitares</w:t>
      </w:r>
      <w:r>
        <w:rPr>
          <w:color w:val="231F20"/>
          <w:spacing w:val="-6"/>
        </w:rPr>
        <w:t> </w:t>
      </w:r>
      <w:r>
        <w:rPr>
          <w:color w:val="231F20"/>
        </w:rPr>
        <w:t>y</w:t>
      </w:r>
      <w:r>
        <w:rPr>
          <w:color w:val="231F20"/>
          <w:spacing w:val="-6"/>
        </w:rPr>
        <w:t> </w:t>
      </w:r>
      <w:r>
        <w:rPr>
          <w:color w:val="231F20"/>
        </w:rPr>
        <w:t>otros</w:t>
      </w:r>
      <w:r>
        <w:rPr>
          <w:color w:val="231F20"/>
          <w:spacing w:val="-6"/>
        </w:rPr>
        <w:t> </w:t>
      </w:r>
      <w:r>
        <w:rPr>
          <w:color w:val="231F20"/>
        </w:rPr>
        <w:t>en</w:t>
      </w:r>
      <w:r>
        <w:rPr>
          <w:color w:val="231F20"/>
          <w:spacing w:val="-6"/>
        </w:rPr>
        <w:t> </w:t>
      </w:r>
      <w:r>
        <w:rPr>
          <w:color w:val="231F20"/>
        </w:rPr>
        <w:t>disputa,</w:t>
      </w:r>
      <w:r>
        <w:rPr>
          <w:color w:val="231F20"/>
          <w:spacing w:val="-6"/>
        </w:rPr>
        <w:t> </w:t>
      </w:r>
      <w:r>
        <w:rPr>
          <w:color w:val="231F20"/>
        </w:rPr>
        <w:t>cada uno con unas dinámicas y características</w:t>
      </w:r>
      <w:r>
        <w:rPr>
          <w:color w:val="231F20"/>
          <w:spacing w:val="-34"/>
        </w:rPr>
        <w:t> </w:t>
      </w:r>
      <w:r>
        <w:rPr>
          <w:color w:val="231F20"/>
        </w:rPr>
        <w:t>distintas.</w:t>
      </w:r>
    </w:p>
    <w:p>
      <w:pPr>
        <w:spacing w:after="0" w:line="285" w:lineRule="auto"/>
        <w:jc w:val="both"/>
        <w:sectPr>
          <w:footerReference w:type="even" r:id="rId154"/>
          <w:footerReference w:type="default" r:id="rId155"/>
          <w:pgSz w:w="9360" w:h="13040"/>
          <w:pgMar w:footer="1024" w:header="786" w:top="980" w:bottom="1220" w:left="980" w:right="960"/>
        </w:sectPr>
      </w:pPr>
    </w:p>
    <w:p>
      <w:pPr>
        <w:pStyle w:val="BodyText"/>
        <w:rPr>
          <w:sz w:val="20"/>
        </w:rPr>
      </w:pPr>
    </w:p>
    <w:p>
      <w:pPr>
        <w:pStyle w:val="BodyText"/>
        <w:spacing w:before="10"/>
        <w:rPr>
          <w:sz w:val="14"/>
        </w:rPr>
      </w:pPr>
    </w:p>
    <w:p>
      <w:pPr>
        <w:spacing w:line="345" w:lineRule="auto" w:before="0"/>
        <w:ind w:left="120" w:right="117" w:firstLine="0"/>
        <w:jc w:val="both"/>
        <w:rPr>
          <w:sz w:val="15"/>
        </w:rPr>
      </w:pPr>
      <w:r>
        <w:rPr>
          <w:color w:val="231F20"/>
          <w:spacing w:val="5"/>
          <w:w w:val="113"/>
          <w:sz w:val="22"/>
        </w:rPr>
        <w:t>m</w:t>
      </w:r>
      <w:r>
        <w:rPr>
          <w:color w:val="231F20"/>
          <w:spacing w:val="5"/>
          <w:w w:val="164"/>
          <w:sz w:val="15"/>
        </w:rPr>
        <w:t>o</w:t>
      </w:r>
      <w:r>
        <w:rPr>
          <w:color w:val="231F20"/>
          <w:spacing w:val="5"/>
          <w:w w:val="150"/>
          <w:sz w:val="15"/>
        </w:rPr>
        <w:t>d</w:t>
      </w:r>
      <w:r>
        <w:rPr>
          <w:color w:val="231F20"/>
          <w:spacing w:val="5"/>
          <w:w w:val="135"/>
          <w:sz w:val="15"/>
        </w:rPr>
        <w:t>e</w:t>
      </w:r>
      <w:r>
        <w:rPr>
          <w:color w:val="231F20"/>
          <w:spacing w:val="5"/>
          <w:w w:val="95"/>
          <w:sz w:val="15"/>
        </w:rPr>
        <w:t>L</w:t>
      </w:r>
      <w:r>
        <w:rPr>
          <w:color w:val="231F20"/>
          <w:spacing w:val="5"/>
          <w:w w:val="164"/>
          <w:sz w:val="15"/>
        </w:rPr>
        <w:t>o</w:t>
      </w:r>
      <w:r>
        <w:rPr>
          <w:color w:val="231F20"/>
          <w:w w:val="134"/>
          <w:sz w:val="15"/>
        </w:rPr>
        <w:t>s</w:t>
      </w:r>
      <w:r>
        <w:rPr>
          <w:color w:val="231F20"/>
          <w:sz w:val="15"/>
        </w:rPr>
        <w:t> </w:t>
      </w:r>
      <w:r>
        <w:rPr>
          <w:color w:val="231F20"/>
          <w:spacing w:val="-16"/>
          <w:sz w:val="15"/>
        </w:rPr>
        <w:t> </w:t>
      </w:r>
      <w:r>
        <w:rPr>
          <w:color w:val="231F20"/>
          <w:spacing w:val="5"/>
          <w:w w:val="150"/>
          <w:sz w:val="15"/>
        </w:rPr>
        <w:t>d</w:t>
      </w:r>
      <w:r>
        <w:rPr>
          <w:color w:val="231F20"/>
          <w:w w:val="135"/>
          <w:sz w:val="15"/>
        </w:rPr>
        <w:t>e</w:t>
      </w:r>
      <w:r>
        <w:rPr>
          <w:color w:val="231F20"/>
          <w:sz w:val="15"/>
        </w:rPr>
        <w:t> </w:t>
      </w:r>
      <w:r>
        <w:rPr>
          <w:color w:val="231F20"/>
          <w:spacing w:val="-16"/>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w w:val="95"/>
          <w:sz w:val="15"/>
        </w:rPr>
        <w:t>L</w:t>
      </w:r>
      <w:r>
        <w:rPr>
          <w:color w:val="231F20"/>
          <w:sz w:val="15"/>
        </w:rPr>
        <w:t> </w:t>
      </w:r>
      <w:r>
        <w:rPr>
          <w:color w:val="231F20"/>
          <w:spacing w:val="-16"/>
          <w:sz w:val="15"/>
        </w:rPr>
        <w:t> </w:t>
      </w:r>
      <w:r>
        <w:rPr>
          <w:color w:val="231F20"/>
          <w:spacing w:val="5"/>
          <w:w w:val="237"/>
          <w:sz w:val="15"/>
        </w:rPr>
        <w:t>t</w:t>
      </w:r>
      <w:r>
        <w:rPr>
          <w:color w:val="231F20"/>
          <w:spacing w:val="5"/>
          <w:w w:val="135"/>
          <w:sz w:val="15"/>
        </w:rPr>
        <w:t>e</w:t>
      </w:r>
      <w:r>
        <w:rPr>
          <w:color w:val="231F20"/>
          <w:spacing w:val="5"/>
          <w:w w:val="208"/>
          <w:sz w:val="15"/>
        </w:rPr>
        <w:t>rr</w:t>
      </w:r>
      <w:r>
        <w:rPr>
          <w:color w:val="231F20"/>
          <w:spacing w:val="5"/>
          <w:w w:val="100"/>
          <w:sz w:val="15"/>
        </w:rPr>
        <w:t>I</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00"/>
          <w:sz w:val="15"/>
        </w:rPr>
        <w:t>I</w:t>
      </w:r>
      <w:r>
        <w:rPr>
          <w:color w:val="231F20"/>
          <w:spacing w:val="5"/>
          <w:w w:val="167"/>
          <w:sz w:val="15"/>
        </w:rPr>
        <w:t>a</w:t>
      </w:r>
      <w:r>
        <w:rPr>
          <w:color w:val="231F20"/>
          <w:w w:val="95"/>
          <w:sz w:val="15"/>
        </w:rPr>
        <w:t>L</w:t>
      </w:r>
      <w:r>
        <w:rPr>
          <w:color w:val="231F20"/>
          <w:sz w:val="15"/>
        </w:rPr>
        <w:t> </w:t>
      </w:r>
      <w:r>
        <w:rPr>
          <w:color w:val="231F20"/>
          <w:spacing w:val="-16"/>
          <w:sz w:val="15"/>
        </w:rPr>
        <w:t> </w:t>
      </w:r>
      <w:r>
        <w:rPr>
          <w:color w:val="231F20"/>
          <w:w w:val="136"/>
          <w:sz w:val="15"/>
        </w:rPr>
        <w:t>y</w:t>
      </w:r>
      <w:r>
        <w:rPr>
          <w:color w:val="231F20"/>
          <w:sz w:val="15"/>
        </w:rPr>
        <w:t> </w:t>
      </w:r>
      <w:r>
        <w:rPr>
          <w:color w:val="231F20"/>
          <w:spacing w:val="-16"/>
          <w:sz w:val="15"/>
        </w:rPr>
        <w:t> </w:t>
      </w:r>
      <w:r>
        <w:rPr>
          <w:color w:val="231F20"/>
          <w:spacing w:val="5"/>
          <w:w w:val="150"/>
          <w:sz w:val="15"/>
        </w:rPr>
        <w:t>d</w:t>
      </w:r>
      <w:r>
        <w:rPr>
          <w:color w:val="231F20"/>
          <w:spacing w:val="5"/>
          <w:w w:val="135"/>
          <w:sz w:val="15"/>
        </w:rPr>
        <w:t>e</w:t>
      </w:r>
      <w:r>
        <w:rPr>
          <w:color w:val="231F20"/>
          <w:w w:val="95"/>
          <w:sz w:val="15"/>
        </w:rPr>
        <w:t>L</w:t>
      </w:r>
      <w:r>
        <w:rPr>
          <w:color w:val="231F20"/>
          <w:sz w:val="15"/>
        </w:rPr>
        <w:t> </w:t>
      </w:r>
      <w:r>
        <w:rPr>
          <w:color w:val="231F20"/>
          <w:spacing w:val="-16"/>
          <w:sz w:val="15"/>
        </w:rPr>
        <w:t> </w:t>
      </w:r>
      <w:r>
        <w:rPr>
          <w:color w:val="231F20"/>
          <w:spacing w:val="5"/>
          <w:w w:val="164"/>
          <w:sz w:val="15"/>
        </w:rPr>
        <w:t>o</w:t>
      </w:r>
      <w:r>
        <w:rPr>
          <w:color w:val="231F20"/>
          <w:spacing w:val="5"/>
          <w:w w:val="208"/>
          <w:sz w:val="15"/>
        </w:rPr>
        <w:t>r</w:t>
      </w:r>
      <w:r>
        <w:rPr>
          <w:color w:val="231F20"/>
          <w:spacing w:val="5"/>
          <w:w w:val="150"/>
          <w:sz w:val="15"/>
        </w:rPr>
        <w:t>d</w:t>
      </w:r>
      <w:r>
        <w:rPr>
          <w:color w:val="231F20"/>
          <w:spacing w:val="5"/>
          <w:w w:val="135"/>
          <w:sz w:val="15"/>
        </w:rPr>
        <w:t>e</w:t>
      </w:r>
      <w:r>
        <w:rPr>
          <w:color w:val="231F20"/>
          <w:w w:val="148"/>
          <w:sz w:val="15"/>
        </w:rPr>
        <w:t>n</w:t>
      </w:r>
      <w:r>
        <w:rPr>
          <w:color w:val="231F20"/>
          <w:sz w:val="15"/>
        </w:rPr>
        <w:t> </w:t>
      </w:r>
      <w:r>
        <w:rPr>
          <w:color w:val="231F20"/>
          <w:spacing w:val="-16"/>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00"/>
          <w:sz w:val="15"/>
        </w:rPr>
        <w:t>I</w:t>
      </w:r>
      <w:r>
        <w:rPr>
          <w:color w:val="231F20"/>
          <w:spacing w:val="5"/>
          <w:w w:val="167"/>
          <w:sz w:val="15"/>
        </w:rPr>
        <w:t>a</w:t>
      </w:r>
      <w:r>
        <w:rPr>
          <w:color w:val="231F20"/>
          <w:w w:val="95"/>
          <w:sz w:val="15"/>
        </w:rPr>
        <w:t>L</w:t>
      </w:r>
      <w:r>
        <w:rPr>
          <w:color w:val="231F20"/>
          <w:sz w:val="15"/>
        </w:rPr>
        <w:t> </w:t>
      </w:r>
      <w:r>
        <w:rPr>
          <w:color w:val="231F20"/>
          <w:spacing w:val="-16"/>
          <w:sz w:val="15"/>
        </w:rPr>
        <w:t> </w:t>
      </w:r>
      <w:r>
        <w:rPr>
          <w:color w:val="231F20"/>
          <w:spacing w:val="5"/>
          <w:w w:val="150"/>
          <w:sz w:val="15"/>
        </w:rPr>
        <w:t>d</w:t>
      </w:r>
      <w:r>
        <w:rPr>
          <w:color w:val="231F20"/>
          <w:w w:val="135"/>
          <w:sz w:val="15"/>
        </w:rPr>
        <w:t>e</w:t>
      </w:r>
      <w:r>
        <w:rPr>
          <w:color w:val="231F20"/>
          <w:sz w:val="15"/>
        </w:rPr>
        <w:t> </w:t>
      </w:r>
      <w:r>
        <w:rPr>
          <w:color w:val="231F20"/>
          <w:spacing w:val="-16"/>
          <w:sz w:val="15"/>
        </w:rPr>
        <w:t> </w:t>
      </w:r>
      <w:r>
        <w:rPr>
          <w:color w:val="231F20"/>
          <w:spacing w:val="5"/>
          <w:w w:val="95"/>
          <w:sz w:val="15"/>
        </w:rPr>
        <w:t>L</w:t>
      </w:r>
      <w:r>
        <w:rPr>
          <w:color w:val="231F20"/>
          <w:spacing w:val="5"/>
          <w:w w:val="164"/>
          <w:sz w:val="15"/>
        </w:rPr>
        <w:t>o</w:t>
      </w:r>
      <w:r>
        <w:rPr>
          <w:color w:val="231F20"/>
          <w:w w:val="134"/>
          <w:sz w:val="15"/>
        </w:rPr>
        <w:t>s</w:t>
      </w:r>
      <w:r>
        <w:rPr>
          <w:color w:val="231F20"/>
          <w:sz w:val="15"/>
        </w:rPr>
        <w:t> </w:t>
      </w:r>
      <w:r>
        <w:rPr>
          <w:color w:val="231F20"/>
          <w:spacing w:val="-16"/>
          <w:sz w:val="15"/>
        </w:rPr>
        <w:t> </w:t>
      </w:r>
      <w:r>
        <w:rPr>
          <w:color w:val="231F20"/>
          <w:spacing w:val="5"/>
          <w:w w:val="167"/>
          <w:sz w:val="15"/>
        </w:rPr>
        <w:t>a</w:t>
      </w:r>
      <w:r>
        <w:rPr>
          <w:color w:val="231F20"/>
          <w:spacing w:val="5"/>
          <w:w w:val="161"/>
          <w:sz w:val="15"/>
        </w:rPr>
        <w:t>c</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35"/>
          <w:sz w:val="15"/>
        </w:rPr>
        <w:t>e</w:t>
      </w:r>
      <w:r>
        <w:rPr>
          <w:color w:val="231F20"/>
          <w:w w:val="134"/>
          <w:sz w:val="15"/>
        </w:rPr>
        <w:t>s</w:t>
      </w:r>
      <w:r>
        <w:rPr>
          <w:color w:val="231F20"/>
          <w:sz w:val="15"/>
        </w:rPr>
        <w:t> </w:t>
      </w:r>
      <w:r>
        <w:rPr>
          <w:color w:val="231F20"/>
          <w:spacing w:val="-16"/>
          <w:sz w:val="15"/>
        </w:rPr>
        <w:t> </w:t>
      </w:r>
      <w:r>
        <w:rPr>
          <w:color w:val="231F20"/>
          <w:spacing w:val="5"/>
          <w:w w:val="167"/>
          <w:sz w:val="15"/>
        </w:rPr>
        <w:t>a</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50"/>
          <w:sz w:val="15"/>
        </w:rPr>
        <w:t>d</w:t>
      </w:r>
      <w:r>
        <w:rPr>
          <w:color w:val="231F20"/>
          <w:spacing w:val="5"/>
          <w:w w:val="164"/>
          <w:sz w:val="15"/>
        </w:rPr>
        <w:t>o</w:t>
      </w:r>
      <w:r>
        <w:rPr>
          <w:color w:val="231F20"/>
          <w:w w:val="134"/>
          <w:sz w:val="15"/>
        </w:rPr>
        <w:t>s </w:t>
      </w:r>
      <w:r>
        <w:rPr>
          <w:color w:val="231F20"/>
          <w:spacing w:val="5"/>
          <w:w w:val="100"/>
          <w:sz w:val="15"/>
        </w:rPr>
        <w:t>I</w:t>
      </w:r>
      <w:r>
        <w:rPr>
          <w:color w:val="231F20"/>
          <w:spacing w:val="5"/>
          <w:w w:val="208"/>
          <w:sz w:val="15"/>
        </w:rPr>
        <w:t>rr</w:t>
      </w:r>
      <w:r>
        <w:rPr>
          <w:color w:val="231F20"/>
          <w:spacing w:val="5"/>
          <w:w w:val="135"/>
          <w:sz w:val="15"/>
        </w:rPr>
        <w:t>e</w:t>
      </w:r>
      <w:r>
        <w:rPr>
          <w:color w:val="231F20"/>
          <w:spacing w:val="5"/>
          <w:w w:val="153"/>
          <w:sz w:val="15"/>
        </w:rPr>
        <w:t>g</w:t>
      </w:r>
      <w:r>
        <w:rPr>
          <w:color w:val="231F20"/>
          <w:spacing w:val="5"/>
          <w:w w:val="143"/>
          <w:sz w:val="15"/>
        </w:rPr>
        <w:t>u</w:t>
      </w:r>
      <w:r>
        <w:rPr>
          <w:color w:val="231F20"/>
          <w:spacing w:val="5"/>
          <w:w w:val="95"/>
          <w:sz w:val="15"/>
        </w:rPr>
        <w:t>L</w:t>
      </w:r>
      <w:r>
        <w:rPr>
          <w:color w:val="231F20"/>
          <w:spacing w:val="5"/>
          <w:w w:val="167"/>
          <w:sz w:val="15"/>
        </w:rPr>
        <w:t>a</w:t>
      </w:r>
      <w:r>
        <w:rPr>
          <w:color w:val="231F20"/>
          <w:spacing w:val="5"/>
          <w:w w:val="208"/>
          <w:sz w:val="15"/>
        </w:rPr>
        <w:t>r</w:t>
      </w:r>
      <w:r>
        <w:rPr>
          <w:color w:val="231F20"/>
          <w:spacing w:val="5"/>
          <w:w w:val="135"/>
          <w:sz w:val="15"/>
        </w:rPr>
        <w:t>e</w:t>
      </w:r>
      <w:r>
        <w:rPr>
          <w:color w:val="231F20"/>
          <w:w w:val="134"/>
          <w:sz w:val="15"/>
        </w:rPr>
        <w:t>s</w:t>
      </w:r>
    </w:p>
    <w:p>
      <w:pPr>
        <w:pStyle w:val="BodyText"/>
        <w:rPr>
          <w:sz w:val="14"/>
        </w:rPr>
      </w:pPr>
    </w:p>
    <w:p>
      <w:pPr>
        <w:pStyle w:val="BodyText"/>
        <w:spacing w:before="1"/>
        <w:rPr>
          <w:sz w:val="11"/>
        </w:rPr>
      </w:pPr>
    </w:p>
    <w:p>
      <w:pPr>
        <w:pStyle w:val="BodyText"/>
        <w:spacing w:line="285" w:lineRule="auto"/>
        <w:ind w:left="119" w:right="116"/>
        <w:jc w:val="both"/>
      </w:pPr>
      <w:r>
        <w:rPr>
          <w:color w:val="231F20"/>
          <w:w w:val="95"/>
          <w:sz w:val="15"/>
        </w:rPr>
        <w:t>F</w:t>
      </w:r>
      <w:r>
        <w:rPr>
          <w:color w:val="231F20"/>
          <w:w w:val="176"/>
          <w:sz w:val="15"/>
        </w:rPr>
        <w:t>ar</w:t>
      </w:r>
      <w:r>
        <w:rPr>
          <w:color w:val="231F20"/>
          <w:spacing w:val="-1"/>
          <w:w w:val="176"/>
          <w:sz w:val="15"/>
        </w:rPr>
        <w:t>c</w:t>
      </w:r>
      <w:r>
        <w:rPr>
          <w:color w:val="231F20"/>
          <w:w w:val="63"/>
        </w:rPr>
        <w:t>-</w:t>
      </w:r>
      <w:r>
        <w:rPr>
          <w:color w:val="231F20"/>
          <w:w w:val="135"/>
          <w:sz w:val="15"/>
        </w:rPr>
        <w:t>e</w:t>
      </w:r>
      <w:r>
        <w:rPr>
          <w:color w:val="231F20"/>
          <w:w w:val="98"/>
          <w:sz w:val="15"/>
        </w:rPr>
        <w:t>P</w:t>
      </w:r>
      <w:r>
        <w:rPr>
          <w:color w:val="231F20"/>
          <w:w w:val="85"/>
        </w:rPr>
        <w:t>:</w:t>
      </w:r>
      <w:r>
        <w:rPr>
          <w:color w:val="231F20"/>
        </w:rPr>
        <w:t> </w:t>
      </w:r>
      <w:r>
        <w:rPr>
          <w:color w:val="231F20"/>
          <w:spacing w:val="-24"/>
        </w:rPr>
        <w:t> </w:t>
      </w:r>
      <w:r>
        <w:rPr>
          <w:color w:val="231F20"/>
          <w:w w:val="93"/>
        </w:rPr>
        <w:t>El</w:t>
      </w:r>
      <w:r>
        <w:rPr>
          <w:color w:val="231F20"/>
        </w:rPr>
        <w:t> </w:t>
      </w:r>
      <w:r>
        <w:rPr>
          <w:color w:val="231F20"/>
          <w:spacing w:val="-24"/>
        </w:rPr>
        <w:t> </w:t>
      </w:r>
      <w:r>
        <w:rPr>
          <w:color w:val="231F20"/>
          <w:w w:val="99"/>
        </w:rPr>
        <w:t>control</w:t>
      </w:r>
      <w:r>
        <w:rPr>
          <w:color w:val="231F20"/>
        </w:rPr>
        <w:t> </w:t>
      </w:r>
      <w:r>
        <w:rPr>
          <w:color w:val="231F20"/>
          <w:spacing w:val="-24"/>
        </w:rPr>
        <w:t> </w:t>
      </w:r>
      <w:r>
        <w:rPr>
          <w:color w:val="231F20"/>
          <w:w w:val="97"/>
        </w:rPr>
        <w:t>territorial</w:t>
      </w:r>
      <w:r>
        <w:rPr>
          <w:color w:val="231F20"/>
        </w:rPr>
        <w:t> </w:t>
      </w:r>
      <w:r>
        <w:rPr>
          <w:color w:val="231F20"/>
          <w:spacing w:val="-24"/>
        </w:rPr>
        <w:t> </w:t>
      </w:r>
      <w:r>
        <w:rPr>
          <w:color w:val="231F20"/>
          <w:w w:val="103"/>
        </w:rPr>
        <w:t>que</w:t>
      </w:r>
      <w:r>
        <w:rPr>
          <w:color w:val="231F20"/>
        </w:rPr>
        <w:t> </w:t>
      </w:r>
      <w:r>
        <w:rPr>
          <w:color w:val="231F20"/>
          <w:spacing w:val="-24"/>
        </w:rPr>
        <w:t> </w:t>
      </w:r>
      <w:r>
        <w:rPr>
          <w:color w:val="231F20"/>
          <w:w w:val="93"/>
        </w:rPr>
        <w:t>las</w:t>
      </w:r>
      <w:r>
        <w:rPr>
          <w:color w:val="231F20"/>
        </w:rPr>
        <w:t> </w:t>
      </w:r>
      <w:r>
        <w:rPr>
          <w:color w:val="231F20"/>
          <w:spacing w:val="-24"/>
        </w:rPr>
        <w:t> </w:t>
      </w:r>
      <w:r>
        <w:rPr>
          <w:color w:val="231F20"/>
          <w:w w:val="95"/>
          <w:sz w:val="15"/>
        </w:rPr>
        <w:t>F</w:t>
      </w:r>
      <w:r>
        <w:rPr>
          <w:color w:val="231F20"/>
          <w:w w:val="176"/>
          <w:sz w:val="15"/>
        </w:rPr>
        <w:t>arc</w:t>
      </w:r>
      <w:r>
        <w:rPr>
          <w:color w:val="231F20"/>
          <w:w w:val="63"/>
        </w:rPr>
        <w:t>-</w:t>
      </w:r>
      <w:r>
        <w:rPr>
          <w:color w:val="231F20"/>
          <w:w w:val="135"/>
          <w:sz w:val="15"/>
        </w:rPr>
        <w:t>e</w:t>
      </w:r>
      <w:r>
        <w:rPr>
          <w:color w:val="231F20"/>
          <w:w w:val="98"/>
          <w:sz w:val="15"/>
        </w:rPr>
        <w:t>P</w:t>
      </w:r>
      <w:r>
        <w:rPr>
          <w:color w:val="231F20"/>
          <w:sz w:val="15"/>
        </w:rPr>
        <w:t> </w:t>
      </w:r>
      <w:r>
        <w:rPr>
          <w:color w:val="231F20"/>
          <w:spacing w:val="11"/>
          <w:sz w:val="15"/>
        </w:rPr>
        <w:t> </w:t>
      </w:r>
      <w:r>
        <w:rPr>
          <w:color w:val="231F20"/>
          <w:w w:val="99"/>
        </w:rPr>
        <w:t>ejercen</w:t>
      </w:r>
      <w:r>
        <w:rPr>
          <w:color w:val="231F20"/>
        </w:rPr>
        <w:t> </w:t>
      </w:r>
      <w:r>
        <w:rPr>
          <w:color w:val="231F20"/>
          <w:spacing w:val="-24"/>
        </w:rPr>
        <w:t> </w:t>
      </w:r>
      <w:r>
        <w:rPr>
          <w:color w:val="231F20"/>
          <w:w w:val="103"/>
        </w:rPr>
        <w:t>en</w:t>
      </w:r>
      <w:r>
        <w:rPr>
          <w:color w:val="231F20"/>
        </w:rPr>
        <w:t> </w:t>
      </w:r>
      <w:r>
        <w:rPr>
          <w:color w:val="231F20"/>
          <w:spacing w:val="-24"/>
        </w:rPr>
        <w:t> </w:t>
      </w:r>
      <w:r>
        <w:rPr>
          <w:color w:val="231F20"/>
          <w:w w:val="94"/>
        </w:rPr>
        <w:t>sus</w:t>
      </w:r>
      <w:r>
        <w:rPr>
          <w:color w:val="231F20"/>
        </w:rPr>
        <w:t> </w:t>
      </w:r>
      <w:r>
        <w:rPr>
          <w:color w:val="231F20"/>
          <w:spacing w:val="-24"/>
        </w:rPr>
        <w:t> </w:t>
      </w:r>
      <w:r>
        <w:rPr>
          <w:color w:val="231F20"/>
          <w:w w:val="99"/>
        </w:rPr>
        <w:t>áreas</w:t>
      </w:r>
      <w:r>
        <w:rPr>
          <w:color w:val="231F20"/>
        </w:rPr>
        <w:t> </w:t>
      </w:r>
      <w:r>
        <w:rPr>
          <w:color w:val="231F20"/>
          <w:spacing w:val="-24"/>
        </w:rPr>
        <w:t> </w:t>
      </w:r>
      <w:r>
        <w:rPr>
          <w:color w:val="231F20"/>
          <w:w w:val="105"/>
        </w:rPr>
        <w:t>de</w:t>
      </w:r>
      <w:r>
        <w:rPr>
          <w:color w:val="231F20"/>
        </w:rPr>
        <w:t> </w:t>
      </w:r>
      <w:r>
        <w:rPr>
          <w:color w:val="231F20"/>
          <w:spacing w:val="-24"/>
        </w:rPr>
        <w:t> </w:t>
      </w:r>
      <w:r>
        <w:rPr>
          <w:color w:val="231F20"/>
          <w:w w:val="97"/>
        </w:rPr>
        <w:t>influencia, </w:t>
      </w:r>
      <w:r>
        <w:rPr>
          <w:color w:val="231F20"/>
        </w:rPr>
        <w:t>especialmente en el sur de Colombia, está estrechamente vinculado a su historia agraria y campesina, es por esto que regulan las actividades económicas y la producción y comercialización de los cultivos ilícitos (coca), llegando en algunos casos a ser parte integral de la economía local.</w:t>
      </w:r>
      <w:r>
        <w:rPr>
          <w:color w:val="231F20"/>
          <w:position w:val="7"/>
          <w:sz w:val="13"/>
        </w:rPr>
        <w:t>6   </w:t>
      </w:r>
      <w:r>
        <w:rPr>
          <w:color w:val="231F20"/>
        </w:rPr>
        <w:t>La relación de las </w:t>
      </w:r>
      <w:r>
        <w:rPr>
          <w:color w:val="231F20"/>
          <w:w w:val="135"/>
          <w:sz w:val="15"/>
        </w:rPr>
        <w:t>Farc  </w:t>
      </w:r>
      <w:r>
        <w:rPr>
          <w:color w:val="231F20"/>
        </w:rPr>
        <w:t>con      los cultivadores de coca y los narcotraficantes ha sido evolutiva y dinámica, especialmente en los departamentos de Meta, Putumayo y Caqueta. De su inicial oposición a la siembra de los mismos en 1977, pasan a su aceptación y</w:t>
      </w:r>
      <w:r>
        <w:rPr>
          <w:color w:val="231F20"/>
          <w:spacing w:val="-15"/>
        </w:rPr>
        <w:t> </w:t>
      </w:r>
      <w:r>
        <w:rPr>
          <w:color w:val="231F20"/>
        </w:rPr>
        <w:t>regulación en 1979, en 1982 inician el cobro de impuestos a los comerciantes de pasta, a los laboratorios de producción de cocaina y a los vuelos de carga, en 1992 regulan policialmente el comportamiento de los narcotraficantes y miembros de las “cocinas”,</w:t>
      </w:r>
      <w:r>
        <w:rPr>
          <w:color w:val="231F20"/>
          <w:position w:val="7"/>
          <w:sz w:val="13"/>
        </w:rPr>
        <w:t>7 </w:t>
      </w:r>
      <w:r>
        <w:rPr>
          <w:color w:val="231F20"/>
        </w:rPr>
        <w:t>en 1996 organiza las primeras marchas cocaleras contra la fumigación aérea, en 1999 restringen el ingreso de compradores de pasta de coca por temor   a la filtración paramilitar, se inicia la competencia por la compra de parte de los paramilitares y en el año 2000 se emoieza la comercialización directa de la pasta de coca por parte de las </w:t>
      </w:r>
      <w:r>
        <w:rPr>
          <w:color w:val="231F20"/>
          <w:w w:val="135"/>
          <w:sz w:val="15"/>
        </w:rPr>
        <w:t>Farc</w:t>
      </w:r>
      <w:r>
        <w:rPr>
          <w:color w:val="231F20"/>
          <w:w w:val="135"/>
        </w:rPr>
        <w:t>. </w:t>
      </w:r>
      <w:r>
        <w:rPr>
          <w:color w:val="231F20"/>
        </w:rPr>
        <w:t>El control y regulación de la coca en sus territorios también les es funcional</w:t>
      </w:r>
      <w:r>
        <w:rPr>
          <w:color w:val="231F20"/>
          <w:spacing w:val="-12"/>
        </w:rPr>
        <w:t> </w:t>
      </w:r>
      <w:r>
        <w:rPr>
          <w:color w:val="231F20"/>
        </w:rPr>
        <w:t>organicamente:</w:t>
      </w:r>
    </w:p>
    <w:p>
      <w:pPr>
        <w:pStyle w:val="BodyText"/>
        <w:spacing w:before="8"/>
        <w:rPr>
          <w:sz w:val="27"/>
        </w:rPr>
      </w:pPr>
    </w:p>
    <w:p>
      <w:pPr>
        <w:spacing w:line="312" w:lineRule="auto" w:before="1"/>
        <w:ind w:left="479" w:right="117" w:firstLine="0"/>
        <w:jc w:val="both"/>
        <w:rPr>
          <w:i/>
          <w:sz w:val="20"/>
        </w:rPr>
      </w:pPr>
      <w:r>
        <w:rPr>
          <w:color w:val="231F20"/>
          <w:sz w:val="20"/>
        </w:rPr>
        <w:t>Aunque</w:t>
      </w:r>
      <w:r>
        <w:rPr>
          <w:color w:val="231F20"/>
          <w:spacing w:val="-8"/>
          <w:sz w:val="20"/>
        </w:rPr>
        <w:t> </w:t>
      </w:r>
      <w:r>
        <w:rPr>
          <w:color w:val="231F20"/>
          <w:sz w:val="20"/>
        </w:rPr>
        <w:t>parezca</w:t>
      </w:r>
      <w:r>
        <w:rPr>
          <w:color w:val="231F20"/>
          <w:spacing w:val="-8"/>
          <w:sz w:val="20"/>
        </w:rPr>
        <w:t> </w:t>
      </w:r>
      <w:r>
        <w:rPr>
          <w:color w:val="231F20"/>
          <w:sz w:val="20"/>
        </w:rPr>
        <w:t>paradójico,</w:t>
      </w:r>
      <w:r>
        <w:rPr>
          <w:color w:val="231F20"/>
          <w:spacing w:val="-8"/>
          <w:sz w:val="20"/>
        </w:rPr>
        <w:t> </w:t>
      </w:r>
      <w:r>
        <w:rPr>
          <w:color w:val="231F20"/>
          <w:sz w:val="20"/>
        </w:rPr>
        <w:t>el</w:t>
      </w:r>
      <w:r>
        <w:rPr>
          <w:color w:val="231F20"/>
          <w:spacing w:val="-8"/>
          <w:sz w:val="20"/>
        </w:rPr>
        <w:t> </w:t>
      </w:r>
      <w:r>
        <w:rPr>
          <w:color w:val="231F20"/>
          <w:sz w:val="20"/>
        </w:rPr>
        <w:t>control</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economía</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coca</w:t>
      </w:r>
      <w:r>
        <w:rPr>
          <w:color w:val="231F20"/>
          <w:spacing w:val="-8"/>
          <w:sz w:val="20"/>
        </w:rPr>
        <w:t> </w:t>
      </w:r>
      <w:r>
        <w:rPr>
          <w:color w:val="231F20"/>
          <w:sz w:val="20"/>
        </w:rPr>
        <w:t>le</w:t>
      </w:r>
      <w:r>
        <w:rPr>
          <w:color w:val="231F20"/>
          <w:spacing w:val="-8"/>
          <w:sz w:val="20"/>
        </w:rPr>
        <w:t> </w:t>
      </w:r>
      <w:r>
        <w:rPr>
          <w:color w:val="231F20"/>
          <w:sz w:val="20"/>
        </w:rPr>
        <w:t>representa</w:t>
      </w:r>
      <w:r>
        <w:rPr>
          <w:color w:val="231F20"/>
          <w:spacing w:val="-8"/>
          <w:sz w:val="20"/>
        </w:rPr>
        <w:t> </w:t>
      </w:r>
      <w:r>
        <w:rPr>
          <w:color w:val="231F20"/>
          <w:sz w:val="20"/>
        </w:rPr>
        <w:t>ventajas a la guerrilla en términos de su crecimiento, incluso cuando hay una fuerte reducción de</w:t>
      </w:r>
      <w:r>
        <w:rPr>
          <w:color w:val="231F20"/>
          <w:spacing w:val="-4"/>
          <w:sz w:val="20"/>
        </w:rPr>
        <w:t> </w:t>
      </w:r>
      <w:r>
        <w:rPr>
          <w:color w:val="231F20"/>
          <w:sz w:val="20"/>
        </w:rPr>
        <w:t>los</w:t>
      </w:r>
      <w:r>
        <w:rPr>
          <w:color w:val="231F20"/>
          <w:spacing w:val="-4"/>
          <w:sz w:val="20"/>
        </w:rPr>
        <w:t> </w:t>
      </w:r>
      <w:r>
        <w:rPr>
          <w:color w:val="231F20"/>
          <w:sz w:val="20"/>
        </w:rPr>
        <w:t>precios.</w:t>
      </w:r>
      <w:r>
        <w:rPr>
          <w:color w:val="231F20"/>
          <w:spacing w:val="-4"/>
          <w:sz w:val="20"/>
        </w:rPr>
        <w:t> </w:t>
      </w:r>
      <w:r>
        <w:rPr>
          <w:color w:val="231F20"/>
          <w:sz w:val="20"/>
        </w:rPr>
        <w:t>Las</w:t>
      </w:r>
      <w:r>
        <w:rPr>
          <w:color w:val="231F20"/>
          <w:spacing w:val="-4"/>
          <w:sz w:val="20"/>
        </w:rPr>
        <w:t> </w:t>
      </w:r>
      <w:r>
        <w:rPr>
          <w:color w:val="231F20"/>
          <w:sz w:val="20"/>
        </w:rPr>
        <w:t>crisis</w:t>
      </w:r>
      <w:r>
        <w:rPr>
          <w:color w:val="231F20"/>
          <w:spacing w:val="-4"/>
          <w:sz w:val="20"/>
        </w:rPr>
        <w:t> </w:t>
      </w:r>
      <w:r>
        <w:rPr>
          <w:color w:val="231F20"/>
          <w:sz w:val="20"/>
        </w:rPr>
        <w:t>periódicas</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coca</w:t>
      </w:r>
      <w:r>
        <w:rPr>
          <w:color w:val="231F20"/>
          <w:spacing w:val="-4"/>
          <w:sz w:val="20"/>
        </w:rPr>
        <w:t> </w:t>
      </w:r>
      <w:r>
        <w:rPr>
          <w:color w:val="231F20"/>
          <w:sz w:val="20"/>
        </w:rPr>
        <w:t>también</w:t>
      </w:r>
      <w:r>
        <w:rPr>
          <w:color w:val="231F20"/>
          <w:spacing w:val="-4"/>
          <w:sz w:val="20"/>
        </w:rPr>
        <w:t> </w:t>
      </w:r>
      <w:r>
        <w:rPr>
          <w:color w:val="231F20"/>
          <w:sz w:val="20"/>
        </w:rPr>
        <w:t>favorecen</w:t>
      </w:r>
      <w:r>
        <w:rPr>
          <w:color w:val="231F20"/>
          <w:spacing w:val="-4"/>
          <w:sz w:val="20"/>
        </w:rPr>
        <w:t> </w:t>
      </w:r>
      <w:r>
        <w:rPr>
          <w:color w:val="231F20"/>
          <w:sz w:val="20"/>
        </w:rPr>
        <w:t>a</w:t>
      </w:r>
      <w:r>
        <w:rPr>
          <w:color w:val="231F20"/>
          <w:spacing w:val="-4"/>
          <w:sz w:val="20"/>
        </w:rPr>
        <w:t> </w:t>
      </w:r>
      <w:r>
        <w:rPr>
          <w:color w:val="231F20"/>
          <w:sz w:val="20"/>
        </w:rPr>
        <w:t>la</w:t>
      </w:r>
      <w:r>
        <w:rPr>
          <w:color w:val="231F20"/>
          <w:spacing w:val="-4"/>
          <w:sz w:val="20"/>
        </w:rPr>
        <w:t> </w:t>
      </w:r>
      <w:r>
        <w:rPr>
          <w:color w:val="231F20"/>
          <w:sz w:val="20"/>
        </w:rPr>
        <w:t>guerrilla</w:t>
      </w:r>
      <w:r>
        <w:rPr>
          <w:color w:val="231F20"/>
          <w:spacing w:val="-4"/>
          <w:sz w:val="20"/>
        </w:rPr>
        <w:t> </w:t>
      </w:r>
      <w:r>
        <w:rPr>
          <w:color w:val="231F20"/>
          <w:sz w:val="20"/>
        </w:rPr>
        <w:t>porque ingresar</w:t>
      </w:r>
      <w:r>
        <w:rPr>
          <w:color w:val="231F20"/>
          <w:spacing w:val="-10"/>
          <w:sz w:val="20"/>
        </w:rPr>
        <w:t> </w:t>
      </w:r>
      <w:r>
        <w:rPr>
          <w:color w:val="231F20"/>
          <w:sz w:val="20"/>
        </w:rPr>
        <w:t>a</w:t>
      </w:r>
      <w:r>
        <w:rPr>
          <w:color w:val="231F20"/>
          <w:spacing w:val="-10"/>
          <w:sz w:val="20"/>
        </w:rPr>
        <w:t> </w:t>
      </w:r>
      <w:r>
        <w:rPr>
          <w:color w:val="231F20"/>
          <w:sz w:val="20"/>
        </w:rPr>
        <w:t>sus</w:t>
      </w:r>
      <w:r>
        <w:rPr>
          <w:color w:val="231F20"/>
          <w:spacing w:val="-10"/>
          <w:sz w:val="20"/>
        </w:rPr>
        <w:t> </w:t>
      </w:r>
      <w:r>
        <w:rPr>
          <w:color w:val="231F20"/>
          <w:sz w:val="20"/>
        </w:rPr>
        <w:t>filas</w:t>
      </w:r>
      <w:r>
        <w:rPr>
          <w:color w:val="231F20"/>
          <w:spacing w:val="-10"/>
          <w:sz w:val="20"/>
        </w:rPr>
        <w:t> </w:t>
      </w:r>
      <w:r>
        <w:rPr>
          <w:color w:val="231F20"/>
          <w:sz w:val="20"/>
        </w:rPr>
        <w:t>se</w:t>
      </w:r>
      <w:r>
        <w:rPr>
          <w:color w:val="231F20"/>
          <w:spacing w:val="-10"/>
          <w:sz w:val="20"/>
        </w:rPr>
        <w:t> </w:t>
      </w:r>
      <w:r>
        <w:rPr>
          <w:color w:val="231F20"/>
          <w:sz w:val="20"/>
        </w:rPr>
        <w:t>convierte</w:t>
      </w:r>
      <w:r>
        <w:rPr>
          <w:color w:val="231F20"/>
          <w:spacing w:val="-10"/>
          <w:sz w:val="20"/>
        </w:rPr>
        <w:t> </w:t>
      </w:r>
      <w:r>
        <w:rPr>
          <w:color w:val="231F20"/>
          <w:sz w:val="20"/>
        </w:rPr>
        <w:t>casi</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única</w:t>
      </w:r>
      <w:r>
        <w:rPr>
          <w:color w:val="231F20"/>
          <w:spacing w:val="-10"/>
          <w:sz w:val="20"/>
        </w:rPr>
        <w:t> </w:t>
      </w:r>
      <w:r>
        <w:rPr>
          <w:color w:val="231F20"/>
          <w:sz w:val="20"/>
        </w:rPr>
        <w:t>alternativa</w:t>
      </w:r>
      <w:r>
        <w:rPr>
          <w:color w:val="231F20"/>
          <w:spacing w:val="-10"/>
          <w:sz w:val="20"/>
        </w:rPr>
        <w:t> </w:t>
      </w:r>
      <w:r>
        <w:rPr>
          <w:color w:val="231F20"/>
          <w:sz w:val="20"/>
        </w:rPr>
        <w:t>frente</w:t>
      </w:r>
      <w:r>
        <w:rPr>
          <w:color w:val="231F20"/>
          <w:spacing w:val="-10"/>
          <w:sz w:val="20"/>
        </w:rPr>
        <w:t> </w:t>
      </w:r>
      <w:r>
        <w:rPr>
          <w:color w:val="231F20"/>
          <w:sz w:val="20"/>
        </w:rPr>
        <w:t>a</w:t>
      </w:r>
      <w:r>
        <w:rPr>
          <w:color w:val="231F20"/>
          <w:spacing w:val="-10"/>
          <w:sz w:val="20"/>
        </w:rPr>
        <w:t> </w:t>
      </w:r>
      <w:r>
        <w:rPr>
          <w:color w:val="231F20"/>
          <w:sz w:val="20"/>
        </w:rPr>
        <w:t>la</w:t>
      </w:r>
      <w:r>
        <w:rPr>
          <w:color w:val="231F20"/>
          <w:spacing w:val="-10"/>
          <w:sz w:val="20"/>
        </w:rPr>
        <w:t> </w:t>
      </w:r>
      <w:r>
        <w:rPr>
          <w:color w:val="231F20"/>
          <w:sz w:val="20"/>
        </w:rPr>
        <w:t>falta</w:t>
      </w:r>
      <w:r>
        <w:rPr>
          <w:color w:val="231F20"/>
          <w:spacing w:val="-10"/>
          <w:sz w:val="20"/>
        </w:rPr>
        <w:t> </w:t>
      </w:r>
      <w:r>
        <w:rPr>
          <w:color w:val="231F20"/>
          <w:sz w:val="20"/>
        </w:rPr>
        <w:t>generalizada de</w:t>
      </w:r>
      <w:r>
        <w:rPr>
          <w:color w:val="231F20"/>
          <w:spacing w:val="-6"/>
          <w:sz w:val="20"/>
        </w:rPr>
        <w:t> </w:t>
      </w:r>
      <w:r>
        <w:rPr>
          <w:color w:val="231F20"/>
          <w:sz w:val="20"/>
        </w:rPr>
        <w:t>oportunidades</w:t>
      </w:r>
      <w:r>
        <w:rPr>
          <w:color w:val="231F20"/>
          <w:spacing w:val="-6"/>
          <w:sz w:val="20"/>
        </w:rPr>
        <w:t> </w:t>
      </w:r>
      <w:r>
        <w:rPr>
          <w:color w:val="231F20"/>
          <w:sz w:val="20"/>
        </w:rPr>
        <w:t>laborales</w:t>
      </w:r>
      <w:r>
        <w:rPr>
          <w:color w:val="231F20"/>
          <w:spacing w:val="-8"/>
          <w:sz w:val="20"/>
        </w:rPr>
        <w:t> </w:t>
      </w:r>
      <w:r>
        <w:rPr>
          <w:color w:val="231F20"/>
          <w:sz w:val="20"/>
        </w:rPr>
        <w:t>(Ferro</w:t>
      </w:r>
      <w:r>
        <w:rPr>
          <w:color w:val="231F20"/>
          <w:spacing w:val="-6"/>
          <w:sz w:val="20"/>
        </w:rPr>
        <w:t> </w:t>
      </w:r>
      <w:r>
        <w:rPr>
          <w:i/>
          <w:color w:val="231F20"/>
          <w:sz w:val="20"/>
        </w:rPr>
        <w:t>et</w:t>
      </w:r>
      <w:r>
        <w:rPr>
          <w:i/>
          <w:color w:val="231F20"/>
          <w:spacing w:val="-8"/>
          <w:sz w:val="20"/>
        </w:rPr>
        <w:t> </w:t>
      </w:r>
      <w:r>
        <w:rPr>
          <w:i/>
          <w:color w:val="231F20"/>
          <w:sz w:val="20"/>
        </w:rPr>
        <w:t>al</w:t>
      </w:r>
      <w:r>
        <w:rPr>
          <w:color w:val="231F20"/>
          <w:sz w:val="20"/>
        </w:rPr>
        <w:t>.,</w:t>
      </w:r>
      <w:r>
        <w:rPr>
          <w:color w:val="231F20"/>
          <w:spacing w:val="-6"/>
          <w:sz w:val="20"/>
        </w:rPr>
        <w:t> </w:t>
      </w:r>
      <w:r>
        <w:rPr>
          <w:color w:val="231F20"/>
          <w:sz w:val="20"/>
        </w:rPr>
        <w:t>2002:</w:t>
      </w:r>
      <w:r>
        <w:rPr>
          <w:color w:val="231F20"/>
          <w:spacing w:val="-6"/>
          <w:sz w:val="20"/>
        </w:rPr>
        <w:t> </w:t>
      </w:r>
      <w:r>
        <w:rPr>
          <w:color w:val="231F20"/>
          <w:sz w:val="20"/>
        </w:rPr>
        <w:t>100)</w:t>
      </w:r>
      <w:r>
        <w:rPr>
          <w:i/>
          <w:color w:val="231F20"/>
          <w:sz w:val="20"/>
        </w:rPr>
        <w:t>.</w:t>
      </w:r>
    </w:p>
    <w:p>
      <w:pPr>
        <w:pStyle w:val="BodyText"/>
        <w:rPr>
          <w:i/>
          <w:sz w:val="20"/>
        </w:rPr>
      </w:pPr>
    </w:p>
    <w:p>
      <w:pPr>
        <w:pStyle w:val="BodyText"/>
        <w:spacing w:before="3"/>
        <w:rPr>
          <w:i/>
          <w:sz w:val="13"/>
        </w:rPr>
      </w:pPr>
      <w:r>
        <w:rPr/>
        <w:pict>
          <v:line style="position:absolute;mso-position-horizontal-relative:page;mso-position-vertical-relative:paragraph;z-index:3136;mso-wrap-distance-left:0;mso-wrap-distance-right:0" from="54pt,9.825927pt" to="101.906pt,9.825927pt" stroked="true" strokeweight=".5pt" strokecolor="#231f20">
            <w10:wrap type="topAndBottom"/>
          </v:line>
        </w:pict>
      </w:r>
    </w:p>
    <w:p>
      <w:pPr>
        <w:spacing w:line="283" w:lineRule="auto" w:before="39"/>
        <w:ind w:left="120" w:right="117" w:firstLine="240"/>
        <w:jc w:val="both"/>
        <w:rPr>
          <w:sz w:val="17"/>
        </w:rPr>
      </w:pPr>
      <w:r>
        <w:rPr>
          <w:color w:val="231F20"/>
          <w:position w:val="6"/>
          <w:sz w:val="10"/>
        </w:rPr>
        <w:t>6 </w:t>
      </w:r>
      <w:r>
        <w:rPr>
          <w:color w:val="231F20"/>
          <w:sz w:val="17"/>
        </w:rPr>
        <w:t>“Frentes como el 1 en el Departamento del Guaviare han establecido esquemas donde todo trabaja- dor tiene su carnet y recibe su pago en vales o especie”. Fundación Ideas para la Paz, (2006). </w:t>
      </w:r>
      <w:r>
        <w:rPr>
          <w:i/>
          <w:color w:val="231F20"/>
          <w:sz w:val="17"/>
        </w:rPr>
        <w:t>“La guerra </w:t>
      </w:r>
      <w:r>
        <w:rPr>
          <w:i/>
          <w:color w:val="231F20"/>
          <w:sz w:val="17"/>
        </w:rPr>
        <w:t>de la Macarena”. </w:t>
      </w:r>
      <w:r>
        <w:rPr>
          <w:color w:val="231F20"/>
          <w:sz w:val="17"/>
        </w:rPr>
        <w:t>Bogota: Serie Siguiendo el Conflicto núm. 40, p. 90.</w:t>
      </w:r>
    </w:p>
    <w:p>
      <w:pPr>
        <w:spacing w:line="283" w:lineRule="auto" w:before="0"/>
        <w:ind w:left="120" w:right="117" w:firstLine="240"/>
        <w:jc w:val="both"/>
        <w:rPr>
          <w:sz w:val="17"/>
        </w:rPr>
      </w:pPr>
      <w:r>
        <w:rPr>
          <w:color w:val="231F20"/>
          <w:position w:val="6"/>
          <w:sz w:val="10"/>
        </w:rPr>
        <w:t>7 </w:t>
      </w:r>
      <w:r>
        <w:rPr>
          <w:color w:val="231F20"/>
          <w:sz w:val="17"/>
        </w:rPr>
        <w:t>“El que compraba y vivía en la zona se sometía a las normas de nosotros: no cargar armas, máximo un revolver, jamás una nueve milímetros, no traer gente sin saber uno quién es, y si la traía tenía que responder por lo que él hiciera en la zona”, Testimonio del Comandante de las </w:t>
      </w:r>
      <w:r>
        <w:rPr>
          <w:color w:val="231F20"/>
          <w:w w:val="115"/>
          <w:sz w:val="12"/>
        </w:rPr>
        <w:t>Farc</w:t>
      </w:r>
      <w:r>
        <w:rPr>
          <w:color w:val="231F20"/>
          <w:w w:val="115"/>
          <w:sz w:val="17"/>
        </w:rPr>
        <w:t>, </w:t>
      </w:r>
      <w:r>
        <w:rPr>
          <w:color w:val="231F20"/>
          <w:sz w:val="17"/>
        </w:rPr>
        <w:t>Julio Rincón (Ferro   y</w:t>
      </w:r>
      <w:r>
        <w:rPr>
          <w:color w:val="231F20"/>
          <w:spacing w:val="-16"/>
          <w:sz w:val="17"/>
        </w:rPr>
        <w:t> </w:t>
      </w:r>
      <w:r>
        <w:rPr>
          <w:color w:val="231F20"/>
          <w:sz w:val="17"/>
        </w:rPr>
        <w:t>Uribe,</w:t>
      </w:r>
      <w:r>
        <w:rPr>
          <w:color w:val="231F20"/>
          <w:spacing w:val="-16"/>
          <w:sz w:val="17"/>
        </w:rPr>
        <w:t> </w:t>
      </w:r>
      <w:r>
        <w:rPr>
          <w:color w:val="231F20"/>
          <w:sz w:val="17"/>
        </w:rPr>
        <w:t>2002:</w:t>
      </w:r>
      <w:r>
        <w:rPr>
          <w:color w:val="231F20"/>
          <w:spacing w:val="-16"/>
          <w:sz w:val="17"/>
        </w:rPr>
        <w:t> </w:t>
      </w:r>
      <w:r>
        <w:rPr>
          <w:color w:val="231F20"/>
          <w:sz w:val="17"/>
        </w:rPr>
        <w:t>99).</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19" w:right="117" w:firstLine="360"/>
        <w:jc w:val="both"/>
      </w:pPr>
      <w:r>
        <w:rPr>
          <w:color w:val="231F20"/>
        </w:rPr>
        <w:t>Pero también desarrollan ciertos proyectos sociales (especialmente producti- </w:t>
      </w:r>
      <w:r>
        <w:rPr>
          <w:color w:val="231F20"/>
          <w:w w:val="105"/>
        </w:rPr>
        <w:t>vos),</w:t>
      </w:r>
      <w:r>
        <w:rPr>
          <w:color w:val="231F20"/>
          <w:spacing w:val="-22"/>
          <w:w w:val="105"/>
        </w:rPr>
        <w:t> </w:t>
      </w:r>
      <w:r>
        <w:rPr>
          <w:color w:val="231F20"/>
          <w:w w:val="105"/>
        </w:rPr>
        <w:t>realizan</w:t>
      </w:r>
      <w:r>
        <w:rPr>
          <w:color w:val="231F20"/>
          <w:spacing w:val="-22"/>
          <w:w w:val="105"/>
        </w:rPr>
        <w:t> </w:t>
      </w:r>
      <w:r>
        <w:rPr>
          <w:color w:val="231F20"/>
          <w:w w:val="105"/>
        </w:rPr>
        <w:t>obras</w:t>
      </w:r>
      <w:r>
        <w:rPr>
          <w:color w:val="231F20"/>
          <w:spacing w:val="-22"/>
          <w:w w:val="105"/>
        </w:rPr>
        <w:t> </w:t>
      </w:r>
      <w:r>
        <w:rPr>
          <w:color w:val="231F20"/>
          <w:w w:val="105"/>
        </w:rPr>
        <w:t>de</w:t>
      </w:r>
      <w:r>
        <w:rPr>
          <w:color w:val="231F20"/>
          <w:spacing w:val="-22"/>
          <w:w w:val="105"/>
        </w:rPr>
        <w:t> </w:t>
      </w:r>
      <w:r>
        <w:rPr>
          <w:color w:val="231F20"/>
          <w:w w:val="105"/>
        </w:rPr>
        <w:t>infraestructura</w:t>
      </w:r>
      <w:r>
        <w:rPr>
          <w:color w:val="231F20"/>
          <w:spacing w:val="-22"/>
          <w:w w:val="105"/>
        </w:rPr>
        <w:t> </w:t>
      </w:r>
      <w:r>
        <w:rPr>
          <w:color w:val="231F20"/>
          <w:w w:val="105"/>
        </w:rPr>
        <w:t>(caminos</w:t>
      </w:r>
      <w:r>
        <w:rPr>
          <w:color w:val="231F20"/>
          <w:spacing w:val="-22"/>
          <w:w w:val="105"/>
        </w:rPr>
        <w:t> </w:t>
      </w:r>
      <w:r>
        <w:rPr>
          <w:color w:val="231F20"/>
          <w:w w:val="105"/>
        </w:rPr>
        <w:t>y</w:t>
      </w:r>
      <w:r>
        <w:rPr>
          <w:color w:val="231F20"/>
          <w:spacing w:val="-22"/>
          <w:w w:val="105"/>
        </w:rPr>
        <w:t> </w:t>
      </w:r>
      <w:r>
        <w:rPr>
          <w:color w:val="231F20"/>
          <w:w w:val="105"/>
        </w:rPr>
        <w:t>puentes)</w:t>
      </w:r>
      <w:r>
        <w:rPr>
          <w:color w:val="231F20"/>
          <w:spacing w:val="-22"/>
          <w:w w:val="105"/>
        </w:rPr>
        <w:t> </w:t>
      </w:r>
      <w:r>
        <w:rPr>
          <w:color w:val="231F20"/>
          <w:w w:val="105"/>
        </w:rPr>
        <w:t>y</w:t>
      </w:r>
      <w:r>
        <w:rPr>
          <w:color w:val="231F20"/>
          <w:spacing w:val="-22"/>
          <w:w w:val="105"/>
        </w:rPr>
        <w:t> </w:t>
      </w:r>
      <w:r>
        <w:rPr>
          <w:color w:val="231F20"/>
          <w:w w:val="105"/>
        </w:rPr>
        <w:t>emiten</w:t>
      </w:r>
      <w:r>
        <w:rPr>
          <w:color w:val="231F20"/>
          <w:spacing w:val="-22"/>
          <w:w w:val="105"/>
        </w:rPr>
        <w:t> </w:t>
      </w:r>
      <w:r>
        <w:rPr>
          <w:color w:val="231F20"/>
          <w:w w:val="105"/>
        </w:rPr>
        <w:t>órdenes</w:t>
      </w:r>
      <w:r>
        <w:rPr>
          <w:color w:val="231F20"/>
          <w:spacing w:val="-22"/>
          <w:w w:val="105"/>
        </w:rPr>
        <w:t> </w:t>
      </w:r>
      <w:r>
        <w:rPr>
          <w:color w:val="231F20"/>
          <w:w w:val="105"/>
        </w:rPr>
        <w:t>que deben</w:t>
      </w:r>
      <w:r>
        <w:rPr>
          <w:color w:val="231F20"/>
          <w:spacing w:val="-22"/>
          <w:w w:val="105"/>
        </w:rPr>
        <w:t> </w:t>
      </w:r>
      <w:r>
        <w:rPr>
          <w:color w:val="231F20"/>
          <w:w w:val="105"/>
        </w:rPr>
        <w:t>cumplir</w:t>
      </w:r>
      <w:r>
        <w:rPr>
          <w:color w:val="231F20"/>
          <w:spacing w:val="-21"/>
          <w:w w:val="105"/>
        </w:rPr>
        <w:t> </w:t>
      </w:r>
      <w:r>
        <w:rPr>
          <w:color w:val="231F20"/>
          <w:w w:val="105"/>
        </w:rPr>
        <w:t>las</w:t>
      </w:r>
      <w:r>
        <w:rPr>
          <w:color w:val="231F20"/>
          <w:spacing w:val="-22"/>
          <w:w w:val="105"/>
        </w:rPr>
        <w:t> </w:t>
      </w:r>
      <w:r>
        <w:rPr>
          <w:color w:val="231F20"/>
          <w:w w:val="105"/>
        </w:rPr>
        <w:t>autoridades</w:t>
      </w:r>
      <w:r>
        <w:rPr>
          <w:color w:val="231F20"/>
          <w:spacing w:val="-22"/>
          <w:w w:val="105"/>
        </w:rPr>
        <w:t> </w:t>
      </w:r>
      <w:r>
        <w:rPr>
          <w:color w:val="231F20"/>
          <w:w w:val="105"/>
        </w:rPr>
        <w:t>locales.</w:t>
      </w:r>
      <w:r>
        <w:rPr>
          <w:color w:val="231F20"/>
          <w:spacing w:val="-22"/>
          <w:w w:val="105"/>
        </w:rPr>
        <w:t> </w:t>
      </w:r>
      <w:r>
        <w:rPr>
          <w:color w:val="231F20"/>
          <w:w w:val="105"/>
        </w:rPr>
        <w:t>Un</w:t>
      </w:r>
      <w:r>
        <w:rPr>
          <w:color w:val="231F20"/>
          <w:spacing w:val="-22"/>
          <w:w w:val="105"/>
        </w:rPr>
        <w:t> </w:t>
      </w:r>
      <w:r>
        <w:rPr>
          <w:color w:val="231F20"/>
          <w:w w:val="105"/>
        </w:rPr>
        <w:t>ejemplo</w:t>
      </w:r>
      <w:r>
        <w:rPr>
          <w:color w:val="231F20"/>
          <w:spacing w:val="-22"/>
          <w:w w:val="105"/>
        </w:rPr>
        <w:t> </w:t>
      </w:r>
      <w:r>
        <w:rPr>
          <w:color w:val="231F20"/>
          <w:w w:val="105"/>
        </w:rPr>
        <w:t>fue</w:t>
      </w:r>
      <w:r>
        <w:rPr>
          <w:color w:val="231F20"/>
          <w:spacing w:val="-22"/>
          <w:w w:val="105"/>
        </w:rPr>
        <w:t> </w:t>
      </w:r>
      <w:r>
        <w:rPr>
          <w:color w:val="231F20"/>
          <w:w w:val="105"/>
        </w:rPr>
        <w:t>lo</w:t>
      </w:r>
      <w:r>
        <w:rPr>
          <w:color w:val="231F20"/>
          <w:spacing w:val="-21"/>
          <w:w w:val="105"/>
        </w:rPr>
        <w:t> </w:t>
      </w:r>
      <w:r>
        <w:rPr>
          <w:color w:val="231F20"/>
          <w:w w:val="105"/>
        </w:rPr>
        <w:t>sucedido</w:t>
      </w:r>
      <w:r>
        <w:rPr>
          <w:color w:val="231F20"/>
          <w:spacing w:val="-22"/>
          <w:w w:val="105"/>
        </w:rPr>
        <w:t> </w:t>
      </w:r>
      <w:r>
        <w:rPr>
          <w:color w:val="231F20"/>
          <w:w w:val="105"/>
        </w:rPr>
        <w:t>a</w:t>
      </w:r>
      <w:r>
        <w:rPr>
          <w:color w:val="231F20"/>
          <w:spacing w:val="-22"/>
          <w:w w:val="105"/>
        </w:rPr>
        <w:t> </w:t>
      </w:r>
      <w:r>
        <w:rPr>
          <w:color w:val="231F20"/>
          <w:w w:val="105"/>
        </w:rPr>
        <w:t>raíz</w:t>
      </w:r>
      <w:r>
        <w:rPr>
          <w:color w:val="231F20"/>
          <w:spacing w:val="-21"/>
          <w:w w:val="105"/>
        </w:rPr>
        <w:t> </w:t>
      </w:r>
      <w:r>
        <w:rPr>
          <w:color w:val="231F20"/>
          <w:w w:val="105"/>
        </w:rPr>
        <w:t>del</w:t>
      </w:r>
      <w:r>
        <w:rPr>
          <w:color w:val="231F20"/>
          <w:spacing w:val="-21"/>
          <w:w w:val="105"/>
        </w:rPr>
        <w:t> </w:t>
      </w:r>
      <w:r>
        <w:rPr>
          <w:color w:val="231F20"/>
          <w:w w:val="105"/>
        </w:rPr>
        <w:t>boi- cot</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elecciones</w:t>
      </w:r>
      <w:r>
        <w:rPr>
          <w:color w:val="231F20"/>
          <w:spacing w:val="-18"/>
          <w:w w:val="105"/>
        </w:rPr>
        <w:t> </w:t>
      </w:r>
      <w:r>
        <w:rPr>
          <w:color w:val="231F20"/>
          <w:w w:val="105"/>
        </w:rPr>
        <w:t>locales</w:t>
      </w:r>
      <w:r>
        <w:rPr>
          <w:color w:val="231F20"/>
          <w:spacing w:val="-18"/>
          <w:w w:val="105"/>
        </w:rPr>
        <w:t> </w:t>
      </w:r>
      <w:r>
        <w:rPr>
          <w:color w:val="231F20"/>
          <w:w w:val="105"/>
        </w:rPr>
        <w:t>de</w:t>
      </w:r>
      <w:r>
        <w:rPr>
          <w:color w:val="231F20"/>
          <w:spacing w:val="-18"/>
          <w:w w:val="105"/>
        </w:rPr>
        <w:t> </w:t>
      </w:r>
      <w:r>
        <w:rPr>
          <w:color w:val="231F20"/>
          <w:w w:val="105"/>
        </w:rPr>
        <w:t>1997</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municipio</w:t>
      </w:r>
      <w:r>
        <w:rPr>
          <w:color w:val="231F20"/>
          <w:spacing w:val="-18"/>
          <w:w w:val="105"/>
        </w:rPr>
        <w:t> </w:t>
      </w:r>
      <w:r>
        <w:rPr>
          <w:color w:val="231F20"/>
          <w:w w:val="105"/>
        </w:rPr>
        <w:t>de</w:t>
      </w:r>
      <w:r>
        <w:rPr>
          <w:color w:val="231F20"/>
          <w:spacing w:val="-18"/>
          <w:w w:val="105"/>
        </w:rPr>
        <w:t> </w:t>
      </w:r>
      <w:r>
        <w:rPr>
          <w:color w:val="231F20"/>
          <w:w w:val="105"/>
        </w:rPr>
        <w:t>Cartagena</w:t>
      </w:r>
      <w:r>
        <w:rPr>
          <w:color w:val="231F20"/>
          <w:spacing w:val="-18"/>
          <w:w w:val="105"/>
        </w:rPr>
        <w:t> </w:t>
      </w:r>
      <w:r>
        <w:rPr>
          <w:color w:val="231F20"/>
          <w:w w:val="105"/>
        </w:rPr>
        <w:t>del</w:t>
      </w:r>
      <w:r>
        <w:rPr>
          <w:color w:val="231F20"/>
          <w:spacing w:val="-18"/>
          <w:w w:val="105"/>
        </w:rPr>
        <w:t> </w:t>
      </w:r>
      <w:r>
        <w:rPr>
          <w:color w:val="231F20"/>
          <w:w w:val="105"/>
        </w:rPr>
        <w:t>Chaira</w:t>
      </w:r>
      <w:r>
        <w:rPr>
          <w:color w:val="231F20"/>
          <w:spacing w:val="-18"/>
          <w:w w:val="105"/>
        </w:rPr>
        <w:t> </w:t>
      </w:r>
      <w:r>
        <w:rPr>
          <w:color w:val="231F20"/>
          <w:w w:val="105"/>
        </w:rPr>
        <w:t>en </w:t>
      </w:r>
      <w:r>
        <w:rPr>
          <w:color w:val="231F20"/>
          <w:w w:val="96"/>
        </w:rPr>
        <w:t>el</w:t>
      </w:r>
      <w:r>
        <w:rPr>
          <w:color w:val="231F20"/>
          <w:spacing w:val="5"/>
        </w:rPr>
        <w:t> </w:t>
      </w:r>
      <w:r>
        <w:rPr>
          <w:color w:val="231F20"/>
          <w:w w:val="102"/>
        </w:rPr>
        <w:t>departamento</w:t>
      </w:r>
      <w:r>
        <w:rPr>
          <w:color w:val="231F20"/>
          <w:spacing w:val="5"/>
        </w:rPr>
        <w:t> </w:t>
      </w:r>
      <w:r>
        <w:rPr>
          <w:color w:val="231F20"/>
          <w:w w:val="105"/>
        </w:rPr>
        <w:t>de</w:t>
      </w:r>
      <w:r>
        <w:rPr>
          <w:color w:val="231F20"/>
          <w:spacing w:val="5"/>
        </w:rPr>
        <w:t> </w:t>
      </w:r>
      <w:r>
        <w:rPr>
          <w:color w:val="231F20"/>
          <w:w w:val="101"/>
        </w:rPr>
        <w:t>Caqueta,</w:t>
      </w:r>
      <w:r>
        <w:rPr>
          <w:color w:val="231F20"/>
          <w:spacing w:val="5"/>
        </w:rPr>
        <w:t> </w:t>
      </w:r>
      <w:r>
        <w:rPr>
          <w:color w:val="231F20"/>
          <w:w w:val="103"/>
        </w:rPr>
        <w:t>en</w:t>
      </w:r>
      <w:r>
        <w:rPr>
          <w:color w:val="231F20"/>
          <w:spacing w:val="5"/>
        </w:rPr>
        <w:t> </w:t>
      </w:r>
      <w:r>
        <w:rPr>
          <w:color w:val="231F20"/>
          <w:w w:val="98"/>
        </w:rPr>
        <w:t>ese</w:t>
      </w:r>
      <w:r>
        <w:rPr>
          <w:color w:val="231F20"/>
          <w:spacing w:val="5"/>
        </w:rPr>
        <w:t> </w:t>
      </w:r>
      <w:r>
        <w:rPr>
          <w:color w:val="231F20"/>
          <w:w w:val="98"/>
        </w:rPr>
        <w:t>lugar</w:t>
      </w:r>
      <w:r>
        <w:rPr>
          <w:color w:val="231F20"/>
          <w:spacing w:val="5"/>
        </w:rPr>
        <w:t> </w:t>
      </w:r>
      <w:r>
        <w:rPr>
          <w:color w:val="231F20"/>
          <w:w w:val="93"/>
        </w:rPr>
        <w:t>las</w:t>
      </w:r>
      <w:r>
        <w:rPr>
          <w:color w:val="231F20"/>
          <w:spacing w:val="5"/>
        </w:rPr>
        <w:t> </w:t>
      </w:r>
      <w:r>
        <w:rPr>
          <w:color w:val="231F20"/>
          <w:w w:val="95"/>
          <w:sz w:val="15"/>
        </w:rPr>
        <w:t>F</w:t>
      </w:r>
      <w:r>
        <w:rPr>
          <w:color w:val="231F20"/>
          <w:w w:val="176"/>
          <w:sz w:val="15"/>
        </w:rPr>
        <w:t>arc</w:t>
      </w:r>
      <w:r>
        <w:rPr>
          <w:color w:val="231F20"/>
          <w:w w:val="63"/>
        </w:rPr>
        <w:t>-</w:t>
      </w:r>
      <w:r>
        <w:rPr>
          <w:color w:val="231F20"/>
          <w:w w:val="135"/>
          <w:sz w:val="15"/>
        </w:rPr>
        <w:t>e</w:t>
      </w:r>
      <w:r>
        <w:rPr>
          <w:color w:val="231F20"/>
          <w:w w:val="98"/>
          <w:sz w:val="15"/>
        </w:rPr>
        <w:t>P</w:t>
      </w:r>
      <w:r>
        <w:rPr>
          <w:color w:val="231F20"/>
          <w:w w:val="94"/>
        </w:rPr>
        <w:t>,</w:t>
      </w:r>
      <w:r>
        <w:rPr>
          <w:color w:val="231F20"/>
          <w:spacing w:val="5"/>
        </w:rPr>
        <w:t> </w:t>
      </w:r>
      <w:r>
        <w:rPr>
          <w:color w:val="231F20"/>
          <w:w w:val="98"/>
        </w:rPr>
        <w:t>según</w:t>
      </w:r>
      <w:r>
        <w:rPr>
          <w:color w:val="231F20"/>
          <w:spacing w:val="5"/>
        </w:rPr>
        <w:t> </w:t>
      </w:r>
      <w:r>
        <w:rPr>
          <w:color w:val="231F20"/>
          <w:w w:val="99"/>
        </w:rPr>
        <w:t>Ferro</w:t>
      </w:r>
      <w:r>
        <w:rPr>
          <w:color w:val="231F20"/>
          <w:spacing w:val="5"/>
        </w:rPr>
        <w:t> </w:t>
      </w:r>
      <w:r>
        <w:rPr>
          <w:color w:val="231F20"/>
          <w:w w:val="93"/>
        </w:rPr>
        <w:t>y</w:t>
      </w:r>
      <w:r>
        <w:rPr>
          <w:color w:val="231F20"/>
          <w:spacing w:val="5"/>
        </w:rPr>
        <w:t> </w:t>
      </w:r>
      <w:r>
        <w:rPr>
          <w:color w:val="231F20"/>
        </w:rPr>
        <w:t>Uribe</w:t>
      </w:r>
      <w:r>
        <w:rPr>
          <w:color w:val="231F20"/>
          <w:spacing w:val="5"/>
        </w:rPr>
        <w:t> </w:t>
      </w:r>
      <w:r>
        <w:rPr>
          <w:color w:val="231F20"/>
          <w:w w:val="92"/>
        </w:rPr>
        <w:t>(2002), </w:t>
      </w:r>
      <w:r>
        <w:rPr>
          <w:color w:val="231F20"/>
          <w:w w:val="105"/>
        </w:rPr>
        <w:t>iniciaron</w:t>
      </w:r>
      <w:r>
        <w:rPr>
          <w:color w:val="231F20"/>
          <w:spacing w:val="-25"/>
          <w:w w:val="105"/>
        </w:rPr>
        <w:t> </w:t>
      </w:r>
      <w:r>
        <w:rPr>
          <w:color w:val="231F20"/>
          <w:w w:val="105"/>
        </w:rPr>
        <w:t>el</w:t>
      </w:r>
      <w:r>
        <w:rPr>
          <w:color w:val="231F20"/>
          <w:spacing w:val="-25"/>
          <w:w w:val="105"/>
        </w:rPr>
        <w:t> </w:t>
      </w:r>
      <w:r>
        <w:rPr>
          <w:color w:val="231F20"/>
          <w:w w:val="105"/>
        </w:rPr>
        <w:t>tutelaje</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procedimientos</w:t>
      </w:r>
      <w:r>
        <w:rPr>
          <w:color w:val="231F20"/>
          <w:spacing w:val="-25"/>
          <w:w w:val="105"/>
        </w:rPr>
        <w:t> </w:t>
      </w:r>
      <w:r>
        <w:rPr>
          <w:color w:val="231F20"/>
          <w:w w:val="105"/>
        </w:rPr>
        <w:t>electorales</w:t>
      </w:r>
      <w:r>
        <w:rPr>
          <w:color w:val="231F20"/>
          <w:spacing w:val="-25"/>
          <w:w w:val="105"/>
        </w:rPr>
        <w:t> </w:t>
      </w:r>
      <w:r>
        <w:rPr>
          <w:color w:val="231F20"/>
          <w:w w:val="105"/>
        </w:rPr>
        <w:t>en</w:t>
      </w:r>
      <w:r>
        <w:rPr>
          <w:color w:val="231F20"/>
          <w:spacing w:val="-25"/>
          <w:w w:val="105"/>
        </w:rPr>
        <w:t> </w:t>
      </w:r>
      <w:r>
        <w:rPr>
          <w:color w:val="231F20"/>
          <w:w w:val="105"/>
        </w:rPr>
        <w:t>sus</w:t>
      </w:r>
      <w:r>
        <w:rPr>
          <w:color w:val="231F20"/>
          <w:spacing w:val="-25"/>
          <w:w w:val="105"/>
        </w:rPr>
        <w:t> </w:t>
      </w:r>
      <w:r>
        <w:rPr>
          <w:color w:val="231F20"/>
          <w:w w:val="105"/>
        </w:rPr>
        <w:t>zonas</w:t>
      </w:r>
      <w:r>
        <w:rPr>
          <w:color w:val="231F20"/>
          <w:spacing w:val="-25"/>
          <w:w w:val="105"/>
        </w:rPr>
        <w:t> </w:t>
      </w:r>
      <w:r>
        <w:rPr>
          <w:color w:val="231F20"/>
          <w:w w:val="105"/>
        </w:rPr>
        <w:t>de</w:t>
      </w:r>
      <w:r>
        <w:rPr>
          <w:color w:val="231F20"/>
          <w:spacing w:val="-25"/>
          <w:w w:val="105"/>
        </w:rPr>
        <w:t> </w:t>
      </w:r>
      <w:r>
        <w:rPr>
          <w:color w:val="231F20"/>
          <w:w w:val="105"/>
        </w:rPr>
        <w:t>control.</w:t>
      </w:r>
      <w:r>
        <w:rPr>
          <w:color w:val="231F20"/>
          <w:spacing w:val="-25"/>
          <w:w w:val="105"/>
        </w:rPr>
        <w:t> </w:t>
      </w:r>
      <w:r>
        <w:rPr>
          <w:color w:val="231F20"/>
          <w:w w:val="105"/>
        </w:rPr>
        <w:t>En </w:t>
      </w:r>
      <w:r>
        <w:rPr>
          <w:color w:val="231F20"/>
        </w:rPr>
        <w:t>este</w:t>
      </w:r>
      <w:r>
        <w:rPr>
          <w:color w:val="231F20"/>
          <w:spacing w:val="-7"/>
        </w:rPr>
        <w:t> </w:t>
      </w:r>
      <w:r>
        <w:rPr>
          <w:color w:val="231F20"/>
        </w:rPr>
        <w:t>sentido,</w:t>
      </w:r>
      <w:r>
        <w:rPr>
          <w:color w:val="231F20"/>
          <w:spacing w:val="-7"/>
        </w:rPr>
        <w:t> </w:t>
      </w:r>
      <w:r>
        <w:rPr>
          <w:color w:val="231F20"/>
        </w:rPr>
        <w:t>el</w:t>
      </w:r>
      <w:r>
        <w:rPr>
          <w:color w:val="231F20"/>
          <w:spacing w:val="-7"/>
        </w:rPr>
        <w:t> </w:t>
      </w:r>
      <w:r>
        <w:rPr>
          <w:color w:val="231F20"/>
        </w:rPr>
        <w:t>siguiente</w:t>
      </w:r>
      <w:r>
        <w:rPr>
          <w:color w:val="231F20"/>
          <w:spacing w:val="-7"/>
        </w:rPr>
        <w:t> </w:t>
      </w:r>
      <w:r>
        <w:rPr>
          <w:color w:val="231F20"/>
        </w:rPr>
        <w:t>texto</w:t>
      </w:r>
      <w:r>
        <w:rPr>
          <w:color w:val="231F20"/>
          <w:spacing w:val="-7"/>
        </w:rPr>
        <w:t> </w:t>
      </w:r>
      <w:r>
        <w:rPr>
          <w:color w:val="231F20"/>
        </w:rPr>
        <w:t>sirve</w:t>
      </w:r>
      <w:r>
        <w:rPr>
          <w:color w:val="231F20"/>
          <w:spacing w:val="-7"/>
        </w:rPr>
        <w:t> </w:t>
      </w:r>
      <w:r>
        <w:rPr>
          <w:color w:val="231F20"/>
        </w:rPr>
        <w:t>de</w:t>
      </w:r>
      <w:r>
        <w:rPr>
          <w:color w:val="231F20"/>
          <w:spacing w:val="-7"/>
        </w:rPr>
        <w:t> </w:t>
      </w:r>
      <w:r>
        <w:rPr>
          <w:color w:val="231F20"/>
        </w:rPr>
        <w:t>ilustración:</w:t>
      </w:r>
    </w:p>
    <w:p>
      <w:pPr>
        <w:pStyle w:val="BodyText"/>
        <w:spacing w:before="8"/>
        <w:rPr>
          <w:sz w:val="27"/>
        </w:rPr>
      </w:pPr>
    </w:p>
    <w:p>
      <w:pPr>
        <w:spacing w:line="312" w:lineRule="auto" w:before="0"/>
        <w:ind w:left="480" w:right="115" w:firstLine="0"/>
        <w:jc w:val="both"/>
        <w:rPr>
          <w:i/>
          <w:sz w:val="20"/>
        </w:rPr>
      </w:pPr>
      <w:r>
        <w:rPr>
          <w:color w:val="231F20"/>
          <w:sz w:val="20"/>
        </w:rPr>
        <w:t>Era un poco sentar de entrada un precedente y es que en las áreas controladas por nosotros el bipartidismo no va a tener fuerza. Convocamos a la gente primero al abstencionismo y luego a realizar cabildos abiertos, asambleas populares y a escoger entre todo el pueblo un candidato que reúna las condiciones y que satisfaga el interés de todo el pueblo […], desde allí comienza a generarse una nueva forma de gobernar, candidatos que indudablemente van a contar con el apoyo nuestro, al menos con la observación de los acuerdos a los que la comunidad llega. Por eso tienen que hacer un programa, y preguntarse cómo lo van a desarrollar, porque no es que vayamos a llamar</w:t>
      </w:r>
      <w:r>
        <w:rPr>
          <w:color w:val="231F20"/>
          <w:spacing w:val="-4"/>
          <w:sz w:val="20"/>
        </w:rPr>
        <w:t> </w:t>
      </w:r>
      <w:r>
        <w:rPr>
          <w:color w:val="231F20"/>
          <w:sz w:val="20"/>
        </w:rPr>
        <w:t>a</w:t>
      </w:r>
      <w:r>
        <w:rPr>
          <w:color w:val="231F20"/>
          <w:spacing w:val="-4"/>
          <w:sz w:val="20"/>
        </w:rPr>
        <w:t> </w:t>
      </w:r>
      <w:r>
        <w:rPr>
          <w:color w:val="231F20"/>
          <w:sz w:val="20"/>
        </w:rPr>
        <w:t>cuentas</w:t>
      </w:r>
      <w:r>
        <w:rPr>
          <w:color w:val="231F20"/>
          <w:spacing w:val="-4"/>
          <w:sz w:val="20"/>
        </w:rPr>
        <w:t> </w:t>
      </w:r>
      <w:r>
        <w:rPr>
          <w:color w:val="231F20"/>
          <w:sz w:val="20"/>
        </w:rPr>
        <w:t>a</w:t>
      </w:r>
      <w:r>
        <w:rPr>
          <w:color w:val="231F20"/>
          <w:spacing w:val="-4"/>
          <w:sz w:val="20"/>
        </w:rPr>
        <w:t> </w:t>
      </w:r>
      <w:r>
        <w:rPr>
          <w:color w:val="231F20"/>
          <w:sz w:val="20"/>
        </w:rPr>
        <w:t>los</w:t>
      </w:r>
      <w:r>
        <w:rPr>
          <w:color w:val="231F20"/>
          <w:spacing w:val="-4"/>
          <w:sz w:val="20"/>
        </w:rPr>
        <w:t> </w:t>
      </w:r>
      <w:r>
        <w:rPr>
          <w:color w:val="231F20"/>
          <w:sz w:val="20"/>
        </w:rPr>
        <w:t>alcaldes,</w:t>
      </w:r>
      <w:r>
        <w:rPr>
          <w:color w:val="231F20"/>
          <w:spacing w:val="-4"/>
          <w:sz w:val="20"/>
        </w:rPr>
        <w:t> </w:t>
      </w:r>
      <w:r>
        <w:rPr>
          <w:color w:val="231F20"/>
          <w:sz w:val="20"/>
        </w:rPr>
        <w:t>pero</w:t>
      </w:r>
      <w:r>
        <w:rPr>
          <w:color w:val="231F20"/>
          <w:spacing w:val="-4"/>
          <w:sz w:val="20"/>
        </w:rPr>
        <w:t> </w:t>
      </w:r>
      <w:r>
        <w:rPr>
          <w:color w:val="231F20"/>
          <w:sz w:val="20"/>
        </w:rPr>
        <w:t>si</w:t>
      </w:r>
      <w:r>
        <w:rPr>
          <w:color w:val="231F20"/>
          <w:spacing w:val="-4"/>
          <w:sz w:val="20"/>
        </w:rPr>
        <w:t> </w:t>
      </w:r>
      <w:r>
        <w:rPr>
          <w:color w:val="231F20"/>
          <w:sz w:val="20"/>
        </w:rPr>
        <w:t>les</w:t>
      </w:r>
      <w:r>
        <w:rPr>
          <w:color w:val="231F20"/>
          <w:spacing w:val="-4"/>
          <w:sz w:val="20"/>
        </w:rPr>
        <w:t> </w:t>
      </w:r>
      <w:r>
        <w:rPr>
          <w:color w:val="231F20"/>
          <w:sz w:val="20"/>
        </w:rPr>
        <w:t>pediremos</w:t>
      </w:r>
      <w:r>
        <w:rPr>
          <w:color w:val="231F20"/>
          <w:spacing w:val="-4"/>
          <w:sz w:val="20"/>
        </w:rPr>
        <w:t> </w:t>
      </w:r>
      <w:r>
        <w:rPr>
          <w:color w:val="231F20"/>
          <w:sz w:val="20"/>
        </w:rPr>
        <w:t>que</w:t>
      </w:r>
      <w:r>
        <w:rPr>
          <w:color w:val="231F20"/>
          <w:spacing w:val="-4"/>
          <w:sz w:val="20"/>
        </w:rPr>
        <w:t> </w:t>
      </w:r>
      <w:r>
        <w:rPr>
          <w:color w:val="231F20"/>
          <w:sz w:val="20"/>
        </w:rPr>
        <w:t>nos</w:t>
      </w:r>
      <w:r>
        <w:rPr>
          <w:color w:val="231F20"/>
          <w:spacing w:val="-4"/>
          <w:sz w:val="20"/>
        </w:rPr>
        <w:t> </w:t>
      </w:r>
      <w:r>
        <w:rPr>
          <w:color w:val="231F20"/>
          <w:sz w:val="20"/>
        </w:rPr>
        <w:t>informen</w:t>
      </w:r>
      <w:r>
        <w:rPr>
          <w:color w:val="231F20"/>
          <w:spacing w:val="-4"/>
          <w:sz w:val="20"/>
        </w:rPr>
        <w:t> </w:t>
      </w:r>
      <w:r>
        <w:rPr>
          <w:color w:val="231F20"/>
          <w:sz w:val="20"/>
        </w:rPr>
        <w:t>cuál</w:t>
      </w:r>
      <w:r>
        <w:rPr>
          <w:color w:val="231F20"/>
          <w:spacing w:val="-4"/>
          <w:sz w:val="20"/>
        </w:rPr>
        <w:t> </w:t>
      </w:r>
      <w:r>
        <w:rPr>
          <w:color w:val="231F20"/>
          <w:sz w:val="20"/>
        </w:rPr>
        <w:t>es</w:t>
      </w:r>
      <w:r>
        <w:rPr>
          <w:color w:val="231F20"/>
          <w:spacing w:val="-4"/>
          <w:sz w:val="20"/>
        </w:rPr>
        <w:t> </w:t>
      </w:r>
      <w:r>
        <w:rPr>
          <w:color w:val="231F20"/>
          <w:sz w:val="20"/>
        </w:rPr>
        <w:t>su</w:t>
      </w:r>
      <w:r>
        <w:rPr>
          <w:color w:val="231F20"/>
          <w:spacing w:val="-4"/>
          <w:sz w:val="20"/>
        </w:rPr>
        <w:t> </w:t>
      </w:r>
      <w:r>
        <w:rPr>
          <w:color w:val="231F20"/>
          <w:sz w:val="20"/>
        </w:rPr>
        <w:t>plan de gobierno y qué es lo que han cumplido. Nosotros concebimos ese nuevo poder es a partir de la organización del pueblo mismo, sin distingo de ninguna naturaleza, de color político, de sexo, de religión. Unificado no en torno a una persona, sino a un programa de gobierno que identifique, o que al menos apunte, a la solución de los problemas más sentidos de la gran mayoría del pueblo en el nivel municipal o de corregiemiento</w:t>
      </w:r>
      <w:r>
        <w:rPr>
          <w:color w:val="231F20"/>
          <w:spacing w:val="10"/>
          <w:sz w:val="20"/>
        </w:rPr>
        <w:t> </w:t>
      </w:r>
      <w:r>
        <w:rPr>
          <w:color w:val="231F20"/>
          <w:sz w:val="20"/>
        </w:rPr>
        <w:t>(140)</w:t>
      </w:r>
      <w:r>
        <w:rPr>
          <w:i/>
          <w:color w:val="231F20"/>
          <w:sz w:val="20"/>
        </w:rPr>
        <w:t>.</w:t>
      </w:r>
    </w:p>
    <w:p>
      <w:pPr>
        <w:pStyle w:val="BodyText"/>
        <w:spacing w:before="8"/>
        <w:rPr>
          <w:i/>
          <w:sz w:val="24"/>
        </w:rPr>
      </w:pPr>
    </w:p>
    <w:p>
      <w:pPr>
        <w:pStyle w:val="BodyText"/>
        <w:spacing w:line="285" w:lineRule="auto" w:before="1"/>
        <w:ind w:left="120" w:right="118"/>
        <w:jc w:val="both"/>
      </w:pPr>
      <w:r>
        <w:rPr>
          <w:color w:val="231F20"/>
        </w:rPr>
        <w:t>Pero no en todas partes estos procesos son concensuados con las comunidades,</w:t>
      </w:r>
      <w:r>
        <w:rPr>
          <w:color w:val="231F20"/>
          <w:spacing w:val="-13"/>
        </w:rPr>
        <w:t> </w:t>
      </w:r>
      <w:r>
        <w:rPr>
          <w:color w:val="231F20"/>
        </w:rPr>
        <w:t>ya que</w:t>
      </w:r>
      <w:r>
        <w:rPr>
          <w:color w:val="231F20"/>
          <w:spacing w:val="-14"/>
        </w:rPr>
        <w:t> </w:t>
      </w:r>
      <w:r>
        <w:rPr>
          <w:color w:val="231F20"/>
        </w:rPr>
        <w:t>en</w:t>
      </w:r>
      <w:r>
        <w:rPr>
          <w:color w:val="231F20"/>
          <w:spacing w:val="-14"/>
        </w:rPr>
        <w:t> </w:t>
      </w:r>
      <w:r>
        <w:rPr>
          <w:color w:val="231F20"/>
        </w:rPr>
        <w:t>varias</w:t>
      </w:r>
      <w:r>
        <w:rPr>
          <w:color w:val="231F20"/>
          <w:spacing w:val="-14"/>
        </w:rPr>
        <w:t> </w:t>
      </w:r>
      <w:r>
        <w:rPr>
          <w:color w:val="231F20"/>
        </w:rPr>
        <w:t>de</w:t>
      </w:r>
      <w:r>
        <w:rPr>
          <w:color w:val="231F20"/>
          <w:spacing w:val="-14"/>
        </w:rPr>
        <w:t> </w:t>
      </w:r>
      <w:r>
        <w:rPr>
          <w:color w:val="231F20"/>
        </w:rPr>
        <w:t>ellas</w:t>
      </w:r>
      <w:r>
        <w:rPr>
          <w:color w:val="231F20"/>
          <w:spacing w:val="-14"/>
        </w:rPr>
        <w:t> </w:t>
      </w:r>
      <w:r>
        <w:rPr>
          <w:color w:val="231F20"/>
        </w:rPr>
        <w:t>existen</w:t>
      </w:r>
      <w:r>
        <w:rPr>
          <w:color w:val="231F20"/>
          <w:spacing w:val="-14"/>
        </w:rPr>
        <w:t> </w:t>
      </w:r>
      <w:r>
        <w:rPr>
          <w:color w:val="231F20"/>
        </w:rPr>
        <w:t>grupos</w:t>
      </w:r>
      <w:r>
        <w:rPr>
          <w:color w:val="231F20"/>
          <w:spacing w:val="-14"/>
        </w:rPr>
        <w:t> </w:t>
      </w:r>
      <w:r>
        <w:rPr>
          <w:color w:val="231F20"/>
        </w:rPr>
        <w:t>y</w:t>
      </w:r>
      <w:r>
        <w:rPr>
          <w:color w:val="231F20"/>
          <w:spacing w:val="-14"/>
        </w:rPr>
        <w:t> </w:t>
      </w:r>
      <w:r>
        <w:rPr>
          <w:color w:val="231F20"/>
        </w:rPr>
        <w:t>movimientos</w:t>
      </w:r>
      <w:r>
        <w:rPr>
          <w:color w:val="231F20"/>
          <w:spacing w:val="-14"/>
        </w:rPr>
        <w:t> </w:t>
      </w:r>
      <w:r>
        <w:rPr>
          <w:color w:val="231F20"/>
        </w:rPr>
        <w:t>sociales</w:t>
      </w:r>
      <w:r>
        <w:rPr>
          <w:color w:val="231F20"/>
          <w:spacing w:val="-14"/>
        </w:rPr>
        <w:t> </w:t>
      </w:r>
      <w:r>
        <w:rPr>
          <w:color w:val="231F20"/>
        </w:rPr>
        <w:t>que</w:t>
      </w:r>
      <w:r>
        <w:rPr>
          <w:color w:val="231F20"/>
          <w:spacing w:val="-14"/>
        </w:rPr>
        <w:t> </w:t>
      </w:r>
      <w:r>
        <w:rPr>
          <w:color w:val="231F20"/>
        </w:rPr>
        <w:t>trabajan</w:t>
      </w:r>
      <w:r>
        <w:rPr>
          <w:color w:val="231F20"/>
          <w:spacing w:val="-13"/>
        </w:rPr>
        <w:t> </w:t>
      </w:r>
      <w:r>
        <w:rPr>
          <w:color w:val="231F20"/>
        </w:rPr>
        <w:t>desde</w:t>
      </w:r>
      <w:r>
        <w:rPr>
          <w:color w:val="231F20"/>
          <w:spacing w:val="-13"/>
        </w:rPr>
        <w:t> </w:t>
      </w:r>
      <w:r>
        <w:rPr>
          <w:color w:val="231F20"/>
        </w:rPr>
        <w:t>sus propias</w:t>
      </w:r>
      <w:r>
        <w:rPr>
          <w:color w:val="231F20"/>
          <w:spacing w:val="-16"/>
        </w:rPr>
        <w:t> </w:t>
      </w:r>
      <w:r>
        <w:rPr>
          <w:color w:val="231F20"/>
        </w:rPr>
        <w:t>visiones</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ampliación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espacios</w:t>
      </w:r>
      <w:r>
        <w:rPr>
          <w:color w:val="231F20"/>
          <w:spacing w:val="-16"/>
        </w:rPr>
        <w:t> </w:t>
      </w:r>
      <w:r>
        <w:rPr>
          <w:color w:val="231F20"/>
        </w:rPr>
        <w:t>democráticos</w:t>
      </w:r>
      <w:r>
        <w:rPr>
          <w:color w:val="231F20"/>
          <w:spacing w:val="-16"/>
        </w:rPr>
        <w:t> </w:t>
      </w:r>
      <w:r>
        <w:rPr>
          <w:color w:val="231F20"/>
        </w:rPr>
        <w:t>y</w:t>
      </w:r>
      <w:r>
        <w:rPr>
          <w:color w:val="231F20"/>
          <w:spacing w:val="-16"/>
        </w:rPr>
        <w:t> </w:t>
      </w:r>
      <w:r>
        <w:rPr>
          <w:color w:val="231F20"/>
        </w:rPr>
        <w:t>culturales</w:t>
      </w:r>
      <w:r>
        <w:rPr>
          <w:color w:val="231F20"/>
          <w:spacing w:val="-16"/>
        </w:rPr>
        <w:t> </w:t>
      </w:r>
      <w:r>
        <w:rPr>
          <w:color w:val="231F20"/>
        </w:rPr>
        <w:t>locales y no necesariamente desde lógicas organizativas verticales o que se opongan al Estado. Un ejemplo de esto es el movimiento</w:t>
      </w:r>
      <w:r>
        <w:rPr>
          <w:color w:val="231F20"/>
          <w:spacing w:val="6"/>
        </w:rPr>
        <w:t> </w:t>
      </w:r>
      <w:r>
        <w:rPr>
          <w:color w:val="231F20"/>
        </w:rPr>
        <w:t>indígena:</w:t>
      </w:r>
    </w:p>
    <w:p>
      <w:pPr>
        <w:pStyle w:val="BodyText"/>
        <w:spacing w:before="8"/>
        <w:rPr>
          <w:sz w:val="27"/>
        </w:rPr>
      </w:pPr>
    </w:p>
    <w:p>
      <w:pPr>
        <w:spacing w:line="312" w:lineRule="auto" w:before="0"/>
        <w:ind w:left="480" w:right="118" w:firstLine="0"/>
        <w:jc w:val="both"/>
        <w:rPr>
          <w:sz w:val="20"/>
        </w:rPr>
      </w:pPr>
      <w:r>
        <w:rPr>
          <w:color w:val="231F20"/>
          <w:sz w:val="20"/>
        </w:rPr>
        <w:t>Donde hay organización, donde la gente tiene cierto sentido de autonomía, cierto sentido de actividad social, ahí el esquema de las </w:t>
      </w:r>
      <w:r>
        <w:rPr>
          <w:color w:val="231F20"/>
          <w:w w:val="125"/>
          <w:sz w:val="14"/>
        </w:rPr>
        <w:t>Farc </w:t>
      </w:r>
      <w:r>
        <w:rPr>
          <w:color w:val="231F20"/>
          <w:sz w:val="20"/>
        </w:rPr>
        <w:t>choca con los interéses de la gente […]. Para las </w:t>
      </w:r>
      <w:r>
        <w:rPr>
          <w:color w:val="231F20"/>
          <w:w w:val="125"/>
          <w:sz w:val="14"/>
        </w:rPr>
        <w:t>Farc </w:t>
      </w:r>
      <w:r>
        <w:rPr>
          <w:color w:val="231F20"/>
          <w:sz w:val="20"/>
        </w:rPr>
        <w:t>es muy difícil entender que el movimiento indígena pretenda</w:t>
      </w:r>
    </w:p>
    <w:p>
      <w:pPr>
        <w:spacing w:after="0" w:line="312" w:lineRule="auto"/>
        <w:jc w:val="both"/>
        <w:rPr>
          <w:sz w:val="20"/>
        </w:rPr>
        <w:sectPr>
          <w:footerReference w:type="even" r:id="rId156"/>
          <w:footerReference w:type="default" r:id="rId157"/>
          <w:pgSz w:w="9360" w:h="13040"/>
          <w:pgMar w:footer="1024" w:header="786" w:top="980" w:bottom="1220" w:left="960" w:right="960"/>
          <w:pgNumType w:start="202"/>
        </w:sectPr>
      </w:pPr>
    </w:p>
    <w:p>
      <w:pPr>
        <w:pStyle w:val="BodyText"/>
        <w:rPr>
          <w:sz w:val="20"/>
        </w:rPr>
      </w:pPr>
    </w:p>
    <w:p>
      <w:pPr>
        <w:spacing w:line="312" w:lineRule="auto" w:before="176"/>
        <w:ind w:left="480" w:right="116" w:firstLine="0"/>
        <w:jc w:val="both"/>
        <w:rPr>
          <w:i/>
          <w:sz w:val="20"/>
        </w:rPr>
      </w:pPr>
      <w:r>
        <w:rPr>
          <w:color w:val="231F20"/>
          <w:sz w:val="20"/>
        </w:rPr>
        <w:t>tener un grado de autonomía. A la larga terminan aceptandola porque confrontarla    es perder la pelea, pero nunca dentro de su estructura, dentro de su visión de poder, aceptan</w:t>
      </w:r>
      <w:r>
        <w:rPr>
          <w:color w:val="231F20"/>
          <w:spacing w:val="-5"/>
          <w:sz w:val="20"/>
        </w:rPr>
        <w:t> </w:t>
      </w:r>
      <w:r>
        <w:rPr>
          <w:color w:val="231F20"/>
          <w:sz w:val="20"/>
        </w:rPr>
        <w:t>que</w:t>
      </w:r>
      <w:r>
        <w:rPr>
          <w:color w:val="231F20"/>
          <w:spacing w:val="-5"/>
          <w:sz w:val="20"/>
        </w:rPr>
        <w:t> </w:t>
      </w:r>
      <w:r>
        <w:rPr>
          <w:color w:val="231F20"/>
          <w:sz w:val="20"/>
        </w:rPr>
        <w:t>haya</w:t>
      </w:r>
      <w:r>
        <w:rPr>
          <w:color w:val="231F20"/>
          <w:spacing w:val="-5"/>
          <w:sz w:val="20"/>
        </w:rPr>
        <w:t> </w:t>
      </w:r>
      <w:r>
        <w:rPr>
          <w:color w:val="231F20"/>
          <w:sz w:val="20"/>
        </w:rPr>
        <w:t>autonomías</w:t>
      </w:r>
      <w:r>
        <w:rPr>
          <w:color w:val="231F20"/>
          <w:spacing w:val="-5"/>
          <w:sz w:val="20"/>
        </w:rPr>
        <w:t> </w:t>
      </w:r>
      <w:r>
        <w:rPr>
          <w:color w:val="231F20"/>
          <w:sz w:val="20"/>
        </w:rPr>
        <w:t>sociales</w:t>
      </w:r>
      <w:r>
        <w:rPr>
          <w:color w:val="231F20"/>
          <w:spacing w:val="-5"/>
          <w:sz w:val="20"/>
        </w:rPr>
        <w:t> </w:t>
      </w:r>
      <w:r>
        <w:rPr>
          <w:color w:val="231F20"/>
          <w:sz w:val="20"/>
        </w:rPr>
        <w:t>y</w:t>
      </w:r>
      <w:r>
        <w:rPr>
          <w:color w:val="231F20"/>
          <w:spacing w:val="-5"/>
          <w:sz w:val="20"/>
        </w:rPr>
        <w:t> </w:t>
      </w:r>
      <w:r>
        <w:rPr>
          <w:color w:val="231F20"/>
          <w:sz w:val="20"/>
        </w:rPr>
        <w:t>políticas</w:t>
      </w:r>
      <w:r>
        <w:rPr>
          <w:color w:val="231F20"/>
          <w:spacing w:val="-5"/>
          <w:sz w:val="20"/>
        </w:rPr>
        <w:t> </w:t>
      </w:r>
      <w:r>
        <w:rPr>
          <w:color w:val="231F20"/>
          <w:sz w:val="20"/>
        </w:rPr>
        <w:t>al</w:t>
      </w:r>
      <w:r>
        <w:rPr>
          <w:color w:val="231F20"/>
          <w:spacing w:val="-5"/>
          <w:sz w:val="20"/>
        </w:rPr>
        <w:t> </w:t>
      </w:r>
      <w:r>
        <w:rPr>
          <w:color w:val="231F20"/>
          <w:sz w:val="20"/>
        </w:rPr>
        <w:t>margen</w:t>
      </w:r>
      <w:r>
        <w:rPr>
          <w:color w:val="231F20"/>
          <w:spacing w:val="-5"/>
          <w:sz w:val="20"/>
        </w:rPr>
        <w:t> </w:t>
      </w:r>
      <w:r>
        <w:rPr>
          <w:color w:val="231F20"/>
          <w:sz w:val="20"/>
        </w:rPr>
        <w:t>de</w:t>
      </w:r>
      <w:r>
        <w:rPr>
          <w:color w:val="231F20"/>
          <w:spacing w:val="-5"/>
          <w:sz w:val="20"/>
        </w:rPr>
        <w:t> </w:t>
      </w:r>
      <w:r>
        <w:rPr>
          <w:color w:val="231F20"/>
          <w:sz w:val="20"/>
        </w:rPr>
        <w:t>lo</w:t>
      </w:r>
      <w:r>
        <w:rPr>
          <w:color w:val="231F20"/>
          <w:spacing w:val="-5"/>
          <w:sz w:val="20"/>
        </w:rPr>
        <w:t> </w:t>
      </w:r>
      <w:r>
        <w:rPr>
          <w:color w:val="231F20"/>
          <w:sz w:val="20"/>
        </w:rPr>
        <w:t>que</w:t>
      </w:r>
      <w:r>
        <w:rPr>
          <w:color w:val="231F20"/>
          <w:spacing w:val="-5"/>
          <w:sz w:val="20"/>
        </w:rPr>
        <w:t> </w:t>
      </w:r>
      <w:r>
        <w:rPr>
          <w:color w:val="231F20"/>
          <w:sz w:val="20"/>
        </w:rPr>
        <w:t>ellos</w:t>
      </w:r>
      <w:r>
        <w:rPr>
          <w:color w:val="231F20"/>
          <w:spacing w:val="-5"/>
          <w:sz w:val="20"/>
        </w:rPr>
        <w:t> </w:t>
      </w:r>
      <w:r>
        <w:rPr>
          <w:color w:val="231F20"/>
          <w:sz w:val="20"/>
        </w:rPr>
        <w:t>son</w:t>
      </w:r>
      <w:r>
        <w:rPr>
          <w:color w:val="231F20"/>
          <w:spacing w:val="-8"/>
          <w:sz w:val="20"/>
        </w:rPr>
        <w:t> </w:t>
      </w:r>
      <w:r>
        <w:rPr>
          <w:color w:val="231F20"/>
          <w:sz w:val="20"/>
        </w:rPr>
        <w:t>(Ferro, </w:t>
      </w:r>
      <w:r>
        <w:rPr>
          <w:i/>
          <w:color w:val="231F20"/>
          <w:sz w:val="20"/>
        </w:rPr>
        <w:t>et</w:t>
      </w:r>
      <w:r>
        <w:rPr>
          <w:i/>
          <w:color w:val="231F20"/>
          <w:spacing w:val="-26"/>
          <w:sz w:val="20"/>
        </w:rPr>
        <w:t> </w:t>
      </w:r>
      <w:r>
        <w:rPr>
          <w:i/>
          <w:color w:val="231F20"/>
          <w:sz w:val="20"/>
        </w:rPr>
        <w:t>al</w:t>
      </w:r>
      <w:r>
        <w:rPr>
          <w:color w:val="231F20"/>
          <w:sz w:val="20"/>
        </w:rPr>
        <w:t>.,</w:t>
      </w:r>
      <w:r>
        <w:rPr>
          <w:color w:val="231F20"/>
          <w:spacing w:val="-25"/>
          <w:sz w:val="20"/>
        </w:rPr>
        <w:t> </w:t>
      </w:r>
      <w:r>
        <w:rPr>
          <w:color w:val="231F20"/>
          <w:sz w:val="20"/>
        </w:rPr>
        <w:t>2002:</w:t>
      </w:r>
      <w:r>
        <w:rPr>
          <w:color w:val="231F20"/>
          <w:spacing w:val="-25"/>
          <w:sz w:val="20"/>
        </w:rPr>
        <w:t> </w:t>
      </w:r>
      <w:r>
        <w:rPr>
          <w:color w:val="231F20"/>
          <w:sz w:val="20"/>
        </w:rPr>
        <w:t>130)</w:t>
      </w:r>
      <w:r>
        <w:rPr>
          <w:i/>
          <w:color w:val="231F20"/>
          <w:sz w:val="20"/>
        </w:rPr>
        <w:t>.</w:t>
      </w:r>
    </w:p>
    <w:p>
      <w:pPr>
        <w:pStyle w:val="BodyText"/>
        <w:spacing w:before="8"/>
        <w:rPr>
          <w:i/>
          <w:sz w:val="24"/>
        </w:rPr>
      </w:pPr>
    </w:p>
    <w:p>
      <w:pPr>
        <w:pStyle w:val="BodyText"/>
        <w:spacing w:line="285" w:lineRule="auto" w:before="1"/>
        <w:ind w:left="119" w:right="118"/>
        <w:jc w:val="both"/>
      </w:pPr>
      <w:r>
        <w:rPr>
          <w:color w:val="231F20"/>
        </w:rPr>
        <w:t>Otra de sus funciones es la atención de las quejas y reclamos de los pobladores</w:t>
      </w:r>
      <w:r>
        <w:rPr>
          <w:color w:val="231F20"/>
          <w:position w:val="7"/>
          <w:sz w:val="13"/>
        </w:rPr>
        <w:t>8 </w:t>
      </w:r>
      <w:r>
        <w:rPr>
          <w:color w:val="231F20"/>
        </w:rPr>
        <w:t>y son</w:t>
      </w:r>
      <w:r>
        <w:rPr>
          <w:color w:val="231F20"/>
          <w:spacing w:val="-5"/>
        </w:rPr>
        <w:t> </w:t>
      </w:r>
      <w:r>
        <w:rPr>
          <w:color w:val="231F20"/>
        </w:rPr>
        <w:t>activos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regulación</w:t>
      </w:r>
      <w:r>
        <w:rPr>
          <w:color w:val="231F20"/>
          <w:spacing w:val="-5"/>
        </w:rPr>
        <w:t> </w:t>
      </w:r>
      <w:r>
        <w:rPr>
          <w:color w:val="231F20"/>
        </w:rPr>
        <w:t>del</w:t>
      </w:r>
      <w:r>
        <w:rPr>
          <w:color w:val="231F20"/>
          <w:spacing w:val="-5"/>
        </w:rPr>
        <w:t> </w:t>
      </w:r>
      <w:r>
        <w:rPr>
          <w:color w:val="231F20"/>
        </w:rPr>
        <w:t>mayor</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asuntos</w:t>
      </w:r>
      <w:r>
        <w:rPr>
          <w:color w:val="231F20"/>
          <w:spacing w:val="-5"/>
        </w:rPr>
        <w:t> </w:t>
      </w:r>
      <w:r>
        <w:rPr>
          <w:color w:val="231F20"/>
        </w:rPr>
        <w:t>públicos</w:t>
      </w:r>
      <w:r>
        <w:rPr>
          <w:color w:val="231F20"/>
          <w:spacing w:val="-5"/>
        </w:rPr>
        <w:t> </w:t>
      </w:r>
      <w:r>
        <w:rPr>
          <w:color w:val="231F20"/>
        </w:rPr>
        <w:t>y</w:t>
      </w:r>
      <w:r>
        <w:rPr>
          <w:color w:val="231F20"/>
          <w:spacing w:val="-5"/>
        </w:rPr>
        <w:t> </w:t>
      </w:r>
      <w:r>
        <w:rPr>
          <w:color w:val="231F20"/>
        </w:rPr>
        <w:t>privados</w:t>
      </w:r>
      <w:r>
        <w:rPr>
          <w:color w:val="231F20"/>
          <w:spacing w:val="-5"/>
        </w:rPr>
        <w:t> </w:t>
      </w:r>
      <w:r>
        <w:rPr>
          <w:color w:val="231F20"/>
        </w:rPr>
        <w:t>que les sea posible, apoyándose en una justicia implacable y</w:t>
      </w:r>
      <w:r>
        <w:rPr>
          <w:color w:val="231F20"/>
          <w:spacing w:val="14"/>
        </w:rPr>
        <w:t> </w:t>
      </w:r>
      <w:r>
        <w:rPr>
          <w:color w:val="231F20"/>
        </w:rPr>
        <w:t>conservadora.</w:t>
      </w:r>
    </w:p>
    <w:p>
      <w:pPr>
        <w:pStyle w:val="BodyText"/>
        <w:spacing w:line="285" w:lineRule="auto" w:before="1"/>
        <w:ind w:left="119" w:right="117" w:firstLine="359"/>
        <w:jc w:val="both"/>
      </w:pPr>
      <w:r>
        <w:rPr>
          <w:color w:val="231F20"/>
          <w:w w:val="105"/>
        </w:rPr>
        <w:t>Ejército</w:t>
      </w:r>
      <w:r>
        <w:rPr>
          <w:color w:val="231F20"/>
          <w:spacing w:val="-21"/>
          <w:w w:val="105"/>
        </w:rPr>
        <w:t> </w:t>
      </w:r>
      <w:r>
        <w:rPr>
          <w:color w:val="231F20"/>
          <w:w w:val="105"/>
        </w:rPr>
        <w:t>de</w:t>
      </w:r>
      <w:r>
        <w:rPr>
          <w:color w:val="231F20"/>
          <w:spacing w:val="-21"/>
          <w:w w:val="105"/>
        </w:rPr>
        <w:t> </w:t>
      </w:r>
      <w:r>
        <w:rPr>
          <w:color w:val="231F20"/>
          <w:w w:val="105"/>
        </w:rPr>
        <w:t>Liberación</w:t>
      </w:r>
      <w:r>
        <w:rPr>
          <w:color w:val="231F20"/>
          <w:spacing w:val="-21"/>
          <w:w w:val="105"/>
        </w:rPr>
        <w:t> </w:t>
      </w:r>
      <w:r>
        <w:rPr>
          <w:color w:val="231F20"/>
          <w:w w:val="105"/>
        </w:rPr>
        <w:t>Nacional</w:t>
      </w:r>
      <w:r>
        <w:rPr>
          <w:color w:val="231F20"/>
          <w:spacing w:val="-21"/>
          <w:w w:val="105"/>
        </w:rPr>
        <w:t> </w:t>
      </w:r>
      <w:r>
        <w:rPr>
          <w:color w:val="231F20"/>
          <w:w w:val="105"/>
        </w:rPr>
        <w:t>(</w:t>
      </w:r>
      <w:r>
        <w:rPr>
          <w:color w:val="231F20"/>
          <w:w w:val="105"/>
          <w:sz w:val="15"/>
        </w:rPr>
        <w:t>eLn</w:t>
      </w:r>
      <w:r>
        <w:rPr>
          <w:color w:val="231F20"/>
          <w:w w:val="105"/>
        </w:rPr>
        <w:t>):</w:t>
      </w:r>
      <w:r>
        <w:rPr>
          <w:color w:val="231F20"/>
          <w:spacing w:val="-21"/>
          <w:w w:val="105"/>
        </w:rPr>
        <w:t> </w:t>
      </w:r>
      <w:r>
        <w:rPr>
          <w:color w:val="231F20"/>
          <w:w w:val="105"/>
        </w:rPr>
        <w:t>En</w:t>
      </w:r>
      <w:r>
        <w:rPr>
          <w:color w:val="231F20"/>
          <w:spacing w:val="-21"/>
          <w:w w:val="105"/>
        </w:rPr>
        <w:t> </w:t>
      </w:r>
      <w:r>
        <w:rPr>
          <w:color w:val="231F20"/>
          <w:w w:val="105"/>
        </w:rPr>
        <w:t>sus</w:t>
      </w:r>
      <w:r>
        <w:rPr>
          <w:color w:val="231F20"/>
          <w:spacing w:val="-21"/>
          <w:w w:val="105"/>
        </w:rPr>
        <w:t> </w:t>
      </w:r>
      <w:r>
        <w:rPr>
          <w:color w:val="231F20"/>
          <w:w w:val="105"/>
        </w:rPr>
        <w:t>zonas</w:t>
      </w:r>
      <w:r>
        <w:rPr>
          <w:color w:val="231F20"/>
          <w:spacing w:val="-21"/>
          <w:w w:val="105"/>
        </w:rPr>
        <w:t> </w:t>
      </w:r>
      <w:r>
        <w:rPr>
          <w:color w:val="231F20"/>
          <w:w w:val="105"/>
        </w:rPr>
        <w:t>de</w:t>
      </w:r>
      <w:r>
        <w:rPr>
          <w:color w:val="231F20"/>
          <w:spacing w:val="-21"/>
          <w:w w:val="105"/>
        </w:rPr>
        <w:t> </w:t>
      </w:r>
      <w:r>
        <w:rPr>
          <w:color w:val="231F20"/>
          <w:w w:val="105"/>
        </w:rPr>
        <w:t>influencia</w:t>
      </w:r>
      <w:r>
        <w:rPr>
          <w:color w:val="231F20"/>
          <w:spacing w:val="-21"/>
          <w:w w:val="105"/>
        </w:rPr>
        <w:t> </w:t>
      </w:r>
      <w:r>
        <w:rPr>
          <w:color w:val="231F20"/>
          <w:w w:val="105"/>
        </w:rPr>
        <w:t>se</w:t>
      </w:r>
      <w:r>
        <w:rPr>
          <w:color w:val="231F20"/>
          <w:spacing w:val="-21"/>
          <w:w w:val="105"/>
        </w:rPr>
        <w:t> </w:t>
      </w:r>
      <w:r>
        <w:rPr>
          <w:color w:val="231F20"/>
          <w:w w:val="105"/>
        </w:rPr>
        <w:t>presenta como</w:t>
      </w:r>
      <w:r>
        <w:rPr>
          <w:color w:val="231F20"/>
          <w:spacing w:val="-23"/>
          <w:w w:val="105"/>
        </w:rPr>
        <w:t> </w:t>
      </w:r>
      <w:r>
        <w:rPr>
          <w:color w:val="231F20"/>
          <w:w w:val="105"/>
        </w:rPr>
        <w:t>un</w:t>
      </w:r>
      <w:r>
        <w:rPr>
          <w:color w:val="231F20"/>
          <w:spacing w:val="-23"/>
          <w:w w:val="105"/>
        </w:rPr>
        <w:t> </w:t>
      </w:r>
      <w:r>
        <w:rPr>
          <w:color w:val="231F20"/>
          <w:w w:val="105"/>
        </w:rPr>
        <w:t>agente</w:t>
      </w:r>
      <w:r>
        <w:rPr>
          <w:color w:val="231F20"/>
          <w:spacing w:val="-23"/>
          <w:w w:val="105"/>
        </w:rPr>
        <w:t> </w:t>
      </w:r>
      <w:r>
        <w:rPr>
          <w:color w:val="231F20"/>
          <w:w w:val="105"/>
        </w:rPr>
        <w:t>dinamizador</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participación</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comunidades</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asun- tos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vida</w:t>
      </w:r>
      <w:r>
        <w:rPr>
          <w:color w:val="231F20"/>
          <w:spacing w:val="-28"/>
          <w:w w:val="105"/>
        </w:rPr>
        <w:t> </w:t>
      </w:r>
      <w:r>
        <w:rPr>
          <w:color w:val="231F20"/>
          <w:w w:val="105"/>
        </w:rPr>
        <w:t>local,</w:t>
      </w:r>
      <w:r>
        <w:rPr>
          <w:color w:val="231F20"/>
          <w:spacing w:val="-28"/>
          <w:w w:val="105"/>
        </w:rPr>
        <w:t> </w:t>
      </w:r>
      <w:r>
        <w:rPr>
          <w:color w:val="231F20"/>
          <w:w w:val="105"/>
        </w:rPr>
        <w:t>este</w:t>
      </w:r>
      <w:r>
        <w:rPr>
          <w:color w:val="231F20"/>
          <w:spacing w:val="-28"/>
          <w:w w:val="105"/>
        </w:rPr>
        <w:t> </w:t>
      </w:r>
      <w:r>
        <w:rPr>
          <w:color w:val="231F20"/>
          <w:w w:val="105"/>
        </w:rPr>
        <w:t>trabajo</w:t>
      </w:r>
      <w:r>
        <w:rPr>
          <w:color w:val="231F20"/>
          <w:spacing w:val="-28"/>
          <w:w w:val="105"/>
        </w:rPr>
        <w:t> </w:t>
      </w:r>
      <w:r>
        <w:rPr>
          <w:color w:val="231F20"/>
          <w:w w:val="105"/>
        </w:rPr>
        <w:t>es</w:t>
      </w:r>
      <w:r>
        <w:rPr>
          <w:color w:val="231F20"/>
          <w:spacing w:val="-28"/>
          <w:w w:val="105"/>
        </w:rPr>
        <w:t> </w:t>
      </w:r>
      <w:r>
        <w:rPr>
          <w:color w:val="231F20"/>
          <w:w w:val="105"/>
        </w:rPr>
        <w:t>realizado</w:t>
      </w:r>
      <w:r>
        <w:rPr>
          <w:color w:val="231F20"/>
          <w:spacing w:val="-28"/>
          <w:w w:val="105"/>
        </w:rPr>
        <w:t> </w:t>
      </w:r>
      <w:r>
        <w:rPr>
          <w:color w:val="231F20"/>
          <w:w w:val="105"/>
        </w:rPr>
        <w:t>por</w:t>
      </w:r>
      <w:r>
        <w:rPr>
          <w:color w:val="231F20"/>
          <w:spacing w:val="-28"/>
          <w:w w:val="105"/>
        </w:rPr>
        <w:t> </w:t>
      </w:r>
      <w:r>
        <w:rPr>
          <w:color w:val="231F20"/>
          <w:w w:val="105"/>
        </w:rPr>
        <w:t>las</w:t>
      </w:r>
      <w:r>
        <w:rPr>
          <w:color w:val="231F20"/>
          <w:spacing w:val="-28"/>
          <w:w w:val="105"/>
        </w:rPr>
        <w:t> </w:t>
      </w:r>
      <w:r>
        <w:rPr>
          <w:color w:val="231F20"/>
          <w:w w:val="105"/>
        </w:rPr>
        <w:t>comisiones</w:t>
      </w:r>
      <w:r>
        <w:rPr>
          <w:color w:val="231F20"/>
          <w:spacing w:val="-28"/>
          <w:w w:val="105"/>
        </w:rPr>
        <w:t> </w:t>
      </w:r>
      <w:r>
        <w:rPr>
          <w:color w:val="231F20"/>
          <w:w w:val="105"/>
        </w:rPr>
        <w:t>de</w:t>
      </w:r>
      <w:r>
        <w:rPr>
          <w:color w:val="231F20"/>
          <w:spacing w:val="-28"/>
          <w:w w:val="105"/>
        </w:rPr>
        <w:t> </w:t>
      </w:r>
      <w:r>
        <w:rPr>
          <w:color w:val="231F20"/>
          <w:w w:val="105"/>
        </w:rPr>
        <w:t>trabajo</w:t>
      </w:r>
      <w:r>
        <w:rPr>
          <w:color w:val="231F20"/>
          <w:spacing w:val="-28"/>
          <w:w w:val="105"/>
        </w:rPr>
        <w:t> </w:t>
      </w:r>
      <w:r>
        <w:rPr>
          <w:color w:val="231F20"/>
          <w:w w:val="105"/>
        </w:rPr>
        <w:t>político </w:t>
      </w:r>
      <w:r>
        <w:rPr>
          <w:color w:val="231F20"/>
          <w:w w:val="97"/>
        </w:rPr>
        <w:t>organizativo</w:t>
      </w:r>
      <w:r>
        <w:rPr>
          <w:color w:val="231F20"/>
          <w:spacing w:val="25"/>
        </w:rPr>
        <w:t> </w:t>
      </w:r>
      <w:r>
        <w:rPr>
          <w:color w:val="231F20"/>
          <w:w w:val="88"/>
        </w:rPr>
        <w:t>(</w:t>
      </w:r>
      <w:r>
        <w:rPr>
          <w:color w:val="231F20"/>
          <w:w w:val="237"/>
          <w:sz w:val="15"/>
        </w:rPr>
        <w:t>t</w:t>
      </w:r>
      <w:r>
        <w:rPr>
          <w:color w:val="231F20"/>
          <w:w w:val="98"/>
          <w:sz w:val="15"/>
        </w:rPr>
        <w:t>P</w:t>
      </w:r>
      <w:r>
        <w:rPr>
          <w:color w:val="231F20"/>
          <w:w w:val="164"/>
          <w:sz w:val="15"/>
        </w:rPr>
        <w:t>o</w:t>
      </w:r>
      <w:r>
        <w:rPr>
          <w:color w:val="231F20"/>
          <w:w w:val="91"/>
        </w:rPr>
        <w:t>),</w:t>
      </w:r>
      <w:r>
        <w:rPr>
          <w:color w:val="231F20"/>
          <w:spacing w:val="25"/>
        </w:rPr>
        <w:t> </w:t>
      </w:r>
      <w:r>
        <w:rPr>
          <w:color w:val="231F20"/>
          <w:w w:val="103"/>
        </w:rPr>
        <w:t>que</w:t>
      </w:r>
      <w:r>
        <w:rPr>
          <w:color w:val="231F20"/>
          <w:spacing w:val="25"/>
        </w:rPr>
        <w:t> </w:t>
      </w:r>
      <w:r>
        <w:rPr>
          <w:color w:val="231F20"/>
          <w:w w:val="100"/>
        </w:rPr>
        <w:t>tienen</w:t>
      </w:r>
      <w:r>
        <w:rPr>
          <w:color w:val="231F20"/>
          <w:spacing w:val="25"/>
        </w:rPr>
        <w:t> </w:t>
      </w:r>
      <w:r>
        <w:rPr>
          <w:color w:val="231F20"/>
          <w:w w:val="101"/>
        </w:rPr>
        <w:t>como</w:t>
      </w:r>
      <w:r>
        <w:rPr>
          <w:color w:val="231F20"/>
          <w:spacing w:val="25"/>
        </w:rPr>
        <w:t> </w:t>
      </w:r>
      <w:r>
        <w:rPr>
          <w:color w:val="231F20"/>
          <w:w w:val="98"/>
        </w:rPr>
        <w:t>función</w:t>
      </w:r>
      <w:r>
        <w:rPr>
          <w:color w:val="231F20"/>
          <w:spacing w:val="25"/>
        </w:rPr>
        <w:t> </w:t>
      </w:r>
      <w:r>
        <w:rPr>
          <w:color w:val="231F20"/>
          <w:w w:val="97"/>
        </w:rPr>
        <w:t>escencial</w:t>
      </w:r>
      <w:r>
        <w:rPr>
          <w:color w:val="231F20"/>
          <w:spacing w:val="25"/>
        </w:rPr>
        <w:t> </w:t>
      </w:r>
      <w:r>
        <w:rPr>
          <w:color w:val="231F20"/>
          <w:w w:val="96"/>
        </w:rPr>
        <w:t>la</w:t>
      </w:r>
      <w:r>
        <w:rPr>
          <w:color w:val="231F20"/>
          <w:spacing w:val="25"/>
        </w:rPr>
        <w:t> </w:t>
      </w:r>
      <w:r>
        <w:rPr>
          <w:color w:val="231F20"/>
          <w:w w:val="99"/>
        </w:rPr>
        <w:t>creación,</w:t>
      </w:r>
      <w:r>
        <w:rPr>
          <w:color w:val="231F20"/>
          <w:spacing w:val="25"/>
        </w:rPr>
        <w:t> </w:t>
      </w:r>
      <w:r>
        <w:rPr>
          <w:color w:val="231F20"/>
          <w:w w:val="101"/>
        </w:rPr>
        <w:t>promoción</w:t>
      </w:r>
      <w:r>
        <w:rPr>
          <w:color w:val="231F20"/>
          <w:spacing w:val="25"/>
        </w:rPr>
        <w:t> </w:t>
      </w:r>
      <w:r>
        <w:rPr>
          <w:color w:val="231F20"/>
          <w:w w:val="93"/>
        </w:rPr>
        <w:t>y </w:t>
      </w:r>
      <w:r>
        <w:rPr>
          <w:color w:val="231F20"/>
        </w:rPr>
        <w:t>orientación de organizaciones sociales legales (juntas de acción comunal, comités </w:t>
      </w:r>
      <w:r>
        <w:rPr>
          <w:color w:val="231F20"/>
          <w:w w:val="105"/>
        </w:rPr>
        <w:t>de</w:t>
      </w:r>
      <w:r>
        <w:rPr>
          <w:color w:val="231F20"/>
          <w:spacing w:val="-28"/>
          <w:w w:val="105"/>
        </w:rPr>
        <w:t> </w:t>
      </w:r>
      <w:r>
        <w:rPr>
          <w:color w:val="231F20"/>
          <w:spacing w:val="-3"/>
          <w:w w:val="105"/>
        </w:rPr>
        <w:t>caminos,</w:t>
      </w:r>
      <w:r>
        <w:rPr>
          <w:color w:val="231F20"/>
          <w:spacing w:val="-28"/>
          <w:w w:val="105"/>
        </w:rPr>
        <w:t> </w:t>
      </w:r>
      <w:r>
        <w:rPr>
          <w:color w:val="231F20"/>
          <w:spacing w:val="-3"/>
          <w:w w:val="105"/>
        </w:rPr>
        <w:t>clubes</w:t>
      </w:r>
      <w:r>
        <w:rPr>
          <w:color w:val="231F20"/>
          <w:spacing w:val="-28"/>
          <w:w w:val="105"/>
        </w:rPr>
        <w:t> </w:t>
      </w:r>
      <w:r>
        <w:rPr>
          <w:color w:val="231F20"/>
          <w:spacing w:val="-3"/>
          <w:w w:val="105"/>
        </w:rPr>
        <w:t>deportivos,</w:t>
      </w:r>
      <w:r>
        <w:rPr>
          <w:color w:val="231F20"/>
          <w:spacing w:val="-28"/>
          <w:w w:val="105"/>
        </w:rPr>
        <w:t> </w:t>
      </w:r>
      <w:r>
        <w:rPr>
          <w:color w:val="231F20"/>
          <w:spacing w:val="-3"/>
          <w:w w:val="105"/>
        </w:rPr>
        <w:t>etc.)</w:t>
      </w:r>
      <w:r>
        <w:rPr>
          <w:color w:val="231F20"/>
          <w:spacing w:val="-28"/>
          <w:w w:val="105"/>
        </w:rPr>
        <w:t> </w:t>
      </w:r>
      <w:r>
        <w:rPr>
          <w:color w:val="231F20"/>
          <w:w w:val="105"/>
        </w:rPr>
        <w:t>y</w:t>
      </w:r>
      <w:r>
        <w:rPr>
          <w:color w:val="231F20"/>
          <w:spacing w:val="-28"/>
          <w:w w:val="105"/>
        </w:rPr>
        <w:t> </w:t>
      </w:r>
      <w:r>
        <w:rPr>
          <w:color w:val="231F20"/>
          <w:spacing w:val="-3"/>
          <w:w w:val="105"/>
        </w:rPr>
        <w:t>clandestinas</w:t>
      </w:r>
      <w:r>
        <w:rPr>
          <w:color w:val="231F20"/>
          <w:spacing w:val="-28"/>
          <w:w w:val="105"/>
        </w:rPr>
        <w:t> </w:t>
      </w:r>
      <w:r>
        <w:rPr>
          <w:color w:val="231F20"/>
          <w:spacing w:val="-3"/>
          <w:w w:val="105"/>
        </w:rPr>
        <w:t>como</w:t>
      </w:r>
      <w:r>
        <w:rPr>
          <w:color w:val="231F20"/>
          <w:spacing w:val="-28"/>
          <w:w w:val="105"/>
        </w:rPr>
        <w:t> </w:t>
      </w:r>
      <w:r>
        <w:rPr>
          <w:color w:val="231F20"/>
          <w:w w:val="105"/>
        </w:rPr>
        <w:t>los</w:t>
      </w:r>
      <w:r>
        <w:rPr>
          <w:color w:val="231F20"/>
          <w:spacing w:val="-28"/>
          <w:w w:val="105"/>
        </w:rPr>
        <w:t> </w:t>
      </w:r>
      <w:r>
        <w:rPr>
          <w:color w:val="231F20"/>
          <w:spacing w:val="-3"/>
          <w:w w:val="105"/>
        </w:rPr>
        <w:t>colectivos</w:t>
      </w:r>
      <w:r>
        <w:rPr>
          <w:color w:val="231F20"/>
          <w:spacing w:val="-28"/>
          <w:w w:val="105"/>
        </w:rPr>
        <w:t> </w:t>
      </w:r>
      <w:r>
        <w:rPr>
          <w:color w:val="231F20"/>
          <w:w w:val="105"/>
        </w:rPr>
        <w:t>o</w:t>
      </w:r>
      <w:r>
        <w:rPr>
          <w:color w:val="231F20"/>
          <w:spacing w:val="-28"/>
          <w:w w:val="105"/>
        </w:rPr>
        <w:t> </w:t>
      </w:r>
      <w:r>
        <w:rPr>
          <w:color w:val="231F20"/>
          <w:spacing w:val="-3"/>
          <w:w w:val="105"/>
        </w:rPr>
        <w:t>grupos</w:t>
      </w:r>
      <w:r>
        <w:rPr>
          <w:color w:val="231F20"/>
          <w:spacing w:val="-28"/>
          <w:w w:val="105"/>
        </w:rPr>
        <w:t> </w:t>
      </w:r>
      <w:r>
        <w:rPr>
          <w:color w:val="231F20"/>
          <w:spacing w:val="-3"/>
          <w:w w:val="105"/>
        </w:rPr>
        <w:t>de </w:t>
      </w:r>
      <w:r>
        <w:rPr>
          <w:color w:val="231F20"/>
          <w:w w:val="105"/>
        </w:rPr>
        <w:t>estudio</w:t>
      </w:r>
      <w:r>
        <w:rPr>
          <w:color w:val="231F20"/>
          <w:spacing w:val="-24"/>
          <w:w w:val="105"/>
        </w:rPr>
        <w:t> </w:t>
      </w:r>
      <w:r>
        <w:rPr>
          <w:color w:val="231F20"/>
          <w:w w:val="105"/>
        </w:rPr>
        <w:t>y</w:t>
      </w:r>
      <w:r>
        <w:rPr>
          <w:color w:val="231F20"/>
          <w:spacing w:val="-24"/>
          <w:w w:val="105"/>
        </w:rPr>
        <w:t> </w:t>
      </w:r>
      <w:r>
        <w:rPr>
          <w:color w:val="231F20"/>
          <w:w w:val="105"/>
        </w:rPr>
        <w:t>trabajo</w:t>
      </w:r>
      <w:r>
        <w:rPr>
          <w:color w:val="231F20"/>
          <w:spacing w:val="-24"/>
          <w:w w:val="105"/>
        </w:rPr>
        <w:t> </w:t>
      </w:r>
      <w:r>
        <w:rPr>
          <w:color w:val="231F20"/>
          <w:w w:val="105"/>
        </w:rPr>
        <w:t>de</w:t>
      </w:r>
      <w:r>
        <w:rPr>
          <w:color w:val="231F20"/>
          <w:spacing w:val="-24"/>
          <w:w w:val="105"/>
        </w:rPr>
        <w:t> </w:t>
      </w:r>
      <w:r>
        <w:rPr>
          <w:color w:val="231F20"/>
          <w:w w:val="105"/>
        </w:rPr>
        <w:t>milicianos.</w:t>
      </w:r>
      <w:r>
        <w:rPr>
          <w:color w:val="231F20"/>
          <w:spacing w:val="-24"/>
          <w:w w:val="105"/>
        </w:rPr>
        <w:t> </w:t>
      </w:r>
      <w:r>
        <w:rPr>
          <w:color w:val="231F20"/>
          <w:w w:val="105"/>
        </w:rPr>
        <w:t>Por</w:t>
      </w:r>
      <w:r>
        <w:rPr>
          <w:color w:val="231F20"/>
          <w:spacing w:val="-24"/>
          <w:w w:val="105"/>
        </w:rPr>
        <w:t> </w:t>
      </w:r>
      <w:r>
        <w:rPr>
          <w:color w:val="231F20"/>
          <w:w w:val="105"/>
        </w:rPr>
        <w:t>otro</w:t>
      </w:r>
      <w:r>
        <w:rPr>
          <w:color w:val="231F20"/>
          <w:spacing w:val="-24"/>
          <w:w w:val="105"/>
        </w:rPr>
        <w:t> </w:t>
      </w:r>
      <w:r>
        <w:rPr>
          <w:color w:val="231F20"/>
          <w:w w:val="105"/>
        </w:rPr>
        <w:t>lado,</w:t>
      </w:r>
      <w:r>
        <w:rPr>
          <w:color w:val="231F20"/>
          <w:spacing w:val="-24"/>
          <w:w w:val="105"/>
        </w:rPr>
        <w:t> </w:t>
      </w:r>
      <w:r>
        <w:rPr>
          <w:color w:val="231F20"/>
          <w:w w:val="105"/>
        </w:rPr>
        <w:t>según</w:t>
      </w:r>
      <w:r>
        <w:rPr>
          <w:color w:val="231F20"/>
          <w:spacing w:val="-24"/>
          <w:w w:val="105"/>
        </w:rPr>
        <w:t> </w:t>
      </w:r>
      <w:r>
        <w:rPr>
          <w:color w:val="231F20"/>
          <w:w w:val="105"/>
        </w:rPr>
        <w:t>Medina</w:t>
      </w:r>
      <w:r>
        <w:rPr>
          <w:color w:val="231F20"/>
          <w:spacing w:val="-24"/>
          <w:w w:val="105"/>
        </w:rPr>
        <w:t> </w:t>
      </w:r>
      <w:r>
        <w:rPr>
          <w:color w:val="231F20"/>
          <w:w w:val="105"/>
        </w:rPr>
        <w:t>(1996),</w:t>
      </w:r>
      <w:r>
        <w:rPr>
          <w:color w:val="231F20"/>
          <w:spacing w:val="-24"/>
          <w:w w:val="105"/>
        </w:rPr>
        <w:t> </w:t>
      </w:r>
      <w:r>
        <w:rPr>
          <w:color w:val="231F20"/>
          <w:w w:val="105"/>
        </w:rPr>
        <w:t>ha</w:t>
      </w:r>
      <w:r>
        <w:rPr>
          <w:color w:val="231F20"/>
          <w:spacing w:val="-24"/>
          <w:w w:val="105"/>
        </w:rPr>
        <w:t> </w:t>
      </w:r>
      <w:r>
        <w:rPr>
          <w:color w:val="231F20"/>
          <w:w w:val="105"/>
        </w:rPr>
        <w:t>logrado</w:t>
      </w:r>
      <w:r>
        <w:rPr>
          <w:color w:val="231F20"/>
          <w:spacing w:val="-24"/>
          <w:w w:val="105"/>
        </w:rPr>
        <w:t> </w:t>
      </w:r>
      <w:r>
        <w:rPr>
          <w:color w:val="231F20"/>
          <w:w w:val="105"/>
        </w:rPr>
        <w:t>a través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coacción</w:t>
      </w:r>
      <w:r>
        <w:rPr>
          <w:color w:val="231F20"/>
          <w:spacing w:val="-29"/>
          <w:w w:val="105"/>
        </w:rPr>
        <w:t> </w:t>
      </w:r>
      <w:r>
        <w:rPr>
          <w:color w:val="231F20"/>
          <w:w w:val="105"/>
        </w:rPr>
        <w:t>armada</w:t>
      </w:r>
      <w:r>
        <w:rPr>
          <w:color w:val="231F20"/>
          <w:spacing w:val="-29"/>
          <w:w w:val="105"/>
        </w:rPr>
        <w:t> </w:t>
      </w:r>
      <w:r>
        <w:rPr>
          <w:color w:val="231F20"/>
          <w:w w:val="105"/>
        </w:rPr>
        <w:t>la</w:t>
      </w:r>
      <w:r>
        <w:rPr>
          <w:color w:val="231F20"/>
          <w:spacing w:val="-29"/>
          <w:w w:val="105"/>
        </w:rPr>
        <w:t> </w:t>
      </w:r>
      <w:r>
        <w:rPr>
          <w:color w:val="231F20"/>
          <w:w w:val="105"/>
        </w:rPr>
        <w:t>distribución</w:t>
      </w:r>
      <w:r>
        <w:rPr>
          <w:color w:val="231F20"/>
          <w:spacing w:val="-29"/>
          <w:w w:val="105"/>
        </w:rPr>
        <w:t> </w:t>
      </w:r>
      <w:r>
        <w:rPr>
          <w:color w:val="231F20"/>
          <w:w w:val="105"/>
        </w:rPr>
        <w:t>directa</w:t>
      </w:r>
      <w:r>
        <w:rPr>
          <w:color w:val="231F20"/>
          <w:spacing w:val="-29"/>
          <w:w w:val="105"/>
        </w:rPr>
        <w:t> </w:t>
      </w:r>
      <w:r>
        <w:rPr>
          <w:color w:val="231F20"/>
          <w:w w:val="105"/>
        </w:rPr>
        <w:t>en</w:t>
      </w:r>
      <w:r>
        <w:rPr>
          <w:color w:val="231F20"/>
          <w:spacing w:val="-28"/>
          <w:w w:val="105"/>
        </w:rPr>
        <w:t> </w:t>
      </w:r>
      <w:r>
        <w:rPr>
          <w:color w:val="231F20"/>
          <w:w w:val="105"/>
        </w:rPr>
        <w:t>las</w:t>
      </w:r>
      <w:r>
        <w:rPr>
          <w:color w:val="231F20"/>
          <w:spacing w:val="-29"/>
          <w:w w:val="105"/>
        </w:rPr>
        <w:t> </w:t>
      </w:r>
      <w:r>
        <w:rPr>
          <w:color w:val="231F20"/>
          <w:w w:val="105"/>
        </w:rPr>
        <w:t>comunidades</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be- neficios</w:t>
      </w:r>
      <w:r>
        <w:rPr>
          <w:color w:val="231F20"/>
          <w:spacing w:val="-21"/>
          <w:w w:val="105"/>
        </w:rPr>
        <w:t> </w:t>
      </w:r>
      <w:r>
        <w:rPr>
          <w:color w:val="231F20"/>
          <w:w w:val="105"/>
        </w:rPr>
        <w:t>producidos</w:t>
      </w:r>
      <w:r>
        <w:rPr>
          <w:color w:val="231F20"/>
          <w:spacing w:val="-21"/>
          <w:w w:val="105"/>
        </w:rPr>
        <w:t> </w:t>
      </w:r>
      <w:r>
        <w:rPr>
          <w:color w:val="231F20"/>
          <w:w w:val="105"/>
        </w:rPr>
        <w:t>por</w:t>
      </w:r>
      <w:r>
        <w:rPr>
          <w:color w:val="231F20"/>
          <w:spacing w:val="-21"/>
          <w:w w:val="105"/>
        </w:rPr>
        <w:t> </w:t>
      </w:r>
      <w:r>
        <w:rPr>
          <w:color w:val="231F20"/>
          <w:w w:val="105"/>
        </w:rPr>
        <w:t>los</w:t>
      </w:r>
      <w:r>
        <w:rPr>
          <w:color w:val="231F20"/>
          <w:spacing w:val="-21"/>
          <w:w w:val="105"/>
        </w:rPr>
        <w:t> </w:t>
      </w:r>
      <w:r>
        <w:rPr>
          <w:color w:val="231F20"/>
          <w:w w:val="105"/>
        </w:rPr>
        <w:t>grandes</w:t>
      </w:r>
      <w:r>
        <w:rPr>
          <w:color w:val="231F20"/>
          <w:spacing w:val="-21"/>
          <w:w w:val="105"/>
        </w:rPr>
        <w:t> </w:t>
      </w:r>
      <w:r>
        <w:rPr>
          <w:color w:val="231F20"/>
          <w:w w:val="105"/>
        </w:rPr>
        <w:t>proyectos</w:t>
      </w:r>
      <w:r>
        <w:rPr>
          <w:color w:val="231F20"/>
          <w:spacing w:val="-21"/>
          <w:w w:val="105"/>
        </w:rPr>
        <w:t> </w:t>
      </w:r>
      <w:r>
        <w:rPr>
          <w:color w:val="231F20"/>
          <w:w w:val="105"/>
        </w:rPr>
        <w:t>de</w:t>
      </w:r>
      <w:r>
        <w:rPr>
          <w:color w:val="231F20"/>
          <w:spacing w:val="-21"/>
          <w:w w:val="105"/>
        </w:rPr>
        <w:t> </w:t>
      </w:r>
      <w:r>
        <w:rPr>
          <w:color w:val="231F20"/>
          <w:w w:val="105"/>
        </w:rPr>
        <w:t>explotación</w:t>
      </w:r>
      <w:r>
        <w:rPr>
          <w:color w:val="231F20"/>
          <w:spacing w:val="-21"/>
          <w:w w:val="105"/>
        </w:rPr>
        <w:t> </w:t>
      </w:r>
      <w:r>
        <w:rPr>
          <w:color w:val="231F20"/>
          <w:w w:val="105"/>
        </w:rPr>
        <w:t>minera</w:t>
      </w:r>
      <w:r>
        <w:rPr>
          <w:color w:val="231F20"/>
          <w:spacing w:val="-21"/>
          <w:w w:val="105"/>
        </w:rPr>
        <w:t> </w:t>
      </w:r>
      <w:r>
        <w:rPr>
          <w:color w:val="231F20"/>
          <w:w w:val="105"/>
        </w:rPr>
        <w:t>y</w:t>
      </w:r>
      <w:r>
        <w:rPr>
          <w:color w:val="231F20"/>
          <w:spacing w:val="-21"/>
          <w:w w:val="105"/>
        </w:rPr>
        <w:t> </w:t>
      </w:r>
      <w:r>
        <w:rPr>
          <w:color w:val="231F20"/>
          <w:w w:val="105"/>
        </w:rPr>
        <w:t>petrolera (especialmente</w:t>
      </w:r>
      <w:r>
        <w:rPr>
          <w:color w:val="231F20"/>
          <w:spacing w:val="-34"/>
          <w:w w:val="105"/>
        </w:rPr>
        <w:t> </w:t>
      </w:r>
      <w:r>
        <w:rPr>
          <w:color w:val="231F20"/>
          <w:w w:val="105"/>
        </w:rPr>
        <w:t>en</w:t>
      </w:r>
      <w:r>
        <w:rPr>
          <w:color w:val="231F20"/>
          <w:spacing w:val="-34"/>
          <w:w w:val="105"/>
        </w:rPr>
        <w:t> </w:t>
      </w:r>
      <w:r>
        <w:rPr>
          <w:color w:val="231F20"/>
          <w:w w:val="105"/>
        </w:rPr>
        <w:t>el</w:t>
      </w:r>
      <w:r>
        <w:rPr>
          <w:color w:val="231F20"/>
          <w:spacing w:val="-34"/>
          <w:w w:val="105"/>
        </w:rPr>
        <w:t> </w:t>
      </w:r>
      <w:r>
        <w:rPr>
          <w:color w:val="231F20"/>
          <w:w w:val="105"/>
        </w:rPr>
        <w:t>departamento</w:t>
      </w:r>
      <w:r>
        <w:rPr>
          <w:color w:val="231F20"/>
          <w:spacing w:val="-34"/>
          <w:w w:val="105"/>
        </w:rPr>
        <w:t> </w:t>
      </w:r>
      <w:r>
        <w:rPr>
          <w:color w:val="231F20"/>
          <w:w w:val="105"/>
        </w:rPr>
        <w:t>de</w:t>
      </w:r>
      <w:r>
        <w:rPr>
          <w:color w:val="231F20"/>
          <w:spacing w:val="-34"/>
          <w:w w:val="105"/>
        </w:rPr>
        <w:t> </w:t>
      </w:r>
      <w:r>
        <w:rPr>
          <w:color w:val="231F20"/>
          <w:w w:val="105"/>
        </w:rPr>
        <w:t>Arauca).</w:t>
      </w:r>
      <w:r>
        <w:rPr>
          <w:color w:val="231F20"/>
          <w:spacing w:val="-34"/>
          <w:w w:val="105"/>
        </w:rPr>
        <w:t> </w:t>
      </w:r>
      <w:r>
        <w:rPr>
          <w:color w:val="231F20"/>
          <w:w w:val="105"/>
        </w:rPr>
        <w:t>También</w:t>
      </w:r>
      <w:r>
        <w:rPr>
          <w:color w:val="231F20"/>
          <w:spacing w:val="-34"/>
          <w:w w:val="105"/>
        </w:rPr>
        <w:t> </w:t>
      </w:r>
      <w:r>
        <w:rPr>
          <w:color w:val="231F20"/>
          <w:w w:val="105"/>
        </w:rPr>
        <w:t>buscan</w:t>
      </w:r>
      <w:r>
        <w:rPr>
          <w:color w:val="231F20"/>
          <w:spacing w:val="-34"/>
          <w:w w:val="105"/>
        </w:rPr>
        <w:t> </w:t>
      </w:r>
      <w:r>
        <w:rPr>
          <w:color w:val="231F20"/>
          <w:w w:val="105"/>
        </w:rPr>
        <w:t>el</w:t>
      </w:r>
      <w:r>
        <w:rPr>
          <w:color w:val="231F20"/>
          <w:spacing w:val="-34"/>
          <w:w w:val="105"/>
        </w:rPr>
        <w:t> </w:t>
      </w:r>
      <w:r>
        <w:rPr>
          <w:color w:val="231F20"/>
          <w:w w:val="105"/>
        </w:rPr>
        <w:t>control</w:t>
      </w:r>
      <w:r>
        <w:rPr>
          <w:color w:val="231F20"/>
          <w:spacing w:val="-34"/>
          <w:w w:val="105"/>
        </w:rPr>
        <w:t> </w:t>
      </w:r>
      <w:r>
        <w:rPr>
          <w:color w:val="231F20"/>
          <w:w w:val="105"/>
        </w:rPr>
        <w:t>y</w:t>
      </w:r>
      <w:r>
        <w:rPr>
          <w:color w:val="231F20"/>
          <w:spacing w:val="-34"/>
          <w:w w:val="105"/>
        </w:rPr>
        <w:t> </w:t>
      </w:r>
      <w:r>
        <w:rPr>
          <w:color w:val="231F20"/>
          <w:w w:val="105"/>
        </w:rPr>
        <w:t>regu- </w:t>
      </w:r>
      <w:r>
        <w:rPr>
          <w:color w:val="231F20"/>
        </w:rPr>
        <w:t>lación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actividades</w:t>
      </w:r>
      <w:r>
        <w:rPr>
          <w:color w:val="231F20"/>
          <w:spacing w:val="-12"/>
        </w:rPr>
        <w:t> </w:t>
      </w:r>
      <w:r>
        <w:rPr>
          <w:color w:val="231F20"/>
        </w:rPr>
        <w:t>económicas</w:t>
      </w:r>
      <w:r>
        <w:rPr>
          <w:color w:val="231F20"/>
          <w:spacing w:val="-12"/>
        </w:rPr>
        <w:t> </w:t>
      </w:r>
      <w:r>
        <w:rPr>
          <w:color w:val="231F20"/>
        </w:rPr>
        <w:t>para</w:t>
      </w:r>
      <w:r>
        <w:rPr>
          <w:color w:val="231F20"/>
          <w:spacing w:val="-12"/>
        </w:rPr>
        <w:t> </w:t>
      </w:r>
      <w:r>
        <w:rPr>
          <w:color w:val="231F20"/>
        </w:rPr>
        <w:t>insidir</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local.</w:t>
      </w:r>
      <w:r>
        <w:rPr>
          <w:color w:val="231F20"/>
          <w:spacing w:val="-12"/>
        </w:rPr>
        <w:t> </w:t>
      </w:r>
      <w:r>
        <w:rPr>
          <w:color w:val="231F20"/>
        </w:rPr>
        <w:t>El</w:t>
      </w:r>
      <w:r>
        <w:rPr>
          <w:color w:val="231F20"/>
          <w:spacing w:val="-12"/>
        </w:rPr>
        <w:t> </w:t>
      </w:r>
      <w:r>
        <w:rPr>
          <w:color w:val="231F20"/>
        </w:rPr>
        <w:t>siguiente </w:t>
      </w:r>
      <w:r>
        <w:rPr>
          <w:color w:val="231F20"/>
          <w:w w:val="105"/>
        </w:rPr>
        <w:t>texto,</w:t>
      </w:r>
      <w:r>
        <w:rPr>
          <w:color w:val="231F20"/>
          <w:spacing w:val="-24"/>
          <w:w w:val="105"/>
        </w:rPr>
        <w:t> </w:t>
      </w:r>
      <w:r>
        <w:rPr>
          <w:color w:val="231F20"/>
          <w:w w:val="105"/>
        </w:rPr>
        <w:t>que</w:t>
      </w:r>
      <w:r>
        <w:rPr>
          <w:color w:val="231F20"/>
          <w:spacing w:val="-24"/>
          <w:w w:val="105"/>
        </w:rPr>
        <w:t> </w:t>
      </w:r>
      <w:r>
        <w:rPr>
          <w:color w:val="231F20"/>
          <w:w w:val="105"/>
        </w:rPr>
        <w:t>hace</w:t>
      </w:r>
      <w:r>
        <w:rPr>
          <w:color w:val="231F20"/>
          <w:spacing w:val="-24"/>
          <w:w w:val="105"/>
        </w:rPr>
        <w:t> </w:t>
      </w:r>
      <w:r>
        <w:rPr>
          <w:color w:val="231F20"/>
          <w:w w:val="105"/>
        </w:rPr>
        <w:t>parte</w:t>
      </w:r>
      <w:r>
        <w:rPr>
          <w:color w:val="231F20"/>
          <w:spacing w:val="-24"/>
          <w:w w:val="105"/>
        </w:rPr>
        <w:t> </w:t>
      </w:r>
      <w:r>
        <w:rPr>
          <w:color w:val="231F20"/>
          <w:w w:val="105"/>
        </w:rPr>
        <w:t>de</w:t>
      </w:r>
      <w:r>
        <w:rPr>
          <w:color w:val="231F20"/>
          <w:spacing w:val="-24"/>
          <w:w w:val="105"/>
        </w:rPr>
        <w:t> </w:t>
      </w:r>
      <w:r>
        <w:rPr>
          <w:color w:val="231F20"/>
          <w:w w:val="105"/>
        </w:rPr>
        <w:t>un</w:t>
      </w:r>
      <w:r>
        <w:rPr>
          <w:color w:val="231F20"/>
          <w:spacing w:val="-24"/>
          <w:w w:val="105"/>
        </w:rPr>
        <w:t> </w:t>
      </w:r>
      <w:r>
        <w:rPr>
          <w:color w:val="231F20"/>
          <w:w w:val="105"/>
        </w:rPr>
        <w:t>comunicado</w:t>
      </w:r>
      <w:r>
        <w:rPr>
          <w:color w:val="231F20"/>
          <w:spacing w:val="-24"/>
          <w:w w:val="105"/>
        </w:rPr>
        <w:t> </w:t>
      </w:r>
      <w:r>
        <w:rPr>
          <w:color w:val="231F20"/>
          <w:w w:val="105"/>
        </w:rPr>
        <w:t>titulado:</w:t>
      </w:r>
      <w:r>
        <w:rPr>
          <w:color w:val="231F20"/>
          <w:spacing w:val="-24"/>
          <w:w w:val="105"/>
        </w:rPr>
        <w:t> </w:t>
      </w:r>
      <w:r>
        <w:rPr>
          <w:color w:val="231F20"/>
          <w:w w:val="105"/>
        </w:rPr>
        <w:t>“Por</w:t>
      </w:r>
      <w:r>
        <w:rPr>
          <w:color w:val="231F20"/>
          <w:spacing w:val="-24"/>
          <w:w w:val="105"/>
        </w:rPr>
        <w:t> </w:t>
      </w:r>
      <w:r>
        <w:rPr>
          <w:color w:val="231F20"/>
          <w:w w:val="105"/>
        </w:rPr>
        <w:t>una</w:t>
      </w:r>
      <w:r>
        <w:rPr>
          <w:color w:val="231F20"/>
          <w:spacing w:val="-24"/>
          <w:w w:val="105"/>
        </w:rPr>
        <w:t> </w:t>
      </w:r>
      <w:r>
        <w:rPr>
          <w:color w:val="231F20"/>
          <w:w w:val="105"/>
        </w:rPr>
        <w:t>economía</w:t>
      </w:r>
      <w:r>
        <w:rPr>
          <w:color w:val="231F20"/>
          <w:spacing w:val="-24"/>
          <w:w w:val="105"/>
        </w:rPr>
        <w:t> </w:t>
      </w:r>
      <w:r>
        <w:rPr>
          <w:color w:val="231F20"/>
          <w:w w:val="105"/>
        </w:rPr>
        <w:t>altarenativa para</w:t>
      </w:r>
      <w:r>
        <w:rPr>
          <w:color w:val="231F20"/>
          <w:spacing w:val="-21"/>
          <w:w w:val="105"/>
        </w:rPr>
        <w:t> </w:t>
      </w:r>
      <w:r>
        <w:rPr>
          <w:color w:val="231F20"/>
          <w:w w:val="105"/>
        </w:rPr>
        <w:t>Arauca”,</w:t>
      </w:r>
      <w:r>
        <w:rPr>
          <w:color w:val="231F20"/>
          <w:spacing w:val="-21"/>
          <w:w w:val="105"/>
        </w:rPr>
        <w:t> </w:t>
      </w:r>
      <w:r>
        <w:rPr>
          <w:color w:val="231F20"/>
          <w:w w:val="105"/>
        </w:rPr>
        <w:t>del</w:t>
      </w:r>
      <w:r>
        <w:rPr>
          <w:color w:val="231F20"/>
          <w:spacing w:val="-21"/>
          <w:w w:val="105"/>
        </w:rPr>
        <w:t> </w:t>
      </w:r>
      <w:r>
        <w:rPr>
          <w:color w:val="231F20"/>
          <w:w w:val="105"/>
        </w:rPr>
        <w:t>Frente</w:t>
      </w:r>
      <w:r>
        <w:rPr>
          <w:color w:val="231F20"/>
          <w:spacing w:val="-21"/>
          <w:w w:val="105"/>
        </w:rPr>
        <w:t> </w:t>
      </w:r>
      <w:r>
        <w:rPr>
          <w:color w:val="231F20"/>
          <w:w w:val="105"/>
        </w:rPr>
        <w:t>de</w:t>
      </w:r>
      <w:r>
        <w:rPr>
          <w:color w:val="231F20"/>
          <w:spacing w:val="-21"/>
          <w:w w:val="105"/>
        </w:rPr>
        <w:t> </w:t>
      </w:r>
      <w:r>
        <w:rPr>
          <w:color w:val="231F20"/>
          <w:w w:val="105"/>
        </w:rPr>
        <w:t>Guerra</w:t>
      </w:r>
      <w:r>
        <w:rPr>
          <w:color w:val="231F20"/>
          <w:spacing w:val="-21"/>
          <w:w w:val="105"/>
        </w:rPr>
        <w:t> </w:t>
      </w:r>
      <w:r>
        <w:rPr>
          <w:color w:val="231F20"/>
          <w:w w:val="105"/>
        </w:rPr>
        <w:t>Oriental,</w:t>
      </w:r>
      <w:r>
        <w:rPr>
          <w:color w:val="231F20"/>
          <w:spacing w:val="-21"/>
          <w:w w:val="105"/>
        </w:rPr>
        <w:t> </w:t>
      </w:r>
      <w:r>
        <w:rPr>
          <w:color w:val="231F20"/>
          <w:w w:val="105"/>
        </w:rPr>
        <w:t>aclara</w:t>
      </w:r>
      <w:r>
        <w:rPr>
          <w:color w:val="231F20"/>
          <w:spacing w:val="-21"/>
          <w:w w:val="105"/>
        </w:rPr>
        <w:t> </w:t>
      </w:r>
      <w:r>
        <w:rPr>
          <w:color w:val="231F20"/>
          <w:w w:val="105"/>
        </w:rPr>
        <w:t>lo</w:t>
      </w:r>
      <w:r>
        <w:rPr>
          <w:color w:val="231F20"/>
          <w:spacing w:val="-21"/>
          <w:w w:val="105"/>
        </w:rPr>
        <w:t> </w:t>
      </w:r>
      <w:r>
        <w:rPr>
          <w:color w:val="231F20"/>
          <w:w w:val="105"/>
        </w:rPr>
        <w:t>antes</w:t>
      </w:r>
      <w:r>
        <w:rPr>
          <w:color w:val="231F20"/>
          <w:spacing w:val="-21"/>
          <w:w w:val="105"/>
        </w:rPr>
        <w:t> </w:t>
      </w:r>
      <w:r>
        <w:rPr>
          <w:color w:val="231F20"/>
          <w:w w:val="105"/>
        </w:rPr>
        <w:t>dicho:</w:t>
      </w:r>
    </w:p>
    <w:p>
      <w:pPr>
        <w:pStyle w:val="BodyText"/>
        <w:spacing w:before="8"/>
        <w:rPr>
          <w:sz w:val="27"/>
        </w:rPr>
      </w:pPr>
    </w:p>
    <w:p>
      <w:pPr>
        <w:spacing w:line="312" w:lineRule="auto" w:before="0"/>
        <w:ind w:left="480" w:right="117" w:firstLine="0"/>
        <w:jc w:val="both"/>
        <w:rPr>
          <w:sz w:val="20"/>
        </w:rPr>
      </w:pPr>
      <w:r>
        <w:rPr>
          <w:color w:val="231F20"/>
          <w:sz w:val="20"/>
        </w:rPr>
        <w:t>Muchas comunidades campesinas del departamento de Arauca, han retomado por voluntad propia la siembra de alimentos, como vía para eliminar la dependencia de los cultivos de coca y aportar a su seguridad alimentaria […]. Los diversos frentes y compañías guerrilleras del Frente Oriental del </w:t>
      </w:r>
      <w:r>
        <w:rPr>
          <w:color w:val="231F20"/>
          <w:sz w:val="14"/>
        </w:rPr>
        <w:t>eLn</w:t>
      </w:r>
      <w:r>
        <w:rPr>
          <w:color w:val="231F20"/>
          <w:sz w:val="20"/>
        </w:rPr>
        <w:t>, hoy como ayer respaldan este</w:t>
      </w:r>
    </w:p>
    <w:p>
      <w:pPr>
        <w:pStyle w:val="BodyText"/>
        <w:spacing w:before="2"/>
        <w:rPr>
          <w:sz w:val="13"/>
        </w:rPr>
      </w:pPr>
      <w:r>
        <w:rPr/>
        <w:pict>
          <v:line style="position:absolute;mso-position-horizontal-relative:page;mso-position-vertical-relative:paragraph;z-index:3160;mso-wrap-distance-left:0;mso-wrap-distance-right:0" from="54pt,9.78275pt" to="101.906pt,9.78275pt" stroked="true" strokeweight=".5pt" strokecolor="#231f20">
            <w10:wrap type="topAndBottom"/>
          </v:line>
        </w:pict>
      </w:r>
    </w:p>
    <w:p>
      <w:pPr>
        <w:spacing w:line="283" w:lineRule="auto" w:before="39"/>
        <w:ind w:left="119" w:right="117" w:firstLine="240"/>
        <w:jc w:val="both"/>
        <w:rPr>
          <w:sz w:val="17"/>
        </w:rPr>
      </w:pPr>
      <w:r>
        <w:rPr>
          <w:color w:val="231F20"/>
          <w:position w:val="6"/>
          <w:sz w:val="10"/>
        </w:rPr>
        <w:t>8 </w:t>
      </w:r>
      <w:r>
        <w:rPr>
          <w:color w:val="231F20"/>
          <w:sz w:val="17"/>
        </w:rPr>
        <w:t>“Cuando llegamos en enero a la zona de despeje, en San Vicente del Caguán, fue tan impresionante la multitud de gente que se agolpó solicitando nuestra intermediación en problemas tan variados como abigeato,</w:t>
      </w:r>
      <w:r>
        <w:rPr>
          <w:color w:val="231F20"/>
          <w:spacing w:val="-14"/>
          <w:sz w:val="17"/>
        </w:rPr>
        <w:t> </w:t>
      </w:r>
      <w:r>
        <w:rPr>
          <w:color w:val="231F20"/>
          <w:sz w:val="17"/>
        </w:rPr>
        <w:t>vencimiento</w:t>
      </w:r>
      <w:r>
        <w:rPr>
          <w:color w:val="231F20"/>
          <w:spacing w:val="-14"/>
          <w:sz w:val="17"/>
        </w:rPr>
        <w:t> </w:t>
      </w:r>
      <w:r>
        <w:rPr>
          <w:color w:val="231F20"/>
          <w:sz w:val="17"/>
        </w:rPr>
        <w:t>de</w:t>
      </w:r>
      <w:r>
        <w:rPr>
          <w:color w:val="231F20"/>
          <w:spacing w:val="-14"/>
          <w:sz w:val="17"/>
        </w:rPr>
        <w:t> </w:t>
      </w:r>
      <w:r>
        <w:rPr>
          <w:color w:val="231F20"/>
          <w:sz w:val="17"/>
        </w:rPr>
        <w:t>letras,</w:t>
      </w:r>
      <w:r>
        <w:rPr>
          <w:color w:val="231F20"/>
          <w:spacing w:val="-14"/>
          <w:sz w:val="17"/>
        </w:rPr>
        <w:t> </w:t>
      </w:r>
      <w:r>
        <w:rPr>
          <w:color w:val="231F20"/>
          <w:sz w:val="17"/>
        </w:rPr>
        <w:t>cheques,</w:t>
      </w:r>
      <w:r>
        <w:rPr>
          <w:color w:val="231F20"/>
          <w:spacing w:val="-14"/>
          <w:sz w:val="17"/>
        </w:rPr>
        <w:t> </w:t>
      </w:r>
      <w:r>
        <w:rPr>
          <w:color w:val="231F20"/>
          <w:sz w:val="17"/>
        </w:rPr>
        <w:t>lesiones</w:t>
      </w:r>
      <w:r>
        <w:rPr>
          <w:color w:val="231F20"/>
          <w:spacing w:val="-14"/>
          <w:sz w:val="17"/>
        </w:rPr>
        <w:t> </w:t>
      </w:r>
      <w:r>
        <w:rPr>
          <w:color w:val="231F20"/>
          <w:sz w:val="17"/>
        </w:rPr>
        <w:t>personales,</w:t>
      </w:r>
      <w:r>
        <w:rPr>
          <w:color w:val="231F20"/>
          <w:spacing w:val="-14"/>
          <w:sz w:val="17"/>
        </w:rPr>
        <w:t> </w:t>
      </w:r>
      <w:r>
        <w:rPr>
          <w:color w:val="231F20"/>
          <w:sz w:val="17"/>
        </w:rPr>
        <w:t>violaciones,</w:t>
      </w:r>
      <w:r>
        <w:rPr>
          <w:color w:val="231F20"/>
          <w:spacing w:val="-14"/>
          <w:sz w:val="17"/>
        </w:rPr>
        <w:t> </w:t>
      </w:r>
      <w:r>
        <w:rPr>
          <w:color w:val="231F20"/>
          <w:sz w:val="17"/>
        </w:rPr>
        <w:t>desapariciones,</w:t>
      </w:r>
      <w:r>
        <w:rPr>
          <w:color w:val="231F20"/>
          <w:spacing w:val="-14"/>
          <w:sz w:val="17"/>
        </w:rPr>
        <w:t> </w:t>
      </w:r>
      <w:r>
        <w:rPr>
          <w:color w:val="231F20"/>
          <w:sz w:val="17"/>
        </w:rPr>
        <w:t>violencia</w:t>
      </w:r>
      <w:r>
        <w:rPr>
          <w:color w:val="231F20"/>
          <w:spacing w:val="-14"/>
          <w:sz w:val="17"/>
        </w:rPr>
        <w:t> </w:t>
      </w:r>
      <w:r>
        <w:rPr>
          <w:color w:val="231F20"/>
          <w:sz w:val="17"/>
        </w:rPr>
        <w:t>intrafa- miliar</w:t>
      </w:r>
      <w:r>
        <w:rPr>
          <w:color w:val="231F20"/>
          <w:spacing w:val="-6"/>
          <w:sz w:val="17"/>
        </w:rPr>
        <w:t> </w:t>
      </w:r>
      <w:r>
        <w:rPr>
          <w:color w:val="231F20"/>
          <w:sz w:val="17"/>
        </w:rPr>
        <w:t>[…],</w:t>
      </w:r>
      <w:r>
        <w:rPr>
          <w:color w:val="231F20"/>
          <w:spacing w:val="-6"/>
          <w:sz w:val="17"/>
        </w:rPr>
        <w:t> </w:t>
      </w:r>
      <w:r>
        <w:rPr>
          <w:color w:val="231F20"/>
          <w:sz w:val="17"/>
        </w:rPr>
        <w:t>a</w:t>
      </w:r>
      <w:r>
        <w:rPr>
          <w:color w:val="231F20"/>
          <w:spacing w:val="-6"/>
          <w:sz w:val="17"/>
        </w:rPr>
        <w:t> </w:t>
      </w:r>
      <w:r>
        <w:rPr>
          <w:color w:val="231F20"/>
          <w:sz w:val="17"/>
        </w:rPr>
        <w:t>la</w:t>
      </w:r>
      <w:r>
        <w:rPr>
          <w:color w:val="231F20"/>
          <w:spacing w:val="-6"/>
          <w:sz w:val="17"/>
        </w:rPr>
        <w:t> </w:t>
      </w:r>
      <w:r>
        <w:rPr>
          <w:color w:val="231F20"/>
          <w:sz w:val="17"/>
        </w:rPr>
        <w:t>Comisión</w:t>
      </w:r>
      <w:r>
        <w:rPr>
          <w:color w:val="231F20"/>
          <w:spacing w:val="-6"/>
          <w:sz w:val="17"/>
        </w:rPr>
        <w:t> </w:t>
      </w:r>
      <w:r>
        <w:rPr>
          <w:color w:val="231F20"/>
          <w:sz w:val="17"/>
        </w:rPr>
        <w:t>Política</w:t>
      </w:r>
      <w:r>
        <w:rPr>
          <w:color w:val="231F20"/>
          <w:spacing w:val="-6"/>
          <w:sz w:val="17"/>
        </w:rPr>
        <w:t> </w:t>
      </w:r>
      <w:r>
        <w:rPr>
          <w:color w:val="231F20"/>
          <w:sz w:val="17"/>
        </w:rPr>
        <w:t>le</w:t>
      </w:r>
      <w:r>
        <w:rPr>
          <w:color w:val="231F20"/>
          <w:spacing w:val="-6"/>
          <w:sz w:val="17"/>
        </w:rPr>
        <w:t> </w:t>
      </w:r>
      <w:r>
        <w:rPr>
          <w:color w:val="231F20"/>
          <w:sz w:val="17"/>
        </w:rPr>
        <w:t>tocó</w:t>
      </w:r>
      <w:r>
        <w:rPr>
          <w:color w:val="231F20"/>
          <w:spacing w:val="-6"/>
          <w:sz w:val="17"/>
        </w:rPr>
        <w:t> </w:t>
      </w:r>
      <w:r>
        <w:rPr>
          <w:color w:val="231F20"/>
          <w:sz w:val="17"/>
        </w:rPr>
        <w:t>asumir</w:t>
      </w:r>
      <w:r>
        <w:rPr>
          <w:color w:val="231F20"/>
          <w:spacing w:val="-6"/>
          <w:sz w:val="17"/>
        </w:rPr>
        <w:t> </w:t>
      </w:r>
      <w:r>
        <w:rPr>
          <w:color w:val="231F20"/>
          <w:sz w:val="17"/>
        </w:rPr>
        <w:t>funciones</w:t>
      </w:r>
      <w:r>
        <w:rPr>
          <w:color w:val="231F20"/>
          <w:spacing w:val="-6"/>
          <w:sz w:val="17"/>
        </w:rPr>
        <w:t> </w:t>
      </w:r>
      <w:r>
        <w:rPr>
          <w:color w:val="231F20"/>
          <w:sz w:val="17"/>
        </w:rPr>
        <w:t>no</w:t>
      </w:r>
      <w:r>
        <w:rPr>
          <w:color w:val="231F20"/>
          <w:spacing w:val="-6"/>
          <w:sz w:val="17"/>
        </w:rPr>
        <w:t> </w:t>
      </w:r>
      <w:r>
        <w:rPr>
          <w:color w:val="231F20"/>
          <w:sz w:val="17"/>
        </w:rPr>
        <w:t>previstas.</w:t>
      </w:r>
      <w:r>
        <w:rPr>
          <w:color w:val="231F20"/>
          <w:spacing w:val="-6"/>
          <w:sz w:val="17"/>
        </w:rPr>
        <w:t> </w:t>
      </w:r>
      <w:r>
        <w:rPr>
          <w:color w:val="231F20"/>
          <w:sz w:val="17"/>
        </w:rPr>
        <w:t>Después</w:t>
      </w:r>
      <w:r>
        <w:rPr>
          <w:color w:val="231F20"/>
          <w:spacing w:val="-6"/>
          <w:sz w:val="17"/>
        </w:rPr>
        <w:t> </w:t>
      </w:r>
      <w:r>
        <w:rPr>
          <w:color w:val="231F20"/>
          <w:sz w:val="17"/>
        </w:rPr>
        <w:t>se</w:t>
      </w:r>
      <w:r>
        <w:rPr>
          <w:color w:val="231F20"/>
          <w:spacing w:val="-6"/>
          <w:sz w:val="17"/>
        </w:rPr>
        <w:t> </w:t>
      </w:r>
      <w:r>
        <w:rPr>
          <w:color w:val="231F20"/>
          <w:sz w:val="17"/>
        </w:rPr>
        <w:t>nombró</w:t>
      </w:r>
      <w:r>
        <w:rPr>
          <w:color w:val="231F20"/>
          <w:spacing w:val="-6"/>
          <w:sz w:val="17"/>
        </w:rPr>
        <w:t> </w:t>
      </w:r>
      <w:r>
        <w:rPr>
          <w:color w:val="231F20"/>
          <w:sz w:val="17"/>
        </w:rPr>
        <w:t>otra</w:t>
      </w:r>
      <w:r>
        <w:rPr>
          <w:color w:val="231F20"/>
          <w:spacing w:val="-6"/>
          <w:sz w:val="17"/>
        </w:rPr>
        <w:t> </w:t>
      </w:r>
      <w:r>
        <w:rPr>
          <w:color w:val="231F20"/>
          <w:sz w:val="17"/>
        </w:rPr>
        <w:t>comisión aparte que se llamó de quejas y reclamos que aun hoy, después de 10 meses, permanece saturada de trabajo. Es una realidad que el pueblo estaba y está ávido de justicia imparcial y efectiva”, (Informe </w:t>
      </w:r>
      <w:r>
        <w:rPr>
          <w:color w:val="231F20"/>
          <w:sz w:val="12"/>
        </w:rPr>
        <w:t>Pmud </w:t>
      </w:r>
      <w:r>
        <w:rPr>
          <w:color w:val="231F20"/>
          <w:sz w:val="17"/>
        </w:rPr>
        <w:t>sobre</w:t>
      </w:r>
      <w:r>
        <w:rPr>
          <w:color w:val="231F20"/>
          <w:spacing w:val="-8"/>
          <w:sz w:val="17"/>
        </w:rPr>
        <w:t> </w:t>
      </w:r>
      <w:r>
        <w:rPr>
          <w:color w:val="231F20"/>
          <w:sz w:val="17"/>
        </w:rPr>
        <w:t>Colombia</w:t>
      </w:r>
      <w:r>
        <w:rPr>
          <w:color w:val="231F20"/>
          <w:spacing w:val="-8"/>
          <w:sz w:val="17"/>
        </w:rPr>
        <w:t> </w:t>
      </w:r>
      <w:r>
        <w:rPr>
          <w:color w:val="231F20"/>
          <w:sz w:val="17"/>
        </w:rPr>
        <w:t>(2003),</w:t>
      </w:r>
      <w:r>
        <w:rPr>
          <w:color w:val="231F20"/>
          <w:spacing w:val="-8"/>
          <w:sz w:val="17"/>
        </w:rPr>
        <w:t> </w:t>
      </w:r>
      <w:r>
        <w:rPr>
          <w:color w:val="231F20"/>
          <w:sz w:val="17"/>
        </w:rPr>
        <w:t>“Conflicto:</w:t>
      </w:r>
      <w:r>
        <w:rPr>
          <w:color w:val="231F20"/>
          <w:spacing w:val="-8"/>
          <w:sz w:val="17"/>
        </w:rPr>
        <w:t> </w:t>
      </w:r>
      <w:r>
        <w:rPr>
          <w:color w:val="231F20"/>
          <w:sz w:val="17"/>
        </w:rPr>
        <w:t>Callejón</w:t>
      </w:r>
      <w:r>
        <w:rPr>
          <w:color w:val="231F20"/>
          <w:spacing w:val="-8"/>
          <w:sz w:val="17"/>
        </w:rPr>
        <w:t> </w:t>
      </w:r>
      <w:r>
        <w:rPr>
          <w:color w:val="231F20"/>
          <w:sz w:val="17"/>
        </w:rPr>
        <w:t>sin</w:t>
      </w:r>
      <w:r>
        <w:rPr>
          <w:color w:val="231F20"/>
          <w:spacing w:val="-8"/>
          <w:sz w:val="17"/>
        </w:rPr>
        <w:t> </w:t>
      </w:r>
      <w:r>
        <w:rPr>
          <w:color w:val="231F20"/>
          <w:sz w:val="17"/>
        </w:rPr>
        <w:t>salida.</w:t>
      </w:r>
      <w:r>
        <w:rPr>
          <w:color w:val="231F20"/>
          <w:spacing w:val="-8"/>
          <w:sz w:val="17"/>
        </w:rPr>
        <w:t> </w:t>
      </w:r>
      <w:r>
        <w:rPr>
          <w:color w:val="231F20"/>
          <w:sz w:val="17"/>
        </w:rPr>
        <w:t>Capitulo</w:t>
      </w:r>
      <w:r>
        <w:rPr>
          <w:color w:val="231F20"/>
          <w:spacing w:val="-8"/>
          <w:sz w:val="17"/>
        </w:rPr>
        <w:t> </w:t>
      </w:r>
      <w:r>
        <w:rPr>
          <w:color w:val="231F20"/>
          <w:sz w:val="17"/>
        </w:rPr>
        <w:t>II,</w:t>
      </w:r>
      <w:r>
        <w:rPr>
          <w:color w:val="231F20"/>
          <w:spacing w:val="-8"/>
          <w:sz w:val="17"/>
        </w:rPr>
        <w:t> </w:t>
      </w:r>
      <w:r>
        <w:rPr>
          <w:color w:val="231F20"/>
          <w:sz w:val="17"/>
        </w:rPr>
        <w:t>Expansión</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guerra</w:t>
      </w:r>
      <w:r>
        <w:rPr>
          <w:color w:val="231F20"/>
          <w:spacing w:val="-8"/>
          <w:sz w:val="17"/>
        </w:rPr>
        <w:t> </w:t>
      </w:r>
      <w:r>
        <w:rPr>
          <w:color w:val="231F20"/>
          <w:sz w:val="17"/>
        </w:rPr>
        <w:t>en</w:t>
      </w:r>
      <w:r>
        <w:rPr>
          <w:color w:val="231F20"/>
          <w:spacing w:val="-8"/>
          <w:sz w:val="17"/>
        </w:rPr>
        <w:t> </w:t>
      </w:r>
      <w:r>
        <w:rPr>
          <w:color w:val="231F20"/>
          <w:sz w:val="17"/>
        </w:rPr>
        <w:t>las</w:t>
      </w:r>
      <w:r>
        <w:rPr>
          <w:color w:val="231F20"/>
          <w:spacing w:val="-8"/>
          <w:sz w:val="17"/>
        </w:rPr>
        <w:t> </w:t>
      </w:r>
      <w:r>
        <w:rPr>
          <w:color w:val="231F20"/>
          <w:sz w:val="17"/>
        </w:rPr>
        <w:t>regiones. Guerrilla</w:t>
      </w:r>
      <w:r>
        <w:rPr>
          <w:color w:val="231F20"/>
          <w:spacing w:val="-5"/>
          <w:sz w:val="17"/>
        </w:rPr>
        <w:t> </w:t>
      </w:r>
      <w:r>
        <w:rPr>
          <w:color w:val="231F20"/>
          <w:sz w:val="17"/>
        </w:rPr>
        <w:t>y</w:t>
      </w:r>
      <w:r>
        <w:rPr>
          <w:color w:val="231F20"/>
          <w:spacing w:val="-5"/>
          <w:sz w:val="17"/>
        </w:rPr>
        <w:t> </w:t>
      </w:r>
      <w:r>
        <w:rPr>
          <w:color w:val="231F20"/>
          <w:sz w:val="17"/>
        </w:rPr>
        <w:t>administración</w:t>
      </w:r>
      <w:r>
        <w:rPr>
          <w:color w:val="231F20"/>
          <w:spacing w:val="-5"/>
          <w:sz w:val="17"/>
        </w:rPr>
        <w:t> </w:t>
      </w:r>
      <w:r>
        <w:rPr>
          <w:color w:val="231F20"/>
          <w:sz w:val="17"/>
        </w:rPr>
        <w:t>de</w:t>
      </w:r>
      <w:r>
        <w:rPr>
          <w:color w:val="231F20"/>
          <w:spacing w:val="-5"/>
          <w:sz w:val="17"/>
        </w:rPr>
        <w:t> </w:t>
      </w:r>
      <w:r>
        <w:rPr>
          <w:color w:val="231F20"/>
          <w:sz w:val="17"/>
        </w:rPr>
        <w:t>justicia.</w:t>
      </w:r>
      <w:r>
        <w:rPr>
          <w:color w:val="231F20"/>
          <w:spacing w:val="-5"/>
          <w:sz w:val="17"/>
        </w:rPr>
        <w:t> </w:t>
      </w:r>
      <w:r>
        <w:rPr>
          <w:color w:val="231F20"/>
          <w:sz w:val="17"/>
        </w:rPr>
        <w:t>Comandante</w:t>
      </w:r>
      <w:r>
        <w:rPr>
          <w:color w:val="231F20"/>
          <w:spacing w:val="-5"/>
          <w:sz w:val="17"/>
        </w:rPr>
        <w:t> </w:t>
      </w:r>
      <w:r>
        <w:rPr>
          <w:color w:val="231F20"/>
          <w:sz w:val="17"/>
        </w:rPr>
        <w:t>Jairo</w:t>
      </w:r>
      <w:r>
        <w:rPr>
          <w:color w:val="231F20"/>
          <w:spacing w:val="-5"/>
          <w:sz w:val="17"/>
        </w:rPr>
        <w:t> </w:t>
      </w:r>
      <w:r>
        <w:rPr>
          <w:color w:val="231F20"/>
          <w:sz w:val="17"/>
        </w:rPr>
        <w:t>Martínez”.</w:t>
      </w:r>
      <w:r>
        <w:rPr>
          <w:color w:val="231F20"/>
          <w:spacing w:val="-5"/>
          <w:sz w:val="17"/>
        </w:rPr>
        <w:t> </w:t>
      </w:r>
      <w:r>
        <w:rPr>
          <w:color w:val="231F20"/>
          <w:sz w:val="17"/>
        </w:rPr>
        <w:t>Bogota,</w:t>
      </w:r>
      <w:r>
        <w:rPr>
          <w:color w:val="231F20"/>
          <w:spacing w:val="-5"/>
          <w:sz w:val="17"/>
        </w:rPr>
        <w:t> </w:t>
      </w:r>
      <w:r>
        <w:rPr>
          <w:color w:val="231F20"/>
          <w:sz w:val="17"/>
        </w:rPr>
        <w:t>p.</w:t>
      </w:r>
      <w:r>
        <w:rPr>
          <w:color w:val="231F20"/>
          <w:spacing w:val="-5"/>
          <w:sz w:val="17"/>
        </w:rPr>
        <w:t> </w:t>
      </w:r>
      <w:r>
        <w:rPr>
          <w:color w:val="231F20"/>
          <w:sz w:val="17"/>
        </w:rPr>
        <w:t>69).</w:t>
      </w:r>
    </w:p>
    <w:p>
      <w:pPr>
        <w:spacing w:after="0" w:line="283" w:lineRule="auto"/>
        <w:jc w:val="both"/>
        <w:rPr>
          <w:sz w:val="17"/>
        </w:rPr>
        <w:sectPr>
          <w:pgSz w:w="9360" w:h="13040"/>
          <w:pgMar w:header="786" w:footer="1024" w:top="980" w:bottom="1220" w:left="960" w:right="960"/>
        </w:sectPr>
      </w:pPr>
    </w:p>
    <w:p>
      <w:pPr>
        <w:pStyle w:val="BodyText"/>
        <w:rPr>
          <w:sz w:val="20"/>
        </w:rPr>
      </w:pPr>
    </w:p>
    <w:p>
      <w:pPr>
        <w:spacing w:line="312" w:lineRule="auto" w:before="176"/>
        <w:ind w:left="480" w:right="117" w:firstLine="0"/>
        <w:jc w:val="both"/>
        <w:rPr>
          <w:i/>
          <w:sz w:val="20"/>
        </w:rPr>
      </w:pPr>
      <w:r>
        <w:rPr>
          <w:color w:val="231F20"/>
          <w:sz w:val="20"/>
        </w:rPr>
        <w:t>esfuerzo autónomo de las comunidades araucanas, que se esfuerzan por no dejarse hundir en la cultura mafiosa […] dentro de un plan de desarrollo agrícola alternativo para los campesinos […], créditos de fomento, programas de producción agrícola rentables, una política eficiente de comercialización, con garantías de compras de productos por parte del Estado, la dotación de una infraestructura económica y social para el sector rural y productivo (</w:t>
      </w:r>
      <w:r>
        <w:rPr>
          <w:color w:val="231F20"/>
          <w:sz w:val="14"/>
        </w:rPr>
        <w:t>eLn</w:t>
      </w:r>
      <w:r>
        <w:rPr>
          <w:color w:val="231F20"/>
          <w:sz w:val="20"/>
        </w:rPr>
        <w:t>, 2009)</w:t>
      </w:r>
      <w:r>
        <w:rPr>
          <w:i/>
          <w:color w:val="231F20"/>
          <w:sz w:val="20"/>
        </w:rPr>
        <w:t>.</w:t>
      </w:r>
    </w:p>
    <w:p>
      <w:pPr>
        <w:pStyle w:val="BodyText"/>
        <w:spacing w:before="8"/>
        <w:rPr>
          <w:i/>
          <w:sz w:val="24"/>
        </w:rPr>
      </w:pPr>
    </w:p>
    <w:p>
      <w:pPr>
        <w:pStyle w:val="BodyText"/>
        <w:spacing w:line="285" w:lineRule="auto" w:before="1"/>
        <w:ind w:left="120" w:right="117"/>
        <w:jc w:val="both"/>
      </w:pPr>
      <w:r>
        <w:rPr>
          <w:color w:val="231F20"/>
          <w:w w:val="105"/>
        </w:rPr>
        <w:t>Es</w:t>
      </w:r>
      <w:r>
        <w:rPr>
          <w:color w:val="231F20"/>
          <w:spacing w:val="-18"/>
          <w:w w:val="105"/>
        </w:rPr>
        <w:t> </w:t>
      </w:r>
      <w:r>
        <w:rPr>
          <w:color w:val="231F20"/>
          <w:w w:val="105"/>
        </w:rPr>
        <w:t>importante</w:t>
      </w:r>
      <w:r>
        <w:rPr>
          <w:color w:val="231F20"/>
          <w:spacing w:val="-18"/>
          <w:w w:val="105"/>
        </w:rPr>
        <w:t> </w:t>
      </w:r>
      <w:r>
        <w:rPr>
          <w:color w:val="231F20"/>
          <w:w w:val="105"/>
        </w:rPr>
        <w:t>señalar</w:t>
      </w:r>
      <w:r>
        <w:rPr>
          <w:color w:val="231F20"/>
          <w:spacing w:val="-18"/>
          <w:w w:val="105"/>
        </w:rPr>
        <w:t> </w:t>
      </w:r>
      <w:r>
        <w:rPr>
          <w:color w:val="231F20"/>
          <w:w w:val="105"/>
        </w:rPr>
        <w:t>que</w:t>
      </w:r>
      <w:r>
        <w:rPr>
          <w:color w:val="231F20"/>
          <w:spacing w:val="-18"/>
          <w:w w:val="105"/>
        </w:rPr>
        <w:t> </w:t>
      </w:r>
      <w:r>
        <w:rPr>
          <w:color w:val="231F20"/>
          <w:w w:val="105"/>
        </w:rPr>
        <w:t>a</w:t>
      </w:r>
      <w:r>
        <w:rPr>
          <w:color w:val="231F20"/>
          <w:spacing w:val="-18"/>
          <w:w w:val="105"/>
        </w:rPr>
        <w:t> </w:t>
      </w:r>
      <w:r>
        <w:rPr>
          <w:color w:val="231F20"/>
          <w:w w:val="105"/>
        </w:rPr>
        <w:t>raíz</w:t>
      </w:r>
      <w:r>
        <w:rPr>
          <w:color w:val="231F20"/>
          <w:spacing w:val="-18"/>
          <w:w w:val="105"/>
        </w:rPr>
        <w:t> </w:t>
      </w:r>
      <w:r>
        <w:rPr>
          <w:color w:val="231F20"/>
          <w:w w:val="105"/>
        </w:rPr>
        <w:t>de</w:t>
      </w:r>
      <w:r>
        <w:rPr>
          <w:color w:val="231F20"/>
          <w:spacing w:val="-18"/>
          <w:w w:val="105"/>
        </w:rPr>
        <w:t> </w:t>
      </w:r>
      <w:r>
        <w:rPr>
          <w:color w:val="231F20"/>
          <w:w w:val="105"/>
        </w:rPr>
        <w:t>esta</w:t>
      </w:r>
      <w:r>
        <w:rPr>
          <w:color w:val="231F20"/>
          <w:spacing w:val="-18"/>
          <w:w w:val="105"/>
        </w:rPr>
        <w:t> </w:t>
      </w:r>
      <w:r>
        <w:rPr>
          <w:color w:val="231F20"/>
          <w:w w:val="105"/>
        </w:rPr>
        <w:t>decisión</w:t>
      </w:r>
      <w:r>
        <w:rPr>
          <w:color w:val="231F20"/>
          <w:spacing w:val="-18"/>
          <w:w w:val="105"/>
        </w:rPr>
        <w:t> </w:t>
      </w:r>
      <w:r>
        <w:rPr>
          <w:color w:val="231F20"/>
          <w:w w:val="105"/>
        </w:rPr>
        <w:t>del</w:t>
      </w:r>
      <w:r>
        <w:rPr>
          <w:color w:val="231F20"/>
          <w:spacing w:val="-19"/>
          <w:w w:val="105"/>
        </w:rPr>
        <w:t> </w:t>
      </w:r>
      <w:r>
        <w:rPr>
          <w:color w:val="231F20"/>
          <w:w w:val="105"/>
          <w:sz w:val="15"/>
        </w:rPr>
        <w:t>eLn </w:t>
      </w:r>
      <w:r>
        <w:rPr>
          <w:color w:val="231F20"/>
          <w:w w:val="105"/>
        </w:rPr>
        <w:t>de</w:t>
      </w:r>
      <w:r>
        <w:rPr>
          <w:color w:val="231F20"/>
          <w:spacing w:val="-18"/>
          <w:w w:val="105"/>
        </w:rPr>
        <w:t> </w:t>
      </w:r>
      <w:r>
        <w:rPr>
          <w:color w:val="231F20"/>
          <w:w w:val="105"/>
        </w:rPr>
        <w:t>apoyar</w:t>
      </w:r>
      <w:r>
        <w:rPr>
          <w:color w:val="231F20"/>
          <w:spacing w:val="-18"/>
          <w:w w:val="105"/>
        </w:rPr>
        <w:t> </w:t>
      </w:r>
      <w:r>
        <w:rPr>
          <w:color w:val="231F20"/>
          <w:w w:val="105"/>
        </w:rPr>
        <w:t>la</w:t>
      </w:r>
      <w:r>
        <w:rPr>
          <w:color w:val="231F20"/>
          <w:spacing w:val="-18"/>
          <w:w w:val="105"/>
        </w:rPr>
        <w:t> </w:t>
      </w:r>
      <w:r>
        <w:rPr>
          <w:color w:val="231F20"/>
          <w:w w:val="105"/>
        </w:rPr>
        <w:t>sustición</w:t>
      </w:r>
      <w:r>
        <w:rPr>
          <w:color w:val="231F20"/>
          <w:spacing w:val="-18"/>
          <w:w w:val="105"/>
        </w:rPr>
        <w:t> </w:t>
      </w:r>
      <w:r>
        <w:rPr>
          <w:color w:val="231F20"/>
          <w:w w:val="105"/>
        </w:rPr>
        <w:t>de </w:t>
      </w:r>
      <w:r>
        <w:rPr>
          <w:color w:val="231F20"/>
          <w:w w:val="95"/>
        </w:rPr>
        <w:t>cultivos</w:t>
      </w:r>
      <w:r>
        <w:rPr>
          <w:color w:val="231F20"/>
          <w:spacing w:val="18"/>
        </w:rPr>
        <w:t> </w:t>
      </w:r>
      <w:r>
        <w:rPr>
          <w:color w:val="231F20"/>
          <w:w w:val="92"/>
        </w:rPr>
        <w:t>ilícitos,</w:t>
      </w:r>
      <w:r>
        <w:rPr>
          <w:color w:val="231F20"/>
          <w:spacing w:val="18"/>
        </w:rPr>
        <w:t> </w:t>
      </w:r>
      <w:r>
        <w:rPr>
          <w:color w:val="231F20"/>
          <w:w w:val="96"/>
        </w:rPr>
        <w:t>el</w:t>
      </w:r>
      <w:r>
        <w:rPr>
          <w:color w:val="231F20"/>
          <w:spacing w:val="18"/>
        </w:rPr>
        <w:t> </w:t>
      </w:r>
      <w:r>
        <w:rPr>
          <w:color w:val="231F20"/>
          <w:w w:val="98"/>
        </w:rPr>
        <w:t>frente</w:t>
      </w:r>
      <w:r>
        <w:rPr>
          <w:color w:val="231F20"/>
          <w:spacing w:val="18"/>
        </w:rPr>
        <w:t> </w:t>
      </w:r>
      <w:r>
        <w:rPr>
          <w:color w:val="231F20"/>
          <w:w w:val="145"/>
          <w:sz w:val="15"/>
        </w:rPr>
        <w:t>x</w:t>
      </w:r>
      <w:r>
        <w:rPr>
          <w:color w:val="231F20"/>
          <w:sz w:val="15"/>
        </w:rPr>
        <w:t> </w:t>
      </w:r>
      <w:r>
        <w:rPr>
          <w:color w:val="231F20"/>
          <w:spacing w:val="-2"/>
          <w:sz w:val="15"/>
        </w:rPr>
        <w:t> </w:t>
      </w:r>
      <w:r>
        <w:rPr>
          <w:color w:val="231F20"/>
          <w:w w:val="105"/>
        </w:rPr>
        <w:t>de</w:t>
      </w:r>
      <w:r>
        <w:rPr>
          <w:color w:val="231F20"/>
          <w:spacing w:val="18"/>
        </w:rPr>
        <w:t> </w:t>
      </w:r>
      <w:r>
        <w:rPr>
          <w:color w:val="231F20"/>
          <w:w w:val="93"/>
        </w:rPr>
        <w:t>las</w:t>
      </w:r>
      <w:r>
        <w:rPr>
          <w:color w:val="231F20"/>
          <w:spacing w:val="18"/>
        </w:rPr>
        <w:t> </w:t>
      </w:r>
      <w:r>
        <w:rPr>
          <w:color w:val="231F20"/>
          <w:w w:val="95"/>
          <w:sz w:val="15"/>
        </w:rPr>
        <w:t>F</w:t>
      </w:r>
      <w:r>
        <w:rPr>
          <w:color w:val="231F20"/>
          <w:w w:val="176"/>
          <w:sz w:val="15"/>
        </w:rPr>
        <w:t>arc</w:t>
      </w:r>
      <w:r>
        <w:rPr>
          <w:color w:val="231F20"/>
          <w:w w:val="63"/>
        </w:rPr>
        <w:t>-</w:t>
      </w:r>
      <w:r>
        <w:rPr>
          <w:color w:val="231F20"/>
          <w:w w:val="135"/>
          <w:sz w:val="15"/>
        </w:rPr>
        <w:t>e</w:t>
      </w:r>
      <w:r>
        <w:rPr>
          <w:color w:val="231F20"/>
          <w:w w:val="98"/>
          <w:sz w:val="15"/>
        </w:rPr>
        <w:t>P</w:t>
      </w:r>
      <w:r>
        <w:rPr>
          <w:color w:val="231F20"/>
          <w:sz w:val="15"/>
        </w:rPr>
        <w:t> </w:t>
      </w:r>
      <w:r>
        <w:rPr>
          <w:color w:val="231F20"/>
          <w:spacing w:val="-2"/>
          <w:sz w:val="15"/>
        </w:rPr>
        <w:t> </w:t>
      </w:r>
      <w:r>
        <w:rPr>
          <w:color w:val="231F20"/>
          <w:w w:val="103"/>
        </w:rPr>
        <w:t>que</w:t>
      </w:r>
      <w:r>
        <w:rPr>
          <w:color w:val="231F20"/>
          <w:spacing w:val="18"/>
        </w:rPr>
        <w:t> </w:t>
      </w:r>
      <w:r>
        <w:rPr>
          <w:color w:val="231F20"/>
          <w:w w:val="102"/>
        </w:rPr>
        <w:t>opera</w:t>
      </w:r>
      <w:r>
        <w:rPr>
          <w:color w:val="231F20"/>
          <w:spacing w:val="18"/>
        </w:rPr>
        <w:t> </w:t>
      </w:r>
      <w:r>
        <w:rPr>
          <w:color w:val="231F20"/>
          <w:w w:val="103"/>
        </w:rPr>
        <w:t>en</w:t>
      </w:r>
      <w:r>
        <w:rPr>
          <w:color w:val="231F20"/>
          <w:spacing w:val="18"/>
        </w:rPr>
        <w:t> </w:t>
      </w:r>
      <w:r>
        <w:rPr>
          <w:color w:val="231F20"/>
          <w:w w:val="96"/>
        </w:rPr>
        <w:t>la</w:t>
      </w:r>
      <w:r>
        <w:rPr>
          <w:color w:val="231F20"/>
          <w:spacing w:val="18"/>
        </w:rPr>
        <w:t> </w:t>
      </w:r>
      <w:r>
        <w:rPr>
          <w:color w:val="231F20"/>
          <w:w w:val="98"/>
        </w:rPr>
        <w:t>misma</w:t>
      </w:r>
      <w:r>
        <w:rPr>
          <w:color w:val="231F20"/>
          <w:spacing w:val="18"/>
        </w:rPr>
        <w:t> </w:t>
      </w:r>
      <w:r>
        <w:rPr>
          <w:color w:val="231F20"/>
          <w:w w:val="99"/>
        </w:rPr>
        <w:t>región</w:t>
      </w:r>
      <w:r>
        <w:rPr>
          <w:color w:val="231F20"/>
          <w:spacing w:val="18"/>
        </w:rPr>
        <w:t> </w:t>
      </w:r>
      <w:r>
        <w:rPr>
          <w:color w:val="231F20"/>
          <w:w w:val="99"/>
        </w:rPr>
        <w:t>acusó</w:t>
      </w:r>
      <w:r>
        <w:rPr>
          <w:color w:val="231F20"/>
          <w:spacing w:val="18"/>
        </w:rPr>
        <w:t> </w:t>
      </w:r>
      <w:r>
        <w:rPr>
          <w:color w:val="231F20"/>
          <w:w w:val="96"/>
        </w:rPr>
        <w:t>al </w:t>
      </w:r>
      <w:r>
        <w:rPr>
          <w:color w:val="231F20"/>
          <w:w w:val="105"/>
        </w:rPr>
        <w:t>frente</w:t>
      </w:r>
      <w:r>
        <w:rPr>
          <w:color w:val="231F20"/>
          <w:spacing w:val="-21"/>
          <w:w w:val="105"/>
        </w:rPr>
        <w:t> </w:t>
      </w:r>
      <w:r>
        <w:rPr>
          <w:color w:val="231F20"/>
          <w:w w:val="105"/>
        </w:rPr>
        <w:t>Domingo</w:t>
      </w:r>
      <w:r>
        <w:rPr>
          <w:color w:val="231F20"/>
          <w:spacing w:val="-21"/>
          <w:w w:val="105"/>
        </w:rPr>
        <w:t> </w:t>
      </w:r>
      <w:r>
        <w:rPr>
          <w:color w:val="231F20"/>
          <w:w w:val="105"/>
        </w:rPr>
        <w:t>Lain</w:t>
      </w:r>
      <w:r>
        <w:rPr>
          <w:color w:val="231F20"/>
          <w:spacing w:val="-21"/>
          <w:w w:val="105"/>
        </w:rPr>
        <w:t> </w:t>
      </w:r>
      <w:r>
        <w:rPr>
          <w:color w:val="231F20"/>
          <w:w w:val="105"/>
        </w:rPr>
        <w:t>del</w:t>
      </w:r>
      <w:r>
        <w:rPr>
          <w:color w:val="231F20"/>
          <w:spacing w:val="-21"/>
          <w:w w:val="105"/>
        </w:rPr>
        <w:t> </w:t>
      </w:r>
      <w:r>
        <w:rPr>
          <w:color w:val="231F20"/>
          <w:w w:val="105"/>
          <w:sz w:val="15"/>
        </w:rPr>
        <w:t>eLn</w:t>
      </w:r>
      <w:r>
        <w:rPr>
          <w:color w:val="231F20"/>
          <w:spacing w:val="-2"/>
          <w:w w:val="105"/>
          <w:sz w:val="15"/>
        </w:rPr>
        <w:t> </w:t>
      </w:r>
      <w:r>
        <w:rPr>
          <w:color w:val="231F20"/>
          <w:w w:val="105"/>
        </w:rPr>
        <w:t>de</w:t>
      </w:r>
      <w:r>
        <w:rPr>
          <w:color w:val="231F20"/>
          <w:spacing w:val="-21"/>
          <w:w w:val="105"/>
        </w:rPr>
        <w:t> </w:t>
      </w:r>
      <w:r>
        <w:rPr>
          <w:color w:val="231F20"/>
          <w:w w:val="105"/>
        </w:rPr>
        <w:t>ser</w:t>
      </w:r>
      <w:r>
        <w:rPr>
          <w:color w:val="231F20"/>
          <w:spacing w:val="-21"/>
          <w:w w:val="105"/>
        </w:rPr>
        <w:t> </w:t>
      </w:r>
      <w:r>
        <w:rPr>
          <w:color w:val="231F20"/>
          <w:w w:val="105"/>
        </w:rPr>
        <w:t>un</w:t>
      </w:r>
      <w:r>
        <w:rPr>
          <w:color w:val="231F20"/>
          <w:spacing w:val="-21"/>
          <w:w w:val="105"/>
        </w:rPr>
        <w:t> </w:t>
      </w:r>
      <w:r>
        <w:rPr>
          <w:color w:val="231F20"/>
          <w:w w:val="105"/>
        </w:rPr>
        <w:t>nuevo</w:t>
      </w:r>
      <w:r>
        <w:rPr>
          <w:color w:val="231F20"/>
          <w:spacing w:val="-21"/>
          <w:w w:val="105"/>
        </w:rPr>
        <w:t> </w:t>
      </w:r>
      <w:r>
        <w:rPr>
          <w:color w:val="231F20"/>
          <w:w w:val="105"/>
        </w:rPr>
        <w:t>batallón</w:t>
      </w:r>
      <w:r>
        <w:rPr>
          <w:color w:val="231F20"/>
          <w:spacing w:val="-21"/>
          <w:w w:val="105"/>
        </w:rPr>
        <w:t> </w:t>
      </w:r>
      <w:r>
        <w:rPr>
          <w:color w:val="231F20"/>
          <w:w w:val="105"/>
        </w:rPr>
        <w:t>antinarcóticos.</w:t>
      </w:r>
    </w:p>
    <w:p>
      <w:pPr>
        <w:pStyle w:val="BodyText"/>
        <w:spacing w:line="285" w:lineRule="auto"/>
        <w:ind w:left="120" w:right="117" w:firstLine="360"/>
        <w:jc w:val="both"/>
      </w:pPr>
      <w:r>
        <w:rPr>
          <w:color w:val="231F20"/>
        </w:rPr>
        <w:t>En el aspecto político busca el control de las administraciones locales para ir construyendo progresivamente su modelo social. Un ejemplo de esta estrategia  es expuesta claramente por esta organización guerrillera en el documento “Poder Popular” (1997), que en uno de sus apartados plantea: “copar y penetrar las en- tidades administrativas y de gobierno regional y municipal para condicionarlo y bloquearlo” (Rangel, 1999: 38). De esta manera el </w:t>
      </w:r>
      <w:r>
        <w:rPr>
          <w:color w:val="231F20"/>
          <w:sz w:val="15"/>
        </w:rPr>
        <w:t>eLn </w:t>
      </w:r>
      <w:r>
        <w:rPr>
          <w:color w:val="231F20"/>
        </w:rPr>
        <w:t>busca además la sustitución del Estado a través del dominio gradual de territorios. El analista Andrés Soto sintetiza claramente la estrategia del </w:t>
      </w:r>
      <w:r>
        <w:rPr>
          <w:color w:val="231F20"/>
          <w:sz w:val="15"/>
        </w:rPr>
        <w:t>eLn  </w:t>
      </w:r>
      <w:r>
        <w:rPr>
          <w:color w:val="231F20"/>
        </w:rPr>
        <w:t>en el siguiente texto:</w:t>
      </w:r>
    </w:p>
    <w:p>
      <w:pPr>
        <w:pStyle w:val="BodyText"/>
        <w:spacing w:before="8"/>
        <w:rPr>
          <w:sz w:val="27"/>
        </w:rPr>
      </w:pPr>
    </w:p>
    <w:p>
      <w:pPr>
        <w:spacing w:line="312" w:lineRule="auto" w:before="0"/>
        <w:ind w:left="479" w:right="119" w:firstLine="0"/>
        <w:jc w:val="both"/>
        <w:rPr>
          <w:sz w:val="20"/>
        </w:rPr>
      </w:pPr>
      <w:r>
        <w:rPr>
          <w:color w:val="231F20"/>
          <w:sz w:val="20"/>
        </w:rPr>
        <w:t>Sin embargo, la búsqueda del poder político local no ha sido muy difundida a pesar de</w:t>
      </w:r>
      <w:r>
        <w:rPr>
          <w:color w:val="231F20"/>
          <w:spacing w:val="-7"/>
          <w:sz w:val="20"/>
        </w:rPr>
        <w:t> </w:t>
      </w:r>
      <w:r>
        <w:rPr>
          <w:color w:val="231F20"/>
          <w:sz w:val="20"/>
        </w:rPr>
        <w:t>que</w:t>
      </w:r>
      <w:r>
        <w:rPr>
          <w:color w:val="231F20"/>
          <w:spacing w:val="-7"/>
          <w:sz w:val="20"/>
        </w:rPr>
        <w:t> </w:t>
      </w:r>
      <w:r>
        <w:rPr>
          <w:color w:val="231F20"/>
          <w:sz w:val="20"/>
        </w:rPr>
        <w:t>es</w:t>
      </w:r>
      <w:r>
        <w:rPr>
          <w:color w:val="231F20"/>
          <w:spacing w:val="-7"/>
          <w:sz w:val="20"/>
        </w:rPr>
        <w:t> </w:t>
      </w:r>
      <w:r>
        <w:rPr>
          <w:color w:val="231F20"/>
          <w:sz w:val="20"/>
        </w:rPr>
        <w:t>allí</w:t>
      </w:r>
      <w:r>
        <w:rPr>
          <w:color w:val="231F20"/>
          <w:spacing w:val="-7"/>
          <w:sz w:val="20"/>
        </w:rPr>
        <w:t> </w:t>
      </w:r>
      <w:r>
        <w:rPr>
          <w:color w:val="231F20"/>
          <w:sz w:val="20"/>
        </w:rPr>
        <w:t>hacia</w:t>
      </w:r>
      <w:r>
        <w:rPr>
          <w:color w:val="231F20"/>
          <w:spacing w:val="-7"/>
          <w:sz w:val="20"/>
        </w:rPr>
        <w:t> </w:t>
      </w:r>
      <w:r>
        <w:rPr>
          <w:color w:val="231F20"/>
          <w:sz w:val="20"/>
        </w:rPr>
        <w:t>donde</w:t>
      </w:r>
      <w:r>
        <w:rPr>
          <w:color w:val="231F20"/>
          <w:spacing w:val="-7"/>
          <w:sz w:val="20"/>
        </w:rPr>
        <w:t> </w:t>
      </w:r>
      <w:r>
        <w:rPr>
          <w:color w:val="231F20"/>
          <w:sz w:val="20"/>
        </w:rPr>
        <w:t>ha</w:t>
      </w:r>
      <w:r>
        <w:rPr>
          <w:color w:val="231F20"/>
          <w:spacing w:val="-7"/>
          <w:sz w:val="20"/>
        </w:rPr>
        <w:t> </w:t>
      </w:r>
      <w:r>
        <w:rPr>
          <w:color w:val="231F20"/>
          <w:sz w:val="20"/>
        </w:rPr>
        <w:t>evolucionado</w:t>
      </w:r>
      <w:r>
        <w:rPr>
          <w:color w:val="231F20"/>
          <w:spacing w:val="-7"/>
          <w:sz w:val="20"/>
        </w:rPr>
        <w:t> </w:t>
      </w:r>
      <w:r>
        <w:rPr>
          <w:color w:val="231F20"/>
          <w:sz w:val="20"/>
        </w:rPr>
        <w:t>la</w:t>
      </w:r>
      <w:r>
        <w:rPr>
          <w:color w:val="231F20"/>
          <w:spacing w:val="-7"/>
          <w:sz w:val="20"/>
        </w:rPr>
        <w:t> </w:t>
      </w:r>
      <w:r>
        <w:rPr>
          <w:color w:val="231F20"/>
          <w:sz w:val="20"/>
        </w:rPr>
        <w:t>estrategia</w:t>
      </w:r>
      <w:r>
        <w:rPr>
          <w:color w:val="231F20"/>
          <w:spacing w:val="-7"/>
          <w:sz w:val="20"/>
        </w:rPr>
        <w:t> </w:t>
      </w:r>
      <w:r>
        <w:rPr>
          <w:color w:val="231F20"/>
          <w:sz w:val="20"/>
        </w:rPr>
        <w:t>del</w:t>
      </w:r>
      <w:r>
        <w:rPr>
          <w:color w:val="231F20"/>
          <w:spacing w:val="-7"/>
          <w:sz w:val="20"/>
        </w:rPr>
        <w:t> </w:t>
      </w:r>
      <w:r>
        <w:rPr>
          <w:color w:val="231F20"/>
          <w:sz w:val="14"/>
        </w:rPr>
        <w:t>eLn</w:t>
      </w:r>
      <w:r>
        <w:rPr>
          <w:color w:val="231F20"/>
          <w:sz w:val="20"/>
        </w:rPr>
        <w:t>.</w:t>
      </w:r>
      <w:r>
        <w:rPr>
          <w:color w:val="231F20"/>
          <w:spacing w:val="-7"/>
          <w:sz w:val="20"/>
        </w:rPr>
        <w:t> </w:t>
      </w:r>
      <w:r>
        <w:rPr>
          <w:color w:val="231F20"/>
          <w:sz w:val="20"/>
        </w:rPr>
        <w:t>Ésta</w:t>
      </w:r>
      <w:r>
        <w:rPr>
          <w:color w:val="231F20"/>
          <w:spacing w:val="-7"/>
          <w:sz w:val="20"/>
        </w:rPr>
        <w:t> </w:t>
      </w:r>
      <w:r>
        <w:rPr>
          <w:color w:val="231F20"/>
          <w:sz w:val="20"/>
        </w:rPr>
        <w:t>consiste</w:t>
      </w:r>
      <w:r>
        <w:rPr>
          <w:color w:val="231F20"/>
          <w:spacing w:val="-7"/>
          <w:sz w:val="20"/>
        </w:rPr>
        <w:t> </w:t>
      </w:r>
      <w:r>
        <w:rPr>
          <w:color w:val="231F20"/>
          <w:sz w:val="20"/>
        </w:rPr>
        <w:t>en</w:t>
      </w:r>
      <w:r>
        <w:rPr>
          <w:color w:val="231F20"/>
          <w:spacing w:val="-7"/>
          <w:sz w:val="20"/>
        </w:rPr>
        <w:t> </w:t>
      </w:r>
      <w:r>
        <w:rPr>
          <w:color w:val="231F20"/>
          <w:sz w:val="20"/>
        </w:rPr>
        <w:t>ubicar simpatizantes</w:t>
      </w:r>
      <w:r>
        <w:rPr>
          <w:color w:val="231F20"/>
          <w:spacing w:val="-5"/>
          <w:sz w:val="20"/>
        </w:rPr>
        <w:t> </w:t>
      </w:r>
      <w:r>
        <w:rPr>
          <w:color w:val="231F20"/>
          <w:sz w:val="20"/>
        </w:rPr>
        <w:t>o</w:t>
      </w:r>
      <w:r>
        <w:rPr>
          <w:color w:val="231F20"/>
          <w:spacing w:val="-5"/>
          <w:sz w:val="20"/>
        </w:rPr>
        <w:t> </w:t>
      </w:r>
      <w:r>
        <w:rPr>
          <w:color w:val="231F20"/>
          <w:sz w:val="20"/>
        </w:rPr>
        <w:t>militantes</w:t>
      </w:r>
      <w:r>
        <w:rPr>
          <w:color w:val="231F20"/>
          <w:spacing w:val="-5"/>
          <w:sz w:val="20"/>
        </w:rPr>
        <w:t> </w:t>
      </w:r>
      <w:r>
        <w:rPr>
          <w:color w:val="231F20"/>
          <w:sz w:val="20"/>
        </w:rPr>
        <w:t>en</w:t>
      </w:r>
      <w:r>
        <w:rPr>
          <w:color w:val="231F20"/>
          <w:spacing w:val="-5"/>
          <w:sz w:val="20"/>
        </w:rPr>
        <w:t> </w:t>
      </w:r>
      <w:r>
        <w:rPr>
          <w:color w:val="231F20"/>
          <w:sz w:val="20"/>
        </w:rPr>
        <w:t>cargos</w:t>
      </w:r>
      <w:r>
        <w:rPr>
          <w:color w:val="231F20"/>
          <w:spacing w:val="-5"/>
          <w:sz w:val="20"/>
        </w:rPr>
        <w:t> </w:t>
      </w:r>
      <w:r>
        <w:rPr>
          <w:color w:val="231F20"/>
          <w:sz w:val="20"/>
        </w:rPr>
        <w:t>públicos</w:t>
      </w:r>
      <w:r>
        <w:rPr>
          <w:color w:val="231F20"/>
          <w:spacing w:val="-5"/>
          <w:sz w:val="20"/>
        </w:rPr>
        <w:t> </w:t>
      </w:r>
      <w:r>
        <w:rPr>
          <w:color w:val="231F20"/>
          <w:sz w:val="20"/>
        </w:rPr>
        <w:t>de</w:t>
      </w:r>
      <w:r>
        <w:rPr>
          <w:color w:val="231F20"/>
          <w:spacing w:val="-5"/>
          <w:sz w:val="20"/>
        </w:rPr>
        <w:t> </w:t>
      </w:r>
      <w:r>
        <w:rPr>
          <w:color w:val="231F20"/>
          <w:sz w:val="20"/>
        </w:rPr>
        <w:t>zonas</w:t>
      </w:r>
      <w:r>
        <w:rPr>
          <w:color w:val="231F20"/>
          <w:spacing w:val="-5"/>
          <w:sz w:val="20"/>
        </w:rPr>
        <w:t> </w:t>
      </w:r>
      <w:r>
        <w:rPr>
          <w:color w:val="231F20"/>
          <w:sz w:val="20"/>
        </w:rPr>
        <w:t>bajo</w:t>
      </w:r>
      <w:r>
        <w:rPr>
          <w:color w:val="231F20"/>
          <w:spacing w:val="-5"/>
          <w:sz w:val="20"/>
        </w:rPr>
        <w:t> </w:t>
      </w:r>
      <w:r>
        <w:rPr>
          <w:color w:val="231F20"/>
          <w:sz w:val="20"/>
        </w:rPr>
        <w:t>su</w:t>
      </w:r>
      <w:r>
        <w:rPr>
          <w:color w:val="231F20"/>
          <w:spacing w:val="-5"/>
          <w:sz w:val="20"/>
        </w:rPr>
        <w:t> </w:t>
      </w:r>
      <w:r>
        <w:rPr>
          <w:color w:val="231F20"/>
          <w:sz w:val="20"/>
        </w:rPr>
        <w:t>influencia.</w:t>
      </w:r>
      <w:r>
        <w:rPr>
          <w:color w:val="231F20"/>
          <w:spacing w:val="-5"/>
          <w:sz w:val="20"/>
        </w:rPr>
        <w:t> </w:t>
      </w:r>
      <w:r>
        <w:rPr>
          <w:color w:val="231F20"/>
          <w:sz w:val="20"/>
        </w:rPr>
        <w:t>Ubicarse</w:t>
      </w:r>
      <w:r>
        <w:rPr>
          <w:color w:val="231F20"/>
          <w:spacing w:val="-5"/>
          <w:sz w:val="20"/>
        </w:rPr>
        <w:t> </w:t>
      </w:r>
      <w:r>
        <w:rPr>
          <w:color w:val="231F20"/>
          <w:sz w:val="20"/>
        </w:rPr>
        <w:t>en cargos públicos ha permitido el control sobre los presupuestos locales, llegando hasta la destinación libre del dinero derivado principalmente de la explotación de recursos naturales. De esta forma favorece su base, se consolida un respaldo social primario y se</w:t>
      </w:r>
      <w:r>
        <w:rPr>
          <w:color w:val="231F20"/>
          <w:spacing w:val="-6"/>
          <w:sz w:val="20"/>
        </w:rPr>
        <w:t> </w:t>
      </w:r>
      <w:r>
        <w:rPr>
          <w:color w:val="231F20"/>
          <w:sz w:val="20"/>
        </w:rPr>
        <w:t>garantiza</w:t>
      </w:r>
      <w:r>
        <w:rPr>
          <w:color w:val="231F20"/>
          <w:spacing w:val="-6"/>
          <w:sz w:val="20"/>
        </w:rPr>
        <w:t> </w:t>
      </w:r>
      <w:r>
        <w:rPr>
          <w:color w:val="231F20"/>
          <w:sz w:val="20"/>
        </w:rPr>
        <w:t>una</w:t>
      </w:r>
      <w:r>
        <w:rPr>
          <w:color w:val="231F20"/>
          <w:spacing w:val="-6"/>
          <w:sz w:val="20"/>
        </w:rPr>
        <w:t> </w:t>
      </w:r>
      <w:r>
        <w:rPr>
          <w:color w:val="231F20"/>
          <w:sz w:val="20"/>
        </w:rPr>
        <w:t>fuente</w:t>
      </w:r>
      <w:r>
        <w:rPr>
          <w:color w:val="231F20"/>
          <w:spacing w:val="-6"/>
          <w:sz w:val="20"/>
        </w:rPr>
        <w:t> </w:t>
      </w:r>
      <w:r>
        <w:rPr>
          <w:color w:val="231F20"/>
          <w:sz w:val="20"/>
        </w:rPr>
        <w:t>constante</w:t>
      </w:r>
      <w:r>
        <w:rPr>
          <w:color w:val="231F20"/>
          <w:spacing w:val="-6"/>
          <w:sz w:val="20"/>
        </w:rPr>
        <w:t> </w:t>
      </w:r>
      <w:r>
        <w:rPr>
          <w:color w:val="231F20"/>
          <w:sz w:val="20"/>
        </w:rPr>
        <w:t>de</w:t>
      </w:r>
      <w:r>
        <w:rPr>
          <w:color w:val="231F20"/>
          <w:spacing w:val="-6"/>
          <w:sz w:val="20"/>
        </w:rPr>
        <w:t> </w:t>
      </w:r>
      <w:r>
        <w:rPr>
          <w:color w:val="231F20"/>
          <w:sz w:val="20"/>
        </w:rPr>
        <w:t>recursos</w:t>
      </w:r>
      <w:r>
        <w:rPr>
          <w:color w:val="231F20"/>
          <w:spacing w:val="-8"/>
          <w:sz w:val="20"/>
        </w:rPr>
        <w:t> </w:t>
      </w:r>
      <w:r>
        <w:rPr>
          <w:color w:val="231F20"/>
          <w:sz w:val="20"/>
        </w:rPr>
        <w:t>(Soto,</w:t>
      </w:r>
      <w:r>
        <w:rPr>
          <w:color w:val="231F20"/>
          <w:spacing w:val="-6"/>
          <w:sz w:val="20"/>
        </w:rPr>
        <w:t> </w:t>
      </w:r>
      <w:r>
        <w:rPr>
          <w:color w:val="231F20"/>
          <w:sz w:val="20"/>
        </w:rPr>
        <w:t>2001:</w:t>
      </w:r>
      <w:r>
        <w:rPr>
          <w:color w:val="231F20"/>
          <w:spacing w:val="-6"/>
          <w:sz w:val="20"/>
        </w:rPr>
        <w:t> </w:t>
      </w:r>
      <w:r>
        <w:rPr>
          <w:color w:val="231F20"/>
          <w:sz w:val="20"/>
        </w:rPr>
        <w:t>5).</w:t>
      </w:r>
    </w:p>
    <w:p>
      <w:pPr>
        <w:pStyle w:val="BodyText"/>
        <w:spacing w:before="8"/>
        <w:rPr>
          <w:sz w:val="24"/>
        </w:rPr>
      </w:pPr>
    </w:p>
    <w:p>
      <w:pPr>
        <w:pStyle w:val="BodyText"/>
        <w:spacing w:line="285" w:lineRule="auto" w:before="1"/>
        <w:ind w:left="119" w:right="118"/>
        <w:jc w:val="both"/>
      </w:pPr>
      <w:r>
        <w:rPr>
          <w:color w:val="231F20"/>
        </w:rPr>
        <w:t>Segun lo expuesto puede afirmarse que a través del control social, político y económico de las regiones en las que opera el </w:t>
      </w:r>
      <w:r>
        <w:rPr>
          <w:color w:val="231F20"/>
          <w:sz w:val="15"/>
        </w:rPr>
        <w:t>eLn </w:t>
      </w:r>
      <w:r>
        <w:rPr>
          <w:color w:val="231F20"/>
        </w:rPr>
        <w:t>pretende defender los derechos  e intereses de las comunidades que dice </w:t>
      </w:r>
      <w:r>
        <w:rPr>
          <w:color w:val="231F20"/>
          <w:spacing w:val="3"/>
        </w:rPr>
        <w:t> </w:t>
      </w:r>
      <w:r>
        <w:rPr>
          <w:color w:val="231F20"/>
        </w:rPr>
        <w:t>representar.</w:t>
      </w:r>
    </w:p>
    <w:p>
      <w:pPr>
        <w:pStyle w:val="BodyText"/>
        <w:spacing w:line="285" w:lineRule="auto" w:before="1"/>
        <w:ind w:left="119" w:right="118" w:firstLine="359"/>
        <w:jc w:val="both"/>
      </w:pPr>
      <w:r>
        <w:rPr>
          <w:color w:val="231F20"/>
          <w:spacing w:val="-5"/>
        </w:rPr>
        <w:t>Grupos </w:t>
      </w:r>
      <w:r>
        <w:rPr>
          <w:color w:val="231F20"/>
          <w:spacing w:val="-6"/>
        </w:rPr>
        <w:t>paramilitares </w:t>
      </w:r>
      <w:r>
        <w:rPr>
          <w:color w:val="231F20"/>
        </w:rPr>
        <w:t>o </w:t>
      </w:r>
      <w:r>
        <w:rPr>
          <w:color w:val="231F20"/>
          <w:spacing w:val="-3"/>
        </w:rPr>
        <w:t>de </w:t>
      </w:r>
      <w:r>
        <w:rPr>
          <w:color w:val="231F20"/>
          <w:spacing w:val="-6"/>
        </w:rPr>
        <w:t>autodefensa: </w:t>
      </w:r>
      <w:r>
        <w:rPr>
          <w:color w:val="231F20"/>
          <w:spacing w:val="-5"/>
        </w:rPr>
        <w:t>Debido </w:t>
      </w:r>
      <w:r>
        <w:rPr>
          <w:color w:val="231F20"/>
        </w:rPr>
        <w:t>a </w:t>
      </w:r>
      <w:r>
        <w:rPr>
          <w:color w:val="231F20"/>
          <w:spacing w:val="-3"/>
        </w:rPr>
        <w:t>la </w:t>
      </w:r>
      <w:r>
        <w:rPr>
          <w:color w:val="231F20"/>
          <w:spacing w:val="-6"/>
        </w:rPr>
        <w:t>multiplicidad </w:t>
      </w:r>
      <w:r>
        <w:rPr>
          <w:color w:val="231F20"/>
          <w:spacing w:val="-3"/>
        </w:rPr>
        <w:t>de </w:t>
      </w:r>
      <w:r>
        <w:rPr>
          <w:color w:val="231F20"/>
          <w:spacing w:val="-6"/>
        </w:rPr>
        <w:t>fenómenos    </w:t>
      </w:r>
      <w:r>
        <w:rPr>
          <w:color w:val="231F20"/>
        </w:rPr>
        <w:t>e </w:t>
      </w:r>
      <w:r>
        <w:rPr>
          <w:color w:val="231F20"/>
          <w:spacing w:val="-6"/>
        </w:rPr>
        <w:t>intereses </w:t>
      </w:r>
      <w:r>
        <w:rPr>
          <w:color w:val="231F20"/>
          <w:spacing w:val="-4"/>
        </w:rPr>
        <w:t>que </w:t>
      </w:r>
      <w:r>
        <w:rPr>
          <w:color w:val="231F20"/>
          <w:spacing w:val="-3"/>
        </w:rPr>
        <w:t>se </w:t>
      </w:r>
      <w:r>
        <w:rPr>
          <w:color w:val="231F20"/>
          <w:spacing w:val="-6"/>
        </w:rPr>
        <w:t>asocian </w:t>
      </w:r>
      <w:r>
        <w:rPr>
          <w:color w:val="231F20"/>
        </w:rPr>
        <w:t>a </w:t>
      </w:r>
      <w:r>
        <w:rPr>
          <w:color w:val="231F20"/>
          <w:spacing w:val="-3"/>
        </w:rPr>
        <w:t>su </w:t>
      </w:r>
      <w:r>
        <w:rPr>
          <w:color w:val="231F20"/>
          <w:spacing w:val="-6"/>
        </w:rPr>
        <w:t>constitución, </w:t>
      </w:r>
      <w:r>
        <w:rPr>
          <w:color w:val="231F20"/>
          <w:spacing w:val="-5"/>
        </w:rPr>
        <w:t>tales como </w:t>
      </w:r>
      <w:r>
        <w:rPr>
          <w:color w:val="231F20"/>
          <w:spacing w:val="-6"/>
        </w:rPr>
        <w:t>narcotráfico, latifundio, </w:t>
      </w:r>
      <w:r>
        <w:rPr>
          <w:color w:val="231F20"/>
          <w:spacing w:val="-5"/>
        </w:rPr>
        <w:t>empre- </w:t>
      </w:r>
      <w:r>
        <w:rPr>
          <w:color w:val="231F20"/>
          <w:spacing w:val="-4"/>
        </w:rPr>
        <w:t>sas </w:t>
      </w:r>
      <w:r>
        <w:rPr>
          <w:color w:val="231F20"/>
          <w:spacing w:val="-6"/>
        </w:rPr>
        <w:t>privadas, ganadería </w:t>
      </w:r>
      <w:r>
        <w:rPr>
          <w:color w:val="231F20"/>
        </w:rPr>
        <w:t>y </w:t>
      </w:r>
      <w:r>
        <w:rPr>
          <w:color w:val="231F20"/>
          <w:spacing w:val="-3"/>
        </w:rPr>
        <w:t>contrainsurgencia, </w:t>
      </w:r>
      <w:r>
        <w:rPr>
          <w:color w:val="231F20"/>
        </w:rPr>
        <w:t>es </w:t>
      </w:r>
      <w:r>
        <w:rPr>
          <w:color w:val="231F20"/>
          <w:spacing w:val="-3"/>
        </w:rPr>
        <w:t>difícil hacer </w:t>
      </w:r>
      <w:r>
        <w:rPr>
          <w:color w:val="231F20"/>
        </w:rPr>
        <w:t>una </w:t>
      </w:r>
      <w:r>
        <w:rPr>
          <w:color w:val="231F20"/>
          <w:spacing w:val="-3"/>
        </w:rPr>
        <w:t>caracterización </w:t>
      </w:r>
      <w:r>
        <w:rPr>
          <w:color w:val="231F20"/>
          <w:spacing w:val="19"/>
        </w:rPr>
        <w:t> </w:t>
      </w:r>
      <w:r>
        <w:rPr>
          <w:color w:val="231F20"/>
        </w:rPr>
        <w:t>que</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rPr>
          <w:i/>
        </w:rPr>
      </w:pPr>
      <w:r>
        <w:rPr>
          <w:color w:val="231F20"/>
        </w:rPr>
        <w:t>abarque de una manera unificada su proyecto social, ya que en ciertas regiones pretenden generar seguridad y proteger los derechos de propiedad amenazados por la presencia guerrillera, en otros lugares se presentan como garantes y defen- sores de las estructuras locales de poder, es decir, se relacionan con lo que</w:t>
      </w:r>
      <w:r>
        <w:rPr>
          <w:color w:val="231F20"/>
          <w:spacing w:val="-34"/>
        </w:rPr>
        <w:t> </w:t>
      </w:r>
      <w:r>
        <w:rPr>
          <w:color w:val="231F20"/>
        </w:rPr>
        <w:t>Eduard Gibson (2006) ha denominado autoritarismos subnacionales, en sus palabras</w:t>
      </w:r>
      <w:r>
        <w:rPr>
          <w:color w:val="231F20"/>
          <w:spacing w:val="-31"/>
        </w:rPr>
        <w:t> </w:t>
      </w:r>
      <w:r>
        <w:rPr>
          <w:color w:val="231F20"/>
        </w:rPr>
        <w:t>estos se presentan: “En momentos de transición democrática cuando en el centro po- lítico se producen cambios importantes de signo democrático, en la periferia las elites tienden a acentuar el autoritarismo, desarrollan estrategias duras de control territorial, acentúan la democracia, capturan el poder local, como forma de</w:t>
      </w:r>
      <w:r>
        <w:rPr>
          <w:color w:val="231F20"/>
          <w:spacing w:val="-30"/>
        </w:rPr>
        <w:t> </w:t>
      </w:r>
      <w:r>
        <w:rPr>
          <w:color w:val="231F20"/>
        </w:rPr>
        <w:t>resistir los</w:t>
      </w:r>
      <w:r>
        <w:rPr>
          <w:color w:val="231F20"/>
          <w:spacing w:val="-7"/>
        </w:rPr>
        <w:t> </w:t>
      </w:r>
      <w:r>
        <w:rPr>
          <w:color w:val="231F20"/>
        </w:rPr>
        <w:t>cambios</w:t>
      </w:r>
      <w:r>
        <w:rPr>
          <w:color w:val="231F20"/>
          <w:spacing w:val="-7"/>
        </w:rPr>
        <w:t> </w:t>
      </w:r>
      <w:r>
        <w:rPr>
          <w:color w:val="231F20"/>
        </w:rPr>
        <w:t>ocurridos</w:t>
      </w:r>
      <w:r>
        <w:rPr>
          <w:color w:val="231F20"/>
          <w:spacing w:val="-7"/>
        </w:rPr>
        <w:t> </w:t>
      </w:r>
      <w:r>
        <w:rPr>
          <w:color w:val="231F20"/>
        </w:rPr>
        <w:t>a</w:t>
      </w:r>
      <w:r>
        <w:rPr>
          <w:color w:val="231F20"/>
          <w:spacing w:val="-7"/>
        </w:rPr>
        <w:t> </w:t>
      </w:r>
      <w:r>
        <w:rPr>
          <w:color w:val="231F20"/>
        </w:rPr>
        <w:t>nivel</w:t>
      </w:r>
      <w:r>
        <w:rPr>
          <w:color w:val="231F20"/>
          <w:spacing w:val="-7"/>
        </w:rPr>
        <w:t> </w:t>
      </w:r>
      <w:r>
        <w:rPr>
          <w:color w:val="231F20"/>
        </w:rPr>
        <w:t>nacional”</w:t>
      </w:r>
      <w:r>
        <w:rPr>
          <w:color w:val="231F20"/>
          <w:spacing w:val="-10"/>
        </w:rPr>
        <w:t> </w:t>
      </w:r>
      <w:r>
        <w:rPr>
          <w:color w:val="231F20"/>
        </w:rPr>
        <w:t>(213)</w:t>
      </w:r>
      <w:r>
        <w:rPr>
          <w:i/>
          <w:color w:val="231F20"/>
        </w:rPr>
        <w:t>.</w:t>
      </w:r>
    </w:p>
    <w:p>
      <w:pPr>
        <w:pStyle w:val="BodyText"/>
        <w:spacing w:line="285" w:lineRule="auto" w:before="1"/>
        <w:ind w:left="100" w:right="118" w:firstLine="359"/>
        <w:jc w:val="both"/>
      </w:pPr>
      <w:r>
        <w:rPr>
          <w:color w:val="231F20"/>
        </w:rPr>
        <w:t>En otras regiones actúan como empresarios de la protección, al estilo de las mafias italianas, en estos lugares ofrecen servicios de seguridad a empresarios, comerciantes, ganaderos y hacendados, defendiendo sus propiedades e intereses frente a terceros (incluido el Estado).</w:t>
      </w:r>
    </w:p>
    <w:p>
      <w:pPr>
        <w:pStyle w:val="BodyText"/>
        <w:spacing w:line="285" w:lineRule="auto" w:before="1"/>
        <w:ind w:left="100" w:right="117" w:firstLine="359"/>
        <w:jc w:val="both"/>
      </w:pPr>
      <w:r>
        <w:rPr>
          <w:color w:val="231F20"/>
        </w:rPr>
        <w:t>Pero frente a los actores armados y sus estrategias de control social y</w:t>
      </w:r>
      <w:r>
        <w:rPr>
          <w:color w:val="231F20"/>
          <w:spacing w:val="-35"/>
        </w:rPr>
        <w:t> </w:t>
      </w:r>
      <w:r>
        <w:rPr>
          <w:color w:val="231F20"/>
        </w:rPr>
        <w:t>dominio territorial han empezado a surgir experiencias exitosas de resistencia civil frente  a la guerra que han terminado disputando con los actores armados el estable- cimiento del orden social. Estas dinámicas territoriales encabezadas por actores civiles irrumpieron desde la década de los noventas en el conflictivo panorama colombiano. De ahí que su difusión y sistematización sea relativamente reciente. Para efectos metodológicos se utilizara la matriz territorial realizada por Antonio Sanguino (2001), delimitando en dos grupos estos</w:t>
      </w:r>
      <w:r>
        <w:rPr>
          <w:color w:val="231F20"/>
          <w:spacing w:val="-31"/>
        </w:rPr>
        <w:t> </w:t>
      </w:r>
      <w:r>
        <w:rPr>
          <w:color w:val="231F20"/>
        </w:rPr>
        <w:t>procesos.</w:t>
      </w:r>
    </w:p>
    <w:p>
      <w:pPr>
        <w:pStyle w:val="BodyText"/>
        <w:spacing w:line="285" w:lineRule="auto" w:before="1"/>
        <w:ind w:left="100" w:right="116" w:firstLine="359"/>
        <w:jc w:val="both"/>
      </w:pPr>
      <w:r>
        <w:rPr>
          <w:color w:val="231F20"/>
        </w:rPr>
        <w:t>El</w:t>
      </w:r>
      <w:r>
        <w:rPr>
          <w:color w:val="231F20"/>
          <w:spacing w:val="-20"/>
        </w:rPr>
        <w:t> </w:t>
      </w:r>
      <w:r>
        <w:rPr>
          <w:color w:val="231F20"/>
        </w:rPr>
        <w:t>primer</w:t>
      </w:r>
      <w:r>
        <w:rPr>
          <w:color w:val="231F20"/>
          <w:spacing w:val="-20"/>
        </w:rPr>
        <w:t> </w:t>
      </w:r>
      <w:r>
        <w:rPr>
          <w:color w:val="231F20"/>
        </w:rPr>
        <w:t>grupo</w:t>
      </w:r>
      <w:r>
        <w:rPr>
          <w:color w:val="231F20"/>
          <w:spacing w:val="-20"/>
        </w:rPr>
        <w:t> </w:t>
      </w:r>
      <w:r>
        <w:rPr>
          <w:color w:val="231F20"/>
        </w:rPr>
        <w:t>de</w:t>
      </w:r>
      <w:r>
        <w:rPr>
          <w:color w:val="231F20"/>
          <w:spacing w:val="-20"/>
        </w:rPr>
        <w:t> </w:t>
      </w:r>
      <w:r>
        <w:rPr>
          <w:color w:val="231F20"/>
        </w:rPr>
        <w:t>experiencias</w:t>
      </w:r>
      <w:r>
        <w:rPr>
          <w:color w:val="231F20"/>
          <w:spacing w:val="-20"/>
        </w:rPr>
        <w:t> </w:t>
      </w:r>
      <w:r>
        <w:rPr>
          <w:color w:val="231F20"/>
        </w:rPr>
        <w:t>de</w:t>
      </w:r>
      <w:r>
        <w:rPr>
          <w:color w:val="231F20"/>
          <w:spacing w:val="-20"/>
        </w:rPr>
        <w:t> </w:t>
      </w:r>
      <w:r>
        <w:rPr>
          <w:color w:val="231F20"/>
        </w:rPr>
        <w:t>resistencia</w:t>
      </w:r>
      <w:r>
        <w:rPr>
          <w:color w:val="231F20"/>
          <w:spacing w:val="-20"/>
        </w:rPr>
        <w:t> </w:t>
      </w:r>
      <w:r>
        <w:rPr>
          <w:color w:val="231F20"/>
        </w:rPr>
        <w:t>civil</w:t>
      </w:r>
      <w:r>
        <w:rPr>
          <w:color w:val="231F20"/>
          <w:spacing w:val="-20"/>
        </w:rPr>
        <w:t> </w:t>
      </w:r>
      <w:r>
        <w:rPr>
          <w:color w:val="231F20"/>
        </w:rPr>
        <w:t>frente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guerra</w:t>
      </w:r>
      <w:r>
        <w:rPr>
          <w:color w:val="231F20"/>
          <w:spacing w:val="-20"/>
        </w:rPr>
        <w:t> </w:t>
      </w:r>
      <w:r>
        <w:rPr>
          <w:color w:val="231F20"/>
        </w:rPr>
        <w:t>y</w:t>
      </w:r>
      <w:r>
        <w:rPr>
          <w:color w:val="231F20"/>
          <w:spacing w:val="-20"/>
        </w:rPr>
        <w:t> </w:t>
      </w:r>
      <w:r>
        <w:rPr>
          <w:color w:val="231F20"/>
        </w:rPr>
        <w:t>sus</w:t>
      </w:r>
      <w:r>
        <w:rPr>
          <w:color w:val="231F20"/>
          <w:spacing w:val="-20"/>
        </w:rPr>
        <w:t> </w:t>
      </w:r>
      <w:r>
        <w:rPr>
          <w:color w:val="231F20"/>
        </w:rPr>
        <w:t>diná- micas,</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presentado</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del</w:t>
      </w:r>
      <w:r>
        <w:rPr>
          <w:color w:val="231F20"/>
          <w:spacing w:val="-19"/>
        </w:rPr>
        <w:t> </w:t>
      </w:r>
      <w:r>
        <w:rPr>
          <w:color w:val="231F20"/>
        </w:rPr>
        <w:t>establecimiento</w:t>
      </w:r>
      <w:r>
        <w:rPr>
          <w:color w:val="231F20"/>
          <w:spacing w:val="-19"/>
        </w:rPr>
        <w:t> </w:t>
      </w:r>
      <w:r>
        <w:rPr>
          <w:color w:val="231F20"/>
        </w:rPr>
        <w:t>de</w:t>
      </w:r>
      <w:r>
        <w:rPr>
          <w:color w:val="231F20"/>
          <w:spacing w:val="-19"/>
        </w:rPr>
        <w:t> </w:t>
      </w:r>
      <w:r>
        <w:rPr>
          <w:color w:val="231F20"/>
        </w:rPr>
        <w:t>mecanismos</w:t>
      </w:r>
      <w:r>
        <w:rPr>
          <w:color w:val="231F20"/>
          <w:spacing w:val="-19"/>
        </w:rPr>
        <w:t> </w:t>
      </w:r>
      <w:r>
        <w:rPr>
          <w:color w:val="231F20"/>
        </w:rPr>
        <w:t>de</w:t>
      </w:r>
      <w:r>
        <w:rPr>
          <w:color w:val="231F20"/>
          <w:spacing w:val="-19"/>
        </w:rPr>
        <w:t> </w:t>
      </w:r>
      <w:r>
        <w:rPr>
          <w:color w:val="231F20"/>
        </w:rPr>
        <w:t>convivencia y</w:t>
      </w:r>
      <w:r>
        <w:rPr>
          <w:color w:val="231F20"/>
          <w:spacing w:val="-9"/>
        </w:rPr>
        <w:t> </w:t>
      </w:r>
      <w:r>
        <w:rPr>
          <w:color w:val="231F20"/>
        </w:rPr>
        <w:t>construcción</w:t>
      </w:r>
      <w:r>
        <w:rPr>
          <w:color w:val="231F20"/>
          <w:spacing w:val="-9"/>
        </w:rPr>
        <w:t> </w:t>
      </w:r>
      <w:r>
        <w:rPr>
          <w:color w:val="231F20"/>
        </w:rPr>
        <w:t>de</w:t>
      </w:r>
      <w:r>
        <w:rPr>
          <w:color w:val="231F20"/>
          <w:spacing w:val="-9"/>
        </w:rPr>
        <w:t> </w:t>
      </w:r>
      <w:r>
        <w:rPr>
          <w:color w:val="231F20"/>
        </w:rPr>
        <w:t>ciudadanía,</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les</w:t>
      </w:r>
      <w:r>
        <w:rPr>
          <w:color w:val="231F20"/>
          <w:spacing w:val="-9"/>
        </w:rPr>
        <w:t> </w:t>
      </w:r>
      <w:r>
        <w:rPr>
          <w:color w:val="231F20"/>
        </w:rPr>
        <w:t>otorga</w:t>
      </w:r>
      <w:r>
        <w:rPr>
          <w:color w:val="231F20"/>
          <w:spacing w:val="-9"/>
        </w:rPr>
        <w:t> </w:t>
      </w:r>
      <w:r>
        <w:rPr>
          <w:color w:val="231F20"/>
        </w:rPr>
        <w:t>una</w:t>
      </w:r>
      <w:r>
        <w:rPr>
          <w:color w:val="231F20"/>
          <w:spacing w:val="-9"/>
        </w:rPr>
        <w:t> </w:t>
      </w:r>
      <w:r>
        <w:rPr>
          <w:color w:val="231F20"/>
        </w:rPr>
        <w:t>dimensión</w:t>
      </w:r>
      <w:r>
        <w:rPr>
          <w:color w:val="231F20"/>
          <w:spacing w:val="-9"/>
        </w:rPr>
        <w:t> </w:t>
      </w:r>
      <w:r>
        <w:rPr>
          <w:color w:val="231F20"/>
        </w:rPr>
        <w:t>política</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ciertos casos</w:t>
      </w:r>
      <w:r>
        <w:rPr>
          <w:color w:val="231F20"/>
          <w:spacing w:val="-17"/>
        </w:rPr>
        <w:t> </w:t>
      </w:r>
      <w:r>
        <w:rPr>
          <w:color w:val="231F20"/>
        </w:rPr>
        <w:t>administrativa</w:t>
      </w:r>
      <w:r>
        <w:rPr>
          <w:color w:val="231F20"/>
          <w:spacing w:val="-17"/>
        </w:rPr>
        <w:t> </w:t>
      </w:r>
      <w:r>
        <w:rPr>
          <w:color w:val="231F20"/>
        </w:rPr>
        <w:t>a</w:t>
      </w:r>
      <w:r>
        <w:rPr>
          <w:color w:val="231F20"/>
          <w:spacing w:val="-17"/>
        </w:rPr>
        <w:t> </w:t>
      </w:r>
      <w:r>
        <w:rPr>
          <w:color w:val="231F20"/>
        </w:rPr>
        <w:t>estos</w:t>
      </w:r>
      <w:r>
        <w:rPr>
          <w:color w:val="231F20"/>
          <w:spacing w:val="-17"/>
        </w:rPr>
        <w:t> </w:t>
      </w:r>
      <w:r>
        <w:rPr>
          <w:color w:val="231F20"/>
        </w:rPr>
        <w:t>procesos.</w:t>
      </w:r>
      <w:r>
        <w:rPr>
          <w:color w:val="231F20"/>
          <w:spacing w:val="-17"/>
        </w:rPr>
        <w:t> </w:t>
      </w:r>
      <w:r>
        <w:rPr>
          <w:color w:val="231F20"/>
        </w:rPr>
        <w:t>Un</w:t>
      </w:r>
      <w:r>
        <w:rPr>
          <w:color w:val="231F20"/>
          <w:spacing w:val="-17"/>
        </w:rPr>
        <w:t> </w:t>
      </w:r>
      <w:r>
        <w:rPr>
          <w:color w:val="231F20"/>
        </w:rPr>
        <w:t>ejemplo</w:t>
      </w:r>
      <w:r>
        <w:rPr>
          <w:color w:val="231F20"/>
          <w:spacing w:val="-17"/>
        </w:rPr>
        <w:t> </w:t>
      </w:r>
      <w:r>
        <w:rPr>
          <w:color w:val="231F20"/>
        </w:rPr>
        <w:t>se</w:t>
      </w:r>
      <w:r>
        <w:rPr>
          <w:color w:val="231F20"/>
          <w:spacing w:val="-17"/>
        </w:rPr>
        <w:t> </w:t>
      </w:r>
      <w:r>
        <w:rPr>
          <w:color w:val="231F20"/>
        </w:rPr>
        <w:t>encuentra</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comunidades indígenas</w:t>
      </w:r>
      <w:r>
        <w:rPr>
          <w:color w:val="231F20"/>
          <w:spacing w:val="-6"/>
        </w:rPr>
        <w:t> </w:t>
      </w:r>
      <w:r>
        <w:rPr>
          <w:color w:val="231F20"/>
        </w:rPr>
        <w:t>del</w:t>
      </w:r>
      <w:r>
        <w:rPr>
          <w:color w:val="231F20"/>
          <w:spacing w:val="-6"/>
        </w:rPr>
        <w:t> </w:t>
      </w:r>
      <w:r>
        <w:rPr>
          <w:color w:val="231F20"/>
        </w:rPr>
        <w:t>nororiente</w:t>
      </w:r>
      <w:r>
        <w:rPr>
          <w:color w:val="231F20"/>
          <w:spacing w:val="-6"/>
        </w:rPr>
        <w:t> </w:t>
      </w:r>
      <w:r>
        <w:rPr>
          <w:color w:val="231F20"/>
        </w:rPr>
        <w:t>del</w:t>
      </w:r>
      <w:r>
        <w:rPr>
          <w:color w:val="231F20"/>
          <w:spacing w:val="-6"/>
        </w:rPr>
        <w:t> </w:t>
      </w:r>
      <w:r>
        <w:rPr>
          <w:color w:val="231F20"/>
        </w:rPr>
        <w:t>departamento</w:t>
      </w:r>
      <w:r>
        <w:rPr>
          <w:color w:val="231F20"/>
          <w:spacing w:val="-6"/>
        </w:rPr>
        <w:t> </w:t>
      </w:r>
      <w:r>
        <w:rPr>
          <w:color w:val="231F20"/>
        </w:rPr>
        <w:t>del</w:t>
      </w:r>
      <w:r>
        <w:rPr>
          <w:color w:val="231F20"/>
          <w:spacing w:val="-6"/>
        </w:rPr>
        <w:t> </w:t>
      </w:r>
      <w:r>
        <w:rPr>
          <w:color w:val="231F20"/>
        </w:rPr>
        <w:t>Cauca.</w:t>
      </w:r>
      <w:r>
        <w:rPr>
          <w:color w:val="231F20"/>
          <w:spacing w:val="-6"/>
        </w:rPr>
        <w:t> </w:t>
      </w:r>
      <w:r>
        <w:rPr>
          <w:color w:val="231F20"/>
        </w:rPr>
        <w:t>Éstas,</w:t>
      </w:r>
      <w:r>
        <w:rPr>
          <w:color w:val="231F20"/>
          <w:spacing w:val="-6"/>
        </w:rPr>
        <w:t> </w:t>
      </w:r>
      <w:r>
        <w:rPr>
          <w:color w:val="231F20"/>
        </w:rPr>
        <w:t>desde</w:t>
      </w:r>
      <w:r>
        <w:rPr>
          <w:color w:val="231F20"/>
          <w:spacing w:val="-6"/>
        </w:rPr>
        <w:t> </w:t>
      </w:r>
      <w:r>
        <w:rPr>
          <w:color w:val="231F20"/>
        </w:rPr>
        <w:t>1999,</w:t>
      </w:r>
      <w:r>
        <w:rPr>
          <w:color w:val="231F20"/>
          <w:spacing w:val="-6"/>
        </w:rPr>
        <w:t> </w:t>
      </w:r>
      <w:r>
        <w:rPr>
          <w:color w:val="231F20"/>
        </w:rPr>
        <w:t>iniciaron un proceso de resistencia que ha involucrado masivamente a la población de la región,</w:t>
      </w:r>
      <w:r>
        <w:rPr>
          <w:color w:val="231F20"/>
          <w:spacing w:val="-24"/>
        </w:rPr>
        <w:t> </w:t>
      </w:r>
      <w:r>
        <w:rPr>
          <w:color w:val="231F20"/>
        </w:rPr>
        <w:t>incluyendo</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autoridades</w:t>
      </w:r>
      <w:r>
        <w:rPr>
          <w:color w:val="231F20"/>
          <w:spacing w:val="-24"/>
        </w:rPr>
        <w:t> </w:t>
      </w:r>
      <w:r>
        <w:rPr>
          <w:color w:val="231F20"/>
        </w:rPr>
        <w:t>civiles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ciertos</w:t>
      </w:r>
      <w:r>
        <w:rPr>
          <w:color w:val="231F20"/>
          <w:spacing w:val="-24"/>
        </w:rPr>
        <w:t> </w:t>
      </w:r>
      <w:r>
        <w:rPr>
          <w:color w:val="231F20"/>
        </w:rPr>
        <w:t>casos</w:t>
      </w:r>
      <w:r>
        <w:rPr>
          <w:color w:val="231F20"/>
          <w:spacing w:val="-24"/>
        </w:rPr>
        <w:t> </w:t>
      </w:r>
      <w:r>
        <w:rPr>
          <w:color w:val="231F20"/>
        </w:rPr>
        <w:t>las</w:t>
      </w:r>
      <w:r>
        <w:rPr>
          <w:color w:val="231F20"/>
          <w:spacing w:val="-24"/>
        </w:rPr>
        <w:t> </w:t>
      </w:r>
      <w:r>
        <w:rPr>
          <w:color w:val="231F20"/>
        </w:rPr>
        <w:t>religiosas.</w:t>
      </w:r>
      <w:r>
        <w:rPr>
          <w:color w:val="231F20"/>
          <w:spacing w:val="-24"/>
        </w:rPr>
        <w:t> </w:t>
      </w:r>
      <w:r>
        <w:rPr>
          <w:color w:val="231F20"/>
        </w:rPr>
        <w:t>La</w:t>
      </w:r>
      <w:r>
        <w:rPr>
          <w:color w:val="231F20"/>
          <w:spacing w:val="-24"/>
        </w:rPr>
        <w:t> </w:t>
      </w:r>
      <w:r>
        <w:rPr>
          <w:color w:val="231F20"/>
        </w:rPr>
        <w:t>resis- tencia</w:t>
      </w:r>
      <w:r>
        <w:rPr>
          <w:color w:val="231F20"/>
          <w:spacing w:val="-18"/>
        </w:rPr>
        <w:t> </w:t>
      </w:r>
      <w:r>
        <w:rPr>
          <w:color w:val="231F20"/>
        </w:rPr>
        <w:t>se</w:t>
      </w:r>
      <w:r>
        <w:rPr>
          <w:color w:val="231F20"/>
          <w:spacing w:val="-18"/>
        </w:rPr>
        <w:t> </w:t>
      </w:r>
      <w:r>
        <w:rPr>
          <w:color w:val="231F20"/>
        </w:rPr>
        <w:t>lleva</w:t>
      </w:r>
      <w:r>
        <w:rPr>
          <w:color w:val="231F20"/>
          <w:spacing w:val="-18"/>
        </w:rPr>
        <w:t> </w:t>
      </w:r>
      <w:r>
        <w:rPr>
          <w:color w:val="231F20"/>
        </w:rPr>
        <w:t>a</w:t>
      </w:r>
      <w:r>
        <w:rPr>
          <w:color w:val="231F20"/>
          <w:spacing w:val="-18"/>
        </w:rPr>
        <w:t> </w:t>
      </w:r>
      <w:r>
        <w:rPr>
          <w:color w:val="231F20"/>
        </w:rPr>
        <w:t>cabo</w:t>
      </w:r>
      <w:r>
        <w:rPr>
          <w:color w:val="231F20"/>
          <w:spacing w:val="-18"/>
        </w:rPr>
        <w:t> </w:t>
      </w:r>
      <w:r>
        <w:rPr>
          <w:color w:val="231F20"/>
        </w:rPr>
        <w:t>sin</w:t>
      </w:r>
      <w:r>
        <w:rPr>
          <w:color w:val="231F20"/>
          <w:spacing w:val="-18"/>
        </w:rPr>
        <w:t> </w:t>
      </w:r>
      <w:r>
        <w:rPr>
          <w:color w:val="231F20"/>
        </w:rPr>
        <w:t>armas,</w:t>
      </w:r>
      <w:r>
        <w:rPr>
          <w:color w:val="231F20"/>
          <w:spacing w:val="-18"/>
        </w:rPr>
        <w:t> </w:t>
      </w:r>
      <w:r>
        <w:rPr>
          <w:color w:val="231F20"/>
        </w:rPr>
        <w:t>sólo</w:t>
      </w:r>
      <w:r>
        <w:rPr>
          <w:color w:val="231F20"/>
          <w:spacing w:val="-18"/>
        </w:rPr>
        <w:t> </w:t>
      </w:r>
      <w:r>
        <w:rPr>
          <w:color w:val="231F20"/>
        </w:rPr>
        <w:t>utilizando</w:t>
      </w:r>
      <w:r>
        <w:rPr>
          <w:color w:val="231F20"/>
          <w:spacing w:val="-18"/>
        </w:rPr>
        <w:t> </w:t>
      </w:r>
      <w:r>
        <w:rPr>
          <w:color w:val="231F20"/>
        </w:rPr>
        <w:t>elementos</w:t>
      </w:r>
      <w:r>
        <w:rPr>
          <w:color w:val="231F20"/>
          <w:spacing w:val="-18"/>
        </w:rPr>
        <w:t> </w:t>
      </w:r>
      <w:r>
        <w:rPr>
          <w:color w:val="231F20"/>
        </w:rPr>
        <w:t>simbólicos.</w:t>
      </w:r>
    </w:p>
    <w:p>
      <w:pPr>
        <w:pStyle w:val="BodyText"/>
        <w:spacing w:before="6"/>
        <w:rPr>
          <w:sz w:val="27"/>
        </w:rPr>
      </w:pPr>
    </w:p>
    <w:p>
      <w:pPr>
        <w:spacing w:line="312" w:lineRule="auto" w:before="0"/>
        <w:ind w:left="460" w:right="0" w:firstLine="0"/>
        <w:jc w:val="left"/>
        <w:rPr>
          <w:sz w:val="20"/>
        </w:rPr>
      </w:pPr>
      <w:r>
        <w:rPr>
          <w:color w:val="231F20"/>
          <w:sz w:val="20"/>
        </w:rPr>
        <w:t>La manifestación expresa el rechazo de la población frente a los daños que pretendían ocasionar los atacantes contra bienes públicos; la expresión por medio de gritos e</w:t>
      </w:r>
    </w:p>
    <w:p>
      <w:pPr>
        <w:spacing w:after="0" w:line="312" w:lineRule="auto"/>
        <w:jc w:val="left"/>
        <w:rPr>
          <w:sz w:val="20"/>
        </w:rPr>
        <w:sectPr>
          <w:pgSz w:w="9360" w:h="13040"/>
          <w:pgMar w:header="786" w:footer="1024" w:top="980" w:bottom="1220" w:left="980" w:right="960"/>
        </w:sectPr>
      </w:pPr>
    </w:p>
    <w:p>
      <w:pPr>
        <w:pStyle w:val="BodyText"/>
        <w:rPr>
          <w:sz w:val="20"/>
        </w:rPr>
      </w:pPr>
    </w:p>
    <w:p>
      <w:pPr>
        <w:spacing w:line="312" w:lineRule="auto" w:before="176"/>
        <w:ind w:left="480" w:right="117" w:firstLine="0"/>
        <w:jc w:val="both"/>
        <w:rPr>
          <w:i/>
          <w:sz w:val="20"/>
        </w:rPr>
      </w:pPr>
      <w:r>
        <w:rPr>
          <w:color w:val="231F20"/>
          <w:sz w:val="20"/>
        </w:rPr>
        <w:t>insultos del sentimiento de desaprobación a las acciones de los grupos ilegales; así mismo</w:t>
      </w:r>
      <w:r>
        <w:rPr>
          <w:color w:val="231F20"/>
          <w:spacing w:val="-10"/>
          <w:sz w:val="20"/>
        </w:rPr>
        <w:t> </w:t>
      </w:r>
      <w:r>
        <w:rPr>
          <w:color w:val="231F20"/>
          <w:sz w:val="20"/>
        </w:rPr>
        <w:t>una</w:t>
      </w:r>
      <w:r>
        <w:rPr>
          <w:color w:val="231F20"/>
          <w:spacing w:val="-10"/>
          <w:sz w:val="20"/>
        </w:rPr>
        <w:t> </w:t>
      </w:r>
      <w:r>
        <w:rPr>
          <w:color w:val="231F20"/>
          <w:sz w:val="20"/>
        </w:rPr>
        <w:t>actitud</w:t>
      </w:r>
      <w:r>
        <w:rPr>
          <w:color w:val="231F20"/>
          <w:spacing w:val="-10"/>
          <w:sz w:val="20"/>
        </w:rPr>
        <w:t> </w:t>
      </w:r>
      <w:r>
        <w:rPr>
          <w:color w:val="231F20"/>
          <w:sz w:val="20"/>
        </w:rPr>
        <w:t>emotiva</w:t>
      </w:r>
      <w:r>
        <w:rPr>
          <w:color w:val="231F20"/>
          <w:spacing w:val="-10"/>
          <w:sz w:val="20"/>
        </w:rPr>
        <w:t> </w:t>
      </w:r>
      <w:r>
        <w:rPr>
          <w:color w:val="231F20"/>
          <w:sz w:val="20"/>
        </w:rPr>
        <w:t>de</w:t>
      </w:r>
      <w:r>
        <w:rPr>
          <w:color w:val="231F20"/>
          <w:spacing w:val="-10"/>
          <w:sz w:val="20"/>
        </w:rPr>
        <w:t> </w:t>
      </w:r>
      <w:r>
        <w:rPr>
          <w:color w:val="231F20"/>
          <w:sz w:val="20"/>
        </w:rPr>
        <w:t>los</w:t>
      </w:r>
      <w:r>
        <w:rPr>
          <w:color w:val="231F20"/>
          <w:spacing w:val="-10"/>
          <w:sz w:val="20"/>
        </w:rPr>
        <w:t> </w:t>
      </w:r>
      <w:r>
        <w:rPr>
          <w:color w:val="231F20"/>
          <w:sz w:val="20"/>
        </w:rPr>
        <w:t>pobladores,</w:t>
      </w:r>
      <w:r>
        <w:rPr>
          <w:color w:val="231F20"/>
          <w:spacing w:val="-10"/>
          <w:sz w:val="20"/>
        </w:rPr>
        <w:t> </w:t>
      </w:r>
      <w:r>
        <w:rPr>
          <w:color w:val="231F20"/>
          <w:sz w:val="20"/>
        </w:rPr>
        <w:t>sin</w:t>
      </w:r>
      <w:r>
        <w:rPr>
          <w:color w:val="231F20"/>
          <w:spacing w:val="-10"/>
          <w:sz w:val="20"/>
        </w:rPr>
        <w:t> </w:t>
      </w:r>
      <w:r>
        <w:rPr>
          <w:color w:val="231F20"/>
          <w:sz w:val="20"/>
        </w:rPr>
        <w:t>medir</w:t>
      </w:r>
      <w:r>
        <w:rPr>
          <w:color w:val="231F20"/>
          <w:spacing w:val="-10"/>
          <w:sz w:val="20"/>
        </w:rPr>
        <w:t> </w:t>
      </w:r>
      <w:r>
        <w:rPr>
          <w:color w:val="231F20"/>
          <w:sz w:val="20"/>
        </w:rPr>
        <w:t>el</w:t>
      </w:r>
      <w:r>
        <w:rPr>
          <w:color w:val="231F20"/>
          <w:spacing w:val="-10"/>
          <w:sz w:val="20"/>
        </w:rPr>
        <w:t> </w:t>
      </w:r>
      <w:r>
        <w:rPr>
          <w:color w:val="231F20"/>
          <w:sz w:val="20"/>
        </w:rPr>
        <w:t>riesgo</w:t>
      </w:r>
      <w:r>
        <w:rPr>
          <w:color w:val="231F20"/>
          <w:spacing w:val="-10"/>
          <w:sz w:val="20"/>
        </w:rPr>
        <w:t> </w:t>
      </w:r>
      <w:r>
        <w:rPr>
          <w:color w:val="231F20"/>
          <w:sz w:val="20"/>
        </w:rPr>
        <w:t>implícito</w:t>
      </w:r>
      <w:r>
        <w:rPr>
          <w:color w:val="231F20"/>
          <w:spacing w:val="-10"/>
          <w:sz w:val="20"/>
        </w:rPr>
        <w:t> </w:t>
      </w:r>
      <w:r>
        <w:rPr>
          <w:color w:val="231F20"/>
          <w:sz w:val="20"/>
        </w:rPr>
        <w:t>al</w:t>
      </w:r>
      <w:r>
        <w:rPr>
          <w:color w:val="231F20"/>
          <w:spacing w:val="-10"/>
          <w:sz w:val="20"/>
        </w:rPr>
        <w:t> </w:t>
      </w:r>
      <w:r>
        <w:rPr>
          <w:color w:val="231F20"/>
          <w:sz w:val="20"/>
        </w:rPr>
        <w:t>oponerse al actor armado (Peñaranda, 2004:</w:t>
      </w:r>
      <w:r>
        <w:rPr>
          <w:color w:val="231F20"/>
          <w:spacing w:val="1"/>
          <w:sz w:val="20"/>
        </w:rPr>
        <w:t> </w:t>
      </w:r>
      <w:r>
        <w:rPr>
          <w:color w:val="231F20"/>
          <w:sz w:val="20"/>
        </w:rPr>
        <w:t>3)</w:t>
      </w:r>
      <w:r>
        <w:rPr>
          <w:i/>
          <w:color w:val="231F20"/>
          <w:sz w:val="20"/>
        </w:rPr>
        <w:t>.</w:t>
      </w:r>
    </w:p>
    <w:p>
      <w:pPr>
        <w:pStyle w:val="BodyText"/>
        <w:spacing w:before="8"/>
        <w:rPr>
          <w:i/>
          <w:sz w:val="24"/>
        </w:rPr>
      </w:pPr>
    </w:p>
    <w:p>
      <w:pPr>
        <w:pStyle w:val="BodyText"/>
        <w:spacing w:line="285" w:lineRule="auto" w:before="1"/>
        <w:ind w:left="119" w:right="117"/>
        <w:jc w:val="both"/>
      </w:pPr>
      <w:r>
        <w:rPr>
          <w:color w:val="231F20"/>
          <w:w w:val="105"/>
        </w:rPr>
        <w:t>Dentro</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w w:val="105"/>
        </w:rPr>
        <w:t>acciones</w:t>
      </w:r>
      <w:r>
        <w:rPr>
          <w:color w:val="231F20"/>
          <w:spacing w:val="-32"/>
          <w:w w:val="105"/>
        </w:rPr>
        <w:t> </w:t>
      </w:r>
      <w:r>
        <w:rPr>
          <w:color w:val="231F20"/>
          <w:w w:val="105"/>
        </w:rPr>
        <w:t>de</w:t>
      </w:r>
      <w:r>
        <w:rPr>
          <w:color w:val="231F20"/>
          <w:spacing w:val="-32"/>
          <w:w w:val="105"/>
        </w:rPr>
        <w:t> </w:t>
      </w:r>
      <w:r>
        <w:rPr>
          <w:color w:val="231F20"/>
          <w:w w:val="105"/>
        </w:rPr>
        <w:t>resistencia</w:t>
      </w:r>
      <w:r>
        <w:rPr>
          <w:color w:val="231F20"/>
          <w:spacing w:val="-32"/>
          <w:w w:val="105"/>
        </w:rPr>
        <w:t> </w:t>
      </w:r>
      <w:r>
        <w:rPr>
          <w:color w:val="231F20"/>
          <w:w w:val="105"/>
        </w:rPr>
        <w:t>más</w:t>
      </w:r>
      <w:r>
        <w:rPr>
          <w:color w:val="231F20"/>
          <w:spacing w:val="-32"/>
          <w:w w:val="105"/>
        </w:rPr>
        <w:t> </w:t>
      </w:r>
      <w:r>
        <w:rPr>
          <w:color w:val="231F20"/>
          <w:w w:val="105"/>
        </w:rPr>
        <w:t>destacadas</w:t>
      </w:r>
      <w:r>
        <w:rPr>
          <w:color w:val="231F20"/>
          <w:spacing w:val="-32"/>
          <w:w w:val="105"/>
        </w:rPr>
        <w:t> </w:t>
      </w:r>
      <w:r>
        <w:rPr>
          <w:color w:val="231F20"/>
          <w:w w:val="105"/>
        </w:rPr>
        <w:t>se</w:t>
      </w:r>
      <w:r>
        <w:rPr>
          <w:color w:val="231F20"/>
          <w:spacing w:val="-32"/>
          <w:w w:val="105"/>
        </w:rPr>
        <w:t> </w:t>
      </w:r>
      <w:r>
        <w:rPr>
          <w:color w:val="231F20"/>
          <w:w w:val="105"/>
        </w:rPr>
        <w:t>encuentran</w:t>
      </w:r>
      <w:r>
        <w:rPr>
          <w:color w:val="231F20"/>
          <w:spacing w:val="-32"/>
          <w:w w:val="105"/>
        </w:rPr>
        <w:t> </w:t>
      </w:r>
      <w:r>
        <w:rPr>
          <w:color w:val="231F20"/>
          <w:w w:val="105"/>
        </w:rPr>
        <w:t>las</w:t>
      </w:r>
      <w:r>
        <w:rPr>
          <w:color w:val="231F20"/>
          <w:spacing w:val="-32"/>
          <w:w w:val="105"/>
        </w:rPr>
        <w:t> </w:t>
      </w:r>
      <w:r>
        <w:rPr>
          <w:color w:val="231F20"/>
          <w:w w:val="105"/>
        </w:rPr>
        <w:t>siguientes: el 28 de mayo de 1999 en el Municipio de Piendamó, los participantes de una manifestación</w:t>
      </w:r>
      <w:r>
        <w:rPr>
          <w:color w:val="231F20"/>
          <w:spacing w:val="-16"/>
          <w:w w:val="105"/>
        </w:rPr>
        <w:t> </w:t>
      </w:r>
      <w:r>
        <w:rPr>
          <w:color w:val="231F20"/>
          <w:w w:val="105"/>
        </w:rPr>
        <w:t>pública</w:t>
      </w:r>
      <w:r>
        <w:rPr>
          <w:color w:val="231F20"/>
          <w:spacing w:val="-16"/>
          <w:w w:val="105"/>
        </w:rPr>
        <w:t> </w:t>
      </w:r>
      <w:r>
        <w:rPr>
          <w:color w:val="231F20"/>
          <w:w w:val="105"/>
        </w:rPr>
        <w:t>expulsaron</w:t>
      </w:r>
      <w:r>
        <w:rPr>
          <w:color w:val="231F20"/>
          <w:spacing w:val="-16"/>
          <w:w w:val="105"/>
        </w:rPr>
        <w:t> </w:t>
      </w:r>
      <w:r>
        <w:rPr>
          <w:color w:val="231F20"/>
          <w:w w:val="105"/>
        </w:rPr>
        <w:t>a</w:t>
      </w:r>
      <w:r>
        <w:rPr>
          <w:color w:val="231F20"/>
          <w:spacing w:val="-16"/>
          <w:w w:val="105"/>
        </w:rPr>
        <w:t> </w:t>
      </w:r>
      <w:r>
        <w:rPr>
          <w:color w:val="231F20"/>
          <w:w w:val="105"/>
        </w:rPr>
        <w:t>una</w:t>
      </w:r>
      <w:r>
        <w:rPr>
          <w:color w:val="231F20"/>
          <w:spacing w:val="-16"/>
          <w:w w:val="105"/>
        </w:rPr>
        <w:t> </w:t>
      </w:r>
      <w:r>
        <w:rPr>
          <w:color w:val="231F20"/>
          <w:w w:val="105"/>
        </w:rPr>
        <w:t>columna</w:t>
      </w:r>
      <w:r>
        <w:rPr>
          <w:color w:val="231F20"/>
          <w:spacing w:val="-16"/>
          <w:w w:val="105"/>
        </w:rPr>
        <w:t> </w:t>
      </w:r>
      <w:r>
        <w:rPr>
          <w:color w:val="231F20"/>
          <w:w w:val="105"/>
        </w:rPr>
        <w:t>del</w:t>
      </w:r>
      <w:r>
        <w:rPr>
          <w:color w:val="231F20"/>
          <w:spacing w:val="-16"/>
          <w:w w:val="105"/>
        </w:rPr>
        <w:t> </w:t>
      </w:r>
      <w:r>
        <w:rPr>
          <w:color w:val="231F20"/>
          <w:w w:val="105"/>
        </w:rPr>
        <w:t>sexto</w:t>
      </w:r>
      <w:r>
        <w:rPr>
          <w:color w:val="231F20"/>
          <w:spacing w:val="-16"/>
          <w:w w:val="105"/>
        </w:rPr>
        <w:t> </w:t>
      </w:r>
      <w:r>
        <w:rPr>
          <w:color w:val="231F20"/>
          <w:w w:val="105"/>
        </w:rPr>
        <w:t>frente</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30"/>
          <w:sz w:val="15"/>
        </w:rPr>
        <w:t>Farc</w:t>
      </w:r>
      <w:r>
        <w:rPr>
          <w:color w:val="231F20"/>
          <w:spacing w:val="-6"/>
          <w:w w:val="130"/>
          <w:sz w:val="15"/>
        </w:rPr>
        <w:t> </w:t>
      </w:r>
      <w:r>
        <w:rPr>
          <w:color w:val="231F20"/>
          <w:w w:val="105"/>
        </w:rPr>
        <w:t>que intentó</w:t>
      </w:r>
      <w:r>
        <w:rPr>
          <w:color w:val="231F20"/>
          <w:spacing w:val="-17"/>
          <w:w w:val="105"/>
        </w:rPr>
        <w:t> </w:t>
      </w:r>
      <w:r>
        <w:rPr>
          <w:color w:val="231F20"/>
          <w:w w:val="105"/>
        </w:rPr>
        <w:t>mezclarse</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w w:val="105"/>
        </w:rPr>
        <w:t>manifestantes.</w:t>
      </w:r>
      <w:r>
        <w:rPr>
          <w:color w:val="231F20"/>
          <w:spacing w:val="-17"/>
          <w:w w:val="105"/>
        </w:rPr>
        <w:t> </w:t>
      </w:r>
      <w:r>
        <w:rPr>
          <w:color w:val="231F20"/>
          <w:w w:val="105"/>
        </w:rPr>
        <w:t>En</w:t>
      </w:r>
      <w:r>
        <w:rPr>
          <w:color w:val="231F20"/>
          <w:spacing w:val="-17"/>
          <w:w w:val="105"/>
        </w:rPr>
        <w:t> </w:t>
      </w:r>
      <w:r>
        <w:rPr>
          <w:color w:val="231F20"/>
          <w:w w:val="105"/>
        </w:rPr>
        <w:t>mayo</w:t>
      </w:r>
      <w:r>
        <w:rPr>
          <w:color w:val="231F20"/>
          <w:spacing w:val="-17"/>
          <w:w w:val="105"/>
        </w:rPr>
        <w:t> </w:t>
      </w:r>
      <w:r>
        <w:rPr>
          <w:color w:val="231F20"/>
          <w:w w:val="105"/>
        </w:rPr>
        <w:t>de</w:t>
      </w:r>
      <w:r>
        <w:rPr>
          <w:color w:val="231F20"/>
          <w:spacing w:val="-17"/>
          <w:w w:val="105"/>
        </w:rPr>
        <w:t> </w:t>
      </w:r>
      <w:r>
        <w:rPr>
          <w:color w:val="231F20"/>
          <w:w w:val="105"/>
        </w:rPr>
        <w:t>2001</w:t>
      </w:r>
      <w:r>
        <w:rPr>
          <w:color w:val="231F20"/>
          <w:spacing w:val="-17"/>
          <w:w w:val="105"/>
        </w:rPr>
        <w:t> </w:t>
      </w:r>
      <w:r>
        <w:rPr>
          <w:color w:val="231F20"/>
          <w:w w:val="105"/>
        </w:rPr>
        <w:t>se</w:t>
      </w:r>
      <w:r>
        <w:rPr>
          <w:color w:val="231F20"/>
          <w:spacing w:val="-17"/>
          <w:w w:val="105"/>
        </w:rPr>
        <w:t> </w:t>
      </w:r>
      <w:r>
        <w:rPr>
          <w:color w:val="231F20"/>
          <w:w w:val="105"/>
        </w:rPr>
        <w:t>movilizaron</w:t>
      </w:r>
      <w:r>
        <w:rPr>
          <w:color w:val="231F20"/>
          <w:spacing w:val="-17"/>
          <w:w w:val="105"/>
        </w:rPr>
        <w:t> </w:t>
      </w:r>
      <w:r>
        <w:rPr>
          <w:color w:val="231F20"/>
          <w:w w:val="105"/>
        </w:rPr>
        <w:t>hacia Cali</w:t>
      </w:r>
      <w:r>
        <w:rPr>
          <w:color w:val="231F20"/>
          <w:spacing w:val="-7"/>
          <w:w w:val="105"/>
        </w:rPr>
        <w:t> </w:t>
      </w:r>
      <w:r>
        <w:rPr>
          <w:color w:val="231F20"/>
          <w:w w:val="105"/>
        </w:rPr>
        <w:t>30</w:t>
      </w:r>
      <w:r>
        <w:rPr>
          <w:color w:val="231F20"/>
          <w:spacing w:val="-7"/>
          <w:w w:val="105"/>
        </w:rPr>
        <w:t> </w:t>
      </w:r>
      <w:r>
        <w:rPr>
          <w:color w:val="231F20"/>
          <w:w w:val="105"/>
        </w:rPr>
        <w:t>000</w:t>
      </w:r>
      <w:r>
        <w:rPr>
          <w:color w:val="231F20"/>
          <w:spacing w:val="-7"/>
          <w:w w:val="105"/>
        </w:rPr>
        <w:t> </w:t>
      </w:r>
      <w:r>
        <w:rPr>
          <w:color w:val="231F20"/>
          <w:w w:val="105"/>
        </w:rPr>
        <w:t>personas</w:t>
      </w:r>
      <w:r>
        <w:rPr>
          <w:color w:val="231F20"/>
          <w:spacing w:val="-7"/>
          <w:w w:val="105"/>
        </w:rPr>
        <w:t> </w:t>
      </w:r>
      <w:r>
        <w:rPr>
          <w:color w:val="231F20"/>
          <w:w w:val="105"/>
        </w:rPr>
        <w:t>procedentes</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comunidades</w:t>
      </w:r>
      <w:r>
        <w:rPr>
          <w:color w:val="231F20"/>
          <w:spacing w:val="-7"/>
          <w:w w:val="105"/>
        </w:rPr>
        <w:t> </w:t>
      </w:r>
      <w:r>
        <w:rPr>
          <w:color w:val="231F20"/>
          <w:w w:val="105"/>
        </w:rPr>
        <w:t>del</w:t>
      </w:r>
      <w:r>
        <w:rPr>
          <w:color w:val="231F20"/>
          <w:spacing w:val="-7"/>
          <w:w w:val="105"/>
        </w:rPr>
        <w:t> </w:t>
      </w:r>
      <w:r>
        <w:rPr>
          <w:color w:val="231F20"/>
          <w:w w:val="105"/>
        </w:rPr>
        <w:t>norte</w:t>
      </w:r>
      <w:r>
        <w:rPr>
          <w:color w:val="231F20"/>
          <w:spacing w:val="-7"/>
          <w:w w:val="105"/>
        </w:rPr>
        <w:t> </w:t>
      </w:r>
      <w:r>
        <w:rPr>
          <w:color w:val="231F20"/>
          <w:w w:val="105"/>
        </w:rPr>
        <w:t>del</w:t>
      </w:r>
      <w:r>
        <w:rPr>
          <w:color w:val="231F20"/>
          <w:spacing w:val="-7"/>
          <w:w w:val="105"/>
        </w:rPr>
        <w:t> </w:t>
      </w:r>
      <w:r>
        <w:rPr>
          <w:color w:val="231F20"/>
          <w:w w:val="105"/>
        </w:rPr>
        <w:t>Cauca,</w:t>
      </w:r>
      <w:r>
        <w:rPr>
          <w:color w:val="231F20"/>
          <w:spacing w:val="-7"/>
          <w:w w:val="105"/>
        </w:rPr>
        <w:t> </w:t>
      </w:r>
      <w:r>
        <w:rPr>
          <w:color w:val="231F20"/>
          <w:w w:val="105"/>
        </w:rPr>
        <w:t>que protestaban por las masacres realizadas por las </w:t>
      </w:r>
      <w:r>
        <w:rPr>
          <w:color w:val="231F20"/>
          <w:w w:val="130"/>
          <w:sz w:val="15"/>
        </w:rPr>
        <w:t>auc </w:t>
      </w:r>
      <w:r>
        <w:rPr>
          <w:color w:val="231F20"/>
          <w:w w:val="105"/>
        </w:rPr>
        <w:t>en el área del Río Naya; el 27 de abril de 2004, mediante presión ejercida por la comunidad y la guardia indígena</w:t>
      </w:r>
      <w:r>
        <w:rPr>
          <w:color w:val="231F20"/>
          <w:spacing w:val="-18"/>
          <w:w w:val="105"/>
        </w:rPr>
        <w:t> </w:t>
      </w:r>
      <w:r>
        <w:rPr>
          <w:color w:val="231F20"/>
          <w:w w:val="105"/>
        </w:rPr>
        <w:t>del</w:t>
      </w:r>
      <w:r>
        <w:rPr>
          <w:color w:val="231F20"/>
          <w:spacing w:val="-18"/>
          <w:w w:val="105"/>
        </w:rPr>
        <w:t> </w:t>
      </w:r>
      <w:r>
        <w:rPr>
          <w:color w:val="231F20"/>
          <w:w w:val="105"/>
        </w:rPr>
        <w:t>norte</w:t>
      </w:r>
      <w:r>
        <w:rPr>
          <w:color w:val="231F20"/>
          <w:spacing w:val="-18"/>
          <w:w w:val="105"/>
        </w:rPr>
        <w:t> </w:t>
      </w:r>
      <w:r>
        <w:rPr>
          <w:color w:val="231F20"/>
          <w:w w:val="105"/>
        </w:rPr>
        <w:t>del</w:t>
      </w:r>
      <w:r>
        <w:rPr>
          <w:color w:val="231F20"/>
          <w:spacing w:val="-18"/>
          <w:w w:val="105"/>
        </w:rPr>
        <w:t> </w:t>
      </w:r>
      <w:r>
        <w:rPr>
          <w:color w:val="231F20"/>
          <w:w w:val="105"/>
        </w:rPr>
        <w:t>Cauca,</w:t>
      </w:r>
      <w:r>
        <w:rPr>
          <w:color w:val="231F20"/>
          <w:spacing w:val="-18"/>
          <w:w w:val="105"/>
        </w:rPr>
        <w:t> </w:t>
      </w:r>
      <w:r>
        <w:rPr>
          <w:color w:val="231F20"/>
          <w:w w:val="105"/>
        </w:rPr>
        <w:t>fueron</w:t>
      </w:r>
      <w:r>
        <w:rPr>
          <w:color w:val="231F20"/>
          <w:spacing w:val="-18"/>
          <w:w w:val="105"/>
        </w:rPr>
        <w:t> </w:t>
      </w:r>
      <w:r>
        <w:rPr>
          <w:color w:val="231F20"/>
          <w:w w:val="105"/>
        </w:rPr>
        <w:t>liberados</w:t>
      </w:r>
      <w:r>
        <w:rPr>
          <w:color w:val="231F20"/>
          <w:spacing w:val="-18"/>
          <w:w w:val="105"/>
        </w:rPr>
        <w:t> </w:t>
      </w:r>
      <w:r>
        <w:rPr>
          <w:color w:val="231F20"/>
          <w:w w:val="105"/>
        </w:rPr>
        <w:t>cuatro</w:t>
      </w:r>
      <w:r>
        <w:rPr>
          <w:color w:val="231F20"/>
          <w:spacing w:val="-18"/>
          <w:w w:val="105"/>
        </w:rPr>
        <w:t> </w:t>
      </w:r>
      <w:r>
        <w:rPr>
          <w:color w:val="231F20"/>
          <w:w w:val="105"/>
        </w:rPr>
        <w:t>delegados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Naciones Unidas</w:t>
      </w:r>
      <w:r>
        <w:rPr>
          <w:color w:val="231F20"/>
          <w:spacing w:val="-18"/>
          <w:w w:val="105"/>
        </w:rPr>
        <w:t> </w:t>
      </w:r>
      <w:r>
        <w:rPr>
          <w:color w:val="231F20"/>
          <w:w w:val="105"/>
        </w:rPr>
        <w:t>que</w:t>
      </w:r>
      <w:r>
        <w:rPr>
          <w:color w:val="231F20"/>
          <w:spacing w:val="-18"/>
          <w:w w:val="105"/>
        </w:rPr>
        <w:t> </w:t>
      </w:r>
      <w:r>
        <w:rPr>
          <w:color w:val="231F20"/>
          <w:w w:val="105"/>
        </w:rPr>
        <w:t>habían</w:t>
      </w:r>
      <w:r>
        <w:rPr>
          <w:color w:val="231F20"/>
          <w:spacing w:val="-18"/>
          <w:w w:val="105"/>
        </w:rPr>
        <w:t> </w:t>
      </w:r>
      <w:r>
        <w:rPr>
          <w:color w:val="231F20"/>
          <w:w w:val="105"/>
        </w:rPr>
        <w:t>sido</w:t>
      </w:r>
      <w:r>
        <w:rPr>
          <w:color w:val="231F20"/>
          <w:spacing w:val="-18"/>
          <w:w w:val="105"/>
        </w:rPr>
        <w:t> </w:t>
      </w:r>
      <w:r>
        <w:rPr>
          <w:color w:val="231F20"/>
          <w:w w:val="105"/>
        </w:rPr>
        <w:t>secuestrados</w:t>
      </w:r>
      <w:r>
        <w:rPr>
          <w:color w:val="231F20"/>
          <w:spacing w:val="-18"/>
          <w:w w:val="105"/>
        </w:rPr>
        <w:t> </w:t>
      </w:r>
      <w:r>
        <w:rPr>
          <w:color w:val="231F20"/>
          <w:w w:val="105"/>
        </w:rPr>
        <w:t>por</w:t>
      </w:r>
      <w:r>
        <w:rPr>
          <w:color w:val="231F20"/>
          <w:spacing w:val="-18"/>
          <w:w w:val="105"/>
        </w:rPr>
        <w:t> </w:t>
      </w:r>
      <w:r>
        <w:rPr>
          <w:color w:val="231F20"/>
          <w:w w:val="105"/>
        </w:rPr>
        <w:t>las</w:t>
      </w:r>
      <w:r>
        <w:rPr>
          <w:color w:val="231F20"/>
          <w:spacing w:val="-18"/>
          <w:w w:val="105"/>
        </w:rPr>
        <w:t> </w:t>
      </w:r>
      <w:r>
        <w:rPr>
          <w:color w:val="231F20"/>
          <w:w w:val="130"/>
          <w:sz w:val="15"/>
        </w:rPr>
        <w:t>Farc</w:t>
      </w:r>
      <w:r>
        <w:rPr>
          <w:color w:val="231F20"/>
          <w:spacing w:val="-9"/>
          <w:w w:val="130"/>
          <w:sz w:val="15"/>
        </w:rPr>
        <w:t> </w:t>
      </w:r>
      <w:r>
        <w:rPr>
          <w:color w:val="231F20"/>
          <w:w w:val="105"/>
        </w:rPr>
        <w:t>y</w:t>
      </w:r>
      <w:r>
        <w:rPr>
          <w:color w:val="231F20"/>
          <w:spacing w:val="-18"/>
          <w:w w:val="105"/>
        </w:rPr>
        <w:t> </w:t>
      </w:r>
      <w:r>
        <w:rPr>
          <w:color w:val="231F20"/>
          <w:w w:val="105"/>
        </w:rPr>
        <w:t>que</w:t>
      </w:r>
      <w:r>
        <w:rPr>
          <w:color w:val="231F20"/>
          <w:spacing w:val="-18"/>
          <w:w w:val="105"/>
        </w:rPr>
        <w:t> </w:t>
      </w:r>
      <w:r>
        <w:rPr>
          <w:color w:val="231F20"/>
          <w:w w:val="105"/>
        </w:rPr>
        <w:t>habían</w:t>
      </w:r>
      <w:r>
        <w:rPr>
          <w:color w:val="231F20"/>
          <w:spacing w:val="-18"/>
          <w:w w:val="105"/>
        </w:rPr>
        <w:t> </w:t>
      </w:r>
      <w:r>
        <w:rPr>
          <w:color w:val="231F20"/>
          <w:w w:val="105"/>
        </w:rPr>
        <w:t>sido</w:t>
      </w:r>
      <w:r>
        <w:rPr>
          <w:color w:val="231F20"/>
          <w:spacing w:val="-18"/>
          <w:w w:val="105"/>
        </w:rPr>
        <w:t> </w:t>
      </w:r>
      <w:r>
        <w:rPr>
          <w:color w:val="231F20"/>
          <w:w w:val="105"/>
        </w:rPr>
        <w:t>invitados</w:t>
      </w:r>
      <w:r>
        <w:rPr>
          <w:color w:val="231F20"/>
          <w:spacing w:val="-18"/>
          <w:w w:val="105"/>
        </w:rPr>
        <w:t> </w:t>
      </w:r>
      <w:r>
        <w:rPr>
          <w:color w:val="231F20"/>
          <w:w w:val="105"/>
        </w:rPr>
        <w:t>por </w:t>
      </w:r>
      <w:r>
        <w:rPr>
          <w:color w:val="231F20"/>
        </w:rPr>
        <w:t>las comunidades indígenas (Observatorio del Programa Presidencial de Derechos </w:t>
      </w:r>
      <w:r>
        <w:rPr>
          <w:color w:val="231F20"/>
          <w:w w:val="105"/>
        </w:rPr>
        <w:t>Humanos</w:t>
      </w:r>
      <w:r>
        <w:rPr>
          <w:color w:val="231F20"/>
          <w:spacing w:val="-18"/>
          <w:w w:val="105"/>
        </w:rPr>
        <w:t> </w:t>
      </w:r>
      <w:r>
        <w:rPr>
          <w:color w:val="231F20"/>
          <w:w w:val="105"/>
        </w:rPr>
        <w:t>y</w:t>
      </w:r>
      <w:r>
        <w:rPr>
          <w:color w:val="231F20"/>
          <w:spacing w:val="-18"/>
          <w:w w:val="105"/>
        </w:rPr>
        <w:t> </w:t>
      </w:r>
      <w:r>
        <w:rPr>
          <w:color w:val="231F20"/>
          <w:w w:val="105"/>
          <w:sz w:val="15"/>
        </w:rPr>
        <w:t>dIh</w:t>
      </w:r>
      <w:r>
        <w:rPr>
          <w:color w:val="231F20"/>
          <w:w w:val="105"/>
        </w:rPr>
        <w:t>,</w:t>
      </w:r>
      <w:r>
        <w:rPr>
          <w:color w:val="231F20"/>
          <w:spacing w:val="-18"/>
          <w:w w:val="105"/>
        </w:rPr>
        <w:t> </w:t>
      </w:r>
      <w:r>
        <w:rPr>
          <w:color w:val="231F20"/>
          <w:w w:val="105"/>
        </w:rPr>
        <w:t>2005:</w:t>
      </w:r>
      <w:r>
        <w:rPr>
          <w:color w:val="231F20"/>
          <w:spacing w:val="-18"/>
          <w:w w:val="105"/>
        </w:rPr>
        <w:t> </w:t>
      </w:r>
      <w:r>
        <w:rPr>
          <w:color w:val="231F20"/>
          <w:w w:val="105"/>
        </w:rPr>
        <w:t>10).</w:t>
      </w:r>
    </w:p>
    <w:p>
      <w:pPr>
        <w:pStyle w:val="BodyText"/>
        <w:spacing w:line="285" w:lineRule="auto"/>
        <w:ind w:left="120" w:right="117" w:firstLine="359"/>
        <w:jc w:val="both"/>
      </w:pPr>
      <w:r>
        <w:rPr>
          <w:color w:val="231F20"/>
        </w:rPr>
        <w:t>El segundo grupo de experiencias se relacionan con el desplazamiento forza- do, la ampliación del campo humanitario y la gobernabilidad local. Estas comu- nidades han pasado de ser víctimas de la guerra a promotores de la convivencia pacífica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activa.</w:t>
      </w:r>
      <w:r>
        <w:rPr>
          <w:color w:val="231F20"/>
          <w:spacing w:val="-5"/>
        </w:rPr>
        <w:t> </w:t>
      </w:r>
      <w:r>
        <w:rPr>
          <w:color w:val="231F20"/>
        </w:rPr>
        <w:t>Dos</w:t>
      </w:r>
      <w:r>
        <w:rPr>
          <w:color w:val="231F20"/>
          <w:spacing w:val="-5"/>
        </w:rPr>
        <w:t> </w:t>
      </w:r>
      <w:r>
        <w:rPr>
          <w:color w:val="231F20"/>
        </w:rPr>
        <w:t>ejemplos</w:t>
      </w:r>
      <w:r>
        <w:rPr>
          <w:color w:val="231F20"/>
          <w:spacing w:val="-5"/>
        </w:rPr>
        <w:t> </w:t>
      </w:r>
      <w:r>
        <w:rPr>
          <w:color w:val="231F20"/>
        </w:rPr>
        <w:t>los</w:t>
      </w:r>
      <w:r>
        <w:rPr>
          <w:color w:val="231F20"/>
          <w:spacing w:val="-5"/>
        </w:rPr>
        <w:t> </w:t>
      </w:r>
      <w:r>
        <w:rPr>
          <w:color w:val="231F20"/>
        </w:rPr>
        <w:t>encontramos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comunidades de</w:t>
      </w:r>
      <w:r>
        <w:rPr>
          <w:color w:val="231F20"/>
          <w:spacing w:val="-4"/>
        </w:rPr>
        <w:t> </w:t>
      </w:r>
      <w:r>
        <w:rPr>
          <w:color w:val="231F20"/>
        </w:rPr>
        <w:t>paz</w:t>
      </w:r>
      <w:r>
        <w:rPr>
          <w:color w:val="231F20"/>
          <w:spacing w:val="-4"/>
        </w:rPr>
        <w:t> </w:t>
      </w:r>
      <w:r>
        <w:rPr>
          <w:color w:val="231F20"/>
        </w:rPr>
        <w:t>de</w:t>
      </w:r>
      <w:r>
        <w:rPr>
          <w:color w:val="231F20"/>
          <w:spacing w:val="-4"/>
        </w:rPr>
        <w:t> </w:t>
      </w:r>
      <w:r>
        <w:rPr>
          <w:color w:val="231F20"/>
        </w:rPr>
        <w:t>San</w:t>
      </w:r>
      <w:r>
        <w:rPr>
          <w:color w:val="231F20"/>
          <w:spacing w:val="-4"/>
        </w:rPr>
        <w:t> </w:t>
      </w:r>
      <w:r>
        <w:rPr>
          <w:color w:val="231F20"/>
        </w:rPr>
        <w:t>Francisco</w:t>
      </w:r>
      <w:r>
        <w:rPr>
          <w:color w:val="231F20"/>
          <w:spacing w:val="-4"/>
        </w:rPr>
        <w:t> </w:t>
      </w:r>
      <w:r>
        <w:rPr>
          <w:color w:val="231F20"/>
        </w:rPr>
        <w:t>de</w:t>
      </w:r>
      <w:r>
        <w:rPr>
          <w:color w:val="231F20"/>
          <w:spacing w:val="-4"/>
        </w:rPr>
        <w:t> </w:t>
      </w:r>
      <w:r>
        <w:rPr>
          <w:color w:val="231F20"/>
        </w:rPr>
        <w:t>Asís,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Choco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Asamblea</w:t>
      </w:r>
      <w:r>
        <w:rPr>
          <w:color w:val="231F20"/>
          <w:spacing w:val="-4"/>
        </w:rPr>
        <w:t> </w:t>
      </w:r>
      <w:r>
        <w:rPr>
          <w:color w:val="231F20"/>
        </w:rPr>
        <w:t>Popular</w:t>
      </w:r>
      <w:r>
        <w:rPr>
          <w:color w:val="231F20"/>
          <w:spacing w:val="-4"/>
        </w:rPr>
        <w:t> </w:t>
      </w:r>
      <w:r>
        <w:rPr>
          <w:color w:val="231F20"/>
        </w:rPr>
        <w:t>Constituyen- te del corregimiento de Micoahumado en el sur de</w:t>
      </w:r>
      <w:r>
        <w:rPr>
          <w:color w:val="231F20"/>
          <w:spacing w:val="49"/>
        </w:rPr>
        <w:t> </w:t>
      </w:r>
      <w:r>
        <w:rPr>
          <w:color w:val="231F20"/>
        </w:rPr>
        <w:t>Bolívar.</w:t>
      </w:r>
    </w:p>
    <w:p>
      <w:pPr>
        <w:pStyle w:val="BodyText"/>
        <w:spacing w:line="285" w:lineRule="auto" w:before="1"/>
        <w:ind w:left="120" w:right="118" w:firstLine="359"/>
        <w:jc w:val="both"/>
      </w:pPr>
      <w:r>
        <w:rPr>
          <w:color w:val="231F20"/>
        </w:rPr>
        <w:t>Las comunidades de paz de San Francisco de Asís, en el Chocó, se</w:t>
      </w:r>
      <w:r>
        <w:rPr>
          <w:color w:val="231F20"/>
          <w:spacing w:val="-32"/>
        </w:rPr>
        <w:t> </w:t>
      </w:r>
      <w:r>
        <w:rPr>
          <w:color w:val="231F20"/>
        </w:rPr>
        <w:t>declararon neutrales frente a los grupos armados que se disputan la región. Entre diciembre de</w:t>
      </w:r>
      <w:r>
        <w:rPr>
          <w:color w:val="231F20"/>
          <w:spacing w:val="-13"/>
        </w:rPr>
        <w:t> </w:t>
      </w:r>
      <w:r>
        <w:rPr>
          <w:color w:val="231F20"/>
        </w:rPr>
        <w:t>1996</w:t>
      </w:r>
      <w:r>
        <w:rPr>
          <w:color w:val="231F20"/>
          <w:spacing w:val="-13"/>
        </w:rPr>
        <w:t> </w:t>
      </w:r>
      <w:r>
        <w:rPr>
          <w:color w:val="231F20"/>
        </w:rPr>
        <w:t>y</w:t>
      </w:r>
      <w:r>
        <w:rPr>
          <w:color w:val="231F20"/>
          <w:spacing w:val="-13"/>
        </w:rPr>
        <w:t> </w:t>
      </w:r>
      <w:r>
        <w:rPr>
          <w:color w:val="231F20"/>
        </w:rPr>
        <w:t>marzo</w:t>
      </w:r>
      <w:r>
        <w:rPr>
          <w:color w:val="231F20"/>
          <w:spacing w:val="-13"/>
        </w:rPr>
        <w:t> </w:t>
      </w:r>
      <w:r>
        <w:rPr>
          <w:color w:val="231F20"/>
        </w:rPr>
        <w:t>de</w:t>
      </w:r>
      <w:r>
        <w:rPr>
          <w:color w:val="231F20"/>
          <w:spacing w:val="-13"/>
        </w:rPr>
        <w:t> </w:t>
      </w:r>
      <w:r>
        <w:rPr>
          <w:color w:val="231F20"/>
        </w:rPr>
        <w:t>1997,</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4</w:t>
      </w:r>
      <w:r>
        <w:rPr>
          <w:color w:val="231F20"/>
          <w:spacing w:val="-13"/>
        </w:rPr>
        <w:t> </w:t>
      </w:r>
      <w:r>
        <w:rPr>
          <w:color w:val="231F20"/>
        </w:rPr>
        <w:t>000</w:t>
      </w:r>
      <w:r>
        <w:rPr>
          <w:color w:val="231F20"/>
          <w:spacing w:val="-13"/>
        </w:rPr>
        <w:t> </w:t>
      </w:r>
      <w:r>
        <w:rPr>
          <w:color w:val="231F20"/>
        </w:rPr>
        <w:t>habitantes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riberas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ríos</w:t>
      </w:r>
      <w:r>
        <w:rPr>
          <w:color w:val="231F20"/>
          <w:spacing w:val="-13"/>
        </w:rPr>
        <w:t> </w:t>
      </w:r>
      <w:r>
        <w:rPr>
          <w:color w:val="231F20"/>
        </w:rPr>
        <w:t>Sataqui, Truandó y Quiparadó fueron desplazados a Pavarando. Hacinados en un campa- mento de desplazados, decidieron enviar un mensaje de neutralidad a los actores armados. Es así como en 1998, con el apoyo de organizaciones nacionales e</w:t>
      </w:r>
      <w:r>
        <w:rPr>
          <w:color w:val="231F20"/>
          <w:spacing w:val="-25"/>
        </w:rPr>
        <w:t> </w:t>
      </w:r>
      <w:r>
        <w:rPr>
          <w:color w:val="231F20"/>
        </w:rPr>
        <w:t>inter- nacionales, se declararon comunidades de paz. Organizadas como comunidades de paz, estas personas retornaron a sus tierras donde empezaron a reconstruir sus vidas y a consolidar su propuesta de neutralidad. Dentro de los reglamentos de  las comunidades de paz se especifica el compromiso de sus miembros a no co- laborar de ninguna manera con ninguno de los actores armados, algunos de los puntos a los que se comprometieron los integrantes de estas comunidades son:</w:t>
      </w:r>
      <w:r>
        <w:rPr>
          <w:color w:val="231F20"/>
          <w:spacing w:val="21"/>
        </w:rPr>
        <w:t> </w:t>
      </w:r>
      <w:r>
        <w:rPr>
          <w:color w:val="231F20"/>
        </w:rPr>
        <w:t>no</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participar de forma directa a indirecta en la guerra, no portar armas de fuego, no brindar ayuda táctica, logística o estratégica a ninguna de las partes en conflicto, entendiendo ayuda como alimentación, vivienda refugio, combustible, transporte, mensajería o cualquier otro similar (Schelenker, </w:t>
      </w:r>
      <w:r>
        <w:rPr>
          <w:i/>
          <w:color w:val="231F20"/>
        </w:rPr>
        <w:t>et al</w:t>
      </w:r>
      <w:r>
        <w:rPr>
          <w:color w:val="231F20"/>
        </w:rPr>
        <w:t>. 2006).</w:t>
      </w:r>
    </w:p>
    <w:p>
      <w:pPr>
        <w:pStyle w:val="BodyText"/>
        <w:spacing w:line="285" w:lineRule="auto" w:before="1"/>
        <w:ind w:left="120" w:right="117" w:firstLine="359"/>
        <w:jc w:val="both"/>
      </w:pPr>
      <w:r>
        <w:rPr>
          <w:color w:val="231F20"/>
        </w:rPr>
        <w:t>Esta neutralidad ha sido poco respetada por los actores armados, quienes per- sisten en instrumentalizar a estas comunidades. Ejemplo de esta situación fueron las declaraciones del entonces comandante de la I división del ejército en 1998, General</w:t>
      </w:r>
      <w:r>
        <w:rPr>
          <w:color w:val="231F20"/>
          <w:spacing w:val="-5"/>
        </w:rPr>
        <w:t> </w:t>
      </w:r>
      <w:r>
        <w:rPr>
          <w:color w:val="231F20"/>
        </w:rPr>
        <w:t>Víctor</w:t>
      </w:r>
      <w:r>
        <w:rPr>
          <w:color w:val="231F20"/>
          <w:spacing w:val="-5"/>
        </w:rPr>
        <w:t> </w:t>
      </w:r>
      <w:r>
        <w:rPr>
          <w:color w:val="231F20"/>
        </w:rPr>
        <w:t>Julio</w:t>
      </w:r>
      <w:r>
        <w:rPr>
          <w:color w:val="231F20"/>
          <w:spacing w:val="-5"/>
        </w:rPr>
        <w:t> </w:t>
      </w:r>
      <w:r>
        <w:rPr>
          <w:color w:val="231F20"/>
        </w:rPr>
        <w:t>Álvarez,</w:t>
      </w:r>
      <w:r>
        <w:rPr>
          <w:color w:val="231F20"/>
          <w:spacing w:val="-5"/>
        </w:rPr>
        <w:t> </w:t>
      </w:r>
      <w:r>
        <w:rPr>
          <w:color w:val="231F20"/>
        </w:rPr>
        <w:t>quien</w:t>
      </w:r>
      <w:r>
        <w:rPr>
          <w:color w:val="231F20"/>
          <w:spacing w:val="-5"/>
        </w:rPr>
        <w:t> </w:t>
      </w:r>
      <w:r>
        <w:rPr>
          <w:color w:val="231F20"/>
        </w:rPr>
        <w:t>con</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comunidades</w:t>
      </w:r>
      <w:r>
        <w:rPr>
          <w:color w:val="231F20"/>
          <w:spacing w:val="-5"/>
        </w:rPr>
        <w:t> </w:t>
      </w:r>
      <w:r>
        <w:rPr>
          <w:color w:val="231F20"/>
        </w:rPr>
        <w:t>de</w:t>
      </w:r>
      <w:r>
        <w:rPr>
          <w:color w:val="231F20"/>
          <w:spacing w:val="-5"/>
        </w:rPr>
        <w:t> </w:t>
      </w:r>
      <w:r>
        <w:rPr>
          <w:color w:val="231F20"/>
        </w:rPr>
        <w:t>paz</w:t>
      </w:r>
      <w:r>
        <w:rPr>
          <w:color w:val="231F20"/>
          <w:spacing w:val="-5"/>
        </w:rPr>
        <w:t> </w:t>
      </w:r>
      <w:r>
        <w:rPr>
          <w:color w:val="231F20"/>
        </w:rPr>
        <w:t>de</w:t>
      </w:r>
      <w:r>
        <w:rPr>
          <w:color w:val="231F20"/>
          <w:spacing w:val="-5"/>
        </w:rPr>
        <w:t> </w:t>
      </w:r>
      <w:r>
        <w:rPr>
          <w:color w:val="231F20"/>
        </w:rPr>
        <w:t>San José de Apartadó,</w:t>
      </w:r>
      <w:r>
        <w:rPr>
          <w:color w:val="231F20"/>
          <w:spacing w:val="22"/>
        </w:rPr>
        <w:t> </w:t>
      </w:r>
      <w:r>
        <w:rPr>
          <w:color w:val="231F20"/>
        </w:rPr>
        <w:t>declaró:</w:t>
      </w:r>
    </w:p>
    <w:p>
      <w:pPr>
        <w:pStyle w:val="BodyText"/>
        <w:spacing w:before="8"/>
        <w:rPr>
          <w:sz w:val="27"/>
        </w:rPr>
      </w:pPr>
    </w:p>
    <w:p>
      <w:pPr>
        <w:spacing w:line="312" w:lineRule="auto" w:before="0"/>
        <w:ind w:left="480" w:right="117" w:firstLine="0"/>
        <w:jc w:val="both"/>
        <w:rPr>
          <w:sz w:val="20"/>
        </w:rPr>
      </w:pPr>
      <w:r>
        <w:rPr>
          <w:color w:val="231F20"/>
          <w:sz w:val="20"/>
        </w:rPr>
        <w:t>La neutralidad es solo un instrumento de los detractores del ejército para aislar a       la institución de la población […]. Eso de la neutralidad es un cuento de nuestros enemigos,</w:t>
      </w:r>
      <w:r>
        <w:rPr>
          <w:color w:val="231F20"/>
          <w:spacing w:val="-27"/>
          <w:sz w:val="20"/>
        </w:rPr>
        <w:t> </w:t>
      </w:r>
      <w:r>
        <w:rPr>
          <w:color w:val="231F20"/>
          <w:sz w:val="20"/>
        </w:rPr>
        <w:t>de</w:t>
      </w:r>
      <w:r>
        <w:rPr>
          <w:color w:val="231F20"/>
          <w:spacing w:val="-27"/>
          <w:sz w:val="20"/>
        </w:rPr>
        <w:t> </w:t>
      </w:r>
      <w:r>
        <w:rPr>
          <w:color w:val="231F20"/>
          <w:sz w:val="20"/>
        </w:rPr>
        <w:t>nuestros</w:t>
      </w:r>
      <w:r>
        <w:rPr>
          <w:color w:val="231F20"/>
          <w:spacing w:val="-27"/>
          <w:sz w:val="20"/>
        </w:rPr>
        <w:t> </w:t>
      </w:r>
      <w:r>
        <w:rPr>
          <w:color w:val="231F20"/>
          <w:sz w:val="20"/>
        </w:rPr>
        <w:t>detractores</w:t>
      </w:r>
      <w:r>
        <w:rPr>
          <w:color w:val="231F20"/>
          <w:spacing w:val="-27"/>
          <w:sz w:val="20"/>
        </w:rPr>
        <w:t> </w:t>
      </w:r>
      <w:r>
        <w:rPr>
          <w:color w:val="231F20"/>
          <w:sz w:val="20"/>
        </w:rPr>
        <w:t>con</w:t>
      </w:r>
      <w:r>
        <w:rPr>
          <w:color w:val="231F20"/>
          <w:spacing w:val="-27"/>
          <w:sz w:val="20"/>
        </w:rPr>
        <w:t> </w:t>
      </w:r>
      <w:r>
        <w:rPr>
          <w:color w:val="231F20"/>
          <w:sz w:val="20"/>
        </w:rPr>
        <w:t>el</w:t>
      </w:r>
      <w:r>
        <w:rPr>
          <w:color w:val="231F20"/>
          <w:spacing w:val="-27"/>
          <w:sz w:val="20"/>
        </w:rPr>
        <w:t> </w:t>
      </w:r>
      <w:r>
        <w:rPr>
          <w:color w:val="231F20"/>
          <w:sz w:val="20"/>
        </w:rPr>
        <w:t>fin</w:t>
      </w:r>
      <w:r>
        <w:rPr>
          <w:color w:val="231F20"/>
          <w:spacing w:val="-27"/>
          <w:sz w:val="20"/>
        </w:rPr>
        <w:t> </w:t>
      </w:r>
      <w:r>
        <w:rPr>
          <w:color w:val="231F20"/>
          <w:sz w:val="20"/>
        </w:rPr>
        <w:t>de</w:t>
      </w:r>
      <w:r>
        <w:rPr>
          <w:color w:val="231F20"/>
          <w:spacing w:val="-27"/>
          <w:sz w:val="20"/>
        </w:rPr>
        <w:t> </w:t>
      </w:r>
      <w:r>
        <w:rPr>
          <w:color w:val="231F20"/>
          <w:sz w:val="20"/>
        </w:rPr>
        <w:t>separarnos</w:t>
      </w:r>
      <w:r>
        <w:rPr>
          <w:color w:val="231F20"/>
          <w:spacing w:val="-27"/>
          <w:sz w:val="20"/>
        </w:rPr>
        <w:t> </w:t>
      </w:r>
      <w:r>
        <w:rPr>
          <w:color w:val="231F20"/>
          <w:sz w:val="20"/>
        </w:rPr>
        <w:t>y</w:t>
      </w:r>
      <w:r>
        <w:rPr>
          <w:color w:val="231F20"/>
          <w:spacing w:val="-27"/>
          <w:sz w:val="20"/>
        </w:rPr>
        <w:t> </w:t>
      </w:r>
      <w:r>
        <w:rPr>
          <w:color w:val="231F20"/>
          <w:sz w:val="20"/>
        </w:rPr>
        <w:t>aislarnos</w:t>
      </w:r>
      <w:r>
        <w:rPr>
          <w:color w:val="231F20"/>
          <w:spacing w:val="-27"/>
          <w:sz w:val="20"/>
        </w:rPr>
        <w:t> </w:t>
      </w:r>
      <w:r>
        <w:rPr>
          <w:color w:val="231F20"/>
          <w:sz w:val="20"/>
        </w:rPr>
        <w:t>más</w:t>
      </w:r>
      <w:r>
        <w:rPr>
          <w:color w:val="231F20"/>
          <w:spacing w:val="-27"/>
          <w:sz w:val="20"/>
        </w:rPr>
        <w:t> </w:t>
      </w:r>
      <w:r>
        <w:rPr>
          <w:color w:val="231F20"/>
          <w:sz w:val="20"/>
        </w:rPr>
        <w:t>de</w:t>
      </w:r>
      <w:r>
        <w:rPr>
          <w:color w:val="231F20"/>
          <w:spacing w:val="-27"/>
          <w:sz w:val="20"/>
        </w:rPr>
        <w:t> </w:t>
      </w:r>
      <w:r>
        <w:rPr>
          <w:color w:val="231F20"/>
          <w:sz w:val="20"/>
        </w:rPr>
        <w:t>la</w:t>
      </w:r>
      <w:r>
        <w:rPr>
          <w:color w:val="231F20"/>
          <w:spacing w:val="-26"/>
          <w:sz w:val="20"/>
        </w:rPr>
        <w:t> </w:t>
      </w:r>
      <w:r>
        <w:rPr>
          <w:color w:val="231F20"/>
          <w:sz w:val="20"/>
        </w:rPr>
        <w:t>población […], pienso que los que actúan en esos términos son idiotas útiles o simpatizantes voluntarios</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intereses</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grupos</w:t>
      </w:r>
      <w:r>
        <w:rPr>
          <w:color w:val="231F20"/>
          <w:spacing w:val="-4"/>
          <w:sz w:val="20"/>
        </w:rPr>
        <w:t> </w:t>
      </w:r>
      <w:r>
        <w:rPr>
          <w:color w:val="231F20"/>
          <w:sz w:val="20"/>
        </w:rPr>
        <w:t>subversivos</w:t>
      </w:r>
      <w:r>
        <w:rPr>
          <w:color w:val="231F20"/>
          <w:spacing w:val="-4"/>
          <w:sz w:val="20"/>
        </w:rPr>
        <w:t> </w:t>
      </w:r>
      <w:r>
        <w:rPr>
          <w:color w:val="231F20"/>
          <w:sz w:val="20"/>
        </w:rPr>
        <w:t>en</w:t>
      </w:r>
      <w:r>
        <w:rPr>
          <w:color w:val="231F20"/>
          <w:spacing w:val="-4"/>
          <w:sz w:val="20"/>
        </w:rPr>
        <w:t> </w:t>
      </w:r>
      <w:r>
        <w:rPr>
          <w:color w:val="231F20"/>
          <w:sz w:val="20"/>
        </w:rPr>
        <w:t>Colombia</w:t>
      </w:r>
      <w:r>
        <w:rPr>
          <w:color w:val="231F20"/>
          <w:spacing w:val="-4"/>
          <w:sz w:val="20"/>
        </w:rPr>
        <w:t> </w:t>
      </w:r>
      <w:r>
        <w:rPr>
          <w:color w:val="231F20"/>
          <w:sz w:val="20"/>
        </w:rPr>
        <w:t>o</w:t>
      </w:r>
      <w:r>
        <w:rPr>
          <w:color w:val="231F20"/>
          <w:spacing w:val="-4"/>
          <w:sz w:val="20"/>
        </w:rPr>
        <w:t> </w:t>
      </w:r>
      <w:r>
        <w:rPr>
          <w:color w:val="231F20"/>
          <w:sz w:val="20"/>
        </w:rPr>
        <w:t>realmente</w:t>
      </w:r>
      <w:r>
        <w:rPr>
          <w:color w:val="231F20"/>
          <w:spacing w:val="-4"/>
          <w:sz w:val="20"/>
        </w:rPr>
        <w:t> </w:t>
      </w:r>
      <w:r>
        <w:rPr>
          <w:color w:val="231F20"/>
          <w:sz w:val="20"/>
        </w:rPr>
        <w:t>deben ser</w:t>
      </w:r>
      <w:r>
        <w:rPr>
          <w:color w:val="231F20"/>
          <w:spacing w:val="-13"/>
          <w:sz w:val="20"/>
        </w:rPr>
        <w:t> </w:t>
      </w:r>
      <w:r>
        <w:rPr>
          <w:color w:val="231F20"/>
          <w:sz w:val="20"/>
        </w:rPr>
        <w:t>extranjeros</w:t>
      </w:r>
      <w:r>
        <w:rPr>
          <w:color w:val="231F20"/>
          <w:spacing w:val="-13"/>
          <w:sz w:val="20"/>
        </w:rPr>
        <w:t> </w:t>
      </w:r>
      <w:r>
        <w:rPr>
          <w:color w:val="231F20"/>
          <w:sz w:val="20"/>
        </w:rPr>
        <w:t>(Schelenker,</w:t>
      </w:r>
      <w:r>
        <w:rPr>
          <w:color w:val="231F20"/>
          <w:spacing w:val="-13"/>
          <w:sz w:val="20"/>
        </w:rPr>
        <w:t> </w:t>
      </w:r>
      <w:r>
        <w:rPr>
          <w:i/>
          <w:color w:val="231F20"/>
          <w:sz w:val="20"/>
        </w:rPr>
        <w:t>et</w:t>
      </w:r>
      <w:r>
        <w:rPr>
          <w:i/>
          <w:color w:val="231F20"/>
          <w:spacing w:val="-15"/>
          <w:sz w:val="20"/>
        </w:rPr>
        <w:t> </w:t>
      </w:r>
      <w:r>
        <w:rPr>
          <w:i/>
          <w:color w:val="231F20"/>
          <w:sz w:val="20"/>
        </w:rPr>
        <w:t>al,</w:t>
      </w:r>
      <w:r>
        <w:rPr>
          <w:i/>
          <w:color w:val="231F20"/>
          <w:spacing w:val="-13"/>
          <w:sz w:val="20"/>
        </w:rPr>
        <w:t> </w:t>
      </w:r>
      <w:r>
        <w:rPr>
          <w:color w:val="231F20"/>
          <w:sz w:val="20"/>
        </w:rPr>
        <w:t>2006:</w:t>
      </w:r>
      <w:r>
        <w:rPr>
          <w:color w:val="231F20"/>
          <w:spacing w:val="-13"/>
          <w:sz w:val="20"/>
        </w:rPr>
        <w:t> </w:t>
      </w:r>
      <w:r>
        <w:rPr>
          <w:color w:val="231F20"/>
          <w:sz w:val="20"/>
        </w:rPr>
        <w:t>91).</w:t>
      </w:r>
    </w:p>
    <w:p>
      <w:pPr>
        <w:pStyle w:val="BodyText"/>
        <w:spacing w:before="8"/>
        <w:rPr>
          <w:sz w:val="24"/>
        </w:rPr>
      </w:pPr>
    </w:p>
    <w:p>
      <w:pPr>
        <w:pStyle w:val="BodyText"/>
        <w:spacing w:line="285" w:lineRule="auto" w:before="1"/>
        <w:ind w:left="119" w:right="117"/>
        <w:jc w:val="both"/>
        <w:rPr>
          <w:i/>
        </w:rPr>
      </w:pPr>
      <w:r>
        <w:rPr>
          <w:color w:val="231F20"/>
        </w:rPr>
        <w:t>Otro ejemplo destacado de este tipo de resistencias civiles frente al conflicto       lo constituye la Asamblea Popular Constituyente de Micoahumado (proceso soberano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la</w:t>
      </w:r>
      <w:r>
        <w:rPr>
          <w:color w:val="231F20"/>
          <w:spacing w:val="-12"/>
        </w:rPr>
        <w:t> </w:t>
      </w:r>
      <w:r>
        <w:rPr>
          <w:color w:val="231F20"/>
        </w:rPr>
        <w:t>justicia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paz).</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caserío</w:t>
      </w:r>
      <w:r>
        <w:rPr>
          <w:color w:val="231F20"/>
          <w:spacing w:val="-12"/>
        </w:rPr>
        <w:t> </w:t>
      </w:r>
      <w:r>
        <w:rPr>
          <w:color w:val="231F20"/>
        </w:rPr>
        <w:t>del</w:t>
      </w:r>
      <w:r>
        <w:rPr>
          <w:color w:val="231F20"/>
          <w:spacing w:val="-12"/>
        </w:rPr>
        <w:t> </w:t>
      </w:r>
      <w:r>
        <w:rPr>
          <w:color w:val="231F20"/>
        </w:rPr>
        <w:t>municipio</w:t>
      </w:r>
      <w:r>
        <w:rPr>
          <w:color w:val="231F20"/>
          <w:spacing w:val="-12"/>
        </w:rPr>
        <w:t> </w:t>
      </w:r>
      <w:r>
        <w:rPr>
          <w:color w:val="231F20"/>
        </w:rPr>
        <w:t>de</w:t>
      </w:r>
      <w:r>
        <w:rPr>
          <w:color w:val="231F20"/>
          <w:spacing w:val="-12"/>
        </w:rPr>
        <w:t> </w:t>
      </w:r>
      <w:r>
        <w:rPr>
          <w:color w:val="231F20"/>
        </w:rPr>
        <w:t>Morales, Bolívar. En el año 2005 sus pobladores apoyados en la Cooperación</w:t>
      </w:r>
      <w:r>
        <w:rPr>
          <w:color w:val="231F20"/>
          <w:spacing w:val="-23"/>
        </w:rPr>
        <w:t> </w:t>
      </w:r>
      <w:r>
        <w:rPr>
          <w:color w:val="231F20"/>
        </w:rPr>
        <w:t>Internacional buscaron un acercamiento con la comandancia del </w:t>
      </w:r>
      <w:r>
        <w:rPr>
          <w:color w:val="231F20"/>
          <w:sz w:val="15"/>
        </w:rPr>
        <w:t>eLn  </w:t>
      </w:r>
      <w:r>
        <w:rPr>
          <w:color w:val="231F20"/>
        </w:rPr>
        <w:t>en la región y lograron   que éste último disminuyera los enfrentamientos armados con el ejercito en su territorio y además desminara la cancha de fútbol, la boca toma del acueducto      y 15 km de vías, De manera simultánea, miembros de organizaciones sociales y del Ejército de la zona llegaron a un acuerdo para facilitar el trabajo y evitar la confrontación armada. De esta forma, la comunidad de Micoahumado y la vereda La Caoba recuperaron cerca de 17 km (Villarraga,</w:t>
      </w:r>
      <w:r>
        <w:rPr>
          <w:color w:val="231F20"/>
          <w:spacing w:val="20"/>
        </w:rPr>
        <w:t> </w:t>
      </w:r>
      <w:r>
        <w:rPr>
          <w:color w:val="231F20"/>
        </w:rPr>
        <w:t>2005)</w:t>
      </w:r>
      <w:r>
        <w:rPr>
          <w:i/>
          <w:color w:val="231F20"/>
        </w:rPr>
        <w:t>.</w:t>
      </w:r>
    </w:p>
    <w:p>
      <w:pPr>
        <w:spacing w:after="0" w:line="285" w:lineRule="auto"/>
        <w:jc w:val="both"/>
        <w:sectPr>
          <w:pgSz w:w="9360" w:h="13040"/>
          <w:pgMar w:header="786" w:footer="1024" w:top="980" w:bottom="1220" w:left="960" w:right="960"/>
        </w:sectPr>
      </w:pPr>
    </w:p>
    <w:p>
      <w:pPr>
        <w:pStyle w:val="BodyText"/>
        <w:rPr>
          <w:i/>
          <w:sz w:val="20"/>
        </w:rPr>
      </w:pPr>
    </w:p>
    <w:p>
      <w:pPr>
        <w:spacing w:before="171"/>
        <w:ind w:left="120" w:right="43" w:firstLine="0"/>
        <w:jc w:val="left"/>
        <w:rPr>
          <w:sz w:val="15"/>
        </w:rPr>
      </w:pPr>
      <w:r>
        <w:rPr>
          <w:color w:val="231F20"/>
          <w:w w:val="140"/>
          <w:sz w:val="22"/>
        </w:rPr>
        <w:t>c</w:t>
      </w:r>
      <w:r>
        <w:rPr>
          <w:color w:val="231F20"/>
          <w:w w:val="140"/>
          <w:sz w:val="15"/>
        </w:rPr>
        <w:t>oncLusIón</w:t>
      </w:r>
    </w:p>
    <w:p>
      <w:pPr>
        <w:pStyle w:val="BodyText"/>
        <w:spacing w:before="2"/>
        <w:rPr>
          <w:sz w:val="30"/>
        </w:rPr>
      </w:pPr>
    </w:p>
    <w:p>
      <w:pPr>
        <w:pStyle w:val="BodyText"/>
        <w:spacing w:line="285" w:lineRule="auto"/>
        <w:ind w:left="120" w:right="117"/>
        <w:jc w:val="both"/>
      </w:pPr>
      <w:r>
        <w:rPr>
          <w:color w:val="231F20"/>
        </w:rPr>
        <w:t>Es en este contexto en el que el Estado colombiano no controla los monopolios  de la fuerza, el tributo y el control territorial, que tiene como telón de fondo un conflicto armado interno de carácter asimétrico, irregular y de baja intensidad    en el que se desenvuelven actores armados irregulares y se escala la guerra por parte del Estado colombiano, los actores armados irregulares se han propuesto como objetivo controlar política y militarmente el mayor número de municipios que les sea posible, con el fin de establecer nuevos órdenes sociales en los que concretarían sus proyectos o modelos de</w:t>
      </w:r>
      <w:r>
        <w:rPr>
          <w:color w:val="231F20"/>
          <w:spacing w:val="21"/>
        </w:rPr>
        <w:t> </w:t>
      </w:r>
      <w:r>
        <w:rPr>
          <w:color w:val="231F20"/>
        </w:rPr>
        <w:t>Estado.</w:t>
      </w:r>
    </w:p>
    <w:p>
      <w:pPr>
        <w:pStyle w:val="BodyText"/>
        <w:spacing w:line="285" w:lineRule="auto" w:before="1"/>
        <w:ind w:left="120" w:right="117" w:firstLine="359"/>
        <w:jc w:val="both"/>
      </w:pPr>
      <w:r>
        <w:rPr>
          <w:color w:val="231F20"/>
        </w:rPr>
        <w:t>En</w:t>
      </w:r>
      <w:r>
        <w:rPr>
          <w:color w:val="231F20"/>
          <w:spacing w:val="-6"/>
        </w:rPr>
        <w:t> </w:t>
      </w:r>
      <w:r>
        <w:rPr>
          <w:color w:val="231F20"/>
        </w:rPr>
        <w:t>esta</w:t>
      </w:r>
      <w:r>
        <w:rPr>
          <w:color w:val="231F20"/>
          <w:spacing w:val="-6"/>
        </w:rPr>
        <w:t> </w:t>
      </w:r>
      <w:r>
        <w:rPr>
          <w:color w:val="231F20"/>
        </w:rPr>
        <w:t>compleja</w:t>
      </w:r>
      <w:r>
        <w:rPr>
          <w:color w:val="231F20"/>
          <w:spacing w:val="-6"/>
        </w:rPr>
        <w:t> </w:t>
      </w:r>
      <w:r>
        <w:rPr>
          <w:color w:val="231F20"/>
        </w:rPr>
        <w:t>dinámica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confrontación</w:t>
      </w:r>
      <w:r>
        <w:rPr>
          <w:color w:val="231F20"/>
          <w:spacing w:val="-6"/>
        </w:rPr>
        <w:t> </w:t>
      </w:r>
      <w:r>
        <w:rPr>
          <w:color w:val="231F20"/>
        </w:rPr>
        <w:t>armada</w:t>
      </w:r>
      <w:r>
        <w:rPr>
          <w:color w:val="231F20"/>
          <w:spacing w:val="-6"/>
        </w:rPr>
        <w:t> </w:t>
      </w:r>
      <w:r>
        <w:rPr>
          <w:color w:val="231F20"/>
        </w:rPr>
        <w:t>colombiana</w:t>
      </w:r>
      <w:r>
        <w:rPr>
          <w:color w:val="231F20"/>
          <w:spacing w:val="-6"/>
        </w:rPr>
        <w:t> </w:t>
      </w:r>
      <w:r>
        <w:rPr>
          <w:color w:val="231F20"/>
        </w:rPr>
        <w:t>han</w:t>
      </w:r>
      <w:r>
        <w:rPr>
          <w:color w:val="231F20"/>
          <w:spacing w:val="-6"/>
        </w:rPr>
        <w:t> </w:t>
      </w:r>
      <w:r>
        <w:rPr>
          <w:color w:val="231F20"/>
        </w:rPr>
        <w:t>apare- cido una serie de experiencias de resistencia civil frente a los actores armados. Lo novedoso de estas experiencias es que poseen una serie de rasgos característicos que evidencian una nueva manera de concebir el orden social en las zonas de</w:t>
      </w:r>
      <w:r>
        <w:rPr>
          <w:color w:val="231F20"/>
          <w:spacing w:val="-30"/>
        </w:rPr>
        <w:t> </w:t>
      </w:r>
      <w:r>
        <w:rPr>
          <w:color w:val="231F20"/>
        </w:rPr>
        <w:t>gue- rra y que contradice radicalmente los proyectos de control social y poder político de los actores</w:t>
      </w:r>
      <w:r>
        <w:rPr>
          <w:color w:val="231F20"/>
          <w:spacing w:val="14"/>
        </w:rPr>
        <w:t> </w:t>
      </w:r>
      <w:r>
        <w:rPr>
          <w:color w:val="231F20"/>
        </w:rPr>
        <w:t>armados.</w:t>
      </w:r>
    </w:p>
    <w:p>
      <w:pPr>
        <w:pStyle w:val="BodyText"/>
        <w:spacing w:line="285" w:lineRule="auto" w:before="1"/>
        <w:ind w:left="120" w:right="117" w:firstLine="359"/>
        <w:jc w:val="both"/>
      </w:pPr>
      <w:r>
        <w:rPr>
          <w:color w:val="231F20"/>
        </w:rPr>
        <w:t>Estas comunidades han iniciado un proceso de autorepresentación política que es incluyente y que desvirtúa la violencia como mecanismo para resolver    los conflictos. Ahora lo que se busca es la creación y consolidación de espacios democráticos que posibiliten el ejercicio de una ciudadanía integral en medio del conflicto.</w:t>
      </w:r>
    </w:p>
    <w:p>
      <w:pPr>
        <w:pStyle w:val="BodyText"/>
      </w:pPr>
    </w:p>
    <w:p>
      <w:pPr>
        <w:pStyle w:val="BodyText"/>
        <w:spacing w:before="1"/>
        <w:rPr>
          <w:sz w:val="30"/>
        </w:rPr>
      </w:pPr>
    </w:p>
    <w:p>
      <w:pPr>
        <w:spacing w:before="0"/>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52"/>
        <w:ind w:left="480" w:right="43" w:hanging="360"/>
        <w:jc w:val="left"/>
        <w:rPr>
          <w:sz w:val="20"/>
        </w:rPr>
      </w:pPr>
      <w:r>
        <w:rPr>
          <w:color w:val="231F20"/>
          <w:sz w:val="20"/>
        </w:rPr>
        <w:t>Aristizábal, Juan (2009). “Plan Colombia II, Suramérica y las nuevas concepciones de la guerra”, </w:t>
      </w:r>
      <w:r>
        <w:rPr>
          <w:i/>
          <w:color w:val="231F20"/>
          <w:sz w:val="20"/>
        </w:rPr>
        <w:t>Revista Arcanos</w:t>
      </w:r>
      <w:r>
        <w:rPr>
          <w:color w:val="231F20"/>
          <w:sz w:val="20"/>
        </w:rPr>
        <w:t>, núm. 15, Bogota, pp. 88-100.</w:t>
      </w:r>
    </w:p>
    <w:p>
      <w:pPr>
        <w:spacing w:line="333" w:lineRule="auto" w:before="3"/>
        <w:ind w:left="479" w:right="43" w:hanging="360"/>
        <w:jc w:val="left"/>
        <w:rPr>
          <w:sz w:val="20"/>
        </w:rPr>
      </w:pPr>
      <w:r>
        <w:rPr>
          <w:color w:val="231F20"/>
          <w:sz w:val="20"/>
        </w:rPr>
        <w:t>Ávila, Ariel y Luis Celis (2008). “eLN: El camino hacia la resistencia pasiva”, </w:t>
      </w:r>
      <w:r>
        <w:rPr>
          <w:i/>
          <w:color w:val="231F20"/>
          <w:sz w:val="20"/>
        </w:rPr>
        <w:t>Revista </w:t>
      </w:r>
      <w:r>
        <w:rPr>
          <w:i/>
          <w:color w:val="231F20"/>
          <w:sz w:val="20"/>
        </w:rPr>
        <w:t>Arcanos</w:t>
      </w:r>
      <w:r>
        <w:rPr>
          <w:color w:val="231F20"/>
          <w:sz w:val="20"/>
        </w:rPr>
        <w:t>, núm. 14, Bogotá, pp. 26-39.</w:t>
      </w:r>
    </w:p>
    <w:p>
      <w:pPr>
        <w:spacing w:before="3"/>
        <w:ind w:left="119" w:right="-12" w:firstLine="0"/>
        <w:jc w:val="left"/>
        <w:rPr>
          <w:sz w:val="20"/>
        </w:rPr>
      </w:pPr>
      <w:r>
        <w:rPr>
          <w:color w:val="231F20"/>
          <w:sz w:val="20"/>
        </w:rPr>
        <w:t>Barry, Deborah (1987). “Los Conflictos de Baja Intensidad, el caso de Centro América” en</w:t>
      </w:r>
    </w:p>
    <w:p>
      <w:pPr>
        <w:spacing w:before="90"/>
        <w:ind w:left="479" w:right="43" w:firstLine="0"/>
        <w:jc w:val="left"/>
        <w:rPr>
          <w:sz w:val="20"/>
        </w:rPr>
      </w:pPr>
      <w:r>
        <w:rPr>
          <w:i/>
          <w:color w:val="231F20"/>
          <w:sz w:val="20"/>
        </w:rPr>
        <w:t>Centro América. La Guerra de Baja Intensidad</w:t>
      </w:r>
      <w:r>
        <w:rPr>
          <w:color w:val="231F20"/>
          <w:sz w:val="20"/>
        </w:rPr>
        <w:t>, Costa Rica: </w:t>
      </w:r>
      <w:r>
        <w:rPr>
          <w:color w:val="231F20"/>
          <w:w w:val="115"/>
          <w:sz w:val="14"/>
        </w:rPr>
        <w:t>crIes</w:t>
      </w:r>
      <w:r>
        <w:rPr>
          <w:color w:val="231F20"/>
          <w:w w:val="115"/>
          <w:sz w:val="20"/>
        </w:rPr>
        <w:t>.</w:t>
      </w:r>
    </w:p>
    <w:p>
      <w:pPr>
        <w:spacing w:line="333" w:lineRule="auto" w:before="90"/>
        <w:ind w:left="480" w:right="43" w:hanging="360"/>
        <w:jc w:val="left"/>
        <w:rPr>
          <w:sz w:val="20"/>
        </w:rPr>
      </w:pPr>
      <w:r>
        <w:rPr>
          <w:color w:val="231F20"/>
          <w:sz w:val="20"/>
        </w:rPr>
        <w:t>Duncan,</w:t>
      </w:r>
      <w:r>
        <w:rPr>
          <w:color w:val="231F20"/>
          <w:spacing w:val="-13"/>
          <w:sz w:val="20"/>
        </w:rPr>
        <w:t> </w:t>
      </w:r>
      <w:r>
        <w:rPr>
          <w:color w:val="231F20"/>
          <w:sz w:val="20"/>
        </w:rPr>
        <w:t>Gustavo</w:t>
      </w:r>
      <w:r>
        <w:rPr>
          <w:color w:val="231F20"/>
          <w:spacing w:val="-13"/>
          <w:sz w:val="20"/>
        </w:rPr>
        <w:t> </w:t>
      </w:r>
      <w:r>
        <w:rPr>
          <w:color w:val="231F20"/>
          <w:sz w:val="20"/>
        </w:rPr>
        <w:t>(2005).</w:t>
      </w:r>
      <w:r>
        <w:rPr>
          <w:color w:val="231F20"/>
          <w:spacing w:val="-13"/>
          <w:sz w:val="20"/>
        </w:rPr>
        <w:t> </w:t>
      </w:r>
      <w:r>
        <w:rPr>
          <w:i/>
          <w:color w:val="231F20"/>
          <w:sz w:val="20"/>
        </w:rPr>
        <w:t>Del</w:t>
      </w:r>
      <w:r>
        <w:rPr>
          <w:i/>
          <w:color w:val="231F20"/>
          <w:spacing w:val="-15"/>
          <w:sz w:val="20"/>
        </w:rPr>
        <w:t> </w:t>
      </w:r>
      <w:r>
        <w:rPr>
          <w:i/>
          <w:color w:val="231F20"/>
          <w:sz w:val="20"/>
        </w:rPr>
        <w:t>campo</w:t>
      </w:r>
      <w:r>
        <w:rPr>
          <w:i/>
          <w:color w:val="231F20"/>
          <w:spacing w:val="-15"/>
          <w:sz w:val="20"/>
        </w:rPr>
        <w:t> </w:t>
      </w:r>
      <w:r>
        <w:rPr>
          <w:i/>
          <w:color w:val="231F20"/>
          <w:sz w:val="20"/>
        </w:rPr>
        <w:t>a</w:t>
      </w:r>
      <w:r>
        <w:rPr>
          <w:i/>
          <w:color w:val="231F20"/>
          <w:spacing w:val="-15"/>
          <w:sz w:val="20"/>
        </w:rPr>
        <w:t> </w:t>
      </w:r>
      <w:r>
        <w:rPr>
          <w:i/>
          <w:color w:val="231F20"/>
          <w:sz w:val="20"/>
        </w:rPr>
        <w:t>la</w:t>
      </w:r>
      <w:r>
        <w:rPr>
          <w:i/>
          <w:color w:val="231F20"/>
          <w:spacing w:val="-15"/>
          <w:sz w:val="20"/>
        </w:rPr>
        <w:t> </w:t>
      </w:r>
      <w:r>
        <w:rPr>
          <w:i/>
          <w:color w:val="231F20"/>
          <w:sz w:val="20"/>
        </w:rPr>
        <w:t>ciudad</w:t>
      </w:r>
      <w:r>
        <w:rPr>
          <w:i/>
          <w:color w:val="231F20"/>
          <w:spacing w:val="-15"/>
          <w:sz w:val="20"/>
        </w:rPr>
        <w:t> </w:t>
      </w:r>
      <w:r>
        <w:rPr>
          <w:i/>
          <w:color w:val="231F20"/>
          <w:sz w:val="20"/>
        </w:rPr>
        <w:t>en</w:t>
      </w:r>
      <w:r>
        <w:rPr>
          <w:i/>
          <w:color w:val="231F20"/>
          <w:spacing w:val="-15"/>
          <w:sz w:val="20"/>
        </w:rPr>
        <w:t> </w:t>
      </w:r>
      <w:r>
        <w:rPr>
          <w:i/>
          <w:color w:val="231F20"/>
          <w:sz w:val="20"/>
        </w:rPr>
        <w:t>Colombia.</w:t>
      </w:r>
      <w:r>
        <w:rPr>
          <w:i/>
          <w:color w:val="231F20"/>
          <w:spacing w:val="-15"/>
          <w:sz w:val="20"/>
        </w:rPr>
        <w:t> </w:t>
      </w:r>
      <w:r>
        <w:rPr>
          <w:i/>
          <w:color w:val="231F20"/>
          <w:sz w:val="20"/>
        </w:rPr>
        <w:t>La</w:t>
      </w:r>
      <w:r>
        <w:rPr>
          <w:i/>
          <w:color w:val="231F20"/>
          <w:spacing w:val="-15"/>
          <w:sz w:val="20"/>
        </w:rPr>
        <w:t> </w:t>
      </w:r>
      <w:r>
        <w:rPr>
          <w:i/>
          <w:color w:val="231F20"/>
          <w:sz w:val="20"/>
        </w:rPr>
        <w:t>infiltración</w:t>
      </w:r>
      <w:r>
        <w:rPr>
          <w:i/>
          <w:color w:val="231F20"/>
          <w:spacing w:val="-16"/>
          <w:sz w:val="20"/>
        </w:rPr>
        <w:t> </w:t>
      </w:r>
      <w:r>
        <w:rPr>
          <w:i/>
          <w:color w:val="231F20"/>
          <w:sz w:val="20"/>
        </w:rPr>
        <w:t>urbana</w:t>
      </w:r>
      <w:r>
        <w:rPr>
          <w:i/>
          <w:color w:val="231F20"/>
          <w:spacing w:val="-15"/>
          <w:sz w:val="20"/>
        </w:rPr>
        <w:t> </w:t>
      </w:r>
      <w:r>
        <w:rPr>
          <w:i/>
          <w:color w:val="231F20"/>
          <w:sz w:val="20"/>
        </w:rPr>
        <w:t>de</w:t>
      </w:r>
      <w:r>
        <w:rPr>
          <w:i/>
          <w:color w:val="231F20"/>
          <w:spacing w:val="-15"/>
          <w:sz w:val="20"/>
        </w:rPr>
        <w:t> </w:t>
      </w:r>
      <w:r>
        <w:rPr>
          <w:i/>
          <w:color w:val="231F20"/>
          <w:sz w:val="20"/>
        </w:rPr>
        <w:t>los </w:t>
      </w:r>
      <w:r>
        <w:rPr>
          <w:i/>
          <w:color w:val="231F20"/>
          <w:sz w:val="20"/>
        </w:rPr>
        <w:t>señores</w:t>
      </w:r>
      <w:r>
        <w:rPr>
          <w:i/>
          <w:color w:val="231F20"/>
          <w:spacing w:val="-13"/>
          <w:sz w:val="20"/>
        </w:rPr>
        <w:t> </w:t>
      </w:r>
      <w:r>
        <w:rPr>
          <w:i/>
          <w:color w:val="231F20"/>
          <w:sz w:val="20"/>
        </w:rPr>
        <w:t>de</w:t>
      </w:r>
      <w:r>
        <w:rPr>
          <w:i/>
          <w:color w:val="231F20"/>
          <w:spacing w:val="-12"/>
          <w:sz w:val="20"/>
        </w:rPr>
        <w:t> </w:t>
      </w:r>
      <w:r>
        <w:rPr>
          <w:i/>
          <w:color w:val="231F20"/>
          <w:sz w:val="20"/>
        </w:rPr>
        <w:t>la</w:t>
      </w:r>
      <w:r>
        <w:rPr>
          <w:i/>
          <w:color w:val="231F20"/>
          <w:spacing w:val="-13"/>
          <w:sz w:val="20"/>
        </w:rPr>
        <w:t> </w:t>
      </w:r>
      <w:r>
        <w:rPr>
          <w:i/>
          <w:color w:val="231F20"/>
          <w:sz w:val="20"/>
        </w:rPr>
        <w:t>guerra</w:t>
      </w:r>
      <w:r>
        <w:rPr>
          <w:color w:val="231F20"/>
          <w:sz w:val="20"/>
        </w:rPr>
        <w:t>.</w:t>
      </w:r>
      <w:r>
        <w:rPr>
          <w:color w:val="231F20"/>
          <w:spacing w:val="-10"/>
          <w:sz w:val="20"/>
        </w:rPr>
        <w:t> </w:t>
      </w:r>
      <w:r>
        <w:rPr>
          <w:color w:val="231F20"/>
          <w:sz w:val="20"/>
        </w:rPr>
        <w:t>Bogotá:</w:t>
      </w:r>
      <w:r>
        <w:rPr>
          <w:color w:val="231F20"/>
          <w:spacing w:val="-10"/>
          <w:sz w:val="20"/>
        </w:rPr>
        <w:t> </w:t>
      </w:r>
      <w:r>
        <w:rPr>
          <w:color w:val="231F20"/>
          <w:sz w:val="20"/>
        </w:rPr>
        <w:t>Documento</w:t>
      </w:r>
      <w:r>
        <w:rPr>
          <w:color w:val="231F20"/>
          <w:spacing w:val="-10"/>
          <w:sz w:val="20"/>
        </w:rPr>
        <w:t> </w:t>
      </w:r>
      <w:r>
        <w:rPr>
          <w:color w:val="231F20"/>
          <w:w w:val="110"/>
          <w:sz w:val="14"/>
        </w:rPr>
        <w:t>cede</w:t>
      </w:r>
      <w:r>
        <w:rPr>
          <w:color w:val="231F20"/>
          <w:w w:val="110"/>
          <w:sz w:val="20"/>
        </w:rPr>
        <w:t>.</w:t>
      </w:r>
    </w:p>
    <w:p>
      <w:pPr>
        <w:spacing w:after="0" w:line="333" w:lineRule="auto"/>
        <w:jc w:val="left"/>
        <w:rPr>
          <w:sz w:val="20"/>
        </w:rPr>
        <w:sectPr>
          <w:pgSz w:w="9360" w:h="13040"/>
          <w:pgMar w:header="786" w:footer="1024" w:top="980" w:bottom="1220" w:left="960" w:right="960"/>
        </w:sectPr>
      </w:pPr>
    </w:p>
    <w:p>
      <w:pPr>
        <w:pStyle w:val="BodyText"/>
        <w:rPr>
          <w:sz w:val="20"/>
        </w:rPr>
      </w:pPr>
    </w:p>
    <w:p>
      <w:pPr>
        <w:spacing w:before="176"/>
        <w:ind w:left="120" w:right="43" w:firstLine="0"/>
        <w:jc w:val="left"/>
        <w:rPr>
          <w:i/>
          <w:sz w:val="20"/>
        </w:rPr>
      </w:pPr>
      <w:r>
        <w:rPr>
          <w:color w:val="231F20"/>
          <w:sz w:val="20"/>
        </w:rPr>
        <w:t>Informe  Nacional  de  Desarrollo  Humano  para  Colombia  (</w:t>
      </w:r>
      <w:r>
        <w:rPr>
          <w:color w:val="231F20"/>
          <w:sz w:val="14"/>
        </w:rPr>
        <w:t>Pnud</w:t>
      </w:r>
      <w:r>
        <w:rPr>
          <w:color w:val="231F20"/>
          <w:sz w:val="20"/>
        </w:rPr>
        <w:t>)  (2003).  </w:t>
      </w:r>
      <w:r>
        <w:rPr>
          <w:i/>
          <w:color w:val="231F20"/>
          <w:sz w:val="20"/>
        </w:rPr>
        <w:t>El  conflicto.</w:t>
      </w:r>
    </w:p>
    <w:p>
      <w:pPr>
        <w:spacing w:before="90"/>
        <w:ind w:left="480" w:right="43" w:firstLine="0"/>
        <w:jc w:val="left"/>
        <w:rPr>
          <w:sz w:val="20"/>
        </w:rPr>
      </w:pPr>
      <w:r>
        <w:rPr>
          <w:i/>
          <w:color w:val="231F20"/>
          <w:sz w:val="20"/>
        </w:rPr>
        <w:t>Callejón con salida</w:t>
      </w:r>
      <w:r>
        <w:rPr>
          <w:color w:val="231F20"/>
          <w:sz w:val="20"/>
        </w:rPr>
        <w:t>. Colombia.</w:t>
      </w:r>
    </w:p>
    <w:p>
      <w:pPr>
        <w:spacing w:line="333" w:lineRule="auto" w:before="90"/>
        <w:ind w:left="479" w:right="117" w:hanging="360"/>
        <w:jc w:val="both"/>
        <w:rPr>
          <w:sz w:val="20"/>
        </w:rPr>
      </w:pPr>
      <w:r>
        <w:rPr>
          <w:color w:val="231F20"/>
          <w:w w:val="99"/>
          <w:sz w:val="20"/>
        </w:rPr>
        <w:t>Ferro,</w:t>
      </w:r>
      <w:r>
        <w:rPr>
          <w:color w:val="231F20"/>
          <w:spacing w:val="-1"/>
          <w:sz w:val="20"/>
        </w:rPr>
        <w:t> </w:t>
      </w:r>
      <w:r>
        <w:rPr>
          <w:color w:val="231F20"/>
          <w:w w:val="98"/>
          <w:sz w:val="20"/>
        </w:rPr>
        <w:t>Juan</w:t>
      </w:r>
      <w:r>
        <w:rPr>
          <w:color w:val="231F20"/>
          <w:spacing w:val="-1"/>
          <w:sz w:val="20"/>
        </w:rPr>
        <w:t> </w:t>
      </w:r>
      <w:r>
        <w:rPr>
          <w:color w:val="231F20"/>
          <w:w w:val="93"/>
          <w:sz w:val="20"/>
        </w:rPr>
        <w:t>y</w:t>
      </w:r>
      <w:r>
        <w:rPr>
          <w:color w:val="231F20"/>
          <w:spacing w:val="-1"/>
          <w:sz w:val="20"/>
        </w:rPr>
        <w:t> </w:t>
      </w:r>
      <w:r>
        <w:rPr>
          <w:color w:val="231F20"/>
          <w:w w:val="99"/>
          <w:sz w:val="20"/>
        </w:rPr>
        <w:t>Graciela</w:t>
      </w:r>
      <w:r>
        <w:rPr>
          <w:color w:val="231F20"/>
          <w:spacing w:val="-1"/>
          <w:sz w:val="20"/>
        </w:rPr>
        <w:t> </w:t>
      </w:r>
      <w:r>
        <w:rPr>
          <w:color w:val="231F20"/>
          <w:sz w:val="20"/>
        </w:rPr>
        <w:t>Uribe</w:t>
      </w:r>
      <w:r>
        <w:rPr>
          <w:color w:val="231F20"/>
          <w:spacing w:val="-1"/>
          <w:sz w:val="20"/>
        </w:rPr>
        <w:t> </w:t>
      </w:r>
      <w:r>
        <w:rPr>
          <w:color w:val="231F20"/>
          <w:w w:val="92"/>
          <w:sz w:val="20"/>
        </w:rPr>
        <w:t>(2002).</w:t>
      </w:r>
      <w:r>
        <w:rPr>
          <w:color w:val="231F20"/>
          <w:spacing w:val="-1"/>
          <w:sz w:val="20"/>
        </w:rPr>
        <w:t> </w:t>
      </w:r>
      <w:r>
        <w:rPr>
          <w:i/>
          <w:color w:val="231F20"/>
          <w:spacing w:val="-1"/>
          <w:w w:val="92"/>
          <w:sz w:val="20"/>
        </w:rPr>
        <w:t>E</w:t>
      </w:r>
      <w:r>
        <w:rPr>
          <w:i/>
          <w:color w:val="231F20"/>
          <w:w w:val="92"/>
          <w:sz w:val="20"/>
        </w:rPr>
        <w:t>l</w:t>
      </w:r>
      <w:r>
        <w:rPr>
          <w:i/>
          <w:color w:val="231F20"/>
          <w:spacing w:val="-4"/>
          <w:sz w:val="20"/>
        </w:rPr>
        <w:t> </w:t>
      </w:r>
      <w:r>
        <w:rPr>
          <w:i/>
          <w:color w:val="231F20"/>
          <w:w w:val="92"/>
          <w:sz w:val="20"/>
        </w:rPr>
        <w:t>orden</w:t>
      </w:r>
      <w:r>
        <w:rPr>
          <w:i/>
          <w:color w:val="231F20"/>
          <w:spacing w:val="-4"/>
          <w:sz w:val="20"/>
        </w:rPr>
        <w:t> </w:t>
      </w:r>
      <w:r>
        <w:rPr>
          <w:i/>
          <w:color w:val="231F20"/>
          <w:w w:val="88"/>
          <w:sz w:val="20"/>
        </w:rPr>
        <w:t>de</w:t>
      </w:r>
      <w:r>
        <w:rPr>
          <w:i/>
          <w:color w:val="231F20"/>
          <w:spacing w:val="-4"/>
          <w:sz w:val="20"/>
        </w:rPr>
        <w:t> </w:t>
      </w:r>
      <w:r>
        <w:rPr>
          <w:i/>
          <w:color w:val="231F20"/>
          <w:w w:val="97"/>
          <w:sz w:val="20"/>
        </w:rPr>
        <w:t>la</w:t>
      </w:r>
      <w:r>
        <w:rPr>
          <w:i/>
          <w:color w:val="231F20"/>
          <w:spacing w:val="-4"/>
          <w:sz w:val="20"/>
        </w:rPr>
        <w:t> </w:t>
      </w:r>
      <w:r>
        <w:rPr>
          <w:i/>
          <w:color w:val="231F20"/>
          <w:w w:val="94"/>
          <w:sz w:val="20"/>
        </w:rPr>
        <w:t>guerra.</w:t>
      </w:r>
      <w:r>
        <w:rPr>
          <w:i/>
          <w:color w:val="231F20"/>
          <w:spacing w:val="-4"/>
          <w:sz w:val="20"/>
        </w:rPr>
        <w:t> </w:t>
      </w:r>
      <w:r>
        <w:rPr>
          <w:i/>
          <w:color w:val="231F20"/>
          <w:spacing w:val="-1"/>
          <w:w w:val="99"/>
          <w:sz w:val="20"/>
        </w:rPr>
        <w:t>La</w:t>
      </w:r>
      <w:r>
        <w:rPr>
          <w:i/>
          <w:color w:val="231F20"/>
          <w:w w:val="99"/>
          <w:sz w:val="20"/>
        </w:rPr>
        <w:t>s</w:t>
      </w:r>
      <w:r>
        <w:rPr>
          <w:i/>
          <w:color w:val="231F20"/>
          <w:spacing w:val="-4"/>
          <w:sz w:val="20"/>
        </w:rPr>
        <w:t> </w:t>
      </w:r>
      <w:r>
        <w:rPr>
          <w:i/>
          <w:color w:val="231F20"/>
          <w:spacing w:val="-6"/>
          <w:w w:val="172"/>
          <w:sz w:val="14"/>
        </w:rPr>
        <w:t>f</w:t>
      </w:r>
      <w:r>
        <w:rPr>
          <w:i/>
          <w:color w:val="231F20"/>
          <w:w w:val="142"/>
          <w:sz w:val="14"/>
        </w:rPr>
        <w:t>arc</w:t>
      </w:r>
      <w:r>
        <w:rPr>
          <w:i/>
          <w:color w:val="231F20"/>
          <w:w w:val="72"/>
          <w:sz w:val="20"/>
        </w:rPr>
        <w:t>-</w:t>
      </w:r>
      <w:r>
        <w:rPr>
          <w:i/>
          <w:color w:val="231F20"/>
          <w:w w:val="118"/>
          <w:sz w:val="14"/>
        </w:rPr>
        <w:t>ep</w:t>
      </w:r>
      <w:r>
        <w:rPr>
          <w:i/>
          <w:color w:val="231F20"/>
          <w:w w:val="84"/>
          <w:sz w:val="20"/>
        </w:rPr>
        <w:t>:</w:t>
      </w:r>
      <w:r>
        <w:rPr>
          <w:i/>
          <w:color w:val="231F20"/>
          <w:spacing w:val="-4"/>
          <w:sz w:val="20"/>
        </w:rPr>
        <w:t> </w:t>
      </w:r>
      <w:r>
        <w:rPr>
          <w:i/>
          <w:color w:val="231F20"/>
          <w:w w:val="90"/>
          <w:sz w:val="20"/>
        </w:rPr>
        <w:t>entre</w:t>
      </w:r>
      <w:r>
        <w:rPr>
          <w:i/>
          <w:color w:val="231F20"/>
          <w:spacing w:val="-5"/>
          <w:sz w:val="20"/>
        </w:rPr>
        <w:t> </w:t>
      </w:r>
      <w:r>
        <w:rPr>
          <w:i/>
          <w:color w:val="231F20"/>
          <w:w w:val="97"/>
          <w:sz w:val="20"/>
        </w:rPr>
        <w:t>la</w:t>
      </w:r>
      <w:r>
        <w:rPr>
          <w:i/>
          <w:color w:val="231F20"/>
          <w:spacing w:val="-4"/>
          <w:sz w:val="20"/>
        </w:rPr>
        <w:t> </w:t>
      </w:r>
      <w:r>
        <w:rPr>
          <w:i/>
          <w:color w:val="231F20"/>
          <w:w w:val="95"/>
          <w:sz w:val="20"/>
        </w:rPr>
        <w:t>organización</w:t>
      </w:r>
      <w:r>
        <w:rPr>
          <w:i/>
          <w:color w:val="231F20"/>
          <w:w w:val="95"/>
          <w:sz w:val="20"/>
        </w:rPr>
        <w:t> </w:t>
      </w:r>
      <w:r>
        <w:rPr>
          <w:i/>
          <w:color w:val="231F20"/>
          <w:sz w:val="20"/>
        </w:rPr>
        <w:t>y</w:t>
      </w:r>
      <w:r>
        <w:rPr>
          <w:i/>
          <w:color w:val="231F20"/>
          <w:spacing w:val="-14"/>
          <w:sz w:val="20"/>
        </w:rPr>
        <w:t> </w:t>
      </w:r>
      <w:r>
        <w:rPr>
          <w:i/>
          <w:color w:val="231F20"/>
          <w:sz w:val="20"/>
        </w:rPr>
        <w:t>la</w:t>
      </w:r>
      <w:r>
        <w:rPr>
          <w:i/>
          <w:color w:val="231F20"/>
          <w:spacing w:val="-15"/>
          <w:sz w:val="20"/>
        </w:rPr>
        <w:t> </w:t>
      </w:r>
      <w:r>
        <w:rPr>
          <w:i/>
          <w:color w:val="231F20"/>
          <w:sz w:val="20"/>
        </w:rPr>
        <w:t>política,</w:t>
      </w:r>
      <w:r>
        <w:rPr>
          <w:i/>
          <w:color w:val="231F20"/>
          <w:spacing w:val="-12"/>
          <w:sz w:val="20"/>
        </w:rPr>
        <w:t> </w:t>
      </w:r>
      <w:r>
        <w:rPr>
          <w:color w:val="231F20"/>
          <w:sz w:val="20"/>
        </w:rPr>
        <w:t>Bogotá:</w:t>
      </w:r>
      <w:r>
        <w:rPr>
          <w:color w:val="231F20"/>
          <w:spacing w:val="-14"/>
          <w:sz w:val="20"/>
        </w:rPr>
        <w:t> </w:t>
      </w:r>
      <w:r>
        <w:rPr>
          <w:color w:val="231F20"/>
          <w:sz w:val="20"/>
        </w:rPr>
        <w:t>Centro</w:t>
      </w:r>
      <w:r>
        <w:rPr>
          <w:color w:val="231F20"/>
          <w:spacing w:val="-12"/>
          <w:sz w:val="20"/>
        </w:rPr>
        <w:t> </w:t>
      </w:r>
      <w:r>
        <w:rPr>
          <w:color w:val="231F20"/>
          <w:sz w:val="20"/>
        </w:rPr>
        <w:t>Editorial</w:t>
      </w:r>
      <w:r>
        <w:rPr>
          <w:color w:val="231F20"/>
          <w:spacing w:val="-12"/>
          <w:sz w:val="20"/>
        </w:rPr>
        <w:t> </w:t>
      </w:r>
      <w:r>
        <w:rPr>
          <w:color w:val="231F20"/>
          <w:sz w:val="20"/>
        </w:rPr>
        <w:t>Javeriano.</w:t>
      </w:r>
    </w:p>
    <w:p>
      <w:pPr>
        <w:spacing w:before="3"/>
        <w:ind w:left="119" w:right="43" w:firstLine="0"/>
        <w:jc w:val="left"/>
        <w:rPr>
          <w:sz w:val="20"/>
        </w:rPr>
      </w:pPr>
      <w:r>
        <w:rPr>
          <w:i/>
          <w:color w:val="231F20"/>
          <w:sz w:val="20"/>
        </w:rPr>
        <w:t>Frente de Guerra Oriental del </w:t>
      </w:r>
      <w:r>
        <w:rPr>
          <w:i/>
          <w:color w:val="231F20"/>
          <w:w w:val="115"/>
          <w:sz w:val="14"/>
        </w:rPr>
        <w:t>eln</w:t>
      </w:r>
      <w:r>
        <w:rPr>
          <w:i/>
          <w:color w:val="231F20"/>
          <w:w w:val="115"/>
          <w:sz w:val="20"/>
        </w:rPr>
        <w:t>. </w:t>
      </w:r>
      <w:r>
        <w:rPr>
          <w:i/>
          <w:color w:val="231F20"/>
          <w:sz w:val="20"/>
        </w:rPr>
        <w:t>Por una economía alternativa para Arauca </w:t>
      </w:r>
      <w:r>
        <w:rPr>
          <w:color w:val="231F20"/>
          <w:sz w:val="20"/>
        </w:rPr>
        <w:t>(2009).</w:t>
      </w:r>
    </w:p>
    <w:p>
      <w:pPr>
        <w:spacing w:before="90"/>
        <w:ind w:left="479" w:right="43" w:firstLine="0"/>
        <w:jc w:val="left"/>
        <w:rPr>
          <w:sz w:val="20"/>
        </w:rPr>
      </w:pPr>
      <w:r>
        <w:rPr>
          <w:color w:val="231F20"/>
          <w:sz w:val="20"/>
        </w:rPr>
        <w:t>Disponible en: </w:t>
      </w:r>
      <w:hyperlink r:id="rId158">
        <w:r>
          <w:rPr>
            <w:color w:val="231F20"/>
            <w:sz w:val="20"/>
          </w:rPr>
          <w:t>www.patrialibre.org/insurrección/113,</w:t>
        </w:r>
      </w:hyperlink>
      <w:r>
        <w:rPr>
          <w:color w:val="231F20"/>
          <w:sz w:val="20"/>
        </w:rPr>
        <w:t> 11 de agosto.</w:t>
      </w:r>
    </w:p>
    <w:p>
      <w:pPr>
        <w:spacing w:line="333" w:lineRule="auto" w:before="90"/>
        <w:ind w:left="480" w:right="118" w:hanging="361"/>
        <w:jc w:val="both"/>
        <w:rPr>
          <w:sz w:val="20"/>
        </w:rPr>
      </w:pPr>
      <w:r>
        <w:rPr>
          <w:color w:val="231F20"/>
          <w:sz w:val="20"/>
        </w:rPr>
        <w:t>Gallego Medina, Carlos (1996). </w:t>
      </w:r>
      <w:r>
        <w:rPr>
          <w:i/>
          <w:color w:val="231F20"/>
          <w:w w:val="125"/>
          <w:sz w:val="14"/>
        </w:rPr>
        <w:t>eln </w:t>
      </w:r>
      <w:r>
        <w:rPr>
          <w:i/>
          <w:color w:val="231F20"/>
          <w:sz w:val="20"/>
        </w:rPr>
        <w:t>una historia contada a dos voces</w:t>
      </w:r>
      <w:r>
        <w:rPr>
          <w:color w:val="231F20"/>
          <w:sz w:val="20"/>
        </w:rPr>
        <w:t>. Bogotá: Rodrigues Quito editores.</w:t>
      </w:r>
    </w:p>
    <w:p>
      <w:pPr>
        <w:spacing w:line="333" w:lineRule="auto" w:before="3"/>
        <w:ind w:left="480" w:right="117" w:hanging="360"/>
        <w:jc w:val="both"/>
        <w:rPr>
          <w:sz w:val="20"/>
        </w:rPr>
      </w:pPr>
      <w:r>
        <w:rPr>
          <w:color w:val="231F20"/>
          <w:sz w:val="20"/>
        </w:rPr>
        <w:t>Gibson, Eduard (2006). “Autoritarismo subnacional: estrategias territoriales de control político en regímenes democráticos”, </w:t>
      </w:r>
      <w:r>
        <w:rPr>
          <w:i/>
          <w:color w:val="231F20"/>
          <w:sz w:val="20"/>
        </w:rPr>
        <w:t>Revista Desafíos</w:t>
      </w:r>
      <w:r>
        <w:rPr>
          <w:color w:val="231F20"/>
          <w:sz w:val="20"/>
        </w:rPr>
        <w:t>, núm. 14, Centro de Estudios Políticos Internacionales </w:t>
      </w:r>
      <w:r>
        <w:rPr>
          <w:color w:val="231F20"/>
          <w:sz w:val="14"/>
        </w:rPr>
        <w:t>cePI</w:t>
      </w:r>
      <w:r>
        <w:rPr>
          <w:color w:val="231F20"/>
          <w:sz w:val="20"/>
        </w:rPr>
        <w:t>, Universidad del Rosario, pp. 203-237.</w:t>
      </w:r>
    </w:p>
    <w:p>
      <w:pPr>
        <w:spacing w:line="333" w:lineRule="auto" w:before="3"/>
        <w:ind w:left="479" w:right="118" w:hanging="360"/>
        <w:jc w:val="both"/>
        <w:rPr>
          <w:sz w:val="20"/>
        </w:rPr>
      </w:pPr>
      <w:r>
        <w:rPr>
          <w:color w:val="231F20"/>
          <w:w w:val="105"/>
          <w:sz w:val="20"/>
        </w:rPr>
        <w:t>Observatorio</w:t>
      </w:r>
      <w:r>
        <w:rPr>
          <w:color w:val="231F20"/>
          <w:spacing w:val="-22"/>
          <w:w w:val="105"/>
          <w:sz w:val="20"/>
        </w:rPr>
        <w:t> </w:t>
      </w:r>
      <w:r>
        <w:rPr>
          <w:color w:val="231F20"/>
          <w:w w:val="105"/>
          <w:sz w:val="20"/>
        </w:rPr>
        <w:t>del</w:t>
      </w:r>
      <w:r>
        <w:rPr>
          <w:color w:val="231F20"/>
          <w:spacing w:val="-22"/>
          <w:w w:val="105"/>
          <w:sz w:val="20"/>
        </w:rPr>
        <w:t> </w:t>
      </w:r>
      <w:r>
        <w:rPr>
          <w:color w:val="231F20"/>
          <w:w w:val="105"/>
          <w:sz w:val="20"/>
        </w:rPr>
        <w:t>Programa</w:t>
      </w:r>
      <w:r>
        <w:rPr>
          <w:color w:val="231F20"/>
          <w:spacing w:val="-22"/>
          <w:w w:val="105"/>
          <w:sz w:val="20"/>
        </w:rPr>
        <w:t> </w:t>
      </w:r>
      <w:r>
        <w:rPr>
          <w:color w:val="231F20"/>
          <w:w w:val="105"/>
          <w:sz w:val="20"/>
        </w:rPr>
        <w:t>Presidencial</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Derechos</w:t>
      </w:r>
      <w:r>
        <w:rPr>
          <w:color w:val="231F20"/>
          <w:spacing w:val="-22"/>
          <w:w w:val="105"/>
          <w:sz w:val="20"/>
        </w:rPr>
        <w:t> </w:t>
      </w:r>
      <w:r>
        <w:rPr>
          <w:color w:val="231F20"/>
          <w:w w:val="105"/>
          <w:sz w:val="20"/>
        </w:rPr>
        <w:t>Humanos</w:t>
      </w:r>
      <w:r>
        <w:rPr>
          <w:color w:val="231F20"/>
          <w:spacing w:val="-22"/>
          <w:w w:val="105"/>
          <w:sz w:val="20"/>
        </w:rPr>
        <w:t> </w:t>
      </w:r>
      <w:r>
        <w:rPr>
          <w:color w:val="231F20"/>
          <w:w w:val="105"/>
          <w:sz w:val="20"/>
        </w:rPr>
        <w:t>y</w:t>
      </w:r>
      <w:r>
        <w:rPr>
          <w:color w:val="231F20"/>
          <w:spacing w:val="-22"/>
          <w:w w:val="105"/>
          <w:sz w:val="20"/>
        </w:rPr>
        <w:t> </w:t>
      </w:r>
      <w:r>
        <w:rPr>
          <w:color w:val="231F20"/>
          <w:w w:val="105"/>
          <w:sz w:val="14"/>
        </w:rPr>
        <w:t>dIh</w:t>
      </w:r>
      <w:r>
        <w:rPr>
          <w:color w:val="231F20"/>
          <w:spacing w:val="-7"/>
          <w:w w:val="105"/>
          <w:sz w:val="14"/>
        </w:rPr>
        <w:t> </w:t>
      </w:r>
      <w:r>
        <w:rPr>
          <w:color w:val="231F20"/>
          <w:w w:val="105"/>
          <w:sz w:val="20"/>
        </w:rPr>
        <w:t>(2005).</w:t>
      </w:r>
      <w:r>
        <w:rPr>
          <w:color w:val="231F20"/>
          <w:spacing w:val="-22"/>
          <w:w w:val="105"/>
          <w:sz w:val="20"/>
        </w:rPr>
        <w:t> </w:t>
      </w:r>
      <w:r>
        <w:rPr>
          <w:color w:val="231F20"/>
          <w:w w:val="105"/>
          <w:sz w:val="20"/>
        </w:rPr>
        <w:t>“</w:t>
      </w:r>
      <w:r>
        <w:rPr>
          <w:i/>
          <w:color w:val="231F20"/>
          <w:w w:val="105"/>
          <w:sz w:val="20"/>
        </w:rPr>
        <w:t>Panorama </w:t>
      </w:r>
      <w:r>
        <w:rPr>
          <w:i/>
          <w:color w:val="231F20"/>
          <w:w w:val="105"/>
          <w:sz w:val="20"/>
        </w:rPr>
        <w:t>actual</w:t>
      </w:r>
      <w:r>
        <w:rPr>
          <w:i/>
          <w:color w:val="231F20"/>
          <w:spacing w:val="-34"/>
          <w:w w:val="105"/>
          <w:sz w:val="20"/>
        </w:rPr>
        <w:t> </w:t>
      </w:r>
      <w:r>
        <w:rPr>
          <w:i/>
          <w:color w:val="231F20"/>
          <w:w w:val="105"/>
          <w:sz w:val="20"/>
        </w:rPr>
        <w:t>del</w:t>
      </w:r>
      <w:r>
        <w:rPr>
          <w:i/>
          <w:color w:val="231F20"/>
          <w:spacing w:val="-34"/>
          <w:w w:val="105"/>
          <w:sz w:val="20"/>
        </w:rPr>
        <w:t> </w:t>
      </w:r>
      <w:r>
        <w:rPr>
          <w:i/>
          <w:color w:val="231F20"/>
          <w:w w:val="105"/>
          <w:sz w:val="20"/>
        </w:rPr>
        <w:t>Cauca</w:t>
      </w:r>
      <w:r>
        <w:rPr>
          <w:color w:val="231F20"/>
          <w:w w:val="105"/>
          <w:sz w:val="20"/>
        </w:rPr>
        <w:t>”.</w:t>
      </w:r>
      <w:r>
        <w:rPr>
          <w:color w:val="231F20"/>
          <w:spacing w:val="-33"/>
          <w:w w:val="105"/>
          <w:sz w:val="20"/>
        </w:rPr>
        <w:t> </w:t>
      </w:r>
      <w:r>
        <w:rPr>
          <w:color w:val="231F20"/>
          <w:w w:val="105"/>
          <w:sz w:val="20"/>
        </w:rPr>
        <w:t>Colombia:</w:t>
      </w:r>
      <w:r>
        <w:rPr>
          <w:color w:val="231F20"/>
          <w:spacing w:val="-33"/>
          <w:w w:val="105"/>
          <w:sz w:val="20"/>
        </w:rPr>
        <w:t> </w:t>
      </w:r>
      <w:r>
        <w:rPr>
          <w:color w:val="231F20"/>
          <w:w w:val="105"/>
          <w:sz w:val="20"/>
        </w:rPr>
        <w:t>Presidencia</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la</w:t>
      </w:r>
      <w:r>
        <w:rPr>
          <w:color w:val="231F20"/>
          <w:spacing w:val="-33"/>
          <w:w w:val="105"/>
          <w:sz w:val="20"/>
        </w:rPr>
        <w:t> </w:t>
      </w:r>
      <w:r>
        <w:rPr>
          <w:color w:val="231F20"/>
          <w:w w:val="105"/>
          <w:sz w:val="20"/>
        </w:rPr>
        <w:t>República</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Colombia.</w:t>
      </w:r>
    </w:p>
    <w:p>
      <w:pPr>
        <w:spacing w:line="333" w:lineRule="auto" w:before="3"/>
        <w:ind w:left="479" w:right="117" w:hanging="360"/>
        <w:jc w:val="both"/>
        <w:rPr>
          <w:sz w:val="20"/>
        </w:rPr>
      </w:pPr>
      <w:r>
        <w:rPr>
          <w:color w:val="231F20"/>
          <w:sz w:val="20"/>
        </w:rPr>
        <w:t>Peñaranda, Ricardo (2004). “Resistencia civil y tradiciones de resistencia en el sur- occidente</w:t>
      </w:r>
      <w:r>
        <w:rPr>
          <w:color w:val="231F20"/>
          <w:spacing w:val="-6"/>
          <w:sz w:val="20"/>
        </w:rPr>
        <w:t> </w:t>
      </w:r>
      <w:r>
        <w:rPr>
          <w:color w:val="231F20"/>
          <w:sz w:val="20"/>
        </w:rPr>
        <w:t>colombiano”.</w:t>
      </w:r>
      <w:r>
        <w:rPr>
          <w:color w:val="231F20"/>
          <w:spacing w:val="-6"/>
          <w:sz w:val="20"/>
        </w:rPr>
        <w:t> </w:t>
      </w:r>
      <w:r>
        <w:rPr>
          <w:color w:val="231F20"/>
          <w:sz w:val="20"/>
        </w:rPr>
        <w:t>Ponencia</w:t>
      </w:r>
      <w:r>
        <w:rPr>
          <w:color w:val="231F20"/>
          <w:spacing w:val="-6"/>
          <w:sz w:val="20"/>
        </w:rPr>
        <w:t> </w:t>
      </w:r>
      <w:r>
        <w:rPr>
          <w:color w:val="231F20"/>
          <w:sz w:val="20"/>
        </w:rPr>
        <w:t>presentada</w:t>
      </w:r>
      <w:r>
        <w:rPr>
          <w:color w:val="231F20"/>
          <w:spacing w:val="-6"/>
          <w:sz w:val="20"/>
        </w:rPr>
        <w:t> </w:t>
      </w:r>
      <w:r>
        <w:rPr>
          <w:color w:val="231F20"/>
          <w:sz w:val="20"/>
        </w:rPr>
        <w:t>en</w:t>
      </w:r>
      <w:r>
        <w:rPr>
          <w:color w:val="231F20"/>
          <w:spacing w:val="-6"/>
          <w:sz w:val="20"/>
        </w:rPr>
        <w:t> </w:t>
      </w:r>
      <w:r>
        <w:rPr>
          <w:color w:val="231F20"/>
          <w:sz w:val="20"/>
        </w:rPr>
        <w:t>el</w:t>
      </w:r>
      <w:r>
        <w:rPr>
          <w:color w:val="231F20"/>
          <w:spacing w:val="-6"/>
          <w:sz w:val="20"/>
        </w:rPr>
        <w:t> </w:t>
      </w:r>
      <w:r>
        <w:rPr>
          <w:color w:val="231F20"/>
          <w:sz w:val="20"/>
        </w:rPr>
        <w:t>Seminario</w:t>
      </w:r>
      <w:r>
        <w:rPr>
          <w:color w:val="231F20"/>
          <w:spacing w:val="-6"/>
          <w:sz w:val="20"/>
        </w:rPr>
        <w:t> </w:t>
      </w:r>
      <w:r>
        <w:rPr>
          <w:color w:val="231F20"/>
          <w:sz w:val="20"/>
        </w:rPr>
        <w:t>Taller.</w:t>
      </w:r>
      <w:r>
        <w:rPr>
          <w:color w:val="231F20"/>
          <w:spacing w:val="-6"/>
          <w:sz w:val="20"/>
        </w:rPr>
        <w:t> </w:t>
      </w:r>
      <w:r>
        <w:rPr>
          <w:color w:val="231F20"/>
          <w:sz w:val="20"/>
        </w:rPr>
        <w:t>War,</w:t>
      </w:r>
      <w:r>
        <w:rPr>
          <w:color w:val="231F20"/>
          <w:spacing w:val="-6"/>
          <w:sz w:val="20"/>
        </w:rPr>
        <w:t> </w:t>
      </w:r>
      <w:r>
        <w:rPr>
          <w:color w:val="231F20"/>
          <w:sz w:val="20"/>
        </w:rPr>
        <w:t>Democracy and Globalization, organizado por el Instituto de Estudios Públicos y Relaciones </w:t>
      </w:r>
      <w:r>
        <w:rPr>
          <w:color w:val="231F20"/>
          <w:w w:val="99"/>
          <w:sz w:val="20"/>
        </w:rPr>
        <w:t>Internacionales</w:t>
      </w:r>
      <w:r>
        <w:rPr>
          <w:color w:val="231F20"/>
          <w:sz w:val="20"/>
        </w:rPr>
        <w:t> </w:t>
      </w:r>
      <w:r>
        <w:rPr>
          <w:color w:val="231F20"/>
          <w:spacing w:val="-9"/>
          <w:sz w:val="20"/>
        </w:rPr>
        <w:t> </w:t>
      </w:r>
      <w:r>
        <w:rPr>
          <w:color w:val="231F20"/>
          <w:w w:val="88"/>
          <w:sz w:val="20"/>
        </w:rPr>
        <w:t>(</w:t>
      </w:r>
      <w:r>
        <w:rPr>
          <w:color w:val="231F20"/>
          <w:w w:val="98"/>
          <w:sz w:val="14"/>
        </w:rPr>
        <w:t>I</w:t>
      </w:r>
      <w:r>
        <w:rPr>
          <w:color w:val="231F20"/>
          <w:w w:val="131"/>
          <w:sz w:val="14"/>
        </w:rPr>
        <w:t>e</w:t>
      </w:r>
      <w:r>
        <w:rPr>
          <w:color w:val="231F20"/>
          <w:w w:val="96"/>
          <w:sz w:val="14"/>
        </w:rPr>
        <w:t>P</w:t>
      </w:r>
      <w:r>
        <w:rPr>
          <w:color w:val="231F20"/>
          <w:w w:val="202"/>
          <w:sz w:val="14"/>
        </w:rPr>
        <w:t>r</w:t>
      </w:r>
      <w:r>
        <w:rPr>
          <w:color w:val="231F20"/>
          <w:w w:val="98"/>
          <w:sz w:val="14"/>
        </w:rPr>
        <w:t>I</w:t>
      </w:r>
      <w:r>
        <w:rPr>
          <w:color w:val="231F20"/>
          <w:w w:val="88"/>
          <w:sz w:val="20"/>
        </w:rPr>
        <w:t>)</w:t>
      </w:r>
      <w:r>
        <w:rPr>
          <w:color w:val="231F20"/>
          <w:sz w:val="20"/>
        </w:rPr>
        <w:t> </w:t>
      </w:r>
      <w:r>
        <w:rPr>
          <w:color w:val="231F20"/>
          <w:spacing w:val="-9"/>
          <w:sz w:val="20"/>
        </w:rPr>
        <w:t> </w:t>
      </w:r>
      <w:r>
        <w:rPr>
          <w:color w:val="231F20"/>
          <w:w w:val="105"/>
          <w:sz w:val="20"/>
        </w:rPr>
        <w:t>de</w:t>
      </w:r>
      <w:r>
        <w:rPr>
          <w:color w:val="231F20"/>
          <w:sz w:val="20"/>
        </w:rPr>
        <w:t> </w:t>
      </w:r>
      <w:r>
        <w:rPr>
          <w:color w:val="231F20"/>
          <w:spacing w:val="-9"/>
          <w:sz w:val="20"/>
        </w:rPr>
        <w:t> </w:t>
      </w:r>
      <w:r>
        <w:rPr>
          <w:color w:val="231F20"/>
          <w:w w:val="96"/>
          <w:sz w:val="20"/>
        </w:rPr>
        <w:t>la</w:t>
      </w:r>
      <w:r>
        <w:rPr>
          <w:color w:val="231F20"/>
          <w:sz w:val="20"/>
        </w:rPr>
        <w:t> </w:t>
      </w:r>
      <w:r>
        <w:rPr>
          <w:color w:val="231F20"/>
          <w:spacing w:val="-9"/>
          <w:sz w:val="20"/>
        </w:rPr>
        <w:t> </w:t>
      </w:r>
      <w:r>
        <w:rPr>
          <w:color w:val="231F20"/>
          <w:w w:val="99"/>
          <w:sz w:val="20"/>
        </w:rPr>
        <w:t>Universidad</w:t>
      </w:r>
      <w:r>
        <w:rPr>
          <w:color w:val="231F20"/>
          <w:sz w:val="20"/>
        </w:rPr>
        <w:t> </w:t>
      </w:r>
      <w:r>
        <w:rPr>
          <w:color w:val="231F20"/>
          <w:spacing w:val="-9"/>
          <w:sz w:val="20"/>
        </w:rPr>
        <w:t> </w:t>
      </w:r>
      <w:r>
        <w:rPr>
          <w:color w:val="231F20"/>
          <w:w w:val="99"/>
          <w:sz w:val="20"/>
        </w:rPr>
        <w:t>Nacional</w:t>
      </w:r>
      <w:r>
        <w:rPr>
          <w:color w:val="231F20"/>
          <w:sz w:val="20"/>
        </w:rPr>
        <w:t> </w:t>
      </w:r>
      <w:r>
        <w:rPr>
          <w:color w:val="231F20"/>
          <w:spacing w:val="-9"/>
          <w:sz w:val="20"/>
        </w:rPr>
        <w:t> </w:t>
      </w:r>
      <w:r>
        <w:rPr>
          <w:color w:val="231F20"/>
          <w:w w:val="105"/>
          <w:sz w:val="20"/>
        </w:rPr>
        <w:t>de</w:t>
      </w:r>
      <w:r>
        <w:rPr>
          <w:color w:val="231F20"/>
          <w:sz w:val="20"/>
        </w:rPr>
        <w:t> </w:t>
      </w:r>
      <w:r>
        <w:rPr>
          <w:color w:val="231F20"/>
          <w:spacing w:val="-9"/>
          <w:sz w:val="20"/>
        </w:rPr>
        <w:t> </w:t>
      </w:r>
      <w:r>
        <w:rPr>
          <w:color w:val="231F20"/>
          <w:w w:val="101"/>
          <w:sz w:val="20"/>
        </w:rPr>
        <w:t>Colombia</w:t>
      </w:r>
      <w:r>
        <w:rPr>
          <w:color w:val="231F20"/>
          <w:sz w:val="20"/>
        </w:rPr>
        <w:t> </w:t>
      </w:r>
      <w:r>
        <w:rPr>
          <w:color w:val="231F20"/>
          <w:spacing w:val="-9"/>
          <w:sz w:val="20"/>
        </w:rPr>
        <w:t> </w:t>
      </w:r>
      <w:r>
        <w:rPr>
          <w:color w:val="231F20"/>
          <w:w w:val="93"/>
          <w:sz w:val="20"/>
        </w:rPr>
        <w:t>y</w:t>
      </w:r>
      <w:r>
        <w:rPr>
          <w:color w:val="231F20"/>
          <w:sz w:val="20"/>
        </w:rPr>
        <w:t> </w:t>
      </w:r>
      <w:r>
        <w:rPr>
          <w:color w:val="231F20"/>
          <w:spacing w:val="-9"/>
          <w:sz w:val="20"/>
        </w:rPr>
        <w:t> </w:t>
      </w:r>
      <w:r>
        <w:rPr>
          <w:color w:val="231F20"/>
          <w:w w:val="96"/>
          <w:sz w:val="20"/>
        </w:rPr>
        <w:t>el</w:t>
      </w:r>
      <w:r>
        <w:rPr>
          <w:color w:val="231F20"/>
          <w:sz w:val="20"/>
        </w:rPr>
        <w:t> </w:t>
      </w:r>
      <w:r>
        <w:rPr>
          <w:color w:val="231F20"/>
          <w:spacing w:val="-9"/>
          <w:sz w:val="20"/>
        </w:rPr>
        <w:t> </w:t>
      </w:r>
      <w:r>
        <w:rPr>
          <w:color w:val="231F20"/>
          <w:w w:val="94"/>
          <w:sz w:val="20"/>
        </w:rPr>
        <w:t>Crisis</w:t>
      </w:r>
      <w:r>
        <w:rPr>
          <w:color w:val="231F20"/>
          <w:sz w:val="20"/>
        </w:rPr>
        <w:t> </w:t>
      </w:r>
      <w:r>
        <w:rPr>
          <w:color w:val="231F20"/>
          <w:spacing w:val="-9"/>
          <w:sz w:val="20"/>
        </w:rPr>
        <w:t> </w:t>
      </w:r>
      <w:r>
        <w:rPr>
          <w:color w:val="231F20"/>
          <w:w w:val="95"/>
          <w:sz w:val="20"/>
        </w:rPr>
        <w:t>States </w:t>
      </w:r>
      <w:r>
        <w:rPr>
          <w:color w:val="231F20"/>
          <w:sz w:val="20"/>
        </w:rPr>
        <w:t>Programme del London School of Economics and Political Science.</w:t>
      </w:r>
      <w:r>
        <w:rPr>
          <w:color w:val="231F20"/>
          <w:spacing w:val="-28"/>
          <w:sz w:val="20"/>
        </w:rPr>
        <w:t> </w:t>
      </w:r>
      <w:r>
        <w:rPr>
          <w:color w:val="231F20"/>
          <w:sz w:val="20"/>
        </w:rPr>
        <w:t>Bogotá.</w:t>
      </w:r>
    </w:p>
    <w:p>
      <w:pPr>
        <w:spacing w:before="3"/>
        <w:ind w:left="119" w:right="43" w:firstLine="0"/>
        <w:jc w:val="left"/>
        <w:rPr>
          <w:sz w:val="20"/>
        </w:rPr>
      </w:pPr>
      <w:r>
        <w:rPr>
          <w:color w:val="231F20"/>
          <w:sz w:val="20"/>
        </w:rPr>
        <w:t>Rangel Suárez, Alfredo (1999). </w:t>
      </w:r>
      <w:r>
        <w:rPr>
          <w:i/>
          <w:color w:val="231F20"/>
          <w:sz w:val="20"/>
        </w:rPr>
        <w:t>Colombia: guerra en el fin de siglo</w:t>
      </w:r>
      <w:r>
        <w:rPr>
          <w:color w:val="231F20"/>
          <w:sz w:val="20"/>
        </w:rPr>
        <w:t>. Bogotá: </w:t>
      </w:r>
      <w:r>
        <w:rPr>
          <w:color w:val="231F20"/>
          <w:w w:val="115"/>
          <w:sz w:val="14"/>
        </w:rPr>
        <w:t>tm </w:t>
      </w:r>
      <w:r>
        <w:rPr>
          <w:color w:val="231F20"/>
          <w:sz w:val="20"/>
        </w:rPr>
        <w:t>editores.</w:t>
      </w:r>
    </w:p>
    <w:p>
      <w:pPr>
        <w:spacing w:line="333" w:lineRule="auto" w:before="90"/>
        <w:ind w:left="479" w:right="117" w:hanging="360"/>
        <w:jc w:val="both"/>
        <w:rPr>
          <w:sz w:val="20"/>
        </w:rPr>
      </w:pPr>
      <w:r>
        <w:rPr>
          <w:color w:val="231F20"/>
          <w:sz w:val="20"/>
        </w:rPr>
        <w:t>Romero, Mauricio (2007). “Nuevas guerras, paramilitares e ilegalidad: Una trampa difícil de superar” en Romero, Mauricio (coord.), </w:t>
      </w:r>
      <w:r>
        <w:rPr>
          <w:i/>
          <w:color w:val="231F20"/>
          <w:sz w:val="20"/>
        </w:rPr>
        <w:t>Justicia Transicional. Teoría y Praxis</w:t>
      </w:r>
      <w:r>
        <w:rPr>
          <w:color w:val="231F20"/>
          <w:sz w:val="20"/>
        </w:rPr>
        <w:t>, Colección Textos de Jurisprudencia, Bogotá: Editorial Universidad del Rosario.</w:t>
      </w:r>
    </w:p>
    <w:p>
      <w:pPr>
        <w:spacing w:line="333" w:lineRule="auto" w:before="3"/>
        <w:ind w:left="479" w:right="117" w:hanging="360"/>
        <w:jc w:val="both"/>
        <w:rPr>
          <w:sz w:val="20"/>
        </w:rPr>
      </w:pPr>
      <w:r>
        <w:rPr>
          <w:color w:val="231F20"/>
          <w:sz w:val="20"/>
        </w:rPr>
        <w:t>Sanguino, Antonio (2004). </w:t>
      </w:r>
      <w:r>
        <w:rPr>
          <w:i/>
          <w:color w:val="231F20"/>
          <w:sz w:val="20"/>
        </w:rPr>
        <w:t>Paz y territorio en el conflicto armado interno colombiano, </w:t>
      </w:r>
      <w:r>
        <w:rPr>
          <w:i/>
          <w:color w:val="231F20"/>
          <w:sz w:val="20"/>
        </w:rPr>
        <w:t>Intervención</w:t>
      </w:r>
      <w:r>
        <w:rPr>
          <w:i/>
          <w:color w:val="231F20"/>
          <w:spacing w:val="-32"/>
          <w:sz w:val="20"/>
        </w:rPr>
        <w:t> </w:t>
      </w:r>
      <w:r>
        <w:rPr>
          <w:i/>
          <w:color w:val="231F20"/>
          <w:sz w:val="20"/>
        </w:rPr>
        <w:t>realizada</w:t>
      </w:r>
      <w:r>
        <w:rPr>
          <w:i/>
          <w:color w:val="231F20"/>
          <w:spacing w:val="-32"/>
          <w:sz w:val="20"/>
        </w:rPr>
        <w:t> </w:t>
      </w:r>
      <w:r>
        <w:rPr>
          <w:i/>
          <w:color w:val="231F20"/>
          <w:sz w:val="20"/>
        </w:rPr>
        <w:t>durante</w:t>
      </w:r>
      <w:r>
        <w:rPr>
          <w:i/>
          <w:color w:val="231F20"/>
          <w:spacing w:val="-32"/>
          <w:sz w:val="20"/>
        </w:rPr>
        <w:t> </w:t>
      </w:r>
      <w:r>
        <w:rPr>
          <w:i/>
          <w:color w:val="231F20"/>
          <w:sz w:val="20"/>
        </w:rPr>
        <w:t>el</w:t>
      </w:r>
      <w:r>
        <w:rPr>
          <w:i/>
          <w:color w:val="231F20"/>
          <w:spacing w:val="-32"/>
          <w:sz w:val="20"/>
        </w:rPr>
        <w:t> </w:t>
      </w:r>
      <w:r>
        <w:rPr>
          <w:i/>
          <w:color w:val="231F20"/>
          <w:sz w:val="20"/>
        </w:rPr>
        <w:t>panel:</w:t>
      </w:r>
      <w:r>
        <w:rPr>
          <w:i/>
          <w:color w:val="231F20"/>
          <w:spacing w:val="-32"/>
          <w:sz w:val="20"/>
        </w:rPr>
        <w:t> </w:t>
      </w:r>
      <w:r>
        <w:rPr>
          <w:i/>
          <w:color w:val="231F20"/>
          <w:sz w:val="20"/>
        </w:rPr>
        <w:t>Dinámicas</w:t>
      </w:r>
      <w:r>
        <w:rPr>
          <w:i/>
          <w:color w:val="231F20"/>
          <w:spacing w:val="-32"/>
          <w:sz w:val="20"/>
        </w:rPr>
        <w:t> </w:t>
      </w:r>
      <w:r>
        <w:rPr>
          <w:i/>
          <w:color w:val="231F20"/>
          <w:sz w:val="20"/>
        </w:rPr>
        <w:t>de</w:t>
      </w:r>
      <w:r>
        <w:rPr>
          <w:i/>
          <w:color w:val="231F20"/>
          <w:spacing w:val="-32"/>
          <w:sz w:val="20"/>
        </w:rPr>
        <w:t> </w:t>
      </w:r>
      <w:r>
        <w:rPr>
          <w:i/>
          <w:color w:val="231F20"/>
          <w:sz w:val="20"/>
        </w:rPr>
        <w:t>la</w:t>
      </w:r>
      <w:r>
        <w:rPr>
          <w:i/>
          <w:color w:val="231F20"/>
          <w:spacing w:val="-32"/>
          <w:sz w:val="20"/>
        </w:rPr>
        <w:t> </w:t>
      </w:r>
      <w:r>
        <w:rPr>
          <w:i/>
          <w:color w:val="231F20"/>
          <w:sz w:val="20"/>
        </w:rPr>
        <w:t>guerra</w:t>
      </w:r>
      <w:r>
        <w:rPr>
          <w:i/>
          <w:color w:val="231F20"/>
          <w:spacing w:val="-32"/>
          <w:sz w:val="20"/>
        </w:rPr>
        <w:t> </w:t>
      </w:r>
      <w:r>
        <w:rPr>
          <w:i/>
          <w:color w:val="231F20"/>
          <w:sz w:val="20"/>
        </w:rPr>
        <w:t>en</w:t>
      </w:r>
      <w:r>
        <w:rPr>
          <w:i/>
          <w:color w:val="231F20"/>
          <w:spacing w:val="-32"/>
          <w:sz w:val="20"/>
        </w:rPr>
        <w:t> </w:t>
      </w:r>
      <w:r>
        <w:rPr>
          <w:i/>
          <w:color w:val="231F20"/>
          <w:sz w:val="20"/>
        </w:rPr>
        <w:t>Colombia</w:t>
      </w:r>
      <w:r>
        <w:rPr>
          <w:i/>
          <w:color w:val="231F20"/>
          <w:spacing w:val="-32"/>
          <w:sz w:val="20"/>
        </w:rPr>
        <w:t> </w:t>
      </w:r>
      <w:r>
        <w:rPr>
          <w:i/>
          <w:color w:val="231F20"/>
          <w:sz w:val="20"/>
        </w:rPr>
        <w:t>un</w:t>
      </w:r>
      <w:r>
        <w:rPr>
          <w:i/>
          <w:color w:val="231F20"/>
          <w:spacing w:val="-32"/>
          <w:sz w:val="20"/>
        </w:rPr>
        <w:t> </w:t>
      </w:r>
      <w:r>
        <w:rPr>
          <w:i/>
          <w:color w:val="231F20"/>
          <w:sz w:val="20"/>
        </w:rPr>
        <w:t>balance de</w:t>
      </w:r>
      <w:r>
        <w:rPr>
          <w:i/>
          <w:color w:val="231F20"/>
          <w:spacing w:val="-24"/>
          <w:sz w:val="20"/>
        </w:rPr>
        <w:t> </w:t>
      </w:r>
      <w:r>
        <w:rPr>
          <w:i/>
          <w:color w:val="231F20"/>
          <w:sz w:val="20"/>
        </w:rPr>
        <w:t>la</w:t>
      </w:r>
      <w:r>
        <w:rPr>
          <w:i/>
          <w:color w:val="231F20"/>
          <w:spacing w:val="-24"/>
          <w:sz w:val="20"/>
        </w:rPr>
        <w:t> </w:t>
      </w:r>
      <w:r>
        <w:rPr>
          <w:i/>
          <w:color w:val="231F20"/>
          <w:sz w:val="20"/>
        </w:rPr>
        <w:t>administración</w:t>
      </w:r>
      <w:r>
        <w:rPr>
          <w:i/>
          <w:color w:val="231F20"/>
          <w:spacing w:val="-24"/>
          <w:sz w:val="20"/>
        </w:rPr>
        <w:t> </w:t>
      </w:r>
      <w:r>
        <w:rPr>
          <w:i/>
          <w:color w:val="231F20"/>
          <w:sz w:val="20"/>
        </w:rPr>
        <w:t>Uribe,</w:t>
      </w:r>
      <w:r>
        <w:rPr>
          <w:i/>
          <w:color w:val="231F20"/>
          <w:spacing w:val="-24"/>
          <w:sz w:val="20"/>
        </w:rPr>
        <w:t> </w:t>
      </w:r>
      <w:r>
        <w:rPr>
          <w:i/>
          <w:color w:val="231F20"/>
          <w:sz w:val="20"/>
        </w:rPr>
        <w:t>realizado</w:t>
      </w:r>
      <w:r>
        <w:rPr>
          <w:i/>
          <w:color w:val="231F20"/>
          <w:spacing w:val="-24"/>
          <w:sz w:val="20"/>
        </w:rPr>
        <w:t> </w:t>
      </w:r>
      <w:r>
        <w:rPr>
          <w:i/>
          <w:color w:val="231F20"/>
          <w:sz w:val="20"/>
        </w:rPr>
        <w:t>en</w:t>
      </w:r>
      <w:r>
        <w:rPr>
          <w:i/>
          <w:color w:val="231F20"/>
          <w:spacing w:val="-24"/>
          <w:sz w:val="20"/>
        </w:rPr>
        <w:t> </w:t>
      </w:r>
      <w:r>
        <w:rPr>
          <w:i/>
          <w:color w:val="231F20"/>
          <w:sz w:val="20"/>
        </w:rPr>
        <w:t>el</w:t>
      </w:r>
      <w:r>
        <w:rPr>
          <w:i/>
          <w:color w:val="231F20"/>
          <w:spacing w:val="-24"/>
          <w:sz w:val="20"/>
        </w:rPr>
        <w:t> </w:t>
      </w:r>
      <w:r>
        <w:rPr>
          <w:i/>
          <w:color w:val="231F20"/>
          <w:sz w:val="20"/>
        </w:rPr>
        <w:t>marco</w:t>
      </w:r>
      <w:r>
        <w:rPr>
          <w:i/>
          <w:color w:val="231F20"/>
          <w:spacing w:val="-24"/>
          <w:sz w:val="20"/>
        </w:rPr>
        <w:t> </w:t>
      </w:r>
      <w:r>
        <w:rPr>
          <w:i/>
          <w:color w:val="231F20"/>
          <w:sz w:val="20"/>
        </w:rPr>
        <w:t>del</w:t>
      </w:r>
      <w:r>
        <w:rPr>
          <w:i/>
          <w:color w:val="231F20"/>
          <w:spacing w:val="-24"/>
          <w:sz w:val="20"/>
        </w:rPr>
        <w:t> </w:t>
      </w:r>
      <w:r>
        <w:rPr>
          <w:i/>
          <w:color w:val="231F20"/>
          <w:sz w:val="20"/>
        </w:rPr>
        <w:t>proyecto</w:t>
      </w:r>
      <w:r>
        <w:rPr>
          <w:i/>
          <w:color w:val="231F20"/>
          <w:spacing w:val="-24"/>
          <w:sz w:val="20"/>
        </w:rPr>
        <w:t> </w:t>
      </w:r>
      <w:r>
        <w:rPr>
          <w:i/>
          <w:color w:val="231F20"/>
          <w:sz w:val="20"/>
        </w:rPr>
        <w:t>Caminos</w:t>
      </w:r>
      <w:r>
        <w:rPr>
          <w:i/>
          <w:color w:val="231F20"/>
          <w:spacing w:val="-24"/>
          <w:sz w:val="20"/>
        </w:rPr>
        <w:t> </w:t>
      </w:r>
      <w:r>
        <w:rPr>
          <w:i/>
          <w:color w:val="231F20"/>
          <w:sz w:val="20"/>
        </w:rPr>
        <w:t>de</w:t>
      </w:r>
      <w:r>
        <w:rPr>
          <w:i/>
          <w:color w:val="231F20"/>
          <w:spacing w:val="-24"/>
          <w:sz w:val="20"/>
        </w:rPr>
        <w:t> </w:t>
      </w:r>
      <w:r>
        <w:rPr>
          <w:i/>
          <w:color w:val="231F20"/>
          <w:sz w:val="20"/>
        </w:rPr>
        <w:t>Desarrollo</w:t>
      </w:r>
      <w:r>
        <w:rPr>
          <w:i/>
          <w:color w:val="231F20"/>
          <w:spacing w:val="-23"/>
          <w:sz w:val="20"/>
        </w:rPr>
        <w:t> </w:t>
      </w:r>
      <w:r>
        <w:rPr>
          <w:i/>
          <w:color w:val="231F20"/>
          <w:sz w:val="20"/>
        </w:rPr>
        <w:t>y </w:t>
      </w:r>
      <w:r>
        <w:rPr>
          <w:i/>
          <w:color w:val="231F20"/>
          <w:w w:val="95"/>
          <w:sz w:val="20"/>
        </w:rPr>
        <w:t>Paz,</w:t>
      </w:r>
      <w:r>
        <w:rPr>
          <w:i/>
          <w:color w:val="231F20"/>
          <w:spacing w:val="-7"/>
          <w:w w:val="95"/>
          <w:sz w:val="20"/>
        </w:rPr>
        <w:t> </w:t>
      </w:r>
      <w:r>
        <w:rPr>
          <w:i/>
          <w:color w:val="231F20"/>
          <w:w w:val="95"/>
          <w:sz w:val="20"/>
        </w:rPr>
        <w:t>mediación</w:t>
      </w:r>
      <w:r>
        <w:rPr>
          <w:i/>
          <w:color w:val="231F20"/>
          <w:spacing w:val="-7"/>
          <w:w w:val="95"/>
          <w:sz w:val="20"/>
        </w:rPr>
        <w:t> </w:t>
      </w:r>
      <w:r>
        <w:rPr>
          <w:i/>
          <w:color w:val="231F20"/>
          <w:w w:val="95"/>
          <w:sz w:val="20"/>
        </w:rPr>
        <w:t>de</w:t>
      </w:r>
      <w:r>
        <w:rPr>
          <w:i/>
          <w:color w:val="231F20"/>
          <w:spacing w:val="-7"/>
          <w:w w:val="95"/>
          <w:sz w:val="20"/>
        </w:rPr>
        <w:t> </w:t>
      </w:r>
      <w:r>
        <w:rPr>
          <w:i/>
          <w:color w:val="231F20"/>
          <w:w w:val="95"/>
          <w:sz w:val="20"/>
        </w:rPr>
        <w:t>conflictos</w:t>
      </w:r>
      <w:r>
        <w:rPr>
          <w:i/>
          <w:color w:val="231F20"/>
          <w:spacing w:val="-8"/>
          <w:w w:val="95"/>
          <w:sz w:val="20"/>
        </w:rPr>
        <w:t> </w:t>
      </w:r>
      <w:r>
        <w:rPr>
          <w:i/>
          <w:color w:val="231F20"/>
          <w:w w:val="95"/>
          <w:sz w:val="20"/>
        </w:rPr>
        <w:t>ejecutado</w:t>
      </w:r>
      <w:r>
        <w:rPr>
          <w:i/>
          <w:color w:val="231F20"/>
          <w:spacing w:val="-8"/>
          <w:w w:val="95"/>
          <w:sz w:val="20"/>
        </w:rPr>
        <w:t> </w:t>
      </w:r>
      <w:r>
        <w:rPr>
          <w:i/>
          <w:color w:val="231F20"/>
          <w:w w:val="95"/>
          <w:sz w:val="20"/>
        </w:rPr>
        <w:t>por</w:t>
      </w:r>
      <w:r>
        <w:rPr>
          <w:i/>
          <w:color w:val="231F20"/>
          <w:spacing w:val="-7"/>
          <w:w w:val="95"/>
          <w:sz w:val="20"/>
        </w:rPr>
        <w:t> </w:t>
      </w:r>
      <w:r>
        <w:rPr>
          <w:i/>
          <w:color w:val="231F20"/>
          <w:w w:val="95"/>
          <w:sz w:val="20"/>
        </w:rPr>
        <w:t>la</w:t>
      </w:r>
      <w:r>
        <w:rPr>
          <w:i/>
          <w:color w:val="231F20"/>
          <w:spacing w:val="-8"/>
          <w:w w:val="95"/>
          <w:sz w:val="20"/>
        </w:rPr>
        <w:t> </w:t>
      </w:r>
      <w:r>
        <w:rPr>
          <w:i/>
          <w:color w:val="231F20"/>
          <w:w w:val="95"/>
          <w:sz w:val="20"/>
        </w:rPr>
        <w:t>Corporación</w:t>
      </w:r>
      <w:r>
        <w:rPr>
          <w:i/>
          <w:color w:val="231F20"/>
          <w:spacing w:val="-7"/>
          <w:w w:val="95"/>
          <w:sz w:val="20"/>
        </w:rPr>
        <w:t> </w:t>
      </w:r>
      <w:r>
        <w:rPr>
          <w:i/>
          <w:color w:val="231F20"/>
          <w:w w:val="95"/>
          <w:sz w:val="20"/>
        </w:rPr>
        <w:t>Nuevo</w:t>
      </w:r>
      <w:r>
        <w:rPr>
          <w:i/>
          <w:color w:val="231F20"/>
          <w:spacing w:val="-7"/>
          <w:w w:val="95"/>
          <w:sz w:val="20"/>
        </w:rPr>
        <w:t> </w:t>
      </w:r>
      <w:r>
        <w:rPr>
          <w:i/>
          <w:color w:val="231F20"/>
          <w:w w:val="95"/>
          <w:sz w:val="20"/>
        </w:rPr>
        <w:t>Arco</w:t>
      </w:r>
      <w:r>
        <w:rPr>
          <w:i/>
          <w:color w:val="231F20"/>
          <w:spacing w:val="-7"/>
          <w:w w:val="95"/>
          <w:sz w:val="20"/>
        </w:rPr>
        <w:t> </w:t>
      </w:r>
      <w:r>
        <w:rPr>
          <w:i/>
          <w:color w:val="231F20"/>
          <w:w w:val="95"/>
          <w:sz w:val="20"/>
        </w:rPr>
        <w:t>Iris.</w:t>
      </w:r>
      <w:r>
        <w:rPr>
          <w:i/>
          <w:color w:val="231F20"/>
          <w:spacing w:val="-8"/>
          <w:w w:val="95"/>
          <w:sz w:val="20"/>
        </w:rPr>
        <w:t> </w:t>
      </w:r>
      <w:r>
        <w:rPr>
          <w:color w:val="231F20"/>
          <w:w w:val="95"/>
          <w:sz w:val="20"/>
        </w:rPr>
        <w:t>Bogotá.</w:t>
      </w:r>
    </w:p>
    <w:p>
      <w:pPr>
        <w:spacing w:line="333" w:lineRule="auto" w:before="3"/>
        <w:ind w:left="479" w:right="117" w:hanging="360"/>
        <w:jc w:val="both"/>
        <w:rPr>
          <w:sz w:val="20"/>
        </w:rPr>
      </w:pPr>
      <w:r>
        <w:rPr>
          <w:color w:val="231F20"/>
          <w:sz w:val="20"/>
        </w:rPr>
        <w:t>Salazar,</w:t>
      </w:r>
      <w:r>
        <w:rPr>
          <w:color w:val="231F20"/>
          <w:spacing w:val="-19"/>
          <w:sz w:val="20"/>
        </w:rPr>
        <w:t> </w:t>
      </w:r>
      <w:r>
        <w:rPr>
          <w:color w:val="231F20"/>
          <w:sz w:val="20"/>
        </w:rPr>
        <w:t>Boris</w:t>
      </w:r>
      <w:r>
        <w:rPr>
          <w:color w:val="231F20"/>
          <w:spacing w:val="-19"/>
          <w:sz w:val="20"/>
        </w:rPr>
        <w:t> </w:t>
      </w:r>
      <w:r>
        <w:rPr>
          <w:color w:val="231F20"/>
          <w:sz w:val="20"/>
        </w:rPr>
        <w:t>y</w:t>
      </w:r>
      <w:r>
        <w:rPr>
          <w:color w:val="231F20"/>
          <w:spacing w:val="-19"/>
          <w:sz w:val="20"/>
        </w:rPr>
        <w:t> </w:t>
      </w:r>
      <w:r>
        <w:rPr>
          <w:color w:val="231F20"/>
          <w:sz w:val="20"/>
        </w:rPr>
        <w:t>María</w:t>
      </w:r>
      <w:r>
        <w:rPr>
          <w:color w:val="231F20"/>
          <w:spacing w:val="-19"/>
          <w:sz w:val="20"/>
        </w:rPr>
        <w:t> </w:t>
      </w:r>
      <w:r>
        <w:rPr>
          <w:color w:val="231F20"/>
          <w:sz w:val="20"/>
        </w:rPr>
        <w:t>Castillo.</w:t>
      </w:r>
      <w:r>
        <w:rPr>
          <w:color w:val="231F20"/>
          <w:spacing w:val="-19"/>
          <w:sz w:val="20"/>
        </w:rPr>
        <w:t> </w:t>
      </w:r>
      <w:r>
        <w:rPr>
          <w:color w:val="231F20"/>
          <w:sz w:val="20"/>
        </w:rPr>
        <w:t>(2001).</w:t>
      </w:r>
      <w:r>
        <w:rPr>
          <w:color w:val="231F20"/>
          <w:spacing w:val="-19"/>
          <w:sz w:val="20"/>
        </w:rPr>
        <w:t> </w:t>
      </w:r>
      <w:r>
        <w:rPr>
          <w:color w:val="231F20"/>
          <w:sz w:val="20"/>
        </w:rPr>
        <w:t>“La</w:t>
      </w:r>
      <w:r>
        <w:rPr>
          <w:color w:val="231F20"/>
          <w:spacing w:val="-19"/>
          <w:sz w:val="20"/>
        </w:rPr>
        <w:t> </w:t>
      </w:r>
      <w:r>
        <w:rPr>
          <w:color w:val="231F20"/>
          <w:sz w:val="20"/>
        </w:rPr>
        <w:t>hora</w:t>
      </w:r>
      <w:r>
        <w:rPr>
          <w:color w:val="231F20"/>
          <w:spacing w:val="-19"/>
          <w:sz w:val="20"/>
        </w:rPr>
        <w:t> </w:t>
      </w:r>
      <w:r>
        <w:rPr>
          <w:color w:val="231F20"/>
          <w:sz w:val="20"/>
        </w:rPr>
        <w:t>de</w:t>
      </w:r>
      <w:r>
        <w:rPr>
          <w:color w:val="231F20"/>
          <w:spacing w:val="-19"/>
          <w:sz w:val="20"/>
        </w:rPr>
        <w:t> </w:t>
      </w:r>
      <w:r>
        <w:rPr>
          <w:color w:val="231F20"/>
          <w:sz w:val="20"/>
        </w:rPr>
        <w:t>los</w:t>
      </w:r>
      <w:r>
        <w:rPr>
          <w:color w:val="231F20"/>
          <w:spacing w:val="-19"/>
          <w:sz w:val="20"/>
        </w:rPr>
        <w:t> </w:t>
      </w:r>
      <w:r>
        <w:rPr>
          <w:color w:val="231F20"/>
          <w:sz w:val="20"/>
        </w:rPr>
        <w:t>dinosaurios.</w:t>
      </w:r>
      <w:r>
        <w:rPr>
          <w:color w:val="231F20"/>
          <w:spacing w:val="-19"/>
          <w:sz w:val="20"/>
        </w:rPr>
        <w:t> </w:t>
      </w:r>
      <w:r>
        <w:rPr>
          <w:color w:val="231F20"/>
          <w:sz w:val="20"/>
        </w:rPr>
        <w:t>Conflicto</w:t>
      </w:r>
      <w:r>
        <w:rPr>
          <w:color w:val="231F20"/>
          <w:spacing w:val="-19"/>
          <w:sz w:val="20"/>
        </w:rPr>
        <w:t> </w:t>
      </w:r>
      <w:r>
        <w:rPr>
          <w:color w:val="231F20"/>
          <w:sz w:val="20"/>
        </w:rPr>
        <w:t>y</w:t>
      </w:r>
      <w:r>
        <w:rPr>
          <w:color w:val="231F20"/>
          <w:spacing w:val="-19"/>
          <w:sz w:val="20"/>
        </w:rPr>
        <w:t> </w:t>
      </w:r>
      <w:r>
        <w:rPr>
          <w:color w:val="231F20"/>
          <w:sz w:val="20"/>
        </w:rPr>
        <w:t>depredación en</w:t>
      </w:r>
      <w:r>
        <w:rPr>
          <w:color w:val="231F20"/>
          <w:spacing w:val="-8"/>
          <w:sz w:val="20"/>
        </w:rPr>
        <w:t> </w:t>
      </w:r>
      <w:r>
        <w:rPr>
          <w:color w:val="231F20"/>
          <w:sz w:val="20"/>
        </w:rPr>
        <w:t>Colombia”.</w:t>
      </w:r>
      <w:r>
        <w:rPr>
          <w:color w:val="231F20"/>
          <w:spacing w:val="-8"/>
          <w:sz w:val="20"/>
        </w:rPr>
        <w:t> </w:t>
      </w:r>
      <w:r>
        <w:rPr>
          <w:color w:val="231F20"/>
          <w:sz w:val="20"/>
        </w:rPr>
        <w:t>Colección</w:t>
      </w:r>
      <w:r>
        <w:rPr>
          <w:color w:val="231F20"/>
          <w:spacing w:val="-8"/>
          <w:sz w:val="20"/>
        </w:rPr>
        <w:t> </w:t>
      </w:r>
      <w:r>
        <w:rPr>
          <w:color w:val="231F20"/>
          <w:sz w:val="20"/>
        </w:rPr>
        <w:t>Sociedad</w:t>
      </w:r>
      <w:r>
        <w:rPr>
          <w:color w:val="231F20"/>
          <w:spacing w:val="-8"/>
          <w:sz w:val="20"/>
        </w:rPr>
        <w:t> </w:t>
      </w:r>
      <w:r>
        <w:rPr>
          <w:color w:val="231F20"/>
          <w:sz w:val="20"/>
        </w:rPr>
        <w:t>y</w:t>
      </w:r>
      <w:r>
        <w:rPr>
          <w:color w:val="231F20"/>
          <w:spacing w:val="-8"/>
          <w:sz w:val="20"/>
        </w:rPr>
        <w:t> </w:t>
      </w:r>
      <w:r>
        <w:rPr>
          <w:color w:val="231F20"/>
          <w:sz w:val="20"/>
        </w:rPr>
        <w:t>economía</w:t>
      </w:r>
      <w:r>
        <w:rPr>
          <w:color w:val="231F20"/>
          <w:spacing w:val="-8"/>
          <w:sz w:val="20"/>
        </w:rPr>
        <w:t> </w:t>
      </w:r>
      <w:r>
        <w:rPr>
          <w:color w:val="231F20"/>
          <w:sz w:val="20"/>
        </w:rPr>
        <w:t>núm.</w:t>
      </w:r>
      <w:r>
        <w:rPr>
          <w:color w:val="231F20"/>
          <w:spacing w:val="-8"/>
          <w:sz w:val="20"/>
        </w:rPr>
        <w:t> </w:t>
      </w:r>
      <w:r>
        <w:rPr>
          <w:color w:val="231F20"/>
          <w:sz w:val="20"/>
        </w:rPr>
        <w:t>1,</w:t>
      </w:r>
      <w:r>
        <w:rPr>
          <w:color w:val="231F20"/>
          <w:spacing w:val="-8"/>
          <w:sz w:val="20"/>
        </w:rPr>
        <w:t> </w:t>
      </w:r>
      <w:r>
        <w:rPr>
          <w:color w:val="231F20"/>
          <w:sz w:val="20"/>
        </w:rPr>
        <w:t>Colombia:</w:t>
      </w:r>
      <w:r>
        <w:rPr>
          <w:color w:val="231F20"/>
          <w:spacing w:val="-8"/>
          <w:sz w:val="20"/>
        </w:rPr>
        <w:t> </w:t>
      </w:r>
      <w:r>
        <w:rPr>
          <w:color w:val="231F20"/>
          <w:sz w:val="20"/>
        </w:rPr>
        <w:t>Centro</w:t>
      </w:r>
      <w:r>
        <w:rPr>
          <w:color w:val="231F20"/>
          <w:spacing w:val="-8"/>
          <w:sz w:val="20"/>
        </w:rPr>
        <w:t> </w:t>
      </w:r>
      <w:r>
        <w:rPr>
          <w:color w:val="231F20"/>
          <w:sz w:val="20"/>
        </w:rPr>
        <w:t>de</w:t>
      </w:r>
      <w:r>
        <w:rPr>
          <w:color w:val="231F20"/>
          <w:spacing w:val="-8"/>
          <w:sz w:val="20"/>
        </w:rPr>
        <w:t> </w:t>
      </w:r>
      <w:r>
        <w:rPr>
          <w:color w:val="231F20"/>
          <w:sz w:val="20"/>
        </w:rPr>
        <w:t>Estudios de la Realidad Colombiana (Cerec) y la Facultad de Ciencias Económicas y Sociales, </w:t>
      </w:r>
      <w:r>
        <w:rPr>
          <w:color w:val="231F20"/>
          <w:w w:val="110"/>
          <w:sz w:val="14"/>
        </w:rPr>
        <w:t>cIdse  </w:t>
      </w:r>
      <w:r>
        <w:rPr>
          <w:color w:val="231F20"/>
          <w:sz w:val="20"/>
        </w:rPr>
        <w:t>de la Universidad del </w:t>
      </w:r>
      <w:r>
        <w:rPr>
          <w:color w:val="231F20"/>
          <w:spacing w:val="8"/>
          <w:sz w:val="20"/>
        </w:rPr>
        <w:t> </w:t>
      </w:r>
      <w:r>
        <w:rPr>
          <w:color w:val="231F20"/>
          <w:sz w:val="20"/>
        </w:rPr>
        <w:t>Valle.</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60" w:right="117" w:hanging="360"/>
        <w:jc w:val="both"/>
        <w:rPr>
          <w:sz w:val="20"/>
        </w:rPr>
      </w:pPr>
      <w:r>
        <w:rPr>
          <w:color w:val="231F20"/>
          <w:sz w:val="20"/>
        </w:rPr>
        <w:t>Schelenker,</w:t>
      </w:r>
      <w:r>
        <w:rPr>
          <w:color w:val="231F20"/>
          <w:spacing w:val="-18"/>
          <w:sz w:val="20"/>
        </w:rPr>
        <w:t> </w:t>
      </w:r>
      <w:r>
        <w:rPr>
          <w:color w:val="231F20"/>
          <w:sz w:val="20"/>
        </w:rPr>
        <w:t>Juana</w:t>
      </w:r>
      <w:r>
        <w:rPr>
          <w:color w:val="231F20"/>
          <w:spacing w:val="-18"/>
          <w:sz w:val="20"/>
        </w:rPr>
        <w:t> </w:t>
      </w:r>
      <w:r>
        <w:rPr>
          <w:color w:val="231F20"/>
          <w:sz w:val="20"/>
        </w:rPr>
        <w:t>e</w:t>
      </w:r>
      <w:r>
        <w:rPr>
          <w:color w:val="231F20"/>
          <w:spacing w:val="-18"/>
          <w:sz w:val="20"/>
        </w:rPr>
        <w:t> </w:t>
      </w:r>
      <w:r>
        <w:rPr>
          <w:color w:val="231F20"/>
          <w:sz w:val="20"/>
        </w:rPr>
        <w:t>Iturralde,</w:t>
      </w:r>
      <w:r>
        <w:rPr>
          <w:color w:val="231F20"/>
          <w:spacing w:val="-18"/>
          <w:sz w:val="20"/>
        </w:rPr>
        <w:t> </w:t>
      </w:r>
      <w:r>
        <w:rPr>
          <w:color w:val="231F20"/>
          <w:sz w:val="20"/>
        </w:rPr>
        <w:t>Mauricio</w:t>
      </w:r>
      <w:r>
        <w:rPr>
          <w:color w:val="231F20"/>
          <w:spacing w:val="-18"/>
          <w:sz w:val="20"/>
        </w:rPr>
        <w:t> </w:t>
      </w:r>
      <w:r>
        <w:rPr>
          <w:color w:val="231F20"/>
          <w:sz w:val="20"/>
        </w:rPr>
        <w:t>(2006).</w:t>
      </w:r>
      <w:r>
        <w:rPr>
          <w:color w:val="231F20"/>
          <w:spacing w:val="-18"/>
          <w:sz w:val="20"/>
        </w:rPr>
        <w:t> </w:t>
      </w:r>
      <w:r>
        <w:rPr>
          <w:color w:val="231F20"/>
          <w:sz w:val="20"/>
        </w:rPr>
        <w:t>“Uso</w:t>
      </w:r>
      <w:r>
        <w:rPr>
          <w:color w:val="231F20"/>
          <w:spacing w:val="-18"/>
          <w:sz w:val="20"/>
        </w:rPr>
        <w:t> </w:t>
      </w:r>
      <w:r>
        <w:rPr>
          <w:color w:val="231F20"/>
          <w:sz w:val="20"/>
        </w:rPr>
        <w:t>del</w:t>
      </w:r>
      <w:r>
        <w:rPr>
          <w:color w:val="231F20"/>
          <w:spacing w:val="-18"/>
          <w:sz w:val="20"/>
        </w:rPr>
        <w:t> </w:t>
      </w:r>
      <w:r>
        <w:rPr>
          <w:color w:val="231F20"/>
          <w:sz w:val="20"/>
        </w:rPr>
        <w:t>discurso</w:t>
      </w:r>
      <w:r>
        <w:rPr>
          <w:color w:val="231F20"/>
          <w:spacing w:val="-18"/>
          <w:sz w:val="20"/>
        </w:rPr>
        <w:t> </w:t>
      </w:r>
      <w:r>
        <w:rPr>
          <w:color w:val="231F20"/>
          <w:sz w:val="20"/>
        </w:rPr>
        <w:t>de</w:t>
      </w:r>
      <w:r>
        <w:rPr>
          <w:color w:val="231F20"/>
          <w:spacing w:val="-18"/>
          <w:sz w:val="20"/>
        </w:rPr>
        <w:t> </w:t>
      </w:r>
      <w:r>
        <w:rPr>
          <w:color w:val="231F20"/>
          <w:sz w:val="20"/>
        </w:rPr>
        <w:t>los</w:t>
      </w:r>
      <w:r>
        <w:rPr>
          <w:color w:val="231F20"/>
          <w:spacing w:val="-18"/>
          <w:sz w:val="20"/>
        </w:rPr>
        <w:t> </w:t>
      </w:r>
      <w:r>
        <w:rPr>
          <w:color w:val="231F20"/>
          <w:sz w:val="20"/>
        </w:rPr>
        <w:t>Derechos</w:t>
      </w:r>
      <w:r>
        <w:rPr>
          <w:color w:val="231F20"/>
          <w:spacing w:val="-18"/>
          <w:sz w:val="20"/>
        </w:rPr>
        <w:t> </w:t>
      </w:r>
      <w:r>
        <w:rPr>
          <w:color w:val="231F20"/>
          <w:sz w:val="20"/>
        </w:rPr>
        <w:t>Humanos por los actores armados en Colombia: ¿humanización del conflicto o estrategia de </w:t>
      </w:r>
      <w:r>
        <w:rPr>
          <w:color w:val="231F20"/>
          <w:w w:val="98"/>
          <w:sz w:val="20"/>
        </w:rPr>
        <w:t>guerra?”</w:t>
      </w:r>
      <w:r>
        <w:rPr>
          <w:color w:val="231F20"/>
          <w:spacing w:val="5"/>
          <w:sz w:val="20"/>
        </w:rPr>
        <w:t> </w:t>
      </w:r>
      <w:r>
        <w:rPr>
          <w:color w:val="231F20"/>
          <w:w w:val="103"/>
          <w:sz w:val="20"/>
        </w:rPr>
        <w:t>en</w:t>
      </w:r>
      <w:r>
        <w:rPr>
          <w:color w:val="231F20"/>
          <w:spacing w:val="5"/>
          <w:sz w:val="20"/>
        </w:rPr>
        <w:t> </w:t>
      </w:r>
      <w:r>
        <w:rPr>
          <w:i/>
          <w:color w:val="231F20"/>
          <w:spacing w:val="-1"/>
          <w:w w:val="97"/>
          <w:sz w:val="20"/>
        </w:rPr>
        <w:t>Revist</w:t>
      </w:r>
      <w:r>
        <w:rPr>
          <w:i/>
          <w:color w:val="231F20"/>
          <w:w w:val="97"/>
          <w:sz w:val="20"/>
        </w:rPr>
        <w:t>a</w:t>
      </w:r>
      <w:r>
        <w:rPr>
          <w:i/>
          <w:color w:val="231F20"/>
          <w:spacing w:val="2"/>
          <w:sz w:val="20"/>
        </w:rPr>
        <w:t> </w:t>
      </w:r>
      <w:r>
        <w:rPr>
          <w:i/>
          <w:color w:val="231F20"/>
          <w:spacing w:val="-1"/>
          <w:w w:val="99"/>
          <w:sz w:val="20"/>
        </w:rPr>
        <w:t>Análisi</w:t>
      </w:r>
      <w:r>
        <w:rPr>
          <w:i/>
          <w:color w:val="231F20"/>
          <w:w w:val="99"/>
          <w:sz w:val="20"/>
        </w:rPr>
        <w:t>s</w:t>
      </w:r>
      <w:r>
        <w:rPr>
          <w:i/>
          <w:color w:val="231F20"/>
          <w:spacing w:val="2"/>
          <w:sz w:val="20"/>
        </w:rPr>
        <w:t> </w:t>
      </w:r>
      <w:r>
        <w:rPr>
          <w:i/>
          <w:color w:val="231F20"/>
          <w:w w:val="92"/>
          <w:sz w:val="20"/>
        </w:rPr>
        <w:t>Político,</w:t>
      </w:r>
      <w:r>
        <w:rPr>
          <w:i/>
          <w:color w:val="231F20"/>
          <w:spacing w:val="5"/>
          <w:sz w:val="20"/>
        </w:rPr>
        <w:t> </w:t>
      </w:r>
      <w:r>
        <w:rPr>
          <w:color w:val="231F20"/>
          <w:w w:val="102"/>
          <w:sz w:val="20"/>
        </w:rPr>
        <w:t>núm.</w:t>
      </w:r>
      <w:r>
        <w:rPr>
          <w:color w:val="231F20"/>
          <w:spacing w:val="5"/>
          <w:sz w:val="20"/>
        </w:rPr>
        <w:t> </w:t>
      </w:r>
      <w:r>
        <w:rPr>
          <w:color w:val="231F20"/>
          <w:w w:val="93"/>
          <w:sz w:val="20"/>
        </w:rPr>
        <w:t>56,</w:t>
      </w:r>
      <w:r>
        <w:rPr>
          <w:color w:val="231F20"/>
          <w:spacing w:val="5"/>
          <w:sz w:val="20"/>
        </w:rPr>
        <w:t> </w:t>
      </w:r>
      <w:r>
        <w:rPr>
          <w:color w:val="231F20"/>
          <w:w w:val="95"/>
          <w:sz w:val="20"/>
        </w:rPr>
        <w:t>Bogotá:</w:t>
      </w:r>
      <w:r>
        <w:rPr>
          <w:color w:val="231F20"/>
          <w:spacing w:val="5"/>
          <w:sz w:val="20"/>
        </w:rPr>
        <w:t> </w:t>
      </w:r>
      <w:r>
        <w:rPr>
          <w:color w:val="231F20"/>
          <w:w w:val="98"/>
          <w:sz w:val="14"/>
        </w:rPr>
        <w:t>I</w:t>
      </w:r>
      <w:r>
        <w:rPr>
          <w:color w:val="231F20"/>
          <w:w w:val="131"/>
          <w:sz w:val="14"/>
        </w:rPr>
        <w:t>e</w:t>
      </w:r>
      <w:r>
        <w:rPr>
          <w:color w:val="231F20"/>
          <w:w w:val="96"/>
          <w:sz w:val="14"/>
        </w:rPr>
        <w:t>P</w:t>
      </w:r>
      <w:r>
        <w:rPr>
          <w:color w:val="231F20"/>
          <w:w w:val="202"/>
          <w:sz w:val="14"/>
        </w:rPr>
        <w:t>r</w:t>
      </w:r>
      <w:r>
        <w:rPr>
          <w:color w:val="231F20"/>
          <w:w w:val="98"/>
          <w:sz w:val="14"/>
        </w:rPr>
        <w:t>I</w:t>
      </w:r>
      <w:r>
        <w:rPr>
          <w:color w:val="231F20"/>
          <w:w w:val="94"/>
          <w:sz w:val="20"/>
        </w:rPr>
        <w:t>,</w:t>
      </w:r>
      <w:r>
        <w:rPr>
          <w:color w:val="231F20"/>
          <w:spacing w:val="5"/>
          <w:sz w:val="20"/>
        </w:rPr>
        <w:t> </w:t>
      </w:r>
      <w:r>
        <w:rPr>
          <w:color w:val="231F20"/>
          <w:w w:val="103"/>
          <w:sz w:val="20"/>
        </w:rPr>
        <w:t>pp.</w:t>
      </w:r>
      <w:r>
        <w:rPr>
          <w:color w:val="231F20"/>
          <w:spacing w:val="5"/>
          <w:sz w:val="20"/>
        </w:rPr>
        <w:t> </w:t>
      </w:r>
      <w:r>
        <w:rPr>
          <w:color w:val="231F20"/>
          <w:w w:val="89"/>
          <w:sz w:val="20"/>
        </w:rPr>
        <w:t>29-50.</w:t>
      </w:r>
    </w:p>
    <w:p>
      <w:pPr>
        <w:spacing w:line="333" w:lineRule="auto" w:before="3"/>
        <w:ind w:left="460" w:right="117" w:hanging="360"/>
        <w:jc w:val="both"/>
        <w:rPr>
          <w:sz w:val="20"/>
        </w:rPr>
      </w:pPr>
      <w:r>
        <w:rPr>
          <w:color w:val="231F20"/>
          <w:sz w:val="20"/>
        </w:rPr>
        <w:t>Soto, Andrés (2001). “Evolución del conflicto interno en Colombia”, Ponencia</w:t>
      </w:r>
      <w:r>
        <w:rPr>
          <w:color w:val="231F20"/>
          <w:spacing w:val="-24"/>
          <w:sz w:val="20"/>
        </w:rPr>
        <w:t> </w:t>
      </w:r>
      <w:r>
        <w:rPr>
          <w:color w:val="231F20"/>
          <w:sz w:val="20"/>
        </w:rPr>
        <w:t>presentada en</w:t>
      </w:r>
      <w:r>
        <w:rPr>
          <w:color w:val="231F20"/>
          <w:spacing w:val="-18"/>
          <w:sz w:val="20"/>
        </w:rPr>
        <w:t> </w:t>
      </w:r>
      <w:r>
        <w:rPr>
          <w:color w:val="231F20"/>
          <w:sz w:val="20"/>
        </w:rPr>
        <w:t>el</w:t>
      </w:r>
      <w:r>
        <w:rPr>
          <w:color w:val="231F20"/>
          <w:spacing w:val="-18"/>
          <w:sz w:val="20"/>
        </w:rPr>
        <w:t> </w:t>
      </w:r>
      <w:r>
        <w:rPr>
          <w:color w:val="231F20"/>
          <w:sz w:val="20"/>
        </w:rPr>
        <w:t>Center</w:t>
      </w:r>
      <w:r>
        <w:rPr>
          <w:color w:val="231F20"/>
          <w:spacing w:val="-18"/>
          <w:sz w:val="20"/>
        </w:rPr>
        <w:t> </w:t>
      </w:r>
      <w:r>
        <w:rPr>
          <w:color w:val="231F20"/>
          <w:sz w:val="20"/>
        </w:rPr>
        <w:t>For</w:t>
      </w:r>
      <w:r>
        <w:rPr>
          <w:color w:val="231F20"/>
          <w:spacing w:val="-18"/>
          <w:sz w:val="20"/>
        </w:rPr>
        <w:t> </w:t>
      </w:r>
      <w:r>
        <w:rPr>
          <w:color w:val="231F20"/>
          <w:sz w:val="20"/>
        </w:rPr>
        <w:t>Hemispheric</w:t>
      </w:r>
      <w:r>
        <w:rPr>
          <w:color w:val="231F20"/>
          <w:spacing w:val="-18"/>
          <w:sz w:val="20"/>
        </w:rPr>
        <w:t> </w:t>
      </w:r>
      <w:r>
        <w:rPr>
          <w:color w:val="231F20"/>
          <w:sz w:val="20"/>
        </w:rPr>
        <w:t>Defense</w:t>
      </w:r>
      <w:r>
        <w:rPr>
          <w:color w:val="231F20"/>
          <w:spacing w:val="-18"/>
          <w:sz w:val="20"/>
        </w:rPr>
        <w:t> </w:t>
      </w:r>
      <w:r>
        <w:rPr>
          <w:color w:val="231F20"/>
          <w:sz w:val="20"/>
        </w:rPr>
        <w:t>Studies,</w:t>
      </w:r>
      <w:r>
        <w:rPr>
          <w:color w:val="231F20"/>
          <w:spacing w:val="-18"/>
          <w:sz w:val="20"/>
        </w:rPr>
        <w:t> </w:t>
      </w:r>
      <w:r>
        <w:rPr>
          <w:color w:val="231F20"/>
          <w:sz w:val="20"/>
        </w:rPr>
        <w:t>Panel</w:t>
      </w:r>
      <w:r>
        <w:rPr>
          <w:color w:val="231F20"/>
          <w:spacing w:val="-18"/>
          <w:sz w:val="20"/>
        </w:rPr>
        <w:t> </w:t>
      </w:r>
      <w:r>
        <w:rPr>
          <w:color w:val="231F20"/>
          <w:sz w:val="20"/>
        </w:rPr>
        <w:t>“Origen,</w:t>
      </w:r>
      <w:r>
        <w:rPr>
          <w:color w:val="231F20"/>
          <w:spacing w:val="-18"/>
          <w:sz w:val="20"/>
        </w:rPr>
        <w:t> </w:t>
      </w:r>
      <w:r>
        <w:rPr>
          <w:color w:val="231F20"/>
          <w:sz w:val="20"/>
        </w:rPr>
        <w:t>evolución</w:t>
      </w:r>
      <w:r>
        <w:rPr>
          <w:color w:val="231F20"/>
          <w:spacing w:val="-18"/>
          <w:sz w:val="20"/>
        </w:rPr>
        <w:t> </w:t>
      </w:r>
      <w:r>
        <w:rPr>
          <w:color w:val="231F20"/>
          <w:sz w:val="20"/>
        </w:rPr>
        <w:t>y</w:t>
      </w:r>
      <w:r>
        <w:rPr>
          <w:color w:val="231F20"/>
          <w:spacing w:val="-18"/>
          <w:sz w:val="20"/>
        </w:rPr>
        <w:t> </w:t>
      </w:r>
      <w:r>
        <w:rPr>
          <w:color w:val="231F20"/>
          <w:sz w:val="20"/>
        </w:rPr>
        <w:t>perspectivas del conflicto interno en Colombia”,</w:t>
      </w:r>
      <w:r>
        <w:rPr>
          <w:color w:val="231F20"/>
          <w:spacing w:val="-4"/>
          <w:sz w:val="20"/>
        </w:rPr>
        <w:t> </w:t>
      </w:r>
      <w:r>
        <w:rPr>
          <w:color w:val="231F20"/>
          <w:sz w:val="20"/>
        </w:rPr>
        <w:t>Washington.</w:t>
      </w:r>
    </w:p>
    <w:p>
      <w:pPr>
        <w:spacing w:line="333" w:lineRule="auto" w:before="3"/>
        <w:ind w:left="460" w:right="117" w:hanging="360"/>
        <w:jc w:val="both"/>
        <w:rPr>
          <w:sz w:val="20"/>
        </w:rPr>
      </w:pPr>
      <w:r>
        <w:rPr>
          <w:color w:val="231F20"/>
          <w:sz w:val="20"/>
        </w:rPr>
        <w:t>Valencia,</w:t>
      </w:r>
      <w:r>
        <w:rPr>
          <w:color w:val="231F20"/>
          <w:spacing w:val="-18"/>
          <w:sz w:val="20"/>
        </w:rPr>
        <w:t> </w:t>
      </w:r>
      <w:r>
        <w:rPr>
          <w:color w:val="231F20"/>
          <w:sz w:val="20"/>
        </w:rPr>
        <w:t>León</w:t>
      </w:r>
      <w:r>
        <w:rPr>
          <w:color w:val="231F20"/>
          <w:spacing w:val="-18"/>
          <w:sz w:val="20"/>
        </w:rPr>
        <w:t> </w:t>
      </w:r>
      <w:r>
        <w:rPr>
          <w:color w:val="231F20"/>
          <w:sz w:val="20"/>
        </w:rPr>
        <w:t>(2007).</w:t>
      </w:r>
      <w:r>
        <w:rPr>
          <w:color w:val="231F20"/>
          <w:spacing w:val="-18"/>
          <w:sz w:val="20"/>
        </w:rPr>
        <w:t> </w:t>
      </w:r>
      <w:r>
        <w:rPr>
          <w:i/>
          <w:color w:val="231F20"/>
          <w:sz w:val="20"/>
        </w:rPr>
        <w:t>“</w:t>
      </w:r>
      <w:r>
        <w:rPr>
          <w:color w:val="231F20"/>
          <w:sz w:val="20"/>
        </w:rPr>
        <w:t>Paramilitares</w:t>
      </w:r>
      <w:r>
        <w:rPr>
          <w:color w:val="231F20"/>
          <w:spacing w:val="-18"/>
          <w:sz w:val="20"/>
        </w:rPr>
        <w:t> </w:t>
      </w:r>
      <w:r>
        <w:rPr>
          <w:color w:val="231F20"/>
          <w:sz w:val="20"/>
        </w:rPr>
        <w:t>y</w:t>
      </w:r>
      <w:r>
        <w:rPr>
          <w:color w:val="231F20"/>
          <w:spacing w:val="-18"/>
          <w:sz w:val="20"/>
        </w:rPr>
        <w:t> </w:t>
      </w:r>
      <w:r>
        <w:rPr>
          <w:color w:val="231F20"/>
          <w:sz w:val="20"/>
        </w:rPr>
        <w:t>políticos.</w:t>
      </w:r>
      <w:r>
        <w:rPr>
          <w:color w:val="231F20"/>
          <w:spacing w:val="-18"/>
          <w:sz w:val="20"/>
        </w:rPr>
        <w:t> </w:t>
      </w:r>
      <w:r>
        <w:rPr>
          <w:color w:val="231F20"/>
          <w:sz w:val="20"/>
        </w:rPr>
        <w:t>De</w:t>
      </w:r>
      <w:r>
        <w:rPr>
          <w:color w:val="231F20"/>
          <w:spacing w:val="-18"/>
          <w:sz w:val="20"/>
        </w:rPr>
        <w:t> </w:t>
      </w:r>
      <w:r>
        <w:rPr>
          <w:color w:val="231F20"/>
          <w:sz w:val="20"/>
        </w:rPr>
        <w:t>cómo</w:t>
      </w:r>
      <w:r>
        <w:rPr>
          <w:color w:val="231F20"/>
          <w:spacing w:val="-18"/>
          <w:sz w:val="20"/>
        </w:rPr>
        <w:t> </w:t>
      </w:r>
      <w:r>
        <w:rPr>
          <w:color w:val="231F20"/>
          <w:sz w:val="20"/>
        </w:rPr>
        <w:t>los</w:t>
      </w:r>
      <w:r>
        <w:rPr>
          <w:color w:val="231F20"/>
          <w:spacing w:val="-18"/>
          <w:sz w:val="20"/>
        </w:rPr>
        <w:t> </w:t>
      </w:r>
      <w:r>
        <w:rPr>
          <w:color w:val="231F20"/>
          <w:sz w:val="20"/>
        </w:rPr>
        <w:t>paramilitares</w:t>
      </w:r>
      <w:r>
        <w:rPr>
          <w:color w:val="231F20"/>
          <w:spacing w:val="-18"/>
          <w:sz w:val="20"/>
        </w:rPr>
        <w:t> </w:t>
      </w:r>
      <w:r>
        <w:rPr>
          <w:color w:val="231F20"/>
          <w:sz w:val="20"/>
        </w:rPr>
        <w:t>ganaron</w:t>
      </w:r>
      <w:r>
        <w:rPr>
          <w:color w:val="231F20"/>
          <w:spacing w:val="-18"/>
          <w:sz w:val="20"/>
        </w:rPr>
        <w:t> </w:t>
      </w:r>
      <w:r>
        <w:rPr>
          <w:color w:val="231F20"/>
          <w:sz w:val="20"/>
        </w:rPr>
        <w:t>varias guerras, cambiaron el mapa político del país y entraron en un proceso de negociación con</w:t>
      </w:r>
      <w:r>
        <w:rPr>
          <w:color w:val="231F20"/>
          <w:spacing w:val="-9"/>
          <w:sz w:val="20"/>
        </w:rPr>
        <w:t> </w:t>
      </w:r>
      <w:r>
        <w:rPr>
          <w:color w:val="231F20"/>
          <w:sz w:val="20"/>
        </w:rPr>
        <w:t>el</w:t>
      </w:r>
      <w:r>
        <w:rPr>
          <w:color w:val="231F20"/>
          <w:spacing w:val="-9"/>
          <w:sz w:val="20"/>
        </w:rPr>
        <w:t> </w:t>
      </w:r>
      <w:r>
        <w:rPr>
          <w:color w:val="231F20"/>
          <w:sz w:val="20"/>
        </w:rPr>
        <w:t>presidente</w:t>
      </w:r>
      <w:r>
        <w:rPr>
          <w:color w:val="231F20"/>
          <w:spacing w:val="-9"/>
          <w:sz w:val="20"/>
        </w:rPr>
        <w:t> </w:t>
      </w:r>
      <w:r>
        <w:rPr>
          <w:color w:val="231F20"/>
          <w:sz w:val="20"/>
        </w:rPr>
        <w:t>Uribe”,</w:t>
      </w:r>
      <w:r>
        <w:rPr>
          <w:color w:val="231F20"/>
          <w:spacing w:val="-9"/>
          <w:sz w:val="20"/>
        </w:rPr>
        <w:t> </w:t>
      </w:r>
      <w:r>
        <w:rPr>
          <w:i/>
          <w:color w:val="231F20"/>
          <w:sz w:val="20"/>
        </w:rPr>
        <w:t>Revista</w:t>
      </w:r>
      <w:r>
        <w:rPr>
          <w:i/>
          <w:color w:val="231F20"/>
          <w:spacing w:val="-11"/>
          <w:sz w:val="20"/>
        </w:rPr>
        <w:t> </w:t>
      </w:r>
      <w:r>
        <w:rPr>
          <w:i/>
          <w:color w:val="231F20"/>
          <w:sz w:val="20"/>
        </w:rPr>
        <w:t>Arcanos,</w:t>
      </w:r>
      <w:r>
        <w:rPr>
          <w:i/>
          <w:color w:val="231F20"/>
          <w:spacing w:val="-9"/>
          <w:sz w:val="20"/>
        </w:rPr>
        <w:t> </w:t>
      </w:r>
      <w:r>
        <w:rPr>
          <w:color w:val="231F20"/>
          <w:sz w:val="20"/>
        </w:rPr>
        <w:t>núm.</w:t>
      </w:r>
      <w:r>
        <w:rPr>
          <w:color w:val="231F20"/>
          <w:spacing w:val="-9"/>
          <w:sz w:val="20"/>
        </w:rPr>
        <w:t> </w:t>
      </w:r>
      <w:r>
        <w:rPr>
          <w:color w:val="231F20"/>
          <w:sz w:val="20"/>
        </w:rPr>
        <w:t>13,</w:t>
      </w:r>
      <w:r>
        <w:rPr>
          <w:color w:val="231F20"/>
          <w:spacing w:val="-9"/>
          <w:sz w:val="20"/>
        </w:rPr>
        <w:t> </w:t>
      </w:r>
      <w:r>
        <w:rPr>
          <w:color w:val="231F20"/>
          <w:sz w:val="20"/>
        </w:rPr>
        <w:t>Bogotá.</w:t>
      </w:r>
      <w:r>
        <w:rPr>
          <w:color w:val="231F20"/>
          <w:spacing w:val="-9"/>
          <w:sz w:val="20"/>
        </w:rPr>
        <w:t> </w:t>
      </w:r>
      <w:r>
        <w:rPr>
          <w:color w:val="231F20"/>
          <w:sz w:val="20"/>
        </w:rPr>
        <w:t>pp.</w:t>
      </w:r>
      <w:r>
        <w:rPr>
          <w:color w:val="231F20"/>
          <w:spacing w:val="-9"/>
          <w:sz w:val="20"/>
        </w:rPr>
        <w:t> </w:t>
      </w:r>
      <w:r>
        <w:rPr>
          <w:color w:val="231F20"/>
          <w:sz w:val="20"/>
        </w:rPr>
        <w:t>4-36.</w:t>
      </w:r>
    </w:p>
    <w:p>
      <w:pPr>
        <w:spacing w:line="333" w:lineRule="auto" w:before="3"/>
        <w:ind w:left="460" w:right="117" w:hanging="360"/>
        <w:jc w:val="both"/>
        <w:rPr>
          <w:sz w:val="20"/>
        </w:rPr>
      </w:pPr>
      <w:r>
        <w:rPr>
          <w:color w:val="231F20"/>
          <w:sz w:val="20"/>
        </w:rPr>
        <w:t>Vargas,</w:t>
      </w:r>
      <w:r>
        <w:rPr>
          <w:color w:val="231F20"/>
          <w:spacing w:val="-18"/>
          <w:sz w:val="20"/>
        </w:rPr>
        <w:t> </w:t>
      </w:r>
      <w:r>
        <w:rPr>
          <w:color w:val="231F20"/>
          <w:sz w:val="20"/>
        </w:rPr>
        <w:t>Alejo</w:t>
      </w:r>
      <w:r>
        <w:rPr>
          <w:color w:val="231F20"/>
          <w:spacing w:val="-18"/>
          <w:sz w:val="20"/>
        </w:rPr>
        <w:t> </w:t>
      </w:r>
      <w:r>
        <w:rPr>
          <w:color w:val="231F20"/>
          <w:sz w:val="20"/>
        </w:rPr>
        <w:t>(2003).</w:t>
      </w:r>
      <w:r>
        <w:rPr>
          <w:color w:val="231F20"/>
          <w:spacing w:val="-18"/>
          <w:sz w:val="20"/>
        </w:rPr>
        <w:t> </w:t>
      </w:r>
      <w:r>
        <w:rPr>
          <w:color w:val="231F20"/>
          <w:sz w:val="20"/>
        </w:rPr>
        <w:t>“El</w:t>
      </w:r>
      <w:r>
        <w:rPr>
          <w:color w:val="231F20"/>
          <w:spacing w:val="-18"/>
          <w:sz w:val="20"/>
        </w:rPr>
        <w:t> </w:t>
      </w:r>
      <w:r>
        <w:rPr>
          <w:color w:val="231F20"/>
          <w:sz w:val="20"/>
        </w:rPr>
        <w:t>conflicto</w:t>
      </w:r>
      <w:r>
        <w:rPr>
          <w:color w:val="231F20"/>
          <w:spacing w:val="-18"/>
          <w:sz w:val="20"/>
        </w:rPr>
        <w:t> </w:t>
      </w:r>
      <w:r>
        <w:rPr>
          <w:color w:val="231F20"/>
          <w:sz w:val="20"/>
        </w:rPr>
        <w:t>interno</w:t>
      </w:r>
      <w:r>
        <w:rPr>
          <w:color w:val="231F20"/>
          <w:spacing w:val="-18"/>
          <w:sz w:val="20"/>
        </w:rPr>
        <w:t> </w:t>
      </w:r>
      <w:r>
        <w:rPr>
          <w:color w:val="231F20"/>
          <w:sz w:val="20"/>
        </w:rPr>
        <w:t>armado</w:t>
      </w:r>
      <w:r>
        <w:rPr>
          <w:color w:val="231F20"/>
          <w:spacing w:val="-18"/>
          <w:sz w:val="20"/>
        </w:rPr>
        <w:t> </w:t>
      </w:r>
      <w:r>
        <w:rPr>
          <w:color w:val="231F20"/>
          <w:sz w:val="20"/>
        </w:rPr>
        <w:t>colombiano</w:t>
      </w:r>
      <w:r>
        <w:rPr>
          <w:color w:val="231F20"/>
          <w:spacing w:val="-18"/>
          <w:sz w:val="20"/>
        </w:rPr>
        <w:t> </w:t>
      </w:r>
      <w:r>
        <w:rPr>
          <w:color w:val="231F20"/>
          <w:sz w:val="20"/>
        </w:rPr>
        <w:t>y</w:t>
      </w:r>
      <w:r>
        <w:rPr>
          <w:color w:val="231F20"/>
          <w:spacing w:val="-18"/>
          <w:sz w:val="20"/>
        </w:rPr>
        <w:t> </w:t>
      </w:r>
      <w:r>
        <w:rPr>
          <w:color w:val="231F20"/>
          <w:sz w:val="20"/>
        </w:rPr>
        <w:t>su</w:t>
      </w:r>
      <w:r>
        <w:rPr>
          <w:color w:val="231F20"/>
          <w:spacing w:val="-18"/>
          <w:sz w:val="20"/>
        </w:rPr>
        <w:t> </w:t>
      </w:r>
      <w:r>
        <w:rPr>
          <w:color w:val="231F20"/>
          <w:sz w:val="20"/>
        </w:rPr>
        <w:t>impacto</w:t>
      </w:r>
      <w:r>
        <w:rPr>
          <w:color w:val="231F20"/>
          <w:spacing w:val="-18"/>
          <w:sz w:val="20"/>
        </w:rPr>
        <w:t> </w:t>
      </w:r>
      <w:r>
        <w:rPr>
          <w:color w:val="231F20"/>
          <w:sz w:val="20"/>
        </w:rPr>
        <w:t>en</w:t>
      </w:r>
      <w:r>
        <w:rPr>
          <w:color w:val="231F20"/>
          <w:spacing w:val="-18"/>
          <w:sz w:val="20"/>
        </w:rPr>
        <w:t> </w:t>
      </w:r>
      <w:r>
        <w:rPr>
          <w:color w:val="231F20"/>
          <w:sz w:val="20"/>
        </w:rPr>
        <w:t>la</w:t>
      </w:r>
      <w:r>
        <w:rPr>
          <w:color w:val="231F20"/>
          <w:spacing w:val="-18"/>
          <w:sz w:val="20"/>
        </w:rPr>
        <w:t> </w:t>
      </w:r>
      <w:r>
        <w:rPr>
          <w:color w:val="231F20"/>
          <w:sz w:val="20"/>
        </w:rPr>
        <w:t>seguridad en la región andina”, Ponencia presentada en el Seminario: Relaciones Ecuador- Colombia, Sesión </w:t>
      </w:r>
      <w:r>
        <w:rPr>
          <w:color w:val="231F20"/>
          <w:sz w:val="14"/>
        </w:rPr>
        <w:t>v</w:t>
      </w:r>
      <w:r>
        <w:rPr>
          <w:color w:val="231F20"/>
          <w:sz w:val="20"/>
        </w:rPr>
        <w:t>, “El impacto internacional del conflicto armado colombiano”, Quito.</w:t>
      </w:r>
    </w:p>
    <w:p>
      <w:pPr>
        <w:spacing w:line="333" w:lineRule="auto" w:before="3"/>
        <w:ind w:left="460" w:right="118" w:hanging="360"/>
        <w:jc w:val="both"/>
        <w:rPr>
          <w:sz w:val="20"/>
        </w:rPr>
      </w:pPr>
      <w:r>
        <w:rPr>
          <w:color w:val="231F20"/>
          <w:sz w:val="20"/>
        </w:rPr>
        <w:t>Waldmann,</w:t>
      </w:r>
      <w:r>
        <w:rPr>
          <w:color w:val="231F20"/>
          <w:spacing w:val="-23"/>
          <w:sz w:val="20"/>
        </w:rPr>
        <w:t> </w:t>
      </w:r>
      <w:r>
        <w:rPr>
          <w:color w:val="231F20"/>
          <w:sz w:val="20"/>
        </w:rPr>
        <w:t>Peter</w:t>
      </w:r>
      <w:r>
        <w:rPr>
          <w:color w:val="231F20"/>
          <w:spacing w:val="-23"/>
          <w:sz w:val="20"/>
        </w:rPr>
        <w:t> </w:t>
      </w:r>
      <w:r>
        <w:rPr>
          <w:color w:val="231F20"/>
          <w:sz w:val="20"/>
        </w:rPr>
        <w:t>(2007).</w:t>
      </w:r>
      <w:r>
        <w:rPr>
          <w:color w:val="231F20"/>
          <w:spacing w:val="-25"/>
          <w:sz w:val="20"/>
        </w:rPr>
        <w:t> </w:t>
      </w:r>
      <w:r>
        <w:rPr>
          <w:i/>
          <w:color w:val="231F20"/>
          <w:sz w:val="20"/>
        </w:rPr>
        <w:t>Guerra</w:t>
      </w:r>
      <w:r>
        <w:rPr>
          <w:i/>
          <w:color w:val="231F20"/>
          <w:spacing w:val="-24"/>
          <w:sz w:val="20"/>
        </w:rPr>
        <w:t> </w:t>
      </w:r>
      <w:r>
        <w:rPr>
          <w:i/>
          <w:color w:val="231F20"/>
          <w:sz w:val="20"/>
        </w:rPr>
        <w:t>civil,</w:t>
      </w:r>
      <w:r>
        <w:rPr>
          <w:i/>
          <w:color w:val="231F20"/>
          <w:spacing w:val="-25"/>
          <w:sz w:val="20"/>
        </w:rPr>
        <w:t> </w:t>
      </w:r>
      <w:r>
        <w:rPr>
          <w:i/>
          <w:color w:val="231F20"/>
          <w:sz w:val="20"/>
        </w:rPr>
        <w:t>terrorismo</w:t>
      </w:r>
      <w:r>
        <w:rPr>
          <w:i/>
          <w:color w:val="231F20"/>
          <w:spacing w:val="-25"/>
          <w:sz w:val="20"/>
        </w:rPr>
        <w:t> </w:t>
      </w:r>
      <w:r>
        <w:rPr>
          <w:i/>
          <w:color w:val="231F20"/>
          <w:sz w:val="20"/>
        </w:rPr>
        <w:t>y</w:t>
      </w:r>
      <w:r>
        <w:rPr>
          <w:i/>
          <w:color w:val="231F20"/>
          <w:spacing w:val="-25"/>
          <w:sz w:val="20"/>
        </w:rPr>
        <w:t> </w:t>
      </w:r>
      <w:r>
        <w:rPr>
          <w:i/>
          <w:color w:val="231F20"/>
          <w:sz w:val="20"/>
        </w:rPr>
        <w:t>anomia</w:t>
      </w:r>
      <w:r>
        <w:rPr>
          <w:i/>
          <w:color w:val="231F20"/>
          <w:spacing w:val="-25"/>
          <w:sz w:val="20"/>
        </w:rPr>
        <w:t> </w:t>
      </w:r>
      <w:r>
        <w:rPr>
          <w:i/>
          <w:color w:val="231F20"/>
          <w:sz w:val="20"/>
        </w:rPr>
        <w:t>social.</w:t>
      </w:r>
      <w:r>
        <w:rPr>
          <w:i/>
          <w:color w:val="231F20"/>
          <w:spacing w:val="-25"/>
          <w:sz w:val="20"/>
        </w:rPr>
        <w:t> </w:t>
      </w:r>
      <w:r>
        <w:rPr>
          <w:i/>
          <w:color w:val="231F20"/>
          <w:sz w:val="20"/>
        </w:rPr>
        <w:t>El</w:t>
      </w:r>
      <w:r>
        <w:rPr>
          <w:i/>
          <w:color w:val="231F20"/>
          <w:spacing w:val="-25"/>
          <w:sz w:val="20"/>
        </w:rPr>
        <w:t> </w:t>
      </w:r>
      <w:r>
        <w:rPr>
          <w:i/>
          <w:color w:val="231F20"/>
          <w:sz w:val="20"/>
        </w:rPr>
        <w:t>caso</w:t>
      </w:r>
      <w:r>
        <w:rPr>
          <w:i/>
          <w:color w:val="231F20"/>
          <w:spacing w:val="-25"/>
          <w:sz w:val="20"/>
        </w:rPr>
        <w:t> </w:t>
      </w:r>
      <w:r>
        <w:rPr>
          <w:i/>
          <w:color w:val="231F20"/>
          <w:sz w:val="20"/>
        </w:rPr>
        <w:t>colombiano</w:t>
      </w:r>
      <w:r>
        <w:rPr>
          <w:i/>
          <w:color w:val="231F20"/>
          <w:spacing w:val="-25"/>
          <w:sz w:val="20"/>
        </w:rPr>
        <w:t> </w:t>
      </w:r>
      <w:r>
        <w:rPr>
          <w:i/>
          <w:color w:val="231F20"/>
          <w:sz w:val="20"/>
        </w:rPr>
        <w:t>en</w:t>
      </w:r>
      <w:r>
        <w:rPr>
          <w:i/>
          <w:color w:val="231F20"/>
          <w:spacing w:val="-25"/>
          <w:sz w:val="20"/>
        </w:rPr>
        <w:t> </w:t>
      </w:r>
      <w:r>
        <w:rPr>
          <w:i/>
          <w:color w:val="231F20"/>
          <w:sz w:val="20"/>
        </w:rPr>
        <w:t>un </w:t>
      </w:r>
      <w:r>
        <w:rPr>
          <w:i/>
          <w:color w:val="231F20"/>
          <w:w w:val="95"/>
          <w:sz w:val="20"/>
        </w:rPr>
        <w:t>contexto globalizado</w:t>
      </w:r>
      <w:r>
        <w:rPr>
          <w:color w:val="231F20"/>
          <w:w w:val="95"/>
          <w:sz w:val="20"/>
        </w:rPr>
        <w:t>. Bogotá:</w:t>
      </w:r>
      <w:r>
        <w:rPr>
          <w:color w:val="231F20"/>
          <w:spacing w:val="14"/>
          <w:w w:val="95"/>
          <w:sz w:val="20"/>
        </w:rPr>
        <w:t> </w:t>
      </w:r>
      <w:r>
        <w:rPr>
          <w:color w:val="231F20"/>
          <w:w w:val="95"/>
          <w:sz w:val="20"/>
        </w:rPr>
        <w:t>Norma.</w:t>
      </w:r>
    </w:p>
    <w:p>
      <w:pPr>
        <w:spacing w:line="333" w:lineRule="auto" w:before="3"/>
        <w:ind w:left="460" w:right="117" w:hanging="360"/>
        <w:jc w:val="both"/>
        <w:rPr>
          <w:sz w:val="20"/>
        </w:rPr>
      </w:pPr>
      <w:r>
        <w:rPr>
          <w:color w:val="231F20"/>
          <w:sz w:val="20"/>
        </w:rPr>
        <w:t>Villarraga,</w:t>
      </w:r>
      <w:r>
        <w:rPr>
          <w:color w:val="231F20"/>
          <w:spacing w:val="-11"/>
          <w:sz w:val="20"/>
        </w:rPr>
        <w:t> </w:t>
      </w:r>
      <w:r>
        <w:rPr>
          <w:color w:val="231F20"/>
          <w:sz w:val="20"/>
        </w:rPr>
        <w:t>Álvaro</w:t>
      </w:r>
      <w:r>
        <w:rPr>
          <w:color w:val="231F20"/>
          <w:spacing w:val="-11"/>
          <w:sz w:val="20"/>
        </w:rPr>
        <w:t> </w:t>
      </w:r>
      <w:r>
        <w:rPr>
          <w:color w:val="231F20"/>
          <w:sz w:val="20"/>
        </w:rPr>
        <w:t>(2005).</w:t>
      </w:r>
      <w:r>
        <w:rPr>
          <w:color w:val="231F20"/>
          <w:spacing w:val="-11"/>
          <w:sz w:val="20"/>
        </w:rPr>
        <w:t> </w:t>
      </w:r>
      <w:r>
        <w:rPr>
          <w:i/>
          <w:color w:val="231F20"/>
          <w:sz w:val="20"/>
        </w:rPr>
        <w:t>Exigencias</w:t>
      </w:r>
      <w:r>
        <w:rPr>
          <w:i/>
          <w:color w:val="231F20"/>
          <w:spacing w:val="-13"/>
          <w:sz w:val="20"/>
        </w:rPr>
        <w:t> </w:t>
      </w:r>
      <w:r>
        <w:rPr>
          <w:i/>
          <w:color w:val="231F20"/>
          <w:sz w:val="20"/>
        </w:rPr>
        <w:t>humanitarias</w:t>
      </w:r>
      <w:r>
        <w:rPr>
          <w:i/>
          <w:color w:val="231F20"/>
          <w:spacing w:val="-14"/>
          <w:sz w:val="20"/>
        </w:rPr>
        <w:t> </w:t>
      </w:r>
      <w:r>
        <w:rPr>
          <w:i/>
          <w:color w:val="231F20"/>
          <w:sz w:val="20"/>
        </w:rPr>
        <w:t>de</w:t>
      </w:r>
      <w:r>
        <w:rPr>
          <w:i/>
          <w:color w:val="231F20"/>
          <w:spacing w:val="-14"/>
          <w:sz w:val="20"/>
        </w:rPr>
        <w:t> </w:t>
      </w:r>
      <w:r>
        <w:rPr>
          <w:i/>
          <w:color w:val="231F20"/>
          <w:sz w:val="20"/>
        </w:rPr>
        <w:t>la</w:t>
      </w:r>
      <w:r>
        <w:rPr>
          <w:i/>
          <w:color w:val="231F20"/>
          <w:spacing w:val="-14"/>
          <w:sz w:val="20"/>
        </w:rPr>
        <w:t> </w:t>
      </w:r>
      <w:r>
        <w:rPr>
          <w:i/>
          <w:color w:val="231F20"/>
          <w:sz w:val="20"/>
        </w:rPr>
        <w:t>población</w:t>
      </w:r>
      <w:r>
        <w:rPr>
          <w:i/>
          <w:color w:val="231F20"/>
          <w:spacing w:val="-14"/>
          <w:sz w:val="20"/>
        </w:rPr>
        <w:t> </w:t>
      </w:r>
      <w:r>
        <w:rPr>
          <w:i/>
          <w:color w:val="231F20"/>
          <w:sz w:val="20"/>
        </w:rPr>
        <w:t>civil.</w:t>
      </w:r>
      <w:r>
        <w:rPr>
          <w:i/>
          <w:color w:val="231F20"/>
          <w:spacing w:val="-14"/>
          <w:sz w:val="20"/>
        </w:rPr>
        <w:t> </w:t>
      </w:r>
      <w:r>
        <w:rPr>
          <w:i/>
          <w:color w:val="231F20"/>
          <w:sz w:val="20"/>
        </w:rPr>
        <w:t>Hacia</w:t>
      </w:r>
      <w:r>
        <w:rPr>
          <w:i/>
          <w:color w:val="231F20"/>
          <w:spacing w:val="-14"/>
          <w:sz w:val="20"/>
        </w:rPr>
        <w:t> </w:t>
      </w:r>
      <w:r>
        <w:rPr>
          <w:i/>
          <w:color w:val="231F20"/>
          <w:sz w:val="20"/>
        </w:rPr>
        <w:t>el</w:t>
      </w:r>
      <w:r>
        <w:rPr>
          <w:i/>
          <w:color w:val="231F20"/>
          <w:spacing w:val="-14"/>
          <w:sz w:val="20"/>
        </w:rPr>
        <w:t> </w:t>
      </w:r>
      <w:r>
        <w:rPr>
          <w:i/>
          <w:color w:val="231F20"/>
          <w:sz w:val="20"/>
        </w:rPr>
        <w:t>logro</w:t>
      </w:r>
      <w:r>
        <w:rPr>
          <w:i/>
          <w:color w:val="231F20"/>
          <w:spacing w:val="-14"/>
          <w:sz w:val="20"/>
        </w:rPr>
        <w:t> </w:t>
      </w:r>
      <w:r>
        <w:rPr>
          <w:i/>
          <w:color w:val="231F20"/>
          <w:sz w:val="20"/>
        </w:rPr>
        <w:t>de </w:t>
      </w:r>
      <w:r>
        <w:rPr>
          <w:i/>
          <w:color w:val="231F20"/>
          <w:sz w:val="20"/>
        </w:rPr>
        <w:t>compromisos</w:t>
      </w:r>
      <w:r>
        <w:rPr>
          <w:i/>
          <w:color w:val="231F20"/>
          <w:spacing w:val="-23"/>
          <w:sz w:val="20"/>
        </w:rPr>
        <w:t> </w:t>
      </w:r>
      <w:r>
        <w:rPr>
          <w:i/>
          <w:color w:val="231F20"/>
          <w:sz w:val="20"/>
        </w:rPr>
        <w:t>y</w:t>
      </w:r>
      <w:r>
        <w:rPr>
          <w:i/>
          <w:color w:val="231F20"/>
          <w:spacing w:val="-22"/>
          <w:sz w:val="20"/>
        </w:rPr>
        <w:t> </w:t>
      </w:r>
      <w:r>
        <w:rPr>
          <w:i/>
          <w:color w:val="231F20"/>
          <w:sz w:val="20"/>
        </w:rPr>
        <w:t>acuerdos</w:t>
      </w:r>
      <w:r>
        <w:rPr>
          <w:i/>
          <w:color w:val="231F20"/>
          <w:spacing w:val="-22"/>
          <w:sz w:val="20"/>
        </w:rPr>
        <w:t> </w:t>
      </w:r>
      <w:r>
        <w:rPr>
          <w:i/>
          <w:color w:val="231F20"/>
          <w:sz w:val="20"/>
        </w:rPr>
        <w:t>humanitarios</w:t>
      </w:r>
      <w:r>
        <w:rPr>
          <w:color w:val="231F20"/>
          <w:sz w:val="20"/>
        </w:rPr>
        <w:t>,</w:t>
      </w:r>
      <w:r>
        <w:rPr>
          <w:color w:val="231F20"/>
          <w:spacing w:val="-20"/>
          <w:sz w:val="20"/>
        </w:rPr>
        <w:t> </w:t>
      </w:r>
      <w:r>
        <w:rPr>
          <w:color w:val="231F20"/>
          <w:sz w:val="20"/>
        </w:rPr>
        <w:t>Bogotá:</w:t>
      </w:r>
      <w:r>
        <w:rPr>
          <w:color w:val="231F20"/>
          <w:spacing w:val="-20"/>
          <w:sz w:val="20"/>
        </w:rPr>
        <w:t> </w:t>
      </w:r>
      <w:r>
        <w:rPr>
          <w:color w:val="231F20"/>
          <w:sz w:val="20"/>
        </w:rPr>
        <w:t>Fundación</w:t>
      </w:r>
      <w:r>
        <w:rPr>
          <w:color w:val="231F20"/>
          <w:spacing w:val="-20"/>
          <w:sz w:val="20"/>
        </w:rPr>
        <w:t> </w:t>
      </w:r>
      <w:r>
        <w:rPr>
          <w:color w:val="231F20"/>
          <w:sz w:val="20"/>
        </w:rPr>
        <w:t>de</w:t>
      </w:r>
      <w:r>
        <w:rPr>
          <w:color w:val="231F20"/>
          <w:spacing w:val="-20"/>
          <w:sz w:val="20"/>
        </w:rPr>
        <w:t> </w:t>
      </w:r>
      <w:r>
        <w:rPr>
          <w:color w:val="231F20"/>
          <w:sz w:val="20"/>
        </w:rPr>
        <w:t>Cultura</w:t>
      </w:r>
      <w:r>
        <w:rPr>
          <w:color w:val="231F20"/>
          <w:spacing w:val="-20"/>
          <w:sz w:val="20"/>
        </w:rPr>
        <w:t> </w:t>
      </w:r>
      <w:r>
        <w:rPr>
          <w:color w:val="231F20"/>
          <w:sz w:val="20"/>
        </w:rPr>
        <w:t>Democrática.</w:t>
      </w:r>
    </w:p>
    <w:p>
      <w:pPr>
        <w:spacing w:after="0" w:line="333" w:lineRule="auto"/>
        <w:jc w:val="both"/>
        <w:rPr>
          <w:sz w:val="20"/>
        </w:rPr>
        <w:sectPr>
          <w:pgSz w:w="9360" w:h="13040"/>
          <w:pgMar w:header="786" w:footer="1024" w:top="98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Heading1"/>
        <w:spacing w:line="312" w:lineRule="auto"/>
        <w:ind w:left="533" w:hanging="338"/>
      </w:pPr>
      <w:r>
        <w:rPr>
          <w:color w:val="231F20"/>
        </w:rPr>
        <w:t>“NADIE RESPETA A NADIE”: RESPETO Y RECONOCIMIENTO ENTRE LOS MUROS ESCOLARES (FORTALEZA-BRASIL)</w:t>
      </w:r>
    </w:p>
    <w:p>
      <w:pPr>
        <w:pStyle w:val="BodyText"/>
        <w:rPr>
          <w:sz w:val="24"/>
        </w:rPr>
      </w:pPr>
    </w:p>
    <w:p>
      <w:pPr>
        <w:pStyle w:val="BodyText"/>
        <w:spacing w:before="6"/>
        <w:rPr>
          <w:sz w:val="26"/>
        </w:rPr>
      </w:pPr>
    </w:p>
    <w:p>
      <w:pPr>
        <w:spacing w:before="0"/>
        <w:ind w:left="120" w:right="43" w:firstLine="5803"/>
        <w:jc w:val="left"/>
        <w:rPr>
          <w:sz w:val="11"/>
        </w:rPr>
      </w:pPr>
      <w:r>
        <w:rPr>
          <w:color w:val="231F20"/>
          <w:spacing w:val="5"/>
          <w:w w:val="153"/>
          <w:sz w:val="20"/>
        </w:rPr>
        <w:t>c</w:t>
      </w:r>
      <w:r>
        <w:rPr>
          <w:color w:val="231F20"/>
          <w:spacing w:val="5"/>
          <w:w w:val="139"/>
          <w:sz w:val="14"/>
        </w:rPr>
        <w:t>é</w:t>
      </w:r>
      <w:r>
        <w:rPr>
          <w:color w:val="231F20"/>
          <w:spacing w:val="5"/>
          <w:w w:val="133"/>
          <w:sz w:val="14"/>
        </w:rPr>
        <w:t>s</w:t>
      </w:r>
      <w:r>
        <w:rPr>
          <w:color w:val="231F20"/>
          <w:spacing w:val="5"/>
          <w:w w:val="148"/>
          <w:sz w:val="14"/>
        </w:rPr>
        <w:t>a</w:t>
      </w:r>
      <w:r>
        <w:rPr>
          <w:color w:val="231F20"/>
          <w:w w:val="198"/>
          <w:sz w:val="14"/>
        </w:rPr>
        <w:t>r</w:t>
      </w:r>
      <w:r>
        <w:rPr>
          <w:color w:val="231F20"/>
          <w:sz w:val="14"/>
        </w:rPr>
        <w:t> </w:t>
      </w:r>
      <w:r>
        <w:rPr>
          <w:color w:val="231F20"/>
          <w:spacing w:val="-9"/>
          <w:sz w:val="14"/>
        </w:rPr>
        <w:t> </w:t>
      </w:r>
      <w:r>
        <w:rPr>
          <w:color w:val="231F20"/>
          <w:spacing w:val="4"/>
          <w:w w:val="95"/>
          <w:sz w:val="20"/>
        </w:rPr>
        <w:t>B</w:t>
      </w:r>
      <w:r>
        <w:rPr>
          <w:color w:val="231F20"/>
          <w:spacing w:val="5"/>
          <w:w w:val="148"/>
          <w:sz w:val="14"/>
        </w:rPr>
        <w:t>a</w:t>
      </w:r>
      <w:r>
        <w:rPr>
          <w:color w:val="231F20"/>
          <w:spacing w:val="5"/>
          <w:w w:val="198"/>
          <w:sz w:val="14"/>
        </w:rPr>
        <w:t>rr</w:t>
      </w:r>
      <w:r>
        <w:rPr>
          <w:color w:val="231F20"/>
          <w:spacing w:val="4"/>
          <w:w w:val="139"/>
          <w:sz w:val="14"/>
        </w:rPr>
        <w:t>e</w:t>
      </w:r>
      <w:r>
        <w:rPr>
          <w:color w:val="231F20"/>
          <w:spacing w:val="5"/>
          <w:w w:val="108"/>
          <w:sz w:val="14"/>
        </w:rPr>
        <w:t>I</w:t>
      </w:r>
      <w:r>
        <w:rPr>
          <w:color w:val="231F20"/>
          <w:spacing w:val="5"/>
          <w:w w:val="198"/>
          <w:sz w:val="14"/>
        </w:rPr>
        <w:t>r</w:t>
      </w:r>
      <w:r>
        <w:rPr>
          <w:color w:val="231F20"/>
          <w:spacing w:val="4"/>
          <w:w w:val="148"/>
          <w:sz w:val="14"/>
        </w:rPr>
        <w:t>a</w:t>
      </w:r>
      <w:r>
        <w:rPr>
          <w:color w:val="231F20"/>
          <w:w w:val="110"/>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pStyle w:val="BodyText"/>
        <w:spacing w:line="285" w:lineRule="auto"/>
        <w:ind w:left="120" w:right="117"/>
        <w:jc w:val="both"/>
      </w:pPr>
      <w:r>
        <w:rPr>
          <w:color w:val="231F20"/>
        </w:rPr>
        <w:t>El aumento de las prácticas clasificadas como violentas y criminales que tienen como protagonistas a los jóvenes, ya sea como víctimas o agresores, plantea un debate que cuestiona los principios de las prácticas educativas y,</w:t>
      </w:r>
      <w:r>
        <w:rPr>
          <w:color w:val="231F20"/>
          <w:spacing w:val="-16"/>
        </w:rPr>
        <w:t> </w:t>
      </w:r>
      <w:r>
        <w:rPr>
          <w:color w:val="231F20"/>
        </w:rPr>
        <w:t>específicamente, las conductas sociales de los adolescentes. La autoridad pedagógica y la  autoridad paterna son puestas en jaque y se da una divergencia respecto del lugar legitimado de los reproductores de códigos sociales, fundadores de las bases      de sociabilidades. El involucramiento de jóvenes en prácticas clasificadas como delictivas cuestiona las formas de control social y autoridad. De manera explícita se configura una crisis en la disciplina y en la definición de límites. ¿Es posible referirse, específicamente, a un nuevo patrón de sociabilidad en la familia y en   la escuela que niega los principios de jerarquía y de autoridad? El nuevo patrón quizás está siendo impulsado por cambios ocurridos en la estructura familiar y escolar en las sociedades</w:t>
      </w:r>
      <w:r>
        <w:rPr>
          <w:color w:val="231F20"/>
          <w:spacing w:val="14"/>
        </w:rPr>
        <w:t> </w:t>
      </w:r>
      <w:r>
        <w:rPr>
          <w:color w:val="231F20"/>
        </w:rPr>
        <w:t>contemporáneas.</w:t>
      </w:r>
    </w:p>
    <w:p>
      <w:pPr>
        <w:pStyle w:val="BodyText"/>
        <w:spacing w:line="285" w:lineRule="auto" w:before="1"/>
        <w:ind w:left="120" w:right="117" w:firstLine="359"/>
        <w:jc w:val="both"/>
      </w:pPr>
      <w:r>
        <w:rPr>
          <w:color w:val="010202"/>
        </w:rPr>
        <w:t>Las categorías de respeto y de autoridad son mencionadas frecuentemente por las instituciones educativas, los discursos gubernamentales y las falacias del sentido común, refiriéndose ya sea a su ausencia en la sociedad contemporánea    o a la falencia de las reglas sociales de convivencia colectiva. Algunos teóricos</w:t>
      </w:r>
      <w:r>
        <w:rPr>
          <w:color w:val="010202"/>
          <w:spacing w:val="-27"/>
        </w:rPr>
        <w:t> </w:t>
      </w:r>
      <w:r>
        <w:rPr>
          <w:color w:val="010202"/>
        </w:rPr>
        <w:t>de la sociedad contemporánea asocian la falta de estos valores sociales a la  </w:t>
      </w:r>
      <w:r>
        <w:rPr>
          <w:color w:val="010202"/>
          <w:spacing w:val="37"/>
        </w:rPr>
        <w:t> </w:t>
      </w:r>
      <w:r>
        <w:rPr>
          <w:color w:val="010202"/>
        </w:rPr>
        <w:t>quiebra</w:t>
      </w:r>
    </w:p>
    <w:p>
      <w:pPr>
        <w:pStyle w:val="BodyText"/>
        <w:spacing w:before="6"/>
        <w:rPr>
          <w:sz w:val="12"/>
        </w:rPr>
      </w:pPr>
      <w:r>
        <w:rPr/>
        <w:pict>
          <v:line style="position:absolute;mso-position-horizontal-relative:page;mso-position-vertical-relative:paragraph;z-index:3184;mso-wrap-distance-left:0;mso-wrap-distance-right:0" from="54pt,9.420494pt" to="101.906pt,9.420494pt" stroked="true" strokeweight=".5pt" strokecolor="#231f20">
            <w10:wrap type="topAndBottom"/>
          </v:line>
        </w:pict>
      </w:r>
    </w:p>
    <w:p>
      <w:pPr>
        <w:spacing w:before="39"/>
        <w:ind w:left="360" w:right="43" w:firstLine="0"/>
        <w:jc w:val="left"/>
        <w:rPr>
          <w:sz w:val="17"/>
        </w:rPr>
      </w:pPr>
      <w:r>
        <w:rPr>
          <w:color w:val="231F20"/>
          <w:w w:val="92"/>
          <w:position w:val="6"/>
          <w:sz w:val="10"/>
        </w:rPr>
        <w:t>1</w:t>
      </w:r>
      <w:r>
        <w:rPr>
          <w:color w:val="231F20"/>
          <w:position w:val="6"/>
          <w:sz w:val="10"/>
        </w:rPr>
        <w:t> </w:t>
      </w:r>
      <w:r>
        <w:rPr>
          <w:color w:val="231F20"/>
          <w:spacing w:val="-3"/>
          <w:position w:val="6"/>
          <w:sz w:val="10"/>
        </w:rPr>
        <w:t> </w:t>
      </w:r>
      <w:r>
        <w:rPr>
          <w:color w:val="231F20"/>
          <w:w w:val="97"/>
          <w:sz w:val="17"/>
        </w:rPr>
        <w:t>Profesor</w:t>
      </w:r>
      <w:r>
        <w:rPr>
          <w:color w:val="231F20"/>
          <w:spacing w:val="4"/>
          <w:sz w:val="17"/>
        </w:rPr>
        <w:t> </w:t>
      </w:r>
      <w:r>
        <w:rPr>
          <w:color w:val="231F20"/>
          <w:w w:val="96"/>
          <w:sz w:val="17"/>
        </w:rPr>
        <w:t>titular</w:t>
      </w:r>
      <w:r>
        <w:rPr>
          <w:color w:val="231F20"/>
          <w:spacing w:val="4"/>
          <w:sz w:val="17"/>
        </w:rPr>
        <w:t> </w:t>
      </w:r>
      <w:r>
        <w:rPr>
          <w:color w:val="231F20"/>
          <w:w w:val="105"/>
          <w:sz w:val="17"/>
        </w:rPr>
        <w:t>de</w:t>
      </w:r>
      <w:r>
        <w:rPr>
          <w:color w:val="231F20"/>
          <w:spacing w:val="4"/>
          <w:sz w:val="17"/>
        </w:rPr>
        <w:t> </w:t>
      </w:r>
      <w:r>
        <w:rPr>
          <w:color w:val="231F20"/>
          <w:w w:val="96"/>
          <w:sz w:val="17"/>
        </w:rPr>
        <w:t>la</w:t>
      </w:r>
      <w:r>
        <w:rPr>
          <w:color w:val="231F20"/>
          <w:spacing w:val="4"/>
          <w:sz w:val="17"/>
        </w:rPr>
        <w:t> </w:t>
      </w:r>
      <w:r>
        <w:rPr>
          <w:color w:val="231F20"/>
          <w:w w:val="99"/>
          <w:sz w:val="17"/>
        </w:rPr>
        <w:t>Universidad</w:t>
      </w:r>
      <w:r>
        <w:rPr>
          <w:color w:val="231F20"/>
          <w:spacing w:val="4"/>
          <w:sz w:val="17"/>
        </w:rPr>
        <w:t> </w:t>
      </w:r>
      <w:r>
        <w:rPr>
          <w:color w:val="231F20"/>
          <w:w w:val="100"/>
          <w:sz w:val="17"/>
        </w:rPr>
        <w:t>Federal</w:t>
      </w:r>
      <w:r>
        <w:rPr>
          <w:color w:val="231F20"/>
          <w:spacing w:val="4"/>
          <w:sz w:val="17"/>
        </w:rPr>
        <w:t> </w:t>
      </w:r>
      <w:r>
        <w:rPr>
          <w:color w:val="231F20"/>
          <w:w w:val="105"/>
          <w:sz w:val="17"/>
        </w:rPr>
        <w:t>de</w:t>
      </w:r>
      <w:r>
        <w:rPr>
          <w:color w:val="231F20"/>
          <w:spacing w:val="4"/>
          <w:sz w:val="17"/>
        </w:rPr>
        <w:t> </w:t>
      </w:r>
      <w:r>
        <w:rPr>
          <w:color w:val="231F20"/>
          <w:w w:val="102"/>
          <w:sz w:val="17"/>
        </w:rPr>
        <w:t>Ceará,</w:t>
      </w:r>
      <w:r>
        <w:rPr>
          <w:color w:val="231F20"/>
          <w:spacing w:val="4"/>
          <w:sz w:val="17"/>
        </w:rPr>
        <w:t> </w:t>
      </w:r>
      <w:r>
        <w:rPr>
          <w:color w:val="231F20"/>
          <w:w w:val="99"/>
          <w:sz w:val="17"/>
        </w:rPr>
        <w:t>investidador</w:t>
      </w:r>
      <w:r>
        <w:rPr>
          <w:color w:val="231F20"/>
          <w:spacing w:val="4"/>
          <w:sz w:val="17"/>
        </w:rPr>
        <w:t> </w:t>
      </w:r>
      <w:r>
        <w:rPr>
          <w:color w:val="231F20"/>
          <w:w w:val="97"/>
          <w:sz w:val="12"/>
        </w:rPr>
        <w:t>I</w:t>
      </w:r>
      <w:r>
        <w:rPr>
          <w:color w:val="231F20"/>
          <w:w w:val="167"/>
          <w:sz w:val="12"/>
        </w:rPr>
        <w:t>nct</w:t>
      </w:r>
      <w:r>
        <w:rPr>
          <w:color w:val="231F20"/>
          <w:w w:val="82"/>
          <w:sz w:val="17"/>
        </w:rPr>
        <w:t>/</w:t>
      </w:r>
      <w:r>
        <w:rPr>
          <w:color w:val="231F20"/>
          <w:w w:val="149"/>
          <w:sz w:val="12"/>
        </w:rPr>
        <w:t>cn</w:t>
      </w:r>
      <w:r>
        <w:rPr>
          <w:color w:val="231F20"/>
          <w:w w:val="95"/>
          <w:sz w:val="12"/>
        </w:rPr>
        <w:t>P</w:t>
      </w:r>
      <w:r>
        <w:rPr>
          <w:color w:val="231F20"/>
          <w:w w:val="101"/>
          <w:sz w:val="17"/>
        </w:rPr>
        <w:t>q.</w:t>
      </w:r>
    </w:p>
    <w:p>
      <w:pPr>
        <w:pStyle w:val="BodyText"/>
        <w:rPr>
          <w:sz w:val="20"/>
        </w:rPr>
      </w:pPr>
    </w:p>
    <w:p>
      <w:pPr>
        <w:pStyle w:val="BodyText"/>
        <w:spacing w:before="7"/>
        <w:rPr>
          <w:sz w:val="19"/>
        </w:rPr>
      </w:pPr>
    </w:p>
    <w:p>
      <w:pPr>
        <w:spacing w:before="56"/>
        <w:ind w:left="117" w:right="117" w:firstLine="0"/>
        <w:jc w:val="center"/>
        <w:rPr>
          <w:sz w:val="20"/>
        </w:rPr>
      </w:pPr>
      <w:r>
        <w:rPr>
          <w:color w:val="231F20"/>
          <w:w w:val="95"/>
          <w:position w:val="2"/>
          <w:sz w:val="20"/>
        </w:rPr>
        <w:t>[ </w:t>
      </w:r>
      <w:r>
        <w:rPr>
          <w:color w:val="231F20"/>
          <w:w w:val="95"/>
          <w:sz w:val="20"/>
        </w:rPr>
        <w:t>211 </w:t>
      </w:r>
      <w:r>
        <w:rPr>
          <w:color w:val="231F20"/>
          <w:w w:val="95"/>
          <w:position w:val="2"/>
          <w:sz w:val="20"/>
        </w:rPr>
        <w:t>]</w:t>
      </w:r>
    </w:p>
    <w:p>
      <w:pPr>
        <w:spacing w:after="0"/>
        <w:jc w:val="center"/>
        <w:rPr>
          <w:sz w:val="20"/>
        </w:rPr>
        <w:sectPr>
          <w:headerReference w:type="default" r:id="rId159"/>
          <w:footerReference w:type="default" r:id="rId160"/>
          <w:pgSz w:w="9360" w:h="13040"/>
          <w:pgMar w:header="0" w:footer="0" w:top="1200" w:bottom="280" w:left="960" w:right="960"/>
        </w:sectPr>
      </w:pPr>
    </w:p>
    <w:p>
      <w:pPr>
        <w:pStyle w:val="BodyText"/>
        <w:rPr>
          <w:sz w:val="20"/>
        </w:rPr>
      </w:pPr>
    </w:p>
    <w:p>
      <w:pPr>
        <w:pStyle w:val="BodyText"/>
        <w:spacing w:line="285" w:lineRule="auto" w:before="171"/>
        <w:ind w:left="100"/>
      </w:pPr>
      <w:r>
        <w:rPr>
          <w:color w:val="010202"/>
        </w:rPr>
        <w:t>de reglas sociales, amparados en las reflexiones de Émile Durkheim sobre anomia social o en las de Norbert </w:t>
      </w:r>
      <w:r>
        <w:rPr>
          <w:color w:val="231F20"/>
        </w:rPr>
        <w:t>Elias </w:t>
      </w:r>
      <w:r>
        <w:rPr>
          <w:color w:val="010202"/>
        </w:rPr>
        <w:t>sobre las falencias de procesos civilizadores.</w:t>
      </w:r>
    </w:p>
    <w:p>
      <w:pPr>
        <w:pStyle w:val="BodyText"/>
        <w:spacing w:line="285" w:lineRule="auto" w:before="1"/>
        <w:ind w:left="100" w:right="117" w:firstLine="359"/>
        <w:jc w:val="both"/>
      </w:pPr>
      <w:r>
        <w:rPr>
          <w:color w:val="010202"/>
        </w:rPr>
        <w:t>Sin</w:t>
      </w:r>
      <w:r>
        <w:rPr>
          <w:color w:val="010202"/>
          <w:spacing w:val="-12"/>
        </w:rPr>
        <w:t> </w:t>
      </w:r>
      <w:r>
        <w:rPr>
          <w:color w:val="010202"/>
        </w:rPr>
        <w:t>descartar</w:t>
      </w:r>
      <w:r>
        <w:rPr>
          <w:color w:val="010202"/>
          <w:spacing w:val="-12"/>
        </w:rPr>
        <w:t> </w:t>
      </w:r>
      <w:r>
        <w:rPr>
          <w:color w:val="010202"/>
        </w:rPr>
        <w:t>las</w:t>
      </w:r>
      <w:r>
        <w:rPr>
          <w:color w:val="010202"/>
          <w:spacing w:val="-12"/>
        </w:rPr>
        <w:t> </w:t>
      </w:r>
      <w:r>
        <w:rPr>
          <w:color w:val="010202"/>
        </w:rPr>
        <w:t>contribuciones</w:t>
      </w:r>
      <w:r>
        <w:rPr>
          <w:color w:val="010202"/>
          <w:spacing w:val="-12"/>
        </w:rPr>
        <w:t> </w:t>
      </w:r>
      <w:r>
        <w:rPr>
          <w:color w:val="010202"/>
        </w:rPr>
        <w:t>de</w:t>
      </w:r>
      <w:r>
        <w:rPr>
          <w:color w:val="010202"/>
          <w:spacing w:val="-12"/>
        </w:rPr>
        <w:t> </w:t>
      </w:r>
      <w:r>
        <w:rPr>
          <w:color w:val="010202"/>
        </w:rPr>
        <w:t>esos</w:t>
      </w:r>
      <w:r>
        <w:rPr>
          <w:color w:val="010202"/>
          <w:spacing w:val="-12"/>
        </w:rPr>
        <w:t> </w:t>
      </w:r>
      <w:r>
        <w:rPr>
          <w:color w:val="010202"/>
        </w:rPr>
        <w:t>teóricos</w:t>
      </w:r>
      <w:r>
        <w:rPr>
          <w:color w:val="010202"/>
          <w:spacing w:val="-12"/>
        </w:rPr>
        <w:t> </w:t>
      </w:r>
      <w:r>
        <w:rPr>
          <w:color w:val="010202"/>
        </w:rPr>
        <w:t>en</w:t>
      </w:r>
      <w:r>
        <w:rPr>
          <w:color w:val="010202"/>
          <w:spacing w:val="-12"/>
        </w:rPr>
        <w:t> </w:t>
      </w:r>
      <w:r>
        <w:rPr>
          <w:color w:val="010202"/>
        </w:rPr>
        <w:t>relación</w:t>
      </w:r>
      <w:r>
        <w:rPr>
          <w:color w:val="010202"/>
          <w:spacing w:val="-12"/>
        </w:rPr>
        <w:t> </w:t>
      </w:r>
      <w:r>
        <w:rPr>
          <w:color w:val="010202"/>
        </w:rPr>
        <w:t>con</w:t>
      </w:r>
      <w:r>
        <w:rPr>
          <w:color w:val="010202"/>
          <w:spacing w:val="-12"/>
        </w:rPr>
        <w:t> </w:t>
      </w:r>
      <w:r>
        <w:rPr>
          <w:color w:val="010202"/>
        </w:rPr>
        <w:t>la</w:t>
      </w:r>
      <w:r>
        <w:rPr>
          <w:color w:val="010202"/>
          <w:spacing w:val="-12"/>
        </w:rPr>
        <w:t> </w:t>
      </w:r>
      <w:r>
        <w:rPr>
          <w:color w:val="010202"/>
        </w:rPr>
        <w:t>importancia de</w:t>
      </w:r>
      <w:r>
        <w:rPr>
          <w:color w:val="010202"/>
          <w:spacing w:val="-12"/>
        </w:rPr>
        <w:t> </w:t>
      </w:r>
      <w:r>
        <w:rPr>
          <w:color w:val="010202"/>
        </w:rPr>
        <w:t>la</w:t>
      </w:r>
      <w:r>
        <w:rPr>
          <w:color w:val="010202"/>
          <w:spacing w:val="-12"/>
        </w:rPr>
        <w:t> </w:t>
      </w:r>
      <w:r>
        <w:rPr>
          <w:color w:val="010202"/>
        </w:rPr>
        <w:t>definición</w:t>
      </w:r>
      <w:r>
        <w:rPr>
          <w:color w:val="010202"/>
          <w:spacing w:val="-12"/>
        </w:rPr>
        <w:t> </w:t>
      </w:r>
      <w:r>
        <w:rPr>
          <w:color w:val="010202"/>
        </w:rPr>
        <w:t>de</w:t>
      </w:r>
      <w:r>
        <w:rPr>
          <w:color w:val="010202"/>
          <w:spacing w:val="-12"/>
        </w:rPr>
        <w:t> </w:t>
      </w:r>
      <w:r>
        <w:rPr>
          <w:color w:val="010202"/>
        </w:rPr>
        <w:t>reglas</w:t>
      </w:r>
      <w:r>
        <w:rPr>
          <w:color w:val="010202"/>
          <w:spacing w:val="-12"/>
        </w:rPr>
        <w:t> </w:t>
      </w:r>
      <w:r>
        <w:rPr>
          <w:color w:val="010202"/>
        </w:rPr>
        <w:t>en</w:t>
      </w:r>
      <w:r>
        <w:rPr>
          <w:color w:val="010202"/>
          <w:spacing w:val="-12"/>
        </w:rPr>
        <w:t> </w:t>
      </w:r>
      <w:r>
        <w:rPr>
          <w:color w:val="010202"/>
        </w:rPr>
        <w:t>el</w:t>
      </w:r>
      <w:r>
        <w:rPr>
          <w:color w:val="010202"/>
          <w:spacing w:val="-12"/>
        </w:rPr>
        <w:t> </w:t>
      </w:r>
      <w:r>
        <w:rPr>
          <w:color w:val="010202"/>
        </w:rPr>
        <w:t>establecimiento</w:t>
      </w:r>
      <w:r>
        <w:rPr>
          <w:color w:val="010202"/>
          <w:spacing w:val="-12"/>
        </w:rPr>
        <w:t> </w:t>
      </w:r>
      <w:r>
        <w:rPr>
          <w:color w:val="010202"/>
        </w:rPr>
        <w:t>de</w:t>
      </w:r>
      <w:r>
        <w:rPr>
          <w:color w:val="010202"/>
          <w:spacing w:val="-12"/>
        </w:rPr>
        <w:t> </w:t>
      </w:r>
      <w:r>
        <w:rPr>
          <w:color w:val="010202"/>
        </w:rPr>
        <w:t>la</w:t>
      </w:r>
      <w:r>
        <w:rPr>
          <w:color w:val="010202"/>
          <w:spacing w:val="-12"/>
        </w:rPr>
        <w:t> </w:t>
      </w:r>
      <w:r>
        <w:rPr>
          <w:color w:val="010202"/>
        </w:rPr>
        <w:t>convivencia</w:t>
      </w:r>
      <w:r>
        <w:rPr>
          <w:color w:val="010202"/>
          <w:spacing w:val="-12"/>
        </w:rPr>
        <w:t> </w:t>
      </w:r>
      <w:r>
        <w:rPr>
          <w:color w:val="010202"/>
        </w:rPr>
        <w:t>colectiva,</w:t>
      </w:r>
      <w:r>
        <w:rPr>
          <w:color w:val="010202"/>
          <w:spacing w:val="-12"/>
        </w:rPr>
        <w:t> </w:t>
      </w:r>
      <w:r>
        <w:rPr>
          <w:color w:val="010202"/>
        </w:rPr>
        <w:t>sugiero acoger el modo como las categorías de autoridad y de respeto operan entre seg- mentos</w:t>
      </w:r>
      <w:r>
        <w:rPr>
          <w:color w:val="010202"/>
          <w:spacing w:val="-12"/>
        </w:rPr>
        <w:t> </w:t>
      </w:r>
      <w:r>
        <w:rPr>
          <w:color w:val="010202"/>
        </w:rPr>
        <w:t>sociales</w:t>
      </w:r>
      <w:r>
        <w:rPr>
          <w:color w:val="010202"/>
          <w:spacing w:val="-12"/>
        </w:rPr>
        <w:t> </w:t>
      </w:r>
      <w:r>
        <w:rPr>
          <w:color w:val="010202"/>
        </w:rPr>
        <w:t>específicos</w:t>
      </w:r>
      <w:r>
        <w:rPr>
          <w:color w:val="010202"/>
          <w:spacing w:val="-12"/>
        </w:rPr>
        <w:t> </w:t>
      </w:r>
      <w:r>
        <w:rPr>
          <w:color w:val="010202"/>
        </w:rPr>
        <w:t>de</w:t>
      </w:r>
      <w:r>
        <w:rPr>
          <w:color w:val="010202"/>
          <w:spacing w:val="-12"/>
        </w:rPr>
        <w:t> </w:t>
      </w:r>
      <w:r>
        <w:rPr>
          <w:color w:val="010202"/>
        </w:rPr>
        <w:t>las</w:t>
      </w:r>
      <w:r>
        <w:rPr>
          <w:color w:val="010202"/>
          <w:spacing w:val="-12"/>
        </w:rPr>
        <w:t> </w:t>
      </w:r>
      <w:r>
        <w:rPr>
          <w:color w:val="010202"/>
        </w:rPr>
        <w:t>instituciones</w:t>
      </w:r>
      <w:r>
        <w:rPr>
          <w:color w:val="010202"/>
          <w:spacing w:val="-12"/>
        </w:rPr>
        <w:t> </w:t>
      </w:r>
      <w:r>
        <w:rPr>
          <w:color w:val="010202"/>
        </w:rPr>
        <w:t>educativas.</w:t>
      </w:r>
      <w:r>
        <w:rPr>
          <w:color w:val="010202"/>
          <w:spacing w:val="-12"/>
        </w:rPr>
        <w:t> </w:t>
      </w:r>
      <w:r>
        <w:rPr>
          <w:color w:val="010202"/>
        </w:rPr>
        <w:t>Desde</w:t>
      </w:r>
      <w:r>
        <w:rPr>
          <w:color w:val="010202"/>
          <w:spacing w:val="-12"/>
        </w:rPr>
        <w:t> </w:t>
      </w:r>
      <w:r>
        <w:rPr>
          <w:color w:val="010202"/>
        </w:rPr>
        <w:t>esta</w:t>
      </w:r>
      <w:r>
        <w:rPr>
          <w:color w:val="010202"/>
          <w:spacing w:val="-12"/>
        </w:rPr>
        <w:t> </w:t>
      </w:r>
      <w:r>
        <w:rPr>
          <w:color w:val="010202"/>
        </w:rPr>
        <w:t>perspectiva, la </w:t>
      </w:r>
      <w:r>
        <w:rPr>
          <w:color w:val="010202"/>
          <w:spacing w:val="-3"/>
        </w:rPr>
        <w:t>ausencia </w:t>
      </w:r>
      <w:r>
        <w:rPr>
          <w:color w:val="010202"/>
        </w:rPr>
        <w:t>de </w:t>
      </w:r>
      <w:r>
        <w:rPr>
          <w:color w:val="010202"/>
          <w:spacing w:val="-3"/>
        </w:rPr>
        <w:t>respeto, como práctica social, aparece fuertemente imbricada </w:t>
      </w:r>
      <w:r>
        <w:rPr>
          <w:color w:val="010202"/>
        </w:rPr>
        <w:t>con </w:t>
      </w:r>
      <w:r>
        <w:rPr>
          <w:color w:val="010202"/>
          <w:spacing w:val="-3"/>
        </w:rPr>
        <w:t>la </w:t>
      </w:r>
      <w:r>
        <w:rPr>
          <w:color w:val="010202"/>
        </w:rPr>
        <w:t>noción de autoridad. Las categorías autoridad y respeto serán observadas como parte de un contexto de valores más amplio, no estrictamente educacionales, en  el cual se incluyen demandas por reconocimiento y consideración. Forman parte del debate actual algunas afirmaciones ancladas en el sentido común, como son  la ausencia de respeto, la ausencia de disciplina y la falta de límites, colocando siempre en el debate el contexto de la autoridad. Tales afirmaciones son evocadas por</w:t>
      </w:r>
      <w:r>
        <w:rPr>
          <w:color w:val="010202"/>
          <w:spacing w:val="-9"/>
        </w:rPr>
        <w:t> </w:t>
      </w:r>
      <w:r>
        <w:rPr>
          <w:color w:val="010202"/>
        </w:rPr>
        <w:t>diferentes</w:t>
      </w:r>
      <w:r>
        <w:rPr>
          <w:color w:val="010202"/>
          <w:spacing w:val="-9"/>
        </w:rPr>
        <w:t> </w:t>
      </w:r>
      <w:r>
        <w:rPr>
          <w:color w:val="010202"/>
        </w:rPr>
        <w:t>sectores</w:t>
      </w:r>
      <w:r>
        <w:rPr>
          <w:color w:val="010202"/>
          <w:spacing w:val="-9"/>
        </w:rPr>
        <w:t> </w:t>
      </w:r>
      <w:r>
        <w:rPr>
          <w:color w:val="010202"/>
        </w:rPr>
        <w:t>sociales,</w:t>
      </w:r>
      <w:r>
        <w:rPr>
          <w:color w:val="010202"/>
          <w:spacing w:val="-9"/>
        </w:rPr>
        <w:t> </w:t>
      </w:r>
      <w:r>
        <w:rPr>
          <w:color w:val="010202"/>
        </w:rPr>
        <w:t>consideradas</w:t>
      </w:r>
      <w:r>
        <w:rPr>
          <w:color w:val="010202"/>
          <w:spacing w:val="-9"/>
        </w:rPr>
        <w:t> </w:t>
      </w:r>
      <w:r>
        <w:rPr>
          <w:color w:val="010202"/>
        </w:rPr>
        <w:t>como</w:t>
      </w:r>
      <w:r>
        <w:rPr>
          <w:color w:val="010202"/>
          <w:spacing w:val="-9"/>
        </w:rPr>
        <w:t> </w:t>
      </w:r>
      <w:r>
        <w:rPr>
          <w:color w:val="010202"/>
        </w:rPr>
        <w:t>el</w:t>
      </w:r>
      <w:r>
        <w:rPr>
          <w:color w:val="010202"/>
          <w:spacing w:val="-9"/>
        </w:rPr>
        <w:t> </w:t>
      </w:r>
      <w:r>
        <w:rPr>
          <w:color w:val="010202"/>
        </w:rPr>
        <w:t>telón</w:t>
      </w:r>
      <w:r>
        <w:rPr>
          <w:color w:val="010202"/>
          <w:spacing w:val="-9"/>
        </w:rPr>
        <w:t> </w:t>
      </w:r>
      <w:r>
        <w:rPr>
          <w:color w:val="010202"/>
        </w:rPr>
        <w:t>de</w:t>
      </w:r>
      <w:r>
        <w:rPr>
          <w:color w:val="010202"/>
          <w:spacing w:val="-9"/>
        </w:rPr>
        <w:t> </w:t>
      </w:r>
      <w:r>
        <w:rPr>
          <w:color w:val="010202"/>
        </w:rPr>
        <w:t>fondo</w:t>
      </w:r>
      <w:r>
        <w:rPr>
          <w:color w:val="010202"/>
          <w:spacing w:val="-9"/>
        </w:rPr>
        <w:t> </w:t>
      </w:r>
      <w:r>
        <w:rPr>
          <w:color w:val="010202"/>
        </w:rPr>
        <w:t>de</w:t>
      </w:r>
      <w:r>
        <w:rPr>
          <w:color w:val="010202"/>
          <w:spacing w:val="-9"/>
        </w:rPr>
        <w:t> </w:t>
      </w:r>
      <w:r>
        <w:rPr>
          <w:color w:val="010202"/>
        </w:rPr>
        <w:t>un</w:t>
      </w:r>
      <w:r>
        <w:rPr>
          <w:color w:val="010202"/>
          <w:spacing w:val="-9"/>
        </w:rPr>
        <w:t> </w:t>
      </w:r>
      <w:r>
        <w:rPr>
          <w:color w:val="010202"/>
        </w:rPr>
        <w:t>posible aumento de la participación de jóvenes en prácticas clasificadas como violentas, así como de algunas actitudes de desobediencia o contestación juvenil ante un orden social establecido.</w:t>
      </w:r>
    </w:p>
    <w:p>
      <w:pPr>
        <w:pStyle w:val="BodyText"/>
        <w:spacing w:line="285" w:lineRule="auto" w:before="1"/>
        <w:ind w:left="100" w:right="117" w:firstLine="359"/>
        <w:jc w:val="both"/>
      </w:pPr>
      <w:r>
        <w:rPr>
          <w:color w:val="231F20"/>
        </w:rPr>
        <w:t>En este escenario, la categoría respeto pasa a ser aclamada, adquiere cada vez más una dimensión polifónica y deja clara la dimensión de ausencia o vacío de este</w:t>
      </w:r>
      <w:r>
        <w:rPr>
          <w:color w:val="231F20"/>
          <w:spacing w:val="-7"/>
        </w:rPr>
        <w:t> </w:t>
      </w:r>
      <w:r>
        <w:rPr>
          <w:color w:val="231F20"/>
        </w:rPr>
        <w:t>valor</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prácticas</w:t>
      </w:r>
      <w:r>
        <w:rPr>
          <w:color w:val="231F20"/>
          <w:spacing w:val="-7"/>
        </w:rPr>
        <w:t> </w:t>
      </w:r>
      <w:r>
        <w:rPr>
          <w:color w:val="231F20"/>
        </w:rPr>
        <w:t>de</w:t>
      </w:r>
      <w:r>
        <w:rPr>
          <w:color w:val="231F20"/>
          <w:spacing w:val="-7"/>
        </w:rPr>
        <w:t> </w:t>
      </w:r>
      <w:r>
        <w:rPr>
          <w:color w:val="231F20"/>
        </w:rPr>
        <w:t>socialización.</w:t>
      </w:r>
      <w:r>
        <w:rPr>
          <w:color w:val="231F20"/>
          <w:spacing w:val="-7"/>
        </w:rPr>
        <w:t> </w:t>
      </w:r>
      <w:r>
        <w:rPr>
          <w:color w:val="231F20"/>
        </w:rPr>
        <w:t>La</w:t>
      </w:r>
      <w:r>
        <w:rPr>
          <w:color w:val="231F20"/>
          <w:spacing w:val="-7"/>
        </w:rPr>
        <w:t> </w:t>
      </w:r>
      <w:r>
        <w:rPr>
          <w:color w:val="231F20"/>
        </w:rPr>
        <w:t>expresión</w:t>
      </w:r>
      <w:r>
        <w:rPr>
          <w:color w:val="231F20"/>
          <w:spacing w:val="-7"/>
        </w:rPr>
        <w:t> </w:t>
      </w:r>
      <w:r>
        <w:rPr>
          <w:color w:val="231F20"/>
        </w:rPr>
        <w:t>constantemente</w:t>
      </w:r>
      <w:r>
        <w:rPr>
          <w:color w:val="231F20"/>
          <w:spacing w:val="-7"/>
        </w:rPr>
        <w:t> </w:t>
      </w:r>
      <w:r>
        <w:rPr>
          <w:color w:val="231F20"/>
        </w:rPr>
        <w:t>utilizada, que no es más que una observación del sentido común, es: “hoy nadie respeta a nadie”. Tal expresión o máxima popular configura, en gran parte, una ausencia  de autoridades, configurando una falta total de límites y responsabilidades</w:t>
      </w:r>
      <w:r>
        <w:rPr>
          <w:color w:val="010202"/>
        </w:rPr>
        <w:t>. En  esa perspectiva Richard Sennett asevera que “la sociedad moderna carece de ex- presiones positivas de respeto y reconocimiento por los otros” (2004: 13). De esa manera se configura, según Sennett, la dificultad que padres y educadores afron- tan en la transmisión o reproducción de las normas y valores sociales, lo que, en términos de Norbert Elias, es una dimensión de los conflictos generacionales. Así que podemos hablar de un cierto mal-estar entre padres e hijos o entre profesores y alumnos, expresado en el descontento derivado de la falta de </w:t>
      </w:r>
      <w:r>
        <w:rPr>
          <w:color w:val="010202"/>
          <w:spacing w:val="28"/>
        </w:rPr>
        <w:t> </w:t>
      </w:r>
      <w:r>
        <w:rPr>
          <w:color w:val="010202"/>
        </w:rPr>
        <w:t>respeto.</w:t>
      </w:r>
    </w:p>
    <w:p>
      <w:pPr>
        <w:pStyle w:val="BodyText"/>
        <w:spacing w:line="285" w:lineRule="auto" w:before="1"/>
        <w:ind w:left="100" w:right="117" w:firstLine="359"/>
        <w:jc w:val="both"/>
      </w:pPr>
      <w:r>
        <w:rPr>
          <w:color w:val="231F20"/>
        </w:rPr>
        <w:t>El descontento con la falta de respeto se manifiesta en buena medida, según Durkheim, como una crisis de autoridad moral en la práctica de transmisión de valores:</w:t>
      </w:r>
    </w:p>
    <w:p>
      <w:pPr>
        <w:spacing w:after="0" w:line="285" w:lineRule="auto"/>
        <w:jc w:val="both"/>
        <w:sectPr>
          <w:headerReference w:type="even" r:id="rId161"/>
          <w:headerReference w:type="default" r:id="rId162"/>
          <w:footerReference w:type="even" r:id="rId163"/>
          <w:footerReference w:type="default" r:id="rId164"/>
          <w:pgSz w:w="9360" w:h="13040"/>
          <w:pgMar w:header="786" w:footer="1024" w:top="980" w:bottom="1220" w:left="980" w:right="960"/>
          <w:pgNumType w:start="212"/>
        </w:sectPr>
      </w:pPr>
    </w:p>
    <w:p>
      <w:pPr>
        <w:pStyle w:val="BodyText"/>
        <w:rPr>
          <w:sz w:val="20"/>
        </w:rPr>
      </w:pPr>
    </w:p>
    <w:p>
      <w:pPr>
        <w:spacing w:line="312" w:lineRule="auto" w:before="176"/>
        <w:ind w:left="480" w:right="119" w:firstLine="0"/>
        <w:jc w:val="both"/>
        <w:rPr>
          <w:sz w:val="20"/>
        </w:rPr>
      </w:pPr>
      <w:r>
        <w:rPr>
          <w:color w:val="231F20"/>
          <w:sz w:val="20"/>
        </w:rPr>
        <w:t>[…] el dominio que ella (la sociedad) ejerce sobre las conciencias se vincula mucho menos</w:t>
      </w:r>
      <w:r>
        <w:rPr>
          <w:color w:val="231F20"/>
          <w:spacing w:val="-15"/>
          <w:sz w:val="20"/>
        </w:rPr>
        <w:t> </w:t>
      </w:r>
      <w:r>
        <w:rPr>
          <w:color w:val="231F20"/>
          <w:sz w:val="20"/>
        </w:rPr>
        <w:t>a</w:t>
      </w:r>
      <w:r>
        <w:rPr>
          <w:color w:val="231F20"/>
          <w:spacing w:val="-15"/>
          <w:sz w:val="20"/>
        </w:rPr>
        <w:t> </w:t>
      </w:r>
      <w:r>
        <w:rPr>
          <w:color w:val="231F20"/>
          <w:sz w:val="20"/>
        </w:rPr>
        <w:t>la</w:t>
      </w:r>
      <w:r>
        <w:rPr>
          <w:color w:val="231F20"/>
          <w:spacing w:val="-15"/>
          <w:sz w:val="20"/>
        </w:rPr>
        <w:t> </w:t>
      </w:r>
      <w:r>
        <w:rPr>
          <w:color w:val="231F20"/>
          <w:sz w:val="20"/>
        </w:rPr>
        <w:t>supremacía</w:t>
      </w:r>
      <w:r>
        <w:rPr>
          <w:color w:val="231F20"/>
          <w:spacing w:val="-15"/>
          <w:sz w:val="20"/>
        </w:rPr>
        <w:t> </w:t>
      </w:r>
      <w:r>
        <w:rPr>
          <w:color w:val="231F20"/>
          <w:sz w:val="20"/>
        </w:rPr>
        <w:t>física</w:t>
      </w:r>
      <w:r>
        <w:rPr>
          <w:color w:val="231F20"/>
          <w:spacing w:val="-15"/>
          <w:sz w:val="20"/>
        </w:rPr>
        <w:t> </w:t>
      </w:r>
      <w:r>
        <w:rPr>
          <w:color w:val="231F20"/>
          <w:sz w:val="20"/>
        </w:rPr>
        <w:t>de</w:t>
      </w:r>
      <w:r>
        <w:rPr>
          <w:color w:val="231F20"/>
          <w:spacing w:val="-15"/>
          <w:sz w:val="20"/>
        </w:rPr>
        <w:t> </w:t>
      </w:r>
      <w:r>
        <w:rPr>
          <w:color w:val="231F20"/>
          <w:sz w:val="20"/>
        </w:rPr>
        <w:t>quien</w:t>
      </w:r>
      <w:r>
        <w:rPr>
          <w:color w:val="231F20"/>
          <w:spacing w:val="-15"/>
          <w:sz w:val="20"/>
        </w:rPr>
        <w:t> </w:t>
      </w:r>
      <w:r>
        <w:rPr>
          <w:color w:val="231F20"/>
          <w:sz w:val="20"/>
        </w:rPr>
        <w:t>tiene</w:t>
      </w:r>
      <w:r>
        <w:rPr>
          <w:color w:val="231F20"/>
          <w:spacing w:val="-15"/>
          <w:sz w:val="20"/>
        </w:rPr>
        <w:t> </w:t>
      </w:r>
      <w:r>
        <w:rPr>
          <w:color w:val="231F20"/>
          <w:sz w:val="20"/>
        </w:rPr>
        <w:t>el</w:t>
      </w:r>
      <w:r>
        <w:rPr>
          <w:color w:val="231F20"/>
          <w:spacing w:val="-15"/>
          <w:sz w:val="20"/>
        </w:rPr>
        <w:t> </w:t>
      </w:r>
      <w:r>
        <w:rPr>
          <w:color w:val="231F20"/>
          <w:sz w:val="20"/>
        </w:rPr>
        <w:t>privilegio</w:t>
      </w:r>
      <w:r>
        <w:rPr>
          <w:color w:val="231F20"/>
          <w:spacing w:val="-15"/>
          <w:sz w:val="20"/>
        </w:rPr>
        <w:t> </w:t>
      </w:r>
      <w:r>
        <w:rPr>
          <w:color w:val="231F20"/>
          <w:sz w:val="20"/>
        </w:rPr>
        <w:t>que</w:t>
      </w:r>
      <w:r>
        <w:rPr>
          <w:color w:val="231F20"/>
          <w:spacing w:val="-15"/>
          <w:sz w:val="20"/>
        </w:rPr>
        <w:t> </w:t>
      </w:r>
      <w:r>
        <w:rPr>
          <w:color w:val="231F20"/>
          <w:sz w:val="20"/>
        </w:rPr>
        <w:t>a</w:t>
      </w:r>
      <w:r>
        <w:rPr>
          <w:color w:val="231F20"/>
          <w:spacing w:val="-15"/>
          <w:sz w:val="20"/>
        </w:rPr>
        <w:t> </w:t>
      </w:r>
      <w:r>
        <w:rPr>
          <w:color w:val="231F20"/>
          <w:sz w:val="20"/>
        </w:rPr>
        <w:t>la</w:t>
      </w:r>
      <w:r>
        <w:rPr>
          <w:color w:val="231F20"/>
          <w:spacing w:val="-15"/>
          <w:sz w:val="20"/>
        </w:rPr>
        <w:t> </w:t>
      </w:r>
      <w:r>
        <w:rPr>
          <w:color w:val="231F20"/>
          <w:sz w:val="20"/>
        </w:rPr>
        <w:t>autoridad</w:t>
      </w:r>
      <w:r>
        <w:rPr>
          <w:color w:val="231F20"/>
          <w:spacing w:val="-15"/>
          <w:sz w:val="20"/>
        </w:rPr>
        <w:t> </w:t>
      </w:r>
      <w:r>
        <w:rPr>
          <w:color w:val="231F20"/>
          <w:sz w:val="20"/>
        </w:rPr>
        <w:t>moral</w:t>
      </w:r>
      <w:r>
        <w:rPr>
          <w:color w:val="231F20"/>
          <w:spacing w:val="-15"/>
          <w:sz w:val="20"/>
        </w:rPr>
        <w:t> </w:t>
      </w:r>
      <w:r>
        <w:rPr>
          <w:color w:val="231F20"/>
          <w:sz w:val="20"/>
        </w:rPr>
        <w:t>de</w:t>
      </w:r>
      <w:r>
        <w:rPr>
          <w:color w:val="231F20"/>
          <w:spacing w:val="-15"/>
          <w:sz w:val="20"/>
        </w:rPr>
        <w:t> </w:t>
      </w:r>
      <w:r>
        <w:rPr>
          <w:color w:val="231F20"/>
          <w:spacing w:val="-2"/>
          <w:sz w:val="20"/>
        </w:rPr>
        <w:t>que </w:t>
      </w:r>
      <w:r>
        <w:rPr>
          <w:color w:val="231F20"/>
          <w:sz w:val="20"/>
        </w:rPr>
        <w:t>está</w:t>
      </w:r>
      <w:r>
        <w:rPr>
          <w:color w:val="231F20"/>
          <w:spacing w:val="-8"/>
          <w:sz w:val="20"/>
        </w:rPr>
        <w:t> </w:t>
      </w:r>
      <w:r>
        <w:rPr>
          <w:color w:val="231F20"/>
          <w:sz w:val="20"/>
        </w:rPr>
        <w:t>investida.</w:t>
      </w:r>
      <w:r>
        <w:rPr>
          <w:color w:val="231F20"/>
          <w:spacing w:val="-8"/>
          <w:sz w:val="20"/>
        </w:rPr>
        <w:t> </w:t>
      </w:r>
      <w:r>
        <w:rPr>
          <w:color w:val="231F20"/>
          <w:sz w:val="20"/>
        </w:rPr>
        <w:t>Si</w:t>
      </w:r>
      <w:r>
        <w:rPr>
          <w:color w:val="231F20"/>
          <w:spacing w:val="-8"/>
          <w:sz w:val="20"/>
        </w:rPr>
        <w:t> </w:t>
      </w:r>
      <w:r>
        <w:rPr>
          <w:color w:val="231F20"/>
          <w:sz w:val="20"/>
        </w:rPr>
        <w:t>nos</w:t>
      </w:r>
      <w:r>
        <w:rPr>
          <w:color w:val="231F20"/>
          <w:spacing w:val="-8"/>
          <w:sz w:val="20"/>
        </w:rPr>
        <w:t> </w:t>
      </w:r>
      <w:r>
        <w:rPr>
          <w:color w:val="231F20"/>
          <w:sz w:val="20"/>
        </w:rPr>
        <w:t>sometemos</w:t>
      </w:r>
      <w:r>
        <w:rPr>
          <w:color w:val="231F20"/>
          <w:spacing w:val="-8"/>
          <w:sz w:val="20"/>
        </w:rPr>
        <w:t> </w:t>
      </w:r>
      <w:r>
        <w:rPr>
          <w:color w:val="231F20"/>
          <w:sz w:val="20"/>
        </w:rPr>
        <w:t>a</w:t>
      </w:r>
      <w:r>
        <w:rPr>
          <w:color w:val="231F20"/>
          <w:spacing w:val="-8"/>
          <w:sz w:val="20"/>
        </w:rPr>
        <w:t> </w:t>
      </w:r>
      <w:r>
        <w:rPr>
          <w:color w:val="231F20"/>
          <w:sz w:val="20"/>
        </w:rPr>
        <w:t>sus</w:t>
      </w:r>
      <w:r>
        <w:rPr>
          <w:color w:val="231F20"/>
          <w:spacing w:val="-8"/>
          <w:sz w:val="20"/>
        </w:rPr>
        <w:t> </w:t>
      </w:r>
      <w:r>
        <w:rPr>
          <w:color w:val="231F20"/>
          <w:sz w:val="20"/>
        </w:rPr>
        <w:t>órdenes,</w:t>
      </w:r>
      <w:r>
        <w:rPr>
          <w:color w:val="231F20"/>
          <w:spacing w:val="-8"/>
          <w:sz w:val="20"/>
        </w:rPr>
        <w:t> </w:t>
      </w:r>
      <w:r>
        <w:rPr>
          <w:color w:val="231F20"/>
          <w:sz w:val="20"/>
        </w:rPr>
        <w:t>no</w:t>
      </w:r>
      <w:r>
        <w:rPr>
          <w:color w:val="231F20"/>
          <w:spacing w:val="-8"/>
          <w:sz w:val="20"/>
        </w:rPr>
        <w:t> </w:t>
      </w:r>
      <w:r>
        <w:rPr>
          <w:color w:val="231F20"/>
          <w:sz w:val="20"/>
        </w:rPr>
        <w:t>es</w:t>
      </w:r>
      <w:r>
        <w:rPr>
          <w:color w:val="231F20"/>
          <w:spacing w:val="-8"/>
          <w:sz w:val="20"/>
        </w:rPr>
        <w:t> </w:t>
      </w:r>
      <w:r>
        <w:rPr>
          <w:color w:val="231F20"/>
          <w:sz w:val="20"/>
        </w:rPr>
        <w:t>simplemente</w:t>
      </w:r>
      <w:r>
        <w:rPr>
          <w:color w:val="231F20"/>
          <w:spacing w:val="-8"/>
          <w:sz w:val="20"/>
        </w:rPr>
        <w:t> </w:t>
      </w:r>
      <w:r>
        <w:rPr>
          <w:color w:val="231F20"/>
          <w:sz w:val="20"/>
        </w:rPr>
        <w:t>porque</w:t>
      </w:r>
      <w:r>
        <w:rPr>
          <w:color w:val="231F20"/>
          <w:spacing w:val="-8"/>
          <w:sz w:val="20"/>
        </w:rPr>
        <w:t> </w:t>
      </w:r>
      <w:r>
        <w:rPr>
          <w:color w:val="231F20"/>
          <w:sz w:val="20"/>
        </w:rPr>
        <w:t>está</w:t>
      </w:r>
      <w:r>
        <w:rPr>
          <w:color w:val="231F20"/>
          <w:spacing w:val="-8"/>
          <w:sz w:val="20"/>
        </w:rPr>
        <w:t> </w:t>
      </w:r>
      <w:r>
        <w:rPr>
          <w:color w:val="231F20"/>
          <w:spacing w:val="-2"/>
          <w:sz w:val="20"/>
        </w:rPr>
        <w:t>armada </w:t>
      </w:r>
      <w:r>
        <w:rPr>
          <w:color w:val="231F20"/>
          <w:sz w:val="20"/>
        </w:rPr>
        <w:t>de</w:t>
      </w:r>
      <w:r>
        <w:rPr>
          <w:color w:val="231F20"/>
          <w:spacing w:val="-21"/>
          <w:sz w:val="20"/>
        </w:rPr>
        <w:t> </w:t>
      </w:r>
      <w:r>
        <w:rPr>
          <w:color w:val="231F20"/>
          <w:sz w:val="20"/>
        </w:rPr>
        <w:t>manera</w:t>
      </w:r>
      <w:r>
        <w:rPr>
          <w:color w:val="231F20"/>
          <w:spacing w:val="-21"/>
          <w:sz w:val="20"/>
        </w:rPr>
        <w:t> </w:t>
      </w:r>
      <w:r>
        <w:rPr>
          <w:color w:val="231F20"/>
          <w:sz w:val="20"/>
        </w:rPr>
        <w:t>que</w:t>
      </w:r>
      <w:r>
        <w:rPr>
          <w:color w:val="231F20"/>
          <w:spacing w:val="-21"/>
          <w:sz w:val="20"/>
        </w:rPr>
        <w:t> </w:t>
      </w:r>
      <w:r>
        <w:rPr>
          <w:color w:val="231F20"/>
          <w:sz w:val="20"/>
        </w:rPr>
        <w:t>triunfe</w:t>
      </w:r>
      <w:r>
        <w:rPr>
          <w:color w:val="231F20"/>
          <w:spacing w:val="-21"/>
          <w:sz w:val="20"/>
        </w:rPr>
        <w:t> </w:t>
      </w:r>
      <w:r>
        <w:rPr>
          <w:color w:val="231F20"/>
          <w:sz w:val="20"/>
        </w:rPr>
        <w:t>sobre</w:t>
      </w:r>
      <w:r>
        <w:rPr>
          <w:color w:val="231F20"/>
          <w:spacing w:val="-21"/>
          <w:sz w:val="20"/>
        </w:rPr>
        <w:t> </w:t>
      </w:r>
      <w:r>
        <w:rPr>
          <w:color w:val="231F20"/>
          <w:sz w:val="20"/>
        </w:rPr>
        <w:t>nuestras</w:t>
      </w:r>
      <w:r>
        <w:rPr>
          <w:color w:val="231F20"/>
          <w:spacing w:val="-21"/>
          <w:sz w:val="20"/>
        </w:rPr>
        <w:t> </w:t>
      </w:r>
      <w:r>
        <w:rPr>
          <w:color w:val="231F20"/>
          <w:sz w:val="20"/>
        </w:rPr>
        <w:t>resistencias,</w:t>
      </w:r>
      <w:r>
        <w:rPr>
          <w:color w:val="231F20"/>
          <w:spacing w:val="-21"/>
          <w:sz w:val="20"/>
        </w:rPr>
        <w:t> </w:t>
      </w:r>
      <w:r>
        <w:rPr>
          <w:color w:val="231F20"/>
          <w:sz w:val="20"/>
        </w:rPr>
        <w:t>es,</w:t>
      </w:r>
      <w:r>
        <w:rPr>
          <w:color w:val="231F20"/>
          <w:spacing w:val="-21"/>
          <w:sz w:val="20"/>
        </w:rPr>
        <w:t> </w:t>
      </w:r>
      <w:r>
        <w:rPr>
          <w:color w:val="231F20"/>
          <w:sz w:val="20"/>
        </w:rPr>
        <w:t>ante</w:t>
      </w:r>
      <w:r>
        <w:rPr>
          <w:color w:val="231F20"/>
          <w:spacing w:val="-21"/>
          <w:sz w:val="20"/>
        </w:rPr>
        <w:t> </w:t>
      </w:r>
      <w:r>
        <w:rPr>
          <w:color w:val="231F20"/>
          <w:sz w:val="20"/>
        </w:rPr>
        <w:t>todo,</w:t>
      </w:r>
      <w:r>
        <w:rPr>
          <w:color w:val="231F20"/>
          <w:spacing w:val="-21"/>
          <w:sz w:val="20"/>
        </w:rPr>
        <w:t> </w:t>
      </w:r>
      <w:r>
        <w:rPr>
          <w:color w:val="231F20"/>
          <w:sz w:val="20"/>
        </w:rPr>
        <w:t>porque</w:t>
      </w:r>
      <w:r>
        <w:rPr>
          <w:color w:val="231F20"/>
          <w:spacing w:val="-21"/>
          <w:sz w:val="20"/>
        </w:rPr>
        <w:t> </w:t>
      </w:r>
      <w:r>
        <w:rPr>
          <w:color w:val="231F20"/>
          <w:sz w:val="20"/>
        </w:rPr>
        <w:t>constituye</w:t>
      </w:r>
      <w:r>
        <w:rPr>
          <w:color w:val="231F20"/>
          <w:spacing w:val="-21"/>
          <w:sz w:val="20"/>
        </w:rPr>
        <w:t> </w:t>
      </w:r>
      <w:r>
        <w:rPr>
          <w:color w:val="231F20"/>
          <w:spacing w:val="-2"/>
          <w:sz w:val="20"/>
        </w:rPr>
        <w:t>objeto </w:t>
      </w:r>
      <w:r>
        <w:rPr>
          <w:color w:val="231F20"/>
          <w:sz w:val="20"/>
        </w:rPr>
        <w:t>de</w:t>
      </w:r>
      <w:r>
        <w:rPr>
          <w:color w:val="231F20"/>
          <w:spacing w:val="-28"/>
          <w:sz w:val="20"/>
        </w:rPr>
        <w:t> </w:t>
      </w:r>
      <w:r>
        <w:rPr>
          <w:color w:val="231F20"/>
          <w:sz w:val="20"/>
        </w:rPr>
        <w:t>auténtico</w:t>
      </w:r>
      <w:r>
        <w:rPr>
          <w:color w:val="231F20"/>
          <w:spacing w:val="-28"/>
          <w:sz w:val="20"/>
        </w:rPr>
        <w:t> </w:t>
      </w:r>
      <w:r>
        <w:rPr>
          <w:color w:val="231F20"/>
          <w:sz w:val="20"/>
        </w:rPr>
        <w:t>respeto</w:t>
      </w:r>
      <w:r>
        <w:rPr>
          <w:color w:val="231F20"/>
          <w:spacing w:val="-28"/>
          <w:sz w:val="20"/>
        </w:rPr>
        <w:t> </w:t>
      </w:r>
      <w:r>
        <w:rPr>
          <w:color w:val="231F20"/>
          <w:sz w:val="20"/>
        </w:rPr>
        <w:t>(1989:</w:t>
      </w:r>
      <w:r>
        <w:rPr>
          <w:color w:val="231F20"/>
          <w:spacing w:val="-28"/>
          <w:sz w:val="20"/>
        </w:rPr>
        <w:t> </w:t>
      </w:r>
      <w:r>
        <w:rPr>
          <w:color w:val="231F20"/>
          <w:sz w:val="20"/>
        </w:rPr>
        <w:t>261).</w:t>
      </w:r>
    </w:p>
    <w:p>
      <w:pPr>
        <w:pStyle w:val="BodyText"/>
        <w:spacing w:before="8"/>
        <w:rPr>
          <w:sz w:val="24"/>
        </w:rPr>
      </w:pPr>
    </w:p>
    <w:p>
      <w:pPr>
        <w:pStyle w:val="BodyText"/>
        <w:spacing w:before="1"/>
        <w:ind w:left="120"/>
        <w:jc w:val="both"/>
      </w:pPr>
      <w:r>
        <w:rPr>
          <w:color w:val="231F20"/>
        </w:rPr>
        <w:t>En otro pasaje Durkleim explicita:</w:t>
      </w:r>
    </w:p>
    <w:p>
      <w:pPr>
        <w:pStyle w:val="BodyText"/>
        <w:spacing w:before="9"/>
        <w:rPr>
          <w:sz w:val="31"/>
        </w:rPr>
      </w:pPr>
    </w:p>
    <w:p>
      <w:pPr>
        <w:spacing w:line="312" w:lineRule="auto" w:before="0"/>
        <w:ind w:left="480" w:right="117" w:firstLine="0"/>
        <w:jc w:val="both"/>
        <w:rPr>
          <w:sz w:val="20"/>
        </w:rPr>
      </w:pPr>
      <w:r>
        <w:rPr>
          <w:color w:val="231F20"/>
          <w:sz w:val="20"/>
        </w:rPr>
        <w:t>Se</w:t>
      </w:r>
      <w:r>
        <w:rPr>
          <w:color w:val="231F20"/>
          <w:spacing w:val="-24"/>
          <w:sz w:val="20"/>
        </w:rPr>
        <w:t> </w:t>
      </w:r>
      <w:r>
        <w:rPr>
          <w:color w:val="231F20"/>
          <w:sz w:val="20"/>
        </w:rPr>
        <w:t>dice</w:t>
      </w:r>
      <w:r>
        <w:rPr>
          <w:color w:val="231F20"/>
          <w:spacing w:val="-24"/>
          <w:sz w:val="20"/>
        </w:rPr>
        <w:t> </w:t>
      </w:r>
      <w:r>
        <w:rPr>
          <w:color w:val="231F20"/>
          <w:sz w:val="20"/>
        </w:rPr>
        <w:t>de</w:t>
      </w:r>
      <w:r>
        <w:rPr>
          <w:color w:val="231F20"/>
          <w:spacing w:val="-24"/>
          <w:sz w:val="20"/>
        </w:rPr>
        <w:t> </w:t>
      </w:r>
      <w:r>
        <w:rPr>
          <w:color w:val="231F20"/>
          <w:sz w:val="20"/>
        </w:rPr>
        <w:t>un</w:t>
      </w:r>
      <w:r>
        <w:rPr>
          <w:color w:val="231F20"/>
          <w:spacing w:val="-24"/>
          <w:sz w:val="20"/>
        </w:rPr>
        <w:t> </w:t>
      </w:r>
      <w:r>
        <w:rPr>
          <w:color w:val="231F20"/>
          <w:sz w:val="20"/>
        </w:rPr>
        <w:t>sujeto,</w:t>
      </w:r>
      <w:r>
        <w:rPr>
          <w:color w:val="231F20"/>
          <w:spacing w:val="-24"/>
          <w:sz w:val="20"/>
        </w:rPr>
        <w:t> </w:t>
      </w:r>
      <w:r>
        <w:rPr>
          <w:color w:val="231F20"/>
          <w:sz w:val="20"/>
        </w:rPr>
        <w:t>individual</w:t>
      </w:r>
      <w:r>
        <w:rPr>
          <w:color w:val="231F20"/>
          <w:spacing w:val="-24"/>
          <w:sz w:val="20"/>
        </w:rPr>
        <w:t> </w:t>
      </w:r>
      <w:r>
        <w:rPr>
          <w:color w:val="231F20"/>
          <w:sz w:val="20"/>
        </w:rPr>
        <w:t>o</w:t>
      </w:r>
      <w:r>
        <w:rPr>
          <w:color w:val="231F20"/>
          <w:spacing w:val="-24"/>
          <w:sz w:val="20"/>
        </w:rPr>
        <w:t> </w:t>
      </w:r>
      <w:r>
        <w:rPr>
          <w:color w:val="231F20"/>
          <w:sz w:val="20"/>
        </w:rPr>
        <w:t>colectivo,</w:t>
      </w:r>
      <w:r>
        <w:rPr>
          <w:color w:val="231F20"/>
          <w:spacing w:val="-24"/>
          <w:sz w:val="20"/>
        </w:rPr>
        <w:t> </w:t>
      </w:r>
      <w:r>
        <w:rPr>
          <w:color w:val="231F20"/>
          <w:sz w:val="20"/>
        </w:rPr>
        <w:t>que</w:t>
      </w:r>
      <w:r>
        <w:rPr>
          <w:color w:val="231F20"/>
          <w:spacing w:val="-24"/>
          <w:sz w:val="20"/>
        </w:rPr>
        <w:t> </w:t>
      </w:r>
      <w:r>
        <w:rPr>
          <w:color w:val="231F20"/>
          <w:sz w:val="20"/>
        </w:rPr>
        <w:t>inspira</w:t>
      </w:r>
      <w:r>
        <w:rPr>
          <w:color w:val="231F20"/>
          <w:spacing w:val="-24"/>
          <w:sz w:val="20"/>
        </w:rPr>
        <w:t> </w:t>
      </w:r>
      <w:r>
        <w:rPr>
          <w:color w:val="231F20"/>
          <w:sz w:val="20"/>
        </w:rPr>
        <w:t>respeto,</w:t>
      </w:r>
      <w:r>
        <w:rPr>
          <w:color w:val="231F20"/>
          <w:spacing w:val="-24"/>
          <w:sz w:val="20"/>
        </w:rPr>
        <w:t> </w:t>
      </w:r>
      <w:r>
        <w:rPr>
          <w:color w:val="231F20"/>
          <w:sz w:val="20"/>
        </w:rPr>
        <w:t>cuando</w:t>
      </w:r>
      <w:r>
        <w:rPr>
          <w:color w:val="231F20"/>
          <w:spacing w:val="-24"/>
          <w:sz w:val="20"/>
        </w:rPr>
        <w:t> </w:t>
      </w:r>
      <w:r>
        <w:rPr>
          <w:color w:val="231F20"/>
          <w:sz w:val="20"/>
        </w:rPr>
        <w:t>la</w:t>
      </w:r>
      <w:r>
        <w:rPr>
          <w:color w:val="231F20"/>
          <w:spacing w:val="-24"/>
          <w:sz w:val="20"/>
        </w:rPr>
        <w:t> </w:t>
      </w:r>
      <w:r>
        <w:rPr>
          <w:color w:val="231F20"/>
          <w:sz w:val="20"/>
        </w:rPr>
        <w:t>representación que se expresa en las conciencias está dotada de tal fuerza que, automáticamente, suscita</w:t>
      </w:r>
      <w:r>
        <w:rPr>
          <w:color w:val="231F20"/>
          <w:spacing w:val="-6"/>
          <w:sz w:val="20"/>
        </w:rPr>
        <w:t> </w:t>
      </w:r>
      <w:r>
        <w:rPr>
          <w:color w:val="231F20"/>
          <w:sz w:val="20"/>
        </w:rPr>
        <w:t>o</w:t>
      </w:r>
      <w:r>
        <w:rPr>
          <w:color w:val="231F20"/>
          <w:spacing w:val="-6"/>
          <w:sz w:val="20"/>
        </w:rPr>
        <w:t> </w:t>
      </w:r>
      <w:r>
        <w:rPr>
          <w:color w:val="231F20"/>
          <w:sz w:val="20"/>
        </w:rPr>
        <w:t>inhibe</w:t>
      </w:r>
      <w:r>
        <w:rPr>
          <w:color w:val="231F20"/>
          <w:spacing w:val="-6"/>
          <w:sz w:val="20"/>
        </w:rPr>
        <w:t> </w:t>
      </w:r>
      <w:r>
        <w:rPr>
          <w:color w:val="231F20"/>
          <w:sz w:val="20"/>
        </w:rPr>
        <w:t>actos,</w:t>
      </w:r>
      <w:r>
        <w:rPr>
          <w:color w:val="231F20"/>
          <w:spacing w:val="-6"/>
          <w:sz w:val="20"/>
        </w:rPr>
        <w:t> </w:t>
      </w:r>
      <w:r>
        <w:rPr>
          <w:color w:val="231F20"/>
          <w:sz w:val="20"/>
        </w:rPr>
        <w:t>abstrayéndose</w:t>
      </w:r>
      <w:r>
        <w:rPr>
          <w:color w:val="231F20"/>
          <w:spacing w:val="-6"/>
          <w:sz w:val="20"/>
        </w:rPr>
        <w:t> </w:t>
      </w:r>
      <w:r>
        <w:rPr>
          <w:color w:val="231F20"/>
          <w:sz w:val="20"/>
        </w:rPr>
        <w:t>de</w:t>
      </w:r>
      <w:r>
        <w:rPr>
          <w:color w:val="231F20"/>
          <w:spacing w:val="-6"/>
          <w:sz w:val="20"/>
        </w:rPr>
        <w:t> </w:t>
      </w:r>
      <w:r>
        <w:rPr>
          <w:color w:val="231F20"/>
          <w:sz w:val="20"/>
        </w:rPr>
        <w:t>toda</w:t>
      </w:r>
      <w:r>
        <w:rPr>
          <w:color w:val="231F20"/>
          <w:spacing w:val="-6"/>
          <w:sz w:val="20"/>
        </w:rPr>
        <w:t> </w:t>
      </w:r>
      <w:r>
        <w:rPr>
          <w:color w:val="231F20"/>
          <w:sz w:val="20"/>
        </w:rPr>
        <w:t>consideración</w:t>
      </w:r>
      <w:r>
        <w:rPr>
          <w:color w:val="231F20"/>
          <w:spacing w:val="-6"/>
          <w:sz w:val="20"/>
        </w:rPr>
        <w:t> </w:t>
      </w:r>
      <w:r>
        <w:rPr>
          <w:color w:val="231F20"/>
          <w:sz w:val="20"/>
        </w:rPr>
        <w:t>relativa</w:t>
      </w:r>
      <w:r>
        <w:rPr>
          <w:color w:val="231F20"/>
          <w:spacing w:val="-6"/>
          <w:sz w:val="20"/>
        </w:rPr>
        <w:t> </w:t>
      </w:r>
      <w:r>
        <w:rPr>
          <w:color w:val="231F20"/>
          <w:sz w:val="20"/>
        </w:rPr>
        <w:t>a</w:t>
      </w:r>
      <w:r>
        <w:rPr>
          <w:color w:val="231F20"/>
          <w:spacing w:val="-6"/>
          <w:sz w:val="20"/>
        </w:rPr>
        <w:t> </w:t>
      </w:r>
      <w:r>
        <w:rPr>
          <w:color w:val="231F20"/>
          <w:sz w:val="20"/>
        </w:rPr>
        <w:t>los</w:t>
      </w:r>
      <w:r>
        <w:rPr>
          <w:color w:val="231F20"/>
          <w:spacing w:val="-6"/>
          <w:sz w:val="20"/>
        </w:rPr>
        <w:t> </w:t>
      </w:r>
      <w:r>
        <w:rPr>
          <w:color w:val="231F20"/>
          <w:sz w:val="20"/>
        </w:rPr>
        <w:t>efectos</w:t>
      </w:r>
      <w:r>
        <w:rPr>
          <w:color w:val="231F20"/>
          <w:spacing w:val="-6"/>
          <w:sz w:val="20"/>
        </w:rPr>
        <w:t> </w:t>
      </w:r>
      <w:r>
        <w:rPr>
          <w:color w:val="231F20"/>
          <w:sz w:val="20"/>
        </w:rPr>
        <w:t>útiles o nocivos de unos y de otros. Cuando obedecemos a una persona por fuerza de         la autoridad moral que reconocemos en ella, seguimos sus consejos no porque nos parezcan prudentes, sino porque una energía física de determinado tipo es inmanente a la idea que tenemos de una persona, la cual doblega nuestra voluntad y la inclina en el sentido indicado. El respeto es la emoción que experimentamos cuando sentimos esa presión interior y espiritual que se produce en nosotros (1989:</w:t>
      </w:r>
      <w:r>
        <w:rPr>
          <w:color w:val="231F20"/>
          <w:spacing w:val="-34"/>
          <w:sz w:val="20"/>
        </w:rPr>
        <w:t> </w:t>
      </w:r>
      <w:r>
        <w:rPr>
          <w:color w:val="231F20"/>
          <w:sz w:val="20"/>
        </w:rPr>
        <w:t>261).</w:t>
      </w:r>
    </w:p>
    <w:p>
      <w:pPr>
        <w:pStyle w:val="BodyText"/>
        <w:spacing w:before="8"/>
        <w:rPr>
          <w:sz w:val="24"/>
        </w:rPr>
      </w:pPr>
    </w:p>
    <w:p>
      <w:pPr>
        <w:pStyle w:val="BodyText"/>
        <w:spacing w:line="285" w:lineRule="auto" w:before="1"/>
        <w:ind w:left="120" w:right="117"/>
        <w:jc w:val="both"/>
      </w:pPr>
      <w:r>
        <w:rPr>
          <w:color w:val="231F20"/>
        </w:rPr>
        <w:t>Al calor de estas inquietudes entre una mezcla de sentido común y conocimiento científico</w:t>
      </w:r>
      <w:r>
        <w:rPr>
          <w:color w:val="231F20"/>
          <w:spacing w:val="-24"/>
        </w:rPr>
        <w:t> </w:t>
      </w:r>
      <w:r>
        <w:rPr>
          <w:color w:val="231F20"/>
        </w:rPr>
        <w:t>o</w:t>
      </w:r>
      <w:r>
        <w:rPr>
          <w:color w:val="231F20"/>
          <w:spacing w:val="-24"/>
        </w:rPr>
        <w:t> </w:t>
      </w:r>
      <w:r>
        <w:rPr>
          <w:color w:val="231F20"/>
        </w:rPr>
        <w:t>entre</w:t>
      </w:r>
      <w:r>
        <w:rPr>
          <w:color w:val="231F20"/>
          <w:spacing w:val="-24"/>
        </w:rPr>
        <w:t> </w:t>
      </w:r>
      <w:r>
        <w:rPr>
          <w:color w:val="231F20"/>
        </w:rPr>
        <w:t>categorías</w:t>
      </w:r>
      <w:r>
        <w:rPr>
          <w:color w:val="231F20"/>
          <w:spacing w:val="-24"/>
        </w:rPr>
        <w:t> </w:t>
      </w:r>
      <w:r>
        <w:rPr>
          <w:color w:val="231F20"/>
        </w:rPr>
        <w:t>nativas</w:t>
      </w:r>
      <w:r>
        <w:rPr>
          <w:color w:val="231F20"/>
          <w:spacing w:val="-24"/>
        </w:rPr>
        <w:t> </w:t>
      </w:r>
      <w:r>
        <w:rPr>
          <w:color w:val="231F20"/>
        </w:rPr>
        <w:t>y</w:t>
      </w:r>
      <w:r>
        <w:rPr>
          <w:color w:val="231F20"/>
          <w:spacing w:val="-24"/>
        </w:rPr>
        <w:t> </w:t>
      </w:r>
      <w:r>
        <w:rPr>
          <w:color w:val="231F20"/>
        </w:rPr>
        <w:t>sociológicas,</w:t>
      </w:r>
      <w:r>
        <w:rPr>
          <w:color w:val="231F20"/>
          <w:spacing w:val="-24"/>
        </w:rPr>
        <w:t> </w:t>
      </w:r>
      <w:r>
        <w:rPr>
          <w:color w:val="231F20"/>
        </w:rPr>
        <w:t>formularemos</w:t>
      </w:r>
      <w:r>
        <w:rPr>
          <w:color w:val="231F20"/>
          <w:spacing w:val="-24"/>
        </w:rPr>
        <w:t> </w:t>
      </w:r>
      <w:r>
        <w:rPr>
          <w:color w:val="231F20"/>
        </w:rPr>
        <w:t>algunas</w:t>
      </w:r>
      <w:r>
        <w:rPr>
          <w:color w:val="231F20"/>
          <w:spacing w:val="-24"/>
        </w:rPr>
        <w:t> </w:t>
      </w:r>
      <w:r>
        <w:rPr>
          <w:color w:val="231F20"/>
        </w:rPr>
        <w:t>preguntas orientadoras</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estudio:</w:t>
      </w:r>
      <w:r>
        <w:rPr>
          <w:color w:val="231F20"/>
          <w:spacing w:val="-9"/>
        </w:rPr>
        <w:t> </w:t>
      </w:r>
      <w:r>
        <w:rPr>
          <w:color w:val="231F20"/>
        </w:rPr>
        <w:t>¿Los</w:t>
      </w:r>
      <w:r>
        <w:rPr>
          <w:color w:val="231F20"/>
          <w:spacing w:val="-9"/>
        </w:rPr>
        <w:t> </w:t>
      </w:r>
      <w:r>
        <w:rPr>
          <w:color w:val="231F20"/>
        </w:rPr>
        <w:t>discursos</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falta</w:t>
      </w:r>
      <w:r>
        <w:rPr>
          <w:color w:val="231F20"/>
          <w:spacing w:val="-9"/>
        </w:rPr>
        <w:t> </w:t>
      </w:r>
      <w:r>
        <w:rPr>
          <w:color w:val="231F20"/>
        </w:rPr>
        <w:t>de</w:t>
      </w:r>
      <w:r>
        <w:rPr>
          <w:color w:val="231F20"/>
          <w:spacing w:val="-9"/>
        </w:rPr>
        <w:t> </w:t>
      </w:r>
      <w:r>
        <w:rPr>
          <w:color w:val="231F20"/>
        </w:rPr>
        <w:t>respeto</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autoridad qué nos revelan? ¿Podríamos hablar de una crisis de la institución pedagógica      y familiar? ¿Qué es exigido en términos de falta o de presencia de respeto y autoridad?</w:t>
      </w:r>
    </w:p>
    <w:p>
      <w:pPr>
        <w:pStyle w:val="BodyText"/>
        <w:spacing w:line="285" w:lineRule="auto" w:before="1"/>
        <w:ind w:left="119" w:right="117" w:firstLine="359"/>
        <w:jc w:val="both"/>
      </w:pPr>
      <w:r>
        <w:rPr/>
        <w:pict>
          <v:line style="position:absolute;mso-position-horizontal-relative:page;mso-position-vertical-relative:paragraph;z-index:3208;mso-wrap-distance-left:0;mso-wrap-distance-right:0" from="54pt,109.209328pt" to="101.906pt,109.209328pt" stroked="true" strokeweight=".5pt" strokecolor="#231f20">
            <w10:wrap type="topAndBottom"/>
          </v:line>
        </w:pict>
      </w:r>
      <w:r>
        <w:rPr>
          <w:color w:val="010202"/>
        </w:rPr>
        <w:t>Para intentar entender esta problemática de respeto y autoridad, adelantamos una investigación en dos colegios públicos de la ciudad de Fortaleza: el Colegio Justiniano de Serpa y el Colegio de la Policía Militar.</w:t>
      </w:r>
      <w:r>
        <w:rPr>
          <w:color w:val="010202"/>
          <w:position w:val="7"/>
          <w:sz w:val="13"/>
        </w:rPr>
        <w:t>2 </w:t>
      </w:r>
      <w:r>
        <w:rPr>
          <w:color w:val="010202"/>
        </w:rPr>
        <w:t>El Justiniano de Serpa es uno de los colegios más antiguos de Fortaleza, inicialmente llamado Escuela</w:t>
      </w:r>
      <w:r>
        <w:rPr>
          <w:color w:val="010202"/>
          <w:spacing w:val="-18"/>
        </w:rPr>
        <w:t> </w:t>
      </w:r>
      <w:r>
        <w:rPr>
          <w:color w:val="010202"/>
        </w:rPr>
        <w:t>Nor- mal Pedro II, fundado en 1918. Hasta la década de 1970 era el mayor colegio pú- blico femenino de Fortaleza, actualmente es mixto. Para efectos de nuestra inves- tigación debemos destacar que este colegio tuvo una significativa participación</w:t>
      </w:r>
      <w:r>
        <w:rPr>
          <w:color w:val="010202"/>
          <w:spacing w:val="-32"/>
        </w:rPr>
        <w:t> </w:t>
      </w:r>
      <w:r>
        <w:rPr>
          <w:color w:val="010202"/>
        </w:rPr>
        <w:t>en</w:t>
      </w:r>
    </w:p>
    <w:p>
      <w:pPr>
        <w:spacing w:line="283" w:lineRule="auto" w:before="39"/>
        <w:ind w:left="120" w:right="43" w:firstLine="240"/>
        <w:jc w:val="left"/>
        <w:rPr>
          <w:sz w:val="17"/>
        </w:rPr>
      </w:pPr>
      <w:r>
        <w:rPr>
          <w:color w:val="231F20"/>
          <w:position w:val="6"/>
          <w:sz w:val="10"/>
        </w:rPr>
        <w:t>2</w:t>
      </w:r>
      <w:r>
        <w:rPr>
          <w:color w:val="231F20"/>
          <w:spacing w:val="1"/>
          <w:position w:val="6"/>
          <w:sz w:val="10"/>
        </w:rPr>
        <w:t> </w:t>
      </w:r>
      <w:r>
        <w:rPr>
          <w:color w:val="231F20"/>
          <w:sz w:val="17"/>
        </w:rPr>
        <w:t>Agradezco</w:t>
      </w:r>
      <w:r>
        <w:rPr>
          <w:color w:val="231F20"/>
          <w:spacing w:val="-16"/>
          <w:sz w:val="17"/>
        </w:rPr>
        <w:t> </w:t>
      </w:r>
      <w:r>
        <w:rPr>
          <w:color w:val="231F20"/>
          <w:sz w:val="17"/>
        </w:rPr>
        <w:t>la</w:t>
      </w:r>
      <w:r>
        <w:rPr>
          <w:color w:val="231F20"/>
          <w:spacing w:val="-16"/>
          <w:sz w:val="17"/>
        </w:rPr>
        <w:t> </w:t>
      </w:r>
      <w:r>
        <w:rPr>
          <w:color w:val="231F20"/>
          <w:sz w:val="17"/>
        </w:rPr>
        <w:t>participación</w:t>
      </w:r>
      <w:r>
        <w:rPr>
          <w:color w:val="231F20"/>
          <w:spacing w:val="-16"/>
          <w:sz w:val="17"/>
        </w:rPr>
        <w:t> </w:t>
      </w:r>
      <w:r>
        <w:rPr>
          <w:color w:val="231F20"/>
          <w:sz w:val="17"/>
        </w:rPr>
        <w:t>de</w:t>
      </w:r>
      <w:r>
        <w:rPr>
          <w:color w:val="231F20"/>
          <w:spacing w:val="-16"/>
          <w:sz w:val="17"/>
        </w:rPr>
        <w:t> </w:t>
      </w:r>
      <w:r>
        <w:rPr>
          <w:color w:val="231F20"/>
          <w:sz w:val="17"/>
        </w:rPr>
        <w:t>los</w:t>
      </w:r>
      <w:r>
        <w:rPr>
          <w:color w:val="231F20"/>
          <w:spacing w:val="-16"/>
          <w:sz w:val="17"/>
        </w:rPr>
        <w:t> </w:t>
      </w:r>
      <w:r>
        <w:rPr>
          <w:color w:val="231F20"/>
          <w:sz w:val="17"/>
        </w:rPr>
        <w:t>becarios</w:t>
      </w:r>
      <w:r>
        <w:rPr>
          <w:color w:val="231F20"/>
          <w:spacing w:val="-16"/>
          <w:sz w:val="17"/>
        </w:rPr>
        <w:t> </w:t>
      </w:r>
      <w:r>
        <w:rPr>
          <w:color w:val="231F20"/>
          <w:sz w:val="17"/>
        </w:rPr>
        <w:t>del</w:t>
      </w:r>
      <w:r>
        <w:rPr>
          <w:color w:val="231F20"/>
          <w:spacing w:val="-16"/>
          <w:sz w:val="17"/>
        </w:rPr>
        <w:t> </w:t>
      </w:r>
      <w:r>
        <w:rPr>
          <w:color w:val="231F20"/>
          <w:sz w:val="17"/>
        </w:rPr>
        <w:t>lev:</w:t>
      </w:r>
      <w:r>
        <w:rPr>
          <w:color w:val="231F20"/>
          <w:spacing w:val="-16"/>
          <w:sz w:val="17"/>
        </w:rPr>
        <w:t> </w:t>
      </w:r>
      <w:r>
        <w:rPr>
          <w:color w:val="231F20"/>
          <w:sz w:val="17"/>
        </w:rPr>
        <w:t>Dione</w:t>
      </w:r>
      <w:r>
        <w:rPr>
          <w:color w:val="231F20"/>
          <w:spacing w:val="-16"/>
          <w:sz w:val="17"/>
        </w:rPr>
        <w:t> </w:t>
      </w:r>
      <w:r>
        <w:rPr>
          <w:color w:val="231F20"/>
          <w:sz w:val="17"/>
        </w:rPr>
        <w:t>Marques,</w:t>
      </w:r>
      <w:r>
        <w:rPr>
          <w:color w:val="231F20"/>
          <w:spacing w:val="-16"/>
          <w:sz w:val="17"/>
        </w:rPr>
        <w:t> </w:t>
      </w:r>
      <w:r>
        <w:rPr>
          <w:color w:val="231F20"/>
          <w:sz w:val="17"/>
        </w:rPr>
        <w:t>Denise</w:t>
      </w:r>
      <w:r>
        <w:rPr>
          <w:color w:val="231F20"/>
          <w:spacing w:val="-16"/>
          <w:sz w:val="17"/>
        </w:rPr>
        <w:t> </w:t>
      </w:r>
      <w:r>
        <w:rPr>
          <w:color w:val="231F20"/>
          <w:sz w:val="17"/>
        </w:rPr>
        <w:t>Lima,</w:t>
      </w:r>
      <w:r>
        <w:rPr>
          <w:color w:val="231F20"/>
          <w:spacing w:val="-16"/>
          <w:sz w:val="17"/>
        </w:rPr>
        <w:t> </w:t>
      </w:r>
      <w:r>
        <w:rPr>
          <w:color w:val="231F20"/>
          <w:sz w:val="17"/>
        </w:rPr>
        <w:t>Fernanda</w:t>
      </w:r>
      <w:r>
        <w:rPr>
          <w:color w:val="231F20"/>
          <w:spacing w:val="-16"/>
          <w:sz w:val="17"/>
        </w:rPr>
        <w:t> </w:t>
      </w:r>
      <w:r>
        <w:rPr>
          <w:color w:val="231F20"/>
          <w:sz w:val="17"/>
        </w:rPr>
        <w:t>Crisóstomo, Ana</w:t>
      </w:r>
      <w:r>
        <w:rPr>
          <w:color w:val="231F20"/>
          <w:spacing w:val="-4"/>
          <w:sz w:val="17"/>
        </w:rPr>
        <w:t> </w:t>
      </w:r>
      <w:r>
        <w:rPr>
          <w:color w:val="231F20"/>
          <w:sz w:val="17"/>
        </w:rPr>
        <w:t>Clarice</w:t>
      </w:r>
      <w:r>
        <w:rPr>
          <w:color w:val="231F20"/>
          <w:spacing w:val="-4"/>
          <w:sz w:val="17"/>
        </w:rPr>
        <w:t> </w:t>
      </w:r>
      <w:r>
        <w:rPr>
          <w:color w:val="231F20"/>
          <w:sz w:val="17"/>
        </w:rPr>
        <w:t>y</w:t>
      </w:r>
      <w:r>
        <w:rPr>
          <w:color w:val="231F20"/>
          <w:spacing w:val="-4"/>
          <w:sz w:val="17"/>
        </w:rPr>
        <w:t> </w:t>
      </w:r>
      <w:r>
        <w:rPr>
          <w:color w:val="231F20"/>
          <w:sz w:val="17"/>
        </w:rPr>
        <w:t>Marcos</w:t>
      </w:r>
      <w:r>
        <w:rPr>
          <w:color w:val="231F20"/>
          <w:spacing w:val="-4"/>
          <w:sz w:val="17"/>
        </w:rPr>
        <w:t> </w:t>
      </w:r>
      <w:r>
        <w:rPr>
          <w:color w:val="231F20"/>
          <w:sz w:val="17"/>
        </w:rPr>
        <w:t>Silva,</w:t>
      </w:r>
      <w:r>
        <w:rPr>
          <w:color w:val="231F20"/>
          <w:spacing w:val="-4"/>
          <w:sz w:val="17"/>
        </w:rPr>
        <w:t> </w:t>
      </w:r>
      <w:r>
        <w:rPr>
          <w:color w:val="231F20"/>
          <w:sz w:val="17"/>
        </w:rPr>
        <w:t>quienes</w:t>
      </w:r>
      <w:r>
        <w:rPr>
          <w:color w:val="231F20"/>
          <w:spacing w:val="-4"/>
          <w:sz w:val="17"/>
        </w:rPr>
        <w:t> </w:t>
      </w:r>
      <w:r>
        <w:rPr>
          <w:color w:val="231F20"/>
          <w:sz w:val="17"/>
        </w:rPr>
        <w:t>participaron</w:t>
      </w:r>
      <w:r>
        <w:rPr>
          <w:color w:val="231F20"/>
          <w:spacing w:val="-4"/>
          <w:sz w:val="17"/>
        </w:rPr>
        <w:t> </w:t>
      </w:r>
      <w:r>
        <w:rPr>
          <w:color w:val="231F20"/>
          <w:sz w:val="17"/>
        </w:rPr>
        <w:t>activamente</w:t>
      </w:r>
      <w:r>
        <w:rPr>
          <w:color w:val="231F20"/>
          <w:spacing w:val="-4"/>
          <w:sz w:val="17"/>
        </w:rPr>
        <w:t> </w:t>
      </w:r>
      <w:r>
        <w:rPr>
          <w:color w:val="231F20"/>
          <w:sz w:val="17"/>
        </w:rPr>
        <w:t>en</w:t>
      </w:r>
      <w:r>
        <w:rPr>
          <w:color w:val="231F20"/>
          <w:spacing w:val="-4"/>
          <w:sz w:val="17"/>
        </w:rPr>
        <w:t> </w:t>
      </w:r>
      <w:r>
        <w:rPr>
          <w:color w:val="231F20"/>
          <w:sz w:val="17"/>
        </w:rPr>
        <w:t>esta</w:t>
      </w:r>
      <w:r>
        <w:rPr>
          <w:color w:val="231F20"/>
          <w:spacing w:val="-4"/>
          <w:sz w:val="17"/>
        </w:rPr>
        <w:t> </w:t>
      </w:r>
      <w:r>
        <w:rPr>
          <w:color w:val="231F20"/>
          <w:sz w:val="17"/>
        </w:rPr>
        <w:t>investigación.</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010202"/>
        </w:rPr>
        <w:t>el Movimiento Estudiantil Secundarista de 1968, cuyos objetivos fue la oposición al modelo pedagógico vigente. Los estudiantes participaron activamente en las manifestaciones políticas de 1968 y se produjo una fuerte crisis entre la</w:t>
      </w:r>
      <w:r>
        <w:rPr>
          <w:color w:val="010202"/>
          <w:spacing w:val="-14"/>
        </w:rPr>
        <w:t> </w:t>
      </w:r>
      <w:r>
        <w:rPr>
          <w:color w:val="010202"/>
        </w:rPr>
        <w:t>Dirección de la Escuela y el liderazgo del cuerpo </w:t>
      </w:r>
      <w:r>
        <w:rPr>
          <w:color w:val="231F20"/>
        </w:rPr>
        <w:t>discente</w:t>
      </w:r>
      <w:r>
        <w:rPr>
          <w:color w:val="010202"/>
        </w:rPr>
        <w:t>. En esta crisis la cuestión era que la autoridad de la dirección escolar no podía ser cuestionada. Una líder</w:t>
      </w:r>
      <w:r>
        <w:rPr>
          <w:color w:val="010202"/>
          <w:spacing w:val="-17"/>
        </w:rPr>
        <w:t> </w:t>
      </w:r>
      <w:r>
        <w:rPr>
          <w:color w:val="010202"/>
        </w:rPr>
        <w:t>estudiantil fue expulsada del colegio por desacato a la autoridad, generando un problema es- colar</w:t>
      </w:r>
      <w:r>
        <w:rPr>
          <w:color w:val="010202"/>
          <w:spacing w:val="-9"/>
        </w:rPr>
        <w:t> </w:t>
      </w:r>
      <w:r>
        <w:rPr>
          <w:color w:val="010202"/>
        </w:rPr>
        <w:t>y</w:t>
      </w:r>
      <w:r>
        <w:rPr>
          <w:color w:val="010202"/>
          <w:spacing w:val="-9"/>
        </w:rPr>
        <w:t> </w:t>
      </w:r>
      <w:r>
        <w:rPr>
          <w:color w:val="010202"/>
        </w:rPr>
        <w:t>educacional,</w:t>
      </w:r>
      <w:r>
        <w:rPr>
          <w:color w:val="010202"/>
          <w:spacing w:val="-9"/>
        </w:rPr>
        <w:t> </w:t>
      </w:r>
      <w:r>
        <w:rPr>
          <w:color w:val="010202"/>
        </w:rPr>
        <w:t>que</w:t>
      </w:r>
      <w:r>
        <w:rPr>
          <w:color w:val="010202"/>
          <w:spacing w:val="-9"/>
        </w:rPr>
        <w:t> </w:t>
      </w:r>
      <w:r>
        <w:rPr>
          <w:color w:val="010202"/>
        </w:rPr>
        <w:t>desbordó</w:t>
      </w:r>
      <w:r>
        <w:rPr>
          <w:color w:val="010202"/>
          <w:spacing w:val="-9"/>
        </w:rPr>
        <w:t> </w:t>
      </w:r>
      <w:r>
        <w:rPr>
          <w:color w:val="010202"/>
        </w:rPr>
        <w:t>los</w:t>
      </w:r>
      <w:r>
        <w:rPr>
          <w:color w:val="010202"/>
          <w:spacing w:val="-9"/>
        </w:rPr>
        <w:t> </w:t>
      </w:r>
      <w:r>
        <w:rPr>
          <w:color w:val="010202"/>
        </w:rPr>
        <w:t>límites</w:t>
      </w:r>
      <w:r>
        <w:rPr>
          <w:color w:val="010202"/>
          <w:spacing w:val="-9"/>
        </w:rPr>
        <w:t> </w:t>
      </w:r>
      <w:r>
        <w:rPr>
          <w:color w:val="010202"/>
        </w:rPr>
        <w:t>de</w:t>
      </w:r>
      <w:r>
        <w:rPr>
          <w:color w:val="010202"/>
          <w:spacing w:val="-9"/>
        </w:rPr>
        <w:t> </w:t>
      </w:r>
      <w:r>
        <w:rPr>
          <w:color w:val="010202"/>
        </w:rPr>
        <w:t>este</w:t>
      </w:r>
      <w:r>
        <w:rPr>
          <w:color w:val="010202"/>
          <w:spacing w:val="-9"/>
        </w:rPr>
        <w:t> </w:t>
      </w:r>
      <w:r>
        <w:rPr>
          <w:color w:val="010202"/>
        </w:rPr>
        <w:t>establecimiento</w:t>
      </w:r>
      <w:r>
        <w:rPr>
          <w:color w:val="010202"/>
          <w:spacing w:val="-9"/>
        </w:rPr>
        <w:t> </w:t>
      </w:r>
      <w:r>
        <w:rPr>
          <w:color w:val="010202"/>
        </w:rPr>
        <w:t>de</w:t>
      </w:r>
      <w:r>
        <w:rPr>
          <w:color w:val="010202"/>
          <w:spacing w:val="-9"/>
        </w:rPr>
        <w:t> </w:t>
      </w:r>
      <w:r>
        <w:rPr>
          <w:color w:val="010202"/>
        </w:rPr>
        <w:t>enseñanza y dio origen a las primeras manifestaciones de los estudiantes de secundaria en el estado de Ceará, en el marco de las luchas del Movimiento Estudiantil de</w:t>
      </w:r>
      <w:r>
        <w:rPr>
          <w:color w:val="010202"/>
          <w:spacing w:val="37"/>
        </w:rPr>
        <w:t> </w:t>
      </w:r>
      <w:r>
        <w:rPr>
          <w:color w:val="010202"/>
        </w:rPr>
        <w:t>1968.</w:t>
      </w:r>
    </w:p>
    <w:p>
      <w:pPr>
        <w:pStyle w:val="BodyText"/>
        <w:spacing w:line="285" w:lineRule="auto" w:before="1"/>
        <w:ind w:left="100" w:right="117" w:firstLine="359"/>
        <w:jc w:val="both"/>
      </w:pPr>
      <w:r>
        <w:rPr>
          <w:color w:val="010202"/>
        </w:rPr>
        <w:t>Empíricamente podemos decir que en otro campo nos encontramos con una realidad</w:t>
      </w:r>
      <w:r>
        <w:rPr>
          <w:color w:val="010202"/>
          <w:spacing w:val="-12"/>
        </w:rPr>
        <w:t> </w:t>
      </w:r>
      <w:r>
        <w:rPr>
          <w:color w:val="010202"/>
        </w:rPr>
        <w:t>diferenciada:</w:t>
      </w:r>
      <w:r>
        <w:rPr>
          <w:color w:val="010202"/>
          <w:spacing w:val="-12"/>
        </w:rPr>
        <w:t> </w:t>
      </w:r>
      <w:r>
        <w:rPr>
          <w:color w:val="010202"/>
        </w:rPr>
        <w:t>el</w:t>
      </w:r>
      <w:r>
        <w:rPr>
          <w:color w:val="010202"/>
          <w:spacing w:val="-12"/>
        </w:rPr>
        <w:t> </w:t>
      </w:r>
      <w:r>
        <w:rPr>
          <w:color w:val="010202"/>
        </w:rPr>
        <w:t>Colegio</w:t>
      </w:r>
      <w:r>
        <w:rPr>
          <w:color w:val="010202"/>
          <w:spacing w:val="-12"/>
        </w:rPr>
        <w:t> </w:t>
      </w:r>
      <w:r>
        <w:rPr>
          <w:color w:val="010202"/>
        </w:rPr>
        <w:t>de</w:t>
      </w:r>
      <w:r>
        <w:rPr>
          <w:color w:val="010202"/>
          <w:spacing w:val="-12"/>
        </w:rPr>
        <w:t> </w:t>
      </w:r>
      <w:r>
        <w:rPr>
          <w:color w:val="010202"/>
        </w:rPr>
        <w:t>la</w:t>
      </w:r>
      <w:r>
        <w:rPr>
          <w:color w:val="010202"/>
          <w:spacing w:val="-12"/>
        </w:rPr>
        <w:t> </w:t>
      </w:r>
      <w:r>
        <w:rPr>
          <w:color w:val="010202"/>
        </w:rPr>
        <w:t>Policía</w:t>
      </w:r>
      <w:r>
        <w:rPr>
          <w:color w:val="010202"/>
          <w:spacing w:val="-12"/>
        </w:rPr>
        <w:t> </w:t>
      </w:r>
      <w:r>
        <w:rPr>
          <w:color w:val="010202"/>
        </w:rPr>
        <w:t>Militar.</w:t>
      </w:r>
      <w:r>
        <w:rPr>
          <w:color w:val="010202"/>
          <w:spacing w:val="-12"/>
        </w:rPr>
        <w:t> </w:t>
      </w:r>
      <w:r>
        <w:rPr>
          <w:color w:val="010202"/>
        </w:rPr>
        <w:t>Es</w:t>
      </w:r>
      <w:r>
        <w:rPr>
          <w:color w:val="010202"/>
          <w:spacing w:val="-12"/>
        </w:rPr>
        <w:t> </w:t>
      </w:r>
      <w:r>
        <w:rPr>
          <w:color w:val="010202"/>
        </w:rPr>
        <w:t>reciente,</w:t>
      </w:r>
      <w:r>
        <w:rPr>
          <w:color w:val="010202"/>
          <w:spacing w:val="-12"/>
        </w:rPr>
        <w:t> </w:t>
      </w:r>
      <w:r>
        <w:rPr>
          <w:color w:val="010202"/>
        </w:rPr>
        <w:t>fundado</w:t>
      </w:r>
      <w:r>
        <w:rPr>
          <w:color w:val="010202"/>
          <w:spacing w:val="-12"/>
        </w:rPr>
        <w:t> </w:t>
      </w:r>
      <w:r>
        <w:rPr>
          <w:color w:val="010202"/>
        </w:rPr>
        <w:t>en</w:t>
      </w:r>
      <w:r>
        <w:rPr>
          <w:color w:val="010202"/>
          <w:spacing w:val="-12"/>
        </w:rPr>
        <w:t> </w:t>
      </w:r>
      <w:r>
        <w:rPr>
          <w:color w:val="010202"/>
        </w:rPr>
        <w:t>mar- zo</w:t>
      </w:r>
      <w:r>
        <w:rPr>
          <w:color w:val="010202"/>
          <w:spacing w:val="-5"/>
        </w:rPr>
        <w:t> </w:t>
      </w:r>
      <w:r>
        <w:rPr>
          <w:color w:val="010202"/>
        </w:rPr>
        <w:t>de</w:t>
      </w:r>
      <w:r>
        <w:rPr>
          <w:color w:val="010202"/>
          <w:spacing w:val="-5"/>
        </w:rPr>
        <w:t> </w:t>
      </w:r>
      <w:r>
        <w:rPr>
          <w:color w:val="010202"/>
        </w:rPr>
        <w:t>1997,</w:t>
      </w:r>
      <w:r>
        <w:rPr>
          <w:color w:val="010202"/>
          <w:spacing w:val="-5"/>
        </w:rPr>
        <w:t> </w:t>
      </w:r>
      <w:r>
        <w:rPr>
          <w:color w:val="010202"/>
        </w:rPr>
        <w:t>y</w:t>
      </w:r>
      <w:r>
        <w:rPr>
          <w:color w:val="010202"/>
          <w:spacing w:val="-5"/>
        </w:rPr>
        <w:t> </w:t>
      </w:r>
      <w:r>
        <w:rPr>
          <w:color w:val="010202"/>
        </w:rPr>
        <w:t>tiene</w:t>
      </w:r>
      <w:r>
        <w:rPr>
          <w:color w:val="010202"/>
          <w:spacing w:val="-5"/>
        </w:rPr>
        <w:t> </w:t>
      </w:r>
      <w:r>
        <w:rPr>
          <w:color w:val="010202"/>
        </w:rPr>
        <w:t>como</w:t>
      </w:r>
      <w:r>
        <w:rPr>
          <w:color w:val="010202"/>
          <w:spacing w:val="-5"/>
        </w:rPr>
        <w:t> </w:t>
      </w:r>
      <w:r>
        <w:rPr>
          <w:color w:val="010202"/>
        </w:rPr>
        <w:t>objeto</w:t>
      </w:r>
      <w:r>
        <w:rPr>
          <w:color w:val="010202"/>
          <w:spacing w:val="-5"/>
        </w:rPr>
        <w:t> </w:t>
      </w:r>
      <w:r>
        <w:rPr>
          <w:color w:val="010202"/>
        </w:rPr>
        <w:t>servir</w:t>
      </w:r>
      <w:r>
        <w:rPr>
          <w:color w:val="010202"/>
          <w:spacing w:val="-5"/>
        </w:rPr>
        <w:t> </w:t>
      </w:r>
      <w:r>
        <w:rPr>
          <w:color w:val="010202"/>
        </w:rPr>
        <w:t>para</w:t>
      </w:r>
      <w:r>
        <w:rPr>
          <w:color w:val="010202"/>
          <w:spacing w:val="-5"/>
        </w:rPr>
        <w:t> </w:t>
      </w:r>
      <w:r>
        <w:rPr>
          <w:color w:val="010202"/>
        </w:rPr>
        <w:t>la</w:t>
      </w:r>
      <w:r>
        <w:rPr>
          <w:color w:val="010202"/>
          <w:spacing w:val="-5"/>
        </w:rPr>
        <w:t> </w:t>
      </w:r>
      <w:r>
        <w:rPr>
          <w:color w:val="010202"/>
        </w:rPr>
        <w:t>formación</w:t>
      </w:r>
      <w:r>
        <w:rPr>
          <w:color w:val="010202"/>
          <w:spacing w:val="-5"/>
        </w:rPr>
        <w:t> </w:t>
      </w:r>
      <w:r>
        <w:rPr>
          <w:color w:val="010202"/>
        </w:rPr>
        <w:t>de</w:t>
      </w:r>
      <w:r>
        <w:rPr>
          <w:color w:val="010202"/>
          <w:spacing w:val="-5"/>
        </w:rPr>
        <w:t> </w:t>
      </w:r>
      <w:r>
        <w:rPr>
          <w:color w:val="010202"/>
        </w:rPr>
        <w:t>los</w:t>
      </w:r>
      <w:r>
        <w:rPr>
          <w:color w:val="010202"/>
          <w:spacing w:val="-5"/>
        </w:rPr>
        <w:t> </w:t>
      </w:r>
      <w:r>
        <w:rPr>
          <w:color w:val="010202"/>
        </w:rPr>
        <w:t>hijos/dependientes de</w:t>
      </w:r>
      <w:r>
        <w:rPr>
          <w:color w:val="010202"/>
          <w:spacing w:val="-7"/>
        </w:rPr>
        <w:t> </w:t>
      </w:r>
      <w:r>
        <w:rPr>
          <w:color w:val="010202"/>
        </w:rPr>
        <w:t>los</w:t>
      </w:r>
      <w:r>
        <w:rPr>
          <w:color w:val="010202"/>
          <w:spacing w:val="-7"/>
        </w:rPr>
        <w:t> </w:t>
      </w:r>
      <w:r>
        <w:rPr>
          <w:color w:val="010202"/>
        </w:rPr>
        <w:t>policías</w:t>
      </w:r>
      <w:r>
        <w:rPr>
          <w:color w:val="010202"/>
          <w:spacing w:val="-7"/>
        </w:rPr>
        <w:t> </w:t>
      </w:r>
      <w:r>
        <w:rPr>
          <w:color w:val="010202"/>
        </w:rPr>
        <w:t>del</w:t>
      </w:r>
      <w:r>
        <w:rPr>
          <w:color w:val="010202"/>
          <w:spacing w:val="-7"/>
        </w:rPr>
        <w:t> </w:t>
      </w:r>
      <w:r>
        <w:rPr>
          <w:color w:val="010202"/>
        </w:rPr>
        <w:t>Estado.</w:t>
      </w:r>
      <w:r>
        <w:rPr>
          <w:color w:val="010202"/>
          <w:spacing w:val="-7"/>
        </w:rPr>
        <w:t> </w:t>
      </w:r>
      <w:r>
        <w:rPr>
          <w:color w:val="010202"/>
        </w:rPr>
        <w:t>Se</w:t>
      </w:r>
      <w:r>
        <w:rPr>
          <w:color w:val="010202"/>
          <w:spacing w:val="-7"/>
        </w:rPr>
        <w:t> </w:t>
      </w:r>
      <w:r>
        <w:rPr>
          <w:color w:val="010202"/>
        </w:rPr>
        <w:t>trata</w:t>
      </w:r>
      <w:r>
        <w:rPr>
          <w:color w:val="010202"/>
          <w:spacing w:val="-7"/>
        </w:rPr>
        <w:t> </w:t>
      </w:r>
      <w:r>
        <w:rPr>
          <w:color w:val="010202"/>
        </w:rPr>
        <w:t>también</w:t>
      </w:r>
      <w:r>
        <w:rPr>
          <w:color w:val="010202"/>
          <w:spacing w:val="-7"/>
        </w:rPr>
        <w:t> </w:t>
      </w:r>
      <w:r>
        <w:rPr>
          <w:color w:val="010202"/>
        </w:rPr>
        <w:t>de</w:t>
      </w:r>
      <w:r>
        <w:rPr>
          <w:color w:val="010202"/>
          <w:spacing w:val="-7"/>
        </w:rPr>
        <w:t> </w:t>
      </w:r>
      <w:r>
        <w:rPr>
          <w:color w:val="010202"/>
        </w:rPr>
        <w:t>un</w:t>
      </w:r>
      <w:r>
        <w:rPr>
          <w:color w:val="010202"/>
          <w:spacing w:val="-7"/>
        </w:rPr>
        <w:t> </w:t>
      </w:r>
      <w:r>
        <w:rPr>
          <w:color w:val="010202"/>
        </w:rPr>
        <w:t>establecimiento</w:t>
      </w:r>
      <w:r>
        <w:rPr>
          <w:color w:val="010202"/>
          <w:spacing w:val="-7"/>
        </w:rPr>
        <w:t> </w:t>
      </w:r>
      <w:r>
        <w:rPr>
          <w:color w:val="010202"/>
        </w:rPr>
        <w:t>público,</w:t>
      </w:r>
      <w:r>
        <w:rPr>
          <w:color w:val="010202"/>
          <w:spacing w:val="-7"/>
        </w:rPr>
        <w:t> </w:t>
      </w:r>
      <w:r>
        <w:rPr>
          <w:color w:val="010202"/>
        </w:rPr>
        <w:t>ligado</w:t>
      </w:r>
      <w:r>
        <w:rPr>
          <w:color w:val="010202"/>
          <w:spacing w:val="-7"/>
        </w:rPr>
        <w:t> </w:t>
      </w:r>
      <w:r>
        <w:rPr>
          <w:color w:val="010202"/>
        </w:rPr>
        <w:t>a la Secretaría de Educación del Estado, con dirección administrativa y pedagógica constituida por oficiales de la Policía Militar, aspecto relevante para nuestro estu- dio en el plano de la disciplina y del</w:t>
      </w:r>
      <w:r>
        <w:rPr>
          <w:color w:val="010202"/>
          <w:spacing w:val="38"/>
        </w:rPr>
        <w:t> </w:t>
      </w:r>
      <w:r>
        <w:rPr>
          <w:color w:val="010202"/>
        </w:rPr>
        <w:t>control.</w:t>
      </w:r>
    </w:p>
    <w:p>
      <w:pPr>
        <w:pStyle w:val="BodyText"/>
        <w:spacing w:line="285" w:lineRule="auto" w:before="1"/>
        <w:ind w:left="100" w:right="117" w:firstLine="359"/>
        <w:jc w:val="both"/>
      </w:pPr>
      <w:r>
        <w:rPr>
          <w:color w:val="231F20"/>
        </w:rPr>
        <w:t>La investigación se realizó </w:t>
      </w:r>
      <w:r>
        <w:rPr>
          <w:color w:val="010202"/>
        </w:rPr>
        <w:t>en los dos establecimientos de enseñanza pública tomando como eje de análisis la comprensión de la práctica de transmisión o inculcación de valores, con base en la discusión que Pierre Bourdieu hace sobre  el monopolio escolar de la violencia simbólica legítima. Este monopolio, parafra- seando el monopolio de la violencia física legítima del Estado planteado por Max Weber,</w:t>
      </w:r>
      <w:r>
        <w:rPr>
          <w:color w:val="010202"/>
          <w:spacing w:val="-8"/>
        </w:rPr>
        <w:t> </w:t>
      </w:r>
      <w:r>
        <w:rPr>
          <w:color w:val="010202"/>
        </w:rPr>
        <w:t>define</w:t>
      </w:r>
      <w:r>
        <w:rPr>
          <w:color w:val="010202"/>
          <w:spacing w:val="-8"/>
        </w:rPr>
        <w:t> </w:t>
      </w:r>
      <w:r>
        <w:rPr>
          <w:color w:val="010202"/>
        </w:rPr>
        <w:t>los</w:t>
      </w:r>
      <w:r>
        <w:rPr>
          <w:color w:val="010202"/>
          <w:spacing w:val="-8"/>
        </w:rPr>
        <w:t> </w:t>
      </w:r>
      <w:r>
        <w:rPr>
          <w:color w:val="010202"/>
        </w:rPr>
        <w:t>contornos</w:t>
      </w:r>
      <w:r>
        <w:rPr>
          <w:color w:val="010202"/>
          <w:spacing w:val="-8"/>
        </w:rPr>
        <w:t> </w:t>
      </w:r>
      <w:r>
        <w:rPr>
          <w:color w:val="010202"/>
        </w:rPr>
        <w:t>de</w:t>
      </w:r>
      <w:r>
        <w:rPr>
          <w:color w:val="010202"/>
          <w:spacing w:val="-8"/>
        </w:rPr>
        <w:t> </w:t>
      </w:r>
      <w:r>
        <w:rPr>
          <w:color w:val="010202"/>
        </w:rPr>
        <w:t>una</w:t>
      </w:r>
      <w:r>
        <w:rPr>
          <w:color w:val="010202"/>
          <w:spacing w:val="-8"/>
        </w:rPr>
        <w:t> </w:t>
      </w:r>
      <w:r>
        <w:rPr>
          <w:color w:val="010202"/>
        </w:rPr>
        <w:t>legitimidad</w:t>
      </w:r>
      <w:r>
        <w:rPr>
          <w:color w:val="010202"/>
          <w:spacing w:val="-8"/>
        </w:rPr>
        <w:t> </w:t>
      </w:r>
      <w:r>
        <w:rPr>
          <w:color w:val="010202"/>
        </w:rPr>
        <w:t>de</w:t>
      </w:r>
      <w:r>
        <w:rPr>
          <w:color w:val="010202"/>
          <w:spacing w:val="-8"/>
        </w:rPr>
        <w:t> </w:t>
      </w:r>
      <w:r>
        <w:rPr>
          <w:color w:val="010202"/>
        </w:rPr>
        <w:t>prácticas</w:t>
      </w:r>
      <w:r>
        <w:rPr>
          <w:color w:val="010202"/>
          <w:spacing w:val="-8"/>
        </w:rPr>
        <w:t> </w:t>
      </w:r>
      <w:r>
        <w:rPr>
          <w:color w:val="010202"/>
        </w:rPr>
        <w:t>escolares</w:t>
      </w:r>
      <w:r>
        <w:rPr>
          <w:color w:val="010202"/>
          <w:spacing w:val="-8"/>
        </w:rPr>
        <w:t> </w:t>
      </w:r>
      <w:r>
        <w:rPr>
          <w:color w:val="010202"/>
        </w:rPr>
        <w:t>en</w:t>
      </w:r>
      <w:r>
        <w:rPr>
          <w:color w:val="010202"/>
          <w:spacing w:val="-8"/>
        </w:rPr>
        <w:t> </w:t>
      </w:r>
      <w:r>
        <w:rPr>
          <w:color w:val="010202"/>
        </w:rPr>
        <w:t>el</w:t>
      </w:r>
      <w:r>
        <w:rPr>
          <w:color w:val="010202"/>
          <w:spacing w:val="-8"/>
        </w:rPr>
        <w:t> </w:t>
      </w:r>
      <w:r>
        <w:rPr>
          <w:color w:val="010202"/>
        </w:rPr>
        <w:t>ámbito pedagógico.</w:t>
      </w:r>
    </w:p>
    <w:p>
      <w:pPr>
        <w:pStyle w:val="BodyText"/>
        <w:spacing w:line="285" w:lineRule="auto" w:before="1"/>
        <w:ind w:left="100" w:right="117" w:firstLine="359"/>
        <w:jc w:val="both"/>
      </w:pPr>
      <w:r>
        <w:rPr>
          <w:color w:val="010202"/>
        </w:rPr>
        <w:t>En el trabajo por comprender la práctica de transmisión de valores</w:t>
      </w:r>
      <w:r>
        <w:rPr>
          <w:color w:val="010202"/>
          <w:spacing w:val="-16"/>
        </w:rPr>
        <w:t> </w:t>
      </w:r>
      <w:r>
        <w:rPr>
          <w:color w:val="010202"/>
        </w:rPr>
        <w:t>recurrimos también a la visión de Durkheim sobre la educación moral, quien sostiene </w:t>
      </w:r>
      <w:r>
        <w:rPr>
          <w:color w:val="010202"/>
          <w:spacing w:val="15"/>
        </w:rPr>
        <w:t> </w:t>
      </w:r>
      <w:r>
        <w:rPr>
          <w:color w:val="010202"/>
        </w:rPr>
        <w:t>que:</w:t>
      </w:r>
    </w:p>
    <w:p>
      <w:pPr>
        <w:pStyle w:val="BodyText"/>
        <w:spacing w:before="7"/>
        <w:rPr>
          <w:sz w:val="27"/>
        </w:rPr>
      </w:pPr>
    </w:p>
    <w:p>
      <w:pPr>
        <w:spacing w:line="312" w:lineRule="auto" w:before="0"/>
        <w:ind w:left="460" w:right="117" w:firstLine="0"/>
        <w:jc w:val="both"/>
        <w:rPr>
          <w:sz w:val="20"/>
        </w:rPr>
      </w:pPr>
      <w:r>
        <w:rPr>
          <w:color w:val="231F20"/>
          <w:sz w:val="20"/>
        </w:rPr>
        <w:t>Los</w:t>
      </w:r>
      <w:r>
        <w:rPr>
          <w:color w:val="231F20"/>
          <w:spacing w:val="-7"/>
          <w:sz w:val="20"/>
        </w:rPr>
        <w:t> </w:t>
      </w:r>
      <w:r>
        <w:rPr>
          <w:color w:val="231F20"/>
          <w:sz w:val="20"/>
        </w:rPr>
        <w:t>sentimientos</w:t>
      </w:r>
      <w:r>
        <w:rPr>
          <w:color w:val="231F20"/>
          <w:spacing w:val="-7"/>
          <w:sz w:val="20"/>
        </w:rPr>
        <w:t> </w:t>
      </w:r>
      <w:r>
        <w:rPr>
          <w:color w:val="231F20"/>
          <w:sz w:val="20"/>
        </w:rPr>
        <w:t>provocados</w:t>
      </w:r>
      <w:r>
        <w:rPr>
          <w:color w:val="231F20"/>
          <w:spacing w:val="-7"/>
          <w:sz w:val="20"/>
        </w:rPr>
        <w:t> </w:t>
      </w:r>
      <w:r>
        <w:rPr>
          <w:color w:val="231F20"/>
          <w:sz w:val="20"/>
        </w:rPr>
        <w:t>por</w:t>
      </w:r>
      <w:r>
        <w:rPr>
          <w:color w:val="231F20"/>
          <w:spacing w:val="-7"/>
          <w:sz w:val="20"/>
        </w:rPr>
        <w:t> </w:t>
      </w:r>
      <w:r>
        <w:rPr>
          <w:color w:val="231F20"/>
          <w:sz w:val="20"/>
        </w:rPr>
        <w:t>las</w:t>
      </w:r>
      <w:r>
        <w:rPr>
          <w:color w:val="231F20"/>
          <w:spacing w:val="-7"/>
          <w:sz w:val="20"/>
        </w:rPr>
        <w:t> </w:t>
      </w:r>
      <w:r>
        <w:rPr>
          <w:color w:val="231F20"/>
          <w:sz w:val="20"/>
        </w:rPr>
        <w:t>infracciones</w:t>
      </w:r>
      <w:r>
        <w:rPr>
          <w:color w:val="231F20"/>
          <w:spacing w:val="-7"/>
          <w:sz w:val="20"/>
        </w:rPr>
        <w:t> </w:t>
      </w:r>
      <w:r>
        <w:rPr>
          <w:color w:val="231F20"/>
          <w:sz w:val="20"/>
        </w:rPr>
        <w:t>a</w:t>
      </w:r>
      <w:r>
        <w:rPr>
          <w:color w:val="231F20"/>
          <w:spacing w:val="-7"/>
          <w:sz w:val="20"/>
        </w:rPr>
        <w:t> </w:t>
      </w:r>
      <w:r>
        <w:rPr>
          <w:color w:val="231F20"/>
          <w:sz w:val="20"/>
        </w:rPr>
        <w:t>las</w:t>
      </w:r>
      <w:r>
        <w:rPr>
          <w:color w:val="231F20"/>
          <w:spacing w:val="-7"/>
          <w:sz w:val="20"/>
        </w:rPr>
        <w:t> </w:t>
      </w:r>
      <w:r>
        <w:rPr>
          <w:color w:val="231F20"/>
          <w:sz w:val="20"/>
        </w:rPr>
        <w:t>reglas</w:t>
      </w:r>
      <w:r>
        <w:rPr>
          <w:color w:val="231F20"/>
          <w:spacing w:val="-7"/>
          <w:sz w:val="20"/>
        </w:rPr>
        <w:t> </w:t>
      </w:r>
      <w:r>
        <w:rPr>
          <w:color w:val="231F20"/>
          <w:sz w:val="20"/>
        </w:rPr>
        <w:t>morales</w:t>
      </w:r>
      <w:r>
        <w:rPr>
          <w:color w:val="231F20"/>
          <w:spacing w:val="-7"/>
          <w:sz w:val="20"/>
        </w:rPr>
        <w:t> </w:t>
      </w:r>
      <w:r>
        <w:rPr>
          <w:color w:val="231F20"/>
          <w:sz w:val="20"/>
        </w:rPr>
        <w:t>no</w:t>
      </w:r>
      <w:r>
        <w:rPr>
          <w:color w:val="231F20"/>
          <w:spacing w:val="-7"/>
          <w:sz w:val="20"/>
        </w:rPr>
        <w:t> </w:t>
      </w:r>
      <w:r>
        <w:rPr>
          <w:color w:val="231F20"/>
          <w:sz w:val="20"/>
        </w:rPr>
        <w:t>son</w:t>
      </w:r>
      <w:r>
        <w:rPr>
          <w:color w:val="231F20"/>
          <w:spacing w:val="-7"/>
          <w:sz w:val="20"/>
        </w:rPr>
        <w:t> </w:t>
      </w:r>
      <w:r>
        <w:rPr>
          <w:color w:val="231F20"/>
          <w:sz w:val="20"/>
        </w:rPr>
        <w:t>de</w:t>
      </w:r>
      <w:r>
        <w:rPr>
          <w:color w:val="231F20"/>
          <w:spacing w:val="-7"/>
          <w:sz w:val="20"/>
        </w:rPr>
        <w:t> </w:t>
      </w:r>
      <w:r>
        <w:rPr>
          <w:color w:val="231F20"/>
          <w:sz w:val="20"/>
        </w:rPr>
        <w:t>forma alguna comparables a los sentimientos resultantes de las transgresiones habituales a los</w:t>
      </w:r>
      <w:r>
        <w:rPr>
          <w:color w:val="231F20"/>
          <w:spacing w:val="-5"/>
          <w:sz w:val="20"/>
        </w:rPr>
        <w:t> </w:t>
      </w:r>
      <w:r>
        <w:rPr>
          <w:color w:val="231F20"/>
          <w:sz w:val="20"/>
        </w:rPr>
        <w:t>preceptos</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sabiduría</w:t>
      </w:r>
      <w:r>
        <w:rPr>
          <w:color w:val="231F20"/>
          <w:spacing w:val="-5"/>
          <w:sz w:val="20"/>
        </w:rPr>
        <w:t> </w:t>
      </w:r>
      <w:r>
        <w:rPr>
          <w:color w:val="231F20"/>
          <w:sz w:val="20"/>
        </w:rPr>
        <w:t>práctica</w:t>
      </w:r>
      <w:r>
        <w:rPr>
          <w:color w:val="231F20"/>
          <w:spacing w:val="-5"/>
          <w:sz w:val="20"/>
        </w:rPr>
        <w:t> </w:t>
      </w:r>
      <w:r>
        <w:rPr>
          <w:color w:val="231F20"/>
          <w:sz w:val="20"/>
        </w:rPr>
        <w:t>o</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técnica</w:t>
      </w:r>
      <w:r>
        <w:rPr>
          <w:color w:val="231F20"/>
          <w:spacing w:val="-5"/>
          <w:sz w:val="20"/>
        </w:rPr>
        <w:t> </w:t>
      </w:r>
      <w:r>
        <w:rPr>
          <w:color w:val="231F20"/>
          <w:sz w:val="20"/>
        </w:rPr>
        <w:t>profesional.</w:t>
      </w:r>
      <w:r>
        <w:rPr>
          <w:color w:val="231F20"/>
          <w:spacing w:val="-5"/>
          <w:sz w:val="20"/>
        </w:rPr>
        <w:t> </w:t>
      </w:r>
      <w:r>
        <w:rPr>
          <w:color w:val="231F20"/>
          <w:sz w:val="20"/>
        </w:rPr>
        <w:t>Por</w:t>
      </w:r>
      <w:r>
        <w:rPr>
          <w:color w:val="231F20"/>
          <w:spacing w:val="-5"/>
          <w:sz w:val="20"/>
        </w:rPr>
        <w:t> </w:t>
      </w:r>
      <w:r>
        <w:rPr>
          <w:color w:val="231F20"/>
          <w:sz w:val="20"/>
        </w:rPr>
        <w:t>tanto,</w:t>
      </w:r>
      <w:r>
        <w:rPr>
          <w:color w:val="231F20"/>
          <w:spacing w:val="-5"/>
          <w:sz w:val="20"/>
        </w:rPr>
        <w:t> </w:t>
      </w:r>
      <w:r>
        <w:rPr>
          <w:color w:val="231F20"/>
          <w:sz w:val="20"/>
        </w:rPr>
        <w:t>el</w:t>
      </w:r>
      <w:r>
        <w:rPr>
          <w:color w:val="231F20"/>
          <w:spacing w:val="-5"/>
          <w:sz w:val="20"/>
        </w:rPr>
        <w:t> </w:t>
      </w:r>
      <w:r>
        <w:rPr>
          <w:color w:val="231F20"/>
          <w:sz w:val="20"/>
        </w:rPr>
        <w:t>dominio de la moral parece envuelto por una barrera misteriosa, que lo mantiene a salvo de  los profanadores, así como el dominio religioso es substraído a los ataques de los profanos. Es un dominio sagrado. Todas las cosas que él envuelve son investidas  </w:t>
      </w:r>
      <w:r>
        <w:rPr>
          <w:color w:val="231F20"/>
          <w:spacing w:val="18"/>
          <w:sz w:val="20"/>
        </w:rPr>
        <w:t> </w:t>
      </w:r>
      <w:r>
        <w:rPr>
          <w:color w:val="231F20"/>
          <w:sz w:val="20"/>
        </w:rPr>
        <w:t>de</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80" w:right="118" w:firstLine="0"/>
        <w:jc w:val="both"/>
        <w:rPr>
          <w:sz w:val="20"/>
        </w:rPr>
      </w:pPr>
      <w:r>
        <w:rPr>
          <w:color w:val="231F20"/>
          <w:sz w:val="20"/>
        </w:rPr>
        <w:t>una dignidad particular, que las eleva por encima de las individualidades empíricas, confiriéndoles</w:t>
      </w:r>
      <w:r>
        <w:rPr>
          <w:color w:val="231F20"/>
          <w:spacing w:val="-5"/>
          <w:sz w:val="20"/>
        </w:rPr>
        <w:t> </w:t>
      </w:r>
      <w:r>
        <w:rPr>
          <w:color w:val="231F20"/>
          <w:sz w:val="20"/>
        </w:rPr>
        <w:t>una</w:t>
      </w:r>
      <w:r>
        <w:rPr>
          <w:color w:val="231F20"/>
          <w:spacing w:val="-5"/>
          <w:sz w:val="20"/>
        </w:rPr>
        <w:t> </w:t>
      </w:r>
      <w:r>
        <w:rPr>
          <w:color w:val="231F20"/>
          <w:sz w:val="20"/>
        </w:rPr>
        <w:t>especie</w:t>
      </w:r>
      <w:r>
        <w:rPr>
          <w:color w:val="231F20"/>
          <w:spacing w:val="-5"/>
          <w:sz w:val="20"/>
        </w:rPr>
        <w:t> </w:t>
      </w:r>
      <w:r>
        <w:rPr>
          <w:color w:val="231F20"/>
          <w:sz w:val="20"/>
        </w:rPr>
        <w:t>de</w:t>
      </w:r>
      <w:r>
        <w:rPr>
          <w:color w:val="231F20"/>
          <w:spacing w:val="-5"/>
          <w:sz w:val="20"/>
        </w:rPr>
        <w:t> </w:t>
      </w:r>
      <w:r>
        <w:rPr>
          <w:color w:val="231F20"/>
          <w:sz w:val="20"/>
        </w:rPr>
        <w:t>realidad</w:t>
      </w:r>
      <w:r>
        <w:rPr>
          <w:color w:val="231F20"/>
          <w:spacing w:val="-5"/>
          <w:sz w:val="20"/>
        </w:rPr>
        <w:t> </w:t>
      </w:r>
      <w:r>
        <w:rPr>
          <w:color w:val="231F20"/>
          <w:sz w:val="20"/>
        </w:rPr>
        <w:t>trascendente.</w:t>
      </w:r>
      <w:r>
        <w:rPr>
          <w:color w:val="231F20"/>
          <w:spacing w:val="-5"/>
          <w:sz w:val="20"/>
        </w:rPr>
        <w:t> </w:t>
      </w:r>
      <w:r>
        <w:rPr>
          <w:color w:val="231F20"/>
          <w:sz w:val="20"/>
        </w:rPr>
        <w:t>¿No</w:t>
      </w:r>
      <w:r>
        <w:rPr>
          <w:color w:val="231F20"/>
          <w:spacing w:val="-5"/>
          <w:sz w:val="20"/>
        </w:rPr>
        <w:t> </w:t>
      </w:r>
      <w:r>
        <w:rPr>
          <w:color w:val="231F20"/>
          <w:sz w:val="20"/>
        </w:rPr>
        <w:t>decimos</w:t>
      </w:r>
      <w:r>
        <w:rPr>
          <w:color w:val="231F20"/>
          <w:spacing w:val="-5"/>
          <w:sz w:val="20"/>
        </w:rPr>
        <w:t> </w:t>
      </w:r>
      <w:r>
        <w:rPr>
          <w:color w:val="231F20"/>
          <w:sz w:val="20"/>
        </w:rPr>
        <w:t>frecuentemente</w:t>
      </w:r>
      <w:r>
        <w:rPr>
          <w:color w:val="231F20"/>
          <w:spacing w:val="-5"/>
          <w:sz w:val="20"/>
        </w:rPr>
        <w:t> </w:t>
      </w:r>
      <w:r>
        <w:rPr>
          <w:color w:val="231F20"/>
          <w:sz w:val="20"/>
        </w:rPr>
        <w:t>que la persona humana es sagrada, que es preciso prestarle un verdadero culto?</w:t>
      </w:r>
      <w:r>
        <w:rPr>
          <w:color w:val="231F20"/>
          <w:spacing w:val="34"/>
          <w:sz w:val="20"/>
        </w:rPr>
        <w:t> </w:t>
      </w:r>
      <w:r>
        <w:rPr>
          <w:color w:val="231F20"/>
          <w:sz w:val="20"/>
        </w:rPr>
        <w:t>(2008).</w:t>
      </w:r>
    </w:p>
    <w:p>
      <w:pPr>
        <w:pStyle w:val="BodyText"/>
        <w:spacing w:before="8"/>
        <w:rPr>
          <w:sz w:val="24"/>
        </w:rPr>
      </w:pPr>
    </w:p>
    <w:p>
      <w:pPr>
        <w:pStyle w:val="BodyText"/>
        <w:spacing w:line="285" w:lineRule="auto" w:before="1"/>
        <w:ind w:left="120" w:right="117"/>
        <w:jc w:val="both"/>
      </w:pPr>
      <w:r>
        <w:rPr>
          <w:color w:val="231F20"/>
        </w:rPr>
        <w:t>El</w:t>
      </w:r>
      <w:r>
        <w:rPr>
          <w:color w:val="231F20"/>
          <w:spacing w:val="-12"/>
        </w:rPr>
        <w:t> </w:t>
      </w:r>
      <w:r>
        <w:rPr>
          <w:color w:val="231F20"/>
        </w:rPr>
        <w:t>interés</w:t>
      </w:r>
      <w:r>
        <w:rPr>
          <w:color w:val="231F20"/>
          <w:spacing w:val="-12"/>
        </w:rPr>
        <w:t> </w:t>
      </w:r>
      <w:r>
        <w:rPr>
          <w:color w:val="231F20"/>
        </w:rPr>
        <w:t>en</w:t>
      </w:r>
      <w:r>
        <w:rPr>
          <w:color w:val="231F20"/>
          <w:spacing w:val="-12"/>
        </w:rPr>
        <w:t> </w:t>
      </w:r>
      <w:r>
        <w:rPr>
          <w:color w:val="231F20"/>
        </w:rPr>
        <w:t>estos</w:t>
      </w:r>
      <w:r>
        <w:rPr>
          <w:color w:val="231F20"/>
          <w:spacing w:val="-12"/>
        </w:rPr>
        <w:t> </w:t>
      </w:r>
      <w:r>
        <w:rPr>
          <w:color w:val="231F20"/>
        </w:rPr>
        <w:t>colegios</w:t>
      </w:r>
      <w:r>
        <w:rPr>
          <w:color w:val="231F20"/>
          <w:spacing w:val="-12"/>
        </w:rPr>
        <w:t> </w:t>
      </w:r>
      <w:r>
        <w:rPr>
          <w:color w:val="231F20"/>
        </w:rPr>
        <w:t>fue</w:t>
      </w:r>
      <w:r>
        <w:rPr>
          <w:color w:val="231F20"/>
          <w:spacing w:val="-12"/>
        </w:rPr>
        <w:t> </w:t>
      </w:r>
      <w:r>
        <w:rPr>
          <w:color w:val="231F20"/>
        </w:rPr>
        <w:t>entender</w:t>
      </w:r>
      <w:r>
        <w:rPr>
          <w:color w:val="231F20"/>
          <w:spacing w:val="-12"/>
        </w:rPr>
        <w:t> </w:t>
      </w:r>
      <w:r>
        <w:rPr>
          <w:color w:val="231F20"/>
        </w:rPr>
        <w:t>cómo</w:t>
      </w:r>
      <w:r>
        <w:rPr>
          <w:color w:val="231F20"/>
          <w:spacing w:val="-12"/>
        </w:rPr>
        <w:t> </w:t>
      </w:r>
      <w:r>
        <w:rPr>
          <w:color w:val="231F20"/>
        </w:rPr>
        <w:t>los</w:t>
      </w:r>
      <w:r>
        <w:rPr>
          <w:color w:val="231F20"/>
          <w:spacing w:val="-12"/>
        </w:rPr>
        <w:t> </w:t>
      </w:r>
      <w:r>
        <w:rPr>
          <w:color w:val="231F20"/>
        </w:rPr>
        <w:t>educadores</w:t>
      </w:r>
      <w:r>
        <w:rPr>
          <w:color w:val="231F20"/>
          <w:spacing w:val="-12"/>
        </w:rPr>
        <w:t> </w:t>
      </w:r>
      <w:r>
        <w:rPr>
          <w:color w:val="231F20"/>
        </w:rPr>
        <w:t>operan</w:t>
      </w:r>
      <w:r>
        <w:rPr>
          <w:color w:val="231F20"/>
          <w:spacing w:val="-12"/>
        </w:rPr>
        <w:t> </w:t>
      </w:r>
      <w:r>
        <w:rPr>
          <w:color w:val="231F20"/>
        </w:rPr>
        <w:t>las</w:t>
      </w:r>
      <w:r>
        <w:rPr>
          <w:color w:val="231F20"/>
          <w:spacing w:val="-12"/>
        </w:rPr>
        <w:t> </w:t>
      </w:r>
      <w:r>
        <w:rPr>
          <w:color w:val="231F20"/>
        </w:rPr>
        <w:t>categorías respeto</w:t>
      </w:r>
      <w:r>
        <w:rPr>
          <w:color w:val="231F20"/>
          <w:spacing w:val="-16"/>
        </w:rPr>
        <w:t> </w:t>
      </w:r>
      <w:r>
        <w:rPr>
          <w:color w:val="231F20"/>
        </w:rPr>
        <w:t>y</w:t>
      </w:r>
      <w:r>
        <w:rPr>
          <w:color w:val="231F20"/>
          <w:spacing w:val="-16"/>
        </w:rPr>
        <w:t> </w:t>
      </w:r>
      <w:r>
        <w:rPr>
          <w:color w:val="231F20"/>
        </w:rPr>
        <w:t>autoridad</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sentido</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transmisión</w:t>
      </w:r>
      <w:r>
        <w:rPr>
          <w:color w:val="231F20"/>
          <w:spacing w:val="-16"/>
        </w:rPr>
        <w:t> </w:t>
      </w:r>
      <w:r>
        <w:rPr>
          <w:color w:val="231F20"/>
        </w:rPr>
        <w:t>y</w:t>
      </w:r>
      <w:r>
        <w:rPr>
          <w:color w:val="231F20"/>
          <w:spacing w:val="-16"/>
        </w:rPr>
        <w:t> </w:t>
      </w:r>
      <w:r>
        <w:rPr>
          <w:color w:val="231F20"/>
        </w:rPr>
        <w:t>comprensión.</w:t>
      </w:r>
      <w:r>
        <w:rPr>
          <w:color w:val="231F20"/>
          <w:spacing w:val="-16"/>
        </w:rPr>
        <w:t> </w:t>
      </w:r>
      <w:r>
        <w:rPr>
          <w:color w:val="231F20"/>
        </w:rPr>
        <w:t>La</w:t>
      </w:r>
      <w:r>
        <w:rPr>
          <w:color w:val="231F20"/>
          <w:spacing w:val="-16"/>
        </w:rPr>
        <w:t> </w:t>
      </w:r>
      <w:r>
        <w:rPr>
          <w:color w:val="231F20"/>
        </w:rPr>
        <w:t>investigación se orientó en el intento por comprender cómo esas categorías estaban presentes  en los discursos de los profesores, así como en el análisis de lo que los jóvenes asumían de esas categorías. Con ese fin realizamos entrevistas con los directores (coordinación de los colegios), profesores y estudiantes de los dos centros de enseñanza.</w:t>
      </w:r>
    </w:p>
    <w:p>
      <w:pPr>
        <w:pStyle w:val="BodyText"/>
        <w:spacing w:line="285" w:lineRule="auto" w:before="1"/>
        <w:ind w:left="120" w:right="117" w:firstLine="359"/>
        <w:jc w:val="both"/>
      </w:pPr>
      <w:r>
        <w:rPr>
          <w:color w:val="010202"/>
        </w:rPr>
        <w:t>Dos expresiones presentes en el día a día de las sociedades contemporáneas nos guiaron en el plano exploratorio de esta investigación. La primera fue “nadie respeta a nadie”, frase repetida, de forma nostálgica, por las personas de edad</w:t>
      </w:r>
      <w:r>
        <w:rPr>
          <w:color w:val="010202"/>
          <w:spacing w:val="-37"/>
        </w:rPr>
        <w:t> </w:t>
      </w:r>
      <w:r>
        <w:rPr>
          <w:color w:val="010202"/>
        </w:rPr>
        <w:t>más avanzada. La segunda expresión se manifiesta en la frase “¡Quiero ser respetado</w:t>
      </w:r>
      <w:r>
        <w:rPr>
          <w:color w:val="010202"/>
          <w:spacing w:val="-37"/>
        </w:rPr>
        <w:t> </w:t>
      </w:r>
      <w:r>
        <w:rPr>
          <w:color w:val="010202"/>
        </w:rPr>
        <w:t>y no humillado!”, configurando, claramente, una situación de vulnerabilidad social y de lucha por la ampliación de reconocimiento y derechos</w:t>
      </w:r>
      <w:r>
        <w:rPr>
          <w:color w:val="010202"/>
          <w:spacing w:val="43"/>
        </w:rPr>
        <w:t> </w:t>
      </w:r>
      <w:r>
        <w:rPr>
          <w:color w:val="010202"/>
        </w:rPr>
        <w:t>sociales.</w:t>
      </w:r>
    </w:p>
    <w:p>
      <w:pPr>
        <w:pStyle w:val="BodyText"/>
        <w:spacing w:line="285" w:lineRule="auto" w:before="1"/>
        <w:ind w:left="120" w:right="117" w:firstLine="359"/>
        <w:jc w:val="both"/>
      </w:pPr>
      <w:r>
        <w:rPr>
          <w:color w:val="010202"/>
        </w:rPr>
        <w:t>¿Podríamos decir que las prácticas juveniles, clasificadas como violentas, son una lucha por el respeto y por el reconocimiento frente al rechazo por parte de los adultos –padres, profesores y autoridades?</w:t>
      </w:r>
    </w:p>
    <w:p>
      <w:pPr>
        <w:pStyle w:val="BodyText"/>
        <w:spacing w:line="285" w:lineRule="auto" w:before="1"/>
        <w:ind w:left="119" w:right="117" w:firstLine="359"/>
        <w:jc w:val="both"/>
      </w:pPr>
      <w:r>
        <w:rPr>
          <w:color w:val="010202"/>
        </w:rPr>
        <w:t>¿Podríamos hablar de un predominio de comportamientos  desviados,  o  sería más prudente referirse a la emergencia de un nuevo patrón de sociabilidad, tomando como ejemplo la cuestión de la informalidad formulada por Norbert Elias en el proceso civilizador? Este nuevo patrón surge intensamente amparado en las mutaciones experimentadas por las instituciones creadoras de las redes de sociabilidad,</w:t>
      </w:r>
      <w:r>
        <w:rPr>
          <w:color w:val="010202"/>
          <w:spacing w:val="-13"/>
        </w:rPr>
        <w:t> </w:t>
      </w:r>
      <w:r>
        <w:rPr>
          <w:color w:val="010202"/>
        </w:rPr>
        <w:t>a</w:t>
      </w:r>
      <w:r>
        <w:rPr>
          <w:color w:val="010202"/>
          <w:spacing w:val="-13"/>
        </w:rPr>
        <w:t> </w:t>
      </w:r>
      <w:r>
        <w:rPr>
          <w:color w:val="010202"/>
        </w:rPr>
        <w:t>semejanza</w:t>
      </w:r>
      <w:r>
        <w:rPr>
          <w:color w:val="010202"/>
          <w:spacing w:val="-13"/>
        </w:rPr>
        <w:t> </w:t>
      </w:r>
      <w:r>
        <w:rPr>
          <w:color w:val="010202"/>
        </w:rPr>
        <w:t>de</w:t>
      </w:r>
      <w:r>
        <w:rPr>
          <w:color w:val="010202"/>
          <w:spacing w:val="-13"/>
        </w:rPr>
        <w:t> </w:t>
      </w:r>
      <w:r>
        <w:rPr>
          <w:color w:val="010202"/>
        </w:rPr>
        <w:t>la</w:t>
      </w:r>
      <w:r>
        <w:rPr>
          <w:color w:val="010202"/>
          <w:spacing w:val="-13"/>
        </w:rPr>
        <w:t> </w:t>
      </w:r>
      <w:r>
        <w:rPr>
          <w:color w:val="010202"/>
        </w:rPr>
        <w:t>familia</w:t>
      </w:r>
      <w:r>
        <w:rPr>
          <w:color w:val="010202"/>
          <w:spacing w:val="-13"/>
        </w:rPr>
        <w:t> </w:t>
      </w:r>
      <w:r>
        <w:rPr>
          <w:color w:val="010202"/>
        </w:rPr>
        <w:t>y</w:t>
      </w:r>
      <w:r>
        <w:rPr>
          <w:color w:val="010202"/>
          <w:spacing w:val="-13"/>
        </w:rPr>
        <w:t> </w:t>
      </w:r>
      <w:r>
        <w:rPr>
          <w:color w:val="010202"/>
        </w:rPr>
        <w:t>de</w:t>
      </w:r>
      <w:r>
        <w:rPr>
          <w:color w:val="010202"/>
          <w:spacing w:val="-13"/>
        </w:rPr>
        <w:t> </w:t>
      </w:r>
      <w:r>
        <w:rPr>
          <w:color w:val="010202"/>
        </w:rPr>
        <w:t>la</w:t>
      </w:r>
      <w:r>
        <w:rPr>
          <w:color w:val="010202"/>
          <w:spacing w:val="-13"/>
        </w:rPr>
        <w:t> </w:t>
      </w:r>
      <w:r>
        <w:rPr>
          <w:color w:val="010202"/>
        </w:rPr>
        <w:t>escuela.</w:t>
      </w:r>
      <w:r>
        <w:rPr>
          <w:color w:val="010202"/>
          <w:spacing w:val="-13"/>
        </w:rPr>
        <w:t> </w:t>
      </w:r>
      <w:r>
        <w:rPr>
          <w:color w:val="231F20"/>
        </w:rPr>
        <w:t>Si</w:t>
      </w:r>
      <w:r>
        <w:rPr>
          <w:color w:val="231F20"/>
          <w:spacing w:val="-13"/>
        </w:rPr>
        <w:t> </w:t>
      </w:r>
      <w:r>
        <w:rPr>
          <w:color w:val="231F20"/>
        </w:rPr>
        <w:t>antes</w:t>
      </w:r>
      <w:r>
        <w:rPr>
          <w:color w:val="231F20"/>
          <w:spacing w:val="-13"/>
        </w:rPr>
        <w:t> </w:t>
      </w:r>
      <w:r>
        <w:rPr>
          <w:color w:val="231F20"/>
        </w:rPr>
        <w:t>se</w:t>
      </w:r>
      <w:r>
        <w:rPr>
          <w:color w:val="231F20"/>
          <w:spacing w:val="-13"/>
        </w:rPr>
        <w:t> </w:t>
      </w:r>
      <w:r>
        <w:rPr>
          <w:color w:val="231F20"/>
        </w:rPr>
        <w:t>hacía</w:t>
      </w:r>
      <w:r>
        <w:rPr>
          <w:color w:val="231F20"/>
          <w:spacing w:val="-13"/>
        </w:rPr>
        <w:t> </w:t>
      </w:r>
      <w:r>
        <w:rPr>
          <w:color w:val="231F20"/>
        </w:rPr>
        <w:t>referencia</w:t>
      </w:r>
      <w:r>
        <w:rPr>
          <w:color w:val="231F20"/>
          <w:spacing w:val="-13"/>
        </w:rPr>
        <w:t> </w:t>
      </w:r>
      <w:r>
        <w:rPr>
          <w:color w:val="231F20"/>
        </w:rPr>
        <w:t>a una</w:t>
      </w:r>
      <w:r>
        <w:rPr>
          <w:color w:val="231F20"/>
          <w:spacing w:val="-6"/>
        </w:rPr>
        <w:t> </w:t>
      </w:r>
      <w:r>
        <w:rPr>
          <w:color w:val="231F20"/>
        </w:rPr>
        <w:t>violencia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escuela,</w:t>
      </w:r>
      <w:r>
        <w:rPr>
          <w:color w:val="231F20"/>
          <w:spacing w:val="-6"/>
        </w:rPr>
        <w:t> </w:t>
      </w:r>
      <w:r>
        <w:rPr>
          <w:color w:val="231F20"/>
        </w:rPr>
        <w:t>hoy</w:t>
      </w:r>
      <w:r>
        <w:rPr>
          <w:color w:val="231F20"/>
          <w:spacing w:val="-6"/>
        </w:rPr>
        <w:t> </w:t>
      </w:r>
      <w:r>
        <w:rPr>
          <w:color w:val="231F20"/>
        </w:rPr>
        <w:t>se</w:t>
      </w:r>
      <w:r>
        <w:rPr>
          <w:color w:val="231F20"/>
          <w:spacing w:val="-6"/>
        </w:rPr>
        <w:t> </w:t>
      </w:r>
      <w:r>
        <w:rPr>
          <w:color w:val="231F20"/>
        </w:rPr>
        <w:t>vivencia</w:t>
      </w:r>
      <w:r>
        <w:rPr>
          <w:color w:val="231F20"/>
          <w:spacing w:val="-6"/>
        </w:rPr>
        <w:t> </w:t>
      </w:r>
      <w:r>
        <w:rPr>
          <w:color w:val="231F20"/>
        </w:rPr>
        <w:t>una</w:t>
      </w:r>
      <w:r>
        <w:rPr>
          <w:color w:val="231F20"/>
          <w:spacing w:val="-6"/>
        </w:rPr>
        <w:t> </w:t>
      </w:r>
      <w:r>
        <w:rPr>
          <w:color w:val="231F20"/>
        </w:rPr>
        <w:t>violencia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escuela</w:t>
      </w:r>
      <w:r>
        <w:rPr>
          <w:color w:val="010202"/>
        </w:rPr>
        <w:t>,</w:t>
      </w:r>
      <w:r>
        <w:rPr>
          <w:color w:val="010202"/>
          <w:spacing w:val="-6"/>
        </w:rPr>
        <w:t> </w:t>
      </w:r>
      <w:r>
        <w:rPr>
          <w:color w:val="010202"/>
        </w:rPr>
        <w:t>practicada principalmente</w:t>
      </w:r>
      <w:r>
        <w:rPr>
          <w:color w:val="010202"/>
          <w:spacing w:val="-6"/>
        </w:rPr>
        <w:t> </w:t>
      </w:r>
      <w:r>
        <w:rPr>
          <w:color w:val="010202"/>
        </w:rPr>
        <w:t>por</w:t>
      </w:r>
      <w:r>
        <w:rPr>
          <w:color w:val="010202"/>
          <w:spacing w:val="-6"/>
        </w:rPr>
        <w:t> </w:t>
      </w:r>
      <w:r>
        <w:rPr>
          <w:color w:val="010202"/>
        </w:rPr>
        <w:t>los</w:t>
      </w:r>
      <w:r>
        <w:rPr>
          <w:color w:val="010202"/>
          <w:spacing w:val="-6"/>
        </w:rPr>
        <w:t> </w:t>
      </w:r>
      <w:r>
        <w:rPr>
          <w:color w:val="010202"/>
        </w:rPr>
        <w:t>estudiantes.</w:t>
      </w:r>
      <w:r>
        <w:rPr>
          <w:color w:val="010202"/>
          <w:spacing w:val="-6"/>
        </w:rPr>
        <w:t> </w:t>
      </w:r>
      <w:r>
        <w:rPr>
          <w:color w:val="010202"/>
        </w:rPr>
        <w:t>El</w:t>
      </w:r>
      <w:r>
        <w:rPr>
          <w:color w:val="010202"/>
          <w:spacing w:val="-6"/>
        </w:rPr>
        <w:t> </w:t>
      </w:r>
      <w:r>
        <w:rPr>
          <w:color w:val="010202"/>
        </w:rPr>
        <w:t>tema</w:t>
      </w:r>
      <w:r>
        <w:rPr>
          <w:color w:val="010202"/>
          <w:spacing w:val="-6"/>
        </w:rPr>
        <w:t> </w:t>
      </w:r>
      <w:r>
        <w:rPr>
          <w:color w:val="010202"/>
        </w:rPr>
        <w:t>de</w:t>
      </w:r>
      <w:r>
        <w:rPr>
          <w:color w:val="010202"/>
          <w:spacing w:val="-6"/>
        </w:rPr>
        <w:t> </w:t>
      </w:r>
      <w:r>
        <w:rPr>
          <w:color w:val="010202"/>
        </w:rPr>
        <w:t>la</w:t>
      </w:r>
      <w:r>
        <w:rPr>
          <w:color w:val="010202"/>
          <w:spacing w:val="-6"/>
        </w:rPr>
        <w:t> </w:t>
      </w:r>
      <w:r>
        <w:rPr>
          <w:color w:val="010202"/>
        </w:rPr>
        <w:t>violencia</w:t>
      </w:r>
      <w:r>
        <w:rPr>
          <w:color w:val="010202"/>
          <w:spacing w:val="-6"/>
        </w:rPr>
        <w:t> </w:t>
      </w:r>
      <w:r>
        <w:rPr>
          <w:color w:val="010202"/>
        </w:rPr>
        <w:t>de</w:t>
      </w:r>
      <w:r>
        <w:rPr>
          <w:color w:val="010202"/>
          <w:spacing w:val="-6"/>
        </w:rPr>
        <w:t> </w:t>
      </w:r>
      <w:r>
        <w:rPr>
          <w:color w:val="010202"/>
        </w:rPr>
        <w:t>la</w:t>
      </w:r>
      <w:r>
        <w:rPr>
          <w:color w:val="010202"/>
          <w:spacing w:val="-6"/>
        </w:rPr>
        <w:t> </w:t>
      </w:r>
      <w:r>
        <w:rPr>
          <w:color w:val="010202"/>
        </w:rPr>
        <w:t>escuela,</w:t>
      </w:r>
      <w:r>
        <w:rPr>
          <w:color w:val="010202"/>
          <w:spacing w:val="-6"/>
        </w:rPr>
        <w:t> </w:t>
      </w:r>
      <w:r>
        <w:rPr>
          <w:color w:val="010202"/>
        </w:rPr>
        <w:t>trabajado frecuentemente por educadores y sociólogos de la educación en la primera mitad del</w:t>
      </w:r>
      <w:r>
        <w:rPr>
          <w:color w:val="010202"/>
          <w:spacing w:val="-8"/>
        </w:rPr>
        <w:t> </w:t>
      </w:r>
      <w:r>
        <w:rPr>
          <w:color w:val="010202"/>
        </w:rPr>
        <w:t>siglo</w:t>
      </w:r>
      <w:r>
        <w:rPr>
          <w:color w:val="010202"/>
          <w:spacing w:val="-8"/>
        </w:rPr>
        <w:t> </w:t>
      </w:r>
      <w:r>
        <w:rPr>
          <w:color w:val="010202"/>
          <w:sz w:val="15"/>
        </w:rPr>
        <w:t>xx</w:t>
      </w:r>
      <w:r>
        <w:rPr>
          <w:color w:val="010202"/>
        </w:rPr>
        <w:t>,</w:t>
      </w:r>
      <w:r>
        <w:rPr>
          <w:color w:val="010202"/>
          <w:spacing w:val="-8"/>
        </w:rPr>
        <w:t> </w:t>
      </w:r>
      <w:r>
        <w:rPr>
          <w:color w:val="010202"/>
        </w:rPr>
        <w:t>criticaba</w:t>
      </w:r>
      <w:r>
        <w:rPr>
          <w:color w:val="010202"/>
          <w:spacing w:val="-8"/>
        </w:rPr>
        <w:t> </w:t>
      </w:r>
      <w:r>
        <w:rPr>
          <w:color w:val="010202"/>
        </w:rPr>
        <w:t>una</w:t>
      </w:r>
      <w:r>
        <w:rPr>
          <w:color w:val="010202"/>
          <w:spacing w:val="-8"/>
        </w:rPr>
        <w:t> </w:t>
      </w:r>
      <w:r>
        <w:rPr>
          <w:color w:val="010202"/>
        </w:rPr>
        <w:t>pedagogía</w:t>
      </w:r>
      <w:r>
        <w:rPr>
          <w:color w:val="010202"/>
          <w:spacing w:val="-8"/>
        </w:rPr>
        <w:t> </w:t>
      </w:r>
      <w:r>
        <w:rPr>
          <w:color w:val="010202"/>
        </w:rPr>
        <w:t>impositiva,</w:t>
      </w:r>
      <w:r>
        <w:rPr>
          <w:color w:val="010202"/>
          <w:spacing w:val="-8"/>
        </w:rPr>
        <w:t> </w:t>
      </w:r>
      <w:r>
        <w:rPr>
          <w:color w:val="010202"/>
        </w:rPr>
        <w:t>opresora</w:t>
      </w:r>
      <w:r>
        <w:rPr>
          <w:color w:val="010202"/>
          <w:spacing w:val="-8"/>
        </w:rPr>
        <w:t> </w:t>
      </w:r>
      <w:r>
        <w:rPr>
          <w:color w:val="010202"/>
        </w:rPr>
        <w:t>y</w:t>
      </w:r>
      <w:r>
        <w:rPr>
          <w:color w:val="010202"/>
          <w:spacing w:val="-8"/>
        </w:rPr>
        <w:t> </w:t>
      </w:r>
      <w:r>
        <w:rPr>
          <w:color w:val="010202"/>
        </w:rPr>
        <w:t>no</w:t>
      </w:r>
      <w:r>
        <w:rPr>
          <w:color w:val="010202"/>
          <w:spacing w:val="-8"/>
        </w:rPr>
        <w:t> </w:t>
      </w:r>
      <w:r>
        <w:rPr>
          <w:color w:val="010202"/>
        </w:rPr>
        <w:t>dialógica.</w:t>
      </w:r>
      <w:r>
        <w:rPr>
          <w:color w:val="010202"/>
          <w:spacing w:val="-8"/>
        </w:rPr>
        <w:t> </w:t>
      </w:r>
      <w:r>
        <w:rPr>
          <w:color w:val="010202"/>
        </w:rPr>
        <w:t>La</w:t>
      </w:r>
      <w:r>
        <w:rPr>
          <w:color w:val="010202"/>
          <w:spacing w:val="-8"/>
        </w:rPr>
        <w:t> </w:t>
      </w:r>
      <w:r>
        <w:rPr>
          <w:color w:val="010202"/>
        </w:rPr>
        <w:t>prácti- ca</w:t>
      </w:r>
      <w:r>
        <w:rPr>
          <w:color w:val="010202"/>
          <w:spacing w:val="-9"/>
        </w:rPr>
        <w:t> </w:t>
      </w:r>
      <w:r>
        <w:rPr>
          <w:color w:val="010202"/>
        </w:rPr>
        <w:t>pedagógica</w:t>
      </w:r>
      <w:r>
        <w:rPr>
          <w:color w:val="010202"/>
          <w:spacing w:val="-9"/>
        </w:rPr>
        <w:t> </w:t>
      </w:r>
      <w:r>
        <w:rPr>
          <w:color w:val="010202"/>
        </w:rPr>
        <w:t>era</w:t>
      </w:r>
      <w:r>
        <w:rPr>
          <w:color w:val="010202"/>
          <w:spacing w:val="-9"/>
        </w:rPr>
        <w:t> </w:t>
      </w:r>
      <w:r>
        <w:rPr>
          <w:color w:val="010202"/>
        </w:rPr>
        <w:t>clasificada,</w:t>
      </w:r>
      <w:r>
        <w:rPr>
          <w:color w:val="010202"/>
          <w:spacing w:val="-9"/>
        </w:rPr>
        <w:t> </w:t>
      </w:r>
      <w:r>
        <w:rPr>
          <w:color w:val="010202"/>
        </w:rPr>
        <w:t>en</w:t>
      </w:r>
      <w:r>
        <w:rPr>
          <w:color w:val="010202"/>
          <w:spacing w:val="-9"/>
        </w:rPr>
        <w:t> </w:t>
      </w:r>
      <w:r>
        <w:rPr>
          <w:color w:val="010202"/>
        </w:rPr>
        <w:t>principio,</w:t>
      </w:r>
      <w:r>
        <w:rPr>
          <w:color w:val="010202"/>
          <w:spacing w:val="-9"/>
        </w:rPr>
        <w:t> </w:t>
      </w:r>
      <w:r>
        <w:rPr>
          <w:color w:val="010202"/>
        </w:rPr>
        <w:t>como</w:t>
      </w:r>
      <w:r>
        <w:rPr>
          <w:color w:val="010202"/>
          <w:spacing w:val="-9"/>
        </w:rPr>
        <w:t> </w:t>
      </w:r>
      <w:r>
        <w:rPr>
          <w:color w:val="010202"/>
        </w:rPr>
        <w:t>autoritaria.</w:t>
      </w:r>
      <w:r>
        <w:rPr>
          <w:color w:val="010202"/>
          <w:spacing w:val="-9"/>
        </w:rPr>
        <w:t> </w:t>
      </w:r>
      <w:r>
        <w:rPr>
          <w:color w:val="010202"/>
        </w:rPr>
        <w:t>¿Es</w:t>
      </w:r>
      <w:r>
        <w:rPr>
          <w:color w:val="010202"/>
          <w:spacing w:val="-9"/>
        </w:rPr>
        <w:t> </w:t>
      </w:r>
      <w:r>
        <w:rPr>
          <w:color w:val="010202"/>
        </w:rPr>
        <w:t>que</w:t>
      </w:r>
      <w:r>
        <w:rPr>
          <w:color w:val="010202"/>
          <w:spacing w:val="-9"/>
        </w:rPr>
        <w:t> </w:t>
      </w:r>
      <w:r>
        <w:rPr>
          <w:color w:val="010202"/>
        </w:rPr>
        <w:t>la</w:t>
      </w:r>
      <w:r>
        <w:rPr>
          <w:color w:val="010202"/>
          <w:spacing w:val="-9"/>
        </w:rPr>
        <w:t> </w:t>
      </w:r>
      <w:r>
        <w:rPr>
          <w:color w:val="010202"/>
        </w:rPr>
        <w:t>actual</w:t>
      </w:r>
      <w:r>
        <w:rPr>
          <w:color w:val="010202"/>
          <w:spacing w:val="-9"/>
        </w:rPr>
        <w:t> </w:t>
      </w:r>
      <w:r>
        <w:rPr>
          <w:color w:val="010202"/>
        </w:rPr>
        <w:t>vio- lencia en la escuela puede, por un lado, representar la falencia o agotamiento de un</w:t>
      </w:r>
      <w:r>
        <w:rPr>
          <w:color w:val="010202"/>
          <w:spacing w:val="-10"/>
        </w:rPr>
        <w:t> </w:t>
      </w:r>
      <w:r>
        <w:rPr>
          <w:color w:val="010202"/>
        </w:rPr>
        <w:t>modelo</w:t>
      </w:r>
      <w:r>
        <w:rPr>
          <w:color w:val="010202"/>
          <w:spacing w:val="-10"/>
        </w:rPr>
        <w:t> </w:t>
      </w:r>
      <w:r>
        <w:rPr>
          <w:color w:val="010202"/>
        </w:rPr>
        <w:t>pedagógico,</w:t>
      </w:r>
      <w:r>
        <w:rPr>
          <w:color w:val="010202"/>
          <w:spacing w:val="-10"/>
        </w:rPr>
        <w:t> </w:t>
      </w:r>
      <w:r>
        <w:rPr>
          <w:color w:val="010202"/>
        </w:rPr>
        <w:t>y,</w:t>
      </w:r>
      <w:r>
        <w:rPr>
          <w:color w:val="010202"/>
          <w:spacing w:val="-10"/>
        </w:rPr>
        <w:t> </w:t>
      </w:r>
      <w:r>
        <w:rPr>
          <w:color w:val="010202"/>
        </w:rPr>
        <w:t>de</w:t>
      </w:r>
      <w:r>
        <w:rPr>
          <w:color w:val="010202"/>
          <w:spacing w:val="-10"/>
        </w:rPr>
        <w:t> </w:t>
      </w:r>
      <w:r>
        <w:rPr>
          <w:color w:val="010202"/>
        </w:rPr>
        <w:t>otro</w:t>
      </w:r>
      <w:r>
        <w:rPr>
          <w:color w:val="010202"/>
          <w:spacing w:val="-10"/>
        </w:rPr>
        <w:t> </w:t>
      </w:r>
      <w:r>
        <w:rPr>
          <w:color w:val="010202"/>
        </w:rPr>
        <w:t>lado,</w:t>
      </w:r>
      <w:r>
        <w:rPr>
          <w:color w:val="010202"/>
          <w:spacing w:val="-10"/>
        </w:rPr>
        <w:t> </w:t>
      </w:r>
      <w:r>
        <w:rPr>
          <w:color w:val="010202"/>
        </w:rPr>
        <w:t>la</w:t>
      </w:r>
      <w:r>
        <w:rPr>
          <w:color w:val="010202"/>
          <w:spacing w:val="-10"/>
        </w:rPr>
        <w:t> </w:t>
      </w:r>
      <w:r>
        <w:rPr>
          <w:color w:val="010202"/>
        </w:rPr>
        <w:t>contraposición</w:t>
      </w:r>
      <w:r>
        <w:rPr>
          <w:color w:val="010202"/>
          <w:spacing w:val="-10"/>
        </w:rPr>
        <w:t> </w:t>
      </w:r>
      <w:r>
        <w:rPr>
          <w:color w:val="010202"/>
        </w:rPr>
        <w:t>de</w:t>
      </w:r>
      <w:r>
        <w:rPr>
          <w:color w:val="010202"/>
          <w:spacing w:val="-10"/>
        </w:rPr>
        <w:t> </w:t>
      </w:r>
      <w:r>
        <w:rPr>
          <w:color w:val="010202"/>
        </w:rPr>
        <w:t>las</w:t>
      </w:r>
      <w:r>
        <w:rPr>
          <w:color w:val="010202"/>
          <w:spacing w:val="-10"/>
        </w:rPr>
        <w:t> </w:t>
      </w:r>
      <w:r>
        <w:rPr>
          <w:color w:val="010202"/>
        </w:rPr>
        <w:t>prácticas</w:t>
      </w:r>
      <w:r>
        <w:rPr>
          <w:color w:val="010202"/>
          <w:spacing w:val="-10"/>
        </w:rPr>
        <w:t> </w:t>
      </w:r>
      <w:r>
        <w:rPr>
          <w:color w:val="010202"/>
        </w:rPr>
        <w:t>juveniles,</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010202"/>
        </w:rPr>
        <w:t>clasificadas como violentas, que ocurren en el día a día de los espacios urbanos? Este cuadro refleja una crisis de autoridad que da pie a cierto tipo de máximas como: ausencia de límites y falta de respeto. Configura también una crisis en la institución familiar, considerada como el espacio por excelencia de lo privado, de la seguridad y de la protección. Actualmente se experimentan diferentes prácticas violentas que ocurren y son desencadenadas en el seno de la familia o en la red</w:t>
      </w:r>
      <w:r>
        <w:rPr>
          <w:color w:val="010202"/>
          <w:spacing w:val="-15"/>
        </w:rPr>
        <w:t> </w:t>
      </w:r>
      <w:r>
        <w:rPr>
          <w:color w:val="010202"/>
        </w:rPr>
        <w:t>de parentesco. Podríamos, también, anotar un cambio profundo en nuestra cotidia- neidad que lleva a una exacerbación de las prácticas individualizadoras que pasan a orientar los códigos de conducta</w:t>
      </w:r>
      <w:r>
        <w:rPr>
          <w:color w:val="010202"/>
          <w:spacing w:val="2"/>
        </w:rPr>
        <w:t> </w:t>
      </w:r>
      <w:r>
        <w:rPr>
          <w:color w:val="010202"/>
        </w:rPr>
        <w:t>sociales.</w:t>
      </w:r>
    </w:p>
    <w:p>
      <w:pPr>
        <w:pStyle w:val="BodyText"/>
      </w:pPr>
    </w:p>
    <w:p>
      <w:pPr>
        <w:pStyle w:val="BodyText"/>
        <w:spacing w:before="2"/>
        <w:rPr>
          <w:sz w:val="30"/>
        </w:rPr>
      </w:pPr>
    </w:p>
    <w:p>
      <w:pPr>
        <w:spacing w:before="0"/>
        <w:ind w:left="120" w:right="0" w:firstLine="0"/>
        <w:jc w:val="both"/>
        <w:rPr>
          <w:sz w:val="15"/>
        </w:rPr>
      </w:pPr>
      <w:r>
        <w:rPr>
          <w:color w:val="231F20"/>
          <w:spacing w:val="5"/>
          <w:w w:val="131"/>
          <w:sz w:val="22"/>
        </w:rPr>
        <w:t>e</w:t>
      </w:r>
      <w:r>
        <w:rPr>
          <w:color w:val="231F20"/>
          <w:spacing w:val="5"/>
          <w:w w:val="134"/>
          <w:sz w:val="15"/>
        </w:rPr>
        <w:t>s</w:t>
      </w:r>
      <w:r>
        <w:rPr>
          <w:color w:val="231F20"/>
          <w:spacing w:val="5"/>
          <w:w w:val="161"/>
          <w:sz w:val="15"/>
        </w:rPr>
        <w:t>c</w:t>
      </w:r>
      <w:r>
        <w:rPr>
          <w:color w:val="231F20"/>
          <w:spacing w:val="5"/>
          <w:w w:val="135"/>
          <w:sz w:val="15"/>
        </w:rPr>
        <w:t>e</w:t>
      </w:r>
      <w:r>
        <w:rPr>
          <w:color w:val="231F20"/>
          <w:spacing w:val="5"/>
          <w:w w:val="148"/>
          <w:sz w:val="15"/>
        </w:rPr>
        <w:t>n</w:t>
      </w:r>
      <w:r>
        <w:rPr>
          <w:color w:val="231F20"/>
          <w:spacing w:val="5"/>
          <w:w w:val="167"/>
          <w:sz w:val="15"/>
        </w:rPr>
        <w:t>a</w:t>
      </w:r>
      <w:r>
        <w:rPr>
          <w:color w:val="231F20"/>
          <w:spacing w:val="5"/>
          <w:w w:val="208"/>
          <w:sz w:val="15"/>
        </w:rPr>
        <w:t>r</w:t>
      </w:r>
      <w:r>
        <w:rPr>
          <w:color w:val="231F20"/>
          <w:spacing w:val="5"/>
          <w:w w:val="100"/>
          <w:sz w:val="15"/>
        </w:rPr>
        <w:t>I</w:t>
      </w:r>
      <w:r>
        <w:rPr>
          <w:color w:val="231F20"/>
          <w:w w:val="164"/>
          <w:sz w:val="15"/>
        </w:rPr>
        <w:t>o</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161"/>
          <w:sz w:val="15"/>
        </w:rPr>
        <w:t>c</w:t>
      </w:r>
      <w:r>
        <w:rPr>
          <w:color w:val="231F20"/>
          <w:spacing w:val="5"/>
          <w:w w:val="164"/>
          <w:sz w:val="15"/>
        </w:rPr>
        <w:t>o</w:t>
      </w:r>
      <w:r>
        <w:rPr>
          <w:color w:val="231F20"/>
          <w:spacing w:val="5"/>
          <w:w w:val="95"/>
          <w:sz w:val="15"/>
        </w:rPr>
        <w:t>L</w:t>
      </w:r>
      <w:r>
        <w:rPr>
          <w:color w:val="231F20"/>
          <w:spacing w:val="5"/>
          <w:w w:val="167"/>
          <w:sz w:val="15"/>
        </w:rPr>
        <w:t>a</w:t>
      </w:r>
      <w:r>
        <w:rPr>
          <w:color w:val="231F20"/>
          <w:w w:val="208"/>
          <w:sz w:val="15"/>
        </w:rPr>
        <w:t>r</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64"/>
          <w:sz w:val="15"/>
        </w:rPr>
        <w:t>ó</w:t>
      </w:r>
      <w:r>
        <w:rPr>
          <w:color w:val="231F20"/>
          <w:spacing w:val="5"/>
          <w:w w:val="150"/>
          <w:sz w:val="15"/>
        </w:rPr>
        <w:t>d</w:t>
      </w:r>
      <w:r>
        <w:rPr>
          <w:color w:val="231F20"/>
          <w:spacing w:val="5"/>
          <w:w w:val="100"/>
          <w:sz w:val="15"/>
        </w:rPr>
        <w:t>I</w:t>
      </w:r>
      <w:r>
        <w:rPr>
          <w:color w:val="231F20"/>
          <w:spacing w:val="5"/>
          <w:w w:val="154"/>
          <w:sz w:val="15"/>
        </w:rPr>
        <w:t>g</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spacing w:val="5"/>
          <w:w w:val="100"/>
          <w:sz w:val="15"/>
        </w:rPr>
        <w:t>I</w:t>
      </w:r>
      <w:r>
        <w:rPr>
          <w:color w:val="231F20"/>
          <w:spacing w:val="5"/>
          <w:w w:val="134"/>
          <w:sz w:val="15"/>
        </w:rPr>
        <w:t>s</w:t>
      </w:r>
      <w:r>
        <w:rPr>
          <w:color w:val="231F20"/>
          <w:spacing w:val="5"/>
          <w:w w:val="161"/>
          <w:sz w:val="15"/>
        </w:rPr>
        <w:t>c</w:t>
      </w:r>
      <w:r>
        <w:rPr>
          <w:color w:val="231F20"/>
          <w:spacing w:val="5"/>
          <w:w w:val="100"/>
          <w:sz w:val="15"/>
        </w:rPr>
        <w:t>I</w:t>
      </w:r>
      <w:r>
        <w:rPr>
          <w:color w:val="231F20"/>
          <w:spacing w:val="5"/>
          <w:w w:val="98"/>
          <w:sz w:val="15"/>
        </w:rPr>
        <w:t>P</w:t>
      </w:r>
      <w:r>
        <w:rPr>
          <w:color w:val="231F20"/>
          <w:spacing w:val="5"/>
          <w:w w:val="95"/>
          <w:sz w:val="15"/>
        </w:rPr>
        <w:t>L</w:t>
      </w:r>
      <w:r>
        <w:rPr>
          <w:color w:val="231F20"/>
          <w:spacing w:val="5"/>
          <w:w w:val="100"/>
          <w:sz w:val="15"/>
        </w:rPr>
        <w:t>I</w:t>
      </w:r>
      <w:r>
        <w:rPr>
          <w:color w:val="231F20"/>
          <w:spacing w:val="5"/>
          <w:w w:val="148"/>
          <w:sz w:val="15"/>
        </w:rPr>
        <w:t>n</w:t>
      </w:r>
      <w:r>
        <w:rPr>
          <w:color w:val="231F20"/>
          <w:spacing w:val="5"/>
          <w:w w:val="167"/>
          <w:sz w:val="15"/>
        </w:rPr>
        <w:t>a</w:t>
      </w:r>
      <w:r>
        <w:rPr>
          <w:color w:val="231F20"/>
          <w:spacing w:val="5"/>
          <w:w w:val="208"/>
          <w:sz w:val="15"/>
        </w:rPr>
        <w:t>r</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19" w:right="116"/>
        <w:jc w:val="both"/>
      </w:pPr>
      <w:r>
        <w:rPr>
          <w:color w:val="231F20"/>
        </w:rPr>
        <w:t>El Colegio de la Policía Militar de Ceará (</w:t>
      </w:r>
      <w:r>
        <w:rPr>
          <w:color w:val="231F20"/>
          <w:sz w:val="15"/>
        </w:rPr>
        <w:t>cPm</w:t>
      </w:r>
      <w:r>
        <w:rPr>
          <w:color w:val="231F20"/>
        </w:rPr>
        <w:t>) es un escenario emblemático     para la comprensión de las prácticas sociales de transmisión de los valores de respeto y autoridad en los espacios escolares; en él se mezclan valores civiles y militares</w:t>
      </w:r>
      <w:r>
        <w:rPr>
          <w:color w:val="231F20"/>
          <w:spacing w:val="-14"/>
        </w:rPr>
        <w:t> </w:t>
      </w:r>
      <w:r>
        <w:rPr>
          <w:color w:val="231F20"/>
        </w:rPr>
        <w:t>(Elias,</w:t>
      </w:r>
      <w:r>
        <w:rPr>
          <w:color w:val="231F20"/>
          <w:spacing w:val="-14"/>
        </w:rPr>
        <w:t> </w:t>
      </w:r>
      <w:r>
        <w:rPr>
          <w:color w:val="231F20"/>
        </w:rPr>
        <w:t>1997),</w:t>
      </w:r>
      <w:r>
        <w:rPr>
          <w:color w:val="231F20"/>
          <w:spacing w:val="-14"/>
        </w:rPr>
        <w:t> </w:t>
      </w:r>
      <w:r>
        <w:rPr>
          <w:color w:val="231F20"/>
        </w:rPr>
        <w:t>en</w:t>
      </w:r>
      <w:r>
        <w:rPr>
          <w:color w:val="231F20"/>
          <w:spacing w:val="-14"/>
        </w:rPr>
        <w:t> </w:t>
      </w:r>
      <w:r>
        <w:rPr>
          <w:color w:val="231F20"/>
        </w:rPr>
        <w:t>función</w:t>
      </w:r>
      <w:r>
        <w:rPr>
          <w:color w:val="231F20"/>
          <w:spacing w:val="-14"/>
        </w:rPr>
        <w:t> </w:t>
      </w:r>
      <w:r>
        <w:rPr>
          <w:color w:val="231F20"/>
        </w:rPr>
        <w:t>de</w:t>
      </w:r>
      <w:r>
        <w:rPr>
          <w:color w:val="231F20"/>
          <w:spacing w:val="-14"/>
        </w:rPr>
        <w:t> </w:t>
      </w:r>
      <w:r>
        <w:rPr>
          <w:color w:val="231F20"/>
        </w:rPr>
        <w:t>dos</w:t>
      </w:r>
      <w:r>
        <w:rPr>
          <w:color w:val="231F20"/>
          <w:spacing w:val="-14"/>
        </w:rPr>
        <w:t> </w:t>
      </w:r>
      <w:r>
        <w:rPr>
          <w:color w:val="231F20"/>
        </w:rPr>
        <w:t>metas</w:t>
      </w:r>
      <w:r>
        <w:rPr>
          <w:color w:val="231F20"/>
          <w:spacing w:val="-14"/>
        </w:rPr>
        <w:t> </w:t>
      </w:r>
      <w:r>
        <w:rPr>
          <w:color w:val="231F20"/>
        </w:rPr>
        <w:t>principales:</w:t>
      </w:r>
      <w:r>
        <w:rPr>
          <w:color w:val="231F20"/>
          <w:spacing w:val="-14"/>
        </w:rPr>
        <w:t> </w:t>
      </w:r>
      <w:r>
        <w:rPr>
          <w:color w:val="231F20"/>
        </w:rPr>
        <w:t>la</w:t>
      </w:r>
      <w:r>
        <w:rPr>
          <w:color w:val="231F20"/>
          <w:spacing w:val="-14"/>
        </w:rPr>
        <w:t> </w:t>
      </w:r>
      <w:r>
        <w:rPr>
          <w:color w:val="231F20"/>
        </w:rPr>
        <w:t>primera,</w:t>
      </w:r>
      <w:r>
        <w:rPr>
          <w:color w:val="231F20"/>
          <w:spacing w:val="-14"/>
        </w:rPr>
        <w:t> </w:t>
      </w:r>
      <w:r>
        <w:rPr>
          <w:color w:val="231F20"/>
        </w:rPr>
        <w:t>relativa</w:t>
      </w:r>
      <w:r>
        <w:rPr>
          <w:color w:val="231F20"/>
          <w:spacing w:val="-14"/>
        </w:rPr>
        <w:t> </w:t>
      </w:r>
      <w:r>
        <w:rPr>
          <w:color w:val="231F20"/>
        </w:rPr>
        <w:t>a</w:t>
      </w:r>
      <w:r>
        <w:rPr>
          <w:color w:val="231F20"/>
          <w:spacing w:val="-14"/>
        </w:rPr>
        <w:t> </w:t>
      </w:r>
      <w:r>
        <w:rPr>
          <w:color w:val="231F20"/>
        </w:rPr>
        <w:t>la responsabilidad</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acciones</w:t>
      </w:r>
      <w:r>
        <w:rPr>
          <w:color w:val="231F20"/>
          <w:spacing w:val="-14"/>
        </w:rPr>
        <w:t> </w:t>
      </w:r>
      <w:r>
        <w:rPr>
          <w:color w:val="231F20"/>
        </w:rPr>
        <w:t>dirigidas</w:t>
      </w:r>
      <w:r>
        <w:rPr>
          <w:color w:val="231F20"/>
          <w:spacing w:val="-14"/>
        </w:rPr>
        <w:t> </w:t>
      </w:r>
      <w:r>
        <w:rPr>
          <w:color w:val="231F20"/>
        </w:rPr>
        <w:t>a</w:t>
      </w:r>
      <w:r>
        <w:rPr>
          <w:color w:val="231F20"/>
          <w:spacing w:val="-14"/>
        </w:rPr>
        <w:t> </w:t>
      </w:r>
      <w:r>
        <w:rPr>
          <w:color w:val="231F20"/>
        </w:rPr>
        <w:t>garantizar</w:t>
      </w:r>
      <w:r>
        <w:rPr>
          <w:color w:val="231F20"/>
          <w:spacing w:val="-14"/>
        </w:rPr>
        <w:t> </w:t>
      </w:r>
      <w:r>
        <w:rPr>
          <w:color w:val="231F20"/>
        </w:rPr>
        <w:t>el</w:t>
      </w:r>
      <w:r>
        <w:rPr>
          <w:color w:val="231F20"/>
          <w:spacing w:val="-14"/>
        </w:rPr>
        <w:t> </w:t>
      </w:r>
      <w:r>
        <w:rPr>
          <w:color w:val="231F20"/>
        </w:rPr>
        <w:t>orden</w:t>
      </w:r>
      <w:r>
        <w:rPr>
          <w:color w:val="231F20"/>
          <w:spacing w:val="-14"/>
        </w:rPr>
        <w:t> </w:t>
      </w:r>
      <w:r>
        <w:rPr>
          <w:color w:val="231F20"/>
        </w:rPr>
        <w:t>público</w:t>
      </w:r>
      <w:r>
        <w:rPr>
          <w:color w:val="231F20"/>
          <w:spacing w:val="-14"/>
        </w:rPr>
        <w:t> </w:t>
      </w:r>
      <w:r>
        <w:rPr>
          <w:color w:val="231F20"/>
        </w:rPr>
        <w:t>y</w:t>
      </w:r>
      <w:r>
        <w:rPr>
          <w:color w:val="231F20"/>
          <w:spacing w:val="-14"/>
        </w:rPr>
        <w:t> </w:t>
      </w:r>
      <w:r>
        <w:rPr>
          <w:color w:val="231F20"/>
        </w:rPr>
        <w:t>promover el bienestar social; la segunda se relaciona con el compromiso en la formación, posibilitando una educación de calidad a los hijos de militares, así como a la comunidad civil.</w:t>
      </w:r>
      <w:r>
        <w:rPr>
          <w:color w:val="231F20"/>
          <w:position w:val="7"/>
          <w:sz w:val="13"/>
        </w:rPr>
        <w:t>3  </w:t>
      </w:r>
      <w:r>
        <w:rPr>
          <w:color w:val="231F20"/>
        </w:rPr>
        <w:t>Estas metas marcan las especificidades de un colegio basado  en una filosofía militar, que entiende la educación no sólo como transmisión de saber sino también como inculcación de principios morales y, fundamentalmente, sentando las bases para la aplicación de la ley y del orden. Educación y orden, aprendizaje y ley son binomios</w:t>
      </w:r>
      <w:r>
        <w:rPr>
          <w:color w:val="231F20"/>
          <w:spacing w:val="-19"/>
        </w:rPr>
        <w:t> </w:t>
      </w:r>
      <w:r>
        <w:rPr>
          <w:color w:val="231F20"/>
        </w:rPr>
        <w:t>indisolubles.</w:t>
      </w:r>
    </w:p>
    <w:p>
      <w:pPr>
        <w:pStyle w:val="BodyText"/>
        <w:spacing w:line="285" w:lineRule="auto" w:before="1"/>
        <w:ind w:left="120" w:right="116" w:firstLine="359"/>
        <w:jc w:val="both"/>
      </w:pPr>
      <w:r>
        <w:rPr/>
        <w:pict>
          <v:line style="position:absolute;mso-position-horizontal-relative:page;mso-position-vertical-relative:paragraph;z-index:3232;mso-wrap-distance-left:0;mso-wrap-distance-right:0" from="54pt,82.161827pt" to="101.906pt,82.161827pt" stroked="true" strokeweight=".5pt" strokecolor="#231f20">
            <w10:wrap type="topAndBottom"/>
          </v:line>
        </w:pict>
      </w:r>
      <w:r>
        <w:rPr>
          <w:color w:val="231F20"/>
        </w:rPr>
        <w:t>En 1997, por iniciativa del Comandante General de la </w:t>
      </w:r>
      <w:r>
        <w:rPr>
          <w:color w:val="231F20"/>
          <w:sz w:val="15"/>
        </w:rPr>
        <w:t>Pmce</w:t>
      </w:r>
      <w:r>
        <w:rPr>
          <w:color w:val="231F20"/>
        </w:rPr>
        <w:t>, el colegio inició sus actividades con la aprobación del Fondo Especial de Creación de los</w:t>
      </w:r>
      <w:r>
        <w:rPr>
          <w:color w:val="231F20"/>
          <w:spacing w:val="-24"/>
        </w:rPr>
        <w:t> </w:t>
      </w:r>
      <w:r>
        <w:rPr>
          <w:color w:val="231F20"/>
        </w:rPr>
        <w:t>Colegios Militares.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2000</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dio</w:t>
      </w:r>
      <w:r>
        <w:rPr>
          <w:color w:val="231F20"/>
          <w:spacing w:val="-10"/>
        </w:rPr>
        <w:t> </w:t>
      </w:r>
      <w:r>
        <w:rPr>
          <w:color w:val="231F20"/>
        </w:rPr>
        <w:t>una</w:t>
      </w:r>
      <w:r>
        <w:rPr>
          <w:color w:val="231F20"/>
          <w:spacing w:val="-10"/>
        </w:rPr>
        <w:t> </w:t>
      </w:r>
      <w:r>
        <w:rPr>
          <w:color w:val="231F20"/>
        </w:rPr>
        <w:t>nueva</w:t>
      </w:r>
      <w:r>
        <w:rPr>
          <w:color w:val="231F20"/>
          <w:spacing w:val="-10"/>
        </w:rPr>
        <w:t> </w:t>
      </w:r>
      <w:r>
        <w:rPr>
          <w:color w:val="231F20"/>
        </w:rPr>
        <w:t>estructura</w:t>
      </w:r>
      <w:r>
        <w:rPr>
          <w:color w:val="231F20"/>
          <w:spacing w:val="-11"/>
        </w:rPr>
        <w:t> </w:t>
      </w:r>
      <w:r>
        <w:rPr>
          <w:color w:val="231F20"/>
        </w:rPr>
        <w:t>a</w:t>
      </w:r>
      <w:r>
        <w:rPr>
          <w:color w:val="231F20"/>
          <w:spacing w:val="-10"/>
        </w:rPr>
        <w:t> </w:t>
      </w:r>
      <w:r>
        <w:rPr>
          <w:color w:val="231F20"/>
        </w:rPr>
        <w:t>los</w:t>
      </w:r>
      <w:r>
        <w:rPr>
          <w:color w:val="231F20"/>
          <w:spacing w:val="-10"/>
        </w:rPr>
        <w:t> </w:t>
      </w:r>
      <w:r>
        <w:rPr>
          <w:color w:val="231F20"/>
        </w:rPr>
        <w:t>colegios</w:t>
      </w:r>
      <w:r>
        <w:rPr>
          <w:color w:val="231F20"/>
          <w:spacing w:val="-10"/>
        </w:rPr>
        <w:t> </w:t>
      </w:r>
      <w:r>
        <w:rPr>
          <w:color w:val="231F20"/>
        </w:rPr>
        <w:t>militares</w:t>
      </w:r>
      <w:r>
        <w:rPr>
          <w:color w:val="231F20"/>
          <w:spacing w:val="-10"/>
        </w:rPr>
        <w:t> </w:t>
      </w:r>
      <w:r>
        <w:rPr>
          <w:color w:val="231F20"/>
        </w:rPr>
        <w:t>que pasaron a formar parte del Sistema Estadual de Enseñanza. Su estructura</w:t>
      </w:r>
      <w:r>
        <w:rPr>
          <w:color w:val="231F20"/>
          <w:spacing w:val="-27"/>
        </w:rPr>
        <w:t> </w:t>
      </w:r>
      <w:r>
        <w:rPr>
          <w:color w:val="231F20"/>
        </w:rPr>
        <w:t>adminis- trativa difiere de los demás colegios públicos o privados como quiera que se </w:t>
      </w:r>
      <w:r>
        <w:rPr>
          <w:color w:val="231F20"/>
          <w:spacing w:val="32"/>
        </w:rPr>
        <w:t> </w:t>
      </w:r>
      <w:r>
        <w:rPr>
          <w:color w:val="231F20"/>
        </w:rPr>
        <w:t>rige</w:t>
      </w:r>
    </w:p>
    <w:p>
      <w:pPr>
        <w:spacing w:line="283" w:lineRule="auto" w:before="39"/>
        <w:ind w:left="120" w:right="117" w:firstLine="240"/>
        <w:jc w:val="both"/>
        <w:rPr>
          <w:sz w:val="17"/>
        </w:rPr>
      </w:pPr>
      <w:r>
        <w:rPr>
          <w:color w:val="231F20"/>
          <w:position w:val="6"/>
          <w:sz w:val="10"/>
        </w:rPr>
        <w:t>3</w:t>
      </w:r>
      <w:r>
        <w:rPr>
          <w:color w:val="231F20"/>
          <w:spacing w:val="8"/>
          <w:position w:val="6"/>
          <w:sz w:val="10"/>
        </w:rPr>
        <w:t> </w:t>
      </w:r>
      <w:r>
        <w:rPr>
          <w:color w:val="231F20"/>
          <w:sz w:val="17"/>
        </w:rPr>
        <w:t>En</w:t>
      </w:r>
      <w:r>
        <w:rPr>
          <w:color w:val="231F20"/>
          <w:spacing w:val="-9"/>
          <w:sz w:val="17"/>
        </w:rPr>
        <w:t> </w:t>
      </w:r>
      <w:r>
        <w:rPr>
          <w:color w:val="231F20"/>
          <w:sz w:val="17"/>
        </w:rPr>
        <w:t>1960</w:t>
      </w:r>
      <w:r>
        <w:rPr>
          <w:color w:val="231F20"/>
          <w:spacing w:val="-9"/>
          <w:sz w:val="17"/>
        </w:rPr>
        <w:t> </w:t>
      </w:r>
      <w:r>
        <w:rPr>
          <w:color w:val="231F20"/>
          <w:sz w:val="17"/>
        </w:rPr>
        <w:t>la</w:t>
      </w:r>
      <w:r>
        <w:rPr>
          <w:color w:val="231F20"/>
          <w:spacing w:val="-9"/>
          <w:sz w:val="17"/>
        </w:rPr>
        <w:t> </w:t>
      </w:r>
      <w:r>
        <w:rPr>
          <w:color w:val="231F20"/>
          <w:sz w:val="17"/>
        </w:rPr>
        <w:t>Policía</w:t>
      </w:r>
      <w:r>
        <w:rPr>
          <w:color w:val="231F20"/>
          <w:spacing w:val="-9"/>
          <w:sz w:val="17"/>
        </w:rPr>
        <w:t> </w:t>
      </w:r>
      <w:r>
        <w:rPr>
          <w:color w:val="231F20"/>
          <w:sz w:val="17"/>
        </w:rPr>
        <w:t>Militar</w:t>
      </w:r>
      <w:r>
        <w:rPr>
          <w:color w:val="231F20"/>
          <w:spacing w:val="-9"/>
          <w:sz w:val="17"/>
        </w:rPr>
        <w:t> </w:t>
      </w:r>
      <w:r>
        <w:rPr>
          <w:color w:val="231F20"/>
          <w:sz w:val="17"/>
        </w:rPr>
        <w:t>ya</w:t>
      </w:r>
      <w:r>
        <w:rPr>
          <w:color w:val="231F20"/>
          <w:spacing w:val="-9"/>
          <w:sz w:val="17"/>
        </w:rPr>
        <w:t> </w:t>
      </w:r>
      <w:r>
        <w:rPr>
          <w:color w:val="231F20"/>
          <w:sz w:val="17"/>
        </w:rPr>
        <w:t>poseía</w:t>
      </w:r>
      <w:r>
        <w:rPr>
          <w:color w:val="231F20"/>
          <w:spacing w:val="-9"/>
          <w:sz w:val="17"/>
        </w:rPr>
        <w:t> </w:t>
      </w:r>
      <w:r>
        <w:rPr>
          <w:color w:val="231F20"/>
          <w:sz w:val="17"/>
        </w:rPr>
        <w:t>un</w:t>
      </w:r>
      <w:r>
        <w:rPr>
          <w:color w:val="231F20"/>
          <w:spacing w:val="-9"/>
          <w:sz w:val="17"/>
        </w:rPr>
        <w:t> </w:t>
      </w:r>
      <w:r>
        <w:rPr>
          <w:color w:val="231F20"/>
          <w:sz w:val="17"/>
        </w:rPr>
        <w:t>Instituto</w:t>
      </w:r>
      <w:r>
        <w:rPr>
          <w:color w:val="231F20"/>
          <w:spacing w:val="-9"/>
          <w:sz w:val="17"/>
        </w:rPr>
        <w:t> </w:t>
      </w:r>
      <w:r>
        <w:rPr>
          <w:color w:val="231F20"/>
          <w:sz w:val="17"/>
        </w:rPr>
        <w:t>de</w:t>
      </w:r>
      <w:r>
        <w:rPr>
          <w:color w:val="231F20"/>
          <w:spacing w:val="-9"/>
          <w:sz w:val="17"/>
        </w:rPr>
        <w:t> </w:t>
      </w:r>
      <w:r>
        <w:rPr>
          <w:color w:val="231F20"/>
          <w:sz w:val="17"/>
        </w:rPr>
        <w:t>Bachillerato</w:t>
      </w:r>
      <w:r>
        <w:rPr>
          <w:color w:val="231F20"/>
          <w:spacing w:val="-9"/>
          <w:sz w:val="17"/>
        </w:rPr>
        <w:t> </w:t>
      </w:r>
      <w:r>
        <w:rPr>
          <w:color w:val="231F20"/>
          <w:sz w:val="17"/>
        </w:rPr>
        <w:t>Estadual,</w:t>
      </w:r>
      <w:r>
        <w:rPr>
          <w:color w:val="231F20"/>
          <w:spacing w:val="-9"/>
          <w:sz w:val="17"/>
        </w:rPr>
        <w:t> </w:t>
      </w:r>
      <w:r>
        <w:rPr>
          <w:color w:val="231F20"/>
          <w:sz w:val="17"/>
        </w:rPr>
        <w:t>que</w:t>
      </w:r>
      <w:r>
        <w:rPr>
          <w:color w:val="231F20"/>
          <w:spacing w:val="-9"/>
          <w:sz w:val="17"/>
        </w:rPr>
        <w:t> </w:t>
      </w:r>
      <w:r>
        <w:rPr>
          <w:color w:val="231F20"/>
          <w:sz w:val="17"/>
        </w:rPr>
        <w:t>después</w:t>
      </w:r>
      <w:r>
        <w:rPr>
          <w:color w:val="231F20"/>
          <w:spacing w:val="-9"/>
          <w:sz w:val="17"/>
        </w:rPr>
        <w:t> </w:t>
      </w:r>
      <w:r>
        <w:rPr>
          <w:color w:val="231F20"/>
          <w:sz w:val="17"/>
        </w:rPr>
        <w:t>de</w:t>
      </w:r>
      <w:r>
        <w:rPr>
          <w:color w:val="231F20"/>
          <w:spacing w:val="-9"/>
          <w:sz w:val="17"/>
        </w:rPr>
        <w:t> </w:t>
      </w:r>
      <w:r>
        <w:rPr>
          <w:color w:val="231F20"/>
          <w:sz w:val="17"/>
        </w:rPr>
        <w:t>algunos</w:t>
      </w:r>
      <w:r>
        <w:rPr>
          <w:color w:val="231F20"/>
          <w:spacing w:val="-9"/>
          <w:sz w:val="17"/>
        </w:rPr>
        <w:t> </w:t>
      </w:r>
      <w:r>
        <w:rPr>
          <w:color w:val="231F20"/>
          <w:sz w:val="17"/>
        </w:rPr>
        <w:t>años de funcionamiento pasó al Gobierno del Estado, donde hoy funciona la Escuela de Enseñanza Fundamen- tal y Secundaria Hermínio</w:t>
      </w:r>
      <w:r>
        <w:rPr>
          <w:color w:val="231F20"/>
          <w:spacing w:val="-3"/>
          <w:sz w:val="17"/>
        </w:rPr>
        <w:t> </w:t>
      </w:r>
      <w:r>
        <w:rPr>
          <w:color w:val="231F20"/>
          <w:sz w:val="17"/>
        </w:rPr>
        <w:t>Barroso.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por los principios y la dinámica de la corporación militar, buscando desarrollar</w:t>
      </w:r>
      <w:r>
        <w:rPr>
          <w:color w:val="231F20"/>
          <w:spacing w:val="-15"/>
        </w:rPr>
        <w:t> </w:t>
      </w:r>
      <w:r>
        <w:rPr>
          <w:color w:val="231F20"/>
        </w:rPr>
        <w:t>en los</w:t>
      </w:r>
      <w:r>
        <w:rPr>
          <w:color w:val="231F20"/>
          <w:spacing w:val="-5"/>
        </w:rPr>
        <w:t> </w:t>
      </w:r>
      <w:r>
        <w:rPr>
          <w:color w:val="231F20"/>
        </w:rPr>
        <w:t>alumnos</w:t>
      </w:r>
      <w:r>
        <w:rPr>
          <w:color w:val="231F20"/>
          <w:spacing w:val="-5"/>
        </w:rPr>
        <w:t> </w:t>
      </w:r>
      <w:r>
        <w:rPr>
          <w:color w:val="231F20"/>
        </w:rPr>
        <w:t>el</w:t>
      </w:r>
      <w:r>
        <w:rPr>
          <w:color w:val="231F20"/>
          <w:spacing w:val="-5"/>
        </w:rPr>
        <w:t> </w:t>
      </w:r>
      <w:r>
        <w:rPr>
          <w:color w:val="231F20"/>
        </w:rPr>
        <w:t>sentimiento</w:t>
      </w:r>
      <w:r>
        <w:rPr>
          <w:color w:val="231F20"/>
          <w:spacing w:val="-5"/>
        </w:rPr>
        <w:t> </w:t>
      </w:r>
      <w:r>
        <w:rPr>
          <w:color w:val="231F20"/>
        </w:rPr>
        <w:t>de</w:t>
      </w:r>
      <w:r>
        <w:rPr>
          <w:color w:val="231F20"/>
          <w:spacing w:val="-5"/>
        </w:rPr>
        <w:t> </w:t>
      </w:r>
      <w:r>
        <w:rPr>
          <w:color w:val="231F20"/>
        </w:rPr>
        <w:t>amor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patria,</w:t>
      </w:r>
      <w:r>
        <w:rPr>
          <w:color w:val="231F20"/>
          <w:spacing w:val="-5"/>
        </w:rPr>
        <w:t> </w:t>
      </w:r>
      <w:r>
        <w:rPr>
          <w:color w:val="231F20"/>
        </w:rPr>
        <w:t>el</w:t>
      </w:r>
      <w:r>
        <w:rPr>
          <w:color w:val="231F20"/>
          <w:spacing w:val="-5"/>
        </w:rPr>
        <w:t> </w:t>
      </w:r>
      <w:r>
        <w:rPr>
          <w:color w:val="231F20"/>
        </w:rPr>
        <w:t>culto</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tradiciones</w:t>
      </w:r>
      <w:r>
        <w:rPr>
          <w:color w:val="231F20"/>
          <w:spacing w:val="-5"/>
        </w:rPr>
        <w:t> </w:t>
      </w:r>
      <w:r>
        <w:rPr>
          <w:color w:val="231F20"/>
        </w:rPr>
        <w:t>nacionales y regionales, el respeto a los derechos humanos, así como la lógica de la discipli- na consciente. Además, se fundamenta en los principios generales de jerarquía y disciplina, incentivando la observación y el acatamiento de las leyes, reglamentos y normas establecidas por los directivos del colegio. Es importante destacar que los principios de la disciplina y de la jerarquía tienen un carácter orientador y son objeto de culto por parte de las corporaciones</w:t>
      </w:r>
      <w:r>
        <w:rPr>
          <w:color w:val="231F20"/>
          <w:spacing w:val="38"/>
        </w:rPr>
        <w:t> </w:t>
      </w:r>
      <w:r>
        <w:rPr>
          <w:color w:val="231F20"/>
        </w:rPr>
        <w:t>militares.</w:t>
      </w:r>
    </w:p>
    <w:p>
      <w:pPr>
        <w:pStyle w:val="BodyText"/>
        <w:spacing w:line="285" w:lineRule="auto" w:before="1"/>
        <w:ind w:left="100" w:right="116" w:firstLine="359"/>
        <w:jc w:val="both"/>
      </w:pPr>
      <w:r>
        <w:rPr>
          <w:color w:val="231F20"/>
        </w:rPr>
        <w:t>El colegio posee en su estructura administrativo-pedagógica los siguientes puestos: comando, sub-comando, dirección administrativa-financiera, dirección pedagógica, comando del cuerpo de alumnos, dirección de enseñanza e instruc- ción y coordinación de las actividades diarias. El comando es ejercido por un Coronel del cuadro de oficiales de la Policía Militar de Ceará, responsable de la buena marcha del colegio. El sub-comando es ocupado por un Teniente-Coronel de la </w:t>
      </w:r>
      <w:r>
        <w:rPr>
          <w:color w:val="231F20"/>
          <w:sz w:val="15"/>
        </w:rPr>
        <w:t>Pmce</w:t>
      </w:r>
      <w:r>
        <w:rPr>
          <w:color w:val="231F20"/>
        </w:rPr>
        <w:t>, que acumula las funciones de director de enseñanza e instrucción; la dirección administrativa-financiera debe ser desempeñada por un Mayor; la</w:t>
      </w:r>
      <w:r>
        <w:rPr>
          <w:color w:val="231F20"/>
          <w:spacing w:val="-24"/>
        </w:rPr>
        <w:t> </w:t>
      </w:r>
      <w:r>
        <w:rPr>
          <w:color w:val="231F20"/>
        </w:rPr>
        <w:t>direc- ción pedagógica la ejerce un oficial superior de la respectiva corporación militar  o un civil. El comando del cuerpo de alumnos tiene al frente un Capitán. Todos estos oficiales están activos, no son retirados. La coordinación de las actividades diarias es realizada por monitores (sargentos, cabos y soldados), éstos son</w:t>
      </w:r>
      <w:r>
        <w:rPr>
          <w:color w:val="231F20"/>
          <w:spacing w:val="-21"/>
        </w:rPr>
        <w:t> </w:t>
      </w:r>
      <w:r>
        <w:rPr>
          <w:color w:val="231F20"/>
        </w:rPr>
        <w:t>respon- sables de atender los problemas y necesidades de los alumnos y tramitarlos ante las</w:t>
      </w:r>
      <w:r>
        <w:rPr>
          <w:color w:val="231F20"/>
          <w:spacing w:val="-7"/>
        </w:rPr>
        <w:t> </w:t>
      </w:r>
      <w:r>
        <w:rPr>
          <w:color w:val="231F20"/>
        </w:rPr>
        <w:t>instancias</w:t>
      </w:r>
      <w:r>
        <w:rPr>
          <w:color w:val="231F20"/>
          <w:spacing w:val="-7"/>
        </w:rPr>
        <w:t> </w:t>
      </w:r>
      <w:r>
        <w:rPr>
          <w:color w:val="231F20"/>
        </w:rPr>
        <w:t>competentes.</w:t>
      </w:r>
      <w:r>
        <w:rPr>
          <w:color w:val="231F20"/>
          <w:spacing w:val="-7"/>
        </w:rPr>
        <w:t> </w:t>
      </w:r>
      <w:r>
        <w:rPr>
          <w:color w:val="231F20"/>
        </w:rPr>
        <w:t>Cada</w:t>
      </w:r>
      <w:r>
        <w:rPr>
          <w:color w:val="231F20"/>
          <w:spacing w:val="-7"/>
        </w:rPr>
        <w:t> </w:t>
      </w:r>
      <w:r>
        <w:rPr>
          <w:color w:val="231F20"/>
        </w:rPr>
        <w:t>serie</w:t>
      </w:r>
      <w:r>
        <w:rPr>
          <w:color w:val="231F20"/>
          <w:spacing w:val="-7"/>
        </w:rPr>
        <w:t> </w:t>
      </w:r>
      <w:r>
        <w:rPr>
          <w:color w:val="231F20"/>
        </w:rPr>
        <w:t>posee</w:t>
      </w:r>
      <w:r>
        <w:rPr>
          <w:color w:val="231F20"/>
          <w:spacing w:val="-7"/>
        </w:rPr>
        <w:t> </w:t>
      </w:r>
      <w:r>
        <w:rPr>
          <w:color w:val="231F20"/>
        </w:rPr>
        <w:t>un</w:t>
      </w:r>
      <w:r>
        <w:rPr>
          <w:color w:val="231F20"/>
          <w:spacing w:val="-7"/>
        </w:rPr>
        <w:t> </w:t>
      </w:r>
      <w:r>
        <w:rPr>
          <w:color w:val="231F20"/>
        </w:rPr>
        <w:t>monitor</w:t>
      </w:r>
      <w:r>
        <w:rPr>
          <w:color w:val="231F20"/>
          <w:spacing w:val="-7"/>
        </w:rPr>
        <w:t> </w:t>
      </w:r>
      <w:r>
        <w:rPr>
          <w:color w:val="231F20"/>
        </w:rPr>
        <w:t>específico,</w:t>
      </w:r>
      <w:r>
        <w:rPr>
          <w:color w:val="231F20"/>
          <w:spacing w:val="-7"/>
        </w:rPr>
        <w:t> </w:t>
      </w:r>
      <w:r>
        <w:rPr>
          <w:color w:val="231F20"/>
        </w:rPr>
        <w:t>que</w:t>
      </w:r>
      <w:r>
        <w:rPr>
          <w:color w:val="231F20"/>
          <w:spacing w:val="-7"/>
        </w:rPr>
        <w:t> </w:t>
      </w:r>
      <w:r>
        <w:rPr>
          <w:color w:val="231F20"/>
        </w:rPr>
        <w:t>acompaña 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alumnos.</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estructura</w:t>
      </w:r>
      <w:r>
        <w:rPr>
          <w:color w:val="231F20"/>
          <w:spacing w:val="-10"/>
        </w:rPr>
        <w:t> </w:t>
      </w:r>
      <w:r>
        <w:rPr>
          <w:color w:val="231F20"/>
        </w:rPr>
        <w:t>escolar</w:t>
      </w:r>
      <w:r>
        <w:rPr>
          <w:color w:val="231F20"/>
          <w:spacing w:val="-10"/>
        </w:rPr>
        <w:t> </w:t>
      </w:r>
      <w:r>
        <w:rPr>
          <w:color w:val="231F20"/>
        </w:rPr>
        <w:t>es</w:t>
      </w:r>
      <w:r>
        <w:rPr>
          <w:color w:val="231F20"/>
          <w:spacing w:val="-10"/>
        </w:rPr>
        <w:t> </w:t>
      </w:r>
      <w:r>
        <w:rPr>
          <w:color w:val="231F20"/>
        </w:rPr>
        <w:t>claro</w:t>
      </w:r>
      <w:r>
        <w:rPr>
          <w:color w:val="231F20"/>
          <w:spacing w:val="-10"/>
        </w:rPr>
        <w:t> </w:t>
      </w:r>
      <w:r>
        <w:rPr>
          <w:color w:val="231F20"/>
        </w:rPr>
        <w:t>el</w:t>
      </w:r>
      <w:r>
        <w:rPr>
          <w:color w:val="231F20"/>
          <w:spacing w:val="-10"/>
        </w:rPr>
        <w:t> </w:t>
      </w:r>
      <w:r>
        <w:rPr>
          <w:color w:val="231F20"/>
        </w:rPr>
        <w:t>peso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corpo- ración militar, no sólo por los cargos de dirección que son ocupados por</w:t>
      </w:r>
      <w:r>
        <w:rPr>
          <w:color w:val="231F20"/>
          <w:spacing w:val="-32"/>
        </w:rPr>
        <w:t> </w:t>
      </w:r>
      <w:r>
        <w:rPr>
          <w:color w:val="231F20"/>
        </w:rPr>
        <w:t>militares, sino también por la reproducción de la jerarquía de la policía en la ocupación de los referidos</w:t>
      </w:r>
      <w:r>
        <w:rPr>
          <w:color w:val="231F20"/>
          <w:spacing w:val="-27"/>
        </w:rPr>
        <w:t> </w:t>
      </w:r>
      <w:r>
        <w:rPr>
          <w:color w:val="231F20"/>
        </w:rPr>
        <w:t>puestos.</w:t>
      </w:r>
    </w:p>
    <w:p>
      <w:pPr>
        <w:pStyle w:val="BodyText"/>
        <w:spacing w:line="285" w:lineRule="auto" w:before="1"/>
        <w:ind w:left="100" w:right="117" w:firstLine="359"/>
        <w:jc w:val="both"/>
      </w:pPr>
      <w:r>
        <w:rPr>
          <w:color w:val="231F20"/>
        </w:rPr>
        <w:t>La</w:t>
      </w:r>
      <w:r>
        <w:rPr>
          <w:color w:val="231F20"/>
          <w:spacing w:val="-9"/>
        </w:rPr>
        <w:t> </w:t>
      </w:r>
      <w:r>
        <w:rPr>
          <w:color w:val="231F20"/>
        </w:rPr>
        <w:t>relación</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alumnos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cuerpo</w:t>
      </w:r>
      <w:r>
        <w:rPr>
          <w:color w:val="231F20"/>
          <w:spacing w:val="-9"/>
        </w:rPr>
        <w:t> </w:t>
      </w:r>
      <w:r>
        <w:rPr>
          <w:color w:val="231F20"/>
        </w:rPr>
        <w:t>administrativo</w:t>
      </w:r>
      <w:r>
        <w:rPr>
          <w:color w:val="231F20"/>
          <w:spacing w:val="-9"/>
        </w:rPr>
        <w:t> </w:t>
      </w:r>
      <w:r>
        <w:rPr>
          <w:color w:val="231F20"/>
        </w:rPr>
        <w:t>del</w:t>
      </w:r>
      <w:r>
        <w:rPr>
          <w:color w:val="231F20"/>
          <w:spacing w:val="-9"/>
        </w:rPr>
        <w:t> </w:t>
      </w:r>
      <w:r>
        <w:rPr>
          <w:color w:val="231F20"/>
        </w:rPr>
        <w:t>Colegio</w:t>
      </w:r>
      <w:r>
        <w:rPr>
          <w:color w:val="231F20"/>
          <w:spacing w:val="-9"/>
        </w:rPr>
        <w:t> </w:t>
      </w:r>
      <w:r>
        <w:rPr>
          <w:color w:val="231F20"/>
        </w:rPr>
        <w:t>Militar</w:t>
      </w:r>
      <w:r>
        <w:rPr>
          <w:color w:val="231F20"/>
          <w:spacing w:val="-9"/>
        </w:rPr>
        <w:t> </w:t>
      </w:r>
      <w:r>
        <w:rPr>
          <w:color w:val="231F20"/>
        </w:rPr>
        <w:t>es caracterizada</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estudiantes</w:t>
      </w:r>
      <w:r>
        <w:rPr>
          <w:color w:val="231F20"/>
          <w:spacing w:val="-6"/>
        </w:rPr>
        <w:t> </w:t>
      </w:r>
      <w:r>
        <w:rPr>
          <w:color w:val="231F20"/>
        </w:rPr>
        <w:t>–hombres</w:t>
      </w:r>
      <w:r>
        <w:rPr>
          <w:color w:val="231F20"/>
          <w:spacing w:val="-6"/>
        </w:rPr>
        <w:t> </w:t>
      </w:r>
      <w:r>
        <w:rPr>
          <w:color w:val="231F20"/>
        </w:rPr>
        <w:t>y</w:t>
      </w:r>
      <w:r>
        <w:rPr>
          <w:color w:val="231F20"/>
          <w:spacing w:val="-6"/>
        </w:rPr>
        <w:t> </w:t>
      </w:r>
      <w:r>
        <w:rPr>
          <w:color w:val="231F20"/>
        </w:rPr>
        <w:t>mujeres–,</w:t>
      </w:r>
      <w:r>
        <w:rPr>
          <w:color w:val="231F20"/>
          <w:spacing w:val="-6"/>
        </w:rPr>
        <w:t> </w:t>
      </w:r>
      <w:r>
        <w:rPr>
          <w:color w:val="231F20"/>
        </w:rPr>
        <w:t>como</w:t>
      </w:r>
      <w:r>
        <w:rPr>
          <w:color w:val="231F20"/>
          <w:spacing w:val="-6"/>
        </w:rPr>
        <w:t> </w:t>
      </w:r>
      <w:r>
        <w:rPr>
          <w:color w:val="231F20"/>
        </w:rPr>
        <w:t>de</w:t>
      </w:r>
      <w:r>
        <w:rPr>
          <w:color w:val="231F20"/>
          <w:spacing w:val="-6"/>
        </w:rPr>
        <w:t> </w:t>
      </w:r>
      <w:r>
        <w:rPr>
          <w:color w:val="231F20"/>
        </w:rPr>
        <w:t>autoridad</w:t>
      </w:r>
      <w:r>
        <w:rPr>
          <w:color w:val="231F20"/>
          <w:spacing w:val="-6"/>
        </w:rPr>
        <w:t> </w:t>
      </w:r>
      <w:r>
        <w:rPr>
          <w:color w:val="231F20"/>
        </w:rPr>
        <w:t>(25.8% de los alumnos y 33% de las alumnas) y de autoritarismo (25.8% de los alumnos y 20.8% de las alumnas). Si se suman las respuestas autoridad con autoritarismo, que en principio deben tener el mismo sentido para los alumnos, vamos a tener  un</w:t>
      </w:r>
      <w:r>
        <w:rPr>
          <w:color w:val="231F20"/>
          <w:spacing w:val="-7"/>
        </w:rPr>
        <w:t> </w:t>
      </w:r>
      <w:r>
        <w:rPr>
          <w:color w:val="231F20"/>
        </w:rPr>
        <w:t>porcentaje</w:t>
      </w:r>
      <w:r>
        <w:rPr>
          <w:color w:val="231F20"/>
          <w:spacing w:val="-7"/>
        </w:rPr>
        <w:t> </w:t>
      </w:r>
      <w:r>
        <w:rPr>
          <w:color w:val="231F20"/>
        </w:rPr>
        <w:t>de</w:t>
      </w:r>
      <w:r>
        <w:rPr>
          <w:color w:val="231F20"/>
          <w:spacing w:val="-7"/>
        </w:rPr>
        <w:t> </w:t>
      </w:r>
      <w:r>
        <w:rPr>
          <w:color w:val="231F20"/>
        </w:rPr>
        <w:t>casi</w:t>
      </w:r>
      <w:r>
        <w:rPr>
          <w:color w:val="231F20"/>
          <w:spacing w:val="-7"/>
        </w:rPr>
        <w:t> </w:t>
      </w:r>
      <w:r>
        <w:rPr>
          <w:color w:val="231F20"/>
        </w:rPr>
        <w:t>el</w:t>
      </w:r>
      <w:r>
        <w:rPr>
          <w:color w:val="231F20"/>
          <w:spacing w:val="-7"/>
        </w:rPr>
        <w:t> </w:t>
      </w:r>
      <w:r>
        <w:rPr>
          <w:color w:val="231F20"/>
        </w:rPr>
        <w:t>60%,</w:t>
      </w:r>
      <w:r>
        <w:rPr>
          <w:color w:val="231F20"/>
          <w:spacing w:val="-7"/>
        </w:rPr>
        <w:t> </w:t>
      </w:r>
      <w:r>
        <w:rPr>
          <w:color w:val="231F20"/>
        </w:rPr>
        <w:t>contrastando</w:t>
      </w:r>
      <w:r>
        <w:rPr>
          <w:color w:val="231F20"/>
          <w:spacing w:val="-7"/>
        </w:rPr>
        <w:t> </w:t>
      </w:r>
      <w:r>
        <w:rPr>
          <w:color w:val="231F20"/>
        </w:rPr>
        <w:t>fuertemente</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respuesta</w:t>
      </w:r>
      <w:r>
        <w:rPr>
          <w:color w:val="231F20"/>
          <w:spacing w:val="-7"/>
        </w:rPr>
        <w:t> </w:t>
      </w:r>
      <w:r>
        <w:rPr>
          <w:color w:val="231F20"/>
        </w:rPr>
        <w:t>de</w:t>
      </w:r>
      <w:r>
        <w:rPr>
          <w:color w:val="231F20"/>
          <w:spacing w:val="-7"/>
        </w:rPr>
        <w:t> </w:t>
      </w:r>
      <w:r>
        <w:rPr>
          <w:color w:val="231F20"/>
        </w:rPr>
        <w:t>respeto con</w:t>
      </w:r>
      <w:r>
        <w:rPr>
          <w:color w:val="231F20"/>
          <w:spacing w:val="-18"/>
        </w:rPr>
        <w:t> </w:t>
      </w:r>
      <w:r>
        <w:rPr>
          <w:color w:val="231F20"/>
        </w:rPr>
        <w:t>(10.3%)</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amistad,</w:t>
      </w:r>
      <w:r>
        <w:rPr>
          <w:color w:val="231F20"/>
          <w:spacing w:val="-18"/>
        </w:rPr>
        <w:t> </w:t>
      </w:r>
      <w:r>
        <w:rPr>
          <w:color w:val="231F20"/>
        </w:rPr>
        <w:t>con</w:t>
      </w:r>
      <w:r>
        <w:rPr>
          <w:color w:val="231F20"/>
          <w:spacing w:val="-18"/>
        </w:rPr>
        <w:t> </w:t>
      </w:r>
      <w:r>
        <w:rPr>
          <w:color w:val="231F20"/>
        </w:rPr>
        <w:t>solamente</w:t>
      </w:r>
      <w:r>
        <w:rPr>
          <w:color w:val="231F20"/>
          <w:spacing w:val="-18"/>
        </w:rPr>
        <w:t> </w:t>
      </w:r>
      <w:r>
        <w:rPr>
          <w:color w:val="231F20"/>
        </w:rPr>
        <w:t>(3.4</w:t>
      </w:r>
      <w:r>
        <w:rPr>
          <w:color w:val="231F20"/>
          <w:spacing w:val="-18"/>
        </w:rPr>
        <w:t> </w:t>
      </w:r>
      <w:r>
        <w:rPr>
          <w:color w:val="231F20"/>
        </w:rPr>
        <w:t>%)</w:t>
      </w:r>
      <w:r>
        <w:rPr>
          <w:color w:val="231F20"/>
          <w:spacing w:val="-18"/>
        </w:rPr>
        <w:t> </w:t>
      </w:r>
      <w:r>
        <w:rPr>
          <w:color w:val="231F20"/>
        </w:rPr>
        <w:t>(ver</w:t>
      </w:r>
      <w:r>
        <w:rPr>
          <w:color w:val="231F20"/>
          <w:spacing w:val="-18"/>
        </w:rPr>
        <w:t> </w:t>
      </w:r>
      <w:r>
        <w:rPr>
          <w:color w:val="231F20"/>
        </w:rPr>
        <w:t>gráfico</w:t>
      </w:r>
      <w:r>
        <w:rPr>
          <w:color w:val="231F20"/>
          <w:spacing w:val="-18"/>
        </w:rPr>
        <w:t> </w:t>
      </w:r>
      <w:r>
        <w:rPr>
          <w:color w:val="231F20"/>
        </w:rPr>
        <w:t>I).</w:t>
      </w:r>
    </w:p>
    <w:p>
      <w:pPr>
        <w:spacing w:after="0" w:line="285" w:lineRule="auto"/>
        <w:jc w:val="both"/>
        <w:sectPr>
          <w:pgSz w:w="9360" w:h="13040"/>
          <w:pgMar w:header="786" w:footer="1024" w:top="980" w:bottom="1220" w:left="980" w:right="960"/>
        </w:sectPr>
      </w:pPr>
    </w:p>
    <w:p>
      <w:pPr>
        <w:pStyle w:val="BodyText"/>
        <w:spacing w:before="10"/>
        <w:rPr>
          <w:sz w:val="27"/>
        </w:rPr>
      </w:pPr>
    </w:p>
    <w:p>
      <w:pPr>
        <w:spacing w:before="51"/>
        <w:ind w:left="3372" w:right="113" w:firstLine="0"/>
        <w:jc w:val="left"/>
        <w:rPr>
          <w:rFonts w:ascii="Palatino Linotype" w:hAnsi="Palatino Linotype"/>
          <w:i/>
          <w:sz w:val="18"/>
        </w:rPr>
      </w:pPr>
      <w:r>
        <w:rPr/>
        <w:drawing>
          <wp:anchor distT="0" distB="0" distL="0" distR="0" allowOverlap="1" layoutInCell="1" locked="0" behindDoc="0" simplePos="0" relativeHeight="3256">
            <wp:simplePos x="0" y="0"/>
            <wp:positionH relativeFrom="page">
              <wp:posOffset>876325</wp:posOffset>
            </wp:positionH>
            <wp:positionV relativeFrom="paragraph">
              <wp:posOffset>268642</wp:posOffset>
            </wp:positionV>
            <wp:extent cx="4192863" cy="2392679"/>
            <wp:effectExtent l="0" t="0" r="0" b="0"/>
            <wp:wrapTopAndBottom/>
            <wp:docPr id="85" name="image44.jpeg" descr=""/>
            <wp:cNvGraphicFramePr>
              <a:graphicFrameLocks noChangeAspect="1"/>
            </wp:cNvGraphicFramePr>
            <a:graphic>
              <a:graphicData uri="http://schemas.openxmlformats.org/drawingml/2006/picture">
                <pic:pic>
                  <pic:nvPicPr>
                    <pic:cNvPr id="86" name="image44.jpeg"/>
                    <pic:cNvPicPr/>
                  </pic:nvPicPr>
                  <pic:blipFill>
                    <a:blip r:embed="rId165" cstate="print"/>
                    <a:stretch>
                      <a:fillRect/>
                    </a:stretch>
                  </pic:blipFill>
                  <pic:spPr>
                    <a:xfrm>
                      <a:off x="0" y="0"/>
                      <a:ext cx="4192863" cy="2392679"/>
                    </a:xfrm>
                    <a:prstGeom prst="rect">
                      <a:avLst/>
                    </a:prstGeom>
                  </pic:spPr>
                </pic:pic>
              </a:graphicData>
            </a:graphic>
          </wp:anchor>
        </w:drawing>
      </w:r>
      <w:r>
        <w:rPr>
          <w:rFonts w:ascii="Palatino Linotype" w:hAnsi="Palatino Linotype"/>
          <w:i/>
          <w:color w:val="231F20"/>
          <w:w w:val="105"/>
          <w:sz w:val="18"/>
        </w:rPr>
        <w:t>Gráfico I</w:t>
      </w:r>
    </w:p>
    <w:p>
      <w:pPr>
        <w:pStyle w:val="BodyText"/>
        <w:spacing w:before="2"/>
        <w:rPr>
          <w:rFonts w:ascii="Palatino Linotype"/>
          <w:i/>
          <w:sz w:val="20"/>
        </w:rPr>
      </w:pPr>
    </w:p>
    <w:p>
      <w:pPr>
        <w:spacing w:before="0"/>
        <w:ind w:left="100" w:right="113" w:firstLine="0"/>
        <w:jc w:val="left"/>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pStyle w:val="BodyText"/>
        <w:spacing w:before="4"/>
        <w:rPr>
          <w:sz w:val="26"/>
        </w:rPr>
      </w:pPr>
    </w:p>
    <w:p>
      <w:pPr>
        <w:pStyle w:val="BodyText"/>
        <w:spacing w:line="285" w:lineRule="auto" w:before="52"/>
        <w:ind w:left="100" w:right="117"/>
        <w:jc w:val="both"/>
      </w:pPr>
      <w:r>
        <w:rPr>
          <w:color w:val="231F20"/>
        </w:rPr>
        <w:t>Para algunos alumnos entrevistados, los coordinadores son arrogantes e incluso groseros,</w:t>
      </w:r>
      <w:r>
        <w:rPr>
          <w:color w:val="231F20"/>
          <w:spacing w:val="-18"/>
        </w:rPr>
        <w:t> </w:t>
      </w:r>
      <w:r>
        <w:rPr>
          <w:color w:val="231F20"/>
        </w:rPr>
        <w:t>asumiendo</w:t>
      </w:r>
      <w:r>
        <w:rPr>
          <w:color w:val="231F20"/>
          <w:spacing w:val="-18"/>
        </w:rPr>
        <w:t> </w:t>
      </w:r>
      <w:r>
        <w:rPr>
          <w:color w:val="231F20"/>
        </w:rPr>
        <w:t>constantemente</w:t>
      </w:r>
      <w:r>
        <w:rPr>
          <w:color w:val="231F20"/>
          <w:spacing w:val="-18"/>
        </w:rPr>
        <w:t> </w:t>
      </w:r>
      <w:r>
        <w:rPr>
          <w:color w:val="231F20"/>
        </w:rPr>
        <w:t>el</w:t>
      </w:r>
      <w:r>
        <w:rPr>
          <w:color w:val="231F20"/>
          <w:spacing w:val="-18"/>
        </w:rPr>
        <w:t> </w:t>
      </w:r>
      <w:r>
        <w:rPr>
          <w:color w:val="231F20"/>
        </w:rPr>
        <w:t>papel</w:t>
      </w:r>
      <w:r>
        <w:rPr>
          <w:color w:val="231F20"/>
          <w:spacing w:val="-18"/>
        </w:rPr>
        <w:t> </w:t>
      </w:r>
      <w:r>
        <w:rPr>
          <w:color w:val="231F20"/>
        </w:rPr>
        <w:t>de</w:t>
      </w:r>
      <w:r>
        <w:rPr>
          <w:color w:val="231F20"/>
          <w:spacing w:val="-18"/>
        </w:rPr>
        <w:t> </w:t>
      </w:r>
      <w:r>
        <w:rPr>
          <w:color w:val="231F20"/>
        </w:rPr>
        <w:t>militares</w:t>
      </w:r>
      <w:r>
        <w:rPr>
          <w:color w:val="231F20"/>
          <w:spacing w:val="-18"/>
        </w:rPr>
        <w:t> </w:t>
      </w:r>
      <w:r>
        <w:rPr>
          <w:color w:val="231F20"/>
        </w:rPr>
        <w:t>para</w:t>
      </w:r>
      <w:r>
        <w:rPr>
          <w:color w:val="231F20"/>
          <w:spacing w:val="-18"/>
        </w:rPr>
        <w:t> </w:t>
      </w:r>
      <w:r>
        <w:rPr>
          <w:color w:val="231F20"/>
        </w:rPr>
        <w:t>vigilar</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alumnos y</w:t>
      </w:r>
      <w:r>
        <w:rPr>
          <w:color w:val="231F20"/>
          <w:spacing w:val="-4"/>
        </w:rPr>
        <w:t> </w:t>
      </w:r>
      <w:r>
        <w:rPr>
          <w:color w:val="231F20"/>
        </w:rPr>
        <w:t>no</w:t>
      </w:r>
      <w:r>
        <w:rPr>
          <w:color w:val="231F20"/>
          <w:spacing w:val="-4"/>
        </w:rPr>
        <w:t> </w:t>
      </w:r>
      <w:r>
        <w:rPr>
          <w:color w:val="231F20"/>
        </w:rPr>
        <w:t>dejarles</w:t>
      </w:r>
      <w:r>
        <w:rPr>
          <w:color w:val="231F20"/>
          <w:spacing w:val="-4"/>
        </w:rPr>
        <w:t> </w:t>
      </w:r>
      <w:r>
        <w:rPr>
          <w:color w:val="231F20"/>
        </w:rPr>
        <w:t>usar</w:t>
      </w:r>
      <w:r>
        <w:rPr>
          <w:color w:val="231F20"/>
          <w:spacing w:val="-4"/>
        </w:rPr>
        <w:t> </w:t>
      </w:r>
      <w:r>
        <w:rPr>
          <w:color w:val="231F20"/>
        </w:rPr>
        <w:t>accesorios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uniforme</w:t>
      </w:r>
      <w:r>
        <w:rPr>
          <w:color w:val="231F20"/>
          <w:spacing w:val="-4"/>
        </w:rPr>
        <w:t> </w:t>
      </w:r>
      <w:r>
        <w:rPr>
          <w:color w:val="231F20"/>
        </w:rPr>
        <w:t>(como</w:t>
      </w:r>
      <w:r>
        <w:rPr>
          <w:color w:val="231F20"/>
          <w:spacing w:val="-4"/>
        </w:rPr>
        <w:t> </w:t>
      </w:r>
      <w:r>
        <w:rPr>
          <w:color w:val="231F20"/>
        </w:rPr>
        <w:t>pendientes,</w:t>
      </w:r>
      <w:r>
        <w:rPr>
          <w:color w:val="231F20"/>
          <w:spacing w:val="-4"/>
        </w:rPr>
        <w:t> </w:t>
      </w:r>
      <w:r>
        <w:rPr>
          <w:color w:val="231F20"/>
        </w:rPr>
        <w:t>pulseras,</w:t>
      </w:r>
      <w:r>
        <w:rPr>
          <w:color w:val="231F20"/>
          <w:spacing w:val="-4"/>
        </w:rPr>
        <w:t> </w:t>
      </w:r>
      <w:r>
        <w:rPr>
          <w:color w:val="231F20"/>
        </w:rPr>
        <w:t>etc.).</w:t>
      </w:r>
      <w:r>
        <w:rPr>
          <w:color w:val="231F20"/>
          <w:spacing w:val="-4"/>
        </w:rPr>
        <w:t> </w:t>
      </w:r>
      <w:r>
        <w:rPr>
          <w:color w:val="231F20"/>
        </w:rPr>
        <w:t>Los alumnos también señalan una relación de exceso de autoridad. En este aspecto algunos</w:t>
      </w:r>
      <w:r>
        <w:rPr>
          <w:color w:val="231F20"/>
          <w:spacing w:val="-7"/>
        </w:rPr>
        <w:t> </w:t>
      </w:r>
      <w:r>
        <w:rPr>
          <w:color w:val="231F20"/>
        </w:rPr>
        <w:t>estudiantes</w:t>
      </w:r>
      <w:r>
        <w:rPr>
          <w:color w:val="231F20"/>
          <w:spacing w:val="-7"/>
        </w:rPr>
        <w:t> </w:t>
      </w:r>
      <w:r>
        <w:rPr>
          <w:color w:val="231F20"/>
        </w:rPr>
        <w:t>destacan</w:t>
      </w:r>
      <w:r>
        <w:rPr>
          <w:color w:val="231F20"/>
          <w:spacing w:val="-7"/>
        </w:rPr>
        <w:t> </w:t>
      </w:r>
      <w:r>
        <w:rPr>
          <w:color w:val="231F20"/>
        </w:rPr>
        <w:t>que</w:t>
      </w:r>
      <w:r>
        <w:rPr>
          <w:color w:val="231F20"/>
          <w:spacing w:val="-7"/>
        </w:rPr>
        <w:t> </w:t>
      </w:r>
      <w:r>
        <w:rPr>
          <w:color w:val="231F20"/>
        </w:rPr>
        <w:t>para</w:t>
      </w:r>
      <w:r>
        <w:rPr>
          <w:color w:val="231F20"/>
          <w:spacing w:val="-7"/>
        </w:rPr>
        <w:t> </w:t>
      </w:r>
      <w:r>
        <w:rPr>
          <w:color w:val="231F20"/>
        </w:rPr>
        <w:t>dirigirse</w:t>
      </w:r>
      <w:r>
        <w:rPr>
          <w:color w:val="231F20"/>
          <w:spacing w:val="-7"/>
        </w:rPr>
        <w:t> </w:t>
      </w:r>
      <w:r>
        <w:rPr>
          <w:color w:val="231F20"/>
        </w:rPr>
        <w:t>y</w:t>
      </w:r>
      <w:r>
        <w:rPr>
          <w:color w:val="231F20"/>
          <w:spacing w:val="-7"/>
        </w:rPr>
        <w:t> </w:t>
      </w:r>
      <w:r>
        <w:rPr>
          <w:color w:val="231F20"/>
        </w:rPr>
        <w:t>hablar</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coordinadores</w:t>
      </w:r>
      <w:r>
        <w:rPr>
          <w:color w:val="231F20"/>
          <w:spacing w:val="-7"/>
        </w:rPr>
        <w:t> </w:t>
      </w:r>
      <w:r>
        <w:rPr>
          <w:color w:val="231F20"/>
        </w:rPr>
        <w:t>hay que “hacerlo con mucho respeto y tenemos que hacer el saludo militar…</w:t>
      </w:r>
      <w:r>
        <w:rPr>
          <w:color w:val="231F20"/>
          <w:spacing w:val="-37"/>
        </w:rPr>
        <w:t> </w:t>
      </w:r>
      <w:r>
        <w:rPr>
          <w:color w:val="231F20"/>
        </w:rPr>
        <w:t>Además, los militares vigilan constantemente, pues apenas llegamos al colegio y al bajar del autobús el militar nos está llamando la atención por algo que incorrecto en el uniforme”.</w:t>
      </w:r>
    </w:p>
    <w:p>
      <w:pPr>
        <w:pStyle w:val="BodyText"/>
        <w:spacing w:line="285" w:lineRule="auto" w:before="1"/>
        <w:ind w:left="100" w:right="117" w:firstLine="359"/>
        <w:jc w:val="both"/>
      </w:pPr>
      <w:r>
        <w:rPr>
          <w:color w:val="010202"/>
        </w:rPr>
        <w:t>Hemos de resaltar que los alumnos también están integrados en la estructura administrativa</w:t>
      </w:r>
      <w:r>
        <w:rPr>
          <w:color w:val="010202"/>
          <w:spacing w:val="-12"/>
        </w:rPr>
        <w:t> </w:t>
      </w:r>
      <w:r>
        <w:rPr>
          <w:color w:val="010202"/>
        </w:rPr>
        <w:t>–jerárquica</w:t>
      </w:r>
      <w:r>
        <w:rPr>
          <w:color w:val="010202"/>
          <w:spacing w:val="-12"/>
        </w:rPr>
        <w:t> </w:t>
      </w:r>
      <w:r>
        <w:rPr>
          <w:color w:val="010202"/>
        </w:rPr>
        <w:t>del</w:t>
      </w:r>
      <w:r>
        <w:rPr>
          <w:color w:val="010202"/>
          <w:spacing w:val="-12"/>
        </w:rPr>
        <w:t> </w:t>
      </w:r>
      <w:r>
        <w:rPr>
          <w:color w:val="010202"/>
        </w:rPr>
        <w:t>colegio,</w:t>
      </w:r>
      <w:r>
        <w:rPr>
          <w:color w:val="010202"/>
          <w:spacing w:val="-12"/>
        </w:rPr>
        <w:t> </w:t>
      </w:r>
      <w:r>
        <w:rPr>
          <w:color w:val="010202"/>
        </w:rPr>
        <w:t>en</w:t>
      </w:r>
      <w:r>
        <w:rPr>
          <w:color w:val="010202"/>
          <w:spacing w:val="-12"/>
        </w:rPr>
        <w:t> </w:t>
      </w:r>
      <w:r>
        <w:rPr>
          <w:color w:val="010202"/>
        </w:rPr>
        <w:t>la</w:t>
      </w:r>
      <w:r>
        <w:rPr>
          <w:color w:val="010202"/>
          <w:spacing w:val="-12"/>
        </w:rPr>
        <w:t> </w:t>
      </w:r>
      <w:r>
        <w:rPr>
          <w:color w:val="010202"/>
        </w:rPr>
        <w:t>jerarquía</w:t>
      </w:r>
      <w:r>
        <w:rPr>
          <w:color w:val="010202"/>
          <w:spacing w:val="-12"/>
        </w:rPr>
        <w:t> </w:t>
      </w:r>
      <w:r>
        <w:rPr>
          <w:color w:val="010202"/>
        </w:rPr>
        <w:t>del</w:t>
      </w:r>
      <w:r>
        <w:rPr>
          <w:color w:val="010202"/>
          <w:spacing w:val="-12"/>
        </w:rPr>
        <w:t> </w:t>
      </w:r>
      <w:r>
        <w:rPr>
          <w:color w:val="010202"/>
        </w:rPr>
        <w:t>“batallón</w:t>
      </w:r>
      <w:r>
        <w:rPr>
          <w:color w:val="010202"/>
          <w:spacing w:val="-12"/>
        </w:rPr>
        <w:t> </w:t>
      </w:r>
      <w:r>
        <w:rPr>
          <w:color w:val="010202"/>
        </w:rPr>
        <w:t>escolar”,</w:t>
      </w:r>
      <w:r>
        <w:rPr>
          <w:color w:val="010202"/>
          <w:spacing w:val="-12"/>
        </w:rPr>
        <w:t> </w:t>
      </w:r>
      <w:r>
        <w:rPr>
          <w:color w:val="010202"/>
        </w:rPr>
        <w:t>térmi- no usado constantemente en el régimen disciplinar, pues participan en las escalas de</w:t>
      </w:r>
      <w:r>
        <w:rPr>
          <w:color w:val="010202"/>
          <w:spacing w:val="-12"/>
        </w:rPr>
        <w:t> </w:t>
      </w:r>
      <w:r>
        <w:rPr>
          <w:color w:val="010202"/>
        </w:rPr>
        <w:t>servicio</w:t>
      </w:r>
      <w:r>
        <w:rPr>
          <w:color w:val="010202"/>
          <w:spacing w:val="-12"/>
        </w:rPr>
        <w:t> </w:t>
      </w:r>
      <w:r>
        <w:rPr>
          <w:color w:val="010202"/>
        </w:rPr>
        <w:t>(alumno-día)</w:t>
      </w:r>
      <w:r>
        <w:rPr>
          <w:color w:val="010202"/>
          <w:spacing w:val="-12"/>
        </w:rPr>
        <w:t> </w:t>
      </w:r>
      <w:r>
        <w:rPr>
          <w:color w:val="010202"/>
        </w:rPr>
        <w:t>y</w:t>
      </w:r>
      <w:r>
        <w:rPr>
          <w:color w:val="010202"/>
          <w:spacing w:val="-12"/>
        </w:rPr>
        <w:t> </w:t>
      </w:r>
      <w:r>
        <w:rPr>
          <w:color w:val="010202"/>
        </w:rPr>
        <w:t>auxilian</w:t>
      </w:r>
      <w:r>
        <w:rPr>
          <w:color w:val="010202"/>
          <w:spacing w:val="-12"/>
        </w:rPr>
        <w:t> </w:t>
      </w:r>
      <w:r>
        <w:rPr>
          <w:color w:val="010202"/>
        </w:rPr>
        <w:t>en</w:t>
      </w:r>
      <w:r>
        <w:rPr>
          <w:color w:val="010202"/>
          <w:spacing w:val="-12"/>
        </w:rPr>
        <w:t> </w:t>
      </w:r>
      <w:r>
        <w:rPr>
          <w:color w:val="010202"/>
        </w:rPr>
        <w:t>la</w:t>
      </w:r>
      <w:r>
        <w:rPr>
          <w:color w:val="010202"/>
          <w:spacing w:val="-12"/>
        </w:rPr>
        <w:t> </w:t>
      </w:r>
      <w:r>
        <w:rPr>
          <w:color w:val="010202"/>
        </w:rPr>
        <w:t>organización</w:t>
      </w:r>
      <w:r>
        <w:rPr>
          <w:color w:val="010202"/>
          <w:spacing w:val="-12"/>
        </w:rPr>
        <w:t> </w:t>
      </w:r>
      <w:r>
        <w:rPr>
          <w:color w:val="010202"/>
        </w:rPr>
        <w:t>de</w:t>
      </w:r>
      <w:r>
        <w:rPr>
          <w:color w:val="010202"/>
          <w:spacing w:val="-12"/>
        </w:rPr>
        <w:t> </w:t>
      </w:r>
      <w:r>
        <w:rPr>
          <w:color w:val="010202"/>
        </w:rPr>
        <w:t>las</w:t>
      </w:r>
      <w:r>
        <w:rPr>
          <w:color w:val="010202"/>
          <w:spacing w:val="-12"/>
        </w:rPr>
        <w:t> </w:t>
      </w:r>
      <w:r>
        <w:rPr>
          <w:color w:val="010202"/>
        </w:rPr>
        <w:t>actividades</w:t>
      </w:r>
      <w:r>
        <w:rPr>
          <w:color w:val="010202"/>
          <w:spacing w:val="-12"/>
        </w:rPr>
        <w:t> </w:t>
      </w:r>
      <w:r>
        <w:rPr>
          <w:color w:val="010202"/>
        </w:rPr>
        <w:t>diarias</w:t>
      </w:r>
      <w:r>
        <w:rPr>
          <w:color w:val="010202"/>
          <w:spacing w:val="-12"/>
        </w:rPr>
        <w:t> </w:t>
      </w:r>
      <w:r>
        <w:rPr>
          <w:color w:val="010202"/>
        </w:rPr>
        <w:t>del colegio,</w:t>
      </w:r>
      <w:r>
        <w:rPr>
          <w:color w:val="010202"/>
          <w:spacing w:val="-12"/>
        </w:rPr>
        <w:t> </w:t>
      </w:r>
      <w:r>
        <w:rPr>
          <w:color w:val="010202"/>
        </w:rPr>
        <w:t>con</w:t>
      </w:r>
      <w:r>
        <w:rPr>
          <w:color w:val="010202"/>
          <w:spacing w:val="-12"/>
        </w:rPr>
        <w:t> </w:t>
      </w:r>
      <w:r>
        <w:rPr>
          <w:color w:val="010202"/>
        </w:rPr>
        <w:t>funciones</w:t>
      </w:r>
      <w:r>
        <w:rPr>
          <w:color w:val="010202"/>
          <w:spacing w:val="-12"/>
        </w:rPr>
        <w:t> </w:t>
      </w:r>
      <w:r>
        <w:rPr>
          <w:color w:val="010202"/>
        </w:rPr>
        <w:t>y</w:t>
      </w:r>
      <w:r>
        <w:rPr>
          <w:color w:val="010202"/>
          <w:spacing w:val="-12"/>
        </w:rPr>
        <w:t> </w:t>
      </w:r>
      <w:r>
        <w:rPr>
          <w:color w:val="010202"/>
        </w:rPr>
        <w:t>actividades</w:t>
      </w:r>
      <w:r>
        <w:rPr>
          <w:color w:val="010202"/>
          <w:spacing w:val="-12"/>
        </w:rPr>
        <w:t> </w:t>
      </w:r>
      <w:r>
        <w:rPr>
          <w:color w:val="010202"/>
        </w:rPr>
        <w:t>específicas.</w:t>
      </w:r>
      <w:r>
        <w:rPr>
          <w:color w:val="010202"/>
          <w:spacing w:val="-12"/>
        </w:rPr>
        <w:t> </w:t>
      </w:r>
      <w:r>
        <w:rPr>
          <w:color w:val="010202"/>
        </w:rPr>
        <w:t>Una</w:t>
      </w:r>
      <w:r>
        <w:rPr>
          <w:color w:val="010202"/>
          <w:spacing w:val="-12"/>
        </w:rPr>
        <w:t> </w:t>
      </w:r>
      <w:r>
        <w:rPr>
          <w:color w:val="010202"/>
        </w:rPr>
        <w:t>de</w:t>
      </w:r>
      <w:r>
        <w:rPr>
          <w:color w:val="010202"/>
          <w:spacing w:val="-12"/>
        </w:rPr>
        <w:t> </w:t>
      </w:r>
      <w:r>
        <w:rPr>
          <w:color w:val="010202"/>
        </w:rPr>
        <w:t>esas</w:t>
      </w:r>
      <w:r>
        <w:rPr>
          <w:color w:val="010202"/>
          <w:spacing w:val="-12"/>
        </w:rPr>
        <w:t> </w:t>
      </w:r>
      <w:r>
        <w:rPr>
          <w:color w:val="010202"/>
        </w:rPr>
        <w:t>funciones</w:t>
      </w:r>
      <w:r>
        <w:rPr>
          <w:color w:val="010202"/>
          <w:spacing w:val="-12"/>
        </w:rPr>
        <w:t> </w:t>
      </w:r>
      <w:r>
        <w:rPr>
          <w:color w:val="010202"/>
        </w:rPr>
        <w:t>es</w:t>
      </w:r>
      <w:r>
        <w:rPr>
          <w:color w:val="010202"/>
          <w:spacing w:val="-12"/>
        </w:rPr>
        <w:t> </w:t>
      </w:r>
      <w:r>
        <w:rPr>
          <w:color w:val="010202"/>
        </w:rPr>
        <w:t>asumida por el jefe de clase, que es el alumno que mantiene al grupo organizado, auxilian- do a los profesores, alumnos y monitores, es una especie de</w:t>
      </w:r>
      <w:r>
        <w:rPr>
          <w:color w:val="010202"/>
          <w:spacing w:val="32"/>
        </w:rPr>
        <w:t> </w:t>
      </w:r>
      <w:r>
        <w:rPr>
          <w:color w:val="010202"/>
        </w:rPr>
        <w:t>líder.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010202"/>
        </w:rPr>
        <w:t>Los estudiantes de los cursos más adelantados tendrán prioridad en esta jerar- quía sobre los demás y dentro del mismo curso; los alumnos graduados la tienen  a su vez sobre los demás y entre éstos la clasificación será por el criterio intelec- tual. Los alumnos graduados son aquellos que han sido elevados a un puesto en  la jerarquía escolar como consecuencia de su buen comportamiento disciplinar (óptimo o excelente) y de las buenas notas obtenidas durante el año. No deben haber cometido ninguna falta disciplinaria y haberse graduado al año siguiente a su</w:t>
      </w:r>
      <w:r>
        <w:rPr>
          <w:color w:val="010202"/>
          <w:spacing w:val="-21"/>
        </w:rPr>
        <w:t> </w:t>
      </w:r>
      <w:r>
        <w:rPr>
          <w:color w:val="010202"/>
        </w:rPr>
        <w:t>terminación.</w:t>
      </w:r>
      <w:r>
        <w:rPr>
          <w:color w:val="010202"/>
          <w:spacing w:val="-21"/>
        </w:rPr>
        <w:t> </w:t>
      </w:r>
      <w:r>
        <w:rPr>
          <w:color w:val="010202"/>
        </w:rPr>
        <w:t>Esta</w:t>
      </w:r>
      <w:r>
        <w:rPr>
          <w:color w:val="010202"/>
          <w:spacing w:val="-21"/>
        </w:rPr>
        <w:t> </w:t>
      </w:r>
      <w:r>
        <w:rPr>
          <w:color w:val="010202"/>
        </w:rPr>
        <w:t>clasificación</w:t>
      </w:r>
      <w:r>
        <w:rPr>
          <w:color w:val="010202"/>
          <w:spacing w:val="-21"/>
        </w:rPr>
        <w:t> </w:t>
      </w:r>
      <w:r>
        <w:rPr>
          <w:color w:val="010202"/>
        </w:rPr>
        <w:t>define</w:t>
      </w:r>
      <w:r>
        <w:rPr>
          <w:color w:val="010202"/>
          <w:spacing w:val="-21"/>
        </w:rPr>
        <w:t> </w:t>
      </w:r>
      <w:r>
        <w:rPr>
          <w:color w:val="010202"/>
        </w:rPr>
        <w:t>claramente</w:t>
      </w:r>
      <w:r>
        <w:rPr>
          <w:color w:val="010202"/>
          <w:spacing w:val="-21"/>
        </w:rPr>
        <w:t> </w:t>
      </w:r>
      <w:r>
        <w:rPr>
          <w:color w:val="010202"/>
        </w:rPr>
        <w:t>la</w:t>
      </w:r>
      <w:r>
        <w:rPr>
          <w:color w:val="010202"/>
          <w:spacing w:val="-21"/>
        </w:rPr>
        <w:t> </w:t>
      </w:r>
      <w:r>
        <w:rPr>
          <w:color w:val="010202"/>
        </w:rPr>
        <w:t>filosofía</w:t>
      </w:r>
      <w:r>
        <w:rPr>
          <w:color w:val="010202"/>
          <w:spacing w:val="-21"/>
        </w:rPr>
        <w:t> </w:t>
      </w:r>
      <w:r>
        <w:rPr>
          <w:color w:val="010202"/>
        </w:rPr>
        <w:t>militar</w:t>
      </w:r>
      <w:r>
        <w:rPr>
          <w:color w:val="010202"/>
          <w:spacing w:val="-21"/>
        </w:rPr>
        <w:t> </w:t>
      </w:r>
      <w:r>
        <w:rPr>
          <w:color w:val="010202"/>
        </w:rPr>
        <w:t>y</w:t>
      </w:r>
      <w:r>
        <w:rPr>
          <w:color w:val="010202"/>
          <w:spacing w:val="-21"/>
        </w:rPr>
        <w:t> </w:t>
      </w:r>
      <w:r>
        <w:rPr>
          <w:color w:val="010202"/>
        </w:rPr>
        <w:t>la</w:t>
      </w:r>
      <w:r>
        <w:rPr>
          <w:color w:val="010202"/>
          <w:spacing w:val="-21"/>
        </w:rPr>
        <w:t> </w:t>
      </w:r>
      <w:r>
        <w:rPr>
          <w:color w:val="010202"/>
        </w:rPr>
        <w:t>jerárqui- ca</w:t>
      </w:r>
      <w:r>
        <w:rPr>
          <w:color w:val="010202"/>
          <w:spacing w:val="-8"/>
        </w:rPr>
        <w:t> </w:t>
      </w:r>
      <w:r>
        <w:rPr>
          <w:color w:val="010202"/>
        </w:rPr>
        <w:t>existente</w:t>
      </w:r>
      <w:r>
        <w:rPr>
          <w:color w:val="010202"/>
          <w:spacing w:val="-8"/>
        </w:rPr>
        <w:t> </w:t>
      </w:r>
      <w:r>
        <w:rPr>
          <w:color w:val="010202"/>
        </w:rPr>
        <w:t>en</w:t>
      </w:r>
      <w:r>
        <w:rPr>
          <w:color w:val="010202"/>
          <w:spacing w:val="-8"/>
        </w:rPr>
        <w:t> </w:t>
      </w:r>
      <w:r>
        <w:rPr>
          <w:color w:val="010202"/>
        </w:rPr>
        <w:t>el</w:t>
      </w:r>
      <w:r>
        <w:rPr>
          <w:color w:val="010202"/>
          <w:spacing w:val="-8"/>
        </w:rPr>
        <w:t> </w:t>
      </w:r>
      <w:r>
        <w:rPr>
          <w:color w:val="010202"/>
        </w:rPr>
        <w:t>centro,</w:t>
      </w:r>
      <w:r>
        <w:rPr>
          <w:color w:val="010202"/>
          <w:spacing w:val="-8"/>
        </w:rPr>
        <w:t> </w:t>
      </w:r>
      <w:r>
        <w:rPr>
          <w:color w:val="010202"/>
        </w:rPr>
        <w:t>así</w:t>
      </w:r>
      <w:r>
        <w:rPr>
          <w:color w:val="010202"/>
          <w:spacing w:val="-8"/>
        </w:rPr>
        <w:t> </w:t>
      </w:r>
      <w:r>
        <w:rPr>
          <w:color w:val="010202"/>
        </w:rPr>
        <w:t>como</w:t>
      </w:r>
      <w:r>
        <w:rPr>
          <w:color w:val="010202"/>
          <w:spacing w:val="-8"/>
        </w:rPr>
        <w:t> </w:t>
      </w:r>
      <w:r>
        <w:rPr>
          <w:color w:val="010202"/>
        </w:rPr>
        <w:t>explicita</w:t>
      </w:r>
      <w:r>
        <w:rPr>
          <w:color w:val="010202"/>
          <w:spacing w:val="-8"/>
        </w:rPr>
        <w:t> </w:t>
      </w:r>
      <w:r>
        <w:rPr>
          <w:color w:val="010202"/>
        </w:rPr>
        <w:t>el</w:t>
      </w:r>
      <w:r>
        <w:rPr>
          <w:color w:val="010202"/>
          <w:spacing w:val="-8"/>
        </w:rPr>
        <w:t> </w:t>
      </w:r>
      <w:r>
        <w:rPr>
          <w:color w:val="010202"/>
        </w:rPr>
        <w:t>proceso</w:t>
      </w:r>
      <w:r>
        <w:rPr>
          <w:color w:val="010202"/>
          <w:spacing w:val="-8"/>
        </w:rPr>
        <w:t> </w:t>
      </w:r>
      <w:r>
        <w:rPr>
          <w:color w:val="010202"/>
        </w:rPr>
        <w:t>clasificatorio</w:t>
      </w:r>
      <w:r>
        <w:rPr>
          <w:color w:val="010202"/>
          <w:spacing w:val="-8"/>
        </w:rPr>
        <w:t> </w:t>
      </w:r>
      <w:r>
        <w:rPr>
          <w:color w:val="010202"/>
        </w:rPr>
        <w:t>de</w:t>
      </w:r>
      <w:r>
        <w:rPr>
          <w:color w:val="010202"/>
          <w:spacing w:val="-8"/>
        </w:rPr>
        <w:t> </w:t>
      </w:r>
      <w:r>
        <w:rPr>
          <w:color w:val="010202"/>
        </w:rPr>
        <w:t>prioridades escolar. Para dar visibilidad a esta jerarquía los alumnos graduados reciben una barreta que será fijada encima del bolsillo izquierdo del</w:t>
      </w:r>
      <w:r>
        <w:rPr>
          <w:color w:val="010202"/>
          <w:spacing w:val="28"/>
        </w:rPr>
        <w:t> </w:t>
      </w:r>
      <w:r>
        <w:rPr>
          <w:color w:val="010202"/>
        </w:rPr>
        <w:t>uniforme.</w:t>
      </w:r>
    </w:p>
    <w:p>
      <w:pPr>
        <w:pStyle w:val="BodyText"/>
        <w:spacing w:line="285" w:lineRule="auto" w:before="1"/>
        <w:ind w:left="100" w:right="116" w:firstLine="359"/>
        <w:jc w:val="both"/>
      </w:pPr>
      <w:r>
        <w:rPr>
          <w:color w:val="010202"/>
        </w:rPr>
        <w:t>Otro aspecto a ser destacado en el campo pedagógico-disciplinar es el orden unido y la instrucción general, que forman parte de la disciplina de instrucción militar, con el objetivo de preparar a los alumnos para las paradas</w:t>
      </w:r>
      <w:r>
        <w:rPr>
          <w:color w:val="010202"/>
          <w:spacing w:val="-27"/>
        </w:rPr>
        <w:t> </w:t>
      </w:r>
      <w:r>
        <w:rPr>
          <w:color w:val="010202"/>
        </w:rPr>
        <w:t>cívico-militares y para la organización de las actividades colectivas. Esta práctica está cargada   de todo un simbolismo, fuertemente apoyada en los rituales militares de orden, jerarquía y disciplina. En estos rituales existe una simbiosis entre los principios pedagógicos</w:t>
      </w:r>
      <w:r>
        <w:rPr>
          <w:color w:val="010202"/>
          <w:spacing w:val="-9"/>
        </w:rPr>
        <w:t> </w:t>
      </w:r>
      <w:r>
        <w:rPr>
          <w:color w:val="010202"/>
        </w:rPr>
        <w:t>civiles</w:t>
      </w:r>
      <w:r>
        <w:rPr>
          <w:color w:val="010202"/>
          <w:spacing w:val="-9"/>
        </w:rPr>
        <w:t> </w:t>
      </w:r>
      <w:r>
        <w:rPr>
          <w:color w:val="010202"/>
        </w:rPr>
        <w:t>y</w:t>
      </w:r>
      <w:r>
        <w:rPr>
          <w:color w:val="010202"/>
          <w:spacing w:val="-9"/>
        </w:rPr>
        <w:t> </w:t>
      </w:r>
      <w:r>
        <w:rPr>
          <w:color w:val="010202"/>
        </w:rPr>
        <w:t>una</w:t>
      </w:r>
      <w:r>
        <w:rPr>
          <w:color w:val="010202"/>
          <w:spacing w:val="-9"/>
        </w:rPr>
        <w:t> </w:t>
      </w:r>
      <w:r>
        <w:rPr>
          <w:color w:val="010202"/>
        </w:rPr>
        <w:t>transmisión</w:t>
      </w:r>
      <w:r>
        <w:rPr>
          <w:color w:val="010202"/>
          <w:spacing w:val="-9"/>
        </w:rPr>
        <w:t> </w:t>
      </w:r>
      <w:r>
        <w:rPr>
          <w:color w:val="010202"/>
        </w:rPr>
        <w:t>de</w:t>
      </w:r>
      <w:r>
        <w:rPr>
          <w:color w:val="010202"/>
          <w:spacing w:val="-9"/>
        </w:rPr>
        <w:t> </w:t>
      </w:r>
      <w:r>
        <w:rPr>
          <w:color w:val="010202"/>
        </w:rPr>
        <w:t>valores</w:t>
      </w:r>
      <w:r>
        <w:rPr>
          <w:color w:val="010202"/>
          <w:spacing w:val="-9"/>
        </w:rPr>
        <w:t> </w:t>
      </w:r>
      <w:r>
        <w:rPr>
          <w:color w:val="010202"/>
        </w:rPr>
        <w:t>militares.</w:t>
      </w:r>
    </w:p>
    <w:p>
      <w:pPr>
        <w:pStyle w:val="BodyText"/>
        <w:spacing w:line="285" w:lineRule="auto" w:before="1"/>
        <w:ind w:left="100" w:right="116" w:firstLine="359"/>
        <w:jc w:val="both"/>
      </w:pPr>
      <w:r>
        <w:rPr>
          <w:color w:val="231F20"/>
        </w:rPr>
        <w:t>Esta simbiosis aparece en las respuestas dadas por los estudiantes a la pre- gunta: ¿Cuáles son los valores más incentivados por el colegio? Los valores más incentivados por el colegio militar de acuerdo con la concepción de los alumnos son:</w:t>
      </w:r>
      <w:r>
        <w:rPr>
          <w:color w:val="231F20"/>
          <w:spacing w:val="-21"/>
        </w:rPr>
        <w:t> </w:t>
      </w:r>
      <w:r>
        <w:rPr>
          <w:color w:val="231F20"/>
        </w:rPr>
        <w:t>respeto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jerarquía</w:t>
      </w:r>
      <w:r>
        <w:rPr>
          <w:color w:val="231F20"/>
          <w:spacing w:val="-21"/>
        </w:rPr>
        <w:t> </w:t>
      </w:r>
      <w:r>
        <w:rPr>
          <w:color w:val="231F20"/>
        </w:rPr>
        <w:t>(62%)</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leyes</w:t>
      </w:r>
      <w:r>
        <w:rPr>
          <w:color w:val="231F20"/>
          <w:spacing w:val="-21"/>
        </w:rPr>
        <w:t> </w:t>
      </w:r>
      <w:r>
        <w:rPr>
          <w:color w:val="231F20"/>
        </w:rPr>
        <w:t>(55.1%);</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alumnas</w:t>
      </w:r>
      <w:r>
        <w:rPr>
          <w:color w:val="231F20"/>
          <w:spacing w:val="-21"/>
        </w:rPr>
        <w:t> </w:t>
      </w:r>
      <w:r>
        <w:rPr>
          <w:color w:val="231F20"/>
        </w:rPr>
        <w:t>son:</w:t>
      </w:r>
      <w:r>
        <w:rPr>
          <w:color w:val="231F20"/>
          <w:spacing w:val="-21"/>
        </w:rPr>
        <w:t> </w:t>
      </w:r>
      <w:r>
        <w:rPr>
          <w:color w:val="231F20"/>
        </w:rPr>
        <w:t>honra a</w:t>
      </w:r>
      <w:r>
        <w:rPr>
          <w:color w:val="231F20"/>
          <w:spacing w:val="-15"/>
        </w:rPr>
        <w:t> </w:t>
      </w:r>
      <w:r>
        <w:rPr>
          <w:color w:val="231F20"/>
        </w:rPr>
        <w:t>la</w:t>
      </w:r>
      <w:r>
        <w:rPr>
          <w:color w:val="231F20"/>
          <w:spacing w:val="-15"/>
        </w:rPr>
        <w:t> </w:t>
      </w:r>
      <w:r>
        <w:rPr>
          <w:color w:val="231F20"/>
        </w:rPr>
        <w:t>patria</w:t>
      </w:r>
      <w:r>
        <w:rPr>
          <w:color w:val="231F20"/>
          <w:spacing w:val="-15"/>
        </w:rPr>
        <w:t> </w:t>
      </w:r>
      <w:r>
        <w:rPr>
          <w:color w:val="231F20"/>
        </w:rPr>
        <w:t>(68.6%),</w:t>
      </w:r>
      <w:r>
        <w:rPr>
          <w:color w:val="231F20"/>
          <w:spacing w:val="-15"/>
        </w:rPr>
        <w:t> </w:t>
      </w:r>
      <w:r>
        <w:rPr>
          <w:color w:val="231F20"/>
        </w:rPr>
        <w:t>respeto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jerarquía</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leyes</w:t>
      </w:r>
      <w:r>
        <w:rPr>
          <w:color w:val="231F20"/>
          <w:spacing w:val="-15"/>
        </w:rPr>
        <w:t> </w:t>
      </w:r>
      <w:r>
        <w:rPr>
          <w:color w:val="231F20"/>
        </w:rPr>
        <w:t>(56.7%)</w:t>
      </w:r>
      <w:r>
        <w:rPr>
          <w:color w:val="231F20"/>
          <w:spacing w:val="-15"/>
        </w:rPr>
        <w:t> </w:t>
      </w:r>
      <w:r>
        <w:rPr>
          <w:color w:val="231F20"/>
        </w:rPr>
        <w:t>(ver</w:t>
      </w:r>
      <w:r>
        <w:rPr>
          <w:color w:val="231F20"/>
          <w:spacing w:val="-15"/>
        </w:rPr>
        <w:t> </w:t>
      </w:r>
      <w:r>
        <w:rPr>
          <w:color w:val="231F20"/>
        </w:rPr>
        <w:t>gráfico</w:t>
      </w:r>
      <w:r>
        <w:rPr>
          <w:color w:val="231F20"/>
          <w:spacing w:val="-15"/>
        </w:rPr>
        <w:t> </w:t>
      </w:r>
      <w:r>
        <w:rPr>
          <w:color w:val="231F20"/>
        </w:rPr>
        <w:t>II).</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1"/>
        <w:rPr>
          <w:sz w:val="14"/>
        </w:rPr>
      </w:pPr>
    </w:p>
    <w:p>
      <w:pPr>
        <w:spacing w:before="0"/>
        <w:ind w:left="3338" w:right="113" w:firstLine="0"/>
        <w:jc w:val="left"/>
        <w:rPr>
          <w:rFonts w:ascii="Palatino Linotype" w:hAnsi="Palatino Linotype"/>
          <w:i/>
          <w:sz w:val="18"/>
        </w:rPr>
      </w:pPr>
      <w:r>
        <w:rPr>
          <w:rFonts w:ascii="Palatino Linotype" w:hAnsi="Palatino Linotype"/>
          <w:i/>
          <w:color w:val="231F20"/>
          <w:w w:val="105"/>
          <w:sz w:val="18"/>
        </w:rPr>
        <w:t>Gráfico II</w:t>
      </w:r>
    </w:p>
    <w:p>
      <w:pPr>
        <w:pStyle w:val="BodyText"/>
        <w:spacing w:before="4"/>
        <w:rPr>
          <w:rFonts w:ascii="Palatino Linotype"/>
          <w:i/>
          <w:sz w:val="15"/>
        </w:rPr>
      </w:pPr>
      <w:r>
        <w:rPr/>
        <w:drawing>
          <wp:anchor distT="0" distB="0" distL="0" distR="0" allowOverlap="1" layoutInCell="1" locked="0" behindDoc="0" simplePos="0" relativeHeight="3280">
            <wp:simplePos x="0" y="0"/>
            <wp:positionH relativeFrom="page">
              <wp:posOffset>1250704</wp:posOffset>
            </wp:positionH>
            <wp:positionV relativeFrom="paragraph">
              <wp:posOffset>156238</wp:posOffset>
            </wp:positionV>
            <wp:extent cx="3668782" cy="2075688"/>
            <wp:effectExtent l="0" t="0" r="0" b="0"/>
            <wp:wrapTopAndBottom/>
            <wp:docPr id="87" name="image45.jpeg" descr=""/>
            <wp:cNvGraphicFramePr>
              <a:graphicFrameLocks noChangeAspect="1"/>
            </wp:cNvGraphicFramePr>
            <a:graphic>
              <a:graphicData uri="http://schemas.openxmlformats.org/drawingml/2006/picture">
                <pic:pic>
                  <pic:nvPicPr>
                    <pic:cNvPr id="88" name="image45.jpeg"/>
                    <pic:cNvPicPr/>
                  </pic:nvPicPr>
                  <pic:blipFill>
                    <a:blip r:embed="rId166" cstate="print"/>
                    <a:stretch>
                      <a:fillRect/>
                    </a:stretch>
                  </pic:blipFill>
                  <pic:spPr>
                    <a:xfrm>
                      <a:off x="0" y="0"/>
                      <a:ext cx="3668782" cy="2075688"/>
                    </a:xfrm>
                    <a:prstGeom prst="rect">
                      <a:avLst/>
                    </a:prstGeom>
                  </pic:spPr>
                </pic:pic>
              </a:graphicData>
            </a:graphic>
          </wp:anchor>
        </w:drawing>
      </w:r>
    </w:p>
    <w:p>
      <w:pPr>
        <w:spacing w:before="64"/>
        <w:ind w:left="100" w:right="113" w:firstLine="0"/>
        <w:jc w:val="left"/>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pStyle w:val="BodyText"/>
        <w:spacing w:before="4"/>
        <w:rPr>
          <w:sz w:val="26"/>
        </w:rPr>
      </w:pPr>
    </w:p>
    <w:p>
      <w:pPr>
        <w:pStyle w:val="BodyText"/>
        <w:spacing w:line="285" w:lineRule="auto" w:before="52"/>
        <w:ind w:left="100" w:right="117"/>
        <w:jc w:val="both"/>
      </w:pPr>
      <w:r>
        <w:rPr>
          <w:color w:val="010202"/>
        </w:rPr>
        <w:t>En el campo del control social se destaca el régimen disciplinario que tiene por finalidad definir y especificar las faltas disciplinares, así como establecer normas relativas a las sanciones o recompensas a ser aplicadas tanto a los alumnos    como al cuerpo administrativo de la escuela y a los profesores, “teniendo como objetivo, como se explica en el r</w:t>
      </w:r>
      <w:r>
        <w:rPr>
          <w:color w:val="231F20"/>
        </w:rPr>
        <w:t>eglamento del colegio</w:t>
      </w:r>
      <w:r>
        <w:rPr>
          <w:color w:val="010202"/>
        </w:rPr>
        <w:t>, hacer de este centro un local donde todos se respeten, dialoguen y crezcan en un proceso ordenado y participativo”. Para un profesor “los principales puntos del reglamento, que está basado en las leyes, en las disciplinas de los colegios militares de Brasil, son: la buena presentación, la cuestión del respeto y la noción de que existe un </w:t>
      </w:r>
      <w:r>
        <w:rPr>
          <w:color w:val="010202"/>
          <w:spacing w:val="4"/>
        </w:rPr>
        <w:t> </w:t>
      </w:r>
      <w:r>
        <w:rPr>
          <w:color w:val="010202"/>
        </w:rPr>
        <w:t>límite”.</w:t>
      </w:r>
    </w:p>
    <w:p>
      <w:pPr>
        <w:pStyle w:val="BodyText"/>
        <w:spacing w:line="285" w:lineRule="auto" w:before="1"/>
        <w:ind w:left="100" w:right="117" w:firstLine="359"/>
        <w:jc w:val="both"/>
      </w:pPr>
      <w:r>
        <w:rPr>
          <w:color w:val="010202"/>
        </w:rPr>
        <w:t>Las</w:t>
      </w:r>
      <w:r>
        <w:rPr>
          <w:color w:val="010202"/>
          <w:spacing w:val="-12"/>
        </w:rPr>
        <w:t> </w:t>
      </w:r>
      <w:r>
        <w:rPr>
          <w:color w:val="010202"/>
        </w:rPr>
        <w:t>faltas</w:t>
      </w:r>
      <w:r>
        <w:rPr>
          <w:color w:val="010202"/>
          <w:spacing w:val="-12"/>
        </w:rPr>
        <w:t> </w:t>
      </w:r>
      <w:r>
        <w:rPr>
          <w:color w:val="010202"/>
        </w:rPr>
        <w:t>disciplinarias</w:t>
      </w:r>
      <w:r>
        <w:rPr>
          <w:color w:val="010202"/>
          <w:spacing w:val="-12"/>
        </w:rPr>
        <w:t> </w:t>
      </w:r>
      <w:r>
        <w:rPr>
          <w:color w:val="010202"/>
        </w:rPr>
        <w:t>son</w:t>
      </w:r>
      <w:r>
        <w:rPr>
          <w:color w:val="010202"/>
          <w:spacing w:val="-12"/>
        </w:rPr>
        <w:t> </w:t>
      </w:r>
      <w:r>
        <w:rPr>
          <w:color w:val="010202"/>
        </w:rPr>
        <w:t>clasificadas</w:t>
      </w:r>
      <w:r>
        <w:rPr>
          <w:color w:val="010202"/>
          <w:spacing w:val="-12"/>
        </w:rPr>
        <w:t> </w:t>
      </w:r>
      <w:r>
        <w:rPr>
          <w:color w:val="010202"/>
        </w:rPr>
        <w:t>como</w:t>
      </w:r>
      <w:r>
        <w:rPr>
          <w:color w:val="010202"/>
          <w:spacing w:val="-12"/>
        </w:rPr>
        <w:t> </w:t>
      </w:r>
      <w:r>
        <w:rPr>
          <w:color w:val="010202"/>
        </w:rPr>
        <w:t>leves,</w:t>
      </w:r>
      <w:r>
        <w:rPr>
          <w:color w:val="010202"/>
          <w:spacing w:val="-12"/>
        </w:rPr>
        <w:t> </w:t>
      </w:r>
      <w:r>
        <w:rPr>
          <w:color w:val="010202"/>
        </w:rPr>
        <w:t>medias,</w:t>
      </w:r>
      <w:r>
        <w:rPr>
          <w:color w:val="010202"/>
          <w:spacing w:val="-12"/>
        </w:rPr>
        <w:t> </w:t>
      </w:r>
      <w:r>
        <w:rPr>
          <w:color w:val="010202"/>
        </w:rPr>
        <w:t>graves</w:t>
      </w:r>
      <w:r>
        <w:rPr>
          <w:color w:val="010202"/>
          <w:spacing w:val="-12"/>
        </w:rPr>
        <w:t> </w:t>
      </w:r>
      <w:r>
        <w:rPr>
          <w:color w:val="010202"/>
        </w:rPr>
        <w:t>y</w:t>
      </w:r>
      <w:r>
        <w:rPr>
          <w:color w:val="010202"/>
          <w:spacing w:val="-12"/>
        </w:rPr>
        <w:t> </w:t>
      </w:r>
      <w:r>
        <w:rPr>
          <w:color w:val="231F20"/>
        </w:rPr>
        <w:t>excluso- ras</w:t>
      </w:r>
      <w:r>
        <w:rPr>
          <w:color w:val="ED1F24"/>
        </w:rPr>
        <w:t>.</w:t>
      </w:r>
      <w:r>
        <w:rPr>
          <w:color w:val="ED1F24"/>
          <w:spacing w:val="-8"/>
        </w:rPr>
        <w:t> </w:t>
      </w:r>
      <w:r>
        <w:rPr>
          <w:color w:val="010202"/>
        </w:rPr>
        <w:t>Leves</w:t>
      </w:r>
      <w:r>
        <w:rPr>
          <w:color w:val="010202"/>
          <w:spacing w:val="-8"/>
        </w:rPr>
        <w:t> </w:t>
      </w:r>
      <w:r>
        <w:rPr>
          <w:color w:val="010202"/>
        </w:rPr>
        <w:t>son,</w:t>
      </w:r>
      <w:r>
        <w:rPr>
          <w:color w:val="010202"/>
          <w:spacing w:val="-8"/>
        </w:rPr>
        <w:t> </w:t>
      </w:r>
      <w:r>
        <w:rPr>
          <w:color w:val="010202"/>
        </w:rPr>
        <w:t>entre</w:t>
      </w:r>
      <w:r>
        <w:rPr>
          <w:color w:val="010202"/>
          <w:spacing w:val="-8"/>
        </w:rPr>
        <w:t> </w:t>
      </w:r>
      <w:r>
        <w:rPr>
          <w:color w:val="010202"/>
        </w:rPr>
        <w:t>otras:</w:t>
      </w:r>
      <w:r>
        <w:rPr>
          <w:color w:val="010202"/>
          <w:spacing w:val="-8"/>
        </w:rPr>
        <w:t> </w:t>
      </w:r>
      <w:r>
        <w:rPr>
          <w:color w:val="010202"/>
        </w:rPr>
        <w:t>llegar</w:t>
      </w:r>
      <w:r>
        <w:rPr>
          <w:color w:val="010202"/>
          <w:spacing w:val="-8"/>
        </w:rPr>
        <w:t> </w:t>
      </w:r>
      <w:r>
        <w:rPr>
          <w:color w:val="010202"/>
        </w:rPr>
        <w:t>tarde</w:t>
      </w:r>
      <w:r>
        <w:rPr>
          <w:color w:val="010202"/>
          <w:spacing w:val="-8"/>
        </w:rPr>
        <w:t> </w:t>
      </w:r>
      <w:r>
        <w:rPr>
          <w:color w:val="010202"/>
        </w:rPr>
        <w:t>a</w:t>
      </w:r>
      <w:r>
        <w:rPr>
          <w:color w:val="010202"/>
          <w:spacing w:val="-8"/>
        </w:rPr>
        <w:t> </w:t>
      </w:r>
      <w:r>
        <w:rPr>
          <w:color w:val="010202"/>
        </w:rPr>
        <w:t>clase</w:t>
      </w:r>
      <w:r>
        <w:rPr>
          <w:color w:val="010202"/>
          <w:spacing w:val="-8"/>
        </w:rPr>
        <w:t> </w:t>
      </w:r>
      <w:r>
        <w:rPr>
          <w:color w:val="010202"/>
        </w:rPr>
        <w:t>o</w:t>
      </w:r>
      <w:r>
        <w:rPr>
          <w:color w:val="010202"/>
          <w:spacing w:val="-8"/>
        </w:rPr>
        <w:t> </w:t>
      </w:r>
      <w:r>
        <w:rPr>
          <w:color w:val="010202"/>
        </w:rPr>
        <w:t>a</w:t>
      </w:r>
      <w:r>
        <w:rPr>
          <w:color w:val="010202"/>
          <w:spacing w:val="-8"/>
        </w:rPr>
        <w:t> </w:t>
      </w:r>
      <w:r>
        <w:rPr>
          <w:color w:val="010202"/>
        </w:rPr>
        <w:t>la</w:t>
      </w:r>
      <w:r>
        <w:rPr>
          <w:color w:val="010202"/>
          <w:spacing w:val="-8"/>
        </w:rPr>
        <w:t> </w:t>
      </w:r>
      <w:r>
        <w:rPr>
          <w:color w:val="010202"/>
        </w:rPr>
        <w:t>formación,</w:t>
      </w:r>
      <w:r>
        <w:rPr>
          <w:color w:val="010202"/>
          <w:spacing w:val="-8"/>
        </w:rPr>
        <w:t> </w:t>
      </w:r>
      <w:r>
        <w:rPr>
          <w:color w:val="010202"/>
        </w:rPr>
        <w:t>dejar</w:t>
      </w:r>
      <w:r>
        <w:rPr>
          <w:color w:val="010202"/>
          <w:spacing w:val="-8"/>
        </w:rPr>
        <w:t> </w:t>
      </w:r>
      <w:r>
        <w:rPr>
          <w:color w:val="010202"/>
        </w:rPr>
        <w:t>de</w:t>
      </w:r>
      <w:r>
        <w:rPr>
          <w:color w:val="010202"/>
          <w:spacing w:val="-8"/>
        </w:rPr>
        <w:t> </w:t>
      </w:r>
      <w:r>
        <w:rPr>
          <w:color w:val="010202"/>
        </w:rPr>
        <w:t>cortarse</w:t>
      </w:r>
      <w:r>
        <w:rPr>
          <w:color w:val="010202"/>
          <w:spacing w:val="-8"/>
        </w:rPr>
        <w:t> </w:t>
      </w:r>
      <w:r>
        <w:rPr>
          <w:color w:val="010202"/>
        </w:rPr>
        <w:t>el pelo,</w:t>
      </w:r>
      <w:r>
        <w:rPr>
          <w:color w:val="010202"/>
          <w:spacing w:val="-7"/>
        </w:rPr>
        <w:t> </w:t>
      </w:r>
      <w:r>
        <w:rPr>
          <w:color w:val="010202"/>
        </w:rPr>
        <w:t>usar</w:t>
      </w:r>
      <w:r>
        <w:rPr>
          <w:color w:val="010202"/>
          <w:spacing w:val="-7"/>
        </w:rPr>
        <w:t> </w:t>
      </w:r>
      <w:r>
        <w:rPr>
          <w:color w:val="010202"/>
        </w:rPr>
        <w:t>bisuterías,</w:t>
      </w:r>
      <w:r>
        <w:rPr>
          <w:color w:val="010202"/>
          <w:spacing w:val="-7"/>
        </w:rPr>
        <w:t> </w:t>
      </w:r>
      <w:r>
        <w:rPr>
          <w:i/>
          <w:color w:val="231F20"/>
        </w:rPr>
        <w:t>piercings</w:t>
      </w:r>
      <w:r>
        <w:rPr>
          <w:color w:val="010202"/>
        </w:rPr>
        <w:t>,</w:t>
      </w:r>
      <w:r>
        <w:rPr>
          <w:color w:val="010202"/>
          <w:spacing w:val="-7"/>
        </w:rPr>
        <w:t> </w:t>
      </w:r>
      <w:r>
        <w:rPr>
          <w:color w:val="010202"/>
        </w:rPr>
        <w:t>tintes</w:t>
      </w:r>
      <w:r>
        <w:rPr>
          <w:color w:val="010202"/>
          <w:spacing w:val="-7"/>
        </w:rPr>
        <w:t> </w:t>
      </w:r>
      <w:r>
        <w:rPr>
          <w:color w:val="010202"/>
        </w:rPr>
        <w:t>para</w:t>
      </w:r>
      <w:r>
        <w:rPr>
          <w:color w:val="010202"/>
          <w:spacing w:val="-7"/>
        </w:rPr>
        <w:t> </w:t>
      </w:r>
      <w:r>
        <w:rPr>
          <w:color w:val="010202"/>
        </w:rPr>
        <w:t>el</w:t>
      </w:r>
      <w:r>
        <w:rPr>
          <w:color w:val="010202"/>
          <w:spacing w:val="-7"/>
        </w:rPr>
        <w:t> </w:t>
      </w:r>
      <w:r>
        <w:rPr>
          <w:color w:val="010202"/>
        </w:rPr>
        <w:t>pelo,</w:t>
      </w:r>
      <w:r>
        <w:rPr>
          <w:color w:val="010202"/>
          <w:spacing w:val="-7"/>
        </w:rPr>
        <w:t> </w:t>
      </w:r>
      <w:r>
        <w:rPr>
          <w:color w:val="010202"/>
        </w:rPr>
        <w:t>pintalabios</w:t>
      </w:r>
      <w:r>
        <w:rPr>
          <w:color w:val="010202"/>
          <w:spacing w:val="-7"/>
        </w:rPr>
        <w:t> </w:t>
      </w:r>
      <w:r>
        <w:rPr>
          <w:color w:val="010202"/>
        </w:rPr>
        <w:t>y</w:t>
      </w:r>
      <w:r>
        <w:rPr>
          <w:color w:val="010202"/>
          <w:spacing w:val="-7"/>
        </w:rPr>
        <w:t> </w:t>
      </w:r>
      <w:r>
        <w:rPr>
          <w:color w:val="010202"/>
        </w:rPr>
        <w:t>esmalte</w:t>
      </w:r>
      <w:r>
        <w:rPr>
          <w:color w:val="010202"/>
          <w:spacing w:val="-7"/>
        </w:rPr>
        <w:t> </w:t>
      </w:r>
      <w:r>
        <w:rPr>
          <w:color w:val="010202"/>
        </w:rPr>
        <w:t>de</w:t>
      </w:r>
      <w:r>
        <w:rPr>
          <w:color w:val="010202"/>
          <w:spacing w:val="-7"/>
        </w:rPr>
        <w:t> </w:t>
      </w:r>
      <w:r>
        <w:rPr>
          <w:color w:val="010202"/>
        </w:rPr>
        <w:t>colores extravagantes. Estas son las más frecuentes manifestaciones de indisciplina en el colegio según sus directivos. A excepción de la primera, llegar tarde a clase o a la formación, las restantes demuestran la interferencia de una filosofía militar en el comportamiento juvenil, así como suponen una práctica de disciplina del cuerpo, que</w:t>
      </w:r>
      <w:r>
        <w:rPr>
          <w:color w:val="010202"/>
          <w:spacing w:val="-12"/>
        </w:rPr>
        <w:t> </w:t>
      </w:r>
      <w:r>
        <w:rPr>
          <w:color w:val="010202"/>
        </w:rPr>
        <w:t>llevan</w:t>
      </w:r>
      <w:r>
        <w:rPr>
          <w:color w:val="010202"/>
          <w:spacing w:val="-12"/>
        </w:rPr>
        <w:t> </w:t>
      </w:r>
      <w:r>
        <w:rPr>
          <w:color w:val="010202"/>
        </w:rPr>
        <w:t>a</w:t>
      </w:r>
      <w:r>
        <w:rPr>
          <w:color w:val="010202"/>
          <w:spacing w:val="-12"/>
        </w:rPr>
        <w:t> </w:t>
      </w:r>
      <w:r>
        <w:rPr>
          <w:color w:val="010202"/>
        </w:rPr>
        <w:t>domeñar</w:t>
      </w:r>
      <w:r>
        <w:rPr>
          <w:color w:val="010202"/>
          <w:spacing w:val="-12"/>
        </w:rPr>
        <w:t> </w:t>
      </w:r>
      <w:r>
        <w:rPr>
          <w:color w:val="010202"/>
        </w:rPr>
        <w:t>al</w:t>
      </w:r>
      <w:r>
        <w:rPr>
          <w:color w:val="010202"/>
          <w:spacing w:val="-12"/>
        </w:rPr>
        <w:t> </w:t>
      </w:r>
      <w:r>
        <w:rPr>
          <w:color w:val="010202"/>
        </w:rPr>
        <w:t>joven.</w:t>
      </w:r>
      <w:r>
        <w:rPr>
          <w:color w:val="010202"/>
          <w:spacing w:val="-12"/>
        </w:rPr>
        <w:t> </w:t>
      </w:r>
      <w:r>
        <w:rPr>
          <w:color w:val="010202"/>
        </w:rPr>
        <w:t>Las</w:t>
      </w:r>
      <w:r>
        <w:rPr>
          <w:color w:val="010202"/>
          <w:spacing w:val="-12"/>
        </w:rPr>
        <w:t> </w:t>
      </w:r>
      <w:r>
        <w:rPr>
          <w:color w:val="010202"/>
        </w:rPr>
        <w:t>faltas</w:t>
      </w:r>
      <w:r>
        <w:rPr>
          <w:color w:val="010202"/>
          <w:spacing w:val="-12"/>
        </w:rPr>
        <w:t> </w:t>
      </w:r>
      <w:r>
        <w:rPr>
          <w:color w:val="010202"/>
        </w:rPr>
        <w:t>clasificadas</w:t>
      </w:r>
      <w:r>
        <w:rPr>
          <w:color w:val="010202"/>
          <w:spacing w:val="-12"/>
        </w:rPr>
        <w:t> </w:t>
      </w:r>
      <w:r>
        <w:rPr>
          <w:color w:val="010202"/>
        </w:rPr>
        <w:t>como</w:t>
      </w:r>
      <w:r>
        <w:rPr>
          <w:color w:val="010202"/>
          <w:spacing w:val="-12"/>
        </w:rPr>
        <w:t> </w:t>
      </w:r>
      <w:r>
        <w:rPr>
          <w:color w:val="010202"/>
        </w:rPr>
        <w:t>medias</w:t>
      </w:r>
      <w:r>
        <w:rPr>
          <w:color w:val="010202"/>
          <w:spacing w:val="-12"/>
        </w:rPr>
        <w:t> </w:t>
      </w:r>
      <w:r>
        <w:rPr>
          <w:color w:val="010202"/>
        </w:rPr>
        <w:t>son</w:t>
      </w:r>
      <w:r>
        <w:rPr>
          <w:color w:val="010202"/>
          <w:spacing w:val="-12"/>
        </w:rPr>
        <w:t> </w:t>
      </w:r>
      <w:r>
        <w:rPr>
          <w:color w:val="010202"/>
        </w:rPr>
        <w:t>las</w:t>
      </w:r>
      <w:r>
        <w:rPr>
          <w:color w:val="010202"/>
          <w:spacing w:val="-12"/>
        </w:rPr>
        <w:t> </w:t>
      </w:r>
      <w:r>
        <w:rPr>
          <w:color w:val="010202"/>
        </w:rPr>
        <w:t>de</w:t>
      </w:r>
      <w:r>
        <w:rPr>
          <w:color w:val="010202"/>
          <w:spacing w:val="-12"/>
        </w:rPr>
        <w:t> </w:t>
      </w:r>
      <w:r>
        <w:rPr>
          <w:color w:val="010202"/>
        </w:rPr>
        <w:t>faltar a la verdad, dirigirse, referirse o responder a un superior jerárquico, faltándole </w:t>
      </w:r>
      <w:r>
        <w:rPr>
          <w:color w:val="010202"/>
          <w:spacing w:val="37"/>
        </w:rPr>
        <w:t> </w:t>
      </w:r>
      <w:r>
        <w:rPr>
          <w:color w:val="010202"/>
        </w:rPr>
        <w:t>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010202"/>
        </w:rPr>
        <w:t>respeto,</w:t>
      </w:r>
      <w:r>
        <w:rPr>
          <w:color w:val="010202"/>
          <w:spacing w:val="-5"/>
        </w:rPr>
        <w:t> </w:t>
      </w:r>
      <w:r>
        <w:rPr>
          <w:color w:val="010202"/>
        </w:rPr>
        <w:t>proferir</w:t>
      </w:r>
      <w:r>
        <w:rPr>
          <w:color w:val="010202"/>
          <w:spacing w:val="-5"/>
        </w:rPr>
        <w:t> </w:t>
      </w:r>
      <w:r>
        <w:rPr>
          <w:color w:val="010202"/>
        </w:rPr>
        <w:t>palabrotas,</w:t>
      </w:r>
      <w:r>
        <w:rPr>
          <w:color w:val="010202"/>
          <w:spacing w:val="-5"/>
        </w:rPr>
        <w:t> </w:t>
      </w:r>
      <w:r>
        <w:rPr>
          <w:color w:val="010202"/>
        </w:rPr>
        <w:t>fumar</w:t>
      </w:r>
      <w:r>
        <w:rPr>
          <w:color w:val="010202"/>
          <w:spacing w:val="-5"/>
        </w:rPr>
        <w:t> </w:t>
      </w:r>
      <w:r>
        <w:rPr>
          <w:color w:val="010202"/>
        </w:rPr>
        <w:t>en</w:t>
      </w:r>
      <w:r>
        <w:rPr>
          <w:color w:val="010202"/>
          <w:spacing w:val="-5"/>
        </w:rPr>
        <w:t> </w:t>
      </w:r>
      <w:r>
        <w:rPr>
          <w:color w:val="010202"/>
        </w:rPr>
        <w:t>las</w:t>
      </w:r>
      <w:r>
        <w:rPr>
          <w:color w:val="010202"/>
          <w:spacing w:val="-5"/>
        </w:rPr>
        <w:t> </w:t>
      </w:r>
      <w:r>
        <w:rPr>
          <w:color w:val="010202"/>
        </w:rPr>
        <w:t>dependencias</w:t>
      </w:r>
      <w:r>
        <w:rPr>
          <w:color w:val="010202"/>
          <w:spacing w:val="-5"/>
        </w:rPr>
        <w:t> </w:t>
      </w:r>
      <w:r>
        <w:rPr>
          <w:color w:val="010202"/>
        </w:rPr>
        <w:t>o</w:t>
      </w:r>
      <w:r>
        <w:rPr>
          <w:color w:val="010202"/>
          <w:spacing w:val="-5"/>
        </w:rPr>
        <w:t> </w:t>
      </w:r>
      <w:r>
        <w:rPr>
          <w:color w:val="010202"/>
        </w:rPr>
        <w:t>fuera</w:t>
      </w:r>
      <w:r>
        <w:rPr>
          <w:color w:val="010202"/>
          <w:spacing w:val="-5"/>
        </w:rPr>
        <w:t> </w:t>
      </w:r>
      <w:r>
        <w:rPr>
          <w:color w:val="010202"/>
        </w:rPr>
        <w:t>del</w:t>
      </w:r>
      <w:r>
        <w:rPr>
          <w:color w:val="010202"/>
          <w:spacing w:val="-5"/>
        </w:rPr>
        <w:t> </w:t>
      </w:r>
      <w:r>
        <w:rPr>
          <w:color w:val="010202"/>
        </w:rPr>
        <w:t>colegio</w:t>
      </w:r>
      <w:r>
        <w:rPr>
          <w:color w:val="010202"/>
          <w:spacing w:val="-5"/>
        </w:rPr>
        <w:t> </w:t>
      </w:r>
      <w:r>
        <w:rPr>
          <w:color w:val="010202"/>
        </w:rPr>
        <w:t>estando uniformado, entre otras. Estas prohibiciones están, en su mayoría, presentes en todos</w:t>
      </w:r>
      <w:r>
        <w:rPr>
          <w:color w:val="010202"/>
          <w:spacing w:val="-12"/>
        </w:rPr>
        <w:t> </w:t>
      </w:r>
      <w:r>
        <w:rPr>
          <w:color w:val="010202"/>
        </w:rPr>
        <w:t>los</w:t>
      </w:r>
      <w:r>
        <w:rPr>
          <w:color w:val="010202"/>
          <w:spacing w:val="-12"/>
        </w:rPr>
        <w:t> </w:t>
      </w:r>
      <w:r>
        <w:rPr>
          <w:color w:val="010202"/>
        </w:rPr>
        <w:t>colegios,</w:t>
      </w:r>
      <w:r>
        <w:rPr>
          <w:color w:val="010202"/>
          <w:spacing w:val="-12"/>
        </w:rPr>
        <w:t> </w:t>
      </w:r>
      <w:r>
        <w:rPr>
          <w:color w:val="010202"/>
        </w:rPr>
        <w:t>ya</w:t>
      </w:r>
      <w:r>
        <w:rPr>
          <w:color w:val="010202"/>
          <w:spacing w:val="-12"/>
        </w:rPr>
        <w:t> </w:t>
      </w:r>
      <w:r>
        <w:rPr>
          <w:color w:val="010202"/>
        </w:rPr>
        <w:t>sean</w:t>
      </w:r>
      <w:r>
        <w:rPr>
          <w:color w:val="010202"/>
          <w:spacing w:val="-12"/>
        </w:rPr>
        <w:t> </w:t>
      </w:r>
      <w:r>
        <w:rPr>
          <w:color w:val="010202"/>
        </w:rPr>
        <w:t>civiles</w:t>
      </w:r>
      <w:r>
        <w:rPr>
          <w:color w:val="010202"/>
          <w:spacing w:val="-12"/>
        </w:rPr>
        <w:t> </w:t>
      </w:r>
      <w:r>
        <w:rPr>
          <w:color w:val="010202"/>
        </w:rPr>
        <w:t>o</w:t>
      </w:r>
      <w:r>
        <w:rPr>
          <w:color w:val="010202"/>
          <w:spacing w:val="-12"/>
        </w:rPr>
        <w:t> </w:t>
      </w:r>
      <w:r>
        <w:rPr>
          <w:color w:val="010202"/>
        </w:rPr>
        <w:t>militares.</w:t>
      </w:r>
    </w:p>
    <w:p>
      <w:pPr>
        <w:pStyle w:val="BodyText"/>
        <w:spacing w:line="285" w:lineRule="auto" w:before="1"/>
        <w:ind w:left="120" w:right="116" w:firstLine="359"/>
        <w:jc w:val="both"/>
      </w:pPr>
      <w:r>
        <w:rPr>
          <w:color w:val="231F20"/>
        </w:rPr>
        <w:t>Entre las faltas graves de disciplina están: practicar actos contrarios al culto y al</w:t>
      </w:r>
      <w:r>
        <w:rPr>
          <w:color w:val="231F20"/>
          <w:spacing w:val="-9"/>
        </w:rPr>
        <w:t> </w:t>
      </w:r>
      <w:r>
        <w:rPr>
          <w:color w:val="231F20"/>
        </w:rPr>
        <w:t>respeto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Símbolos</w:t>
      </w:r>
      <w:r>
        <w:rPr>
          <w:color w:val="231F20"/>
          <w:spacing w:val="-9"/>
        </w:rPr>
        <w:t> </w:t>
      </w:r>
      <w:r>
        <w:rPr>
          <w:color w:val="231F20"/>
        </w:rPr>
        <w:t>Nacionales,</w:t>
      </w:r>
      <w:r>
        <w:rPr>
          <w:color w:val="231F20"/>
          <w:spacing w:val="-9"/>
        </w:rPr>
        <w:t> </w:t>
      </w:r>
      <w:r>
        <w:rPr>
          <w:color w:val="231F20"/>
        </w:rPr>
        <w:t>mantener</w:t>
      </w:r>
      <w:r>
        <w:rPr>
          <w:color w:val="231F20"/>
          <w:spacing w:val="-9"/>
        </w:rPr>
        <w:t> </w:t>
      </w:r>
      <w:r>
        <w:rPr>
          <w:color w:val="231F20"/>
        </w:rPr>
        <w:t>relaciones</w:t>
      </w:r>
      <w:r>
        <w:rPr>
          <w:color w:val="231F20"/>
          <w:spacing w:val="-9"/>
        </w:rPr>
        <w:t> </w:t>
      </w:r>
      <w:r>
        <w:rPr>
          <w:color w:val="231F20"/>
        </w:rPr>
        <w:t>amorosas</w:t>
      </w:r>
      <w:r>
        <w:rPr>
          <w:color w:val="231F20"/>
          <w:spacing w:val="-8"/>
        </w:rPr>
        <w:t> </w:t>
      </w:r>
      <w:r>
        <w:rPr>
          <w:color w:val="010202"/>
        </w:rPr>
        <w:t>dentro</w:t>
      </w:r>
      <w:r>
        <w:rPr>
          <w:color w:val="010202"/>
          <w:spacing w:val="-9"/>
        </w:rPr>
        <w:t> </w:t>
      </w:r>
      <w:r>
        <w:rPr>
          <w:color w:val="010202"/>
        </w:rPr>
        <w:t>o</w:t>
      </w:r>
      <w:r>
        <w:rPr>
          <w:color w:val="010202"/>
          <w:spacing w:val="-9"/>
        </w:rPr>
        <w:t> </w:t>
      </w:r>
      <w:r>
        <w:rPr>
          <w:color w:val="010202"/>
        </w:rPr>
        <w:t>fuera del colegio estando uniformado, desacatar la autoridad de los profesores y de su- periores</w:t>
      </w:r>
      <w:r>
        <w:rPr>
          <w:color w:val="010202"/>
          <w:spacing w:val="-4"/>
        </w:rPr>
        <w:t> </w:t>
      </w:r>
      <w:r>
        <w:rPr>
          <w:color w:val="010202"/>
        </w:rPr>
        <w:t>con</w:t>
      </w:r>
      <w:r>
        <w:rPr>
          <w:color w:val="010202"/>
          <w:spacing w:val="-4"/>
        </w:rPr>
        <w:t> </w:t>
      </w:r>
      <w:r>
        <w:rPr>
          <w:color w:val="010202"/>
        </w:rPr>
        <w:t>actos</w:t>
      </w:r>
      <w:r>
        <w:rPr>
          <w:color w:val="010202"/>
          <w:spacing w:val="-4"/>
        </w:rPr>
        <w:t> </w:t>
      </w:r>
      <w:r>
        <w:rPr>
          <w:color w:val="010202"/>
        </w:rPr>
        <w:t>o</w:t>
      </w:r>
      <w:r>
        <w:rPr>
          <w:color w:val="010202"/>
          <w:spacing w:val="-4"/>
        </w:rPr>
        <w:t> </w:t>
      </w:r>
      <w:r>
        <w:rPr>
          <w:color w:val="010202"/>
        </w:rPr>
        <w:t>palabras,</w:t>
      </w:r>
      <w:r>
        <w:rPr>
          <w:color w:val="010202"/>
          <w:spacing w:val="-4"/>
        </w:rPr>
        <w:t> </w:t>
      </w:r>
      <w:r>
        <w:rPr>
          <w:color w:val="010202"/>
        </w:rPr>
        <w:t>portar</w:t>
      </w:r>
      <w:r>
        <w:rPr>
          <w:color w:val="010202"/>
          <w:spacing w:val="-4"/>
        </w:rPr>
        <w:t> </w:t>
      </w:r>
      <w:r>
        <w:rPr>
          <w:color w:val="010202"/>
        </w:rPr>
        <w:t>o</w:t>
      </w:r>
      <w:r>
        <w:rPr>
          <w:color w:val="010202"/>
          <w:spacing w:val="-4"/>
        </w:rPr>
        <w:t> </w:t>
      </w:r>
      <w:r>
        <w:rPr>
          <w:color w:val="010202"/>
        </w:rPr>
        <w:t>consumir</w:t>
      </w:r>
      <w:r>
        <w:rPr>
          <w:color w:val="010202"/>
          <w:spacing w:val="-4"/>
        </w:rPr>
        <w:t> </w:t>
      </w:r>
      <w:r>
        <w:rPr>
          <w:color w:val="010202"/>
        </w:rPr>
        <w:t>bebidas</w:t>
      </w:r>
      <w:r>
        <w:rPr>
          <w:color w:val="010202"/>
          <w:spacing w:val="-4"/>
        </w:rPr>
        <w:t> </w:t>
      </w:r>
      <w:r>
        <w:rPr>
          <w:color w:val="010202"/>
        </w:rPr>
        <w:t>alcohólicas.</w:t>
      </w:r>
      <w:r>
        <w:rPr>
          <w:color w:val="010202"/>
          <w:spacing w:val="-4"/>
        </w:rPr>
        <w:t> </w:t>
      </w:r>
      <w:r>
        <w:rPr>
          <w:color w:val="010202"/>
        </w:rPr>
        <w:t>Entre</w:t>
      </w:r>
      <w:r>
        <w:rPr>
          <w:color w:val="010202"/>
          <w:spacing w:val="-4"/>
        </w:rPr>
        <w:t> </w:t>
      </w:r>
      <w:r>
        <w:rPr>
          <w:color w:val="010202"/>
        </w:rPr>
        <w:t>las</w:t>
      </w:r>
      <w:r>
        <w:rPr>
          <w:color w:val="010202"/>
          <w:spacing w:val="-4"/>
        </w:rPr>
        <w:t> </w:t>
      </w:r>
      <w:r>
        <w:rPr>
          <w:color w:val="010202"/>
        </w:rPr>
        <w:t>fal- tas</w:t>
      </w:r>
      <w:r>
        <w:rPr>
          <w:color w:val="010202"/>
          <w:spacing w:val="-8"/>
        </w:rPr>
        <w:t> </w:t>
      </w:r>
      <w:r>
        <w:rPr>
          <w:color w:val="010202"/>
        </w:rPr>
        <w:t>graves</w:t>
      </w:r>
      <w:r>
        <w:rPr>
          <w:color w:val="010202"/>
          <w:spacing w:val="-8"/>
        </w:rPr>
        <w:t> </w:t>
      </w:r>
      <w:r>
        <w:rPr>
          <w:color w:val="010202"/>
        </w:rPr>
        <w:t>llama</w:t>
      </w:r>
      <w:r>
        <w:rPr>
          <w:color w:val="010202"/>
          <w:spacing w:val="-8"/>
        </w:rPr>
        <w:t> </w:t>
      </w:r>
      <w:r>
        <w:rPr>
          <w:color w:val="010202"/>
        </w:rPr>
        <w:t>la</w:t>
      </w:r>
      <w:r>
        <w:rPr>
          <w:color w:val="010202"/>
          <w:spacing w:val="-8"/>
        </w:rPr>
        <w:t> </w:t>
      </w:r>
      <w:r>
        <w:rPr>
          <w:color w:val="010202"/>
        </w:rPr>
        <w:t>atención</w:t>
      </w:r>
      <w:r>
        <w:rPr>
          <w:color w:val="010202"/>
          <w:spacing w:val="-8"/>
        </w:rPr>
        <w:t> </w:t>
      </w:r>
      <w:r>
        <w:rPr>
          <w:color w:val="010202"/>
        </w:rPr>
        <w:t>los</w:t>
      </w:r>
      <w:r>
        <w:rPr>
          <w:color w:val="010202"/>
          <w:spacing w:val="-8"/>
        </w:rPr>
        <w:t> </w:t>
      </w:r>
      <w:r>
        <w:rPr>
          <w:color w:val="010202"/>
        </w:rPr>
        <w:t>actos</w:t>
      </w:r>
      <w:r>
        <w:rPr>
          <w:color w:val="010202"/>
          <w:spacing w:val="-8"/>
        </w:rPr>
        <w:t> </w:t>
      </w:r>
      <w:r>
        <w:rPr>
          <w:color w:val="010202"/>
        </w:rPr>
        <w:t>contrarios</w:t>
      </w:r>
      <w:r>
        <w:rPr>
          <w:color w:val="010202"/>
          <w:spacing w:val="-8"/>
        </w:rPr>
        <w:t> </w:t>
      </w:r>
      <w:r>
        <w:rPr>
          <w:color w:val="010202"/>
        </w:rPr>
        <w:t>al</w:t>
      </w:r>
      <w:r>
        <w:rPr>
          <w:color w:val="010202"/>
          <w:spacing w:val="-8"/>
        </w:rPr>
        <w:t> </w:t>
      </w:r>
      <w:r>
        <w:rPr>
          <w:color w:val="010202"/>
        </w:rPr>
        <w:t>culto</w:t>
      </w:r>
      <w:r>
        <w:rPr>
          <w:color w:val="010202"/>
          <w:spacing w:val="-8"/>
        </w:rPr>
        <w:t> </w:t>
      </w:r>
      <w:r>
        <w:rPr>
          <w:color w:val="010202"/>
        </w:rPr>
        <w:t>y</w:t>
      </w:r>
      <w:r>
        <w:rPr>
          <w:color w:val="010202"/>
          <w:spacing w:val="-8"/>
        </w:rPr>
        <w:t> </w:t>
      </w:r>
      <w:r>
        <w:rPr>
          <w:color w:val="010202"/>
        </w:rPr>
        <w:t>al</w:t>
      </w:r>
      <w:r>
        <w:rPr>
          <w:color w:val="010202"/>
          <w:spacing w:val="-8"/>
        </w:rPr>
        <w:t> </w:t>
      </w:r>
      <w:r>
        <w:rPr>
          <w:color w:val="010202"/>
        </w:rPr>
        <w:t>respeto</w:t>
      </w:r>
      <w:r>
        <w:rPr>
          <w:color w:val="010202"/>
          <w:spacing w:val="-8"/>
        </w:rPr>
        <w:t> </w:t>
      </w:r>
      <w:r>
        <w:rPr>
          <w:color w:val="010202"/>
        </w:rPr>
        <w:t>a</w:t>
      </w:r>
      <w:r>
        <w:rPr>
          <w:color w:val="010202"/>
          <w:spacing w:val="-8"/>
        </w:rPr>
        <w:t> </w:t>
      </w:r>
      <w:r>
        <w:rPr>
          <w:color w:val="010202"/>
        </w:rPr>
        <w:t>los</w:t>
      </w:r>
      <w:r>
        <w:rPr>
          <w:color w:val="010202"/>
          <w:spacing w:val="-8"/>
        </w:rPr>
        <w:t> </w:t>
      </w:r>
      <w:r>
        <w:rPr>
          <w:color w:val="010202"/>
        </w:rPr>
        <w:t>Símbolos Nacionales, con fuerte connotación militar. Las principales faltas expulsoras son: portar armas de fuego u otras de cualquier especie, introducir o consumir drogas  y participar en huelgas o movimientos reivindicatorios estando uniformado. Esta última forma parte del campo disciplinario de las corporaciones militares. Para la dirección</w:t>
      </w:r>
      <w:r>
        <w:rPr>
          <w:color w:val="010202"/>
          <w:spacing w:val="-6"/>
        </w:rPr>
        <w:t> </w:t>
      </w:r>
      <w:r>
        <w:rPr>
          <w:color w:val="010202"/>
        </w:rPr>
        <w:t>del</w:t>
      </w:r>
      <w:r>
        <w:rPr>
          <w:color w:val="010202"/>
          <w:spacing w:val="-6"/>
        </w:rPr>
        <w:t> </w:t>
      </w:r>
      <w:r>
        <w:rPr>
          <w:color w:val="010202"/>
        </w:rPr>
        <w:t>colegio</w:t>
      </w:r>
      <w:r>
        <w:rPr>
          <w:color w:val="010202"/>
          <w:spacing w:val="-6"/>
        </w:rPr>
        <w:t> </w:t>
      </w:r>
      <w:r>
        <w:rPr>
          <w:color w:val="010202"/>
        </w:rPr>
        <w:t>“los</w:t>
      </w:r>
      <w:r>
        <w:rPr>
          <w:color w:val="010202"/>
          <w:spacing w:val="-6"/>
        </w:rPr>
        <w:t> </w:t>
      </w:r>
      <w:r>
        <w:rPr>
          <w:color w:val="010202"/>
        </w:rPr>
        <w:t>alumnos</w:t>
      </w:r>
      <w:r>
        <w:rPr>
          <w:color w:val="010202"/>
          <w:spacing w:val="-6"/>
        </w:rPr>
        <w:t> </w:t>
      </w:r>
      <w:r>
        <w:rPr>
          <w:color w:val="010202"/>
        </w:rPr>
        <w:t>problemáticos</w:t>
      </w:r>
      <w:r>
        <w:rPr>
          <w:color w:val="010202"/>
          <w:spacing w:val="-6"/>
        </w:rPr>
        <w:t> </w:t>
      </w:r>
      <w:r>
        <w:rPr>
          <w:color w:val="010202"/>
        </w:rPr>
        <w:t>o</w:t>
      </w:r>
      <w:r>
        <w:rPr>
          <w:color w:val="010202"/>
          <w:spacing w:val="-6"/>
        </w:rPr>
        <w:t> </w:t>
      </w:r>
      <w:r>
        <w:rPr>
          <w:color w:val="010202"/>
        </w:rPr>
        <w:t>que</w:t>
      </w:r>
      <w:r>
        <w:rPr>
          <w:color w:val="010202"/>
          <w:spacing w:val="-6"/>
        </w:rPr>
        <w:t> </w:t>
      </w:r>
      <w:r>
        <w:rPr>
          <w:color w:val="010202"/>
        </w:rPr>
        <w:t>cometen,</w:t>
      </w:r>
      <w:r>
        <w:rPr>
          <w:color w:val="010202"/>
          <w:spacing w:val="-6"/>
        </w:rPr>
        <w:t> </w:t>
      </w:r>
      <w:r>
        <w:rPr>
          <w:color w:val="010202"/>
        </w:rPr>
        <w:t>sistemáticamen- te desvíos de conducta, es consecuencia de problemas familiares. Para mí es un desajustado, carece de sentimiento de obediencia y de respeto. No cultiva valores de camaradería, de compañerismo y de vivencia</w:t>
      </w:r>
      <w:r>
        <w:rPr>
          <w:color w:val="010202"/>
          <w:spacing w:val="41"/>
        </w:rPr>
        <w:t> </w:t>
      </w:r>
      <w:r>
        <w:rPr>
          <w:color w:val="010202"/>
        </w:rPr>
        <w:t>escolar”.</w:t>
      </w:r>
    </w:p>
    <w:p>
      <w:pPr>
        <w:pStyle w:val="BodyText"/>
        <w:spacing w:line="285" w:lineRule="auto" w:before="1"/>
        <w:ind w:left="119" w:right="117" w:firstLine="360"/>
        <w:jc w:val="both"/>
      </w:pPr>
      <w:r>
        <w:rPr>
          <w:color w:val="010202"/>
        </w:rPr>
        <w:t>A cada tipo de falta disciplinaria cometida corresponde una sanción, que se- gún el reglamento del colegio tiene un “carácter educativo y pretende la preser- vación de la disciplina, elemento básico indispensable para la formación integral del</w:t>
      </w:r>
      <w:r>
        <w:rPr>
          <w:color w:val="010202"/>
          <w:spacing w:val="-5"/>
        </w:rPr>
        <w:t> </w:t>
      </w:r>
      <w:r>
        <w:rPr>
          <w:color w:val="010202"/>
        </w:rPr>
        <w:t>alumno”.</w:t>
      </w:r>
      <w:r>
        <w:rPr>
          <w:color w:val="010202"/>
          <w:spacing w:val="-5"/>
        </w:rPr>
        <w:t> </w:t>
      </w:r>
      <w:r>
        <w:rPr>
          <w:color w:val="010202"/>
        </w:rPr>
        <w:t>Las</w:t>
      </w:r>
      <w:r>
        <w:rPr>
          <w:color w:val="010202"/>
          <w:spacing w:val="-5"/>
        </w:rPr>
        <w:t> </w:t>
      </w:r>
      <w:r>
        <w:rPr>
          <w:color w:val="010202"/>
        </w:rPr>
        <w:t>principales</w:t>
      </w:r>
      <w:r>
        <w:rPr>
          <w:color w:val="010202"/>
          <w:spacing w:val="-5"/>
        </w:rPr>
        <w:t> </w:t>
      </w:r>
      <w:r>
        <w:rPr>
          <w:color w:val="010202"/>
        </w:rPr>
        <w:t>sanciones</w:t>
      </w:r>
      <w:r>
        <w:rPr>
          <w:color w:val="010202"/>
          <w:spacing w:val="-5"/>
        </w:rPr>
        <w:t> </w:t>
      </w:r>
      <w:r>
        <w:rPr>
          <w:color w:val="010202"/>
        </w:rPr>
        <w:t>son:</w:t>
      </w:r>
      <w:r>
        <w:rPr>
          <w:color w:val="010202"/>
          <w:spacing w:val="-5"/>
        </w:rPr>
        <w:t> </w:t>
      </w:r>
      <w:r>
        <w:rPr>
          <w:color w:val="010202"/>
        </w:rPr>
        <w:t>la</w:t>
      </w:r>
      <w:r>
        <w:rPr>
          <w:color w:val="010202"/>
          <w:spacing w:val="-5"/>
        </w:rPr>
        <w:t> </w:t>
      </w:r>
      <w:r>
        <w:rPr>
          <w:color w:val="010202"/>
        </w:rPr>
        <w:t>amonestación</w:t>
      </w:r>
      <w:r>
        <w:rPr>
          <w:color w:val="010202"/>
          <w:spacing w:val="-5"/>
        </w:rPr>
        <w:t> </w:t>
      </w:r>
      <w:r>
        <w:rPr>
          <w:color w:val="010202"/>
        </w:rPr>
        <w:t>para</w:t>
      </w:r>
      <w:r>
        <w:rPr>
          <w:color w:val="010202"/>
          <w:spacing w:val="-5"/>
        </w:rPr>
        <w:t> </w:t>
      </w:r>
      <w:r>
        <w:rPr>
          <w:color w:val="010202"/>
        </w:rPr>
        <w:t>faltas</w:t>
      </w:r>
      <w:r>
        <w:rPr>
          <w:color w:val="010202"/>
          <w:spacing w:val="-5"/>
        </w:rPr>
        <w:t> </w:t>
      </w:r>
      <w:r>
        <w:rPr>
          <w:color w:val="010202"/>
        </w:rPr>
        <w:t>leves,</w:t>
      </w:r>
      <w:r>
        <w:rPr>
          <w:color w:val="010202"/>
          <w:spacing w:val="-5"/>
        </w:rPr>
        <w:t> </w:t>
      </w:r>
      <w:r>
        <w:rPr>
          <w:color w:val="010202"/>
        </w:rPr>
        <w:t>que consiste en una medida disciplinaria mediante la cual el acto practicado, la</w:t>
      </w:r>
      <w:r>
        <w:rPr>
          <w:color w:val="010202"/>
          <w:spacing w:val="-17"/>
        </w:rPr>
        <w:t> </w:t>
      </w:r>
      <w:r>
        <w:rPr>
          <w:color w:val="010202"/>
        </w:rPr>
        <w:t>justifi- cación del alumno y la sanción son registradas y comunicadas al responsable del alumno a través del Control de Alteración Disciplinaria-</w:t>
      </w:r>
      <w:r>
        <w:rPr>
          <w:color w:val="010202"/>
          <w:sz w:val="15"/>
        </w:rPr>
        <w:t>cad</w:t>
      </w:r>
      <w:r>
        <w:rPr>
          <w:color w:val="010202"/>
        </w:rPr>
        <w:t>. El estudio orientado, consistente en cualquier actividad pedagógica realizada en horario diferente al</w:t>
      </w:r>
      <w:r>
        <w:rPr>
          <w:color w:val="010202"/>
          <w:spacing w:val="-15"/>
        </w:rPr>
        <w:t> </w:t>
      </w:r>
      <w:r>
        <w:rPr>
          <w:color w:val="010202"/>
        </w:rPr>
        <w:t>del colegio,</w:t>
      </w:r>
      <w:r>
        <w:rPr>
          <w:color w:val="010202"/>
          <w:spacing w:val="-9"/>
        </w:rPr>
        <w:t> </w:t>
      </w:r>
      <w:r>
        <w:rPr>
          <w:color w:val="010202"/>
        </w:rPr>
        <w:t>es</w:t>
      </w:r>
      <w:r>
        <w:rPr>
          <w:color w:val="010202"/>
          <w:spacing w:val="-9"/>
        </w:rPr>
        <w:t> </w:t>
      </w:r>
      <w:r>
        <w:rPr>
          <w:color w:val="010202"/>
        </w:rPr>
        <w:t>la</w:t>
      </w:r>
      <w:r>
        <w:rPr>
          <w:color w:val="010202"/>
          <w:spacing w:val="-9"/>
        </w:rPr>
        <w:t> </w:t>
      </w:r>
      <w:r>
        <w:rPr>
          <w:color w:val="010202"/>
        </w:rPr>
        <w:t>sanción</w:t>
      </w:r>
      <w:r>
        <w:rPr>
          <w:color w:val="010202"/>
          <w:spacing w:val="-9"/>
        </w:rPr>
        <w:t> </w:t>
      </w:r>
      <w:r>
        <w:rPr>
          <w:color w:val="010202"/>
        </w:rPr>
        <w:t>aplicada</w:t>
      </w:r>
      <w:r>
        <w:rPr>
          <w:color w:val="010202"/>
          <w:spacing w:val="-9"/>
        </w:rPr>
        <w:t> </w:t>
      </w:r>
      <w:r>
        <w:rPr>
          <w:color w:val="010202"/>
        </w:rPr>
        <w:t>para</w:t>
      </w:r>
      <w:r>
        <w:rPr>
          <w:color w:val="010202"/>
          <w:spacing w:val="-9"/>
        </w:rPr>
        <w:t> </w:t>
      </w:r>
      <w:r>
        <w:rPr>
          <w:color w:val="010202"/>
        </w:rPr>
        <w:t>faltas</w:t>
      </w:r>
      <w:r>
        <w:rPr>
          <w:color w:val="010202"/>
          <w:spacing w:val="-9"/>
        </w:rPr>
        <w:t> </w:t>
      </w:r>
      <w:r>
        <w:rPr>
          <w:color w:val="010202"/>
        </w:rPr>
        <w:t>medias.</w:t>
      </w:r>
      <w:r>
        <w:rPr>
          <w:color w:val="010202"/>
          <w:spacing w:val="-9"/>
        </w:rPr>
        <w:t> </w:t>
      </w:r>
      <w:r>
        <w:rPr>
          <w:color w:val="010202"/>
        </w:rPr>
        <w:t>Esta</w:t>
      </w:r>
      <w:r>
        <w:rPr>
          <w:color w:val="010202"/>
          <w:spacing w:val="-9"/>
        </w:rPr>
        <w:t> </w:t>
      </w:r>
      <w:r>
        <w:rPr>
          <w:color w:val="010202"/>
        </w:rPr>
        <w:t>tiene</w:t>
      </w:r>
      <w:r>
        <w:rPr>
          <w:color w:val="010202"/>
          <w:spacing w:val="-9"/>
        </w:rPr>
        <w:t> </w:t>
      </w:r>
      <w:r>
        <w:rPr>
          <w:color w:val="010202"/>
        </w:rPr>
        <w:t>como</w:t>
      </w:r>
      <w:r>
        <w:rPr>
          <w:color w:val="010202"/>
          <w:spacing w:val="-9"/>
        </w:rPr>
        <w:t> </w:t>
      </w:r>
      <w:r>
        <w:rPr>
          <w:color w:val="010202"/>
        </w:rPr>
        <w:t>finalidad,</w:t>
      </w:r>
      <w:r>
        <w:rPr>
          <w:color w:val="010202"/>
          <w:spacing w:val="-9"/>
        </w:rPr>
        <w:t> </w:t>
      </w:r>
      <w:r>
        <w:rPr>
          <w:color w:val="010202"/>
        </w:rPr>
        <w:t>según el reglamento del colegio, “desarrollar el sentimiento de responsabilidad para con sus obligaciones y el aprendizaje escolar”. La suspensión disciplinaria es usada para faltas graves, que culmina con el alejamiento temporal del alumno de las actividades escolares por un periodo</w:t>
      </w:r>
      <w:r>
        <w:rPr>
          <w:color w:val="010202"/>
          <w:spacing w:val="52"/>
        </w:rPr>
        <w:t> </w:t>
      </w:r>
      <w:r>
        <w:rPr>
          <w:color w:val="010202"/>
        </w:rPr>
        <w:t>determinado.</w:t>
      </w:r>
    </w:p>
    <w:p>
      <w:pPr>
        <w:pStyle w:val="BodyText"/>
        <w:spacing w:line="285" w:lineRule="auto" w:before="1"/>
        <w:ind w:left="119" w:right="117" w:firstLine="359"/>
        <w:jc w:val="both"/>
      </w:pPr>
      <w:r>
        <w:rPr>
          <w:color w:val="010202"/>
        </w:rPr>
        <w:t>Por</w:t>
      </w:r>
      <w:r>
        <w:rPr>
          <w:color w:val="010202"/>
          <w:spacing w:val="-8"/>
        </w:rPr>
        <w:t> </w:t>
      </w:r>
      <w:r>
        <w:rPr>
          <w:color w:val="010202"/>
        </w:rPr>
        <w:t>último,</w:t>
      </w:r>
      <w:r>
        <w:rPr>
          <w:color w:val="010202"/>
          <w:spacing w:val="-8"/>
        </w:rPr>
        <w:t> </w:t>
      </w:r>
      <w:r>
        <w:rPr>
          <w:color w:val="010202"/>
        </w:rPr>
        <w:t>en</w:t>
      </w:r>
      <w:r>
        <w:rPr>
          <w:color w:val="010202"/>
          <w:spacing w:val="-8"/>
        </w:rPr>
        <w:t> </w:t>
      </w:r>
      <w:r>
        <w:rPr>
          <w:color w:val="010202"/>
        </w:rPr>
        <w:t>la</w:t>
      </w:r>
      <w:r>
        <w:rPr>
          <w:color w:val="010202"/>
          <w:spacing w:val="-8"/>
        </w:rPr>
        <w:t> </w:t>
      </w:r>
      <w:r>
        <w:rPr>
          <w:color w:val="010202"/>
        </w:rPr>
        <w:t>escala</w:t>
      </w:r>
      <w:r>
        <w:rPr>
          <w:color w:val="010202"/>
          <w:spacing w:val="-8"/>
        </w:rPr>
        <w:t> </w:t>
      </w:r>
      <w:r>
        <w:rPr>
          <w:color w:val="010202"/>
        </w:rPr>
        <w:t>de</w:t>
      </w:r>
      <w:r>
        <w:rPr>
          <w:color w:val="010202"/>
          <w:spacing w:val="-8"/>
        </w:rPr>
        <w:t> </w:t>
      </w:r>
      <w:r>
        <w:rPr>
          <w:color w:val="010202"/>
        </w:rPr>
        <w:t>las</w:t>
      </w:r>
      <w:r>
        <w:rPr>
          <w:color w:val="010202"/>
          <w:spacing w:val="-8"/>
        </w:rPr>
        <w:t> </w:t>
      </w:r>
      <w:r>
        <w:rPr>
          <w:color w:val="010202"/>
        </w:rPr>
        <w:t>sanciones</w:t>
      </w:r>
      <w:r>
        <w:rPr>
          <w:color w:val="010202"/>
          <w:spacing w:val="-8"/>
        </w:rPr>
        <w:t> </w:t>
      </w:r>
      <w:r>
        <w:rPr>
          <w:color w:val="010202"/>
        </w:rPr>
        <w:t>está</w:t>
      </w:r>
      <w:r>
        <w:rPr>
          <w:color w:val="010202"/>
          <w:spacing w:val="-8"/>
        </w:rPr>
        <w:t> </w:t>
      </w:r>
      <w:r>
        <w:rPr>
          <w:color w:val="010202"/>
        </w:rPr>
        <w:t>la</w:t>
      </w:r>
      <w:r>
        <w:rPr>
          <w:color w:val="010202"/>
          <w:spacing w:val="-8"/>
        </w:rPr>
        <w:t> </w:t>
      </w:r>
      <w:r>
        <w:rPr>
          <w:color w:val="010202"/>
        </w:rPr>
        <w:t>exclusión</w:t>
      </w:r>
      <w:r>
        <w:rPr>
          <w:color w:val="010202"/>
          <w:spacing w:val="-8"/>
        </w:rPr>
        <w:t> </w:t>
      </w:r>
      <w:r>
        <w:rPr>
          <w:color w:val="010202"/>
        </w:rPr>
        <w:t>disciplinaria,</w:t>
      </w:r>
      <w:r>
        <w:rPr>
          <w:color w:val="010202"/>
          <w:spacing w:val="-8"/>
        </w:rPr>
        <w:t> </w:t>
      </w:r>
      <w:r>
        <w:rPr>
          <w:color w:val="010202"/>
        </w:rPr>
        <w:t>consis- tente en el alejamiento permanente o la exclusión de los alumnos de las activida- des del colegio. En el 2006 fueron excluidos 35 alumnos, fundamentalmente por demostrar</w:t>
      </w:r>
      <w:r>
        <w:rPr>
          <w:color w:val="010202"/>
          <w:spacing w:val="17"/>
        </w:rPr>
        <w:t> </w:t>
      </w:r>
      <w:r>
        <w:rPr>
          <w:color w:val="010202"/>
        </w:rPr>
        <w:t>inadaptación</w:t>
      </w:r>
      <w:r>
        <w:rPr>
          <w:color w:val="010202"/>
          <w:spacing w:val="17"/>
        </w:rPr>
        <w:t> </w:t>
      </w:r>
      <w:r>
        <w:rPr>
          <w:color w:val="010202"/>
        </w:rPr>
        <w:t>a</w:t>
      </w:r>
      <w:r>
        <w:rPr>
          <w:color w:val="010202"/>
          <w:spacing w:val="17"/>
        </w:rPr>
        <w:t> </w:t>
      </w:r>
      <w:r>
        <w:rPr>
          <w:color w:val="010202"/>
        </w:rPr>
        <w:t>la</w:t>
      </w:r>
      <w:r>
        <w:rPr>
          <w:color w:val="010202"/>
          <w:spacing w:val="17"/>
        </w:rPr>
        <w:t> </w:t>
      </w:r>
      <w:r>
        <w:rPr>
          <w:color w:val="010202"/>
        </w:rPr>
        <w:t>formación</w:t>
      </w:r>
      <w:r>
        <w:rPr>
          <w:color w:val="010202"/>
          <w:spacing w:val="17"/>
        </w:rPr>
        <w:t> </w:t>
      </w:r>
      <w:r>
        <w:rPr>
          <w:color w:val="010202"/>
        </w:rPr>
        <w:t>militar.</w:t>
      </w:r>
      <w:r>
        <w:rPr>
          <w:color w:val="010202"/>
          <w:spacing w:val="17"/>
        </w:rPr>
        <w:t> </w:t>
      </w:r>
      <w:r>
        <w:rPr>
          <w:color w:val="010202"/>
        </w:rPr>
        <w:t>El</w:t>
      </w:r>
      <w:r>
        <w:rPr>
          <w:color w:val="010202"/>
          <w:spacing w:val="17"/>
        </w:rPr>
        <w:t> </w:t>
      </w:r>
      <w:r>
        <w:rPr>
          <w:color w:val="010202"/>
        </w:rPr>
        <w:t>uso</w:t>
      </w:r>
      <w:r>
        <w:rPr>
          <w:color w:val="010202"/>
          <w:spacing w:val="17"/>
        </w:rPr>
        <w:t> </w:t>
      </w:r>
      <w:r>
        <w:rPr>
          <w:color w:val="010202"/>
        </w:rPr>
        <w:t>de</w:t>
      </w:r>
      <w:r>
        <w:rPr>
          <w:color w:val="010202"/>
          <w:spacing w:val="17"/>
        </w:rPr>
        <w:t> </w:t>
      </w:r>
      <w:r>
        <w:rPr>
          <w:color w:val="010202"/>
        </w:rPr>
        <w:t>los</w:t>
      </w:r>
      <w:r>
        <w:rPr>
          <w:color w:val="010202"/>
          <w:spacing w:val="17"/>
        </w:rPr>
        <w:t> </w:t>
      </w:r>
      <w:r>
        <w:rPr>
          <w:color w:val="010202"/>
        </w:rPr>
        <w:t>términos</w:t>
      </w:r>
      <w:r>
        <w:rPr>
          <w:color w:val="010202"/>
          <w:spacing w:val="17"/>
        </w:rPr>
        <w:t> </w:t>
      </w:r>
      <w:r>
        <w:rPr>
          <w:color w:val="010202"/>
        </w:rPr>
        <w:t>exclusión</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19" w:right="117"/>
        <w:jc w:val="both"/>
      </w:pPr>
      <w:r>
        <w:rPr>
          <w:color w:val="010202"/>
        </w:rPr>
        <w:t>disciplinaria o alejamiento permanente dan la dimensión eufemista de esta san- ción, eufemismo sacralizado cuando la dirección y los profesores afirman que no existe</w:t>
      </w:r>
      <w:r>
        <w:rPr>
          <w:color w:val="010202"/>
          <w:spacing w:val="-7"/>
        </w:rPr>
        <w:t> </w:t>
      </w:r>
      <w:r>
        <w:rPr>
          <w:color w:val="010202"/>
        </w:rPr>
        <w:t>expulsión</w:t>
      </w:r>
      <w:r>
        <w:rPr>
          <w:color w:val="010202"/>
          <w:spacing w:val="-7"/>
        </w:rPr>
        <w:t> </w:t>
      </w:r>
      <w:r>
        <w:rPr>
          <w:color w:val="010202"/>
        </w:rPr>
        <w:t>en</w:t>
      </w:r>
      <w:r>
        <w:rPr>
          <w:color w:val="010202"/>
          <w:spacing w:val="-7"/>
        </w:rPr>
        <w:t> </w:t>
      </w:r>
      <w:r>
        <w:rPr>
          <w:color w:val="010202"/>
        </w:rPr>
        <w:t>el</w:t>
      </w:r>
      <w:r>
        <w:rPr>
          <w:color w:val="010202"/>
          <w:spacing w:val="-7"/>
        </w:rPr>
        <w:t> </w:t>
      </w:r>
      <w:r>
        <w:rPr>
          <w:color w:val="010202"/>
        </w:rPr>
        <w:t>colegio,</w:t>
      </w:r>
      <w:r>
        <w:rPr>
          <w:color w:val="010202"/>
          <w:spacing w:val="-7"/>
        </w:rPr>
        <w:t> </w:t>
      </w:r>
      <w:r>
        <w:rPr>
          <w:color w:val="010202"/>
        </w:rPr>
        <w:t>sino</w:t>
      </w:r>
      <w:r>
        <w:rPr>
          <w:color w:val="010202"/>
          <w:spacing w:val="-7"/>
        </w:rPr>
        <w:t> </w:t>
      </w:r>
      <w:r>
        <w:rPr>
          <w:color w:val="010202"/>
        </w:rPr>
        <w:t>que</w:t>
      </w:r>
      <w:r>
        <w:rPr>
          <w:color w:val="010202"/>
          <w:spacing w:val="-7"/>
        </w:rPr>
        <w:t> </w:t>
      </w:r>
      <w:r>
        <w:rPr>
          <w:color w:val="010202"/>
        </w:rPr>
        <w:t>el</w:t>
      </w:r>
      <w:r>
        <w:rPr>
          <w:color w:val="010202"/>
          <w:spacing w:val="-7"/>
        </w:rPr>
        <w:t> </w:t>
      </w:r>
      <w:r>
        <w:rPr>
          <w:color w:val="010202"/>
        </w:rPr>
        <w:t>alumno</w:t>
      </w:r>
      <w:r>
        <w:rPr>
          <w:color w:val="010202"/>
          <w:spacing w:val="-7"/>
        </w:rPr>
        <w:t> </w:t>
      </w:r>
      <w:r>
        <w:rPr>
          <w:color w:val="010202"/>
        </w:rPr>
        <w:t>es</w:t>
      </w:r>
      <w:r>
        <w:rPr>
          <w:color w:val="010202"/>
          <w:spacing w:val="-7"/>
        </w:rPr>
        <w:t> </w:t>
      </w:r>
      <w:r>
        <w:rPr>
          <w:color w:val="010202"/>
        </w:rPr>
        <w:t>invitado</w:t>
      </w:r>
      <w:r>
        <w:rPr>
          <w:color w:val="010202"/>
          <w:spacing w:val="-7"/>
        </w:rPr>
        <w:t> </w:t>
      </w:r>
      <w:r>
        <w:rPr>
          <w:color w:val="010202"/>
        </w:rPr>
        <w:t>a</w:t>
      </w:r>
      <w:r>
        <w:rPr>
          <w:color w:val="010202"/>
          <w:spacing w:val="-7"/>
        </w:rPr>
        <w:t> </w:t>
      </w:r>
      <w:r>
        <w:rPr>
          <w:color w:val="010202"/>
        </w:rPr>
        <w:t>salir.</w:t>
      </w:r>
      <w:r>
        <w:rPr>
          <w:color w:val="010202"/>
          <w:spacing w:val="-7"/>
        </w:rPr>
        <w:t> </w:t>
      </w:r>
      <w:r>
        <w:rPr>
          <w:color w:val="010202"/>
        </w:rPr>
        <w:t>Contrastando el eufemismo de las palabras con la práctica de las sanciones, ambas son usadas para demarcar el orden en el colegio y preservar la autoridad de los dirigentes y de los profesores. De este modo, los profesores, que son civiles, resaltan que es mejor trabajar en este centro en comparación con otros de dirección civil, por la aplicación rígida de las sanciones. Para un profesor “aquí no usamos la palabra prohibir</w:t>
      </w:r>
      <w:r>
        <w:rPr>
          <w:color w:val="010202"/>
          <w:spacing w:val="-10"/>
        </w:rPr>
        <w:t> </w:t>
      </w:r>
      <w:r>
        <w:rPr>
          <w:color w:val="010202"/>
        </w:rPr>
        <w:t>y</w:t>
      </w:r>
      <w:r>
        <w:rPr>
          <w:color w:val="010202"/>
          <w:spacing w:val="-10"/>
        </w:rPr>
        <w:t> </w:t>
      </w:r>
      <w:r>
        <w:rPr>
          <w:color w:val="010202"/>
        </w:rPr>
        <w:t>sí</w:t>
      </w:r>
      <w:r>
        <w:rPr>
          <w:color w:val="010202"/>
          <w:spacing w:val="-10"/>
        </w:rPr>
        <w:t> </w:t>
      </w:r>
      <w:r>
        <w:rPr>
          <w:color w:val="010202"/>
        </w:rPr>
        <w:t>mostrar.</w:t>
      </w:r>
      <w:r>
        <w:rPr>
          <w:color w:val="010202"/>
          <w:spacing w:val="-10"/>
        </w:rPr>
        <w:t> </w:t>
      </w:r>
      <w:r>
        <w:rPr>
          <w:color w:val="010202"/>
        </w:rPr>
        <w:t>Cuando</w:t>
      </w:r>
      <w:r>
        <w:rPr>
          <w:color w:val="010202"/>
          <w:spacing w:val="-10"/>
        </w:rPr>
        <w:t> </w:t>
      </w:r>
      <w:r>
        <w:rPr>
          <w:color w:val="010202"/>
        </w:rPr>
        <w:t>los</w:t>
      </w:r>
      <w:r>
        <w:rPr>
          <w:color w:val="010202"/>
          <w:spacing w:val="-10"/>
        </w:rPr>
        <w:t> </w:t>
      </w:r>
      <w:r>
        <w:rPr>
          <w:color w:val="010202"/>
        </w:rPr>
        <w:t>alumnos</w:t>
      </w:r>
      <w:r>
        <w:rPr>
          <w:color w:val="010202"/>
          <w:spacing w:val="-10"/>
        </w:rPr>
        <w:t> </w:t>
      </w:r>
      <w:r>
        <w:rPr>
          <w:color w:val="010202"/>
        </w:rPr>
        <w:t>se</w:t>
      </w:r>
      <w:r>
        <w:rPr>
          <w:color w:val="010202"/>
          <w:spacing w:val="-10"/>
        </w:rPr>
        <w:t> </w:t>
      </w:r>
      <w:r>
        <w:rPr>
          <w:color w:val="010202"/>
        </w:rPr>
        <w:t>pasan</w:t>
      </w:r>
      <w:r>
        <w:rPr>
          <w:color w:val="010202"/>
          <w:spacing w:val="-10"/>
        </w:rPr>
        <w:t> </w:t>
      </w:r>
      <w:r>
        <w:rPr>
          <w:color w:val="010202"/>
        </w:rPr>
        <w:t>de</w:t>
      </w:r>
      <w:r>
        <w:rPr>
          <w:color w:val="010202"/>
          <w:spacing w:val="-10"/>
        </w:rPr>
        <w:t> </w:t>
      </w:r>
      <w:r>
        <w:rPr>
          <w:color w:val="010202"/>
        </w:rPr>
        <w:t>los</w:t>
      </w:r>
      <w:r>
        <w:rPr>
          <w:color w:val="010202"/>
          <w:spacing w:val="-10"/>
        </w:rPr>
        <w:t> </w:t>
      </w:r>
      <w:r>
        <w:rPr>
          <w:color w:val="010202"/>
        </w:rPr>
        <w:t>límites,</w:t>
      </w:r>
      <w:r>
        <w:rPr>
          <w:color w:val="010202"/>
          <w:spacing w:val="-10"/>
        </w:rPr>
        <w:t> </w:t>
      </w:r>
      <w:r>
        <w:rPr>
          <w:color w:val="010202"/>
        </w:rPr>
        <w:t>les</w:t>
      </w:r>
      <w:r>
        <w:rPr>
          <w:color w:val="010202"/>
          <w:spacing w:val="-10"/>
        </w:rPr>
        <w:t> </w:t>
      </w:r>
      <w:r>
        <w:rPr>
          <w:color w:val="010202"/>
        </w:rPr>
        <w:t>mostramos</w:t>
      </w:r>
      <w:r>
        <w:rPr>
          <w:color w:val="010202"/>
          <w:spacing w:val="-10"/>
        </w:rPr>
        <w:t> </w:t>
      </w:r>
      <w:r>
        <w:rPr>
          <w:color w:val="010202"/>
        </w:rPr>
        <w:t>la regla que infringieron”. Corrobora esta afirmación un dato importante: según los alumnos, los profesores cumplen “mucho” con las reglas del colegio definidas en el</w:t>
      </w:r>
      <w:r>
        <w:rPr>
          <w:color w:val="010202"/>
          <w:spacing w:val="-5"/>
        </w:rPr>
        <w:t> </w:t>
      </w:r>
      <w:r>
        <w:rPr>
          <w:color w:val="010202"/>
        </w:rPr>
        <w:t>código</w:t>
      </w:r>
      <w:r>
        <w:rPr>
          <w:color w:val="010202"/>
          <w:spacing w:val="-5"/>
        </w:rPr>
        <w:t> </w:t>
      </w:r>
      <w:r>
        <w:rPr>
          <w:color w:val="010202"/>
        </w:rPr>
        <w:t>disciplinario.</w:t>
      </w:r>
      <w:r>
        <w:rPr>
          <w:color w:val="010202"/>
          <w:spacing w:val="-5"/>
        </w:rPr>
        <w:t> </w:t>
      </w:r>
      <w:r>
        <w:rPr>
          <w:color w:val="010202"/>
        </w:rPr>
        <w:t>Esta</w:t>
      </w:r>
      <w:r>
        <w:rPr>
          <w:color w:val="010202"/>
          <w:spacing w:val="-5"/>
        </w:rPr>
        <w:t> </w:t>
      </w:r>
      <w:r>
        <w:rPr>
          <w:color w:val="010202"/>
        </w:rPr>
        <w:t>constatación,</w:t>
      </w:r>
      <w:r>
        <w:rPr>
          <w:color w:val="010202"/>
          <w:spacing w:val="-5"/>
        </w:rPr>
        <w:t> </w:t>
      </w:r>
      <w:r>
        <w:rPr>
          <w:color w:val="010202"/>
        </w:rPr>
        <w:t>entre</w:t>
      </w:r>
      <w:r>
        <w:rPr>
          <w:color w:val="010202"/>
          <w:spacing w:val="-5"/>
        </w:rPr>
        <w:t> </w:t>
      </w:r>
      <w:r>
        <w:rPr>
          <w:color w:val="010202"/>
        </w:rPr>
        <w:t>una</w:t>
      </w:r>
      <w:r>
        <w:rPr>
          <w:color w:val="010202"/>
          <w:spacing w:val="-5"/>
        </w:rPr>
        <w:t> </w:t>
      </w:r>
      <w:r>
        <w:rPr>
          <w:color w:val="010202"/>
        </w:rPr>
        <w:t>mezcla</w:t>
      </w:r>
      <w:r>
        <w:rPr>
          <w:color w:val="010202"/>
          <w:spacing w:val="-5"/>
        </w:rPr>
        <w:t> </w:t>
      </w:r>
      <w:r>
        <w:rPr>
          <w:color w:val="010202"/>
        </w:rPr>
        <w:t>de</w:t>
      </w:r>
      <w:r>
        <w:rPr>
          <w:color w:val="010202"/>
          <w:spacing w:val="-5"/>
        </w:rPr>
        <w:t> </w:t>
      </w:r>
      <w:r>
        <w:rPr>
          <w:color w:val="010202"/>
        </w:rPr>
        <w:t>crítica</w:t>
      </w:r>
      <w:r>
        <w:rPr>
          <w:color w:val="010202"/>
          <w:spacing w:val="-5"/>
        </w:rPr>
        <w:t> </w:t>
      </w:r>
      <w:r>
        <w:rPr>
          <w:color w:val="010202"/>
        </w:rPr>
        <w:t>y</w:t>
      </w:r>
      <w:r>
        <w:rPr>
          <w:color w:val="010202"/>
          <w:spacing w:val="-5"/>
        </w:rPr>
        <w:t> </w:t>
      </w:r>
      <w:r>
        <w:rPr>
          <w:color w:val="010202"/>
        </w:rPr>
        <w:t>aceptación de las exigencias del centro, contiene implícitamente una censura a los profesores que son civiles, pero que pasan a tener prácticas pedagógicas clasificadas como militares. </w:t>
      </w:r>
      <w:r>
        <w:rPr>
          <w:color w:val="231F20"/>
        </w:rPr>
        <w:t>No obstante los alumnos, de una manera general, expresan tener una buena relación con sus profesores, cuando el 67.2% de los alumnos y el 64.2% de las</w:t>
      </w:r>
      <w:r>
        <w:rPr>
          <w:color w:val="231F20"/>
          <w:spacing w:val="-7"/>
        </w:rPr>
        <w:t> </w:t>
      </w:r>
      <w:r>
        <w:rPr>
          <w:color w:val="231F20"/>
        </w:rPr>
        <w:t>alumnas</w:t>
      </w:r>
      <w:r>
        <w:rPr>
          <w:color w:val="231F20"/>
          <w:spacing w:val="-7"/>
        </w:rPr>
        <w:t> </w:t>
      </w:r>
      <w:r>
        <w:rPr>
          <w:color w:val="231F20"/>
        </w:rPr>
        <w:t>los</w:t>
      </w:r>
      <w:r>
        <w:rPr>
          <w:color w:val="231F20"/>
          <w:spacing w:val="-7"/>
        </w:rPr>
        <w:t> </w:t>
      </w:r>
      <w:r>
        <w:rPr>
          <w:color w:val="231F20"/>
        </w:rPr>
        <w:t>consideran</w:t>
      </w:r>
      <w:r>
        <w:rPr>
          <w:color w:val="231F20"/>
          <w:spacing w:val="-7"/>
        </w:rPr>
        <w:t> </w:t>
      </w:r>
      <w:r>
        <w:rPr>
          <w:color w:val="231F20"/>
        </w:rPr>
        <w:t>poco</w:t>
      </w:r>
      <w:r>
        <w:rPr>
          <w:color w:val="231F20"/>
          <w:spacing w:val="-7"/>
        </w:rPr>
        <w:t> </w:t>
      </w:r>
      <w:r>
        <w:rPr>
          <w:color w:val="231F20"/>
        </w:rPr>
        <w:t>autoritarios</w:t>
      </w:r>
      <w:r>
        <w:rPr>
          <w:color w:val="231F20"/>
          <w:spacing w:val="-7"/>
        </w:rPr>
        <w:t> </w:t>
      </w:r>
      <w:r>
        <w:rPr>
          <w:color w:val="231F20"/>
        </w:rPr>
        <w:t>(gráfico</w:t>
      </w:r>
      <w:r>
        <w:rPr>
          <w:color w:val="231F20"/>
          <w:spacing w:val="-7"/>
        </w:rPr>
        <w:t> </w:t>
      </w:r>
      <w:r>
        <w:rPr>
          <w:color w:val="231F20"/>
        </w:rPr>
        <w:t>III).</w:t>
      </w:r>
    </w:p>
    <w:p>
      <w:pPr>
        <w:pStyle w:val="BodyText"/>
        <w:spacing w:before="2"/>
      </w:pPr>
    </w:p>
    <w:p>
      <w:pPr>
        <w:spacing w:before="1"/>
        <w:ind w:left="3324" w:right="43" w:firstLine="0"/>
        <w:jc w:val="left"/>
        <w:rPr>
          <w:rFonts w:ascii="Palatino Linotype" w:hAnsi="Palatino Linotype"/>
          <w:i/>
          <w:sz w:val="18"/>
        </w:rPr>
      </w:pPr>
      <w:r>
        <w:rPr>
          <w:rFonts w:ascii="Palatino Linotype" w:hAnsi="Palatino Linotype"/>
          <w:i/>
          <w:color w:val="231F20"/>
          <w:w w:val="105"/>
          <w:sz w:val="18"/>
        </w:rPr>
        <w:t>Gráfico III</w:t>
      </w:r>
    </w:p>
    <w:p>
      <w:pPr>
        <w:pStyle w:val="BodyText"/>
        <w:spacing w:before="6"/>
        <w:rPr>
          <w:rFonts w:ascii="Palatino Linotype"/>
          <w:i/>
          <w:sz w:val="14"/>
        </w:rPr>
      </w:pPr>
      <w:r>
        <w:rPr/>
        <w:drawing>
          <wp:anchor distT="0" distB="0" distL="0" distR="0" allowOverlap="1" layoutInCell="1" locked="0" behindDoc="0" simplePos="0" relativeHeight="3304">
            <wp:simplePos x="0" y="0"/>
            <wp:positionH relativeFrom="page">
              <wp:posOffset>1128544</wp:posOffset>
            </wp:positionH>
            <wp:positionV relativeFrom="paragraph">
              <wp:posOffset>148693</wp:posOffset>
            </wp:positionV>
            <wp:extent cx="3686049" cy="2145791"/>
            <wp:effectExtent l="0" t="0" r="0" b="0"/>
            <wp:wrapTopAndBottom/>
            <wp:docPr id="89" name="image46.jpeg" descr=""/>
            <wp:cNvGraphicFramePr>
              <a:graphicFrameLocks noChangeAspect="1"/>
            </wp:cNvGraphicFramePr>
            <a:graphic>
              <a:graphicData uri="http://schemas.openxmlformats.org/drawingml/2006/picture">
                <pic:pic>
                  <pic:nvPicPr>
                    <pic:cNvPr id="90" name="image46.jpeg"/>
                    <pic:cNvPicPr/>
                  </pic:nvPicPr>
                  <pic:blipFill>
                    <a:blip r:embed="rId167" cstate="print"/>
                    <a:stretch>
                      <a:fillRect/>
                    </a:stretch>
                  </pic:blipFill>
                  <pic:spPr>
                    <a:xfrm>
                      <a:off x="0" y="0"/>
                      <a:ext cx="3686049" cy="2145791"/>
                    </a:xfrm>
                    <a:prstGeom prst="rect">
                      <a:avLst/>
                    </a:prstGeom>
                  </pic:spPr>
                </pic:pic>
              </a:graphicData>
            </a:graphic>
          </wp:anchor>
        </w:drawing>
      </w:r>
    </w:p>
    <w:p>
      <w:pPr>
        <w:pStyle w:val="BodyText"/>
        <w:spacing w:before="3"/>
        <w:rPr>
          <w:rFonts w:ascii="Palatino Linotype"/>
          <w:i/>
          <w:sz w:val="15"/>
        </w:rPr>
      </w:pPr>
    </w:p>
    <w:p>
      <w:pPr>
        <w:spacing w:before="0"/>
        <w:ind w:left="120" w:right="0" w:firstLine="0"/>
        <w:jc w:val="both"/>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spacing w:after="0"/>
        <w:jc w:val="both"/>
        <w:rPr>
          <w:sz w:val="18"/>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010202"/>
        </w:rPr>
        <w:t>Para algunos alumnos entrevistados las prácticas punitivas son adecuadas a la filosofía</w:t>
      </w:r>
      <w:r>
        <w:rPr>
          <w:color w:val="010202"/>
          <w:spacing w:val="-33"/>
        </w:rPr>
        <w:t> </w:t>
      </w:r>
      <w:r>
        <w:rPr>
          <w:color w:val="010202"/>
        </w:rPr>
        <w:t>de</w:t>
      </w:r>
      <w:r>
        <w:rPr>
          <w:color w:val="010202"/>
          <w:spacing w:val="-33"/>
        </w:rPr>
        <w:t> </w:t>
      </w:r>
      <w:r>
        <w:rPr>
          <w:color w:val="010202"/>
        </w:rPr>
        <w:t>un</w:t>
      </w:r>
      <w:r>
        <w:rPr>
          <w:color w:val="010202"/>
          <w:spacing w:val="-33"/>
        </w:rPr>
        <w:t> </w:t>
      </w:r>
      <w:r>
        <w:rPr>
          <w:color w:val="010202"/>
        </w:rPr>
        <w:t>colegio</w:t>
      </w:r>
      <w:r>
        <w:rPr>
          <w:color w:val="010202"/>
          <w:spacing w:val="-33"/>
        </w:rPr>
        <w:t> </w:t>
      </w:r>
      <w:r>
        <w:rPr>
          <w:color w:val="010202"/>
        </w:rPr>
        <w:t>con</w:t>
      </w:r>
      <w:r>
        <w:rPr>
          <w:color w:val="010202"/>
          <w:spacing w:val="-33"/>
        </w:rPr>
        <w:t> </w:t>
      </w:r>
      <w:r>
        <w:rPr>
          <w:color w:val="010202"/>
        </w:rPr>
        <w:t>orientaciones</w:t>
      </w:r>
      <w:r>
        <w:rPr>
          <w:color w:val="010202"/>
          <w:spacing w:val="-33"/>
        </w:rPr>
        <w:t> </w:t>
      </w:r>
      <w:r>
        <w:rPr>
          <w:color w:val="010202"/>
        </w:rPr>
        <w:t>militares.</w:t>
      </w:r>
      <w:r>
        <w:rPr>
          <w:color w:val="010202"/>
          <w:spacing w:val="-33"/>
        </w:rPr>
        <w:t> </w:t>
      </w:r>
      <w:r>
        <w:rPr>
          <w:color w:val="010202"/>
        </w:rPr>
        <w:t>Esta</w:t>
      </w:r>
      <w:r>
        <w:rPr>
          <w:color w:val="010202"/>
          <w:spacing w:val="-33"/>
        </w:rPr>
        <w:t> </w:t>
      </w:r>
      <w:r>
        <w:rPr>
          <w:color w:val="010202"/>
        </w:rPr>
        <w:t>evaluación</w:t>
      </w:r>
      <w:r>
        <w:rPr>
          <w:color w:val="010202"/>
          <w:spacing w:val="-33"/>
        </w:rPr>
        <w:t> </w:t>
      </w:r>
      <w:r>
        <w:rPr>
          <w:color w:val="010202"/>
        </w:rPr>
        <w:t>deja</w:t>
      </w:r>
      <w:r>
        <w:rPr>
          <w:color w:val="010202"/>
          <w:spacing w:val="-33"/>
        </w:rPr>
        <w:t> </w:t>
      </w:r>
      <w:r>
        <w:rPr>
          <w:color w:val="231F20"/>
        </w:rPr>
        <w:t>transparentar </w:t>
      </w:r>
      <w:r>
        <w:rPr>
          <w:color w:val="010202"/>
        </w:rPr>
        <w:t>un cierto descontento con la rigidez de las sanciones pero, principalmente,</w:t>
      </w:r>
      <w:r>
        <w:rPr>
          <w:color w:val="010202"/>
          <w:spacing w:val="-27"/>
        </w:rPr>
        <w:t> </w:t>
      </w:r>
      <w:r>
        <w:rPr>
          <w:color w:val="010202"/>
        </w:rPr>
        <w:t>supone una clara separación entre una disciplina militar y una civil. Estas clasificaciones, o incluso ambigüedades, son explicitadas también por la dirección y por los profesores</w:t>
      </w:r>
      <w:r>
        <w:rPr>
          <w:color w:val="010202"/>
          <w:spacing w:val="-11"/>
        </w:rPr>
        <w:t> </w:t>
      </w:r>
      <w:r>
        <w:rPr>
          <w:color w:val="010202"/>
        </w:rPr>
        <w:t>del</w:t>
      </w:r>
      <w:r>
        <w:rPr>
          <w:color w:val="010202"/>
          <w:spacing w:val="-11"/>
        </w:rPr>
        <w:t> </w:t>
      </w:r>
      <w:r>
        <w:rPr>
          <w:color w:val="010202"/>
        </w:rPr>
        <w:t>colegio.</w:t>
      </w:r>
      <w:r>
        <w:rPr>
          <w:color w:val="010202"/>
          <w:spacing w:val="-11"/>
        </w:rPr>
        <w:t> </w:t>
      </w:r>
      <w:r>
        <w:rPr>
          <w:color w:val="010202"/>
        </w:rPr>
        <w:t>Para</w:t>
      </w:r>
      <w:r>
        <w:rPr>
          <w:color w:val="010202"/>
          <w:spacing w:val="-11"/>
        </w:rPr>
        <w:t> </w:t>
      </w:r>
      <w:r>
        <w:rPr>
          <w:color w:val="010202"/>
        </w:rPr>
        <w:t>la</w:t>
      </w:r>
      <w:r>
        <w:rPr>
          <w:color w:val="010202"/>
          <w:spacing w:val="-11"/>
        </w:rPr>
        <w:t> </w:t>
      </w:r>
      <w:r>
        <w:rPr>
          <w:color w:val="010202"/>
        </w:rPr>
        <w:t>dirección,</w:t>
      </w:r>
      <w:r>
        <w:rPr>
          <w:color w:val="010202"/>
          <w:spacing w:val="-11"/>
        </w:rPr>
        <w:t> </w:t>
      </w:r>
      <w:r>
        <w:rPr>
          <w:color w:val="010202"/>
        </w:rPr>
        <w:t>la</w:t>
      </w:r>
      <w:r>
        <w:rPr>
          <w:color w:val="010202"/>
          <w:spacing w:val="-11"/>
        </w:rPr>
        <w:t> </w:t>
      </w:r>
      <w:r>
        <w:rPr>
          <w:color w:val="010202"/>
        </w:rPr>
        <w:t>práctica</w:t>
      </w:r>
      <w:r>
        <w:rPr>
          <w:color w:val="010202"/>
          <w:spacing w:val="-11"/>
        </w:rPr>
        <w:t> </w:t>
      </w:r>
      <w:r>
        <w:rPr>
          <w:color w:val="010202"/>
        </w:rPr>
        <w:t>pedagógica</w:t>
      </w:r>
      <w:r>
        <w:rPr>
          <w:color w:val="010202"/>
          <w:spacing w:val="-11"/>
        </w:rPr>
        <w:t> </w:t>
      </w:r>
      <w:r>
        <w:rPr>
          <w:color w:val="010202"/>
        </w:rPr>
        <w:t>y</w:t>
      </w:r>
      <w:r>
        <w:rPr>
          <w:color w:val="010202"/>
          <w:spacing w:val="-11"/>
        </w:rPr>
        <w:t> </w:t>
      </w:r>
      <w:r>
        <w:rPr>
          <w:color w:val="010202"/>
        </w:rPr>
        <w:t>el</w:t>
      </w:r>
      <w:r>
        <w:rPr>
          <w:color w:val="010202"/>
          <w:spacing w:val="-11"/>
        </w:rPr>
        <w:t> </w:t>
      </w:r>
      <w:r>
        <w:rPr>
          <w:color w:val="010202"/>
        </w:rPr>
        <w:t>envolvimiento con los alumnos los lleva a no saber si son militares o profesores. No obstante, tras explicar la duda, un oficial afirmó, “¡pero nosotros no dejamos de ser</w:t>
      </w:r>
      <w:r>
        <w:rPr>
          <w:color w:val="010202"/>
          <w:spacing w:val="-27"/>
        </w:rPr>
        <w:t> </w:t>
      </w:r>
      <w:r>
        <w:rPr>
          <w:color w:val="010202"/>
        </w:rPr>
        <w:t>policías militares incluso trabajando en un centro de enseñanza!”. Entre los profesores se produce también una interiorización de la disciplina militar, que los lleva a dirigir sus</w:t>
      </w:r>
      <w:r>
        <w:rPr>
          <w:color w:val="010202"/>
          <w:spacing w:val="-8"/>
        </w:rPr>
        <w:t> </w:t>
      </w:r>
      <w:r>
        <w:rPr>
          <w:color w:val="010202"/>
        </w:rPr>
        <w:t>prácticas</w:t>
      </w:r>
      <w:r>
        <w:rPr>
          <w:color w:val="010202"/>
          <w:spacing w:val="-8"/>
        </w:rPr>
        <w:t> </w:t>
      </w:r>
      <w:r>
        <w:rPr>
          <w:color w:val="010202"/>
        </w:rPr>
        <w:t>pedagógicas</w:t>
      </w:r>
      <w:r>
        <w:rPr>
          <w:color w:val="010202"/>
          <w:spacing w:val="-8"/>
        </w:rPr>
        <w:t> </w:t>
      </w:r>
      <w:r>
        <w:rPr>
          <w:color w:val="010202"/>
        </w:rPr>
        <w:t>dentro</w:t>
      </w:r>
      <w:r>
        <w:rPr>
          <w:color w:val="010202"/>
          <w:spacing w:val="-8"/>
        </w:rPr>
        <w:t> </w:t>
      </w:r>
      <w:r>
        <w:rPr>
          <w:color w:val="010202"/>
        </w:rPr>
        <w:t>de</w:t>
      </w:r>
      <w:r>
        <w:rPr>
          <w:color w:val="010202"/>
          <w:spacing w:val="-8"/>
        </w:rPr>
        <w:t> </w:t>
      </w:r>
      <w:r>
        <w:rPr>
          <w:color w:val="010202"/>
        </w:rPr>
        <w:t>esta</w:t>
      </w:r>
      <w:r>
        <w:rPr>
          <w:color w:val="010202"/>
          <w:spacing w:val="-8"/>
        </w:rPr>
        <w:t> </w:t>
      </w:r>
      <w:r>
        <w:rPr>
          <w:color w:val="010202"/>
        </w:rPr>
        <w:t>filosofía.</w:t>
      </w:r>
    </w:p>
    <w:p>
      <w:pPr>
        <w:pStyle w:val="BodyText"/>
        <w:spacing w:line="285" w:lineRule="auto" w:before="1"/>
        <w:ind w:left="100" w:right="117" w:firstLine="359"/>
        <w:jc w:val="both"/>
      </w:pPr>
      <w:r>
        <w:rPr>
          <w:color w:val="010202"/>
        </w:rPr>
        <w:t>Es</w:t>
      </w:r>
      <w:r>
        <w:rPr>
          <w:color w:val="010202"/>
          <w:spacing w:val="-6"/>
        </w:rPr>
        <w:t> </w:t>
      </w:r>
      <w:r>
        <w:rPr>
          <w:color w:val="010202"/>
        </w:rPr>
        <w:t>relevante</w:t>
      </w:r>
      <w:r>
        <w:rPr>
          <w:color w:val="010202"/>
          <w:spacing w:val="-6"/>
        </w:rPr>
        <w:t> </w:t>
      </w:r>
      <w:r>
        <w:rPr>
          <w:color w:val="010202"/>
        </w:rPr>
        <w:t>que</w:t>
      </w:r>
      <w:r>
        <w:rPr>
          <w:color w:val="010202"/>
          <w:spacing w:val="-6"/>
        </w:rPr>
        <w:t> </w:t>
      </w:r>
      <w:r>
        <w:rPr>
          <w:color w:val="010202"/>
        </w:rPr>
        <w:t>en</w:t>
      </w:r>
      <w:r>
        <w:rPr>
          <w:color w:val="010202"/>
          <w:spacing w:val="-6"/>
        </w:rPr>
        <w:t> </w:t>
      </w:r>
      <w:r>
        <w:rPr>
          <w:color w:val="010202"/>
        </w:rPr>
        <w:t>el</w:t>
      </w:r>
      <w:r>
        <w:rPr>
          <w:color w:val="010202"/>
          <w:spacing w:val="-6"/>
        </w:rPr>
        <w:t> </w:t>
      </w:r>
      <w:r>
        <w:rPr>
          <w:color w:val="010202"/>
        </w:rPr>
        <w:t>plano</w:t>
      </w:r>
      <w:r>
        <w:rPr>
          <w:color w:val="010202"/>
          <w:spacing w:val="-6"/>
        </w:rPr>
        <w:t> </w:t>
      </w:r>
      <w:r>
        <w:rPr>
          <w:color w:val="010202"/>
        </w:rPr>
        <w:t>de</w:t>
      </w:r>
      <w:r>
        <w:rPr>
          <w:color w:val="010202"/>
          <w:spacing w:val="-6"/>
        </w:rPr>
        <w:t> </w:t>
      </w:r>
      <w:r>
        <w:rPr>
          <w:color w:val="010202"/>
        </w:rPr>
        <w:t>la</w:t>
      </w:r>
      <w:r>
        <w:rPr>
          <w:color w:val="010202"/>
          <w:spacing w:val="-6"/>
        </w:rPr>
        <w:t> </w:t>
      </w:r>
      <w:r>
        <w:rPr>
          <w:color w:val="010202"/>
        </w:rPr>
        <w:t>inculcación</w:t>
      </w:r>
      <w:r>
        <w:rPr>
          <w:color w:val="010202"/>
          <w:spacing w:val="-6"/>
        </w:rPr>
        <w:t> </w:t>
      </w:r>
      <w:r>
        <w:rPr>
          <w:color w:val="010202"/>
        </w:rPr>
        <w:t>o</w:t>
      </w:r>
      <w:r>
        <w:rPr>
          <w:color w:val="010202"/>
          <w:spacing w:val="-6"/>
        </w:rPr>
        <w:t> </w:t>
      </w:r>
      <w:r>
        <w:rPr>
          <w:color w:val="010202"/>
        </w:rPr>
        <w:t>interiorización</w:t>
      </w:r>
      <w:r>
        <w:rPr>
          <w:color w:val="010202"/>
          <w:spacing w:val="-6"/>
        </w:rPr>
        <w:t> </w:t>
      </w:r>
      <w:r>
        <w:rPr>
          <w:color w:val="010202"/>
        </w:rPr>
        <w:t>de</w:t>
      </w:r>
      <w:r>
        <w:rPr>
          <w:color w:val="010202"/>
          <w:spacing w:val="-6"/>
        </w:rPr>
        <w:t> </w:t>
      </w:r>
      <w:r>
        <w:rPr>
          <w:color w:val="010202"/>
        </w:rPr>
        <w:t>la</w:t>
      </w:r>
      <w:r>
        <w:rPr>
          <w:color w:val="010202"/>
          <w:spacing w:val="-6"/>
        </w:rPr>
        <w:t> </w:t>
      </w:r>
      <w:r>
        <w:rPr>
          <w:color w:val="010202"/>
        </w:rPr>
        <w:t>disciplina el</w:t>
      </w:r>
      <w:r>
        <w:rPr>
          <w:color w:val="010202"/>
          <w:spacing w:val="-6"/>
        </w:rPr>
        <w:t> </w:t>
      </w:r>
      <w:r>
        <w:rPr>
          <w:color w:val="010202"/>
        </w:rPr>
        <w:t>94.8%</w:t>
      </w:r>
      <w:r>
        <w:rPr>
          <w:color w:val="010202"/>
          <w:spacing w:val="-6"/>
        </w:rPr>
        <w:t> </w:t>
      </w:r>
      <w:r>
        <w:rPr>
          <w:color w:val="010202"/>
        </w:rPr>
        <w:t>de</w:t>
      </w:r>
      <w:r>
        <w:rPr>
          <w:color w:val="010202"/>
          <w:spacing w:val="-6"/>
        </w:rPr>
        <w:t> </w:t>
      </w:r>
      <w:r>
        <w:rPr>
          <w:color w:val="010202"/>
        </w:rPr>
        <w:t>los</w:t>
      </w:r>
      <w:r>
        <w:rPr>
          <w:color w:val="010202"/>
          <w:spacing w:val="-6"/>
        </w:rPr>
        <w:t> </w:t>
      </w:r>
      <w:r>
        <w:rPr>
          <w:color w:val="010202"/>
        </w:rPr>
        <w:t>estudiantes</w:t>
      </w:r>
      <w:r>
        <w:rPr>
          <w:color w:val="010202"/>
          <w:spacing w:val="-6"/>
        </w:rPr>
        <w:t> </w:t>
      </w:r>
      <w:r>
        <w:rPr>
          <w:color w:val="010202"/>
        </w:rPr>
        <w:t>del</w:t>
      </w:r>
      <w:r>
        <w:rPr>
          <w:color w:val="010202"/>
          <w:spacing w:val="-6"/>
        </w:rPr>
        <w:t> </w:t>
      </w:r>
      <w:r>
        <w:rPr>
          <w:color w:val="010202"/>
        </w:rPr>
        <w:t>sexo</w:t>
      </w:r>
      <w:r>
        <w:rPr>
          <w:color w:val="010202"/>
          <w:spacing w:val="-6"/>
        </w:rPr>
        <w:t> </w:t>
      </w:r>
      <w:r>
        <w:rPr>
          <w:color w:val="010202"/>
        </w:rPr>
        <w:t>masculino</w:t>
      </w:r>
      <w:r>
        <w:rPr>
          <w:color w:val="010202"/>
          <w:spacing w:val="-6"/>
        </w:rPr>
        <w:t> </w:t>
      </w:r>
      <w:r>
        <w:rPr>
          <w:color w:val="010202"/>
        </w:rPr>
        <w:t>y</w:t>
      </w:r>
      <w:r>
        <w:rPr>
          <w:color w:val="010202"/>
          <w:spacing w:val="-6"/>
        </w:rPr>
        <w:t> </w:t>
      </w:r>
      <w:r>
        <w:rPr>
          <w:color w:val="010202"/>
        </w:rPr>
        <w:t>el</w:t>
      </w:r>
      <w:r>
        <w:rPr>
          <w:color w:val="010202"/>
          <w:spacing w:val="-6"/>
        </w:rPr>
        <w:t> </w:t>
      </w:r>
      <w:r>
        <w:rPr>
          <w:color w:val="010202"/>
        </w:rPr>
        <w:t>100%</w:t>
      </w:r>
      <w:r>
        <w:rPr>
          <w:color w:val="010202"/>
          <w:spacing w:val="-6"/>
        </w:rPr>
        <w:t> </w:t>
      </w:r>
      <w:r>
        <w:rPr>
          <w:color w:val="010202"/>
        </w:rPr>
        <w:t>del</w:t>
      </w:r>
      <w:r>
        <w:rPr>
          <w:color w:val="010202"/>
          <w:spacing w:val="-6"/>
        </w:rPr>
        <w:t> </w:t>
      </w:r>
      <w:r>
        <w:rPr>
          <w:color w:val="010202"/>
        </w:rPr>
        <w:t>sexo</w:t>
      </w:r>
      <w:r>
        <w:rPr>
          <w:color w:val="010202"/>
          <w:spacing w:val="-6"/>
        </w:rPr>
        <w:t> </w:t>
      </w:r>
      <w:r>
        <w:rPr>
          <w:color w:val="010202"/>
        </w:rPr>
        <w:t>femenino</w:t>
      </w:r>
      <w:r>
        <w:rPr>
          <w:color w:val="010202"/>
          <w:spacing w:val="-6"/>
        </w:rPr>
        <w:t> </w:t>
      </w:r>
      <w:r>
        <w:rPr>
          <w:color w:val="010202"/>
        </w:rPr>
        <w:t>creen que la disciplina es necesaria en el colegio, conforme lo ilustra el gráfico</w:t>
      </w:r>
      <w:r>
        <w:rPr>
          <w:color w:val="010202"/>
          <w:spacing w:val="-33"/>
        </w:rPr>
        <w:t> </w:t>
      </w:r>
      <w:r>
        <w:rPr>
          <w:color w:val="010202"/>
        </w:rPr>
        <w:t>IV.</w:t>
      </w:r>
    </w:p>
    <w:p>
      <w:pPr>
        <w:pStyle w:val="BodyText"/>
        <w:spacing w:before="3"/>
      </w:pPr>
    </w:p>
    <w:p>
      <w:pPr>
        <w:spacing w:before="0"/>
        <w:ind w:left="3314" w:right="113" w:firstLine="0"/>
        <w:jc w:val="left"/>
        <w:rPr>
          <w:rFonts w:ascii="Palatino Linotype" w:hAnsi="Palatino Linotype"/>
          <w:i/>
          <w:sz w:val="18"/>
        </w:rPr>
      </w:pPr>
      <w:r>
        <w:rPr>
          <w:rFonts w:ascii="Palatino Linotype" w:hAnsi="Palatino Linotype"/>
          <w:i/>
          <w:color w:val="231F20"/>
          <w:sz w:val="18"/>
        </w:rPr>
        <w:t>Gráfico IV</w:t>
      </w:r>
    </w:p>
    <w:p>
      <w:pPr>
        <w:pStyle w:val="BodyText"/>
        <w:spacing w:before="4"/>
        <w:rPr>
          <w:rFonts w:ascii="Palatino Linotype"/>
          <w:i/>
          <w:sz w:val="15"/>
        </w:rPr>
      </w:pPr>
      <w:r>
        <w:rPr/>
        <w:drawing>
          <wp:anchor distT="0" distB="0" distL="0" distR="0" allowOverlap="1" layoutInCell="1" locked="0" behindDoc="0" simplePos="0" relativeHeight="3328">
            <wp:simplePos x="0" y="0"/>
            <wp:positionH relativeFrom="page">
              <wp:posOffset>1107406</wp:posOffset>
            </wp:positionH>
            <wp:positionV relativeFrom="paragraph">
              <wp:posOffset>156288</wp:posOffset>
            </wp:positionV>
            <wp:extent cx="3726117" cy="1862327"/>
            <wp:effectExtent l="0" t="0" r="0" b="0"/>
            <wp:wrapTopAndBottom/>
            <wp:docPr id="91" name="image47.jpeg" descr=""/>
            <wp:cNvGraphicFramePr>
              <a:graphicFrameLocks noChangeAspect="1"/>
            </wp:cNvGraphicFramePr>
            <a:graphic>
              <a:graphicData uri="http://schemas.openxmlformats.org/drawingml/2006/picture">
                <pic:pic>
                  <pic:nvPicPr>
                    <pic:cNvPr id="92" name="image47.jpeg"/>
                    <pic:cNvPicPr/>
                  </pic:nvPicPr>
                  <pic:blipFill>
                    <a:blip r:embed="rId168" cstate="print"/>
                    <a:stretch>
                      <a:fillRect/>
                    </a:stretch>
                  </pic:blipFill>
                  <pic:spPr>
                    <a:xfrm>
                      <a:off x="0" y="0"/>
                      <a:ext cx="3726117" cy="1862327"/>
                    </a:xfrm>
                    <a:prstGeom prst="rect">
                      <a:avLst/>
                    </a:prstGeom>
                  </pic:spPr>
                </pic:pic>
              </a:graphicData>
            </a:graphic>
          </wp:anchor>
        </w:drawing>
      </w:r>
    </w:p>
    <w:p>
      <w:pPr>
        <w:spacing w:before="160"/>
        <w:ind w:left="100" w:right="0" w:firstLine="0"/>
        <w:jc w:val="both"/>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pStyle w:val="BodyText"/>
        <w:rPr>
          <w:sz w:val="18"/>
        </w:rPr>
      </w:pPr>
    </w:p>
    <w:p>
      <w:pPr>
        <w:pStyle w:val="BodyText"/>
        <w:spacing w:line="285" w:lineRule="auto" w:before="148"/>
        <w:ind w:left="100" w:right="117"/>
        <w:jc w:val="both"/>
      </w:pPr>
      <w:r>
        <w:rPr>
          <w:color w:val="231F20"/>
        </w:rPr>
        <w:t>No obstante, solamente el 43.1% de los estudiantes de sexo masculino y el 64.2% del sexo femenino consideran necesarias las medidas aplicadas cuando las reglas establecidas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colegio</w:t>
      </w:r>
      <w:r>
        <w:rPr>
          <w:color w:val="231F20"/>
          <w:spacing w:val="-5"/>
        </w:rPr>
        <w:t> </w:t>
      </w:r>
      <w:r>
        <w:rPr>
          <w:color w:val="231F20"/>
        </w:rPr>
        <w:t>no</w:t>
      </w:r>
      <w:r>
        <w:rPr>
          <w:color w:val="231F20"/>
          <w:spacing w:val="-5"/>
        </w:rPr>
        <w:t> </w:t>
      </w:r>
      <w:r>
        <w:rPr>
          <w:color w:val="231F20"/>
        </w:rPr>
        <w:t>son</w:t>
      </w:r>
      <w:r>
        <w:rPr>
          <w:color w:val="231F20"/>
          <w:spacing w:val="-5"/>
        </w:rPr>
        <w:t> </w:t>
      </w:r>
      <w:r>
        <w:rPr>
          <w:color w:val="231F20"/>
        </w:rPr>
        <w:t>respetadas.</w:t>
      </w:r>
      <w:r>
        <w:rPr>
          <w:color w:val="231F20"/>
          <w:spacing w:val="-5"/>
        </w:rPr>
        <w:t> </w:t>
      </w:r>
      <w:r>
        <w:rPr>
          <w:color w:val="231F20"/>
        </w:rPr>
        <w:t>Un</w:t>
      </w:r>
      <w:r>
        <w:rPr>
          <w:color w:val="231F20"/>
          <w:spacing w:val="-5"/>
        </w:rPr>
        <w:t> </w:t>
      </w:r>
      <w:r>
        <w:rPr>
          <w:color w:val="231F20"/>
        </w:rPr>
        <w:t>dato</w:t>
      </w:r>
      <w:r>
        <w:rPr>
          <w:color w:val="231F20"/>
          <w:spacing w:val="-5"/>
        </w:rPr>
        <w:t> </w:t>
      </w:r>
      <w:r>
        <w:rPr>
          <w:color w:val="231F20"/>
        </w:rPr>
        <w:t>importante,</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puede</w:t>
      </w:r>
      <w:r>
        <w:rPr>
          <w:color w:val="231F20"/>
          <w:spacing w:val="-5"/>
        </w:rPr>
        <w:t> </w:t>
      </w:r>
      <w:r>
        <w:rPr>
          <w:color w:val="231F20"/>
        </w:rPr>
        <w:t>ser encuadrado en una mezcla de aceptación y negación, es que solamente el 26%</w:t>
      </w:r>
      <w:r>
        <w:rPr>
          <w:color w:val="231F20"/>
          <w:spacing w:val="41"/>
        </w:rPr>
        <w:t> </w:t>
      </w:r>
      <w:r>
        <w:rPr>
          <w:color w:val="231F20"/>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los alumnos y el 21% de las alumnas considera que las sanciones adoptadas por</w:t>
      </w:r>
      <w:r>
        <w:rPr>
          <w:color w:val="231F20"/>
          <w:spacing w:val="-35"/>
        </w:rPr>
        <w:t> </w:t>
      </w:r>
      <w:r>
        <w:rPr>
          <w:color w:val="231F20"/>
        </w:rPr>
        <w:t>la dirección</w:t>
      </w:r>
      <w:r>
        <w:rPr>
          <w:color w:val="231F20"/>
          <w:spacing w:val="-13"/>
        </w:rPr>
        <w:t> </w:t>
      </w:r>
      <w:r>
        <w:rPr>
          <w:color w:val="231F20"/>
        </w:rPr>
        <w:t>o</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profesores</w:t>
      </w:r>
      <w:r>
        <w:rPr>
          <w:color w:val="231F20"/>
          <w:spacing w:val="-13"/>
        </w:rPr>
        <w:t> </w:t>
      </w:r>
      <w:r>
        <w:rPr>
          <w:color w:val="231F20"/>
        </w:rPr>
        <w:t>son</w:t>
      </w:r>
      <w:r>
        <w:rPr>
          <w:color w:val="231F20"/>
          <w:spacing w:val="-13"/>
        </w:rPr>
        <w:t> </w:t>
      </w:r>
      <w:r>
        <w:rPr>
          <w:color w:val="231F20"/>
        </w:rPr>
        <w:t>autoritarias.</w:t>
      </w:r>
      <w:r>
        <w:rPr>
          <w:color w:val="231F20"/>
          <w:spacing w:val="-13"/>
        </w:rPr>
        <w:t> </w:t>
      </w:r>
      <w:r>
        <w:rPr>
          <w:color w:val="231F20"/>
        </w:rPr>
        <w:t>Las</w:t>
      </w:r>
      <w:r>
        <w:rPr>
          <w:color w:val="231F20"/>
          <w:spacing w:val="-13"/>
        </w:rPr>
        <w:t> </w:t>
      </w:r>
      <w:r>
        <w:rPr>
          <w:color w:val="231F20"/>
        </w:rPr>
        <w:t>medidas</w:t>
      </w:r>
      <w:r>
        <w:rPr>
          <w:color w:val="231F20"/>
          <w:spacing w:val="-13"/>
        </w:rPr>
        <w:t> </w:t>
      </w:r>
      <w:r>
        <w:rPr>
          <w:color w:val="231F20"/>
        </w:rPr>
        <w:t>son</w:t>
      </w:r>
      <w:r>
        <w:rPr>
          <w:color w:val="231F20"/>
          <w:spacing w:val="-13"/>
        </w:rPr>
        <w:t> </w:t>
      </w:r>
      <w:r>
        <w:rPr>
          <w:color w:val="231F20"/>
        </w:rPr>
        <w:t>clasificadas</w:t>
      </w:r>
      <w:r>
        <w:rPr>
          <w:color w:val="231F20"/>
          <w:spacing w:val="-13"/>
        </w:rPr>
        <w:t> </w:t>
      </w:r>
      <w:r>
        <w:rPr>
          <w:color w:val="231F20"/>
        </w:rPr>
        <w:t>por</w:t>
      </w:r>
      <w:r>
        <w:rPr>
          <w:color w:val="231F20"/>
          <w:spacing w:val="-13"/>
        </w:rPr>
        <w:t> </w:t>
      </w:r>
      <w:r>
        <w:rPr>
          <w:color w:val="231F20"/>
        </w:rPr>
        <w:t>los estudiantes como autoritarias cuando éstas no son proporcionales al acto infractor cometido o cuando no constan en el código disciplinario del</w:t>
      </w:r>
      <w:r>
        <w:rPr>
          <w:color w:val="231F20"/>
          <w:spacing w:val="45"/>
        </w:rPr>
        <w:t> </w:t>
      </w:r>
      <w:r>
        <w:rPr>
          <w:color w:val="231F20"/>
        </w:rPr>
        <w:t>colegio.</w:t>
      </w:r>
    </w:p>
    <w:p>
      <w:pPr>
        <w:pStyle w:val="BodyText"/>
        <w:spacing w:line="285" w:lineRule="auto" w:before="1"/>
        <w:ind w:left="100" w:right="117" w:firstLine="359"/>
        <w:jc w:val="both"/>
      </w:pP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alumnos</w:t>
      </w:r>
      <w:r>
        <w:rPr>
          <w:color w:val="231F20"/>
          <w:spacing w:val="-13"/>
        </w:rPr>
        <w:t> </w:t>
      </w:r>
      <w:r>
        <w:rPr>
          <w:color w:val="231F20"/>
        </w:rPr>
        <w:t>hombres</w:t>
      </w:r>
      <w:r>
        <w:rPr>
          <w:color w:val="231F20"/>
          <w:spacing w:val="-13"/>
        </w:rPr>
        <w:t> </w:t>
      </w:r>
      <w:r>
        <w:rPr>
          <w:color w:val="231F20"/>
        </w:rPr>
        <w:t>(60.4%)</w:t>
      </w:r>
      <w:r>
        <w:rPr>
          <w:color w:val="231F20"/>
          <w:spacing w:val="-13"/>
        </w:rPr>
        <w:t> </w:t>
      </w:r>
      <w:r>
        <w:rPr>
          <w:color w:val="231F20"/>
        </w:rPr>
        <w:t>afirmó</w:t>
      </w:r>
      <w:r>
        <w:rPr>
          <w:color w:val="231F20"/>
          <w:spacing w:val="-13"/>
        </w:rPr>
        <w:t> </w:t>
      </w:r>
      <w:r>
        <w:rPr>
          <w:color w:val="231F20"/>
        </w:rPr>
        <w:t>haber</w:t>
      </w:r>
      <w:r>
        <w:rPr>
          <w:color w:val="231F20"/>
          <w:spacing w:val="-13"/>
        </w:rPr>
        <w:t> </w:t>
      </w:r>
      <w:r>
        <w:rPr>
          <w:color w:val="231F20"/>
        </w:rPr>
        <w:t>sido</w:t>
      </w:r>
      <w:r>
        <w:rPr>
          <w:color w:val="231F20"/>
          <w:spacing w:val="-13"/>
        </w:rPr>
        <w:t> </w:t>
      </w:r>
      <w:r>
        <w:rPr>
          <w:color w:val="231F20"/>
        </w:rPr>
        <w:t>ya</w:t>
      </w:r>
      <w:r>
        <w:rPr>
          <w:color w:val="231F20"/>
          <w:spacing w:val="-13"/>
        </w:rPr>
        <w:t> </w:t>
      </w:r>
      <w:r>
        <w:rPr>
          <w:color w:val="231F20"/>
        </w:rPr>
        <w:t>sancionados por</w:t>
      </w:r>
      <w:r>
        <w:rPr>
          <w:color w:val="231F20"/>
          <w:spacing w:val="-6"/>
        </w:rPr>
        <w:t> </w:t>
      </w:r>
      <w:r>
        <w:rPr>
          <w:color w:val="231F20"/>
        </w:rPr>
        <w:t>transgredir</w:t>
      </w:r>
      <w:r>
        <w:rPr>
          <w:color w:val="231F20"/>
          <w:spacing w:val="-6"/>
        </w:rPr>
        <w:t> </w:t>
      </w:r>
      <w:r>
        <w:rPr>
          <w:color w:val="231F20"/>
        </w:rPr>
        <w:t>alguna</w:t>
      </w:r>
      <w:r>
        <w:rPr>
          <w:color w:val="231F20"/>
          <w:spacing w:val="-6"/>
        </w:rPr>
        <w:t> </w:t>
      </w:r>
      <w:r>
        <w:rPr>
          <w:color w:val="231F20"/>
        </w:rPr>
        <w:t>norma,</w:t>
      </w:r>
      <w:r>
        <w:rPr>
          <w:color w:val="231F20"/>
          <w:spacing w:val="-6"/>
        </w:rPr>
        <w:t> </w:t>
      </w:r>
      <w:r>
        <w:rPr>
          <w:color w:val="231F20"/>
        </w:rPr>
        <w:t>mientras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(73.2%)</w:t>
      </w:r>
      <w:r>
        <w:rPr>
          <w:color w:val="231F20"/>
          <w:spacing w:val="-6"/>
        </w:rPr>
        <w:t> </w:t>
      </w:r>
      <w:r>
        <w:rPr>
          <w:color w:val="231F20"/>
        </w:rPr>
        <w:t>dijeron</w:t>
      </w:r>
      <w:r>
        <w:rPr>
          <w:color w:val="231F20"/>
          <w:spacing w:val="-6"/>
        </w:rPr>
        <w:t> </w:t>
      </w:r>
      <w:r>
        <w:rPr>
          <w:color w:val="231F20"/>
        </w:rPr>
        <w:t>que</w:t>
      </w:r>
      <w:r>
        <w:rPr>
          <w:color w:val="231F20"/>
          <w:spacing w:val="-6"/>
        </w:rPr>
        <w:t> </w:t>
      </w:r>
      <w:r>
        <w:rPr>
          <w:color w:val="231F20"/>
        </w:rPr>
        <w:t>nunca fueron sancionadas, conforme muestra el gráfico V, dejando translucir que las indisciplinas son, fundamentalmente, parte del universo</w:t>
      </w:r>
      <w:r>
        <w:rPr>
          <w:color w:val="231F20"/>
          <w:spacing w:val="-9"/>
        </w:rPr>
        <w:t> </w:t>
      </w:r>
      <w:r>
        <w:rPr>
          <w:color w:val="231F20"/>
        </w:rPr>
        <w:t>masculino.</w:t>
      </w:r>
    </w:p>
    <w:p>
      <w:pPr>
        <w:pStyle w:val="BodyText"/>
        <w:spacing w:before="3"/>
      </w:pPr>
    </w:p>
    <w:p>
      <w:pPr>
        <w:spacing w:before="0"/>
        <w:ind w:left="3348" w:right="113" w:firstLine="0"/>
        <w:jc w:val="left"/>
        <w:rPr>
          <w:rFonts w:ascii="Palatino Linotype" w:hAnsi="Palatino Linotype"/>
          <w:i/>
          <w:sz w:val="18"/>
        </w:rPr>
      </w:pPr>
      <w:r>
        <w:rPr/>
        <w:drawing>
          <wp:anchor distT="0" distB="0" distL="0" distR="0" allowOverlap="1" layoutInCell="1" locked="0" behindDoc="0" simplePos="0" relativeHeight="3352">
            <wp:simplePos x="0" y="0"/>
            <wp:positionH relativeFrom="page">
              <wp:posOffset>1568765</wp:posOffset>
            </wp:positionH>
            <wp:positionV relativeFrom="paragraph">
              <wp:posOffset>234305</wp:posOffset>
            </wp:positionV>
            <wp:extent cx="3295220" cy="2069592"/>
            <wp:effectExtent l="0" t="0" r="0" b="0"/>
            <wp:wrapTopAndBottom/>
            <wp:docPr id="93" name="image48.jpeg" descr=""/>
            <wp:cNvGraphicFramePr>
              <a:graphicFrameLocks noChangeAspect="1"/>
            </wp:cNvGraphicFramePr>
            <a:graphic>
              <a:graphicData uri="http://schemas.openxmlformats.org/drawingml/2006/picture">
                <pic:pic>
                  <pic:nvPicPr>
                    <pic:cNvPr id="94" name="image48.jpeg"/>
                    <pic:cNvPicPr/>
                  </pic:nvPicPr>
                  <pic:blipFill>
                    <a:blip r:embed="rId169" cstate="print"/>
                    <a:stretch>
                      <a:fillRect/>
                    </a:stretch>
                  </pic:blipFill>
                  <pic:spPr>
                    <a:xfrm>
                      <a:off x="0" y="0"/>
                      <a:ext cx="3295220" cy="2069592"/>
                    </a:xfrm>
                    <a:prstGeom prst="rect">
                      <a:avLst/>
                    </a:prstGeom>
                  </pic:spPr>
                </pic:pic>
              </a:graphicData>
            </a:graphic>
          </wp:anchor>
        </w:drawing>
      </w:r>
      <w:r>
        <w:rPr>
          <w:rFonts w:ascii="Palatino Linotype" w:hAnsi="Palatino Linotype"/>
          <w:i/>
          <w:color w:val="231F20"/>
          <w:sz w:val="18"/>
        </w:rPr>
        <w:t>Gráfico V</w:t>
      </w:r>
    </w:p>
    <w:p>
      <w:pPr>
        <w:pStyle w:val="BodyText"/>
        <w:rPr>
          <w:rFonts w:ascii="Palatino Linotype"/>
          <w:i/>
          <w:sz w:val="18"/>
        </w:rPr>
      </w:pPr>
    </w:p>
    <w:p>
      <w:pPr>
        <w:pStyle w:val="BodyText"/>
        <w:rPr>
          <w:rFonts w:ascii="Palatino Linotype"/>
          <w:i/>
          <w:sz w:val="18"/>
        </w:rPr>
      </w:pPr>
    </w:p>
    <w:p>
      <w:pPr>
        <w:pStyle w:val="BodyText"/>
        <w:spacing w:before="12"/>
        <w:rPr>
          <w:rFonts w:ascii="Palatino Linotype"/>
          <w:i/>
          <w:sz w:val="13"/>
        </w:rPr>
      </w:pPr>
    </w:p>
    <w:p>
      <w:pPr>
        <w:spacing w:before="0"/>
        <w:ind w:left="100" w:right="0" w:firstLine="0"/>
        <w:jc w:val="both"/>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pStyle w:val="BodyText"/>
        <w:rPr>
          <w:sz w:val="18"/>
        </w:rPr>
      </w:pPr>
    </w:p>
    <w:p>
      <w:pPr>
        <w:pStyle w:val="BodyText"/>
        <w:spacing w:line="285" w:lineRule="auto" w:before="148"/>
        <w:ind w:left="100" w:right="117"/>
        <w:jc w:val="both"/>
      </w:pPr>
      <w:r>
        <w:rPr>
          <w:color w:val="231F20"/>
        </w:rPr>
        <w:t>El control permanente y constante sobre el comportamiento de los estudiantes es destacado por la dirección del colegio como una estrategia disciplinaria para no perder la autoridad. Como fue explicitado por la dirección: “cada monitor, cada oficial tiene que ser un fiscal de la doctrina de la escuela, no podemos</w:t>
      </w:r>
      <w:r>
        <w:rPr>
          <w:color w:val="231F20"/>
          <w:spacing w:val="-34"/>
        </w:rPr>
        <w:t> </w:t>
      </w:r>
      <w:r>
        <w:rPr>
          <w:color w:val="231F20"/>
        </w:rPr>
        <w:t>relajarnos”. En</w:t>
      </w:r>
      <w:r>
        <w:rPr>
          <w:color w:val="231F20"/>
          <w:spacing w:val="-15"/>
        </w:rPr>
        <w:t> </w:t>
      </w:r>
      <w:r>
        <w:rPr>
          <w:color w:val="231F20"/>
        </w:rPr>
        <w:t>este</w:t>
      </w:r>
      <w:r>
        <w:rPr>
          <w:color w:val="231F20"/>
          <w:spacing w:val="-15"/>
        </w:rPr>
        <w:t> </w:t>
      </w:r>
      <w:r>
        <w:rPr>
          <w:color w:val="231F20"/>
        </w:rPr>
        <w:t>sentido</w:t>
      </w:r>
      <w:r>
        <w:rPr>
          <w:color w:val="231F20"/>
          <w:spacing w:val="-15"/>
        </w:rPr>
        <w:t> </w:t>
      </w:r>
      <w:r>
        <w:rPr>
          <w:color w:val="231F20"/>
        </w:rPr>
        <w:t>cuando</w:t>
      </w:r>
      <w:r>
        <w:rPr>
          <w:color w:val="231F20"/>
          <w:spacing w:val="-15"/>
        </w:rPr>
        <w:t> </w:t>
      </w:r>
      <w:r>
        <w:rPr>
          <w:color w:val="231F20"/>
        </w:rPr>
        <w:t>el</w:t>
      </w:r>
      <w:r>
        <w:rPr>
          <w:color w:val="231F20"/>
          <w:spacing w:val="-15"/>
        </w:rPr>
        <w:t> </w:t>
      </w:r>
      <w:r>
        <w:rPr>
          <w:color w:val="231F20"/>
        </w:rPr>
        <w:t>alumno</w:t>
      </w:r>
      <w:r>
        <w:rPr>
          <w:color w:val="231F20"/>
          <w:spacing w:val="-15"/>
        </w:rPr>
        <w:t> </w:t>
      </w:r>
      <w:r>
        <w:rPr>
          <w:color w:val="231F20"/>
        </w:rPr>
        <w:t>ingresa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colegio,</w:t>
      </w:r>
      <w:r>
        <w:rPr>
          <w:color w:val="231F20"/>
          <w:spacing w:val="-15"/>
        </w:rPr>
        <w:t> </w:t>
      </w:r>
      <w:r>
        <w:rPr>
          <w:color w:val="231F20"/>
        </w:rPr>
        <w:t>su</w:t>
      </w:r>
      <w:r>
        <w:rPr>
          <w:color w:val="231F20"/>
          <w:spacing w:val="-15"/>
        </w:rPr>
        <w:t> </w:t>
      </w:r>
      <w:r>
        <w:rPr>
          <w:color w:val="231F20"/>
        </w:rPr>
        <w:t>nivel</w:t>
      </w:r>
      <w:r>
        <w:rPr>
          <w:color w:val="231F20"/>
          <w:spacing w:val="-15"/>
        </w:rPr>
        <w:t> </w:t>
      </w:r>
      <w:r>
        <w:rPr>
          <w:color w:val="231F20"/>
        </w:rPr>
        <w:t>de</w:t>
      </w:r>
      <w:r>
        <w:rPr>
          <w:color w:val="231F20"/>
          <w:spacing w:val="-15"/>
        </w:rPr>
        <w:t> </w:t>
      </w:r>
      <w:r>
        <w:rPr>
          <w:color w:val="231F20"/>
        </w:rPr>
        <w:t>comportamiento es clasificado en la escala intermedia, como bueno, pudiendo mejorar o</w:t>
      </w:r>
      <w:r>
        <w:rPr>
          <w:color w:val="231F20"/>
          <w:spacing w:val="-34"/>
        </w:rPr>
        <w:t> </w:t>
      </w:r>
      <w:r>
        <w:rPr>
          <w:color w:val="231F20"/>
        </w:rPr>
        <w:t>empeorar, dependiendo de su comportamiento, así como de su desempeño académico.   </w:t>
      </w:r>
      <w:r>
        <w:rPr>
          <w:color w:val="231F20"/>
          <w:spacing w:val="10"/>
        </w:rPr>
        <w:t> </w:t>
      </w:r>
      <w:r>
        <w:rPr>
          <w:color w:val="231F20"/>
        </w:rPr>
        <w:t>Las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71"/>
        <w:ind w:left="100"/>
      </w:pPr>
      <w:r>
        <w:rPr>
          <w:color w:val="231F20"/>
        </w:rPr>
        <w:t>clasificaciones van desde excepcional (10); óptimo (9 a 9.99); bueno (6 a    8.99);</w:t>
      </w:r>
    </w:p>
    <w:p>
      <w:pPr>
        <w:pStyle w:val="BodyText"/>
        <w:spacing w:before="47"/>
        <w:ind w:left="100" w:right="113"/>
      </w:pPr>
      <w:r>
        <w:rPr>
          <w:color w:val="231F20"/>
        </w:rPr>
        <w:t>regular (5 a 5.99); insuficiente (3 a 4.99) y malo (0 a 2.99).</w:t>
      </w:r>
    </w:p>
    <w:p>
      <w:pPr>
        <w:pStyle w:val="BodyText"/>
        <w:spacing w:line="285" w:lineRule="auto" w:before="47"/>
        <w:ind w:left="100" w:right="117" w:firstLine="359"/>
        <w:jc w:val="both"/>
      </w:pPr>
      <w:r>
        <w:rPr>
          <w:color w:val="231F20"/>
        </w:rPr>
        <w:t>Además de las sanciones, los alumnos también pueden recibir recompensas, que son utilizadas para valorizar y enaltecer a los alumnos que se destacan en la vida</w:t>
      </w:r>
      <w:r>
        <w:rPr>
          <w:color w:val="231F20"/>
          <w:spacing w:val="-10"/>
        </w:rPr>
        <w:t> </w:t>
      </w:r>
      <w:r>
        <w:rPr>
          <w:color w:val="231F20"/>
        </w:rPr>
        <w:t>escolar,</w:t>
      </w:r>
      <w:r>
        <w:rPr>
          <w:color w:val="231F20"/>
          <w:spacing w:val="-10"/>
        </w:rPr>
        <w:t> </w:t>
      </w:r>
      <w:r>
        <w:rPr>
          <w:color w:val="231F20"/>
        </w:rPr>
        <w:t>ya</w:t>
      </w:r>
      <w:r>
        <w:rPr>
          <w:color w:val="231F20"/>
          <w:spacing w:val="-10"/>
        </w:rPr>
        <w:t> </w:t>
      </w:r>
      <w:r>
        <w:rPr>
          <w:color w:val="231F20"/>
        </w:rPr>
        <w:t>sea</w:t>
      </w:r>
      <w:r>
        <w:rPr>
          <w:color w:val="231F20"/>
          <w:spacing w:val="-10"/>
        </w:rPr>
        <w:t> </w:t>
      </w:r>
      <w:r>
        <w:rPr>
          <w:color w:val="231F20"/>
        </w:rPr>
        <w:t>por</w:t>
      </w:r>
      <w:r>
        <w:rPr>
          <w:color w:val="231F20"/>
          <w:spacing w:val="-10"/>
        </w:rPr>
        <w:t> </w:t>
      </w:r>
      <w:r>
        <w:rPr>
          <w:color w:val="231F20"/>
        </w:rPr>
        <w:t>mérito</w:t>
      </w:r>
      <w:r>
        <w:rPr>
          <w:color w:val="231F20"/>
          <w:spacing w:val="-10"/>
        </w:rPr>
        <w:t> </w:t>
      </w:r>
      <w:r>
        <w:rPr>
          <w:color w:val="231F20"/>
        </w:rPr>
        <w:t>disciplinario,</w:t>
      </w:r>
      <w:r>
        <w:rPr>
          <w:color w:val="231F20"/>
          <w:spacing w:val="-10"/>
        </w:rPr>
        <w:t> </w:t>
      </w:r>
      <w:r>
        <w:rPr>
          <w:color w:val="231F20"/>
        </w:rPr>
        <w:t>intelectual,</w:t>
      </w:r>
      <w:r>
        <w:rPr>
          <w:color w:val="231F20"/>
          <w:spacing w:val="-10"/>
        </w:rPr>
        <w:t> </w:t>
      </w:r>
      <w:r>
        <w:rPr>
          <w:color w:val="231F20"/>
        </w:rPr>
        <w:t>físico</w:t>
      </w:r>
      <w:r>
        <w:rPr>
          <w:color w:val="231F20"/>
          <w:spacing w:val="-10"/>
        </w:rPr>
        <w:t> </w:t>
      </w:r>
      <w:r>
        <w:rPr>
          <w:color w:val="231F20"/>
        </w:rPr>
        <w:t>o</w:t>
      </w:r>
      <w:r>
        <w:rPr>
          <w:color w:val="231F20"/>
          <w:spacing w:val="-10"/>
        </w:rPr>
        <w:t> </w:t>
      </w:r>
      <w:r>
        <w:rPr>
          <w:color w:val="231F20"/>
        </w:rPr>
        <w:t>social.</w:t>
      </w:r>
      <w:r>
        <w:rPr>
          <w:color w:val="231F20"/>
          <w:spacing w:val="-10"/>
        </w:rPr>
        <w:t> </w:t>
      </w:r>
      <w:r>
        <w:rPr>
          <w:color w:val="231F20"/>
        </w:rPr>
        <w:t>Las</w:t>
      </w:r>
      <w:r>
        <w:rPr>
          <w:color w:val="231F20"/>
          <w:spacing w:val="-10"/>
        </w:rPr>
        <w:t> </w:t>
      </w:r>
      <w:r>
        <w:rPr>
          <w:color w:val="231F20"/>
        </w:rPr>
        <w:t>recom- pensas son materializadas de diversas maneras, desde el elogio individual, pasan- do por el elogio colectivo, la inscripción en el cuadro de honor, la promoción a puestos de jerarquía escolar, las medallas recibidas (como condecoraciones) y los premios educativos. Los alumnos son clasificados según una gradación basada en el escalafón militar: alumno coronel (el mejor alumno del último año), alumno </w:t>
      </w:r>
      <w:r>
        <w:rPr>
          <w:color w:val="231F20"/>
          <w:spacing w:val="-3"/>
        </w:rPr>
        <w:t>sargento </w:t>
      </w:r>
      <w:r>
        <w:rPr>
          <w:color w:val="231F20"/>
        </w:rPr>
        <w:t>y </w:t>
      </w:r>
      <w:r>
        <w:rPr>
          <w:color w:val="231F20"/>
          <w:spacing w:val="-3"/>
        </w:rPr>
        <w:t>alumno soldado. Debemos resaltar que, para </w:t>
      </w:r>
      <w:r>
        <w:rPr>
          <w:color w:val="231F20"/>
        </w:rPr>
        <w:t>los </w:t>
      </w:r>
      <w:r>
        <w:rPr>
          <w:color w:val="231F20"/>
          <w:spacing w:val="-3"/>
        </w:rPr>
        <w:t>profesores </w:t>
      </w:r>
      <w:r>
        <w:rPr>
          <w:color w:val="231F20"/>
        </w:rPr>
        <w:t>y la </w:t>
      </w:r>
      <w:r>
        <w:rPr>
          <w:color w:val="231F20"/>
          <w:spacing w:val="-3"/>
        </w:rPr>
        <w:t>dirección </w:t>
      </w:r>
      <w:r>
        <w:rPr>
          <w:color w:val="231F20"/>
        </w:rPr>
        <w:t>del colegio, las recompensas son </w:t>
      </w:r>
      <w:r>
        <w:rPr>
          <w:color w:val="231F20"/>
          <w:spacing w:val="-6"/>
        </w:rPr>
        <w:t>prácticas sociales </w:t>
      </w:r>
      <w:r>
        <w:rPr>
          <w:color w:val="231F20"/>
          <w:spacing w:val="-4"/>
        </w:rPr>
        <w:t>que </w:t>
      </w:r>
      <w:r>
        <w:rPr>
          <w:color w:val="231F20"/>
          <w:spacing w:val="-6"/>
        </w:rPr>
        <w:t>contribuyen </w:t>
      </w:r>
      <w:r>
        <w:rPr>
          <w:color w:val="231F20"/>
        </w:rPr>
        <w:t>a </w:t>
      </w:r>
      <w:r>
        <w:rPr>
          <w:color w:val="231F20"/>
          <w:spacing w:val="-3"/>
        </w:rPr>
        <w:t>la </w:t>
      </w:r>
      <w:r>
        <w:rPr>
          <w:color w:val="231F20"/>
          <w:spacing w:val="-6"/>
        </w:rPr>
        <w:t>mejoría del </w:t>
      </w:r>
      <w:r>
        <w:rPr>
          <w:color w:val="231F20"/>
        </w:rPr>
        <w:t>comportamiento de los estudiantes y también son calculadas en términos de va- lores numéricos, que deberán ser imputadas en el cálculo de la clasificación del comportamiento del alumno, siguiendo una escala creciente que va de 0.30 para la primera, 0.40 para la segunda y 0.50 para la tercera</w:t>
      </w:r>
      <w:r>
        <w:rPr>
          <w:color w:val="231F20"/>
          <w:spacing w:val="39"/>
        </w:rPr>
        <w:t> </w:t>
      </w:r>
      <w:r>
        <w:rPr>
          <w:color w:val="231F20"/>
        </w:rPr>
        <w:t>recompensa.</w:t>
      </w:r>
    </w:p>
    <w:p>
      <w:pPr>
        <w:pStyle w:val="BodyText"/>
        <w:spacing w:line="285" w:lineRule="auto" w:before="1"/>
        <w:ind w:left="100" w:right="117" w:firstLine="359"/>
        <w:jc w:val="both"/>
      </w:pPr>
      <w:r>
        <w:rPr>
          <w:color w:val="010202"/>
        </w:rPr>
        <w:t>En</w:t>
      </w:r>
      <w:r>
        <w:rPr>
          <w:color w:val="010202"/>
          <w:spacing w:val="-12"/>
        </w:rPr>
        <w:t> </w:t>
      </w:r>
      <w:r>
        <w:rPr>
          <w:color w:val="010202"/>
        </w:rPr>
        <w:t>el</w:t>
      </w:r>
      <w:r>
        <w:rPr>
          <w:color w:val="010202"/>
          <w:spacing w:val="-12"/>
        </w:rPr>
        <w:t> </w:t>
      </w:r>
      <w:r>
        <w:rPr>
          <w:color w:val="010202"/>
        </w:rPr>
        <w:t>colegio</w:t>
      </w:r>
      <w:r>
        <w:rPr>
          <w:color w:val="010202"/>
          <w:spacing w:val="-12"/>
        </w:rPr>
        <w:t> </w:t>
      </w:r>
      <w:r>
        <w:rPr>
          <w:color w:val="010202"/>
        </w:rPr>
        <w:t>de</w:t>
      </w:r>
      <w:r>
        <w:rPr>
          <w:color w:val="010202"/>
          <w:spacing w:val="-12"/>
        </w:rPr>
        <w:t> </w:t>
      </w:r>
      <w:r>
        <w:rPr>
          <w:color w:val="010202"/>
        </w:rPr>
        <w:t>la</w:t>
      </w:r>
      <w:r>
        <w:rPr>
          <w:color w:val="010202"/>
          <w:spacing w:val="-12"/>
        </w:rPr>
        <w:t> </w:t>
      </w:r>
      <w:r>
        <w:rPr>
          <w:color w:val="010202"/>
        </w:rPr>
        <w:t>Policía</w:t>
      </w:r>
      <w:r>
        <w:rPr>
          <w:color w:val="010202"/>
          <w:spacing w:val="-12"/>
        </w:rPr>
        <w:t> </w:t>
      </w:r>
      <w:r>
        <w:rPr>
          <w:color w:val="010202"/>
        </w:rPr>
        <w:t>Militar</w:t>
      </w:r>
      <w:r>
        <w:rPr>
          <w:color w:val="010202"/>
          <w:spacing w:val="-12"/>
        </w:rPr>
        <w:t> </w:t>
      </w:r>
      <w:r>
        <w:rPr>
          <w:color w:val="010202"/>
        </w:rPr>
        <w:t>las</w:t>
      </w:r>
      <w:r>
        <w:rPr>
          <w:color w:val="010202"/>
          <w:spacing w:val="-12"/>
        </w:rPr>
        <w:t> </w:t>
      </w:r>
      <w:r>
        <w:rPr>
          <w:color w:val="010202"/>
        </w:rPr>
        <w:t>actividades</w:t>
      </w:r>
      <w:r>
        <w:rPr>
          <w:color w:val="010202"/>
          <w:spacing w:val="-12"/>
        </w:rPr>
        <w:t> </w:t>
      </w:r>
      <w:r>
        <w:rPr>
          <w:color w:val="010202"/>
        </w:rPr>
        <w:t>escolares</w:t>
      </w:r>
      <w:r>
        <w:rPr>
          <w:color w:val="010202"/>
          <w:spacing w:val="-12"/>
        </w:rPr>
        <w:t> </w:t>
      </w:r>
      <w:r>
        <w:rPr>
          <w:color w:val="010202"/>
        </w:rPr>
        <w:t>están</w:t>
      </w:r>
      <w:r>
        <w:rPr>
          <w:color w:val="010202"/>
          <w:spacing w:val="-12"/>
        </w:rPr>
        <w:t> </w:t>
      </w:r>
      <w:r>
        <w:rPr>
          <w:color w:val="010202"/>
        </w:rPr>
        <w:t>presididas</w:t>
      </w:r>
      <w:r>
        <w:rPr>
          <w:color w:val="010202"/>
          <w:spacing w:val="-12"/>
        </w:rPr>
        <w:t> </w:t>
      </w:r>
      <w:r>
        <w:rPr>
          <w:color w:val="010202"/>
        </w:rPr>
        <w:t>por rituales que se repiten día a día y clase a clase configurando, de este modo, un aspecto más del carácter militar del colegio; así mismo dichos rituales pretenden dejar claro que la transmisión de valores morales, en la búsqueda de un adiestra- miento</w:t>
      </w:r>
      <w:r>
        <w:rPr>
          <w:color w:val="010202"/>
          <w:spacing w:val="-11"/>
        </w:rPr>
        <w:t> </w:t>
      </w:r>
      <w:r>
        <w:rPr>
          <w:color w:val="010202"/>
        </w:rPr>
        <w:t>(Foucault:</w:t>
      </w:r>
      <w:r>
        <w:rPr>
          <w:color w:val="010202"/>
          <w:spacing w:val="-11"/>
        </w:rPr>
        <w:t> </w:t>
      </w:r>
      <w:r>
        <w:rPr>
          <w:color w:val="010202"/>
        </w:rPr>
        <w:t>1977),</w:t>
      </w:r>
      <w:r>
        <w:rPr>
          <w:color w:val="010202"/>
          <w:spacing w:val="-11"/>
        </w:rPr>
        <w:t> </w:t>
      </w:r>
      <w:r>
        <w:rPr>
          <w:color w:val="010202"/>
        </w:rPr>
        <w:t>tiene</w:t>
      </w:r>
      <w:r>
        <w:rPr>
          <w:color w:val="010202"/>
          <w:spacing w:val="-11"/>
        </w:rPr>
        <w:t> </w:t>
      </w:r>
      <w:r>
        <w:rPr>
          <w:color w:val="010202"/>
        </w:rPr>
        <w:t>que</w:t>
      </w:r>
      <w:r>
        <w:rPr>
          <w:color w:val="010202"/>
          <w:spacing w:val="-11"/>
        </w:rPr>
        <w:t> </w:t>
      </w:r>
      <w:r>
        <w:rPr>
          <w:color w:val="010202"/>
        </w:rPr>
        <w:t>ser</w:t>
      </w:r>
      <w:r>
        <w:rPr>
          <w:color w:val="010202"/>
          <w:spacing w:val="-11"/>
        </w:rPr>
        <w:t> </w:t>
      </w:r>
      <w:r>
        <w:rPr>
          <w:color w:val="010202"/>
        </w:rPr>
        <w:t>cotidianamente</w:t>
      </w:r>
      <w:r>
        <w:rPr>
          <w:color w:val="010202"/>
          <w:spacing w:val="-11"/>
        </w:rPr>
        <w:t> </w:t>
      </w:r>
      <w:r>
        <w:rPr>
          <w:color w:val="010202"/>
        </w:rPr>
        <w:t>repetida,</w:t>
      </w:r>
      <w:r>
        <w:rPr>
          <w:color w:val="010202"/>
          <w:spacing w:val="-11"/>
        </w:rPr>
        <w:t> </w:t>
      </w:r>
      <w:r>
        <w:rPr>
          <w:color w:val="010202"/>
        </w:rPr>
        <w:t>como</w:t>
      </w:r>
      <w:r>
        <w:rPr>
          <w:color w:val="010202"/>
          <w:spacing w:val="-11"/>
        </w:rPr>
        <w:t> </w:t>
      </w:r>
      <w:r>
        <w:rPr>
          <w:color w:val="010202"/>
        </w:rPr>
        <w:t>por</w:t>
      </w:r>
      <w:r>
        <w:rPr>
          <w:color w:val="010202"/>
          <w:spacing w:val="-11"/>
        </w:rPr>
        <w:t> </w:t>
      </w:r>
      <w:r>
        <w:rPr>
          <w:color w:val="010202"/>
        </w:rPr>
        <w:t>ejemplo: orden unido y saludo al profesor. Entre las diversas solemnidades y ceremonias realizadas</w:t>
      </w:r>
      <w:r>
        <w:rPr>
          <w:color w:val="010202"/>
          <w:spacing w:val="-7"/>
        </w:rPr>
        <w:t> </w:t>
      </w:r>
      <w:r>
        <w:rPr>
          <w:color w:val="010202"/>
        </w:rPr>
        <w:t>en</w:t>
      </w:r>
      <w:r>
        <w:rPr>
          <w:color w:val="010202"/>
          <w:spacing w:val="-7"/>
        </w:rPr>
        <w:t> </w:t>
      </w:r>
      <w:r>
        <w:rPr>
          <w:color w:val="010202"/>
        </w:rPr>
        <w:t>el</w:t>
      </w:r>
      <w:r>
        <w:rPr>
          <w:color w:val="010202"/>
          <w:spacing w:val="-7"/>
        </w:rPr>
        <w:t> </w:t>
      </w:r>
      <w:r>
        <w:rPr>
          <w:color w:val="010202"/>
        </w:rPr>
        <w:t>colegio</w:t>
      </w:r>
      <w:r>
        <w:rPr>
          <w:color w:val="010202"/>
          <w:spacing w:val="-7"/>
        </w:rPr>
        <w:t> </w:t>
      </w:r>
      <w:r>
        <w:rPr>
          <w:color w:val="010202"/>
        </w:rPr>
        <w:t>las</w:t>
      </w:r>
      <w:r>
        <w:rPr>
          <w:color w:val="010202"/>
          <w:spacing w:val="-7"/>
        </w:rPr>
        <w:t> </w:t>
      </w:r>
      <w:r>
        <w:rPr>
          <w:color w:val="010202"/>
        </w:rPr>
        <w:t>más</w:t>
      </w:r>
      <w:r>
        <w:rPr>
          <w:color w:val="010202"/>
          <w:spacing w:val="-7"/>
        </w:rPr>
        <w:t> </w:t>
      </w:r>
      <w:r>
        <w:rPr>
          <w:color w:val="010202"/>
        </w:rPr>
        <w:t>importantes</w:t>
      </w:r>
      <w:r>
        <w:rPr>
          <w:color w:val="010202"/>
          <w:spacing w:val="-7"/>
        </w:rPr>
        <w:t> </w:t>
      </w:r>
      <w:r>
        <w:rPr>
          <w:color w:val="010202"/>
        </w:rPr>
        <w:t>son:</w:t>
      </w:r>
      <w:r>
        <w:rPr>
          <w:color w:val="010202"/>
          <w:spacing w:val="-7"/>
        </w:rPr>
        <w:t> </w:t>
      </w:r>
      <w:r>
        <w:rPr>
          <w:color w:val="010202"/>
        </w:rPr>
        <w:t>la</w:t>
      </w:r>
      <w:r>
        <w:rPr>
          <w:color w:val="010202"/>
          <w:spacing w:val="-7"/>
        </w:rPr>
        <w:t> </w:t>
      </w:r>
      <w:r>
        <w:rPr>
          <w:color w:val="010202"/>
        </w:rPr>
        <w:t>graduación</w:t>
      </w:r>
      <w:r>
        <w:rPr>
          <w:color w:val="010202"/>
          <w:spacing w:val="-7"/>
        </w:rPr>
        <w:t> </w:t>
      </w:r>
      <w:r>
        <w:rPr>
          <w:color w:val="010202"/>
        </w:rPr>
        <w:t>de</w:t>
      </w:r>
      <w:r>
        <w:rPr>
          <w:color w:val="010202"/>
          <w:spacing w:val="-7"/>
        </w:rPr>
        <w:t> </w:t>
      </w:r>
      <w:r>
        <w:rPr>
          <w:color w:val="010202"/>
        </w:rPr>
        <w:t>los</w:t>
      </w:r>
      <w:r>
        <w:rPr>
          <w:color w:val="010202"/>
          <w:spacing w:val="-7"/>
        </w:rPr>
        <w:t> </w:t>
      </w:r>
      <w:r>
        <w:rPr>
          <w:color w:val="010202"/>
        </w:rPr>
        <w:t>alumnos</w:t>
      </w:r>
      <w:r>
        <w:rPr>
          <w:color w:val="010202"/>
          <w:spacing w:val="-7"/>
        </w:rPr>
        <w:t> </w:t>
      </w:r>
      <w:r>
        <w:rPr>
          <w:color w:val="010202"/>
        </w:rPr>
        <w:t>que concluyen</w:t>
      </w:r>
      <w:r>
        <w:rPr>
          <w:color w:val="010202"/>
          <w:spacing w:val="-6"/>
        </w:rPr>
        <w:t> </w:t>
      </w:r>
      <w:r>
        <w:rPr>
          <w:color w:val="010202"/>
        </w:rPr>
        <w:t>la</w:t>
      </w:r>
      <w:r>
        <w:rPr>
          <w:color w:val="010202"/>
          <w:spacing w:val="-6"/>
        </w:rPr>
        <w:t> </w:t>
      </w:r>
      <w:r>
        <w:rPr>
          <w:color w:val="010202"/>
        </w:rPr>
        <w:t>enseñanza</w:t>
      </w:r>
      <w:r>
        <w:rPr>
          <w:color w:val="010202"/>
          <w:spacing w:val="-6"/>
        </w:rPr>
        <w:t> </w:t>
      </w:r>
      <w:r>
        <w:rPr>
          <w:color w:val="010202"/>
        </w:rPr>
        <w:t>de</w:t>
      </w:r>
      <w:r>
        <w:rPr>
          <w:color w:val="010202"/>
          <w:spacing w:val="-6"/>
        </w:rPr>
        <w:t> </w:t>
      </w:r>
      <w:r>
        <w:rPr>
          <w:color w:val="010202"/>
        </w:rPr>
        <w:t>nivel</w:t>
      </w:r>
      <w:r>
        <w:rPr>
          <w:color w:val="010202"/>
          <w:spacing w:val="-6"/>
        </w:rPr>
        <w:t> </w:t>
      </w:r>
      <w:r>
        <w:rPr>
          <w:color w:val="010202"/>
        </w:rPr>
        <w:t>medio,</w:t>
      </w:r>
      <w:r>
        <w:rPr>
          <w:color w:val="010202"/>
          <w:spacing w:val="-6"/>
        </w:rPr>
        <w:t> </w:t>
      </w:r>
      <w:r>
        <w:rPr>
          <w:color w:val="010202"/>
        </w:rPr>
        <w:t>el</w:t>
      </w:r>
      <w:r>
        <w:rPr>
          <w:color w:val="010202"/>
          <w:spacing w:val="-6"/>
        </w:rPr>
        <w:t> </w:t>
      </w:r>
      <w:r>
        <w:rPr>
          <w:color w:val="010202"/>
        </w:rPr>
        <w:t>aniversario</w:t>
      </w:r>
      <w:r>
        <w:rPr>
          <w:color w:val="010202"/>
          <w:spacing w:val="-6"/>
        </w:rPr>
        <w:t> </w:t>
      </w:r>
      <w:r>
        <w:rPr>
          <w:color w:val="010202"/>
        </w:rPr>
        <w:t>del</w:t>
      </w:r>
      <w:r>
        <w:rPr>
          <w:color w:val="010202"/>
          <w:spacing w:val="-6"/>
        </w:rPr>
        <w:t> </w:t>
      </w:r>
      <w:r>
        <w:rPr>
          <w:color w:val="010202"/>
        </w:rPr>
        <w:t>colegio</w:t>
      </w:r>
      <w:r>
        <w:rPr>
          <w:color w:val="010202"/>
          <w:spacing w:val="-6"/>
        </w:rPr>
        <w:t> </w:t>
      </w:r>
      <w:r>
        <w:rPr>
          <w:color w:val="010202"/>
        </w:rPr>
        <w:t>y</w:t>
      </w:r>
      <w:r>
        <w:rPr>
          <w:color w:val="010202"/>
          <w:spacing w:val="-7"/>
        </w:rPr>
        <w:t> </w:t>
      </w:r>
      <w:r>
        <w:rPr>
          <w:color w:val="010202"/>
        </w:rPr>
        <w:t>las</w:t>
      </w:r>
      <w:r>
        <w:rPr>
          <w:color w:val="010202"/>
          <w:spacing w:val="-6"/>
        </w:rPr>
        <w:t> </w:t>
      </w:r>
      <w:r>
        <w:rPr>
          <w:color w:val="010202"/>
        </w:rPr>
        <w:t>solemnida- des del Día de la Independencia de</w:t>
      </w:r>
      <w:r>
        <w:rPr>
          <w:color w:val="010202"/>
          <w:spacing w:val="53"/>
        </w:rPr>
        <w:t> </w:t>
      </w:r>
      <w:r>
        <w:rPr>
          <w:color w:val="010202"/>
        </w:rPr>
        <w:t>Brasil.</w:t>
      </w:r>
    </w:p>
    <w:p>
      <w:pPr>
        <w:pStyle w:val="BodyText"/>
        <w:spacing w:line="285" w:lineRule="auto" w:before="1"/>
        <w:ind w:left="100" w:right="117" w:firstLine="359"/>
        <w:jc w:val="both"/>
      </w:pPr>
      <w:r>
        <w:rPr>
          <w:color w:val="010202"/>
        </w:rPr>
        <w:t>El otro centro de enseñanza investigado fue el Colegio Estadual Justiniano de Serpa, fundado el 12 de septiembre de 1881, bajo el nombre de Escuela Normal, siendo inaugurado oficialmente el 22 de marzo de 1884. A lo largo de los años   el colegio pasó por algunos cambios en su nombre: fue conocido como Escuela Normal Pedro II (1925), Escuela Normal Justiniano de Serpa (1938), Instituto de Educación</w:t>
      </w:r>
      <w:r>
        <w:rPr>
          <w:color w:val="010202"/>
          <w:spacing w:val="-11"/>
        </w:rPr>
        <w:t> </w:t>
      </w:r>
      <w:r>
        <w:rPr>
          <w:color w:val="010202"/>
        </w:rPr>
        <w:t>Justiniano</w:t>
      </w:r>
      <w:r>
        <w:rPr>
          <w:color w:val="010202"/>
          <w:spacing w:val="-11"/>
        </w:rPr>
        <w:t> </w:t>
      </w:r>
      <w:r>
        <w:rPr>
          <w:color w:val="010202"/>
        </w:rPr>
        <w:t>de</w:t>
      </w:r>
      <w:r>
        <w:rPr>
          <w:color w:val="010202"/>
          <w:spacing w:val="-11"/>
        </w:rPr>
        <w:t> </w:t>
      </w:r>
      <w:r>
        <w:rPr>
          <w:color w:val="010202"/>
        </w:rPr>
        <w:t>Serpa</w:t>
      </w:r>
      <w:r>
        <w:rPr>
          <w:color w:val="010202"/>
          <w:spacing w:val="-11"/>
        </w:rPr>
        <w:t> </w:t>
      </w:r>
      <w:r>
        <w:rPr>
          <w:color w:val="010202"/>
        </w:rPr>
        <w:t>(1952),</w:t>
      </w:r>
      <w:r>
        <w:rPr>
          <w:color w:val="010202"/>
          <w:spacing w:val="-11"/>
        </w:rPr>
        <w:t> </w:t>
      </w:r>
      <w:r>
        <w:rPr>
          <w:color w:val="010202"/>
        </w:rPr>
        <w:t>Colegio</w:t>
      </w:r>
      <w:r>
        <w:rPr>
          <w:color w:val="010202"/>
          <w:spacing w:val="-11"/>
        </w:rPr>
        <w:t> </w:t>
      </w:r>
      <w:r>
        <w:rPr>
          <w:color w:val="010202"/>
        </w:rPr>
        <w:t>Estadual</w:t>
      </w:r>
      <w:r>
        <w:rPr>
          <w:color w:val="010202"/>
          <w:spacing w:val="-11"/>
        </w:rPr>
        <w:t> </w:t>
      </w:r>
      <w:r>
        <w:rPr>
          <w:color w:val="010202"/>
        </w:rPr>
        <w:t>de</w:t>
      </w:r>
      <w:r>
        <w:rPr>
          <w:color w:val="010202"/>
          <w:spacing w:val="-11"/>
        </w:rPr>
        <w:t> </w:t>
      </w:r>
      <w:r>
        <w:rPr>
          <w:color w:val="010202"/>
        </w:rPr>
        <w:t>Fortaleza</w:t>
      </w:r>
      <w:r>
        <w:rPr>
          <w:color w:val="010202"/>
          <w:spacing w:val="-11"/>
        </w:rPr>
        <w:t> </w:t>
      </w:r>
      <w:r>
        <w:rPr>
          <w:color w:val="010202"/>
        </w:rPr>
        <w:t>(1960)</w:t>
      </w:r>
      <w:r>
        <w:rPr>
          <w:color w:val="010202"/>
          <w:spacing w:val="-11"/>
        </w:rPr>
        <w:t> </w:t>
      </w:r>
      <w:r>
        <w:rPr>
          <w:color w:val="010202"/>
        </w:rPr>
        <w:t>y,</w:t>
      </w:r>
      <w:r>
        <w:rPr>
          <w:color w:val="010202"/>
          <w:spacing w:val="-11"/>
        </w:rPr>
        <w:t> </w:t>
      </w:r>
      <w:r>
        <w:rPr>
          <w:color w:val="010202"/>
        </w:rPr>
        <w:t>por último, Colegio Estadual Justiniano de Serpa desde</w:t>
      </w:r>
      <w:r>
        <w:rPr>
          <w:color w:val="010202"/>
          <w:spacing w:val="-24"/>
        </w:rPr>
        <w:t> </w:t>
      </w:r>
      <w:r>
        <w:rPr>
          <w:color w:val="010202"/>
        </w:rPr>
        <w:t>1961.</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010202"/>
        </w:rPr>
        <w:t>El Colegio Estadual Justiniano de Serpa funciona como una institución de</w:t>
      </w:r>
      <w:r>
        <w:rPr>
          <w:color w:val="010202"/>
          <w:spacing w:val="-21"/>
        </w:rPr>
        <w:t> </w:t>
      </w:r>
      <w:r>
        <w:rPr>
          <w:color w:val="010202"/>
        </w:rPr>
        <w:t>en- señanza</w:t>
      </w:r>
      <w:r>
        <w:rPr>
          <w:color w:val="010202"/>
          <w:spacing w:val="-6"/>
        </w:rPr>
        <w:t> </w:t>
      </w:r>
      <w:r>
        <w:rPr>
          <w:color w:val="010202"/>
        </w:rPr>
        <w:t>de</w:t>
      </w:r>
      <w:r>
        <w:rPr>
          <w:color w:val="010202"/>
          <w:spacing w:val="-6"/>
        </w:rPr>
        <w:t> </w:t>
      </w:r>
      <w:r>
        <w:rPr>
          <w:color w:val="010202"/>
        </w:rPr>
        <w:t>tiempo</w:t>
      </w:r>
      <w:r>
        <w:rPr>
          <w:color w:val="010202"/>
          <w:spacing w:val="-6"/>
        </w:rPr>
        <w:t> </w:t>
      </w:r>
      <w:r>
        <w:rPr>
          <w:color w:val="010202"/>
        </w:rPr>
        <w:t>integral,</w:t>
      </w:r>
      <w:r>
        <w:rPr>
          <w:color w:val="010202"/>
          <w:spacing w:val="-6"/>
        </w:rPr>
        <w:t> </w:t>
      </w:r>
      <w:r>
        <w:rPr>
          <w:color w:val="010202"/>
        </w:rPr>
        <w:t>dedicado</w:t>
      </w:r>
      <w:r>
        <w:rPr>
          <w:color w:val="010202"/>
          <w:spacing w:val="-6"/>
        </w:rPr>
        <w:t> </w:t>
      </w:r>
      <w:r>
        <w:rPr>
          <w:color w:val="010202"/>
        </w:rPr>
        <w:t>a</w:t>
      </w:r>
      <w:r>
        <w:rPr>
          <w:color w:val="010202"/>
          <w:spacing w:val="-6"/>
        </w:rPr>
        <w:t> </w:t>
      </w:r>
      <w:r>
        <w:rPr>
          <w:color w:val="010202"/>
        </w:rPr>
        <w:t>la</w:t>
      </w:r>
      <w:r>
        <w:rPr>
          <w:color w:val="010202"/>
          <w:spacing w:val="-6"/>
        </w:rPr>
        <w:t> </w:t>
      </w:r>
      <w:r>
        <w:rPr>
          <w:color w:val="010202"/>
        </w:rPr>
        <w:t>enseñanza</w:t>
      </w:r>
      <w:r>
        <w:rPr>
          <w:color w:val="010202"/>
          <w:spacing w:val="-6"/>
        </w:rPr>
        <w:t> </w:t>
      </w:r>
      <w:r>
        <w:rPr>
          <w:color w:val="010202"/>
        </w:rPr>
        <w:t>de</w:t>
      </w:r>
      <w:r>
        <w:rPr>
          <w:color w:val="010202"/>
          <w:spacing w:val="-6"/>
        </w:rPr>
        <w:t> </w:t>
      </w:r>
      <w:r>
        <w:rPr>
          <w:color w:val="010202"/>
        </w:rPr>
        <w:t>nivel</w:t>
      </w:r>
      <w:r>
        <w:rPr>
          <w:color w:val="010202"/>
          <w:spacing w:val="-6"/>
        </w:rPr>
        <w:t> </w:t>
      </w:r>
      <w:r>
        <w:rPr>
          <w:color w:val="010202"/>
        </w:rPr>
        <w:t>medio,</w:t>
      </w:r>
      <w:r>
        <w:rPr>
          <w:color w:val="010202"/>
          <w:spacing w:val="-6"/>
        </w:rPr>
        <w:t> </w:t>
      </w:r>
      <w:r>
        <w:rPr>
          <w:color w:val="010202"/>
        </w:rPr>
        <w:t>con</w:t>
      </w:r>
      <w:r>
        <w:rPr>
          <w:color w:val="010202"/>
          <w:spacing w:val="-6"/>
        </w:rPr>
        <w:t> </w:t>
      </w:r>
      <w:r>
        <w:rPr>
          <w:color w:val="010202"/>
        </w:rPr>
        <w:t>cursos</w:t>
      </w:r>
      <w:r>
        <w:rPr>
          <w:color w:val="010202"/>
          <w:spacing w:val="-6"/>
        </w:rPr>
        <w:t> </w:t>
      </w:r>
      <w:r>
        <w:rPr>
          <w:color w:val="010202"/>
        </w:rPr>
        <w:t>de 1 , 2 y 3 año de secundaria. La principal propuesta educacional es la “formación integral del alumno, teniendo como objetivo la construcción de una conciencia social e histórica de la sociedad, además de la preparación de sus alumnos para   el cumplimiento de sus derechos y deberes como ciudadanos y la capacitación de los mismos para el ejercicio de la democracia” (c</w:t>
      </w:r>
      <w:r>
        <w:rPr>
          <w:color w:val="231F20"/>
        </w:rPr>
        <w:t>ódigo disciplinario del</w:t>
      </w:r>
      <w:r>
        <w:rPr>
          <w:color w:val="231F20"/>
          <w:spacing w:val="-37"/>
        </w:rPr>
        <w:t> </w:t>
      </w:r>
      <w:r>
        <w:rPr>
          <w:color w:val="231F20"/>
        </w:rPr>
        <w:t>colegio)</w:t>
      </w:r>
      <w:r>
        <w:rPr>
          <w:color w:val="010202"/>
        </w:rPr>
        <w:t>.</w:t>
      </w:r>
    </w:p>
    <w:p>
      <w:pPr>
        <w:pStyle w:val="BodyText"/>
        <w:spacing w:line="285" w:lineRule="auto" w:before="1"/>
        <w:ind w:left="100" w:right="117" w:firstLine="359"/>
        <w:jc w:val="both"/>
      </w:pPr>
      <w:r>
        <w:rPr>
          <w:color w:val="231F20"/>
        </w:rPr>
        <w:t>Se destaca en la propuesta educativa la relación de respeto y de amistad cons- truida entre la dirección y los estudiantes, y claramente reconocida por el cuerpo discente en las entrevistas.</w:t>
      </w:r>
    </w:p>
    <w:p>
      <w:pPr>
        <w:spacing w:line="199" w:lineRule="exact" w:before="0"/>
        <w:ind w:left="3314" w:right="113" w:firstLine="0"/>
        <w:jc w:val="left"/>
        <w:rPr>
          <w:rFonts w:ascii="Palatino Linotype" w:hAnsi="Palatino Linotype"/>
          <w:i/>
          <w:sz w:val="18"/>
        </w:rPr>
      </w:pPr>
      <w:r>
        <w:rPr>
          <w:rFonts w:ascii="Palatino Linotype" w:hAnsi="Palatino Linotype"/>
          <w:i/>
          <w:color w:val="231F20"/>
          <w:sz w:val="18"/>
        </w:rPr>
        <w:t>Gráfico VI</w:t>
      </w:r>
    </w:p>
    <w:p>
      <w:pPr>
        <w:pStyle w:val="BodyText"/>
        <w:spacing w:before="6"/>
        <w:rPr>
          <w:rFonts w:ascii="Palatino Linotype"/>
          <w:i/>
          <w:sz w:val="23"/>
        </w:rPr>
      </w:pPr>
      <w:r>
        <w:rPr/>
        <w:drawing>
          <wp:anchor distT="0" distB="0" distL="0" distR="0" allowOverlap="1" layoutInCell="1" locked="0" behindDoc="0" simplePos="0" relativeHeight="3376">
            <wp:simplePos x="0" y="0"/>
            <wp:positionH relativeFrom="page">
              <wp:posOffset>1129414</wp:posOffset>
            </wp:positionH>
            <wp:positionV relativeFrom="paragraph">
              <wp:posOffset>226188</wp:posOffset>
            </wp:positionV>
            <wp:extent cx="3684727" cy="2282952"/>
            <wp:effectExtent l="0" t="0" r="0" b="0"/>
            <wp:wrapTopAndBottom/>
            <wp:docPr id="95" name="image49.jpeg" descr=""/>
            <wp:cNvGraphicFramePr>
              <a:graphicFrameLocks noChangeAspect="1"/>
            </wp:cNvGraphicFramePr>
            <a:graphic>
              <a:graphicData uri="http://schemas.openxmlformats.org/drawingml/2006/picture">
                <pic:pic>
                  <pic:nvPicPr>
                    <pic:cNvPr id="96" name="image49.jpeg"/>
                    <pic:cNvPicPr/>
                  </pic:nvPicPr>
                  <pic:blipFill>
                    <a:blip r:embed="rId170" cstate="print"/>
                    <a:stretch>
                      <a:fillRect/>
                    </a:stretch>
                  </pic:blipFill>
                  <pic:spPr>
                    <a:xfrm>
                      <a:off x="0" y="0"/>
                      <a:ext cx="3684727" cy="2282952"/>
                    </a:xfrm>
                    <a:prstGeom prst="rect">
                      <a:avLst/>
                    </a:prstGeom>
                  </pic:spPr>
                </pic:pic>
              </a:graphicData>
            </a:graphic>
          </wp:anchor>
        </w:drawing>
      </w:r>
    </w:p>
    <w:p>
      <w:pPr>
        <w:pStyle w:val="BodyText"/>
        <w:spacing w:before="1"/>
        <w:rPr>
          <w:rFonts w:ascii="Palatino Linotype"/>
          <w:i/>
          <w:sz w:val="16"/>
        </w:rPr>
      </w:pPr>
    </w:p>
    <w:p>
      <w:pPr>
        <w:spacing w:before="1"/>
        <w:ind w:left="100" w:right="113" w:firstLine="0"/>
        <w:jc w:val="left"/>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pStyle w:val="BodyText"/>
        <w:spacing w:before="4"/>
        <w:rPr>
          <w:sz w:val="26"/>
        </w:rPr>
      </w:pPr>
    </w:p>
    <w:p>
      <w:pPr>
        <w:pStyle w:val="BodyText"/>
        <w:spacing w:line="285" w:lineRule="auto" w:before="52"/>
        <w:ind w:left="100" w:right="117"/>
        <w:jc w:val="right"/>
      </w:pPr>
      <w:r>
        <w:rPr>
          <w:color w:val="010202"/>
        </w:rPr>
        <w:t>Esta relación, en principio democrática, establecida entre la dirección</w:t>
      </w:r>
      <w:r>
        <w:rPr>
          <w:color w:val="010202"/>
          <w:spacing w:val="52"/>
        </w:rPr>
        <w:t> </w:t>
      </w:r>
      <w:r>
        <w:rPr>
          <w:color w:val="010202"/>
        </w:rPr>
        <w:t>y</w:t>
      </w:r>
      <w:r>
        <w:rPr>
          <w:color w:val="010202"/>
          <w:spacing w:val="5"/>
        </w:rPr>
        <w:t> </w:t>
      </w:r>
      <w:r>
        <w:rPr>
          <w:color w:val="010202"/>
        </w:rPr>
        <w:t>los</w:t>
      </w:r>
      <w:r>
        <w:rPr>
          <w:color w:val="010202"/>
          <w:w w:val="94"/>
        </w:rPr>
        <w:t> </w:t>
      </w:r>
      <w:r>
        <w:rPr>
          <w:color w:val="010202"/>
        </w:rPr>
        <w:t>alumnos,</w:t>
      </w:r>
      <w:r>
        <w:rPr>
          <w:color w:val="010202"/>
          <w:spacing w:val="-19"/>
        </w:rPr>
        <w:t> </w:t>
      </w:r>
      <w:r>
        <w:rPr>
          <w:color w:val="010202"/>
        </w:rPr>
        <w:t>se</w:t>
      </w:r>
      <w:r>
        <w:rPr>
          <w:color w:val="010202"/>
          <w:spacing w:val="-19"/>
        </w:rPr>
        <w:t> </w:t>
      </w:r>
      <w:r>
        <w:rPr>
          <w:color w:val="010202"/>
        </w:rPr>
        <w:t>configura</w:t>
      </w:r>
      <w:r>
        <w:rPr>
          <w:color w:val="010202"/>
          <w:spacing w:val="-19"/>
        </w:rPr>
        <w:t> </w:t>
      </w:r>
      <w:r>
        <w:rPr>
          <w:color w:val="010202"/>
        </w:rPr>
        <w:t>también</w:t>
      </w:r>
      <w:r>
        <w:rPr>
          <w:color w:val="010202"/>
          <w:spacing w:val="-19"/>
        </w:rPr>
        <w:t> </w:t>
      </w:r>
      <w:r>
        <w:rPr>
          <w:color w:val="010202"/>
        </w:rPr>
        <w:t>entre</w:t>
      </w:r>
      <w:r>
        <w:rPr>
          <w:color w:val="010202"/>
          <w:spacing w:val="-19"/>
        </w:rPr>
        <w:t> </w:t>
      </w:r>
      <w:r>
        <w:rPr>
          <w:color w:val="010202"/>
        </w:rPr>
        <w:t>los</w:t>
      </w:r>
      <w:r>
        <w:rPr>
          <w:color w:val="010202"/>
          <w:spacing w:val="-19"/>
        </w:rPr>
        <w:t> </w:t>
      </w:r>
      <w:r>
        <w:rPr>
          <w:color w:val="010202"/>
        </w:rPr>
        <w:t>profesores</w:t>
      </w:r>
      <w:r>
        <w:rPr>
          <w:color w:val="010202"/>
          <w:spacing w:val="-19"/>
        </w:rPr>
        <w:t> </w:t>
      </w:r>
      <w:r>
        <w:rPr>
          <w:color w:val="010202"/>
        </w:rPr>
        <w:t>y</w:t>
      </w:r>
      <w:r>
        <w:rPr>
          <w:color w:val="010202"/>
          <w:spacing w:val="-19"/>
        </w:rPr>
        <w:t> </w:t>
      </w:r>
      <w:r>
        <w:rPr>
          <w:color w:val="010202"/>
        </w:rPr>
        <w:t>los</w:t>
      </w:r>
      <w:r>
        <w:rPr>
          <w:color w:val="010202"/>
          <w:spacing w:val="-19"/>
        </w:rPr>
        <w:t> </w:t>
      </w:r>
      <w:r>
        <w:rPr>
          <w:color w:val="010202"/>
        </w:rPr>
        <w:t>estudiantes,</w:t>
      </w:r>
      <w:r>
        <w:rPr>
          <w:color w:val="010202"/>
          <w:spacing w:val="-19"/>
        </w:rPr>
        <w:t> </w:t>
      </w:r>
      <w:r>
        <w:rPr>
          <w:color w:val="231F20"/>
        </w:rPr>
        <w:t>predominando</w:t>
      </w:r>
      <w:r>
        <w:rPr>
          <w:color w:val="231F20"/>
          <w:w w:val="103"/>
        </w:rPr>
        <w:t> </w:t>
      </w:r>
      <w:r>
        <w:rPr>
          <w:color w:val="231F20"/>
        </w:rPr>
        <w:t>la opinión entre el cuerpo discente de que el cuerpo docente es poco</w:t>
      </w:r>
      <w:r>
        <w:rPr>
          <w:color w:val="231F20"/>
          <w:spacing w:val="9"/>
        </w:rPr>
        <w:t> </w:t>
      </w:r>
      <w:r>
        <w:rPr>
          <w:color w:val="231F20"/>
        </w:rPr>
        <w:t>autoritario.</w:t>
      </w:r>
      <w:r>
        <w:rPr>
          <w:color w:val="231F20"/>
          <w:w w:val="98"/>
        </w:rPr>
        <w:t> </w:t>
      </w:r>
      <w:r>
        <w:rPr>
          <w:color w:val="010202"/>
        </w:rPr>
        <w:t>En lo que se refiere a la estructura educacional del colegio, la misma</w:t>
      </w:r>
      <w:r>
        <w:rPr>
          <w:color w:val="010202"/>
          <w:spacing w:val="45"/>
        </w:rPr>
        <w:t> </w:t>
      </w:r>
      <w:r>
        <w:rPr>
          <w:color w:val="010202"/>
        </w:rPr>
        <w:t>es</w:t>
      </w:r>
      <w:r>
        <w:rPr>
          <w:color w:val="010202"/>
          <w:spacing w:val="7"/>
        </w:rPr>
        <w:t> </w:t>
      </w:r>
      <w:r>
        <w:rPr>
          <w:color w:val="010202"/>
        </w:rPr>
        <w:t>ope-</w:t>
      </w:r>
      <w:r>
        <w:rPr>
          <w:color w:val="010202"/>
          <w:w w:val="63"/>
        </w:rPr>
        <w:t> </w:t>
      </w:r>
      <w:r>
        <w:rPr>
          <w:color w:val="010202"/>
        </w:rPr>
        <w:t>rada por intermedio de los siguientes órganos y servicios:</w:t>
      </w:r>
      <w:r>
        <w:rPr>
          <w:color w:val="010202"/>
          <w:spacing w:val="39"/>
        </w:rPr>
        <w:t> </w:t>
      </w:r>
      <w:r>
        <w:rPr>
          <w:color w:val="010202"/>
        </w:rPr>
        <w:t>congregación,</w:t>
      </w:r>
      <w:r>
        <w:rPr>
          <w:color w:val="010202"/>
          <w:spacing w:val="10"/>
        </w:rPr>
        <w:t> </w:t>
      </w:r>
      <w:r>
        <w:rPr>
          <w:color w:val="010202"/>
        </w:rPr>
        <w:t>consejo</w:t>
      </w:r>
      <w:r>
        <w:rPr>
          <w:color w:val="010202"/>
          <w:w w:val="98"/>
        </w:rPr>
        <w:t> </w:t>
      </w:r>
      <w:r>
        <w:rPr>
          <w:color w:val="010202"/>
        </w:rPr>
        <w:t>escolar, consejo de clase, núcleo gestor, secretaría y multimedios</w:t>
      </w:r>
      <w:r>
        <w:rPr>
          <w:color w:val="010202"/>
          <w:spacing w:val="18"/>
        </w:rPr>
        <w:t> </w:t>
      </w:r>
      <w:r>
        <w:rPr>
          <w:color w:val="010202"/>
        </w:rPr>
        <w:t>(biblioteca,</w:t>
      </w:r>
      <w:r>
        <w:rPr>
          <w:color w:val="010202"/>
          <w:spacing w:val="2"/>
        </w:rPr>
        <w:t> </w:t>
      </w:r>
      <w:r>
        <w:rPr>
          <w:color w:val="010202"/>
        </w:rPr>
        <w:t>sala</w:t>
      </w:r>
      <w:r>
        <w:rPr>
          <w:color w:val="010202"/>
          <w:w w:val="96"/>
        </w:rPr>
        <w:t> </w:t>
      </w:r>
      <w:r>
        <w:rPr>
          <w:color w:val="010202"/>
        </w:rPr>
        <w:t>de</w:t>
      </w:r>
      <w:r>
        <w:rPr>
          <w:color w:val="010202"/>
          <w:spacing w:val="16"/>
        </w:rPr>
        <w:t> </w:t>
      </w:r>
      <w:r>
        <w:rPr>
          <w:color w:val="010202"/>
        </w:rPr>
        <w:t>lectura,</w:t>
      </w:r>
      <w:r>
        <w:rPr>
          <w:color w:val="010202"/>
          <w:spacing w:val="16"/>
        </w:rPr>
        <w:t> </w:t>
      </w:r>
      <w:r>
        <w:rPr>
          <w:color w:val="010202"/>
        </w:rPr>
        <w:t>talleres</w:t>
      </w:r>
      <w:r>
        <w:rPr>
          <w:color w:val="010202"/>
          <w:spacing w:val="16"/>
        </w:rPr>
        <w:t> </w:t>
      </w:r>
      <w:r>
        <w:rPr>
          <w:color w:val="010202"/>
        </w:rPr>
        <w:t>de</w:t>
      </w:r>
      <w:r>
        <w:rPr>
          <w:color w:val="010202"/>
          <w:spacing w:val="16"/>
        </w:rPr>
        <w:t> </w:t>
      </w:r>
      <w:r>
        <w:rPr>
          <w:color w:val="010202"/>
        </w:rPr>
        <w:t>redacción,</w:t>
      </w:r>
      <w:r>
        <w:rPr>
          <w:color w:val="010202"/>
          <w:spacing w:val="16"/>
        </w:rPr>
        <w:t> </w:t>
      </w:r>
      <w:r>
        <w:rPr>
          <w:color w:val="010202"/>
        </w:rPr>
        <w:t>etc.).</w:t>
      </w:r>
      <w:r>
        <w:rPr>
          <w:color w:val="010202"/>
          <w:spacing w:val="16"/>
        </w:rPr>
        <w:t> </w:t>
      </w:r>
      <w:r>
        <w:rPr>
          <w:color w:val="010202"/>
        </w:rPr>
        <w:t>La</w:t>
      </w:r>
      <w:r>
        <w:rPr>
          <w:color w:val="010202"/>
          <w:spacing w:val="16"/>
        </w:rPr>
        <w:t> </w:t>
      </w:r>
      <w:r>
        <w:rPr>
          <w:color w:val="010202"/>
        </w:rPr>
        <w:t>congregación</w:t>
      </w:r>
      <w:r>
        <w:rPr>
          <w:color w:val="010202"/>
          <w:spacing w:val="16"/>
        </w:rPr>
        <w:t> </w:t>
      </w:r>
      <w:r>
        <w:rPr>
          <w:color w:val="010202"/>
        </w:rPr>
        <w:t>es</w:t>
      </w:r>
      <w:r>
        <w:rPr>
          <w:color w:val="010202"/>
          <w:spacing w:val="16"/>
        </w:rPr>
        <w:t> </w:t>
      </w:r>
      <w:r>
        <w:rPr>
          <w:color w:val="010202"/>
        </w:rPr>
        <w:t>el</w:t>
      </w:r>
      <w:r>
        <w:rPr>
          <w:color w:val="010202"/>
          <w:spacing w:val="16"/>
        </w:rPr>
        <w:t> </w:t>
      </w:r>
      <w:r>
        <w:rPr>
          <w:color w:val="010202"/>
        </w:rPr>
        <w:t>órgano</w:t>
      </w:r>
      <w:r>
        <w:rPr>
          <w:color w:val="010202"/>
          <w:spacing w:val="16"/>
        </w:rPr>
        <w:t> </w:t>
      </w:r>
      <w:r>
        <w:rPr>
          <w:color w:val="010202"/>
        </w:rPr>
        <w:t>de</w:t>
      </w:r>
      <w:r>
        <w:rPr>
          <w:color w:val="010202"/>
          <w:spacing w:val="16"/>
        </w:rPr>
        <w:t> </w:t>
      </w:r>
      <w:r>
        <w:rPr>
          <w:color w:val="010202"/>
        </w:rPr>
        <w:t>carácter</w:t>
      </w:r>
    </w:p>
    <w:p>
      <w:pPr>
        <w:spacing w:after="0" w:line="285" w:lineRule="auto"/>
        <w:jc w:val="right"/>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010202"/>
        </w:rPr>
        <w:t>deliberativo, fiscalizador, evaluador y consultivo y actúa en las áreas didáctica y disciplinaria del colegio, siendo dirigida por el director general. El consejo es- colar actúa en conjunto con el núcleo gestor, siendo responsable de los asuntos referentes a la gestión administrativa y financiera de la escuela, además de</w:t>
      </w:r>
      <w:r>
        <w:rPr>
          <w:color w:val="010202"/>
          <w:spacing w:val="-16"/>
        </w:rPr>
        <w:t> </w:t>
      </w:r>
      <w:r>
        <w:rPr>
          <w:color w:val="010202"/>
        </w:rPr>
        <w:t>apoyar la gestión pedagógica y disciplinaria. El consejo de clase está constituido por un conjunto de profesores y especialistas que se reúnen bimestralmente con el ob- jetivo de analizar el rendimiento de los alumnos. El núcleo gestor, a su vez, está representado por el director general, el coordinador pedagógico, la coordinación de</w:t>
      </w:r>
      <w:r>
        <w:rPr>
          <w:color w:val="010202"/>
          <w:spacing w:val="-10"/>
        </w:rPr>
        <w:t> </w:t>
      </w:r>
      <w:r>
        <w:rPr>
          <w:color w:val="010202"/>
        </w:rPr>
        <w:t>gestión,</w:t>
      </w:r>
      <w:r>
        <w:rPr>
          <w:color w:val="010202"/>
          <w:spacing w:val="-10"/>
        </w:rPr>
        <w:t> </w:t>
      </w:r>
      <w:r>
        <w:rPr>
          <w:color w:val="010202"/>
        </w:rPr>
        <w:t>el</w:t>
      </w:r>
      <w:r>
        <w:rPr>
          <w:color w:val="010202"/>
          <w:spacing w:val="-10"/>
        </w:rPr>
        <w:t> </w:t>
      </w:r>
      <w:r>
        <w:rPr>
          <w:color w:val="010202"/>
        </w:rPr>
        <w:t>coordinador</w:t>
      </w:r>
      <w:r>
        <w:rPr>
          <w:color w:val="010202"/>
          <w:spacing w:val="-10"/>
        </w:rPr>
        <w:t> </w:t>
      </w:r>
      <w:r>
        <w:rPr>
          <w:color w:val="010202"/>
        </w:rPr>
        <w:t>administrativo-financiero</w:t>
      </w:r>
      <w:r>
        <w:rPr>
          <w:color w:val="010202"/>
          <w:spacing w:val="-10"/>
        </w:rPr>
        <w:t> </w:t>
      </w:r>
      <w:r>
        <w:rPr>
          <w:color w:val="010202"/>
        </w:rPr>
        <w:t>y</w:t>
      </w:r>
      <w:r>
        <w:rPr>
          <w:color w:val="010202"/>
          <w:spacing w:val="-10"/>
        </w:rPr>
        <w:t> </w:t>
      </w:r>
      <w:r>
        <w:rPr>
          <w:color w:val="010202"/>
        </w:rPr>
        <w:t>el</w:t>
      </w:r>
      <w:r>
        <w:rPr>
          <w:color w:val="010202"/>
          <w:spacing w:val="-10"/>
        </w:rPr>
        <w:t> </w:t>
      </w:r>
      <w:r>
        <w:rPr>
          <w:color w:val="010202"/>
        </w:rPr>
        <w:t>secretario,</w:t>
      </w:r>
      <w:r>
        <w:rPr>
          <w:color w:val="010202"/>
          <w:spacing w:val="-10"/>
        </w:rPr>
        <w:t> </w:t>
      </w:r>
      <w:r>
        <w:rPr>
          <w:color w:val="010202"/>
        </w:rPr>
        <w:t>teniendo</w:t>
      </w:r>
      <w:r>
        <w:rPr>
          <w:color w:val="010202"/>
          <w:spacing w:val="-10"/>
        </w:rPr>
        <w:t> </w:t>
      </w:r>
      <w:r>
        <w:rPr>
          <w:color w:val="010202"/>
        </w:rPr>
        <w:t>como objetivo contribuir a la mejora de la productividad del flujo</w:t>
      </w:r>
      <w:r>
        <w:rPr>
          <w:color w:val="010202"/>
          <w:spacing w:val="24"/>
        </w:rPr>
        <w:t> </w:t>
      </w:r>
      <w:r>
        <w:rPr>
          <w:color w:val="010202"/>
        </w:rPr>
        <w:t>escolar.</w:t>
      </w:r>
    </w:p>
    <w:p>
      <w:pPr>
        <w:pStyle w:val="BodyText"/>
        <w:spacing w:line="285" w:lineRule="auto" w:before="1"/>
        <w:ind w:left="100" w:right="117" w:firstLine="359"/>
        <w:jc w:val="right"/>
      </w:pPr>
      <w:r>
        <w:rPr>
          <w:color w:val="010202"/>
        </w:rPr>
        <w:t>El colegio tiene un código disciplinario, que contiene las</w:t>
      </w:r>
      <w:r>
        <w:rPr>
          <w:color w:val="010202"/>
          <w:spacing w:val="48"/>
        </w:rPr>
        <w:t> </w:t>
      </w:r>
      <w:r>
        <w:rPr>
          <w:color w:val="010202"/>
        </w:rPr>
        <w:t>principales</w:t>
      </w:r>
      <w:r>
        <w:rPr>
          <w:color w:val="010202"/>
          <w:spacing w:val="5"/>
        </w:rPr>
        <w:t> </w:t>
      </w:r>
      <w:r>
        <w:rPr>
          <w:color w:val="010202"/>
        </w:rPr>
        <w:t>directri-</w:t>
      </w:r>
      <w:r>
        <w:rPr>
          <w:color w:val="010202"/>
          <w:w w:val="63"/>
        </w:rPr>
        <w:t> </w:t>
      </w:r>
      <w:r>
        <w:rPr>
          <w:color w:val="010202"/>
        </w:rPr>
        <w:t>ces de la institución y, según su dirección, tiene como objetivo la</w:t>
      </w:r>
      <w:r>
        <w:rPr>
          <w:color w:val="010202"/>
          <w:spacing w:val="4"/>
        </w:rPr>
        <w:t> </w:t>
      </w:r>
      <w:r>
        <w:rPr>
          <w:color w:val="010202"/>
        </w:rPr>
        <w:t>construcción</w:t>
      </w:r>
      <w:r>
        <w:rPr>
          <w:color w:val="010202"/>
          <w:spacing w:val="9"/>
        </w:rPr>
        <w:t> </w:t>
      </w:r>
      <w:r>
        <w:rPr>
          <w:color w:val="010202"/>
        </w:rPr>
        <w:t>o</w:t>
      </w:r>
      <w:r>
        <w:rPr>
          <w:color w:val="010202"/>
          <w:w w:val="102"/>
        </w:rPr>
        <w:t> </w:t>
      </w:r>
      <w:r>
        <w:rPr>
          <w:color w:val="010202"/>
        </w:rPr>
        <w:t>delimitación</w:t>
      </w:r>
      <w:r>
        <w:rPr>
          <w:color w:val="010202"/>
          <w:spacing w:val="-10"/>
        </w:rPr>
        <w:t> </w:t>
      </w:r>
      <w:r>
        <w:rPr>
          <w:color w:val="010202"/>
        </w:rPr>
        <w:t>de</w:t>
      </w:r>
      <w:r>
        <w:rPr>
          <w:color w:val="010202"/>
          <w:spacing w:val="-10"/>
        </w:rPr>
        <w:t> </w:t>
      </w:r>
      <w:r>
        <w:rPr>
          <w:color w:val="010202"/>
        </w:rPr>
        <w:t>un</w:t>
      </w:r>
      <w:r>
        <w:rPr>
          <w:color w:val="010202"/>
          <w:spacing w:val="-10"/>
        </w:rPr>
        <w:t> </w:t>
      </w:r>
      <w:r>
        <w:rPr>
          <w:color w:val="010202"/>
        </w:rPr>
        <w:t>posible</w:t>
      </w:r>
      <w:r>
        <w:rPr>
          <w:color w:val="010202"/>
          <w:spacing w:val="-10"/>
        </w:rPr>
        <w:t> </w:t>
      </w:r>
      <w:r>
        <w:rPr>
          <w:color w:val="010202"/>
        </w:rPr>
        <w:t>buen</w:t>
      </w:r>
      <w:r>
        <w:rPr>
          <w:color w:val="010202"/>
          <w:spacing w:val="-10"/>
        </w:rPr>
        <w:t> </w:t>
      </w:r>
      <w:r>
        <w:rPr>
          <w:color w:val="010202"/>
        </w:rPr>
        <w:t>comportamiento</w:t>
      </w:r>
      <w:r>
        <w:rPr>
          <w:color w:val="010202"/>
          <w:spacing w:val="-10"/>
        </w:rPr>
        <w:t> </w:t>
      </w:r>
      <w:r>
        <w:rPr>
          <w:color w:val="010202"/>
        </w:rPr>
        <w:t>en</w:t>
      </w:r>
      <w:r>
        <w:rPr>
          <w:color w:val="010202"/>
          <w:spacing w:val="-10"/>
        </w:rPr>
        <w:t> </w:t>
      </w:r>
      <w:r>
        <w:rPr>
          <w:color w:val="010202"/>
        </w:rPr>
        <w:t>los</w:t>
      </w:r>
      <w:r>
        <w:rPr>
          <w:color w:val="010202"/>
          <w:spacing w:val="-10"/>
        </w:rPr>
        <w:t> </w:t>
      </w:r>
      <w:r>
        <w:rPr>
          <w:color w:val="010202"/>
        </w:rPr>
        <w:t>alumnos,</w:t>
      </w:r>
      <w:r>
        <w:rPr>
          <w:color w:val="010202"/>
          <w:spacing w:val="-10"/>
        </w:rPr>
        <w:t> </w:t>
      </w:r>
      <w:r>
        <w:rPr>
          <w:color w:val="010202"/>
        </w:rPr>
        <w:t>profesores</w:t>
      </w:r>
      <w:r>
        <w:rPr>
          <w:color w:val="010202"/>
          <w:spacing w:val="-10"/>
        </w:rPr>
        <w:t> </w:t>
      </w:r>
      <w:r>
        <w:rPr>
          <w:color w:val="010202"/>
        </w:rPr>
        <w:t>y</w:t>
      </w:r>
      <w:r>
        <w:rPr>
          <w:color w:val="010202"/>
          <w:spacing w:val="-10"/>
        </w:rPr>
        <w:t> </w:t>
      </w:r>
      <w:r>
        <w:rPr>
          <w:color w:val="010202"/>
        </w:rPr>
        <w:t>fun-</w:t>
      </w:r>
      <w:r>
        <w:rPr>
          <w:color w:val="010202"/>
          <w:w w:val="63"/>
        </w:rPr>
        <w:t> </w:t>
      </w:r>
      <w:r>
        <w:rPr>
          <w:color w:val="010202"/>
        </w:rPr>
        <w:t>cionarios,</w:t>
      </w:r>
      <w:r>
        <w:rPr>
          <w:color w:val="010202"/>
          <w:spacing w:val="-13"/>
        </w:rPr>
        <w:t> </w:t>
      </w:r>
      <w:r>
        <w:rPr>
          <w:color w:val="010202"/>
        </w:rPr>
        <w:t>así</w:t>
      </w:r>
      <w:r>
        <w:rPr>
          <w:color w:val="010202"/>
          <w:spacing w:val="-13"/>
        </w:rPr>
        <w:t> </w:t>
      </w:r>
      <w:r>
        <w:rPr>
          <w:color w:val="010202"/>
        </w:rPr>
        <w:t>como</w:t>
      </w:r>
      <w:r>
        <w:rPr>
          <w:color w:val="010202"/>
          <w:spacing w:val="-13"/>
        </w:rPr>
        <w:t> </w:t>
      </w:r>
      <w:r>
        <w:rPr>
          <w:color w:val="010202"/>
        </w:rPr>
        <w:t>los</w:t>
      </w:r>
      <w:r>
        <w:rPr>
          <w:color w:val="010202"/>
          <w:spacing w:val="-13"/>
        </w:rPr>
        <w:t> </w:t>
      </w:r>
      <w:r>
        <w:rPr>
          <w:color w:val="010202"/>
        </w:rPr>
        <w:t>principales</w:t>
      </w:r>
      <w:r>
        <w:rPr>
          <w:color w:val="010202"/>
          <w:spacing w:val="-13"/>
        </w:rPr>
        <w:t> </w:t>
      </w:r>
      <w:r>
        <w:rPr>
          <w:color w:val="010202"/>
        </w:rPr>
        <w:t>aspectos</w:t>
      </w:r>
      <w:r>
        <w:rPr>
          <w:color w:val="010202"/>
          <w:spacing w:val="-13"/>
        </w:rPr>
        <w:t> </w:t>
      </w:r>
      <w:r>
        <w:rPr>
          <w:color w:val="010202"/>
        </w:rPr>
        <w:t>orientadores</w:t>
      </w:r>
      <w:r>
        <w:rPr>
          <w:color w:val="010202"/>
          <w:spacing w:val="-13"/>
        </w:rPr>
        <w:t> </w:t>
      </w:r>
      <w:r>
        <w:rPr>
          <w:color w:val="010202"/>
        </w:rPr>
        <w:t>de</w:t>
      </w:r>
      <w:r>
        <w:rPr>
          <w:color w:val="010202"/>
          <w:spacing w:val="-13"/>
        </w:rPr>
        <w:t> </w:t>
      </w:r>
      <w:r>
        <w:rPr>
          <w:color w:val="010202"/>
        </w:rPr>
        <w:t>la</w:t>
      </w:r>
      <w:r>
        <w:rPr>
          <w:color w:val="010202"/>
          <w:spacing w:val="-13"/>
        </w:rPr>
        <w:t> </w:t>
      </w:r>
      <w:r>
        <w:rPr>
          <w:color w:val="010202"/>
        </w:rPr>
        <w:t>práctica</w:t>
      </w:r>
      <w:r>
        <w:rPr>
          <w:color w:val="010202"/>
          <w:spacing w:val="-13"/>
        </w:rPr>
        <w:t> </w:t>
      </w:r>
      <w:r>
        <w:rPr>
          <w:color w:val="010202"/>
        </w:rPr>
        <w:t>pedagógica.</w:t>
      </w:r>
      <w:r>
        <w:rPr>
          <w:color w:val="010202"/>
          <w:w w:val="99"/>
        </w:rPr>
        <w:t> </w:t>
      </w:r>
      <w:r>
        <w:rPr>
          <w:color w:val="010202"/>
        </w:rPr>
        <w:t>En</w:t>
      </w:r>
      <w:r>
        <w:rPr>
          <w:color w:val="010202"/>
          <w:spacing w:val="32"/>
        </w:rPr>
        <w:t> </w:t>
      </w:r>
      <w:r>
        <w:rPr>
          <w:color w:val="010202"/>
        </w:rPr>
        <w:t>lo</w:t>
      </w:r>
      <w:r>
        <w:rPr>
          <w:color w:val="010202"/>
          <w:spacing w:val="32"/>
        </w:rPr>
        <w:t> </w:t>
      </w:r>
      <w:r>
        <w:rPr>
          <w:color w:val="010202"/>
        </w:rPr>
        <w:t>que</w:t>
      </w:r>
      <w:r>
        <w:rPr>
          <w:color w:val="010202"/>
          <w:spacing w:val="32"/>
        </w:rPr>
        <w:t> </w:t>
      </w:r>
      <w:r>
        <w:rPr>
          <w:color w:val="010202"/>
        </w:rPr>
        <w:t>se</w:t>
      </w:r>
      <w:r>
        <w:rPr>
          <w:color w:val="010202"/>
          <w:spacing w:val="32"/>
        </w:rPr>
        <w:t> </w:t>
      </w:r>
      <w:r>
        <w:rPr>
          <w:color w:val="010202"/>
        </w:rPr>
        <w:t>refiere</w:t>
      </w:r>
      <w:r>
        <w:rPr>
          <w:color w:val="010202"/>
          <w:spacing w:val="32"/>
        </w:rPr>
        <w:t> </w:t>
      </w:r>
      <w:r>
        <w:rPr>
          <w:color w:val="010202"/>
        </w:rPr>
        <w:t>al</w:t>
      </w:r>
      <w:r>
        <w:rPr>
          <w:color w:val="010202"/>
          <w:spacing w:val="32"/>
        </w:rPr>
        <w:t> </w:t>
      </w:r>
      <w:r>
        <w:rPr>
          <w:color w:val="010202"/>
        </w:rPr>
        <w:t>código</w:t>
      </w:r>
      <w:r>
        <w:rPr>
          <w:color w:val="010202"/>
          <w:spacing w:val="32"/>
        </w:rPr>
        <w:t> </w:t>
      </w:r>
      <w:r>
        <w:rPr>
          <w:color w:val="010202"/>
        </w:rPr>
        <w:t>disciplinario,</w:t>
      </w:r>
      <w:r>
        <w:rPr>
          <w:color w:val="010202"/>
          <w:spacing w:val="32"/>
        </w:rPr>
        <w:t> </w:t>
      </w:r>
      <w:r>
        <w:rPr>
          <w:color w:val="010202"/>
        </w:rPr>
        <w:t>dirigido</w:t>
      </w:r>
      <w:r>
        <w:rPr>
          <w:color w:val="010202"/>
          <w:spacing w:val="32"/>
        </w:rPr>
        <w:t> </w:t>
      </w:r>
      <w:r>
        <w:rPr>
          <w:color w:val="010202"/>
        </w:rPr>
        <w:t>específicamente</w:t>
      </w:r>
      <w:r>
        <w:rPr>
          <w:color w:val="010202"/>
          <w:spacing w:val="32"/>
        </w:rPr>
        <w:t> </w:t>
      </w:r>
      <w:r>
        <w:rPr>
          <w:color w:val="010202"/>
        </w:rPr>
        <w:t>a</w:t>
      </w:r>
      <w:r>
        <w:rPr>
          <w:color w:val="010202"/>
          <w:spacing w:val="32"/>
        </w:rPr>
        <w:t> </w:t>
      </w:r>
      <w:r>
        <w:rPr>
          <w:color w:val="010202"/>
        </w:rPr>
        <w:t>los</w:t>
      </w:r>
      <w:r>
        <w:rPr>
          <w:color w:val="010202"/>
          <w:w w:val="94"/>
        </w:rPr>
        <w:t> </w:t>
      </w:r>
      <w:r>
        <w:rPr>
          <w:color w:val="010202"/>
        </w:rPr>
        <w:t>alumnos, la infracción de las normas del mismo son clasificadas en</w:t>
      </w:r>
      <w:r>
        <w:rPr>
          <w:color w:val="010202"/>
          <w:spacing w:val="22"/>
        </w:rPr>
        <w:t> </w:t>
      </w:r>
      <w:r>
        <w:rPr>
          <w:color w:val="010202"/>
        </w:rPr>
        <w:t>leves,</w:t>
      </w:r>
      <w:r>
        <w:rPr>
          <w:color w:val="010202"/>
          <w:spacing w:val="7"/>
        </w:rPr>
        <w:t> </w:t>
      </w:r>
      <w:r>
        <w:rPr>
          <w:color w:val="010202"/>
        </w:rPr>
        <w:t>graves</w:t>
      </w:r>
      <w:r>
        <w:rPr>
          <w:color w:val="010202"/>
          <w:w w:val="96"/>
        </w:rPr>
        <w:t> </w:t>
      </w:r>
      <w:r>
        <w:rPr>
          <w:color w:val="010202"/>
        </w:rPr>
        <w:t>y gravísimas. Son consideradas infracciones leves, actitudes como</w:t>
      </w:r>
      <w:r>
        <w:rPr>
          <w:color w:val="010202"/>
          <w:spacing w:val="38"/>
        </w:rPr>
        <w:t> </w:t>
      </w:r>
      <w:r>
        <w:rPr>
          <w:color w:val="010202"/>
        </w:rPr>
        <w:t>mascar</w:t>
      </w:r>
      <w:r>
        <w:rPr>
          <w:color w:val="010202"/>
          <w:spacing w:val="4"/>
        </w:rPr>
        <w:t> </w:t>
      </w:r>
      <w:r>
        <w:rPr>
          <w:color w:val="010202"/>
        </w:rPr>
        <w:t>chicle,</w:t>
      </w:r>
      <w:r>
        <w:rPr>
          <w:color w:val="010202"/>
          <w:w w:val="97"/>
        </w:rPr>
        <w:t> </w:t>
      </w:r>
      <w:r>
        <w:rPr>
          <w:color w:val="010202"/>
        </w:rPr>
        <w:t>comer chocolate, caramelos o alimentos durante las clases, así como</w:t>
      </w:r>
      <w:r>
        <w:rPr>
          <w:color w:val="010202"/>
          <w:spacing w:val="25"/>
        </w:rPr>
        <w:t> </w:t>
      </w:r>
      <w:r>
        <w:rPr>
          <w:color w:val="010202"/>
        </w:rPr>
        <w:t>usar</w:t>
      </w:r>
      <w:r>
        <w:rPr>
          <w:color w:val="010202"/>
          <w:spacing w:val="8"/>
        </w:rPr>
        <w:t> </w:t>
      </w:r>
      <w:r>
        <w:rPr>
          <w:color w:val="010202"/>
        </w:rPr>
        <w:t>gorras,</w:t>
      </w:r>
      <w:r>
        <w:rPr>
          <w:color w:val="010202"/>
          <w:w w:val="98"/>
        </w:rPr>
        <w:t> </w:t>
      </w:r>
      <w:r>
        <w:rPr>
          <w:color w:val="010202"/>
        </w:rPr>
        <w:t>pañuelos y accesorios. Las primeras actitudes son </w:t>
      </w:r>
      <w:r>
        <w:rPr>
          <w:color w:val="231F20"/>
        </w:rPr>
        <w:t>castigadas </w:t>
      </w:r>
      <w:r>
        <w:rPr>
          <w:color w:val="010202"/>
        </w:rPr>
        <w:t>a través de</w:t>
      </w:r>
      <w:r>
        <w:rPr>
          <w:color w:val="010202"/>
          <w:spacing w:val="45"/>
        </w:rPr>
        <w:t> </w:t>
      </w:r>
      <w:r>
        <w:rPr>
          <w:color w:val="010202"/>
        </w:rPr>
        <w:t>un</w:t>
      </w:r>
      <w:r>
        <w:rPr>
          <w:color w:val="010202"/>
          <w:spacing w:val="14"/>
        </w:rPr>
        <w:t> </w:t>
      </w:r>
      <w:r>
        <w:rPr>
          <w:color w:val="010202"/>
        </w:rPr>
        <w:t>pro-</w:t>
      </w:r>
      <w:r>
        <w:rPr>
          <w:color w:val="010202"/>
          <w:w w:val="63"/>
        </w:rPr>
        <w:t> </w:t>
      </w:r>
      <w:r>
        <w:rPr>
          <w:color w:val="010202"/>
        </w:rPr>
        <w:t>ceso de inculcación de valores, dejando translucir que la escuela no</w:t>
      </w:r>
      <w:r>
        <w:rPr>
          <w:color w:val="010202"/>
          <w:spacing w:val="8"/>
        </w:rPr>
        <w:t> </w:t>
      </w:r>
      <w:r>
        <w:rPr>
          <w:color w:val="010202"/>
        </w:rPr>
        <w:t>se</w:t>
      </w:r>
      <w:r>
        <w:rPr>
          <w:color w:val="010202"/>
          <w:spacing w:val="15"/>
        </w:rPr>
        <w:t> </w:t>
      </w:r>
      <w:r>
        <w:rPr>
          <w:color w:val="010202"/>
        </w:rPr>
        <w:t>restringe</w:t>
      </w:r>
      <w:r>
        <w:rPr>
          <w:color w:val="010202"/>
          <w:w w:val="97"/>
        </w:rPr>
        <w:t> </w:t>
      </w:r>
      <w:r>
        <w:rPr>
          <w:color w:val="010202"/>
        </w:rPr>
        <w:t>solamente a la transmisión de saber, sino también sedimenta los principios</w:t>
      </w:r>
      <w:r>
        <w:rPr>
          <w:color w:val="010202"/>
          <w:spacing w:val="31"/>
        </w:rPr>
        <w:t> </w:t>
      </w:r>
      <w:r>
        <w:rPr>
          <w:color w:val="010202"/>
        </w:rPr>
        <w:t>de</w:t>
      </w:r>
      <w:r>
        <w:rPr>
          <w:color w:val="010202"/>
          <w:spacing w:val="7"/>
        </w:rPr>
        <w:t> </w:t>
      </w:r>
      <w:r>
        <w:rPr>
          <w:color w:val="010202"/>
        </w:rPr>
        <w:t>un</w:t>
      </w:r>
      <w:r>
        <w:rPr>
          <w:color w:val="010202"/>
          <w:w w:val="103"/>
        </w:rPr>
        <w:t> </w:t>
      </w:r>
      <w:r>
        <w:rPr>
          <w:color w:val="010202"/>
        </w:rPr>
        <w:t>comportamiento moral, como diría Durkheim. Las demás</w:t>
      </w:r>
      <w:r>
        <w:rPr>
          <w:color w:val="010202"/>
          <w:spacing w:val="43"/>
        </w:rPr>
        <w:t> </w:t>
      </w:r>
      <w:r>
        <w:rPr>
          <w:color w:val="010202"/>
        </w:rPr>
        <w:t>prácticas,</w:t>
      </w:r>
      <w:r>
        <w:rPr>
          <w:color w:val="010202"/>
          <w:spacing w:val="6"/>
        </w:rPr>
        <w:t> </w:t>
      </w:r>
      <w:r>
        <w:rPr>
          <w:color w:val="010202"/>
        </w:rPr>
        <w:t>consideradas</w:t>
      </w:r>
      <w:r>
        <w:rPr>
          <w:color w:val="010202"/>
          <w:w w:val="100"/>
        </w:rPr>
        <w:t> </w:t>
      </w:r>
      <w:r>
        <w:rPr>
          <w:color w:val="010202"/>
        </w:rPr>
        <w:t>leves</w:t>
      </w:r>
      <w:r>
        <w:rPr>
          <w:color w:val="010202"/>
          <w:spacing w:val="-12"/>
        </w:rPr>
        <w:t> </w:t>
      </w:r>
      <w:r>
        <w:rPr>
          <w:color w:val="010202"/>
        </w:rPr>
        <w:t>son</w:t>
      </w:r>
      <w:r>
        <w:rPr>
          <w:color w:val="010202"/>
          <w:spacing w:val="-12"/>
        </w:rPr>
        <w:t> </w:t>
      </w:r>
      <w:r>
        <w:rPr>
          <w:color w:val="010202"/>
        </w:rPr>
        <w:t>clasificadas,</w:t>
      </w:r>
      <w:r>
        <w:rPr>
          <w:color w:val="010202"/>
          <w:spacing w:val="-12"/>
        </w:rPr>
        <w:t> </w:t>
      </w:r>
      <w:r>
        <w:rPr>
          <w:color w:val="010202"/>
        </w:rPr>
        <w:t>por</w:t>
      </w:r>
      <w:r>
        <w:rPr>
          <w:color w:val="010202"/>
          <w:spacing w:val="-12"/>
        </w:rPr>
        <w:t> </w:t>
      </w:r>
      <w:r>
        <w:rPr>
          <w:color w:val="010202"/>
        </w:rPr>
        <w:t>la</w:t>
      </w:r>
      <w:r>
        <w:rPr>
          <w:color w:val="010202"/>
          <w:spacing w:val="-12"/>
        </w:rPr>
        <w:t> </w:t>
      </w:r>
      <w:r>
        <w:rPr>
          <w:color w:val="010202"/>
        </w:rPr>
        <w:t>dirección,</w:t>
      </w:r>
      <w:r>
        <w:rPr>
          <w:color w:val="010202"/>
          <w:spacing w:val="-12"/>
        </w:rPr>
        <w:t> </w:t>
      </w:r>
      <w:r>
        <w:rPr>
          <w:color w:val="010202"/>
        </w:rPr>
        <w:t>como</w:t>
      </w:r>
      <w:r>
        <w:rPr>
          <w:color w:val="010202"/>
          <w:spacing w:val="-12"/>
        </w:rPr>
        <w:t> </w:t>
      </w:r>
      <w:r>
        <w:rPr>
          <w:color w:val="010202"/>
        </w:rPr>
        <w:t>indisciplinas</w:t>
      </w:r>
      <w:r>
        <w:rPr>
          <w:color w:val="010202"/>
          <w:spacing w:val="-12"/>
        </w:rPr>
        <w:t> </w:t>
      </w:r>
      <w:r>
        <w:rPr>
          <w:color w:val="010202"/>
        </w:rPr>
        <w:t>por</w:t>
      </w:r>
      <w:r>
        <w:rPr>
          <w:color w:val="010202"/>
          <w:spacing w:val="-12"/>
        </w:rPr>
        <w:t> </w:t>
      </w:r>
      <w:r>
        <w:rPr>
          <w:color w:val="010202"/>
        </w:rPr>
        <w:t>el</w:t>
      </w:r>
      <w:r>
        <w:rPr>
          <w:color w:val="010202"/>
          <w:spacing w:val="-12"/>
        </w:rPr>
        <w:t> </w:t>
      </w:r>
      <w:r>
        <w:rPr>
          <w:color w:val="010202"/>
        </w:rPr>
        <w:t>hecho</w:t>
      </w:r>
      <w:r>
        <w:rPr>
          <w:color w:val="010202"/>
          <w:spacing w:val="-12"/>
        </w:rPr>
        <w:t> </w:t>
      </w:r>
      <w:r>
        <w:rPr>
          <w:color w:val="010202"/>
        </w:rPr>
        <w:t>de</w:t>
      </w:r>
      <w:r>
        <w:rPr>
          <w:color w:val="010202"/>
          <w:spacing w:val="-12"/>
        </w:rPr>
        <w:t> </w:t>
      </w:r>
      <w:r>
        <w:rPr>
          <w:color w:val="010202"/>
        </w:rPr>
        <w:t>que</w:t>
      </w:r>
      <w:r>
        <w:rPr>
          <w:color w:val="010202"/>
          <w:spacing w:val="-12"/>
        </w:rPr>
        <w:t> </w:t>
      </w:r>
      <w:r>
        <w:rPr>
          <w:color w:val="010202"/>
        </w:rPr>
        <w:t>“es-</w:t>
      </w:r>
      <w:r>
        <w:rPr>
          <w:color w:val="010202"/>
          <w:w w:val="63"/>
        </w:rPr>
        <w:t> </w:t>
      </w:r>
      <w:r>
        <w:rPr>
          <w:color w:val="010202"/>
        </w:rPr>
        <w:t>tos complementos no son parte del uniforme escolar”. Estas</w:t>
      </w:r>
      <w:r>
        <w:rPr>
          <w:color w:val="010202"/>
          <w:spacing w:val="-22"/>
        </w:rPr>
        <w:t> </w:t>
      </w:r>
      <w:r>
        <w:rPr>
          <w:color w:val="010202"/>
        </w:rPr>
        <w:t>prohibiciones</w:t>
      </w:r>
      <w:r>
        <w:rPr>
          <w:color w:val="010202"/>
          <w:spacing w:val="-3"/>
        </w:rPr>
        <w:t> </w:t>
      </w:r>
      <w:r>
        <w:rPr>
          <w:color w:val="010202"/>
        </w:rPr>
        <w:t>revelan</w:t>
      </w:r>
      <w:r>
        <w:rPr>
          <w:color w:val="010202"/>
          <w:w w:val="99"/>
        </w:rPr>
        <w:t> </w:t>
      </w:r>
      <w:r>
        <w:rPr>
          <w:color w:val="010202"/>
        </w:rPr>
        <w:t>la presencia del poder como forma de dominación, buscando, en última</w:t>
      </w:r>
      <w:r>
        <w:rPr>
          <w:color w:val="010202"/>
          <w:spacing w:val="14"/>
        </w:rPr>
        <w:t> </w:t>
      </w:r>
      <w:r>
        <w:rPr>
          <w:color w:val="010202"/>
        </w:rPr>
        <w:t>instancia,</w:t>
      </w:r>
    </w:p>
    <w:p>
      <w:pPr>
        <w:pStyle w:val="BodyText"/>
        <w:spacing w:before="1"/>
        <w:ind w:left="100"/>
        <w:jc w:val="both"/>
      </w:pPr>
      <w:r>
        <w:rPr>
          <w:color w:val="010202"/>
        </w:rPr>
        <w:t>producir la docilidad del cuerpo juvenil.</w:t>
      </w:r>
    </w:p>
    <w:p>
      <w:pPr>
        <w:pStyle w:val="BodyText"/>
        <w:spacing w:line="285" w:lineRule="auto" w:before="47"/>
        <w:ind w:left="100" w:right="117" w:firstLine="359"/>
        <w:jc w:val="both"/>
      </w:pPr>
      <w:r>
        <w:rPr>
          <w:color w:val="010202"/>
        </w:rPr>
        <w:t>Las infracciones graves son aquellas que interfieren directamente en el proce- so de aprendizaje y que puedan ocasionar daños al patrimonio del colegio como, por ejemplo, ser expulsado de clase, quebrar sillas o pintar </w:t>
      </w:r>
      <w:r>
        <w:rPr>
          <w:color w:val="231F20"/>
        </w:rPr>
        <w:t>grafitis </w:t>
      </w:r>
      <w:r>
        <w:rPr>
          <w:color w:val="010202"/>
        </w:rPr>
        <w:t>en las paredes de la escuela. En estas infracciones está presente la preservación del patrimonio público escolar, así como también la defensa de la transmisión del saber, configu- rando el objetivo de una institución de enseñanza. El acto de expulsar de la clase a</w:t>
      </w:r>
      <w:r>
        <w:rPr>
          <w:color w:val="010202"/>
          <w:spacing w:val="38"/>
        </w:rPr>
        <w:t> </w:t>
      </w:r>
      <w:r>
        <w:rPr>
          <w:color w:val="010202"/>
        </w:rPr>
        <w:t>un</w:t>
      </w:r>
      <w:r>
        <w:rPr>
          <w:color w:val="010202"/>
          <w:spacing w:val="38"/>
        </w:rPr>
        <w:t> </w:t>
      </w:r>
      <w:r>
        <w:rPr>
          <w:color w:val="010202"/>
        </w:rPr>
        <w:t>alumno</w:t>
      </w:r>
      <w:r>
        <w:rPr>
          <w:color w:val="010202"/>
          <w:spacing w:val="38"/>
        </w:rPr>
        <w:t> </w:t>
      </w:r>
      <w:r>
        <w:rPr>
          <w:color w:val="010202"/>
        </w:rPr>
        <w:t>representa</w:t>
      </w:r>
      <w:r>
        <w:rPr>
          <w:color w:val="010202"/>
          <w:spacing w:val="38"/>
        </w:rPr>
        <w:t> </w:t>
      </w:r>
      <w:r>
        <w:rPr>
          <w:color w:val="010202"/>
        </w:rPr>
        <w:t>un</w:t>
      </w:r>
      <w:r>
        <w:rPr>
          <w:color w:val="010202"/>
          <w:spacing w:val="38"/>
        </w:rPr>
        <w:t> </w:t>
      </w:r>
      <w:r>
        <w:rPr>
          <w:color w:val="010202"/>
        </w:rPr>
        <w:t>mecanismo</w:t>
      </w:r>
      <w:r>
        <w:rPr>
          <w:color w:val="010202"/>
          <w:spacing w:val="38"/>
        </w:rPr>
        <w:t> </w:t>
      </w:r>
      <w:r>
        <w:rPr>
          <w:color w:val="010202"/>
        </w:rPr>
        <w:t>de</w:t>
      </w:r>
      <w:r>
        <w:rPr>
          <w:color w:val="010202"/>
          <w:spacing w:val="38"/>
        </w:rPr>
        <w:t> </w:t>
      </w:r>
      <w:r>
        <w:rPr>
          <w:color w:val="010202"/>
        </w:rPr>
        <w:t>poder</w:t>
      </w:r>
      <w:r>
        <w:rPr>
          <w:color w:val="010202"/>
          <w:spacing w:val="38"/>
        </w:rPr>
        <w:t> </w:t>
      </w:r>
      <w:r>
        <w:rPr>
          <w:color w:val="010202"/>
        </w:rPr>
        <w:t>del</w:t>
      </w:r>
      <w:r>
        <w:rPr>
          <w:color w:val="010202"/>
          <w:spacing w:val="38"/>
        </w:rPr>
        <w:t> </w:t>
      </w:r>
      <w:r>
        <w:rPr>
          <w:color w:val="010202"/>
        </w:rPr>
        <w:t>profesor,</w:t>
      </w:r>
      <w:r>
        <w:rPr>
          <w:color w:val="010202"/>
          <w:spacing w:val="38"/>
        </w:rPr>
        <w:t> </w:t>
      </w:r>
      <w:r>
        <w:rPr>
          <w:color w:val="010202"/>
        </w:rPr>
        <w:t>pero</w:t>
      </w:r>
      <w:r>
        <w:rPr>
          <w:color w:val="010202"/>
          <w:spacing w:val="38"/>
        </w:rPr>
        <w:t> </w:t>
      </w:r>
      <w:r>
        <w:rPr>
          <w:color w:val="010202"/>
        </w:rPr>
        <w:t>demuestra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20"/>
      </w:pPr>
      <w:r>
        <w:rPr>
          <w:color w:val="010202"/>
        </w:rPr>
        <w:t>también la vigencia de la concepción según la cual la transmisión del saber sólo  es posible en el aula. ¿Podríamos hablar, entonces, de un monopolio del  saber?</w:t>
      </w:r>
    </w:p>
    <w:p>
      <w:pPr>
        <w:pStyle w:val="BodyText"/>
        <w:spacing w:line="285" w:lineRule="auto" w:before="1"/>
        <w:ind w:left="100" w:right="117" w:firstLine="359"/>
        <w:jc w:val="both"/>
      </w:pPr>
      <w:r>
        <w:rPr>
          <w:color w:val="010202"/>
        </w:rPr>
        <w:t>Las</w:t>
      </w:r>
      <w:r>
        <w:rPr>
          <w:color w:val="010202"/>
          <w:spacing w:val="-8"/>
        </w:rPr>
        <w:t> </w:t>
      </w:r>
      <w:r>
        <w:rPr>
          <w:color w:val="010202"/>
        </w:rPr>
        <w:t>infracciones</w:t>
      </w:r>
      <w:r>
        <w:rPr>
          <w:color w:val="010202"/>
          <w:spacing w:val="-8"/>
        </w:rPr>
        <w:t> </w:t>
      </w:r>
      <w:r>
        <w:rPr>
          <w:color w:val="010202"/>
        </w:rPr>
        <w:t>gravísimas</w:t>
      </w:r>
      <w:r>
        <w:rPr>
          <w:color w:val="010202"/>
          <w:spacing w:val="-8"/>
        </w:rPr>
        <w:t> </w:t>
      </w:r>
      <w:r>
        <w:rPr>
          <w:color w:val="010202"/>
        </w:rPr>
        <w:t>serán</w:t>
      </w:r>
      <w:r>
        <w:rPr>
          <w:color w:val="010202"/>
          <w:spacing w:val="-8"/>
        </w:rPr>
        <w:t> </w:t>
      </w:r>
      <w:r>
        <w:rPr>
          <w:color w:val="010202"/>
        </w:rPr>
        <w:t>aquellas</w:t>
      </w:r>
      <w:r>
        <w:rPr>
          <w:color w:val="010202"/>
          <w:spacing w:val="-8"/>
        </w:rPr>
        <w:t> </w:t>
      </w:r>
      <w:r>
        <w:rPr>
          <w:color w:val="010202"/>
        </w:rPr>
        <w:t>en</w:t>
      </w:r>
      <w:r>
        <w:rPr>
          <w:color w:val="010202"/>
          <w:spacing w:val="-8"/>
        </w:rPr>
        <w:t> </w:t>
      </w:r>
      <w:r>
        <w:rPr>
          <w:color w:val="010202"/>
        </w:rPr>
        <w:t>y</w:t>
      </w:r>
      <w:r>
        <w:rPr>
          <w:color w:val="010202"/>
          <w:spacing w:val="-8"/>
        </w:rPr>
        <w:t> </w:t>
      </w:r>
      <w:r>
        <w:rPr>
          <w:color w:val="010202"/>
        </w:rPr>
        <w:t>las</w:t>
      </w:r>
      <w:r>
        <w:rPr>
          <w:color w:val="010202"/>
          <w:spacing w:val="-8"/>
        </w:rPr>
        <w:t> </w:t>
      </w:r>
      <w:r>
        <w:rPr>
          <w:color w:val="010202"/>
        </w:rPr>
        <w:t>que</w:t>
      </w:r>
      <w:r>
        <w:rPr>
          <w:color w:val="010202"/>
          <w:spacing w:val="-8"/>
        </w:rPr>
        <w:t> </w:t>
      </w:r>
      <w:r>
        <w:rPr>
          <w:color w:val="010202"/>
        </w:rPr>
        <w:t>el</w:t>
      </w:r>
      <w:r>
        <w:rPr>
          <w:color w:val="010202"/>
          <w:spacing w:val="-8"/>
        </w:rPr>
        <w:t> </w:t>
      </w:r>
      <w:r>
        <w:rPr>
          <w:color w:val="010202"/>
        </w:rPr>
        <w:t>alumno</w:t>
      </w:r>
      <w:r>
        <w:rPr>
          <w:color w:val="010202"/>
          <w:spacing w:val="-8"/>
        </w:rPr>
        <w:t> </w:t>
      </w:r>
      <w:r>
        <w:rPr>
          <w:color w:val="010202"/>
        </w:rPr>
        <w:t>“falta</w:t>
      </w:r>
      <w:r>
        <w:rPr>
          <w:color w:val="010202"/>
          <w:spacing w:val="-8"/>
        </w:rPr>
        <w:t> </w:t>
      </w:r>
      <w:r>
        <w:rPr>
          <w:color w:val="010202"/>
        </w:rPr>
        <w:t>el</w:t>
      </w:r>
      <w:r>
        <w:rPr>
          <w:color w:val="010202"/>
          <w:spacing w:val="-8"/>
        </w:rPr>
        <w:t> </w:t>
      </w:r>
      <w:r>
        <w:rPr>
          <w:color w:val="010202"/>
        </w:rPr>
        <w:t>res- peto al cuerpo docente o hace uso de narcóticos o de explosivos en el ambiente escolar</w:t>
      </w:r>
      <w:r>
        <w:rPr>
          <w:color w:val="010202"/>
          <w:spacing w:val="-8"/>
        </w:rPr>
        <w:t> </w:t>
      </w:r>
      <w:r>
        <w:rPr>
          <w:color w:val="010202"/>
        </w:rPr>
        <w:t>o</w:t>
      </w:r>
      <w:r>
        <w:rPr>
          <w:color w:val="010202"/>
          <w:spacing w:val="-8"/>
        </w:rPr>
        <w:t> </w:t>
      </w:r>
      <w:r>
        <w:rPr>
          <w:color w:val="010202"/>
        </w:rPr>
        <w:t>en</w:t>
      </w:r>
      <w:r>
        <w:rPr>
          <w:color w:val="010202"/>
          <w:spacing w:val="-8"/>
        </w:rPr>
        <w:t> </w:t>
      </w:r>
      <w:r>
        <w:rPr>
          <w:color w:val="010202"/>
        </w:rPr>
        <w:t>sus</w:t>
      </w:r>
      <w:r>
        <w:rPr>
          <w:color w:val="010202"/>
          <w:spacing w:val="-8"/>
        </w:rPr>
        <w:t> </w:t>
      </w:r>
      <w:r>
        <w:rPr>
          <w:color w:val="010202"/>
        </w:rPr>
        <w:t>proximidades”.</w:t>
      </w:r>
      <w:r>
        <w:rPr>
          <w:color w:val="010202"/>
          <w:spacing w:val="-8"/>
        </w:rPr>
        <w:t> </w:t>
      </w:r>
      <w:r>
        <w:rPr>
          <w:color w:val="010202"/>
        </w:rPr>
        <w:t>Estas</w:t>
      </w:r>
      <w:r>
        <w:rPr>
          <w:color w:val="010202"/>
          <w:spacing w:val="-8"/>
        </w:rPr>
        <w:t> </w:t>
      </w:r>
      <w:r>
        <w:rPr>
          <w:color w:val="010202"/>
        </w:rPr>
        <w:t>infracciones</w:t>
      </w:r>
      <w:r>
        <w:rPr>
          <w:color w:val="010202"/>
          <w:spacing w:val="-8"/>
        </w:rPr>
        <w:t> </w:t>
      </w:r>
      <w:r>
        <w:rPr>
          <w:color w:val="010202"/>
        </w:rPr>
        <w:t>están</w:t>
      </w:r>
      <w:r>
        <w:rPr>
          <w:color w:val="010202"/>
          <w:spacing w:val="-8"/>
        </w:rPr>
        <w:t> </w:t>
      </w:r>
      <w:r>
        <w:rPr>
          <w:color w:val="010202"/>
        </w:rPr>
        <w:t>directamente</w:t>
      </w:r>
      <w:r>
        <w:rPr>
          <w:color w:val="010202"/>
          <w:spacing w:val="-8"/>
        </w:rPr>
        <w:t> </w:t>
      </w:r>
      <w:r>
        <w:rPr>
          <w:color w:val="010202"/>
        </w:rPr>
        <w:t>ligadas</w:t>
      </w:r>
      <w:r>
        <w:rPr>
          <w:color w:val="010202"/>
          <w:spacing w:val="-8"/>
        </w:rPr>
        <w:t> </w:t>
      </w:r>
      <w:r>
        <w:rPr>
          <w:color w:val="010202"/>
        </w:rPr>
        <w:t>a</w:t>
      </w:r>
      <w:r>
        <w:rPr>
          <w:color w:val="010202"/>
          <w:spacing w:val="-8"/>
        </w:rPr>
        <w:t> </w:t>
      </w:r>
      <w:r>
        <w:rPr>
          <w:color w:val="010202"/>
        </w:rPr>
        <w:t>los principios de refuerzo de la autoridad pedagógica, no solamente en la lucha por  la preservación del respeto, sino también en el mantenimiento del control y de la disciplina. Según una profesora “la presencia de drogas consideradas como duras en el recinto del colegio o de alumnos drogados, escapa, totalmente, a los límites de una autoridad pedagógica”, dejando claro, que pasa a ser “caso de la policía”  o “perdemos la</w:t>
      </w:r>
      <w:r>
        <w:rPr>
          <w:color w:val="010202"/>
          <w:spacing w:val="8"/>
        </w:rPr>
        <w:t> </w:t>
      </w:r>
      <w:r>
        <w:rPr>
          <w:color w:val="010202"/>
        </w:rPr>
        <w:t>batalla”.</w:t>
      </w:r>
    </w:p>
    <w:p>
      <w:pPr>
        <w:pStyle w:val="BodyText"/>
        <w:spacing w:line="285" w:lineRule="auto" w:before="1"/>
        <w:ind w:left="100" w:right="116" w:firstLine="359"/>
        <w:jc w:val="both"/>
      </w:pPr>
      <w:r>
        <w:rPr>
          <w:color w:val="010202"/>
        </w:rPr>
        <w:t>En lo que se refiere a las medidas tomadas por la dirección del colegio, cuan- do las reglas son infringidas éstas varían de acuerdo con el grado de la infracción, pudiendo</w:t>
      </w:r>
      <w:r>
        <w:rPr>
          <w:color w:val="010202"/>
          <w:spacing w:val="-6"/>
        </w:rPr>
        <w:t> </w:t>
      </w:r>
      <w:r>
        <w:rPr>
          <w:color w:val="010202"/>
        </w:rPr>
        <w:t>ir</w:t>
      </w:r>
      <w:r>
        <w:rPr>
          <w:color w:val="010202"/>
          <w:spacing w:val="-6"/>
        </w:rPr>
        <w:t> </w:t>
      </w:r>
      <w:r>
        <w:rPr>
          <w:color w:val="010202"/>
        </w:rPr>
        <w:t>de</w:t>
      </w:r>
      <w:r>
        <w:rPr>
          <w:color w:val="010202"/>
          <w:spacing w:val="-6"/>
        </w:rPr>
        <w:t> </w:t>
      </w:r>
      <w:r>
        <w:rPr>
          <w:color w:val="010202"/>
        </w:rPr>
        <w:t>una</w:t>
      </w:r>
      <w:r>
        <w:rPr>
          <w:color w:val="010202"/>
          <w:spacing w:val="-6"/>
        </w:rPr>
        <w:t> </w:t>
      </w:r>
      <w:r>
        <w:rPr>
          <w:color w:val="010202"/>
        </w:rPr>
        <w:t>simple</w:t>
      </w:r>
      <w:r>
        <w:rPr>
          <w:color w:val="010202"/>
          <w:spacing w:val="-6"/>
        </w:rPr>
        <w:t> </w:t>
      </w:r>
      <w:r>
        <w:rPr>
          <w:color w:val="010202"/>
        </w:rPr>
        <w:t>advertencia</w:t>
      </w:r>
      <w:r>
        <w:rPr>
          <w:color w:val="010202"/>
          <w:spacing w:val="-6"/>
        </w:rPr>
        <w:t> </w:t>
      </w:r>
      <w:r>
        <w:rPr>
          <w:color w:val="010202"/>
        </w:rPr>
        <w:t>a</w:t>
      </w:r>
      <w:r>
        <w:rPr>
          <w:color w:val="010202"/>
          <w:spacing w:val="-6"/>
        </w:rPr>
        <w:t> </w:t>
      </w:r>
      <w:r>
        <w:rPr>
          <w:color w:val="010202"/>
        </w:rPr>
        <w:t>la</w:t>
      </w:r>
      <w:r>
        <w:rPr>
          <w:color w:val="010202"/>
          <w:spacing w:val="-6"/>
        </w:rPr>
        <w:t> </w:t>
      </w:r>
      <w:r>
        <w:rPr>
          <w:color w:val="010202"/>
        </w:rPr>
        <w:t>expulsión/transferencia</w:t>
      </w:r>
      <w:r>
        <w:rPr>
          <w:color w:val="010202"/>
          <w:spacing w:val="-6"/>
        </w:rPr>
        <w:t> </w:t>
      </w:r>
      <w:r>
        <w:rPr>
          <w:color w:val="010202"/>
        </w:rPr>
        <w:t>del</w:t>
      </w:r>
      <w:r>
        <w:rPr>
          <w:color w:val="010202"/>
          <w:spacing w:val="-6"/>
        </w:rPr>
        <w:t> </w:t>
      </w:r>
      <w:r>
        <w:rPr>
          <w:color w:val="010202"/>
        </w:rPr>
        <w:t>alumno.</w:t>
      </w:r>
      <w:r>
        <w:rPr>
          <w:color w:val="010202"/>
          <w:spacing w:val="-6"/>
        </w:rPr>
        <w:t> </w:t>
      </w:r>
      <w:r>
        <w:rPr>
          <w:color w:val="010202"/>
        </w:rPr>
        <w:t>Un dato importante en el campo disciplinario, que pude contrastar con una práctica pedagógica más democrática y liberal representativa de los tiempos modernos reivindicada</w:t>
      </w:r>
      <w:r>
        <w:rPr>
          <w:color w:val="010202"/>
          <w:spacing w:val="-4"/>
        </w:rPr>
        <w:t> </w:t>
      </w:r>
      <w:r>
        <w:rPr>
          <w:color w:val="010202"/>
        </w:rPr>
        <w:t>por</w:t>
      </w:r>
      <w:r>
        <w:rPr>
          <w:color w:val="010202"/>
          <w:spacing w:val="-4"/>
        </w:rPr>
        <w:t> </w:t>
      </w:r>
      <w:r>
        <w:rPr>
          <w:color w:val="010202"/>
        </w:rPr>
        <w:t>la</w:t>
      </w:r>
      <w:r>
        <w:rPr>
          <w:color w:val="010202"/>
          <w:spacing w:val="-4"/>
        </w:rPr>
        <w:t> </w:t>
      </w:r>
      <w:r>
        <w:rPr>
          <w:color w:val="010202"/>
        </w:rPr>
        <w:t>dirección,</w:t>
      </w:r>
      <w:r>
        <w:rPr>
          <w:color w:val="010202"/>
          <w:spacing w:val="-4"/>
        </w:rPr>
        <w:t> </w:t>
      </w:r>
      <w:r>
        <w:rPr>
          <w:color w:val="010202"/>
        </w:rPr>
        <w:t>es</w:t>
      </w:r>
      <w:r>
        <w:rPr>
          <w:color w:val="010202"/>
          <w:spacing w:val="-4"/>
        </w:rPr>
        <w:t> </w:t>
      </w:r>
      <w:r>
        <w:rPr>
          <w:color w:val="010202"/>
        </w:rPr>
        <w:t>que</w:t>
      </w:r>
      <w:r>
        <w:rPr>
          <w:color w:val="010202"/>
          <w:spacing w:val="-4"/>
        </w:rPr>
        <w:t> </w:t>
      </w:r>
      <w:r>
        <w:rPr>
          <w:color w:val="010202"/>
        </w:rPr>
        <w:t>casi</w:t>
      </w:r>
      <w:r>
        <w:rPr>
          <w:color w:val="010202"/>
          <w:spacing w:val="-4"/>
        </w:rPr>
        <w:t> </w:t>
      </w:r>
      <w:r>
        <w:rPr>
          <w:color w:val="010202"/>
        </w:rPr>
        <w:t>la</w:t>
      </w:r>
      <w:r>
        <w:rPr>
          <w:color w:val="010202"/>
          <w:spacing w:val="-4"/>
        </w:rPr>
        <w:t> </w:t>
      </w:r>
      <w:r>
        <w:rPr>
          <w:color w:val="010202"/>
        </w:rPr>
        <w:t>totalidad</w:t>
      </w:r>
      <w:r>
        <w:rPr>
          <w:color w:val="010202"/>
          <w:spacing w:val="-4"/>
        </w:rPr>
        <w:t> </w:t>
      </w:r>
      <w:r>
        <w:rPr>
          <w:color w:val="010202"/>
        </w:rPr>
        <w:t>de</w:t>
      </w:r>
      <w:r>
        <w:rPr>
          <w:color w:val="010202"/>
          <w:spacing w:val="-4"/>
        </w:rPr>
        <w:t> </w:t>
      </w:r>
      <w:r>
        <w:rPr>
          <w:color w:val="010202"/>
        </w:rPr>
        <w:t>los</w:t>
      </w:r>
      <w:r>
        <w:rPr>
          <w:color w:val="010202"/>
          <w:spacing w:val="-4"/>
        </w:rPr>
        <w:t> </w:t>
      </w:r>
      <w:r>
        <w:rPr>
          <w:color w:val="010202"/>
        </w:rPr>
        <w:t>estudiantes</w:t>
      </w:r>
      <w:r>
        <w:rPr>
          <w:color w:val="010202"/>
          <w:spacing w:val="-4"/>
        </w:rPr>
        <w:t> </w:t>
      </w:r>
      <w:r>
        <w:rPr>
          <w:color w:val="010202"/>
        </w:rPr>
        <w:t>cree</w:t>
      </w:r>
      <w:r>
        <w:rPr>
          <w:color w:val="010202"/>
          <w:spacing w:val="-4"/>
        </w:rPr>
        <w:t> </w:t>
      </w:r>
      <w:r>
        <w:rPr>
          <w:color w:val="010202"/>
        </w:rPr>
        <w:t>que</w:t>
      </w:r>
      <w:r>
        <w:rPr>
          <w:color w:val="010202"/>
          <w:spacing w:val="-4"/>
        </w:rPr>
        <w:t> </w:t>
      </w:r>
      <w:r>
        <w:rPr>
          <w:color w:val="010202"/>
        </w:rPr>
        <w:t>la disciplina</w:t>
      </w:r>
      <w:r>
        <w:rPr>
          <w:color w:val="010202"/>
          <w:spacing w:val="-10"/>
        </w:rPr>
        <w:t> </w:t>
      </w:r>
      <w:r>
        <w:rPr>
          <w:color w:val="010202"/>
        </w:rPr>
        <w:t>es</w:t>
      </w:r>
      <w:r>
        <w:rPr>
          <w:color w:val="010202"/>
          <w:spacing w:val="-10"/>
        </w:rPr>
        <w:t> </w:t>
      </w:r>
      <w:r>
        <w:rPr>
          <w:color w:val="010202"/>
        </w:rPr>
        <w:t>necesaria</w:t>
      </w:r>
      <w:r>
        <w:rPr>
          <w:color w:val="010202"/>
          <w:spacing w:val="-10"/>
        </w:rPr>
        <w:t> </w:t>
      </w:r>
      <w:r>
        <w:rPr>
          <w:color w:val="010202"/>
        </w:rPr>
        <w:t>en</w:t>
      </w:r>
      <w:r>
        <w:rPr>
          <w:color w:val="010202"/>
          <w:spacing w:val="-10"/>
        </w:rPr>
        <w:t> </w:t>
      </w:r>
      <w:r>
        <w:rPr>
          <w:color w:val="010202"/>
        </w:rPr>
        <w:t>el</w:t>
      </w:r>
      <w:r>
        <w:rPr>
          <w:color w:val="010202"/>
          <w:spacing w:val="-10"/>
        </w:rPr>
        <w:t> </w:t>
      </w:r>
      <w:r>
        <w:rPr>
          <w:color w:val="010202"/>
        </w:rPr>
        <w:t>colegio.</w:t>
      </w:r>
      <w:r>
        <w:rPr>
          <w:color w:val="010202"/>
          <w:spacing w:val="-10"/>
        </w:rPr>
        <w:t> </w:t>
      </w:r>
      <w:r>
        <w:rPr>
          <w:color w:val="010202"/>
        </w:rPr>
        <w:t>¿Podríamos</w:t>
      </w:r>
      <w:r>
        <w:rPr>
          <w:color w:val="010202"/>
          <w:spacing w:val="-10"/>
        </w:rPr>
        <w:t> </w:t>
      </w:r>
      <w:r>
        <w:rPr>
          <w:color w:val="010202"/>
        </w:rPr>
        <w:t>decir</w:t>
      </w:r>
      <w:r>
        <w:rPr>
          <w:color w:val="010202"/>
          <w:spacing w:val="-10"/>
        </w:rPr>
        <w:t> </w:t>
      </w:r>
      <w:r>
        <w:rPr>
          <w:color w:val="010202"/>
        </w:rPr>
        <w:t>que</w:t>
      </w:r>
      <w:r>
        <w:rPr>
          <w:color w:val="010202"/>
          <w:spacing w:val="-10"/>
        </w:rPr>
        <w:t> </w:t>
      </w:r>
      <w:r>
        <w:rPr>
          <w:color w:val="010202"/>
        </w:rPr>
        <w:t>esta</w:t>
      </w:r>
      <w:r>
        <w:rPr>
          <w:color w:val="010202"/>
          <w:spacing w:val="-10"/>
        </w:rPr>
        <w:t> </w:t>
      </w:r>
      <w:r>
        <w:rPr>
          <w:color w:val="010202"/>
        </w:rPr>
        <w:t>postura</w:t>
      </w:r>
      <w:r>
        <w:rPr>
          <w:color w:val="010202"/>
          <w:spacing w:val="-10"/>
        </w:rPr>
        <w:t> </w:t>
      </w:r>
      <w:r>
        <w:rPr>
          <w:color w:val="010202"/>
        </w:rPr>
        <w:t>de</w:t>
      </w:r>
      <w:r>
        <w:rPr>
          <w:color w:val="010202"/>
          <w:spacing w:val="-10"/>
        </w:rPr>
        <w:t> </w:t>
      </w:r>
      <w:r>
        <w:rPr>
          <w:color w:val="010202"/>
        </w:rPr>
        <w:t>los</w:t>
      </w:r>
      <w:r>
        <w:rPr>
          <w:color w:val="010202"/>
          <w:spacing w:val="-10"/>
        </w:rPr>
        <w:t> </w:t>
      </w:r>
      <w:r>
        <w:rPr>
          <w:color w:val="010202"/>
        </w:rPr>
        <w:t>estu- diantes revela una demanda o una aceptación de la necesidad de tener límites, en oposición a las dificultades, narradas por varios profesores, de su recelo en poner límites</w:t>
      </w:r>
      <w:r>
        <w:rPr>
          <w:color w:val="010202"/>
          <w:spacing w:val="-10"/>
        </w:rPr>
        <w:t> </w:t>
      </w:r>
      <w:r>
        <w:rPr>
          <w:color w:val="010202"/>
        </w:rPr>
        <w:t>por</w:t>
      </w:r>
      <w:r>
        <w:rPr>
          <w:color w:val="010202"/>
          <w:spacing w:val="-10"/>
        </w:rPr>
        <w:t> </w:t>
      </w:r>
      <w:r>
        <w:rPr>
          <w:color w:val="010202"/>
        </w:rPr>
        <w:t>llegar</w:t>
      </w:r>
      <w:r>
        <w:rPr>
          <w:color w:val="010202"/>
          <w:spacing w:val="-10"/>
        </w:rPr>
        <w:t> </w:t>
      </w:r>
      <w:r>
        <w:rPr>
          <w:color w:val="010202"/>
        </w:rPr>
        <w:t>a</w:t>
      </w:r>
      <w:r>
        <w:rPr>
          <w:color w:val="010202"/>
          <w:spacing w:val="-10"/>
        </w:rPr>
        <w:t> </w:t>
      </w:r>
      <w:r>
        <w:rPr>
          <w:color w:val="010202"/>
        </w:rPr>
        <w:t>ser</w:t>
      </w:r>
      <w:r>
        <w:rPr>
          <w:color w:val="010202"/>
          <w:spacing w:val="-10"/>
        </w:rPr>
        <w:t> </w:t>
      </w:r>
      <w:r>
        <w:rPr>
          <w:color w:val="010202"/>
        </w:rPr>
        <w:t>clasificados</w:t>
      </w:r>
      <w:r>
        <w:rPr>
          <w:color w:val="010202"/>
          <w:spacing w:val="-10"/>
        </w:rPr>
        <w:t> </w:t>
      </w:r>
      <w:r>
        <w:rPr>
          <w:color w:val="010202"/>
        </w:rPr>
        <w:t>como</w:t>
      </w:r>
      <w:r>
        <w:rPr>
          <w:color w:val="010202"/>
          <w:spacing w:val="-10"/>
        </w:rPr>
        <w:t> </w:t>
      </w:r>
      <w:r>
        <w:rPr>
          <w:color w:val="010202"/>
        </w:rPr>
        <w:t>autoritarios?</w:t>
      </w:r>
    </w:p>
    <w:p>
      <w:pPr>
        <w:pStyle w:val="BodyText"/>
        <w:spacing w:before="2"/>
      </w:pPr>
    </w:p>
    <w:p>
      <w:pPr>
        <w:spacing w:before="0"/>
        <w:ind w:left="1306" w:right="1325" w:firstLine="0"/>
        <w:jc w:val="center"/>
        <w:rPr>
          <w:rFonts w:ascii="Palatino Linotype"/>
          <w:i/>
          <w:sz w:val="18"/>
        </w:rPr>
      </w:pPr>
      <w:r>
        <w:rPr>
          <w:rFonts w:ascii="Palatino Linotype"/>
          <w:i/>
          <w:color w:val="231F20"/>
          <w:w w:val="110"/>
          <w:sz w:val="18"/>
        </w:rPr>
        <w:t>Tabla I</w:t>
      </w:r>
    </w:p>
    <w:p>
      <w:pPr>
        <w:spacing w:before="18"/>
        <w:ind w:left="1307" w:right="1325" w:firstLine="0"/>
        <w:jc w:val="center"/>
        <w:rPr>
          <w:sz w:val="18"/>
        </w:rPr>
      </w:pPr>
      <w:r>
        <w:rPr>
          <w:color w:val="010202"/>
          <w:w w:val="140"/>
          <w:sz w:val="18"/>
        </w:rPr>
        <w:t>¿c</w:t>
      </w:r>
      <w:r>
        <w:rPr>
          <w:color w:val="010202"/>
          <w:w w:val="140"/>
          <w:sz w:val="12"/>
        </w:rPr>
        <w:t>rees necesarIa La dIscIPLIna en eL coLegIo</w:t>
      </w:r>
      <w:r>
        <w:rPr>
          <w:color w:val="010202"/>
          <w:w w:val="140"/>
          <w:sz w:val="18"/>
        </w:rPr>
        <w:t>?</w:t>
      </w:r>
    </w:p>
    <w:p>
      <w:pPr>
        <w:pStyle w:val="BodyText"/>
        <w:spacing w:before="4"/>
        <w:rPr>
          <w:sz w:val="18"/>
        </w:rPr>
      </w:pPr>
    </w:p>
    <w:tbl>
      <w:tblPr>
        <w:tblW w:w="0" w:type="auto"/>
        <w:jc w:val="left"/>
        <w:tblInd w:w="243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511"/>
        <w:gridCol w:w="1032"/>
        <w:gridCol w:w="978"/>
      </w:tblGrid>
      <w:tr>
        <w:trPr>
          <w:trHeight w:val="359" w:hRule="exact"/>
        </w:trPr>
        <w:tc>
          <w:tcPr>
            <w:tcW w:w="511" w:type="dxa"/>
            <w:vMerge w:val="restart"/>
          </w:tcPr>
          <w:p>
            <w:pPr/>
          </w:p>
        </w:tc>
        <w:tc>
          <w:tcPr>
            <w:tcW w:w="2010" w:type="dxa"/>
            <w:gridSpan w:val="2"/>
          </w:tcPr>
          <w:p>
            <w:pPr>
              <w:pStyle w:val="TableParagraph"/>
              <w:spacing w:before="29"/>
              <w:ind w:left="782" w:right="782"/>
              <w:jc w:val="center"/>
              <w:rPr>
                <w:sz w:val="20"/>
              </w:rPr>
            </w:pPr>
            <w:r>
              <w:rPr>
                <w:color w:val="010202"/>
                <w:sz w:val="20"/>
              </w:rPr>
              <w:t>Sexo</w:t>
            </w:r>
          </w:p>
        </w:tc>
      </w:tr>
      <w:tr>
        <w:trPr>
          <w:trHeight w:val="299" w:hRule="exact"/>
        </w:trPr>
        <w:tc>
          <w:tcPr>
            <w:tcW w:w="511" w:type="dxa"/>
            <w:vMerge/>
          </w:tcPr>
          <w:p>
            <w:pPr/>
          </w:p>
        </w:tc>
        <w:tc>
          <w:tcPr>
            <w:tcW w:w="1032" w:type="dxa"/>
          </w:tcPr>
          <w:p>
            <w:pPr>
              <w:pStyle w:val="TableParagraph"/>
              <w:spacing w:before="29"/>
              <w:ind w:right="118"/>
              <w:rPr>
                <w:sz w:val="20"/>
              </w:rPr>
            </w:pPr>
            <w:r>
              <w:rPr>
                <w:color w:val="010202"/>
                <w:w w:val="95"/>
                <w:sz w:val="20"/>
              </w:rPr>
              <w:t>Masculino</w:t>
            </w:r>
          </w:p>
        </w:tc>
        <w:tc>
          <w:tcPr>
            <w:tcW w:w="978" w:type="dxa"/>
          </w:tcPr>
          <w:p>
            <w:pPr>
              <w:pStyle w:val="TableParagraph"/>
              <w:spacing w:before="29"/>
              <w:ind w:right="91"/>
              <w:rPr>
                <w:sz w:val="20"/>
              </w:rPr>
            </w:pPr>
            <w:r>
              <w:rPr>
                <w:color w:val="010202"/>
                <w:sz w:val="20"/>
              </w:rPr>
              <w:t>Femenino</w:t>
            </w:r>
          </w:p>
        </w:tc>
      </w:tr>
      <w:tr>
        <w:trPr>
          <w:trHeight w:val="299" w:hRule="exact"/>
        </w:trPr>
        <w:tc>
          <w:tcPr>
            <w:tcW w:w="511" w:type="dxa"/>
          </w:tcPr>
          <w:p>
            <w:pPr>
              <w:pStyle w:val="TableParagraph"/>
              <w:spacing w:before="29"/>
              <w:ind w:left="77" w:right="0"/>
              <w:jc w:val="left"/>
              <w:rPr>
                <w:sz w:val="20"/>
              </w:rPr>
            </w:pPr>
            <w:r>
              <w:rPr>
                <w:color w:val="010202"/>
                <w:sz w:val="20"/>
              </w:rPr>
              <w:t>Sí</w:t>
            </w:r>
          </w:p>
        </w:tc>
        <w:tc>
          <w:tcPr>
            <w:tcW w:w="1032" w:type="dxa"/>
          </w:tcPr>
          <w:p>
            <w:pPr>
              <w:pStyle w:val="TableParagraph"/>
              <w:spacing w:before="29"/>
              <w:rPr>
                <w:sz w:val="20"/>
              </w:rPr>
            </w:pPr>
            <w:r>
              <w:rPr>
                <w:color w:val="010202"/>
                <w:w w:val="80"/>
                <w:sz w:val="20"/>
              </w:rPr>
              <w:t>97,9%</w:t>
            </w:r>
          </w:p>
        </w:tc>
        <w:tc>
          <w:tcPr>
            <w:tcW w:w="978" w:type="dxa"/>
          </w:tcPr>
          <w:p>
            <w:pPr>
              <w:pStyle w:val="TableParagraph"/>
              <w:spacing w:before="29"/>
              <w:rPr>
                <w:sz w:val="20"/>
              </w:rPr>
            </w:pPr>
            <w:r>
              <w:rPr>
                <w:color w:val="010202"/>
                <w:w w:val="80"/>
                <w:sz w:val="20"/>
              </w:rPr>
              <w:t>98,7%</w:t>
            </w:r>
          </w:p>
        </w:tc>
      </w:tr>
      <w:tr>
        <w:trPr>
          <w:trHeight w:val="299" w:hRule="exact"/>
        </w:trPr>
        <w:tc>
          <w:tcPr>
            <w:tcW w:w="511" w:type="dxa"/>
          </w:tcPr>
          <w:p>
            <w:pPr>
              <w:pStyle w:val="TableParagraph"/>
              <w:spacing w:before="29"/>
              <w:ind w:left="77" w:right="0"/>
              <w:jc w:val="left"/>
              <w:rPr>
                <w:sz w:val="20"/>
              </w:rPr>
            </w:pPr>
            <w:r>
              <w:rPr>
                <w:color w:val="010202"/>
                <w:sz w:val="20"/>
              </w:rPr>
              <w:t>No</w:t>
            </w:r>
          </w:p>
        </w:tc>
        <w:tc>
          <w:tcPr>
            <w:tcW w:w="1032" w:type="dxa"/>
          </w:tcPr>
          <w:p>
            <w:pPr>
              <w:pStyle w:val="TableParagraph"/>
              <w:spacing w:before="29"/>
              <w:rPr>
                <w:sz w:val="20"/>
              </w:rPr>
            </w:pPr>
            <w:r>
              <w:rPr>
                <w:color w:val="010202"/>
                <w:w w:val="80"/>
                <w:sz w:val="20"/>
              </w:rPr>
              <w:t>2,1%</w:t>
            </w:r>
          </w:p>
        </w:tc>
        <w:tc>
          <w:tcPr>
            <w:tcW w:w="978" w:type="dxa"/>
          </w:tcPr>
          <w:p>
            <w:pPr>
              <w:pStyle w:val="TableParagraph"/>
              <w:spacing w:before="29"/>
              <w:rPr>
                <w:sz w:val="20"/>
              </w:rPr>
            </w:pPr>
            <w:r>
              <w:rPr>
                <w:color w:val="010202"/>
                <w:w w:val="80"/>
                <w:sz w:val="20"/>
              </w:rPr>
              <w:t>1,3%</w:t>
            </w:r>
          </w:p>
        </w:tc>
      </w:tr>
    </w:tbl>
    <w:p>
      <w:pPr>
        <w:pStyle w:val="BodyText"/>
        <w:spacing w:before="9"/>
        <w:rPr>
          <w:sz w:val="8"/>
        </w:rPr>
      </w:pPr>
    </w:p>
    <w:p>
      <w:pPr>
        <w:spacing w:before="61"/>
        <w:ind w:left="2151" w:right="113" w:firstLine="0"/>
        <w:jc w:val="left"/>
        <w:rPr>
          <w:sz w:val="18"/>
        </w:rPr>
      </w:pPr>
      <w:r>
        <w:rPr>
          <w:color w:val="231F20"/>
          <w:w w:val="105"/>
          <w:sz w:val="18"/>
        </w:rPr>
        <w:t>Fuente: consulta directa </w:t>
      </w:r>
      <w:r>
        <w:rPr>
          <w:color w:val="231F20"/>
          <w:w w:val="105"/>
          <w:sz w:val="12"/>
        </w:rPr>
        <w:t>Lev</w:t>
      </w:r>
      <w:r>
        <w:rPr>
          <w:color w:val="231F20"/>
          <w:w w:val="105"/>
          <w:sz w:val="18"/>
        </w:rPr>
        <w:t>/</w:t>
      </w:r>
      <w:r>
        <w:rPr>
          <w:color w:val="231F20"/>
          <w:w w:val="105"/>
          <w:sz w:val="12"/>
        </w:rPr>
        <w:t>uFc</w:t>
      </w:r>
      <w:r>
        <w:rPr>
          <w:color w:val="231F20"/>
          <w:w w:val="105"/>
          <w:sz w:val="18"/>
        </w:rPr>
        <w:t>, 2007.</w:t>
      </w:r>
    </w:p>
    <w:p>
      <w:pPr>
        <w:pStyle w:val="BodyText"/>
        <w:rPr>
          <w:sz w:val="18"/>
        </w:rPr>
      </w:pPr>
    </w:p>
    <w:p>
      <w:pPr>
        <w:pStyle w:val="BodyText"/>
        <w:spacing w:line="285" w:lineRule="auto" w:before="148"/>
        <w:ind w:left="100" w:right="115"/>
      </w:pPr>
      <w:r>
        <w:rPr>
          <w:color w:val="231F20"/>
        </w:rPr>
        <w:t>También los profesores y los trabajadores de la institución están sometidos al reglamento disciplinario, siendo debidamente advertidos o sancionados     cuando</w:t>
      </w:r>
    </w:p>
    <w:p>
      <w:pPr>
        <w:spacing w:after="0" w:line="285" w:lineRule="auto"/>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falten el respeto a sus superiores jerárquicos, colegas de trabajo o alumnos, así como cuando demuestren “desatención para con sus funciones o actúen de forma incompatible con las funciones que ejercen”.</w:t>
      </w:r>
    </w:p>
    <w:p>
      <w:pPr>
        <w:pStyle w:val="BodyText"/>
      </w:pPr>
    </w:p>
    <w:p>
      <w:pPr>
        <w:pStyle w:val="BodyText"/>
        <w:spacing w:before="2"/>
        <w:rPr>
          <w:sz w:val="30"/>
        </w:rPr>
      </w:pPr>
    </w:p>
    <w:p>
      <w:pPr>
        <w:spacing w:before="0"/>
        <w:ind w:left="120" w:right="0" w:firstLine="0"/>
        <w:jc w:val="both"/>
        <w:rPr>
          <w:sz w:val="15"/>
        </w:rPr>
      </w:pPr>
      <w:r>
        <w:rPr>
          <w:color w:val="231F20"/>
          <w:spacing w:val="5"/>
          <w:w w:val="202"/>
          <w:sz w:val="22"/>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35"/>
          <w:sz w:val="15"/>
        </w:rPr>
        <w:t>e</w:t>
      </w:r>
      <w:r>
        <w:rPr>
          <w:color w:val="231F20"/>
          <w:spacing w:val="5"/>
          <w:w w:val="237"/>
          <w:sz w:val="15"/>
        </w:rPr>
        <w:t>t</w:t>
      </w:r>
      <w:r>
        <w:rPr>
          <w:color w:val="231F20"/>
          <w:w w:val="164"/>
          <w:sz w:val="15"/>
        </w:rPr>
        <w:t>o</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67"/>
          <w:sz w:val="15"/>
        </w:rPr>
        <w:t>a</w:t>
      </w:r>
      <w:r>
        <w:rPr>
          <w:color w:val="231F20"/>
          <w:spacing w:val="5"/>
          <w:w w:val="143"/>
          <w:sz w:val="15"/>
        </w:rPr>
        <w:t>u</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208"/>
          <w:sz w:val="15"/>
        </w:rPr>
        <w:t>r</w:t>
      </w:r>
      <w:r>
        <w:rPr>
          <w:color w:val="231F20"/>
          <w:w w:val="164"/>
          <w:sz w:val="15"/>
        </w:rPr>
        <w:t>o</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16"/>
          <w:sz w:val="15"/>
        </w:rPr>
        <w:t>m</w:t>
      </w:r>
      <w:r>
        <w:rPr>
          <w:color w:val="231F20"/>
          <w:spacing w:val="5"/>
          <w:w w:val="143"/>
          <w:sz w:val="15"/>
        </w:rPr>
        <w:t>u</w:t>
      </w:r>
      <w:r>
        <w:rPr>
          <w:color w:val="231F20"/>
          <w:spacing w:val="5"/>
          <w:w w:val="208"/>
          <w:sz w:val="15"/>
        </w:rPr>
        <w:t>r</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35"/>
          <w:sz w:val="15"/>
        </w:rPr>
        <w:t>e</w:t>
      </w:r>
      <w:r>
        <w:rPr>
          <w:color w:val="231F20"/>
          <w:spacing w:val="5"/>
          <w:w w:val="134"/>
          <w:sz w:val="15"/>
        </w:rPr>
        <w:t>s</w:t>
      </w:r>
      <w:r>
        <w:rPr>
          <w:color w:val="231F20"/>
          <w:spacing w:val="5"/>
          <w:w w:val="161"/>
          <w:sz w:val="15"/>
        </w:rPr>
        <w:t>c</w:t>
      </w:r>
      <w:r>
        <w:rPr>
          <w:color w:val="231F20"/>
          <w:spacing w:val="5"/>
          <w:w w:val="164"/>
          <w:sz w:val="15"/>
        </w:rPr>
        <w:t>o</w:t>
      </w:r>
      <w:r>
        <w:rPr>
          <w:color w:val="231F20"/>
          <w:spacing w:val="5"/>
          <w:w w:val="95"/>
          <w:sz w:val="15"/>
        </w:rPr>
        <w:t>L</w:t>
      </w:r>
      <w:r>
        <w:rPr>
          <w:color w:val="231F20"/>
          <w:spacing w:val="5"/>
          <w:w w:val="167"/>
          <w:sz w:val="15"/>
        </w:rPr>
        <w:t>a</w:t>
      </w:r>
      <w:r>
        <w:rPr>
          <w:color w:val="231F20"/>
          <w:spacing w:val="5"/>
          <w:w w:val="208"/>
          <w:sz w:val="15"/>
        </w:rPr>
        <w:t>r</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20" w:right="117"/>
        <w:jc w:val="both"/>
      </w:pPr>
      <w:r>
        <w:rPr>
          <w:color w:val="231F20"/>
        </w:rPr>
        <w:t>En las declaraciones de los educadores de los dos colegios surgen</w:t>
      </w:r>
      <w:r>
        <w:rPr>
          <w:color w:val="231F20"/>
          <w:spacing w:val="-12"/>
        </w:rPr>
        <w:t> </w:t>
      </w:r>
      <w:r>
        <w:rPr>
          <w:color w:val="231F20"/>
        </w:rPr>
        <w:t>constantemente dos aspectos indicadores de una nueva configuración pedagógica. El primero es que</w:t>
      </w:r>
      <w:r>
        <w:rPr>
          <w:color w:val="231F20"/>
          <w:spacing w:val="-10"/>
        </w:rPr>
        <w:t> </w:t>
      </w:r>
      <w:r>
        <w:rPr>
          <w:color w:val="231F20"/>
        </w:rPr>
        <w:t>los</w:t>
      </w:r>
      <w:r>
        <w:rPr>
          <w:color w:val="231F20"/>
          <w:spacing w:val="-10"/>
        </w:rPr>
        <w:t> </w:t>
      </w:r>
      <w:r>
        <w:rPr>
          <w:color w:val="231F20"/>
        </w:rPr>
        <w:t>pedagogos</w:t>
      </w:r>
      <w:r>
        <w:rPr>
          <w:color w:val="231F20"/>
          <w:spacing w:val="-10"/>
        </w:rPr>
        <w:t> </w:t>
      </w:r>
      <w:r>
        <w:rPr>
          <w:color w:val="231F20"/>
        </w:rPr>
        <w:t>vivieron</w:t>
      </w:r>
      <w:r>
        <w:rPr>
          <w:color w:val="231F20"/>
          <w:spacing w:val="-10"/>
        </w:rPr>
        <w:t> </w:t>
      </w:r>
      <w:r>
        <w:rPr>
          <w:color w:val="231F20"/>
        </w:rPr>
        <w:t>o</w:t>
      </w:r>
      <w:r>
        <w:rPr>
          <w:color w:val="231F20"/>
          <w:spacing w:val="-10"/>
        </w:rPr>
        <w:t> </w:t>
      </w:r>
      <w:r>
        <w:rPr>
          <w:color w:val="231F20"/>
        </w:rPr>
        <w:t>son</w:t>
      </w:r>
      <w:r>
        <w:rPr>
          <w:color w:val="231F20"/>
          <w:spacing w:val="-10"/>
        </w:rPr>
        <w:t> </w:t>
      </w:r>
      <w:r>
        <w:rPr>
          <w:color w:val="231F20"/>
        </w:rPr>
        <w:t>fruto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educación</w:t>
      </w:r>
      <w:r>
        <w:rPr>
          <w:color w:val="231F20"/>
          <w:spacing w:val="-10"/>
        </w:rPr>
        <w:t> </w:t>
      </w:r>
      <w:r>
        <w:rPr>
          <w:color w:val="231F20"/>
        </w:rPr>
        <w:t>familiar</w:t>
      </w:r>
      <w:r>
        <w:rPr>
          <w:color w:val="231F20"/>
          <w:spacing w:val="-10"/>
        </w:rPr>
        <w:t> </w:t>
      </w:r>
      <w:r>
        <w:rPr>
          <w:color w:val="231F20"/>
        </w:rPr>
        <w:t>más</w:t>
      </w:r>
      <w:r>
        <w:rPr>
          <w:color w:val="231F20"/>
          <w:spacing w:val="-10"/>
        </w:rPr>
        <w:t> </w:t>
      </w:r>
      <w:r>
        <w:rPr>
          <w:color w:val="231F20"/>
        </w:rPr>
        <w:t>rígida</w:t>
      </w:r>
      <w:r>
        <w:rPr>
          <w:color w:val="231F20"/>
          <w:spacing w:val="-10"/>
        </w:rPr>
        <w:t> </w:t>
      </w:r>
      <w:r>
        <w:rPr>
          <w:color w:val="231F20"/>
        </w:rPr>
        <w:t>que</w:t>
      </w:r>
      <w:r>
        <w:rPr>
          <w:color w:val="231F20"/>
          <w:spacing w:val="-10"/>
        </w:rPr>
        <w:t> </w:t>
      </w:r>
      <w:r>
        <w:rPr>
          <w:color w:val="231F20"/>
        </w:rPr>
        <w:t>la predominante. Sin diálogo los papeles sociales estaban definidos jerárquicamente y con fuertes marcas autoritarias. El otro aspecto destacado en sus declaraciones es que la apertura política que atraviesa el país tras 1985, ha hecho posible una práctica educacional en principio democrática, no sólo en el ambiente familiar sino también en el escolar.</w:t>
      </w:r>
      <w:r>
        <w:rPr>
          <w:color w:val="231F20"/>
          <w:position w:val="7"/>
          <w:sz w:val="13"/>
        </w:rPr>
        <w:t>3   </w:t>
      </w:r>
      <w:r>
        <w:rPr>
          <w:color w:val="231F20"/>
        </w:rPr>
        <w:t>Por un lado la rigidez educacional define el lugar    de la autoridad, de la jerarquía y del respeto, como un lugar dado sin disputas simbólicas, no habiendo conflictos explícitos, predominando una representación simbólica, expresada en la siguiente declaración: “en mi época, bastaba una </w:t>
      </w:r>
      <w:r>
        <w:rPr>
          <w:color w:val="231F20"/>
          <w:spacing w:val="-3"/>
        </w:rPr>
        <w:t>mirada </w:t>
      </w:r>
      <w:r>
        <w:rPr>
          <w:color w:val="231F20"/>
        </w:rPr>
        <w:t>y te </w:t>
      </w:r>
      <w:r>
        <w:rPr>
          <w:color w:val="231F20"/>
          <w:spacing w:val="-3"/>
        </w:rPr>
        <w:t>quedabas temblando </w:t>
      </w:r>
      <w:r>
        <w:rPr>
          <w:color w:val="231F20"/>
        </w:rPr>
        <w:t>en la </w:t>
      </w:r>
      <w:r>
        <w:rPr>
          <w:color w:val="231F20"/>
          <w:spacing w:val="-3"/>
        </w:rPr>
        <w:t>silla. </w:t>
      </w:r>
      <w:r>
        <w:rPr>
          <w:color w:val="231F20"/>
        </w:rPr>
        <w:t>Mi </w:t>
      </w:r>
      <w:r>
        <w:rPr>
          <w:color w:val="231F20"/>
          <w:spacing w:val="-3"/>
        </w:rPr>
        <w:t>padre </w:t>
      </w:r>
      <w:r>
        <w:rPr>
          <w:color w:val="231F20"/>
        </w:rPr>
        <w:t>no </w:t>
      </w:r>
      <w:r>
        <w:rPr>
          <w:color w:val="231F20"/>
          <w:spacing w:val="-3"/>
        </w:rPr>
        <w:t>hablaba nada </w:t>
      </w:r>
      <w:r>
        <w:rPr>
          <w:color w:val="231F20"/>
        </w:rPr>
        <w:t>y </w:t>
      </w:r>
      <w:r>
        <w:rPr>
          <w:color w:val="231F20"/>
          <w:spacing w:val="-3"/>
        </w:rPr>
        <w:t>nosotros   </w:t>
      </w:r>
      <w:r>
        <w:rPr>
          <w:color w:val="231F20"/>
        </w:rPr>
        <w:t>ya entendíamos todo, bastaba una mirada” (profesora del Colegio Justiniano      de Serpa). Esta representación condensa una educación sin diálogo y con los papeles </w:t>
      </w:r>
      <w:r>
        <w:rPr>
          <w:color w:val="231F20"/>
          <w:spacing w:val="-3"/>
        </w:rPr>
        <w:t>sociales bien definidos. </w:t>
      </w:r>
      <w:r>
        <w:rPr>
          <w:color w:val="231F20"/>
        </w:rPr>
        <w:t>Por </w:t>
      </w:r>
      <w:r>
        <w:rPr>
          <w:color w:val="231F20"/>
          <w:spacing w:val="-3"/>
        </w:rPr>
        <w:t>otro lado, </w:t>
      </w:r>
      <w:r>
        <w:rPr>
          <w:color w:val="231F20"/>
        </w:rPr>
        <w:t>es </w:t>
      </w:r>
      <w:r>
        <w:rPr>
          <w:color w:val="231F20"/>
          <w:spacing w:val="-3"/>
        </w:rPr>
        <w:t>importante señalar </w:t>
      </w:r>
      <w:r>
        <w:rPr>
          <w:color w:val="231F20"/>
        </w:rPr>
        <w:t>que el </w:t>
      </w:r>
      <w:r>
        <w:rPr>
          <w:color w:val="231F20"/>
          <w:spacing w:val="-3"/>
        </w:rPr>
        <w:t>proceso </w:t>
      </w:r>
      <w:r>
        <w:rPr>
          <w:color w:val="231F20"/>
        </w:rPr>
        <w:t>de </w:t>
      </w:r>
      <w:r>
        <w:rPr>
          <w:color w:val="231F20"/>
          <w:spacing w:val="-3"/>
        </w:rPr>
        <w:t>apertura </w:t>
      </w:r>
      <w:r>
        <w:rPr>
          <w:color w:val="231F20"/>
        </w:rPr>
        <w:t>política es </w:t>
      </w:r>
      <w:r>
        <w:rPr>
          <w:color w:val="231F20"/>
          <w:spacing w:val="-3"/>
        </w:rPr>
        <w:t>señalado </w:t>
      </w:r>
      <w:r>
        <w:rPr>
          <w:color w:val="231F20"/>
        </w:rPr>
        <w:t>por los </w:t>
      </w:r>
      <w:r>
        <w:rPr>
          <w:color w:val="231F20"/>
          <w:spacing w:val="-3"/>
        </w:rPr>
        <w:t>profesores </w:t>
      </w:r>
      <w:r>
        <w:rPr>
          <w:color w:val="231F20"/>
        </w:rPr>
        <w:t>y </w:t>
      </w:r>
      <w:r>
        <w:rPr>
          <w:color w:val="231F20"/>
          <w:spacing w:val="-3"/>
        </w:rPr>
        <w:t>directores como </w:t>
      </w:r>
      <w:r>
        <w:rPr>
          <w:color w:val="231F20"/>
        </w:rPr>
        <w:t>el </w:t>
      </w:r>
      <w:r>
        <w:rPr>
          <w:color w:val="231F20"/>
          <w:spacing w:val="-3"/>
        </w:rPr>
        <w:t>inicio de   </w:t>
      </w:r>
      <w:r>
        <w:rPr>
          <w:color w:val="231F20"/>
        </w:rPr>
        <w:t>un nuevo escenario pedagógico democrático y dialógico. El lugar de autoridad     y de respeto no es dado y sí conquistado, configurando una lucha simbólica     por el reconocimiento del otro (educador o joven). Los principios pedagógicos democráticos, que configuran prácticas educacionales modernas, funcionan</w:t>
      </w:r>
      <w:r>
        <w:rPr>
          <w:color w:val="231F20"/>
          <w:spacing w:val="9"/>
        </w:rPr>
        <w:t> </w:t>
      </w:r>
      <w:r>
        <w:rPr>
          <w:color w:val="231F20"/>
        </w:rPr>
        <w:t>como</w:t>
      </w:r>
    </w:p>
    <w:p>
      <w:pPr>
        <w:pStyle w:val="BodyText"/>
        <w:spacing w:before="6"/>
        <w:rPr>
          <w:sz w:val="24"/>
        </w:rPr>
      </w:pPr>
      <w:r>
        <w:rPr/>
        <w:pict>
          <v:line style="position:absolute;mso-position-horizontal-relative:page;mso-position-vertical-relative:paragraph;z-index:3400;mso-wrap-distance-left:0;mso-wrap-distance-right:0" from="54pt,16.309391pt" to="101.906pt,16.309391pt" stroked="true" strokeweight=".5pt" strokecolor="#010202">
            <w10:wrap type="topAndBottom"/>
          </v:line>
        </w:pict>
      </w:r>
    </w:p>
    <w:p>
      <w:pPr>
        <w:spacing w:line="283" w:lineRule="auto" w:before="39"/>
        <w:ind w:left="120" w:right="117" w:firstLine="240"/>
        <w:jc w:val="both"/>
        <w:rPr>
          <w:sz w:val="17"/>
        </w:rPr>
      </w:pPr>
      <w:r>
        <w:rPr>
          <w:color w:val="010202"/>
          <w:position w:val="6"/>
          <w:sz w:val="10"/>
        </w:rPr>
        <w:t>3 </w:t>
      </w:r>
      <w:r>
        <w:rPr>
          <w:color w:val="010202"/>
          <w:sz w:val="17"/>
        </w:rPr>
        <w:t>En Brasil este proceso es denominado de redemocratización, con la vuelta a un Estado Democrático de Derecho y un retorno de los derechos civiles y políticos. Brasil pasó por un periodo (1964-1985), con fuertes</w:t>
      </w:r>
      <w:r>
        <w:rPr>
          <w:color w:val="010202"/>
          <w:spacing w:val="-7"/>
          <w:sz w:val="17"/>
        </w:rPr>
        <w:t> </w:t>
      </w:r>
      <w:r>
        <w:rPr>
          <w:color w:val="010202"/>
          <w:sz w:val="17"/>
        </w:rPr>
        <w:t>restricciones</w:t>
      </w:r>
      <w:r>
        <w:rPr>
          <w:color w:val="010202"/>
          <w:spacing w:val="-7"/>
          <w:sz w:val="17"/>
        </w:rPr>
        <w:t> </w:t>
      </w:r>
      <w:r>
        <w:rPr>
          <w:color w:val="010202"/>
          <w:sz w:val="17"/>
        </w:rPr>
        <w:t>de</w:t>
      </w:r>
      <w:r>
        <w:rPr>
          <w:color w:val="010202"/>
          <w:spacing w:val="-7"/>
          <w:sz w:val="17"/>
        </w:rPr>
        <w:t> </w:t>
      </w:r>
      <w:r>
        <w:rPr>
          <w:color w:val="010202"/>
          <w:sz w:val="17"/>
        </w:rPr>
        <w:t>los</w:t>
      </w:r>
      <w:r>
        <w:rPr>
          <w:color w:val="010202"/>
          <w:spacing w:val="-7"/>
          <w:sz w:val="17"/>
        </w:rPr>
        <w:t> </w:t>
      </w:r>
      <w:r>
        <w:rPr>
          <w:color w:val="010202"/>
          <w:sz w:val="17"/>
        </w:rPr>
        <w:t>derechos</w:t>
      </w:r>
      <w:r>
        <w:rPr>
          <w:color w:val="010202"/>
          <w:spacing w:val="-7"/>
          <w:sz w:val="17"/>
        </w:rPr>
        <w:t> </w:t>
      </w:r>
      <w:r>
        <w:rPr>
          <w:color w:val="010202"/>
          <w:sz w:val="17"/>
        </w:rPr>
        <w:t>políticos</w:t>
      </w:r>
      <w:r>
        <w:rPr>
          <w:color w:val="010202"/>
          <w:spacing w:val="-7"/>
          <w:sz w:val="17"/>
        </w:rPr>
        <w:t> </w:t>
      </w:r>
      <w:r>
        <w:rPr>
          <w:color w:val="010202"/>
          <w:sz w:val="17"/>
        </w:rPr>
        <w:t>y</w:t>
      </w:r>
      <w:r>
        <w:rPr>
          <w:color w:val="010202"/>
          <w:spacing w:val="-7"/>
          <w:sz w:val="17"/>
        </w:rPr>
        <w:t> </w:t>
      </w:r>
      <w:r>
        <w:rPr>
          <w:color w:val="010202"/>
          <w:sz w:val="17"/>
        </w:rPr>
        <w:t>sociales,</w:t>
      </w:r>
      <w:r>
        <w:rPr>
          <w:color w:val="010202"/>
          <w:spacing w:val="-7"/>
          <w:sz w:val="17"/>
        </w:rPr>
        <w:t> </w:t>
      </w:r>
      <w:r>
        <w:rPr>
          <w:color w:val="010202"/>
          <w:sz w:val="17"/>
        </w:rPr>
        <w:t>gobernado</w:t>
      </w:r>
      <w:r>
        <w:rPr>
          <w:color w:val="010202"/>
          <w:spacing w:val="-7"/>
          <w:sz w:val="17"/>
        </w:rPr>
        <w:t> </w:t>
      </w:r>
      <w:r>
        <w:rPr>
          <w:color w:val="010202"/>
          <w:sz w:val="17"/>
        </w:rPr>
        <w:t>por</w:t>
      </w:r>
      <w:r>
        <w:rPr>
          <w:color w:val="010202"/>
          <w:spacing w:val="-7"/>
          <w:sz w:val="17"/>
        </w:rPr>
        <w:t> </w:t>
      </w:r>
      <w:r>
        <w:rPr>
          <w:color w:val="010202"/>
          <w:sz w:val="17"/>
        </w:rPr>
        <w:t>militares,</w:t>
      </w:r>
      <w:r>
        <w:rPr>
          <w:color w:val="010202"/>
          <w:spacing w:val="-7"/>
          <w:sz w:val="17"/>
        </w:rPr>
        <w:t> </w:t>
      </w:r>
      <w:r>
        <w:rPr>
          <w:color w:val="010202"/>
          <w:sz w:val="17"/>
        </w:rPr>
        <w:t>pudiéndose</w:t>
      </w:r>
      <w:r>
        <w:rPr>
          <w:color w:val="010202"/>
          <w:spacing w:val="-7"/>
          <w:sz w:val="17"/>
        </w:rPr>
        <w:t> </w:t>
      </w:r>
      <w:r>
        <w:rPr>
          <w:color w:val="010202"/>
          <w:sz w:val="17"/>
        </w:rPr>
        <w:t>definir</w:t>
      </w:r>
      <w:r>
        <w:rPr>
          <w:color w:val="010202"/>
          <w:spacing w:val="-7"/>
          <w:sz w:val="17"/>
        </w:rPr>
        <w:t> </w:t>
      </w:r>
      <w:r>
        <w:rPr>
          <w:color w:val="010202"/>
          <w:sz w:val="17"/>
        </w:rPr>
        <w:t>como una dictadura militar. Este régimen tuvo fuertes implicaciones en las redes sociales dando lugar a una generación que fue socializada dentro de este régimen de excesos. Este régimen tuvo implicaciones en las prácticas</w:t>
      </w:r>
      <w:r>
        <w:rPr>
          <w:color w:val="010202"/>
          <w:spacing w:val="-7"/>
          <w:sz w:val="17"/>
        </w:rPr>
        <w:t> </w:t>
      </w:r>
      <w:r>
        <w:rPr>
          <w:color w:val="010202"/>
          <w:sz w:val="17"/>
        </w:rPr>
        <w:t>pedagógicas</w:t>
      </w:r>
      <w:r>
        <w:rPr>
          <w:color w:val="010202"/>
          <w:spacing w:val="-7"/>
          <w:sz w:val="17"/>
        </w:rPr>
        <w:t> </w:t>
      </w:r>
      <w:r>
        <w:rPr>
          <w:color w:val="010202"/>
          <w:sz w:val="17"/>
        </w:rPr>
        <w:t>y</w:t>
      </w:r>
      <w:r>
        <w:rPr>
          <w:color w:val="010202"/>
          <w:spacing w:val="-7"/>
          <w:sz w:val="17"/>
        </w:rPr>
        <w:t> </w:t>
      </w:r>
      <w:r>
        <w:rPr>
          <w:color w:val="010202"/>
          <w:sz w:val="17"/>
        </w:rPr>
        <w:t>en</w:t>
      </w:r>
      <w:r>
        <w:rPr>
          <w:color w:val="010202"/>
          <w:spacing w:val="-7"/>
          <w:sz w:val="17"/>
        </w:rPr>
        <w:t> </w:t>
      </w:r>
      <w:r>
        <w:rPr>
          <w:color w:val="010202"/>
          <w:sz w:val="17"/>
        </w:rPr>
        <w:t>las</w:t>
      </w:r>
      <w:r>
        <w:rPr>
          <w:color w:val="010202"/>
          <w:spacing w:val="-7"/>
          <w:sz w:val="17"/>
        </w:rPr>
        <w:t> </w:t>
      </w:r>
      <w:r>
        <w:rPr>
          <w:color w:val="010202"/>
          <w:sz w:val="17"/>
        </w:rPr>
        <w:t>políticas</w:t>
      </w:r>
      <w:r>
        <w:rPr>
          <w:color w:val="010202"/>
          <w:spacing w:val="-7"/>
          <w:sz w:val="17"/>
        </w:rPr>
        <w:t> </w:t>
      </w:r>
      <w:r>
        <w:rPr>
          <w:color w:val="010202"/>
          <w:sz w:val="17"/>
        </w:rPr>
        <w:t>educativas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un péndulo o un parámetro, entre acciones socialmente aceptadas y negadas. En este sentido, las acciones pedagógicas continúan reafirmando la disciplina y el control, teniendo como contrapartida la demanda por más respeto y más diálogo en las prácticas educativas.</w:t>
      </w:r>
    </w:p>
    <w:p>
      <w:pPr>
        <w:pStyle w:val="BodyText"/>
        <w:spacing w:line="285" w:lineRule="auto" w:before="1"/>
        <w:ind w:left="120" w:right="117" w:firstLine="359"/>
        <w:jc w:val="both"/>
      </w:pPr>
      <w:r>
        <w:rPr>
          <w:color w:val="010202"/>
        </w:rPr>
        <w:t>Las</w:t>
      </w:r>
      <w:r>
        <w:rPr>
          <w:color w:val="010202"/>
          <w:spacing w:val="-6"/>
        </w:rPr>
        <w:t> </w:t>
      </w:r>
      <w:r>
        <w:rPr>
          <w:color w:val="010202"/>
        </w:rPr>
        <w:t>prácticas</w:t>
      </w:r>
      <w:r>
        <w:rPr>
          <w:color w:val="010202"/>
          <w:spacing w:val="-6"/>
        </w:rPr>
        <w:t> </w:t>
      </w:r>
      <w:r>
        <w:rPr>
          <w:color w:val="010202"/>
        </w:rPr>
        <w:t>juveniles</w:t>
      </w:r>
      <w:r>
        <w:rPr>
          <w:color w:val="010202"/>
          <w:spacing w:val="-6"/>
        </w:rPr>
        <w:t> </w:t>
      </w:r>
      <w:r>
        <w:rPr>
          <w:color w:val="010202"/>
        </w:rPr>
        <w:t>pueden</w:t>
      </w:r>
      <w:r>
        <w:rPr>
          <w:color w:val="010202"/>
          <w:spacing w:val="-6"/>
        </w:rPr>
        <w:t> </w:t>
      </w:r>
      <w:r>
        <w:rPr>
          <w:color w:val="010202"/>
        </w:rPr>
        <w:t>ser</w:t>
      </w:r>
      <w:r>
        <w:rPr>
          <w:color w:val="010202"/>
          <w:spacing w:val="-6"/>
        </w:rPr>
        <w:t> </w:t>
      </w:r>
      <w:r>
        <w:rPr>
          <w:color w:val="010202"/>
        </w:rPr>
        <w:t>negadas</w:t>
      </w:r>
      <w:r>
        <w:rPr>
          <w:color w:val="010202"/>
          <w:spacing w:val="-6"/>
        </w:rPr>
        <w:t> </w:t>
      </w:r>
      <w:r>
        <w:rPr>
          <w:color w:val="010202"/>
        </w:rPr>
        <w:t>o</w:t>
      </w:r>
      <w:r>
        <w:rPr>
          <w:color w:val="010202"/>
          <w:spacing w:val="-6"/>
        </w:rPr>
        <w:t> </w:t>
      </w:r>
      <w:r>
        <w:rPr>
          <w:color w:val="010202"/>
        </w:rPr>
        <w:t>incluso</w:t>
      </w:r>
      <w:r>
        <w:rPr>
          <w:color w:val="010202"/>
          <w:spacing w:val="-6"/>
        </w:rPr>
        <w:t> </w:t>
      </w:r>
      <w:r>
        <w:rPr>
          <w:color w:val="010202"/>
        </w:rPr>
        <w:t>no</w:t>
      </w:r>
      <w:r>
        <w:rPr>
          <w:color w:val="010202"/>
          <w:spacing w:val="-6"/>
        </w:rPr>
        <w:t> </w:t>
      </w:r>
      <w:r>
        <w:rPr>
          <w:color w:val="010202"/>
        </w:rPr>
        <w:t>aceptadas.</w:t>
      </w:r>
      <w:r>
        <w:rPr>
          <w:color w:val="010202"/>
          <w:spacing w:val="-6"/>
        </w:rPr>
        <w:t> </w:t>
      </w:r>
      <w:r>
        <w:rPr>
          <w:color w:val="010202"/>
        </w:rPr>
        <w:t>Sin</w:t>
      </w:r>
      <w:r>
        <w:rPr>
          <w:color w:val="010202"/>
          <w:spacing w:val="-6"/>
        </w:rPr>
        <w:t> </w:t>
      </w:r>
      <w:r>
        <w:rPr>
          <w:color w:val="010202"/>
        </w:rPr>
        <w:t>embar- go,</w:t>
      </w:r>
      <w:r>
        <w:rPr>
          <w:color w:val="010202"/>
          <w:spacing w:val="-6"/>
        </w:rPr>
        <w:t> </w:t>
      </w:r>
      <w:r>
        <w:rPr>
          <w:color w:val="010202"/>
        </w:rPr>
        <w:t>existe</w:t>
      </w:r>
      <w:r>
        <w:rPr>
          <w:color w:val="010202"/>
          <w:spacing w:val="-6"/>
        </w:rPr>
        <w:t> </w:t>
      </w:r>
      <w:r>
        <w:rPr>
          <w:color w:val="010202"/>
        </w:rPr>
        <w:t>o</w:t>
      </w:r>
      <w:r>
        <w:rPr>
          <w:color w:val="010202"/>
          <w:spacing w:val="-6"/>
        </w:rPr>
        <w:t> </w:t>
      </w:r>
      <w:r>
        <w:rPr>
          <w:color w:val="010202"/>
        </w:rPr>
        <w:t>se</w:t>
      </w:r>
      <w:r>
        <w:rPr>
          <w:color w:val="010202"/>
          <w:spacing w:val="-6"/>
        </w:rPr>
        <w:t> </w:t>
      </w:r>
      <w:r>
        <w:rPr>
          <w:color w:val="010202"/>
        </w:rPr>
        <w:t>ordena</w:t>
      </w:r>
      <w:r>
        <w:rPr>
          <w:color w:val="010202"/>
          <w:spacing w:val="-6"/>
        </w:rPr>
        <w:t> </w:t>
      </w:r>
      <w:r>
        <w:rPr>
          <w:color w:val="010202"/>
        </w:rPr>
        <w:t>en</w:t>
      </w:r>
      <w:r>
        <w:rPr>
          <w:color w:val="010202"/>
          <w:spacing w:val="-6"/>
        </w:rPr>
        <w:t> </w:t>
      </w:r>
      <w:r>
        <w:rPr>
          <w:color w:val="010202"/>
        </w:rPr>
        <w:t>el</w:t>
      </w:r>
      <w:r>
        <w:rPr>
          <w:color w:val="010202"/>
          <w:spacing w:val="-6"/>
        </w:rPr>
        <w:t> </w:t>
      </w:r>
      <w:r>
        <w:rPr>
          <w:color w:val="010202"/>
        </w:rPr>
        <w:t>universo</w:t>
      </w:r>
      <w:r>
        <w:rPr>
          <w:color w:val="010202"/>
          <w:spacing w:val="-6"/>
        </w:rPr>
        <w:t> </w:t>
      </w:r>
      <w:r>
        <w:rPr>
          <w:color w:val="010202"/>
        </w:rPr>
        <w:t>pedagógico</w:t>
      </w:r>
      <w:r>
        <w:rPr>
          <w:color w:val="010202"/>
          <w:spacing w:val="-6"/>
        </w:rPr>
        <w:t> </w:t>
      </w:r>
      <w:r>
        <w:rPr>
          <w:color w:val="010202"/>
        </w:rPr>
        <w:t>contemporáneo</w:t>
      </w:r>
      <w:r>
        <w:rPr>
          <w:color w:val="010202"/>
          <w:spacing w:val="-6"/>
        </w:rPr>
        <w:t> </w:t>
      </w:r>
      <w:r>
        <w:rPr>
          <w:color w:val="010202"/>
        </w:rPr>
        <w:t>cierta</w:t>
      </w:r>
      <w:r>
        <w:rPr>
          <w:color w:val="010202"/>
          <w:spacing w:val="-6"/>
        </w:rPr>
        <w:t> </w:t>
      </w:r>
      <w:r>
        <w:rPr>
          <w:color w:val="010202"/>
        </w:rPr>
        <w:t>condescen- dencia y tolerancia ante la cultura de los jóvenes. Por ejemplo, “Las indisciplinas son</w:t>
      </w:r>
      <w:r>
        <w:rPr>
          <w:color w:val="010202"/>
          <w:spacing w:val="-8"/>
        </w:rPr>
        <w:t> </w:t>
      </w:r>
      <w:r>
        <w:rPr>
          <w:color w:val="010202"/>
        </w:rPr>
        <w:t>normales</w:t>
      </w:r>
      <w:r>
        <w:rPr>
          <w:color w:val="010202"/>
          <w:spacing w:val="-8"/>
        </w:rPr>
        <w:t> </w:t>
      </w:r>
      <w:r>
        <w:rPr>
          <w:color w:val="010202"/>
        </w:rPr>
        <w:t>entre</w:t>
      </w:r>
      <w:r>
        <w:rPr>
          <w:color w:val="010202"/>
          <w:spacing w:val="-8"/>
        </w:rPr>
        <w:t> </w:t>
      </w:r>
      <w:r>
        <w:rPr>
          <w:color w:val="010202"/>
        </w:rPr>
        <w:t>jóvenes</w:t>
      </w:r>
      <w:r>
        <w:rPr>
          <w:color w:val="010202"/>
          <w:spacing w:val="-8"/>
        </w:rPr>
        <w:t> </w:t>
      </w:r>
      <w:r>
        <w:rPr>
          <w:color w:val="010202"/>
        </w:rPr>
        <w:t>sanos</w:t>
      </w:r>
      <w:r>
        <w:rPr>
          <w:color w:val="010202"/>
          <w:spacing w:val="-8"/>
        </w:rPr>
        <w:t> </w:t>
      </w:r>
      <w:r>
        <w:rPr>
          <w:color w:val="010202"/>
        </w:rPr>
        <w:t>y</w:t>
      </w:r>
      <w:r>
        <w:rPr>
          <w:color w:val="010202"/>
          <w:spacing w:val="-8"/>
        </w:rPr>
        <w:t> </w:t>
      </w:r>
      <w:r>
        <w:rPr>
          <w:color w:val="010202"/>
        </w:rPr>
        <w:t>a</w:t>
      </w:r>
      <w:r>
        <w:rPr>
          <w:color w:val="010202"/>
          <w:spacing w:val="-8"/>
        </w:rPr>
        <w:t> </w:t>
      </w:r>
      <w:r>
        <w:rPr>
          <w:color w:val="010202"/>
        </w:rPr>
        <w:t>los</w:t>
      </w:r>
      <w:r>
        <w:rPr>
          <w:color w:val="010202"/>
          <w:spacing w:val="-8"/>
        </w:rPr>
        <w:t> </w:t>
      </w:r>
      <w:r>
        <w:rPr>
          <w:color w:val="010202"/>
        </w:rPr>
        <w:t>que</w:t>
      </w:r>
      <w:r>
        <w:rPr>
          <w:color w:val="010202"/>
          <w:spacing w:val="-8"/>
        </w:rPr>
        <w:t> </w:t>
      </w:r>
      <w:r>
        <w:rPr>
          <w:color w:val="010202"/>
        </w:rPr>
        <w:t>les</w:t>
      </w:r>
      <w:r>
        <w:rPr>
          <w:color w:val="010202"/>
          <w:spacing w:val="-8"/>
        </w:rPr>
        <w:t> </w:t>
      </w:r>
      <w:r>
        <w:rPr>
          <w:color w:val="010202"/>
        </w:rPr>
        <w:t>gusta</w:t>
      </w:r>
      <w:r>
        <w:rPr>
          <w:color w:val="010202"/>
          <w:spacing w:val="-8"/>
        </w:rPr>
        <w:t> </w:t>
      </w:r>
      <w:r>
        <w:rPr>
          <w:color w:val="010202"/>
        </w:rPr>
        <w:t>jugar”</w:t>
      </w:r>
      <w:r>
        <w:rPr>
          <w:color w:val="010202"/>
          <w:spacing w:val="-8"/>
        </w:rPr>
        <w:t> </w:t>
      </w:r>
      <w:r>
        <w:rPr>
          <w:color w:val="010202"/>
        </w:rPr>
        <w:t>(profesor</w:t>
      </w:r>
      <w:r>
        <w:rPr>
          <w:color w:val="010202"/>
          <w:spacing w:val="-8"/>
        </w:rPr>
        <w:t> </w:t>
      </w:r>
      <w:r>
        <w:rPr>
          <w:color w:val="010202"/>
        </w:rPr>
        <w:t>del</w:t>
      </w:r>
      <w:r>
        <w:rPr>
          <w:color w:val="010202"/>
          <w:spacing w:val="-8"/>
        </w:rPr>
        <w:t> </w:t>
      </w:r>
      <w:r>
        <w:rPr>
          <w:color w:val="010202"/>
        </w:rPr>
        <w:t>Colegio de la Policía Militar) o “Lo que ellos hacen hoy en clase es lo que nosotros hacía- mos antiguamente. Yo no estoy de acuerdo cuando dicen que ellos no saben lo que quieren. Hoy ellos están mejor informados” (profesora del Colegio</w:t>
      </w:r>
      <w:r>
        <w:rPr>
          <w:color w:val="010202"/>
          <w:spacing w:val="-14"/>
        </w:rPr>
        <w:t> </w:t>
      </w:r>
      <w:r>
        <w:rPr>
          <w:color w:val="010202"/>
        </w:rPr>
        <w:t>Justiniano de Serpa). En contrapartida, un profesor del Colegio de la Policía Militar presenta otra</w:t>
      </w:r>
      <w:r>
        <w:rPr>
          <w:color w:val="010202"/>
          <w:spacing w:val="-5"/>
        </w:rPr>
        <w:t> </w:t>
      </w:r>
      <w:r>
        <w:rPr>
          <w:color w:val="010202"/>
        </w:rPr>
        <w:t>visión,</w:t>
      </w:r>
      <w:r>
        <w:rPr>
          <w:color w:val="010202"/>
          <w:spacing w:val="-5"/>
        </w:rPr>
        <w:t> </w:t>
      </w:r>
      <w:r>
        <w:rPr>
          <w:color w:val="010202"/>
        </w:rPr>
        <w:t>afirmando</w:t>
      </w:r>
      <w:r>
        <w:rPr>
          <w:color w:val="010202"/>
          <w:spacing w:val="-5"/>
        </w:rPr>
        <w:t> </w:t>
      </w:r>
      <w:r>
        <w:rPr>
          <w:color w:val="010202"/>
        </w:rPr>
        <w:t>que</w:t>
      </w:r>
      <w:r>
        <w:rPr>
          <w:color w:val="010202"/>
          <w:spacing w:val="-5"/>
        </w:rPr>
        <w:t> </w:t>
      </w:r>
      <w:r>
        <w:rPr>
          <w:color w:val="010202"/>
        </w:rPr>
        <w:t>“la</w:t>
      </w:r>
      <w:r>
        <w:rPr>
          <w:color w:val="010202"/>
          <w:spacing w:val="-5"/>
        </w:rPr>
        <w:t> </w:t>
      </w:r>
      <w:r>
        <w:rPr>
          <w:color w:val="010202"/>
        </w:rPr>
        <w:t>apertura</w:t>
      </w:r>
      <w:r>
        <w:rPr>
          <w:color w:val="010202"/>
          <w:spacing w:val="-5"/>
        </w:rPr>
        <w:t> </w:t>
      </w:r>
      <w:r>
        <w:rPr>
          <w:color w:val="010202"/>
        </w:rPr>
        <w:t>política</w:t>
      </w:r>
      <w:r>
        <w:rPr>
          <w:color w:val="010202"/>
          <w:spacing w:val="-5"/>
        </w:rPr>
        <w:t> </w:t>
      </w:r>
      <w:r>
        <w:rPr>
          <w:color w:val="010202"/>
        </w:rPr>
        <w:t>(después</w:t>
      </w:r>
      <w:r>
        <w:rPr>
          <w:color w:val="010202"/>
          <w:spacing w:val="-5"/>
        </w:rPr>
        <w:t> </w:t>
      </w:r>
      <w:r>
        <w:rPr>
          <w:color w:val="010202"/>
        </w:rPr>
        <w:t>de</w:t>
      </w:r>
      <w:r>
        <w:rPr>
          <w:color w:val="010202"/>
          <w:spacing w:val="-5"/>
        </w:rPr>
        <w:t> </w:t>
      </w:r>
      <w:r>
        <w:rPr>
          <w:color w:val="010202"/>
        </w:rPr>
        <w:t>1985),</w:t>
      </w:r>
      <w:r>
        <w:rPr>
          <w:color w:val="010202"/>
          <w:spacing w:val="-5"/>
        </w:rPr>
        <w:t> </w:t>
      </w:r>
      <w:r>
        <w:rPr>
          <w:color w:val="010202"/>
        </w:rPr>
        <w:t>la</w:t>
      </w:r>
      <w:r>
        <w:rPr>
          <w:color w:val="010202"/>
          <w:spacing w:val="-5"/>
        </w:rPr>
        <w:t> </w:t>
      </w:r>
      <w:r>
        <w:rPr>
          <w:color w:val="010202"/>
        </w:rPr>
        <w:t>existencia</w:t>
      </w:r>
      <w:r>
        <w:rPr>
          <w:color w:val="010202"/>
          <w:spacing w:val="-5"/>
        </w:rPr>
        <w:t> </w:t>
      </w:r>
      <w:r>
        <w:rPr>
          <w:color w:val="010202"/>
        </w:rPr>
        <w:t>de más</w:t>
      </w:r>
      <w:r>
        <w:rPr>
          <w:color w:val="010202"/>
          <w:spacing w:val="-4"/>
        </w:rPr>
        <w:t> </w:t>
      </w:r>
      <w:r>
        <w:rPr>
          <w:color w:val="010202"/>
        </w:rPr>
        <w:t>democracia</w:t>
      </w:r>
      <w:r>
        <w:rPr>
          <w:color w:val="010202"/>
          <w:spacing w:val="-4"/>
        </w:rPr>
        <w:t> </w:t>
      </w:r>
      <w:r>
        <w:rPr>
          <w:color w:val="010202"/>
        </w:rPr>
        <w:t>hoy,</w:t>
      </w:r>
      <w:r>
        <w:rPr>
          <w:color w:val="010202"/>
          <w:spacing w:val="-4"/>
        </w:rPr>
        <w:t> </w:t>
      </w:r>
      <w:r>
        <w:rPr>
          <w:color w:val="010202"/>
        </w:rPr>
        <w:t>ha</w:t>
      </w:r>
      <w:r>
        <w:rPr>
          <w:color w:val="010202"/>
          <w:spacing w:val="-4"/>
        </w:rPr>
        <w:t> </w:t>
      </w:r>
      <w:r>
        <w:rPr>
          <w:color w:val="010202"/>
        </w:rPr>
        <w:t>posibilitado</w:t>
      </w:r>
      <w:r>
        <w:rPr>
          <w:color w:val="010202"/>
          <w:spacing w:val="-4"/>
        </w:rPr>
        <w:t> </w:t>
      </w:r>
      <w:r>
        <w:rPr>
          <w:color w:val="010202"/>
        </w:rPr>
        <w:t>que</w:t>
      </w:r>
      <w:r>
        <w:rPr>
          <w:color w:val="010202"/>
          <w:spacing w:val="-4"/>
        </w:rPr>
        <w:t> </w:t>
      </w:r>
      <w:r>
        <w:rPr>
          <w:color w:val="010202"/>
        </w:rPr>
        <w:t>los</w:t>
      </w:r>
      <w:r>
        <w:rPr>
          <w:color w:val="010202"/>
          <w:spacing w:val="-4"/>
        </w:rPr>
        <w:t> </w:t>
      </w:r>
      <w:r>
        <w:rPr>
          <w:color w:val="010202"/>
        </w:rPr>
        <w:t>alumnos</w:t>
      </w:r>
      <w:r>
        <w:rPr>
          <w:color w:val="010202"/>
          <w:spacing w:val="-4"/>
        </w:rPr>
        <w:t> </w:t>
      </w:r>
      <w:r>
        <w:rPr>
          <w:color w:val="010202"/>
        </w:rPr>
        <w:t>se</w:t>
      </w:r>
      <w:r>
        <w:rPr>
          <w:color w:val="010202"/>
          <w:spacing w:val="-4"/>
        </w:rPr>
        <w:t> </w:t>
      </w:r>
      <w:r>
        <w:rPr>
          <w:color w:val="010202"/>
        </w:rPr>
        <w:t>expresen</w:t>
      </w:r>
      <w:r>
        <w:rPr>
          <w:color w:val="010202"/>
          <w:spacing w:val="-4"/>
        </w:rPr>
        <w:t> </w:t>
      </w:r>
      <w:r>
        <w:rPr>
          <w:color w:val="010202"/>
        </w:rPr>
        <w:t>con</w:t>
      </w:r>
      <w:r>
        <w:rPr>
          <w:color w:val="010202"/>
          <w:spacing w:val="-4"/>
        </w:rPr>
        <w:t> </w:t>
      </w:r>
      <w:r>
        <w:rPr>
          <w:color w:val="010202"/>
        </w:rPr>
        <w:t>más</w:t>
      </w:r>
      <w:r>
        <w:rPr>
          <w:color w:val="010202"/>
          <w:spacing w:val="-4"/>
        </w:rPr>
        <w:t> </w:t>
      </w:r>
      <w:r>
        <w:rPr>
          <w:color w:val="010202"/>
        </w:rPr>
        <w:t>natura- lidad, generando, no obstante, problemas en las relaciones y en la falta de</w:t>
      </w:r>
      <w:r>
        <w:rPr>
          <w:color w:val="010202"/>
          <w:spacing w:val="-24"/>
        </w:rPr>
        <w:t> </w:t>
      </w:r>
      <w:r>
        <w:rPr>
          <w:color w:val="010202"/>
        </w:rPr>
        <w:t>respeto.</w:t>
      </w:r>
    </w:p>
    <w:p>
      <w:pPr>
        <w:pStyle w:val="BodyText"/>
        <w:spacing w:line="285" w:lineRule="auto" w:before="1"/>
        <w:ind w:left="120" w:right="117"/>
        <w:jc w:val="both"/>
      </w:pPr>
      <w:r>
        <w:rPr>
          <w:color w:val="010202"/>
        </w:rPr>
        <w:t>¡Desgraciadamente, está produciéndose una inversión de valores!”. En otro mo- mento, este mismo profesor dice: “podemos hablar de conflicto de generaciones, pero si hay respeto, diálogo y buena voluntad las personas conviven bien. Yo no uso la palabra prohibir”.</w:t>
      </w:r>
    </w:p>
    <w:p>
      <w:pPr>
        <w:pStyle w:val="BodyText"/>
        <w:spacing w:line="285" w:lineRule="auto" w:before="1"/>
        <w:ind w:left="119" w:right="117" w:firstLine="360"/>
        <w:jc w:val="both"/>
      </w:pPr>
      <w:r>
        <w:rPr>
          <w:color w:val="010202"/>
        </w:rPr>
        <w:t>Estas declaraciones son al mismo tiempo una extraña mezcla de condescen- dencia e intolerancia, y revelan la </w:t>
      </w:r>
      <w:r>
        <w:rPr>
          <w:color w:val="231F20"/>
        </w:rPr>
        <w:t>verbalización </w:t>
      </w:r>
      <w:r>
        <w:rPr>
          <w:color w:val="010202"/>
        </w:rPr>
        <w:t>de un conflicto generacional, su- pone una divergencia entre un nuevo momento pedagógico y político, y el no desarrollo de cambios de valores, lo que lleva a problemas generacionales. La condescendencia y la tolerancia aparecen como una necesidad forzada y no como una práctica derivada de la aceptación de una mayor apertura pedagógica. En este mismo orden de ideas existe una mezcla de aceptación y negación de una práctica pedagógica más democrática y dialógica.</w:t>
      </w:r>
    </w:p>
    <w:p>
      <w:pPr>
        <w:pStyle w:val="BodyText"/>
        <w:spacing w:line="285" w:lineRule="auto" w:before="1"/>
        <w:ind w:left="119" w:right="117" w:firstLine="359"/>
        <w:jc w:val="both"/>
      </w:pPr>
      <w:r>
        <w:rPr>
          <w:color w:val="010202"/>
        </w:rPr>
        <w:t>En esta sección cita comentarios de muchas personas, pero no siempre men- ciona quiénes son los que la realizan, supongo que no habrá manera de saberlo, pero queda como  observación</w:t>
      </w:r>
    </w:p>
    <w:p>
      <w:pPr>
        <w:pStyle w:val="BodyText"/>
        <w:spacing w:line="285" w:lineRule="auto" w:before="1"/>
        <w:ind w:left="119" w:right="117" w:firstLine="359"/>
        <w:jc w:val="both"/>
      </w:pPr>
      <w:r>
        <w:rPr>
          <w:color w:val="010202"/>
        </w:rPr>
        <w:t>Las</w:t>
      </w:r>
      <w:r>
        <w:rPr>
          <w:color w:val="010202"/>
          <w:spacing w:val="-11"/>
        </w:rPr>
        <w:t> </w:t>
      </w:r>
      <w:r>
        <w:rPr>
          <w:color w:val="010202"/>
        </w:rPr>
        <w:t>familias</w:t>
      </w:r>
      <w:r>
        <w:rPr>
          <w:color w:val="010202"/>
          <w:spacing w:val="-11"/>
        </w:rPr>
        <w:t> </w:t>
      </w:r>
      <w:r>
        <w:rPr>
          <w:color w:val="010202"/>
        </w:rPr>
        <w:t>son</w:t>
      </w:r>
      <w:r>
        <w:rPr>
          <w:color w:val="010202"/>
          <w:spacing w:val="-11"/>
        </w:rPr>
        <w:t> </w:t>
      </w:r>
      <w:r>
        <w:rPr>
          <w:color w:val="010202"/>
        </w:rPr>
        <w:t>configuradas,</w:t>
      </w:r>
      <w:r>
        <w:rPr>
          <w:color w:val="010202"/>
          <w:spacing w:val="-11"/>
        </w:rPr>
        <w:t> </w:t>
      </w:r>
      <w:r>
        <w:rPr>
          <w:color w:val="010202"/>
        </w:rPr>
        <w:t>en</w:t>
      </w:r>
      <w:r>
        <w:rPr>
          <w:color w:val="010202"/>
          <w:spacing w:val="-11"/>
        </w:rPr>
        <w:t> </w:t>
      </w:r>
      <w:r>
        <w:rPr>
          <w:color w:val="010202"/>
        </w:rPr>
        <w:t>las</w:t>
      </w:r>
      <w:r>
        <w:rPr>
          <w:color w:val="010202"/>
          <w:spacing w:val="-11"/>
        </w:rPr>
        <w:t> </w:t>
      </w:r>
      <w:r>
        <w:rPr>
          <w:color w:val="010202"/>
        </w:rPr>
        <w:t>declaraciones</w:t>
      </w:r>
      <w:r>
        <w:rPr>
          <w:color w:val="010202"/>
          <w:spacing w:val="-11"/>
        </w:rPr>
        <w:t> </w:t>
      </w:r>
      <w:r>
        <w:rPr>
          <w:color w:val="010202"/>
        </w:rPr>
        <w:t>de</w:t>
      </w:r>
      <w:r>
        <w:rPr>
          <w:color w:val="010202"/>
          <w:spacing w:val="-11"/>
        </w:rPr>
        <w:t> </w:t>
      </w:r>
      <w:r>
        <w:rPr>
          <w:color w:val="010202"/>
        </w:rPr>
        <w:t>los</w:t>
      </w:r>
      <w:r>
        <w:rPr>
          <w:color w:val="010202"/>
          <w:spacing w:val="-11"/>
        </w:rPr>
        <w:t> </w:t>
      </w:r>
      <w:r>
        <w:rPr>
          <w:color w:val="010202"/>
        </w:rPr>
        <w:t>directores</w:t>
      </w:r>
      <w:r>
        <w:rPr>
          <w:color w:val="010202"/>
          <w:spacing w:val="-11"/>
        </w:rPr>
        <w:t> </w:t>
      </w:r>
      <w:r>
        <w:rPr>
          <w:color w:val="010202"/>
        </w:rPr>
        <w:t>y</w:t>
      </w:r>
      <w:r>
        <w:rPr>
          <w:color w:val="010202"/>
          <w:spacing w:val="-11"/>
        </w:rPr>
        <w:t> </w:t>
      </w:r>
      <w:r>
        <w:rPr>
          <w:color w:val="010202"/>
        </w:rPr>
        <w:t>profeso- res, como la gran villana o responsable por los aspectos negativos de la</w:t>
      </w:r>
      <w:r>
        <w:rPr>
          <w:color w:val="010202"/>
          <w:spacing w:val="-31"/>
        </w:rPr>
        <w:t> </w:t>
      </w:r>
      <w:r>
        <w:rPr>
          <w:color w:val="010202"/>
        </w:rPr>
        <w:t>formación y</w:t>
      </w:r>
      <w:r>
        <w:rPr>
          <w:color w:val="010202"/>
          <w:spacing w:val="-14"/>
        </w:rPr>
        <w:t> </w:t>
      </w:r>
      <w:r>
        <w:rPr>
          <w:color w:val="010202"/>
        </w:rPr>
        <w:t>por</w:t>
      </w:r>
      <w:r>
        <w:rPr>
          <w:color w:val="010202"/>
          <w:spacing w:val="-14"/>
        </w:rPr>
        <w:t> </w:t>
      </w:r>
      <w:r>
        <w:rPr>
          <w:color w:val="010202"/>
        </w:rPr>
        <w:t>las</w:t>
      </w:r>
      <w:r>
        <w:rPr>
          <w:color w:val="010202"/>
          <w:spacing w:val="-14"/>
        </w:rPr>
        <w:t> </w:t>
      </w:r>
      <w:r>
        <w:rPr>
          <w:color w:val="010202"/>
        </w:rPr>
        <w:t>indisciplinas</w:t>
      </w:r>
      <w:r>
        <w:rPr>
          <w:color w:val="010202"/>
          <w:spacing w:val="-14"/>
        </w:rPr>
        <w:t> </w:t>
      </w:r>
      <w:r>
        <w:rPr>
          <w:color w:val="010202"/>
        </w:rPr>
        <w:t>o</w:t>
      </w:r>
      <w:r>
        <w:rPr>
          <w:color w:val="010202"/>
          <w:spacing w:val="-14"/>
        </w:rPr>
        <w:t> </w:t>
      </w:r>
      <w:r>
        <w:rPr>
          <w:color w:val="010202"/>
        </w:rPr>
        <w:t>desvíos</w:t>
      </w:r>
      <w:r>
        <w:rPr>
          <w:color w:val="010202"/>
          <w:spacing w:val="-14"/>
        </w:rPr>
        <w:t> </w:t>
      </w:r>
      <w:r>
        <w:rPr>
          <w:color w:val="010202"/>
        </w:rPr>
        <w:t>de</w:t>
      </w:r>
      <w:r>
        <w:rPr>
          <w:color w:val="010202"/>
          <w:spacing w:val="-14"/>
        </w:rPr>
        <w:t> </w:t>
      </w:r>
      <w:r>
        <w:rPr>
          <w:color w:val="010202"/>
        </w:rPr>
        <w:t>los</w:t>
      </w:r>
      <w:r>
        <w:rPr>
          <w:color w:val="010202"/>
          <w:spacing w:val="-14"/>
        </w:rPr>
        <w:t> </w:t>
      </w:r>
      <w:r>
        <w:rPr>
          <w:color w:val="010202"/>
        </w:rPr>
        <w:t>jóvenes,</w:t>
      </w:r>
      <w:r>
        <w:rPr>
          <w:color w:val="010202"/>
          <w:spacing w:val="-14"/>
        </w:rPr>
        <w:t> </w:t>
      </w:r>
      <w:r>
        <w:rPr>
          <w:color w:val="010202"/>
        </w:rPr>
        <w:t>como</w:t>
      </w:r>
      <w:r>
        <w:rPr>
          <w:color w:val="010202"/>
          <w:spacing w:val="-14"/>
        </w:rPr>
        <w:t> </w:t>
      </w:r>
      <w:r>
        <w:rPr>
          <w:color w:val="010202"/>
        </w:rPr>
        <w:t>por</w:t>
      </w:r>
      <w:r>
        <w:rPr>
          <w:color w:val="010202"/>
          <w:spacing w:val="-14"/>
        </w:rPr>
        <w:t> </w:t>
      </w:r>
      <w:r>
        <w:rPr>
          <w:color w:val="010202"/>
        </w:rPr>
        <w:t>ejemplo:</w:t>
      </w:r>
      <w:r>
        <w:rPr>
          <w:color w:val="010202"/>
          <w:spacing w:val="-14"/>
        </w:rPr>
        <w:t> </w:t>
      </w:r>
      <w:r>
        <w:rPr>
          <w:color w:val="010202"/>
        </w:rPr>
        <w:t>“las</w:t>
      </w:r>
      <w:r>
        <w:rPr>
          <w:color w:val="010202"/>
          <w:spacing w:val="-14"/>
        </w:rPr>
        <w:t> </w:t>
      </w:r>
      <w:r>
        <w:rPr>
          <w:color w:val="010202"/>
        </w:rPr>
        <w:t>cosas</w:t>
      </w:r>
      <w:r>
        <w:rPr>
          <w:color w:val="010202"/>
          <w:spacing w:val="-14"/>
        </w:rPr>
        <w:t> </w:t>
      </w:r>
      <w:r>
        <w:rPr>
          <w:color w:val="010202"/>
        </w:rPr>
        <w:t>malas</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300" w:lineRule="exact" w:before="137"/>
        <w:ind w:left="100" w:right="117"/>
        <w:jc w:val="both"/>
      </w:pPr>
      <w:r>
        <w:rPr>
          <w:color w:val="010202"/>
        </w:rPr>
        <w:t>ya vienen de casa”, “él ya viene envuelto con cosas malas, no recibe orientación del padre, ni de la madre”, “son alumnos con desvío de conducta por causa de la familia”, “no sirve de nada una escuela modelo si la familia es desajustada”, “los padres creen que como es un colegio militar el hijo va a ser reformado” o “los padres</w:t>
      </w:r>
      <w:r>
        <w:rPr>
          <w:color w:val="010202"/>
          <w:spacing w:val="-5"/>
        </w:rPr>
        <w:t> </w:t>
      </w:r>
      <w:r>
        <w:rPr>
          <w:color w:val="010202"/>
        </w:rPr>
        <w:t>son</w:t>
      </w:r>
      <w:r>
        <w:rPr>
          <w:color w:val="010202"/>
          <w:spacing w:val="-5"/>
        </w:rPr>
        <w:t> </w:t>
      </w:r>
      <w:r>
        <w:rPr>
          <w:color w:val="010202"/>
        </w:rPr>
        <w:t>los</w:t>
      </w:r>
      <w:r>
        <w:rPr>
          <w:color w:val="010202"/>
          <w:spacing w:val="-5"/>
        </w:rPr>
        <w:t> </w:t>
      </w:r>
      <w:r>
        <w:rPr>
          <w:color w:val="010202"/>
        </w:rPr>
        <w:t>que</w:t>
      </w:r>
      <w:r>
        <w:rPr>
          <w:color w:val="010202"/>
          <w:spacing w:val="-5"/>
        </w:rPr>
        <w:t> </w:t>
      </w:r>
      <w:r>
        <w:rPr>
          <w:color w:val="010202"/>
        </w:rPr>
        <w:t>deberían</w:t>
      </w:r>
      <w:r>
        <w:rPr>
          <w:color w:val="010202"/>
          <w:spacing w:val="-5"/>
        </w:rPr>
        <w:t> </w:t>
      </w:r>
      <w:r>
        <w:rPr>
          <w:color w:val="010202"/>
        </w:rPr>
        <w:t>proteger</w:t>
      </w:r>
      <w:r>
        <w:rPr>
          <w:color w:val="010202"/>
          <w:spacing w:val="-5"/>
        </w:rPr>
        <w:t> </w:t>
      </w:r>
      <w:r>
        <w:rPr>
          <w:color w:val="010202"/>
        </w:rPr>
        <w:t>a</w:t>
      </w:r>
      <w:r>
        <w:rPr>
          <w:color w:val="010202"/>
          <w:spacing w:val="-5"/>
        </w:rPr>
        <w:t> </w:t>
      </w:r>
      <w:r>
        <w:rPr>
          <w:color w:val="010202"/>
        </w:rPr>
        <w:t>los</w:t>
      </w:r>
      <w:r>
        <w:rPr>
          <w:color w:val="010202"/>
          <w:spacing w:val="-5"/>
        </w:rPr>
        <w:t> </w:t>
      </w:r>
      <w:r>
        <w:rPr>
          <w:color w:val="010202"/>
        </w:rPr>
        <w:t>hijos</w:t>
      </w:r>
      <w:r>
        <w:rPr>
          <w:color w:val="010202"/>
          <w:spacing w:val="-5"/>
        </w:rPr>
        <w:t> </w:t>
      </w:r>
      <w:r>
        <w:rPr>
          <w:color w:val="010202"/>
        </w:rPr>
        <w:t>del</w:t>
      </w:r>
      <w:r>
        <w:rPr>
          <w:color w:val="010202"/>
          <w:spacing w:val="-5"/>
        </w:rPr>
        <w:t> </w:t>
      </w:r>
      <w:r>
        <w:rPr>
          <w:color w:val="010202"/>
        </w:rPr>
        <w:t>mas</w:t>
      </w:r>
      <w:r>
        <w:rPr>
          <w:color w:val="010202"/>
          <w:spacing w:val="-5"/>
        </w:rPr>
        <w:t> </w:t>
      </w:r>
      <w:r>
        <w:rPr>
          <w:color w:val="010202"/>
        </w:rPr>
        <w:t>no</w:t>
      </w:r>
      <w:r>
        <w:rPr>
          <w:color w:val="010202"/>
          <w:spacing w:val="-5"/>
        </w:rPr>
        <w:t> </w:t>
      </w:r>
      <w:r>
        <w:rPr>
          <w:color w:val="010202"/>
        </w:rPr>
        <w:t>la</w:t>
      </w:r>
      <w:r>
        <w:rPr>
          <w:color w:val="010202"/>
          <w:spacing w:val="-5"/>
        </w:rPr>
        <w:t> </w:t>
      </w:r>
      <w:r>
        <w:rPr>
          <w:color w:val="010202"/>
        </w:rPr>
        <w:t>policía</w:t>
      </w:r>
      <w:r>
        <w:rPr>
          <w:color w:val="010202"/>
          <w:spacing w:val="-5"/>
        </w:rPr>
        <w:t> </w:t>
      </w:r>
      <w:r>
        <w:rPr>
          <w:color w:val="010202"/>
        </w:rPr>
        <w:t>y</w:t>
      </w:r>
      <w:r>
        <w:rPr>
          <w:color w:val="010202"/>
          <w:spacing w:val="-5"/>
        </w:rPr>
        <w:t> </w:t>
      </w:r>
      <w:r>
        <w:rPr>
          <w:color w:val="010202"/>
        </w:rPr>
        <w:t>la</w:t>
      </w:r>
      <w:r>
        <w:rPr>
          <w:color w:val="010202"/>
          <w:spacing w:val="-5"/>
        </w:rPr>
        <w:t> </w:t>
      </w:r>
      <w:r>
        <w:rPr>
          <w:color w:val="010202"/>
        </w:rPr>
        <w:t>justicia”. Estas frases son frecuentes por parte de los profesores y directores, demostrando, en parte, una falencia de la autoridad paterna, así como de la autoridad pedagó- gica. En esta misma línea de análisis, pero de una forma más enfática, uno de los directores</w:t>
      </w:r>
      <w:r>
        <w:rPr>
          <w:color w:val="010202"/>
          <w:spacing w:val="-4"/>
        </w:rPr>
        <w:t> </w:t>
      </w:r>
      <w:r>
        <w:rPr>
          <w:color w:val="010202"/>
        </w:rPr>
        <w:t>del</w:t>
      </w:r>
      <w:r>
        <w:rPr>
          <w:color w:val="010202"/>
          <w:spacing w:val="-4"/>
        </w:rPr>
        <w:t> </w:t>
      </w:r>
      <w:r>
        <w:rPr>
          <w:color w:val="010202"/>
        </w:rPr>
        <w:t>Colegio</w:t>
      </w:r>
      <w:r>
        <w:rPr>
          <w:color w:val="010202"/>
          <w:spacing w:val="-4"/>
        </w:rPr>
        <w:t> </w:t>
      </w:r>
      <w:r>
        <w:rPr>
          <w:color w:val="010202"/>
        </w:rPr>
        <w:t>de</w:t>
      </w:r>
      <w:r>
        <w:rPr>
          <w:color w:val="010202"/>
          <w:spacing w:val="-4"/>
        </w:rPr>
        <w:t> </w:t>
      </w:r>
      <w:r>
        <w:rPr>
          <w:color w:val="010202"/>
        </w:rPr>
        <w:t>la</w:t>
      </w:r>
      <w:r>
        <w:rPr>
          <w:color w:val="010202"/>
          <w:spacing w:val="-4"/>
        </w:rPr>
        <w:t> </w:t>
      </w:r>
      <w:r>
        <w:rPr>
          <w:color w:val="010202"/>
        </w:rPr>
        <w:t>Policía</w:t>
      </w:r>
      <w:r>
        <w:rPr>
          <w:color w:val="010202"/>
          <w:spacing w:val="-4"/>
        </w:rPr>
        <w:t> </w:t>
      </w:r>
      <w:r>
        <w:rPr>
          <w:color w:val="010202"/>
        </w:rPr>
        <w:t>Militar</w:t>
      </w:r>
      <w:r>
        <w:rPr>
          <w:color w:val="010202"/>
          <w:spacing w:val="-4"/>
        </w:rPr>
        <w:t> </w:t>
      </w:r>
      <w:r>
        <w:rPr>
          <w:color w:val="010202"/>
        </w:rPr>
        <w:t>dijo:</w:t>
      </w:r>
      <w:r>
        <w:rPr>
          <w:color w:val="010202"/>
          <w:spacing w:val="-4"/>
        </w:rPr>
        <w:t> </w:t>
      </w:r>
      <w:r>
        <w:rPr>
          <w:color w:val="010202"/>
        </w:rPr>
        <w:t>“algunos</w:t>
      </w:r>
      <w:r>
        <w:rPr>
          <w:color w:val="010202"/>
          <w:spacing w:val="-4"/>
        </w:rPr>
        <w:t> </w:t>
      </w:r>
      <w:r>
        <w:rPr>
          <w:color w:val="010202"/>
        </w:rPr>
        <w:t>padres</w:t>
      </w:r>
      <w:r>
        <w:rPr>
          <w:color w:val="010202"/>
          <w:spacing w:val="-4"/>
        </w:rPr>
        <w:t> </w:t>
      </w:r>
      <w:r>
        <w:rPr>
          <w:color w:val="010202"/>
        </w:rPr>
        <w:t>llegan</w:t>
      </w:r>
      <w:r>
        <w:rPr>
          <w:color w:val="010202"/>
          <w:spacing w:val="-4"/>
        </w:rPr>
        <w:t> </w:t>
      </w:r>
      <w:r>
        <w:rPr>
          <w:color w:val="010202"/>
        </w:rPr>
        <w:t>a</w:t>
      </w:r>
      <w:r>
        <w:rPr>
          <w:color w:val="010202"/>
          <w:spacing w:val="-4"/>
        </w:rPr>
        <w:t> </w:t>
      </w:r>
      <w:r>
        <w:rPr>
          <w:color w:val="010202"/>
        </w:rPr>
        <w:t>pedirnos socorro, hay padres que dicen: </w:t>
      </w:r>
      <w:r>
        <w:rPr>
          <w:rFonts w:ascii="Yu Mincho" w:hAnsi="Yu Mincho"/>
          <w:color w:val="010202"/>
        </w:rPr>
        <w:t>‘</w:t>
      </w:r>
      <w:r>
        <w:rPr>
          <w:i/>
          <w:color w:val="010202"/>
        </w:rPr>
        <w:t>resuelva’, </w:t>
      </w:r>
      <w:r>
        <w:rPr>
          <w:color w:val="010202"/>
        </w:rPr>
        <w:t>dando a entender que él ya no tiene más capacidad para resolver aquel problema”. El transferir el acto de educar a   los colegios, en una mezcla de pérdida de la autoridad paterna y de imposibilidad de poner límites, configura a los ojos de los educadores la falencia de las familias como institución responsable del proceso de socialización de los</w:t>
      </w:r>
      <w:r>
        <w:rPr>
          <w:color w:val="010202"/>
          <w:spacing w:val="-16"/>
        </w:rPr>
        <w:t> </w:t>
      </w:r>
      <w:r>
        <w:rPr>
          <w:color w:val="010202"/>
        </w:rPr>
        <w:t>jóvenes.</w:t>
      </w:r>
    </w:p>
    <w:p>
      <w:pPr>
        <w:pStyle w:val="BodyText"/>
        <w:spacing w:line="285" w:lineRule="auto" w:before="34"/>
        <w:ind w:left="100" w:right="117" w:firstLine="359"/>
        <w:jc w:val="both"/>
      </w:pPr>
      <w:r>
        <w:rPr>
          <w:color w:val="010202"/>
        </w:rPr>
        <w:t>En</w:t>
      </w:r>
      <w:r>
        <w:rPr>
          <w:color w:val="010202"/>
          <w:spacing w:val="-7"/>
        </w:rPr>
        <w:t> </w:t>
      </w:r>
      <w:r>
        <w:rPr>
          <w:color w:val="010202"/>
        </w:rPr>
        <w:t>esta</w:t>
      </w:r>
      <w:r>
        <w:rPr>
          <w:color w:val="010202"/>
          <w:spacing w:val="-7"/>
        </w:rPr>
        <w:t> </w:t>
      </w:r>
      <w:r>
        <w:rPr>
          <w:color w:val="010202"/>
        </w:rPr>
        <w:t>misma</w:t>
      </w:r>
      <w:r>
        <w:rPr>
          <w:color w:val="010202"/>
          <w:spacing w:val="-7"/>
        </w:rPr>
        <w:t> </w:t>
      </w:r>
      <w:r>
        <w:rPr>
          <w:color w:val="010202"/>
        </w:rPr>
        <w:t>línea</w:t>
      </w:r>
      <w:r>
        <w:rPr>
          <w:color w:val="010202"/>
          <w:spacing w:val="-7"/>
        </w:rPr>
        <w:t> </w:t>
      </w:r>
      <w:r>
        <w:rPr>
          <w:color w:val="010202"/>
        </w:rPr>
        <w:t>de</w:t>
      </w:r>
      <w:r>
        <w:rPr>
          <w:color w:val="010202"/>
          <w:spacing w:val="-7"/>
        </w:rPr>
        <w:t> </w:t>
      </w:r>
      <w:r>
        <w:rPr>
          <w:color w:val="010202"/>
        </w:rPr>
        <w:t>entendimiento</w:t>
      </w:r>
      <w:r>
        <w:rPr>
          <w:color w:val="010202"/>
          <w:spacing w:val="-7"/>
        </w:rPr>
        <w:t> </w:t>
      </w:r>
      <w:r>
        <w:rPr>
          <w:color w:val="010202"/>
        </w:rPr>
        <w:t>son</w:t>
      </w:r>
      <w:r>
        <w:rPr>
          <w:color w:val="010202"/>
          <w:spacing w:val="-7"/>
        </w:rPr>
        <w:t> </w:t>
      </w:r>
      <w:r>
        <w:rPr>
          <w:color w:val="010202"/>
        </w:rPr>
        <w:t>elaboradas</w:t>
      </w:r>
      <w:r>
        <w:rPr>
          <w:color w:val="010202"/>
          <w:spacing w:val="-7"/>
        </w:rPr>
        <w:t> </w:t>
      </w:r>
      <w:r>
        <w:rPr>
          <w:color w:val="010202"/>
        </w:rPr>
        <w:t>las</w:t>
      </w:r>
      <w:r>
        <w:rPr>
          <w:color w:val="010202"/>
          <w:spacing w:val="-7"/>
        </w:rPr>
        <w:t> </w:t>
      </w:r>
      <w:r>
        <w:rPr>
          <w:color w:val="010202"/>
        </w:rPr>
        <w:t>clasificaciones</w:t>
      </w:r>
      <w:r>
        <w:rPr>
          <w:color w:val="010202"/>
          <w:spacing w:val="-7"/>
        </w:rPr>
        <w:t> </w:t>
      </w:r>
      <w:r>
        <w:rPr>
          <w:color w:val="010202"/>
        </w:rPr>
        <w:t>de</w:t>
      </w:r>
      <w:r>
        <w:rPr>
          <w:color w:val="010202"/>
          <w:spacing w:val="-7"/>
        </w:rPr>
        <w:t> </w:t>
      </w:r>
      <w:r>
        <w:rPr>
          <w:color w:val="010202"/>
        </w:rPr>
        <w:t>las unidades familiares, surgiendo las familias “ajustadas” y “desajustadas”. Siguien- do una tipología weberiana de tipo ideal, las familias “ajustadas” son las que no poseen problemas económicos, los padres no están separados, no existe violencia doméstica, no hay problemas de alcoholismo y, generalmente, la madre no</w:t>
      </w:r>
      <w:r>
        <w:rPr>
          <w:color w:val="010202"/>
          <w:spacing w:val="-32"/>
        </w:rPr>
        <w:t> </w:t>
      </w:r>
      <w:r>
        <w:rPr>
          <w:color w:val="010202"/>
        </w:rPr>
        <w:t>trabaja fuera</w:t>
      </w:r>
      <w:r>
        <w:rPr>
          <w:color w:val="010202"/>
          <w:spacing w:val="-10"/>
        </w:rPr>
        <w:t> </w:t>
      </w:r>
      <w:r>
        <w:rPr>
          <w:color w:val="010202"/>
        </w:rPr>
        <w:t>de</w:t>
      </w:r>
      <w:r>
        <w:rPr>
          <w:color w:val="010202"/>
          <w:spacing w:val="-10"/>
        </w:rPr>
        <w:t> </w:t>
      </w:r>
      <w:r>
        <w:rPr>
          <w:color w:val="010202"/>
        </w:rPr>
        <w:t>casa</w:t>
      </w:r>
      <w:r>
        <w:rPr>
          <w:color w:val="010202"/>
          <w:spacing w:val="-10"/>
        </w:rPr>
        <w:t> </w:t>
      </w:r>
      <w:r>
        <w:rPr>
          <w:color w:val="010202"/>
        </w:rPr>
        <w:t>o</w:t>
      </w:r>
      <w:r>
        <w:rPr>
          <w:color w:val="010202"/>
          <w:spacing w:val="-10"/>
        </w:rPr>
        <w:t> </w:t>
      </w:r>
      <w:r>
        <w:rPr>
          <w:color w:val="010202"/>
        </w:rPr>
        <w:t>no</w:t>
      </w:r>
      <w:r>
        <w:rPr>
          <w:color w:val="010202"/>
          <w:spacing w:val="-10"/>
        </w:rPr>
        <w:t> </w:t>
      </w:r>
      <w:r>
        <w:rPr>
          <w:color w:val="010202"/>
        </w:rPr>
        <w:t>deja</w:t>
      </w:r>
      <w:r>
        <w:rPr>
          <w:color w:val="010202"/>
          <w:spacing w:val="-10"/>
        </w:rPr>
        <w:t> </w:t>
      </w:r>
      <w:r>
        <w:rPr>
          <w:color w:val="010202"/>
        </w:rPr>
        <w:t>a</w:t>
      </w:r>
      <w:r>
        <w:rPr>
          <w:color w:val="010202"/>
          <w:spacing w:val="-10"/>
        </w:rPr>
        <w:t> </w:t>
      </w:r>
      <w:r>
        <w:rPr>
          <w:color w:val="010202"/>
        </w:rPr>
        <w:t>sus</w:t>
      </w:r>
      <w:r>
        <w:rPr>
          <w:color w:val="010202"/>
          <w:spacing w:val="-10"/>
        </w:rPr>
        <w:t> </w:t>
      </w:r>
      <w:r>
        <w:rPr>
          <w:color w:val="010202"/>
        </w:rPr>
        <w:t>hijos</w:t>
      </w:r>
      <w:r>
        <w:rPr>
          <w:color w:val="010202"/>
          <w:spacing w:val="-10"/>
        </w:rPr>
        <w:t> </w:t>
      </w:r>
      <w:r>
        <w:rPr>
          <w:color w:val="010202"/>
        </w:rPr>
        <w:t>abandonados.</w:t>
      </w:r>
      <w:r>
        <w:rPr>
          <w:color w:val="010202"/>
          <w:spacing w:val="-10"/>
        </w:rPr>
        <w:t> </w:t>
      </w:r>
      <w:r>
        <w:rPr>
          <w:color w:val="010202"/>
        </w:rPr>
        <w:t>De</w:t>
      </w:r>
      <w:r>
        <w:rPr>
          <w:color w:val="010202"/>
          <w:spacing w:val="-10"/>
        </w:rPr>
        <w:t> </w:t>
      </w:r>
      <w:r>
        <w:rPr>
          <w:color w:val="010202"/>
        </w:rPr>
        <w:t>esta</w:t>
      </w:r>
      <w:r>
        <w:rPr>
          <w:color w:val="010202"/>
          <w:spacing w:val="-10"/>
        </w:rPr>
        <w:t> </w:t>
      </w:r>
      <w:r>
        <w:rPr>
          <w:color w:val="010202"/>
        </w:rPr>
        <w:t>familia</w:t>
      </w:r>
      <w:r>
        <w:rPr>
          <w:color w:val="010202"/>
          <w:spacing w:val="-10"/>
        </w:rPr>
        <w:t> </w:t>
      </w:r>
      <w:r>
        <w:rPr>
          <w:color w:val="010202"/>
        </w:rPr>
        <w:t>surge,</w:t>
      </w:r>
      <w:r>
        <w:rPr>
          <w:color w:val="010202"/>
          <w:spacing w:val="-10"/>
        </w:rPr>
        <w:t> </w:t>
      </w:r>
      <w:r>
        <w:rPr>
          <w:color w:val="010202"/>
        </w:rPr>
        <w:t>naturalmen- te, el buen alumno. Las familias “desajustadas” serían el otro lado de la moneda, estando formadas, fundamentalmente, por familias de padres separados, de</w:t>
      </w:r>
      <w:r>
        <w:rPr>
          <w:color w:val="010202"/>
          <w:spacing w:val="-28"/>
        </w:rPr>
        <w:t> </w:t>
      </w:r>
      <w:r>
        <w:rPr>
          <w:color w:val="010202"/>
        </w:rPr>
        <w:t>padres alcohólicos o de madres que trabajan fuera de casa. Para uno de los directores del Colegio</w:t>
      </w:r>
      <w:r>
        <w:rPr>
          <w:color w:val="010202"/>
          <w:spacing w:val="-11"/>
        </w:rPr>
        <w:t> </w:t>
      </w:r>
      <w:r>
        <w:rPr>
          <w:color w:val="010202"/>
        </w:rPr>
        <w:t>de</w:t>
      </w:r>
      <w:r>
        <w:rPr>
          <w:color w:val="010202"/>
          <w:spacing w:val="-11"/>
        </w:rPr>
        <w:t> </w:t>
      </w:r>
      <w:r>
        <w:rPr>
          <w:color w:val="010202"/>
        </w:rPr>
        <w:t>la</w:t>
      </w:r>
      <w:r>
        <w:rPr>
          <w:color w:val="010202"/>
          <w:spacing w:val="-11"/>
        </w:rPr>
        <w:t> </w:t>
      </w:r>
      <w:r>
        <w:rPr>
          <w:color w:val="010202"/>
        </w:rPr>
        <w:t>Policía</w:t>
      </w:r>
      <w:r>
        <w:rPr>
          <w:color w:val="010202"/>
          <w:spacing w:val="-11"/>
        </w:rPr>
        <w:t> </w:t>
      </w:r>
      <w:r>
        <w:rPr>
          <w:color w:val="010202"/>
        </w:rPr>
        <w:t>Militar:</w:t>
      </w:r>
      <w:r>
        <w:rPr>
          <w:color w:val="010202"/>
          <w:spacing w:val="-11"/>
        </w:rPr>
        <w:t> </w:t>
      </w:r>
      <w:r>
        <w:rPr>
          <w:color w:val="010202"/>
        </w:rPr>
        <w:t>“hoy</w:t>
      </w:r>
      <w:r>
        <w:rPr>
          <w:color w:val="010202"/>
          <w:spacing w:val="-11"/>
        </w:rPr>
        <w:t> </w:t>
      </w:r>
      <w:r>
        <w:rPr>
          <w:color w:val="010202"/>
        </w:rPr>
        <w:t>los</w:t>
      </w:r>
      <w:r>
        <w:rPr>
          <w:color w:val="010202"/>
          <w:spacing w:val="-11"/>
        </w:rPr>
        <w:t> </w:t>
      </w:r>
      <w:r>
        <w:rPr>
          <w:color w:val="010202"/>
        </w:rPr>
        <w:t>padres</w:t>
      </w:r>
      <w:r>
        <w:rPr>
          <w:color w:val="010202"/>
          <w:spacing w:val="-11"/>
        </w:rPr>
        <w:t> </w:t>
      </w:r>
      <w:r>
        <w:rPr>
          <w:color w:val="010202"/>
        </w:rPr>
        <w:t>y</w:t>
      </w:r>
      <w:r>
        <w:rPr>
          <w:color w:val="010202"/>
          <w:spacing w:val="-11"/>
        </w:rPr>
        <w:t> </w:t>
      </w:r>
      <w:r>
        <w:rPr>
          <w:color w:val="010202"/>
        </w:rPr>
        <w:t>las</w:t>
      </w:r>
      <w:r>
        <w:rPr>
          <w:color w:val="010202"/>
          <w:spacing w:val="-11"/>
        </w:rPr>
        <w:t> </w:t>
      </w:r>
      <w:r>
        <w:rPr>
          <w:color w:val="010202"/>
        </w:rPr>
        <w:t>madres</w:t>
      </w:r>
      <w:r>
        <w:rPr>
          <w:color w:val="010202"/>
          <w:spacing w:val="-11"/>
        </w:rPr>
        <w:t> </w:t>
      </w:r>
      <w:r>
        <w:rPr>
          <w:color w:val="010202"/>
        </w:rPr>
        <w:t>trabajan</w:t>
      </w:r>
      <w:r>
        <w:rPr>
          <w:color w:val="010202"/>
          <w:spacing w:val="-11"/>
        </w:rPr>
        <w:t> </w:t>
      </w:r>
      <w:r>
        <w:rPr>
          <w:color w:val="010202"/>
        </w:rPr>
        <w:t>fuera.</w:t>
      </w:r>
      <w:r>
        <w:rPr>
          <w:color w:val="010202"/>
          <w:spacing w:val="-11"/>
        </w:rPr>
        <w:t> </w:t>
      </w:r>
      <w:r>
        <w:rPr>
          <w:color w:val="010202"/>
        </w:rPr>
        <w:t>Los</w:t>
      </w:r>
      <w:r>
        <w:rPr>
          <w:color w:val="010202"/>
          <w:spacing w:val="-11"/>
        </w:rPr>
        <w:t> </w:t>
      </w:r>
      <w:r>
        <w:rPr>
          <w:color w:val="010202"/>
        </w:rPr>
        <w:t>hijos se quedan en casa sin ningún tipo de autoridad. Y esos padres, dejan a los niños prácticamente abandonados en la escuela”. Sería en estas familias “desajustadas” donde se daría, de cierta forma, un vacío de los sentimientos de autoridad y de respeto, generando alumnos desajustados y</w:t>
      </w:r>
      <w:r>
        <w:rPr>
          <w:color w:val="010202"/>
          <w:spacing w:val="22"/>
        </w:rPr>
        <w:t> </w:t>
      </w:r>
      <w:r>
        <w:rPr>
          <w:color w:val="010202"/>
        </w:rPr>
        <w:t>problemáticos.</w:t>
      </w:r>
    </w:p>
    <w:p>
      <w:pPr>
        <w:pStyle w:val="BodyText"/>
        <w:spacing w:line="285" w:lineRule="auto" w:before="1"/>
        <w:ind w:left="100" w:right="117" w:firstLine="359"/>
        <w:jc w:val="both"/>
      </w:pPr>
      <w:r>
        <w:rPr>
          <w:color w:val="010202"/>
        </w:rPr>
        <w:t>Las familias son siempre convocadas, en ambos colegios, a participar en las actividades de la escuela y a compartir las responsabilidades de los hijos para compartir la formación de los jóvenes, dividiendo las responsabilidades y, al mis- mo tiempo, mostrar a los padres los hijos que tienen. Para uno de los directores del Colegio Justiniano de Serpa “los padres convocados son, generalmente, 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010202"/>
        </w:rPr>
        <w:t>alumnos problemáticos. Los padres son llamados inmediatamente porque pueden decir que no sabían nada… Hay muchos padres que no aceptan las sanciones a </w:t>
      </w:r>
      <w:r>
        <w:rPr>
          <w:color w:val="010202"/>
          <w:w w:val="95"/>
        </w:rPr>
        <w:t>los</w:t>
      </w:r>
      <w:r>
        <w:rPr>
          <w:color w:val="010202"/>
          <w:spacing w:val="3"/>
          <w:w w:val="95"/>
        </w:rPr>
        <w:t> </w:t>
      </w:r>
      <w:r>
        <w:rPr>
          <w:color w:val="010202"/>
          <w:w w:val="95"/>
        </w:rPr>
        <w:t>hijos”.</w:t>
      </w:r>
    </w:p>
    <w:p>
      <w:pPr>
        <w:pStyle w:val="BodyText"/>
        <w:spacing w:line="285" w:lineRule="auto" w:before="1"/>
        <w:ind w:left="100" w:right="117" w:firstLine="359"/>
        <w:jc w:val="both"/>
      </w:pPr>
      <w:r>
        <w:rPr>
          <w:color w:val="010202"/>
        </w:rPr>
        <w:t>En el Colegio de la Policía Militar existe un cierto sentimiento de que algu- nos padres colocan a sus hijos en este centro educacional para que aprendan a obedecer y </w:t>
      </w:r>
      <w:r>
        <w:rPr>
          <w:color w:val="231F20"/>
        </w:rPr>
        <w:t>a respetar, creyendo que serán reformados por el colegio</w:t>
      </w:r>
      <w:r>
        <w:rPr>
          <w:color w:val="010202"/>
        </w:rPr>
        <w:t>. Los padres, así como los educadores de este colegio, incorporan y hacen una simbiosis entre las funciones de los órganos de seguridad pública y las funciones educadoras de un centro de enseñanza militar, dada la manera en que elaboran y aplican la ley   y el orden. La sanción, como ya ha sido analizada, aparece como un elemento educativo y</w:t>
      </w:r>
      <w:r>
        <w:rPr>
          <w:color w:val="010202"/>
          <w:spacing w:val="-26"/>
        </w:rPr>
        <w:t> </w:t>
      </w:r>
      <w:r>
        <w:rPr>
          <w:color w:val="010202"/>
        </w:rPr>
        <w:t>disciplinario.</w:t>
      </w:r>
    </w:p>
    <w:p>
      <w:pPr>
        <w:pStyle w:val="BodyText"/>
        <w:spacing w:line="285" w:lineRule="auto" w:before="1"/>
        <w:ind w:left="100" w:right="117" w:firstLine="359"/>
        <w:jc w:val="both"/>
      </w:pPr>
      <w:r>
        <w:rPr>
          <w:color w:val="010202"/>
        </w:rPr>
        <w:t>Un</w:t>
      </w:r>
      <w:r>
        <w:rPr>
          <w:color w:val="010202"/>
          <w:spacing w:val="-4"/>
        </w:rPr>
        <w:t> </w:t>
      </w:r>
      <w:r>
        <w:rPr>
          <w:color w:val="010202"/>
        </w:rPr>
        <w:t>dato</w:t>
      </w:r>
      <w:r>
        <w:rPr>
          <w:color w:val="010202"/>
          <w:spacing w:val="-4"/>
        </w:rPr>
        <w:t> </w:t>
      </w:r>
      <w:r>
        <w:rPr>
          <w:color w:val="010202"/>
        </w:rPr>
        <w:t>importante</w:t>
      </w:r>
      <w:r>
        <w:rPr>
          <w:color w:val="010202"/>
          <w:spacing w:val="-4"/>
        </w:rPr>
        <w:t> </w:t>
      </w:r>
      <w:r>
        <w:rPr>
          <w:color w:val="010202"/>
        </w:rPr>
        <w:t>es</w:t>
      </w:r>
      <w:r>
        <w:rPr>
          <w:color w:val="010202"/>
          <w:spacing w:val="-4"/>
        </w:rPr>
        <w:t> </w:t>
      </w:r>
      <w:r>
        <w:rPr>
          <w:color w:val="010202"/>
        </w:rPr>
        <w:t>que</w:t>
      </w:r>
      <w:r>
        <w:rPr>
          <w:color w:val="010202"/>
          <w:spacing w:val="-4"/>
        </w:rPr>
        <w:t> </w:t>
      </w:r>
      <w:r>
        <w:rPr>
          <w:color w:val="010202"/>
        </w:rPr>
        <w:t>en</w:t>
      </w:r>
      <w:r>
        <w:rPr>
          <w:color w:val="010202"/>
          <w:spacing w:val="-4"/>
        </w:rPr>
        <w:t> </w:t>
      </w:r>
      <w:r>
        <w:rPr>
          <w:color w:val="010202"/>
        </w:rPr>
        <w:t>ambos</w:t>
      </w:r>
      <w:r>
        <w:rPr>
          <w:color w:val="010202"/>
          <w:spacing w:val="-4"/>
        </w:rPr>
        <w:t> </w:t>
      </w:r>
      <w:r>
        <w:rPr>
          <w:color w:val="010202"/>
        </w:rPr>
        <w:t>colegios</w:t>
      </w:r>
      <w:r>
        <w:rPr>
          <w:color w:val="010202"/>
          <w:spacing w:val="-4"/>
        </w:rPr>
        <w:t> </w:t>
      </w:r>
      <w:r>
        <w:rPr>
          <w:color w:val="010202"/>
        </w:rPr>
        <w:t>surgen</w:t>
      </w:r>
      <w:r>
        <w:rPr>
          <w:color w:val="010202"/>
          <w:spacing w:val="-4"/>
        </w:rPr>
        <w:t> </w:t>
      </w:r>
      <w:r>
        <w:rPr>
          <w:color w:val="010202"/>
        </w:rPr>
        <w:t>las</w:t>
      </w:r>
      <w:r>
        <w:rPr>
          <w:color w:val="010202"/>
          <w:spacing w:val="-4"/>
        </w:rPr>
        <w:t> </w:t>
      </w:r>
      <w:r>
        <w:rPr>
          <w:color w:val="010202"/>
        </w:rPr>
        <w:t>clasificaciones</w:t>
      </w:r>
      <w:r>
        <w:rPr>
          <w:color w:val="010202"/>
          <w:spacing w:val="-4"/>
        </w:rPr>
        <w:t> </w:t>
      </w:r>
      <w:r>
        <w:rPr>
          <w:color w:val="010202"/>
        </w:rPr>
        <w:t>de</w:t>
      </w:r>
      <w:r>
        <w:rPr>
          <w:color w:val="010202"/>
          <w:spacing w:val="-4"/>
        </w:rPr>
        <w:t> </w:t>
      </w:r>
      <w:r>
        <w:rPr>
          <w:color w:val="010202"/>
        </w:rPr>
        <w:t>los buenos</w:t>
      </w:r>
      <w:r>
        <w:rPr>
          <w:color w:val="010202"/>
          <w:spacing w:val="-5"/>
        </w:rPr>
        <w:t> </w:t>
      </w:r>
      <w:r>
        <w:rPr>
          <w:color w:val="010202"/>
        </w:rPr>
        <w:t>y</w:t>
      </w:r>
      <w:r>
        <w:rPr>
          <w:color w:val="010202"/>
          <w:spacing w:val="-5"/>
        </w:rPr>
        <w:t> </w:t>
      </w:r>
      <w:r>
        <w:rPr>
          <w:color w:val="010202"/>
        </w:rPr>
        <w:t>los</w:t>
      </w:r>
      <w:r>
        <w:rPr>
          <w:color w:val="010202"/>
          <w:spacing w:val="-5"/>
        </w:rPr>
        <w:t> </w:t>
      </w:r>
      <w:r>
        <w:rPr>
          <w:color w:val="010202"/>
        </w:rPr>
        <w:t>malos</w:t>
      </w:r>
      <w:r>
        <w:rPr>
          <w:color w:val="010202"/>
          <w:spacing w:val="-5"/>
        </w:rPr>
        <w:t> </w:t>
      </w:r>
      <w:r>
        <w:rPr>
          <w:color w:val="010202"/>
        </w:rPr>
        <w:t>alumnos.</w:t>
      </w:r>
      <w:r>
        <w:rPr>
          <w:color w:val="010202"/>
          <w:spacing w:val="-5"/>
        </w:rPr>
        <w:t> </w:t>
      </w:r>
      <w:r>
        <w:rPr>
          <w:color w:val="010202"/>
        </w:rPr>
        <w:t>Los</w:t>
      </w:r>
      <w:r>
        <w:rPr>
          <w:color w:val="010202"/>
          <w:spacing w:val="-5"/>
        </w:rPr>
        <w:t> </w:t>
      </w:r>
      <w:r>
        <w:rPr>
          <w:color w:val="010202"/>
        </w:rPr>
        <w:t>primeros</w:t>
      </w:r>
      <w:r>
        <w:rPr>
          <w:color w:val="010202"/>
          <w:spacing w:val="-5"/>
        </w:rPr>
        <w:t> </w:t>
      </w:r>
      <w:r>
        <w:rPr>
          <w:color w:val="010202"/>
        </w:rPr>
        <w:t>son</w:t>
      </w:r>
      <w:r>
        <w:rPr>
          <w:color w:val="010202"/>
          <w:spacing w:val="-5"/>
        </w:rPr>
        <w:t> </w:t>
      </w:r>
      <w:r>
        <w:rPr>
          <w:color w:val="010202"/>
        </w:rPr>
        <w:t>rotulados</w:t>
      </w:r>
      <w:r>
        <w:rPr>
          <w:color w:val="010202"/>
          <w:spacing w:val="-5"/>
        </w:rPr>
        <w:t> </w:t>
      </w:r>
      <w:r>
        <w:rPr>
          <w:color w:val="010202"/>
        </w:rPr>
        <w:t>como</w:t>
      </w:r>
      <w:r>
        <w:rPr>
          <w:color w:val="010202"/>
          <w:spacing w:val="-5"/>
        </w:rPr>
        <w:t> </w:t>
      </w:r>
      <w:r>
        <w:rPr>
          <w:color w:val="010202"/>
        </w:rPr>
        <w:t>civilizados,</w:t>
      </w:r>
      <w:r>
        <w:rPr>
          <w:color w:val="010202"/>
          <w:spacing w:val="-5"/>
        </w:rPr>
        <w:t> </w:t>
      </w:r>
      <w:r>
        <w:rPr>
          <w:color w:val="010202"/>
        </w:rPr>
        <w:t>educa- dos, bien comportados, obedientes y respetuosos, y los segundos son clasificados como</w:t>
      </w:r>
      <w:r>
        <w:rPr>
          <w:color w:val="010202"/>
          <w:spacing w:val="-11"/>
        </w:rPr>
        <w:t> </w:t>
      </w:r>
      <w:r>
        <w:rPr>
          <w:color w:val="010202"/>
        </w:rPr>
        <w:t>desmedidos,</w:t>
      </w:r>
      <w:r>
        <w:rPr>
          <w:color w:val="010202"/>
          <w:spacing w:val="-11"/>
        </w:rPr>
        <w:t> </w:t>
      </w:r>
      <w:r>
        <w:rPr>
          <w:color w:val="010202"/>
        </w:rPr>
        <w:t>agitados,</w:t>
      </w:r>
      <w:r>
        <w:rPr>
          <w:color w:val="010202"/>
          <w:spacing w:val="-11"/>
        </w:rPr>
        <w:t> </w:t>
      </w:r>
      <w:r>
        <w:rPr>
          <w:color w:val="010202"/>
        </w:rPr>
        <w:t>inquietos,</w:t>
      </w:r>
      <w:r>
        <w:rPr>
          <w:color w:val="010202"/>
          <w:spacing w:val="-11"/>
        </w:rPr>
        <w:t> </w:t>
      </w:r>
      <w:r>
        <w:rPr>
          <w:color w:val="010202"/>
        </w:rPr>
        <w:t>desobedientes,</w:t>
      </w:r>
      <w:r>
        <w:rPr>
          <w:color w:val="010202"/>
          <w:spacing w:val="-11"/>
        </w:rPr>
        <w:t> </w:t>
      </w:r>
      <w:r>
        <w:rPr>
          <w:color w:val="010202"/>
        </w:rPr>
        <w:t>agresivos,</w:t>
      </w:r>
      <w:r>
        <w:rPr>
          <w:color w:val="010202"/>
          <w:spacing w:val="-11"/>
        </w:rPr>
        <w:t> </w:t>
      </w:r>
      <w:r>
        <w:rPr>
          <w:color w:val="010202"/>
        </w:rPr>
        <w:t>es</w:t>
      </w:r>
      <w:r>
        <w:rPr>
          <w:color w:val="010202"/>
          <w:spacing w:val="-11"/>
        </w:rPr>
        <w:t> </w:t>
      </w:r>
      <w:r>
        <w:rPr>
          <w:color w:val="010202"/>
        </w:rPr>
        <w:t>decir,</w:t>
      </w:r>
      <w:r>
        <w:rPr>
          <w:color w:val="010202"/>
          <w:spacing w:val="-11"/>
        </w:rPr>
        <w:t> </w:t>
      </w:r>
      <w:r>
        <w:rPr>
          <w:color w:val="010202"/>
        </w:rPr>
        <w:t>alumnos atrevidos y desajustados. Estas clasificaciones, que segregan y discriminan a</w:t>
      </w:r>
      <w:r>
        <w:rPr>
          <w:color w:val="010202"/>
          <w:spacing w:val="-17"/>
        </w:rPr>
        <w:t> </w:t>
      </w:r>
      <w:r>
        <w:rPr>
          <w:color w:val="010202"/>
        </w:rPr>
        <w:t>unos y destacan a otros, configuran una de las dimensiones de la violencia simbólica, definida por Bourdieu como el poder de clasificar al</w:t>
      </w:r>
      <w:r>
        <w:rPr>
          <w:color w:val="010202"/>
          <w:spacing w:val="40"/>
        </w:rPr>
        <w:t> </w:t>
      </w:r>
      <w:r>
        <w:rPr>
          <w:color w:val="010202"/>
        </w:rPr>
        <w:t>otro.</w:t>
      </w:r>
    </w:p>
    <w:p>
      <w:pPr>
        <w:pStyle w:val="BodyText"/>
        <w:spacing w:line="285" w:lineRule="auto" w:before="1"/>
        <w:ind w:left="100" w:right="117" w:firstLine="359"/>
        <w:jc w:val="both"/>
      </w:pPr>
      <w:r>
        <w:rPr>
          <w:color w:val="010202"/>
        </w:rPr>
        <w:t>En</w:t>
      </w:r>
      <w:r>
        <w:rPr>
          <w:color w:val="010202"/>
          <w:spacing w:val="-7"/>
        </w:rPr>
        <w:t> </w:t>
      </w:r>
      <w:r>
        <w:rPr>
          <w:color w:val="010202"/>
        </w:rPr>
        <w:t>el</w:t>
      </w:r>
      <w:r>
        <w:rPr>
          <w:color w:val="010202"/>
          <w:spacing w:val="-7"/>
        </w:rPr>
        <w:t> </w:t>
      </w:r>
      <w:r>
        <w:rPr>
          <w:color w:val="010202"/>
        </w:rPr>
        <w:t>plano</w:t>
      </w:r>
      <w:r>
        <w:rPr>
          <w:color w:val="010202"/>
          <w:spacing w:val="-7"/>
        </w:rPr>
        <w:t> </w:t>
      </w:r>
      <w:r>
        <w:rPr>
          <w:color w:val="010202"/>
        </w:rPr>
        <w:t>de</w:t>
      </w:r>
      <w:r>
        <w:rPr>
          <w:color w:val="010202"/>
          <w:spacing w:val="-7"/>
        </w:rPr>
        <w:t> </w:t>
      </w:r>
      <w:r>
        <w:rPr>
          <w:color w:val="010202"/>
        </w:rPr>
        <w:t>las</w:t>
      </w:r>
      <w:r>
        <w:rPr>
          <w:color w:val="010202"/>
          <w:spacing w:val="-7"/>
        </w:rPr>
        <w:t> </w:t>
      </w:r>
      <w:r>
        <w:rPr>
          <w:color w:val="010202"/>
        </w:rPr>
        <w:t>clasificaciones</w:t>
      </w:r>
      <w:r>
        <w:rPr>
          <w:color w:val="010202"/>
          <w:spacing w:val="-7"/>
        </w:rPr>
        <w:t> </w:t>
      </w:r>
      <w:r>
        <w:rPr>
          <w:color w:val="010202"/>
        </w:rPr>
        <w:t>o</w:t>
      </w:r>
      <w:r>
        <w:rPr>
          <w:color w:val="010202"/>
          <w:spacing w:val="-7"/>
        </w:rPr>
        <w:t> </w:t>
      </w:r>
      <w:r>
        <w:rPr>
          <w:color w:val="010202"/>
        </w:rPr>
        <w:t>tipologías,</w:t>
      </w:r>
      <w:r>
        <w:rPr>
          <w:color w:val="010202"/>
          <w:spacing w:val="-7"/>
        </w:rPr>
        <w:t> </w:t>
      </w:r>
      <w:r>
        <w:rPr>
          <w:color w:val="010202"/>
        </w:rPr>
        <w:t>en</w:t>
      </w:r>
      <w:r>
        <w:rPr>
          <w:color w:val="010202"/>
          <w:spacing w:val="-7"/>
        </w:rPr>
        <w:t> </w:t>
      </w:r>
      <w:r>
        <w:rPr>
          <w:color w:val="010202"/>
        </w:rPr>
        <w:t>el</w:t>
      </w:r>
      <w:r>
        <w:rPr>
          <w:color w:val="010202"/>
          <w:spacing w:val="-7"/>
        </w:rPr>
        <w:t> </w:t>
      </w:r>
      <w:r>
        <w:rPr>
          <w:color w:val="010202"/>
        </w:rPr>
        <w:t>Colegio</w:t>
      </w:r>
      <w:r>
        <w:rPr>
          <w:color w:val="010202"/>
          <w:spacing w:val="-7"/>
        </w:rPr>
        <w:t> </w:t>
      </w:r>
      <w:r>
        <w:rPr>
          <w:color w:val="010202"/>
        </w:rPr>
        <w:t>Justiniano</w:t>
      </w:r>
      <w:r>
        <w:rPr>
          <w:color w:val="010202"/>
          <w:spacing w:val="-7"/>
        </w:rPr>
        <w:t> </w:t>
      </w:r>
      <w:r>
        <w:rPr>
          <w:color w:val="010202"/>
        </w:rPr>
        <w:t>de</w:t>
      </w:r>
      <w:r>
        <w:rPr>
          <w:color w:val="010202"/>
          <w:spacing w:val="-7"/>
        </w:rPr>
        <w:t> </w:t>
      </w:r>
      <w:r>
        <w:rPr>
          <w:color w:val="010202"/>
        </w:rPr>
        <w:t>Ser- pa, los profesores son divididos, informalmente, como tradicionales y modernos. Esta clasificación está fundamentada también en la apertura política. Los tradi- cionales serían los autoritarios, los mandones, los que hablan alto, los que están distantes socialmente (en el sentido de no tener una aproximación más amistosa) de los alumnos y de los que los estudiantes tienen miedo pero, no obstante, los respetan y los ven investidos de autoridad. Mientras que los profesores modernos son los que dialogan, los que están próximos socialmente de los alumnos, pero que tienen más dificultades en pasar o exigir respeto y los alumnos no les tienen miedo.</w:t>
      </w:r>
      <w:r>
        <w:rPr>
          <w:color w:val="010202"/>
          <w:spacing w:val="-6"/>
        </w:rPr>
        <w:t> </w:t>
      </w:r>
      <w:r>
        <w:rPr>
          <w:color w:val="010202"/>
        </w:rPr>
        <w:t>Lo</w:t>
      </w:r>
      <w:r>
        <w:rPr>
          <w:color w:val="010202"/>
          <w:spacing w:val="-6"/>
        </w:rPr>
        <w:t> </w:t>
      </w:r>
      <w:r>
        <w:rPr>
          <w:color w:val="010202"/>
        </w:rPr>
        <w:t>importante</w:t>
      </w:r>
      <w:r>
        <w:rPr>
          <w:color w:val="010202"/>
          <w:spacing w:val="-6"/>
        </w:rPr>
        <w:t> </w:t>
      </w:r>
      <w:r>
        <w:rPr>
          <w:color w:val="010202"/>
        </w:rPr>
        <w:t>de</w:t>
      </w:r>
      <w:r>
        <w:rPr>
          <w:color w:val="010202"/>
          <w:spacing w:val="-6"/>
        </w:rPr>
        <w:t> </w:t>
      </w:r>
      <w:r>
        <w:rPr>
          <w:color w:val="010202"/>
        </w:rPr>
        <w:t>retener</w:t>
      </w:r>
      <w:r>
        <w:rPr>
          <w:color w:val="010202"/>
          <w:spacing w:val="-6"/>
        </w:rPr>
        <w:t> </w:t>
      </w:r>
      <w:r>
        <w:rPr>
          <w:color w:val="010202"/>
        </w:rPr>
        <w:t>en</w:t>
      </w:r>
      <w:r>
        <w:rPr>
          <w:color w:val="010202"/>
          <w:spacing w:val="-6"/>
        </w:rPr>
        <w:t> </w:t>
      </w:r>
      <w:r>
        <w:rPr>
          <w:color w:val="010202"/>
        </w:rPr>
        <w:t>esta</w:t>
      </w:r>
      <w:r>
        <w:rPr>
          <w:color w:val="010202"/>
          <w:spacing w:val="-6"/>
        </w:rPr>
        <w:t> </w:t>
      </w:r>
      <w:r>
        <w:rPr>
          <w:color w:val="010202"/>
        </w:rPr>
        <w:t>clasificación,</w:t>
      </w:r>
      <w:r>
        <w:rPr>
          <w:color w:val="010202"/>
          <w:spacing w:val="-6"/>
        </w:rPr>
        <w:t> </w:t>
      </w:r>
      <w:r>
        <w:rPr>
          <w:color w:val="010202"/>
        </w:rPr>
        <w:t>cargada</w:t>
      </w:r>
      <w:r>
        <w:rPr>
          <w:color w:val="010202"/>
          <w:spacing w:val="-6"/>
        </w:rPr>
        <w:t> </w:t>
      </w:r>
      <w:r>
        <w:rPr>
          <w:color w:val="010202"/>
        </w:rPr>
        <w:t>de</w:t>
      </w:r>
      <w:r>
        <w:rPr>
          <w:color w:val="010202"/>
          <w:spacing w:val="-6"/>
        </w:rPr>
        <w:t> </w:t>
      </w:r>
      <w:r>
        <w:rPr>
          <w:color w:val="010202"/>
        </w:rPr>
        <w:t>estereotipos,</w:t>
      </w:r>
      <w:r>
        <w:rPr>
          <w:color w:val="010202"/>
          <w:spacing w:val="-6"/>
        </w:rPr>
        <w:t> </w:t>
      </w:r>
      <w:r>
        <w:rPr>
          <w:color w:val="010202"/>
        </w:rPr>
        <w:t>son las ambigüedades entre autoridad y autoritarismo, así como las dificultades para poner límites, de tener control y disciplina dentro de las prácticas educacionales democráticas. El conquistar respeto o colocarse como autoridad, en esta clasifica- ción, es directamente proporcional a la capacidad de ser obedecido, a través de una dominación simbólica. Podríamos decir, de otra manera, que los  </w:t>
      </w:r>
      <w:r>
        <w:rPr>
          <w:color w:val="010202"/>
          <w:spacing w:val="10"/>
        </w:rPr>
        <w:t> </w:t>
      </w:r>
      <w:r>
        <w:rPr>
          <w:color w:val="010202"/>
        </w:rPr>
        <w:t>educadores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010202"/>
        </w:rPr>
        <w:t>más democráticos tendrían más dificultades en poner límites y conquistar respeto. La visión de un profesor del Colegio Justiniano de Serpa, que se auto-denomina como tradicional, es reveladora de este cuadro, diciendo: “mi relación con los alumnos es buena, porque yo defino todo desde el principio. Y es por eso que me respetan. Puedo decir que tengo una buena relación con todos, con excepción de los alumnos pésimos, los que no quieren nada”.</w:t>
      </w:r>
    </w:p>
    <w:p>
      <w:pPr>
        <w:pStyle w:val="BodyText"/>
        <w:spacing w:line="285" w:lineRule="auto" w:before="1"/>
        <w:ind w:left="100" w:right="117" w:firstLine="359"/>
        <w:jc w:val="both"/>
      </w:pPr>
      <w:r>
        <w:rPr>
          <w:color w:val="010202"/>
        </w:rPr>
        <w:t>Corroborando</w:t>
      </w:r>
      <w:r>
        <w:rPr>
          <w:color w:val="010202"/>
          <w:spacing w:val="-9"/>
        </w:rPr>
        <w:t> </w:t>
      </w:r>
      <w:r>
        <w:rPr>
          <w:color w:val="010202"/>
        </w:rPr>
        <w:t>este</w:t>
      </w:r>
      <w:r>
        <w:rPr>
          <w:color w:val="010202"/>
          <w:spacing w:val="-9"/>
        </w:rPr>
        <w:t> </w:t>
      </w:r>
      <w:r>
        <w:rPr>
          <w:color w:val="010202"/>
        </w:rPr>
        <w:t>análisis</w:t>
      </w:r>
      <w:r>
        <w:rPr>
          <w:color w:val="010202"/>
          <w:spacing w:val="-9"/>
        </w:rPr>
        <w:t> </w:t>
      </w:r>
      <w:r>
        <w:rPr>
          <w:color w:val="010202"/>
        </w:rPr>
        <w:t>surgen</w:t>
      </w:r>
      <w:r>
        <w:rPr>
          <w:color w:val="010202"/>
          <w:spacing w:val="-9"/>
        </w:rPr>
        <w:t> </w:t>
      </w:r>
      <w:r>
        <w:rPr>
          <w:color w:val="010202"/>
        </w:rPr>
        <w:t>los</w:t>
      </w:r>
      <w:r>
        <w:rPr>
          <w:color w:val="010202"/>
          <w:spacing w:val="-9"/>
        </w:rPr>
        <w:t> </w:t>
      </w:r>
      <w:r>
        <w:rPr>
          <w:color w:val="010202"/>
        </w:rPr>
        <w:t>usos</w:t>
      </w:r>
      <w:r>
        <w:rPr>
          <w:color w:val="010202"/>
          <w:spacing w:val="-9"/>
        </w:rPr>
        <w:t> </w:t>
      </w:r>
      <w:r>
        <w:rPr>
          <w:color w:val="010202"/>
        </w:rPr>
        <w:t>de</w:t>
      </w:r>
      <w:r>
        <w:rPr>
          <w:color w:val="010202"/>
          <w:spacing w:val="-9"/>
        </w:rPr>
        <w:t> </w:t>
      </w:r>
      <w:r>
        <w:rPr>
          <w:color w:val="010202"/>
        </w:rPr>
        <w:t>los</w:t>
      </w:r>
      <w:r>
        <w:rPr>
          <w:color w:val="010202"/>
          <w:spacing w:val="-9"/>
        </w:rPr>
        <w:t> </w:t>
      </w:r>
      <w:r>
        <w:rPr>
          <w:color w:val="010202"/>
        </w:rPr>
        <w:t>eufemismos</w:t>
      </w:r>
      <w:r>
        <w:rPr>
          <w:color w:val="010202"/>
          <w:spacing w:val="-9"/>
        </w:rPr>
        <w:t> </w:t>
      </w:r>
      <w:r>
        <w:rPr>
          <w:color w:val="010202"/>
        </w:rPr>
        <w:t>ya</w:t>
      </w:r>
      <w:r>
        <w:rPr>
          <w:color w:val="010202"/>
          <w:spacing w:val="-9"/>
        </w:rPr>
        <w:t> </w:t>
      </w:r>
      <w:r>
        <w:rPr>
          <w:color w:val="010202"/>
        </w:rPr>
        <w:t>citados</w:t>
      </w:r>
      <w:r>
        <w:rPr>
          <w:color w:val="010202"/>
          <w:spacing w:val="-9"/>
        </w:rPr>
        <w:t> </w:t>
      </w:r>
      <w:r>
        <w:rPr>
          <w:color w:val="010202"/>
        </w:rPr>
        <w:t>cuan- do “no se expulsa y sí se invita al alumno para salir”, “no utilizamos la palabra prohibir” o “yo no uso la palabra autoridad y sí complicidad”. La dificultad de no usar la palabra prohibir, como expresión de una práctica clasificada como autori- taria y no democrática, aparece, claramente, en un comentario de un miembro de la dirección del Colegio de la Policía Militar: “no prohibimos a las alumnas usar adornos, pero… tienen que ser discretas, está en el reglamento, los pendientes no pueden pasar del globo de la oreja, no pueden ser con argolla grande. No pueden usar un flequillo largo, que esconda la vista. No pueden usar adornos en el pelo, a no ser que sea negro, ni cualquier tipo de </w:t>
      </w:r>
      <w:r>
        <w:rPr>
          <w:color w:val="010202"/>
          <w:spacing w:val="1"/>
        </w:rPr>
        <w:t> </w:t>
      </w:r>
      <w:r>
        <w:rPr>
          <w:color w:val="010202"/>
        </w:rPr>
        <w:t>pulsera”.</w:t>
      </w:r>
    </w:p>
    <w:p>
      <w:pPr>
        <w:pStyle w:val="BodyText"/>
        <w:spacing w:line="285" w:lineRule="auto" w:before="1"/>
        <w:ind w:left="100" w:right="117" w:firstLine="359"/>
        <w:jc w:val="both"/>
      </w:pPr>
      <w:r>
        <w:rPr>
          <w:color w:val="010202"/>
        </w:rPr>
        <w:t>Las prácticas educativas son configuradas por la mayoría de los educadores, contemplando, por un lado, la transferencia de contenido y, por otro, la</w:t>
      </w:r>
      <w:r>
        <w:rPr>
          <w:color w:val="010202"/>
          <w:spacing w:val="-16"/>
        </w:rPr>
        <w:t> </w:t>
      </w:r>
      <w:r>
        <w:rPr>
          <w:color w:val="010202"/>
        </w:rPr>
        <w:t>formación de una moral. Para Durkheim, que se sobreponga este segundo aspecto al prime- ro, reafirma</w:t>
      </w:r>
      <w:r>
        <w:rPr>
          <w:color w:val="010202"/>
          <w:spacing w:val="6"/>
        </w:rPr>
        <w:t> </w:t>
      </w:r>
      <w:r>
        <w:rPr>
          <w:color w:val="010202"/>
        </w:rPr>
        <w:t>que:</w:t>
      </w:r>
    </w:p>
    <w:p>
      <w:pPr>
        <w:pStyle w:val="BodyText"/>
        <w:spacing w:before="7"/>
        <w:rPr>
          <w:sz w:val="27"/>
        </w:rPr>
      </w:pPr>
    </w:p>
    <w:p>
      <w:pPr>
        <w:spacing w:line="312" w:lineRule="auto" w:before="0"/>
        <w:ind w:left="460" w:right="117" w:firstLine="0"/>
        <w:jc w:val="both"/>
        <w:rPr>
          <w:sz w:val="20"/>
        </w:rPr>
      </w:pPr>
      <w:r>
        <w:rPr>
          <w:color w:val="231F20"/>
          <w:sz w:val="20"/>
        </w:rPr>
        <w:t>[…] al contrario de la opinión muy difundida de que la educación moral debería competer a la familia, creo que el papel de la escuela en la educación es y debe ser  de la más alta importancia. Existe toda una parte de la cultura, su parte más elevada, que no puede ser transmitida en otro lugar. Porque, si la familia puede muy bien despertar</w:t>
      </w:r>
      <w:r>
        <w:rPr>
          <w:color w:val="231F20"/>
          <w:spacing w:val="-4"/>
          <w:sz w:val="20"/>
        </w:rPr>
        <w:t> </w:t>
      </w:r>
      <w:r>
        <w:rPr>
          <w:color w:val="231F20"/>
          <w:sz w:val="20"/>
        </w:rPr>
        <w:t>y</w:t>
      </w:r>
      <w:r>
        <w:rPr>
          <w:color w:val="231F20"/>
          <w:spacing w:val="-4"/>
          <w:sz w:val="20"/>
        </w:rPr>
        <w:t> </w:t>
      </w:r>
      <w:r>
        <w:rPr>
          <w:color w:val="231F20"/>
          <w:sz w:val="20"/>
        </w:rPr>
        <w:t>consolidar</w:t>
      </w:r>
      <w:r>
        <w:rPr>
          <w:color w:val="231F20"/>
          <w:spacing w:val="-4"/>
          <w:sz w:val="20"/>
        </w:rPr>
        <w:t> </w:t>
      </w:r>
      <w:r>
        <w:rPr>
          <w:color w:val="231F20"/>
          <w:sz w:val="20"/>
        </w:rPr>
        <w:t>los</w:t>
      </w:r>
      <w:r>
        <w:rPr>
          <w:color w:val="231F20"/>
          <w:spacing w:val="-4"/>
          <w:sz w:val="20"/>
        </w:rPr>
        <w:t> </w:t>
      </w:r>
      <w:r>
        <w:rPr>
          <w:color w:val="231F20"/>
          <w:sz w:val="20"/>
        </w:rPr>
        <w:t>sentimientos</w:t>
      </w:r>
      <w:r>
        <w:rPr>
          <w:color w:val="231F20"/>
          <w:spacing w:val="-4"/>
          <w:sz w:val="20"/>
        </w:rPr>
        <w:t> </w:t>
      </w:r>
      <w:r>
        <w:rPr>
          <w:color w:val="231F20"/>
          <w:sz w:val="20"/>
        </w:rPr>
        <w:t>domésticos</w:t>
      </w:r>
      <w:r>
        <w:rPr>
          <w:color w:val="231F20"/>
          <w:spacing w:val="-4"/>
          <w:sz w:val="20"/>
        </w:rPr>
        <w:t> </w:t>
      </w:r>
      <w:r>
        <w:rPr>
          <w:color w:val="231F20"/>
          <w:sz w:val="20"/>
        </w:rPr>
        <w:t>necesarios</w:t>
      </w:r>
      <w:r>
        <w:rPr>
          <w:color w:val="231F20"/>
          <w:spacing w:val="-4"/>
          <w:sz w:val="20"/>
        </w:rPr>
        <w:t> </w:t>
      </w:r>
      <w:r>
        <w:rPr>
          <w:color w:val="231F20"/>
          <w:sz w:val="20"/>
        </w:rPr>
        <w:t>para</w:t>
      </w:r>
      <w:r>
        <w:rPr>
          <w:color w:val="231F20"/>
          <w:spacing w:val="-4"/>
          <w:sz w:val="20"/>
        </w:rPr>
        <w:t> </w:t>
      </w:r>
      <w:r>
        <w:rPr>
          <w:color w:val="231F20"/>
          <w:sz w:val="20"/>
        </w:rPr>
        <w:t>la</w:t>
      </w:r>
      <w:r>
        <w:rPr>
          <w:color w:val="231F20"/>
          <w:spacing w:val="-4"/>
          <w:sz w:val="20"/>
        </w:rPr>
        <w:t> </w:t>
      </w:r>
      <w:r>
        <w:rPr>
          <w:color w:val="231F20"/>
          <w:sz w:val="20"/>
        </w:rPr>
        <w:t>moral</w:t>
      </w:r>
      <w:r>
        <w:rPr>
          <w:color w:val="231F20"/>
          <w:spacing w:val="-4"/>
          <w:sz w:val="20"/>
        </w:rPr>
        <w:t> </w:t>
      </w:r>
      <w:r>
        <w:rPr>
          <w:color w:val="231F20"/>
          <w:sz w:val="20"/>
        </w:rPr>
        <w:t>e</w:t>
      </w:r>
      <w:r>
        <w:rPr>
          <w:color w:val="231F20"/>
          <w:spacing w:val="-4"/>
          <w:sz w:val="20"/>
        </w:rPr>
        <w:t> </w:t>
      </w:r>
      <w:r>
        <w:rPr>
          <w:color w:val="231F20"/>
          <w:sz w:val="20"/>
        </w:rPr>
        <w:t>incluso, más genéricamente, aquellos que están en la base de las relaciones privadas más simples, la misma, pese a todo, no está constituida de modo que pueda formar al niño teniendo</w:t>
      </w:r>
      <w:r>
        <w:rPr>
          <w:color w:val="231F20"/>
          <w:spacing w:val="-5"/>
          <w:sz w:val="20"/>
        </w:rPr>
        <w:t> </w:t>
      </w:r>
      <w:r>
        <w:rPr>
          <w:color w:val="231F20"/>
          <w:sz w:val="20"/>
        </w:rPr>
        <w:t>en</w:t>
      </w:r>
      <w:r>
        <w:rPr>
          <w:color w:val="231F20"/>
          <w:spacing w:val="-5"/>
          <w:sz w:val="20"/>
        </w:rPr>
        <w:t> </w:t>
      </w:r>
      <w:r>
        <w:rPr>
          <w:color w:val="231F20"/>
          <w:sz w:val="20"/>
        </w:rPr>
        <w:t>cuenta</w:t>
      </w:r>
      <w:r>
        <w:rPr>
          <w:color w:val="231F20"/>
          <w:spacing w:val="-5"/>
          <w:sz w:val="20"/>
        </w:rPr>
        <w:t> </w:t>
      </w:r>
      <w:r>
        <w:rPr>
          <w:color w:val="231F20"/>
          <w:sz w:val="20"/>
        </w:rPr>
        <w:t>la</w:t>
      </w:r>
      <w:r>
        <w:rPr>
          <w:color w:val="231F20"/>
          <w:spacing w:val="-5"/>
          <w:sz w:val="20"/>
        </w:rPr>
        <w:t> </w:t>
      </w:r>
      <w:r>
        <w:rPr>
          <w:color w:val="231F20"/>
          <w:sz w:val="20"/>
        </w:rPr>
        <w:t>vida</w:t>
      </w:r>
      <w:r>
        <w:rPr>
          <w:color w:val="231F20"/>
          <w:spacing w:val="-5"/>
          <w:sz w:val="20"/>
        </w:rPr>
        <w:t> </w:t>
      </w:r>
      <w:r>
        <w:rPr>
          <w:color w:val="231F20"/>
          <w:sz w:val="20"/>
        </w:rPr>
        <w:t>en</w:t>
      </w:r>
      <w:r>
        <w:rPr>
          <w:color w:val="231F20"/>
          <w:spacing w:val="-5"/>
          <w:sz w:val="20"/>
        </w:rPr>
        <w:t> </w:t>
      </w:r>
      <w:r>
        <w:rPr>
          <w:color w:val="231F20"/>
          <w:sz w:val="20"/>
        </w:rPr>
        <w:t>sociedad</w:t>
      </w:r>
      <w:r>
        <w:rPr>
          <w:color w:val="231F20"/>
          <w:spacing w:val="-5"/>
          <w:sz w:val="20"/>
        </w:rPr>
        <w:t> </w:t>
      </w:r>
      <w:r>
        <w:rPr>
          <w:color w:val="231F20"/>
          <w:sz w:val="20"/>
        </w:rPr>
        <w:t>(2008:</w:t>
      </w:r>
      <w:r>
        <w:rPr>
          <w:color w:val="231F20"/>
          <w:spacing w:val="-5"/>
          <w:sz w:val="20"/>
        </w:rPr>
        <w:t> </w:t>
      </w:r>
      <w:r>
        <w:rPr>
          <w:color w:val="231F20"/>
          <w:sz w:val="20"/>
        </w:rPr>
        <w:t>34-35).</w:t>
      </w:r>
    </w:p>
    <w:p>
      <w:pPr>
        <w:pStyle w:val="BodyText"/>
        <w:spacing w:before="8"/>
        <w:rPr>
          <w:sz w:val="24"/>
        </w:rPr>
      </w:pPr>
    </w:p>
    <w:p>
      <w:pPr>
        <w:pStyle w:val="BodyText"/>
        <w:spacing w:line="285" w:lineRule="auto" w:before="1"/>
        <w:ind w:left="100" w:right="117"/>
        <w:jc w:val="both"/>
      </w:pPr>
      <w:r>
        <w:rPr>
          <w:color w:val="231F20"/>
        </w:rPr>
        <w:t>En este sentido es importante destacar el lugar central que los profesores ocupan, como se desprende constantemente de sus declaraciones, en la práctica de transmisión y reproducción de valores morales. Estos aspectos los sitúa como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la autoridad máxima en la clase, investidos de la figura del poder, así como portadores de una aureola de ejemplos morales. El profesor, por un lado, debe  dar un buen ejemplo para poder exigir un comportamiento moral. Resumiendo,  un profesor dice “no puedo exigir de mis alumnos algo de lo que no soy ejemplo para ellos”. Y, por otro lado, es frecuente en las declaraciones de los educadores que</w:t>
      </w:r>
      <w:r>
        <w:rPr>
          <w:color w:val="231F20"/>
          <w:spacing w:val="-5"/>
        </w:rPr>
        <w:t> </w:t>
      </w:r>
      <w:r>
        <w:rPr>
          <w:color w:val="231F20"/>
        </w:rPr>
        <w:t>deben</w:t>
      </w:r>
      <w:r>
        <w:rPr>
          <w:color w:val="231F20"/>
          <w:spacing w:val="-5"/>
        </w:rPr>
        <w:t> </w:t>
      </w:r>
      <w:r>
        <w:rPr>
          <w:color w:val="231F20"/>
        </w:rPr>
        <w:t>trabajar</w:t>
      </w:r>
      <w:r>
        <w:rPr>
          <w:color w:val="231F20"/>
          <w:spacing w:val="-5"/>
        </w:rPr>
        <w:t> </w:t>
      </w:r>
      <w:r>
        <w:rPr>
          <w:color w:val="231F20"/>
        </w:rPr>
        <w:t>sistemáticamente</w:t>
      </w:r>
      <w:r>
        <w:rPr>
          <w:color w:val="231F20"/>
          <w:spacing w:val="-5"/>
        </w:rPr>
        <w:t> </w:t>
      </w:r>
      <w:r>
        <w:rPr>
          <w:color w:val="231F20"/>
        </w:rPr>
        <w:t>en</w:t>
      </w:r>
      <w:r>
        <w:rPr>
          <w:color w:val="231F20"/>
          <w:spacing w:val="-5"/>
        </w:rPr>
        <w:t> </w:t>
      </w:r>
      <w:r>
        <w:rPr>
          <w:color w:val="231F20"/>
        </w:rPr>
        <w:t>clase</w:t>
      </w:r>
      <w:r>
        <w:rPr>
          <w:color w:val="231F20"/>
          <w:spacing w:val="-5"/>
        </w:rPr>
        <w:t> </w:t>
      </w:r>
      <w:r>
        <w:rPr>
          <w:color w:val="231F20"/>
        </w:rPr>
        <w:t>los</w:t>
      </w:r>
      <w:r>
        <w:rPr>
          <w:color w:val="231F20"/>
          <w:spacing w:val="-5"/>
        </w:rPr>
        <w:t> </w:t>
      </w:r>
      <w:r>
        <w:rPr>
          <w:color w:val="231F20"/>
        </w:rPr>
        <w:t>valores</w:t>
      </w:r>
      <w:r>
        <w:rPr>
          <w:color w:val="231F20"/>
          <w:spacing w:val="-5"/>
        </w:rPr>
        <w:t> </w:t>
      </w:r>
      <w:r>
        <w:rPr>
          <w:color w:val="231F20"/>
        </w:rPr>
        <w:t>de</w:t>
      </w:r>
      <w:r>
        <w:rPr>
          <w:color w:val="231F20"/>
          <w:spacing w:val="-5"/>
        </w:rPr>
        <w:t> </w:t>
      </w:r>
      <w:r>
        <w:rPr>
          <w:color w:val="231F20"/>
        </w:rPr>
        <w:t>ciudadanía</w:t>
      </w:r>
      <w:r>
        <w:rPr>
          <w:color w:val="231F20"/>
          <w:spacing w:val="-5"/>
        </w:rPr>
        <w:t> </w:t>
      </w:r>
      <w:r>
        <w:rPr>
          <w:color w:val="231F20"/>
        </w:rPr>
        <w:t>y</w:t>
      </w:r>
      <w:r>
        <w:rPr>
          <w:color w:val="231F20"/>
          <w:spacing w:val="-5"/>
        </w:rPr>
        <w:t> </w:t>
      </w:r>
      <w:r>
        <w:rPr>
          <w:color w:val="231F20"/>
        </w:rPr>
        <w:t>fomentar la afectividad, han de tener, además, una relación sana con los</w:t>
      </w:r>
      <w:r>
        <w:rPr>
          <w:color w:val="231F20"/>
          <w:spacing w:val="49"/>
        </w:rPr>
        <w:t> </w:t>
      </w:r>
      <w:r>
        <w:rPr>
          <w:color w:val="231F20"/>
        </w:rPr>
        <w:t>otros.</w:t>
      </w:r>
    </w:p>
    <w:p>
      <w:pPr>
        <w:pStyle w:val="BodyText"/>
        <w:spacing w:line="285" w:lineRule="auto" w:before="1"/>
        <w:ind w:left="100" w:right="117" w:firstLine="359"/>
        <w:jc w:val="both"/>
      </w:pPr>
      <w:r>
        <w:rPr>
          <w:color w:val="010202"/>
        </w:rPr>
        <w:t>Una profesora del Colegio Justiniano de Serpa retrata claramente este análisis al decir: “a pesar de ser considerada una profesora que exige mucho, tenemos que ser, ante todo, educadores. No puedo preocuparme en pasar solamente un conte- nido. Tengo que preocuparme también en educar para la vida, para la sociedad”. Esta última dimensión gana importancia en las sociedades contemporáneas, para la formación pedagógica, como consecuencia, en primer lugar, de una clara deca- dencia de la institución familiar, así como de la existencia también de un posible vacío de valores sociales, que se refleja directamente en la ausencia de límites y en la falta de respeto. Estas dimensiones se apoyan fuertemente en un llamamien- to social como consecuencia, principalmente, del compromiso de los jóvenes en prácticas clasificadas como violentas y en actitudes vistas como incivilizadas.</w:t>
      </w:r>
    </w:p>
    <w:p>
      <w:pPr>
        <w:pStyle w:val="BodyText"/>
        <w:spacing w:line="285" w:lineRule="auto" w:before="1"/>
        <w:ind w:left="100" w:right="117" w:firstLine="359"/>
        <w:jc w:val="both"/>
      </w:pPr>
      <w:r>
        <w:rPr>
          <w:color w:val="010202"/>
        </w:rPr>
        <w:t>Entre estas actitudes incivilizadas destaca la ausencia de respeto, teniendo como máxima “nadie respeta nadie”. La categoría respeto aparece ocupando un lugar central en el proceso pedagógico, encuadrándose, fuertemente en el plano de la formación moral o educación moral. La referencia al respeto surge en di- ferentes contextos y en diversas situaciones. Cuando los educadores definen los derechos y deberes de los estudiantes surge una primera alusión a esta categoría, dando los contornos de una ciudadanía y una demanda por el reconocimiento:  con el derecho de ser respetado, valorizado por los profesores y teniendo la obli- gación de respetar al otro (alumnos y educadores). El respeto entonces configura una relación de reciprocidad, de cambio y no puede ser unilateral. Como dice     un profesor del Colegio Justiniano de Serpa el “respeto es relativo, tenemos que respetar a nuestros alumnos para ser respetados” y, como afirma otro profesor del mismo centro, “respeto es algo de doble</w:t>
      </w:r>
      <w:r>
        <w:rPr>
          <w:color w:val="010202"/>
          <w:spacing w:val="25"/>
        </w:rPr>
        <w:t> </w:t>
      </w:r>
      <w:r>
        <w:rPr>
          <w:color w:val="010202"/>
        </w:rPr>
        <w:t>dirección”.</w:t>
      </w:r>
    </w:p>
    <w:p>
      <w:pPr>
        <w:pStyle w:val="BodyText"/>
        <w:spacing w:line="285" w:lineRule="auto" w:before="1"/>
        <w:ind w:left="100" w:right="118" w:firstLine="359"/>
        <w:jc w:val="both"/>
      </w:pPr>
      <w:r>
        <w:rPr>
          <w:color w:val="010202"/>
        </w:rPr>
        <w:t>En las declaraciones de los educadores la práctica social de aprender a res- petar o de no faltar al respeto se atribuye, también, a la educación familiar. La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010202"/>
        </w:rPr>
        <w:t>ausencia o falta de una educación moral contribuye a la toma de actitudes de falta de respeto, </w:t>
      </w:r>
      <w:r>
        <w:rPr>
          <w:color w:val="231F20"/>
        </w:rPr>
        <w:t>reforzando el dicho </w:t>
      </w:r>
      <w:r>
        <w:rPr>
          <w:color w:val="010202"/>
        </w:rPr>
        <w:t>referido por un profesor: “la costumbre de casa va a la plaza”. Un profesor del Colegio Justiniano de Serpa dice que “habitualmente, el alumno no respeta a la madre ni al padre en casa y aquí no va a querer respetar al profesor”. En los dos colegios el acto de faltar al respeto a los educadores con palabras o actitudes está considerado como una falta grave. En </w:t>
      </w:r>
      <w:r>
        <w:rPr>
          <w:color w:val="010202"/>
          <w:spacing w:val="-3"/>
        </w:rPr>
        <w:t>este sentido </w:t>
      </w:r>
      <w:r>
        <w:rPr>
          <w:color w:val="010202"/>
        </w:rPr>
        <w:t>el </w:t>
      </w:r>
      <w:r>
        <w:rPr>
          <w:color w:val="010202"/>
          <w:spacing w:val="-3"/>
        </w:rPr>
        <w:t>res- peto</w:t>
      </w:r>
      <w:r>
        <w:rPr>
          <w:color w:val="010202"/>
          <w:spacing w:val="-10"/>
        </w:rPr>
        <w:t> </w:t>
      </w:r>
      <w:r>
        <w:rPr>
          <w:color w:val="010202"/>
        </w:rPr>
        <w:t>o</w:t>
      </w:r>
      <w:r>
        <w:rPr>
          <w:color w:val="010202"/>
          <w:spacing w:val="-10"/>
        </w:rPr>
        <w:t> </w:t>
      </w:r>
      <w:r>
        <w:rPr>
          <w:color w:val="010202"/>
        </w:rPr>
        <w:t>el</w:t>
      </w:r>
      <w:r>
        <w:rPr>
          <w:color w:val="010202"/>
          <w:spacing w:val="-10"/>
        </w:rPr>
        <w:t> </w:t>
      </w:r>
      <w:r>
        <w:rPr>
          <w:color w:val="010202"/>
          <w:spacing w:val="-3"/>
        </w:rPr>
        <w:t>acto</w:t>
      </w:r>
      <w:r>
        <w:rPr>
          <w:color w:val="010202"/>
          <w:spacing w:val="-10"/>
        </w:rPr>
        <w:t> </w:t>
      </w:r>
      <w:r>
        <w:rPr>
          <w:color w:val="010202"/>
        </w:rPr>
        <w:t>de</w:t>
      </w:r>
      <w:r>
        <w:rPr>
          <w:color w:val="010202"/>
          <w:spacing w:val="-10"/>
        </w:rPr>
        <w:t> </w:t>
      </w:r>
      <w:r>
        <w:rPr>
          <w:color w:val="010202"/>
          <w:spacing w:val="-3"/>
        </w:rPr>
        <w:t>respetar</w:t>
      </w:r>
      <w:r>
        <w:rPr>
          <w:color w:val="010202"/>
          <w:spacing w:val="-10"/>
        </w:rPr>
        <w:t> </w:t>
      </w:r>
      <w:r>
        <w:rPr>
          <w:color w:val="010202"/>
          <w:spacing w:val="-3"/>
        </w:rPr>
        <w:t>aparece</w:t>
      </w:r>
      <w:r>
        <w:rPr>
          <w:color w:val="010202"/>
          <w:spacing w:val="-10"/>
        </w:rPr>
        <w:t> </w:t>
      </w:r>
      <w:r>
        <w:rPr>
          <w:color w:val="010202"/>
          <w:spacing w:val="-3"/>
        </w:rPr>
        <w:t>unido</w:t>
      </w:r>
      <w:r>
        <w:rPr>
          <w:color w:val="010202"/>
          <w:spacing w:val="-10"/>
        </w:rPr>
        <w:t> </w:t>
      </w:r>
      <w:r>
        <w:rPr>
          <w:color w:val="010202"/>
        </w:rPr>
        <w:t>a</w:t>
      </w:r>
      <w:r>
        <w:rPr>
          <w:color w:val="010202"/>
          <w:spacing w:val="-10"/>
        </w:rPr>
        <w:t> </w:t>
      </w:r>
      <w:r>
        <w:rPr>
          <w:color w:val="010202"/>
        </w:rPr>
        <w:t>la</w:t>
      </w:r>
      <w:r>
        <w:rPr>
          <w:color w:val="010202"/>
          <w:spacing w:val="-10"/>
        </w:rPr>
        <w:t> </w:t>
      </w:r>
      <w:r>
        <w:rPr>
          <w:color w:val="010202"/>
          <w:spacing w:val="-3"/>
        </w:rPr>
        <w:t>autoridad.</w:t>
      </w:r>
      <w:r>
        <w:rPr>
          <w:color w:val="010202"/>
          <w:spacing w:val="-10"/>
        </w:rPr>
        <w:t> </w:t>
      </w:r>
      <w:r>
        <w:rPr>
          <w:color w:val="010202"/>
          <w:spacing w:val="-3"/>
        </w:rPr>
        <w:t>Existe</w:t>
      </w:r>
      <w:r>
        <w:rPr>
          <w:color w:val="010202"/>
          <w:spacing w:val="-10"/>
        </w:rPr>
        <w:t> </w:t>
      </w:r>
      <w:r>
        <w:rPr>
          <w:color w:val="010202"/>
        </w:rPr>
        <w:t>un</w:t>
      </w:r>
      <w:r>
        <w:rPr>
          <w:color w:val="010202"/>
          <w:spacing w:val="-8"/>
        </w:rPr>
        <w:t> </w:t>
      </w:r>
      <w:r>
        <w:rPr>
          <w:color w:val="010202"/>
        </w:rPr>
        <w:t>discurso</w:t>
      </w:r>
      <w:r>
        <w:rPr>
          <w:color w:val="010202"/>
          <w:spacing w:val="-5"/>
        </w:rPr>
        <w:t> </w:t>
      </w:r>
      <w:r>
        <w:rPr>
          <w:color w:val="010202"/>
        </w:rPr>
        <w:t>nostálgico o una idealización del pasado en las declaraciones de los profesores, dándose una frase recurrente: “en aquel tiempo había más respeto, los jóvenes respetaban a los mayores, a los más viejos”. Algunas prácticas sociales eran símbolos de respeto   y de autoridad, como dice, explícitamente, una profesora del Colegio Justiniano de Serpa: “antiguamente pedir la bendición a los profesores era un símbolo de respeto”.</w:t>
      </w:r>
    </w:p>
    <w:p>
      <w:pPr>
        <w:pStyle w:val="BodyText"/>
        <w:spacing w:line="285" w:lineRule="auto" w:before="1"/>
        <w:ind w:left="100" w:right="117" w:firstLine="359"/>
        <w:jc w:val="both"/>
      </w:pPr>
      <w:r>
        <w:rPr>
          <w:color w:val="010202"/>
        </w:rPr>
        <w:t>En los dos colegios, como se ha dicho, existen códigos disciplinares, con la intención de mantener una disciplina y un control del cuerpo discente, con reglas que explicitan las prácticas clasificadas como indisciplinas y las correspondientes sanciones. Son códigos que dejan claro que es preciso que los alumnos sepan que hay límites y destacan el hecho de que estos deben aprender a respetar a los supe- riores (directores y profesores), así como también a sus compañeros.</w:t>
      </w:r>
    </w:p>
    <w:p>
      <w:pPr>
        <w:pStyle w:val="BodyText"/>
        <w:spacing w:line="285" w:lineRule="auto" w:before="1"/>
        <w:ind w:left="100" w:right="116" w:firstLine="359"/>
        <w:jc w:val="both"/>
      </w:pPr>
      <w:r>
        <w:rPr>
          <w:color w:val="010202"/>
        </w:rPr>
        <w:t>En el Colegio de la Policía Militar los discursos sobre el respeto están unidos a la discusión sobre la disciplina y la jerarquía, que son los dos principios de la policía militar. Existe en el colegio una reafirmación permanente de la jerarquía, teniendo como contrapunto una búsqueda de la autoridad. El desvío de conducta de los alumnos es en gran parte configurado como la pérdida del sentido de la autoridad y el respeto.</w:t>
      </w:r>
    </w:p>
    <w:p>
      <w:pPr>
        <w:pStyle w:val="BodyText"/>
        <w:spacing w:line="285" w:lineRule="auto" w:before="1"/>
        <w:ind w:left="100" w:right="117" w:firstLine="359"/>
        <w:jc w:val="both"/>
      </w:pPr>
      <w:r>
        <w:rPr>
          <w:color w:val="010202"/>
        </w:rPr>
        <w:t>Por otro lado, en el Colegio Justiniano de Serpa también está presente la importancia de la necesidad de respeto, pero predomina un discurso en torno a    la</w:t>
      </w:r>
      <w:r>
        <w:rPr>
          <w:color w:val="010202"/>
          <w:spacing w:val="-3"/>
        </w:rPr>
        <w:t> </w:t>
      </w:r>
      <w:r>
        <w:rPr>
          <w:color w:val="010202"/>
        </w:rPr>
        <w:t>comprensión</w:t>
      </w:r>
      <w:r>
        <w:rPr>
          <w:color w:val="010202"/>
          <w:spacing w:val="-3"/>
        </w:rPr>
        <w:t> </w:t>
      </w:r>
      <w:r>
        <w:rPr>
          <w:color w:val="010202"/>
        </w:rPr>
        <w:t>de</w:t>
      </w:r>
      <w:r>
        <w:rPr>
          <w:color w:val="010202"/>
          <w:spacing w:val="-3"/>
        </w:rPr>
        <w:t> </w:t>
      </w:r>
      <w:r>
        <w:rPr>
          <w:color w:val="010202"/>
        </w:rPr>
        <w:t>las</w:t>
      </w:r>
      <w:r>
        <w:rPr>
          <w:color w:val="010202"/>
          <w:spacing w:val="-3"/>
        </w:rPr>
        <w:t> </w:t>
      </w:r>
      <w:r>
        <w:rPr>
          <w:color w:val="010202"/>
        </w:rPr>
        <w:t>especificidades</w:t>
      </w:r>
      <w:r>
        <w:rPr>
          <w:color w:val="010202"/>
          <w:spacing w:val="-3"/>
        </w:rPr>
        <w:t> </w:t>
      </w:r>
      <w:r>
        <w:rPr>
          <w:color w:val="010202"/>
        </w:rPr>
        <w:t>de</w:t>
      </w:r>
      <w:r>
        <w:rPr>
          <w:color w:val="010202"/>
          <w:spacing w:val="-3"/>
        </w:rPr>
        <w:t> </w:t>
      </w:r>
      <w:r>
        <w:rPr>
          <w:color w:val="010202"/>
        </w:rPr>
        <w:t>lo</w:t>
      </w:r>
      <w:r>
        <w:rPr>
          <w:color w:val="010202"/>
          <w:spacing w:val="-3"/>
        </w:rPr>
        <w:t> </w:t>
      </w:r>
      <w:r>
        <w:rPr>
          <w:color w:val="010202"/>
        </w:rPr>
        <w:t>que</w:t>
      </w:r>
      <w:r>
        <w:rPr>
          <w:color w:val="010202"/>
          <w:spacing w:val="-3"/>
        </w:rPr>
        <w:t> </w:t>
      </w:r>
      <w:r>
        <w:rPr>
          <w:color w:val="010202"/>
        </w:rPr>
        <w:t>es</w:t>
      </w:r>
      <w:r>
        <w:rPr>
          <w:color w:val="010202"/>
          <w:spacing w:val="-3"/>
        </w:rPr>
        <w:t> </w:t>
      </w:r>
      <w:r>
        <w:rPr>
          <w:color w:val="010202"/>
        </w:rPr>
        <w:t>ser</w:t>
      </w:r>
      <w:r>
        <w:rPr>
          <w:color w:val="010202"/>
          <w:spacing w:val="-3"/>
        </w:rPr>
        <w:t> </w:t>
      </w:r>
      <w:r>
        <w:rPr>
          <w:color w:val="010202"/>
        </w:rPr>
        <w:t>joven.</w:t>
      </w:r>
      <w:r>
        <w:rPr>
          <w:color w:val="010202"/>
          <w:spacing w:val="-3"/>
        </w:rPr>
        <w:t> </w:t>
      </w:r>
      <w:r>
        <w:rPr>
          <w:color w:val="010202"/>
        </w:rPr>
        <w:t>Existe</w:t>
      </w:r>
      <w:r>
        <w:rPr>
          <w:color w:val="010202"/>
          <w:spacing w:val="-3"/>
        </w:rPr>
        <w:t> </w:t>
      </w:r>
      <w:r>
        <w:rPr>
          <w:color w:val="010202"/>
        </w:rPr>
        <w:t>una</w:t>
      </w:r>
      <w:r>
        <w:rPr>
          <w:color w:val="010202"/>
          <w:spacing w:val="-3"/>
        </w:rPr>
        <w:t> </w:t>
      </w:r>
      <w:r>
        <w:rPr>
          <w:color w:val="010202"/>
        </w:rPr>
        <w:t>idea</w:t>
      </w:r>
      <w:r>
        <w:rPr>
          <w:color w:val="010202"/>
          <w:spacing w:val="-3"/>
        </w:rPr>
        <w:t> </w:t>
      </w:r>
      <w:r>
        <w:rPr>
          <w:color w:val="010202"/>
        </w:rPr>
        <w:t>recu- rrente en las declaraciones: “Nosotros, los profesores, somos los que deberíamos entender esos valores que están presentes en esa cultura juvenil”. Este discurso</w:t>
      </w:r>
      <w:r>
        <w:rPr>
          <w:color w:val="010202"/>
          <w:spacing w:val="-14"/>
        </w:rPr>
        <w:t> </w:t>
      </w:r>
      <w:r>
        <w:rPr>
          <w:color w:val="010202"/>
        </w:rPr>
        <w:t>da énfasis a la necesidad del diálogo, es valorado siempre como una práctica peda- gógica moderna, al mismo tiempo que ayuda a la constitución de tolerancia con  lo nuevo y lo diferente. La constitución de una tolerancia que configura la  </w:t>
      </w:r>
      <w:r>
        <w:rPr>
          <w:color w:val="010202"/>
          <w:spacing w:val="37"/>
        </w:rPr>
        <w:t> </w:t>
      </w:r>
      <w:r>
        <w:rPr>
          <w:color w:val="010202"/>
        </w:rPr>
        <w:t>lucha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010202"/>
        </w:rPr>
        <w:t>por el reconocimiento en el campo de las disputas generacionales, donde llama   la atención la demanda de respeto y su consideración como una relación de reco- nocimiento mutuo. La máxima para los educadores y para los jóvenes es respetar para ser respetado, configurándose, claramente, el respeto, como una categoría</w:t>
      </w:r>
      <w:r>
        <w:rPr>
          <w:color w:val="010202"/>
          <w:spacing w:val="-32"/>
        </w:rPr>
        <w:t> </w:t>
      </w:r>
      <w:r>
        <w:rPr>
          <w:color w:val="010202"/>
        </w:rPr>
        <w:t>re- lacional.</w:t>
      </w:r>
      <w:r>
        <w:rPr>
          <w:color w:val="010202"/>
          <w:spacing w:val="-3"/>
        </w:rPr>
        <w:t> </w:t>
      </w:r>
      <w:r>
        <w:rPr>
          <w:color w:val="010202"/>
        </w:rPr>
        <w:t>En</w:t>
      </w:r>
      <w:r>
        <w:rPr>
          <w:color w:val="010202"/>
          <w:spacing w:val="-3"/>
        </w:rPr>
        <w:t> </w:t>
      </w:r>
      <w:r>
        <w:rPr>
          <w:color w:val="010202"/>
        </w:rPr>
        <w:t>este</w:t>
      </w:r>
      <w:r>
        <w:rPr>
          <w:color w:val="010202"/>
          <w:spacing w:val="-3"/>
        </w:rPr>
        <w:t> </w:t>
      </w:r>
      <w:r>
        <w:rPr>
          <w:color w:val="010202"/>
        </w:rPr>
        <w:t>sentido,</w:t>
      </w:r>
      <w:r>
        <w:rPr>
          <w:color w:val="010202"/>
          <w:spacing w:val="-3"/>
        </w:rPr>
        <w:t> </w:t>
      </w:r>
      <w:r>
        <w:rPr>
          <w:color w:val="010202"/>
        </w:rPr>
        <w:t>como</w:t>
      </w:r>
      <w:r>
        <w:rPr>
          <w:color w:val="010202"/>
          <w:spacing w:val="-3"/>
        </w:rPr>
        <w:t> </w:t>
      </w:r>
      <w:r>
        <w:rPr>
          <w:color w:val="010202"/>
        </w:rPr>
        <w:t>ya</w:t>
      </w:r>
      <w:r>
        <w:rPr>
          <w:color w:val="010202"/>
          <w:spacing w:val="-3"/>
        </w:rPr>
        <w:t> </w:t>
      </w:r>
      <w:r>
        <w:rPr>
          <w:color w:val="010202"/>
        </w:rPr>
        <w:t>fue</w:t>
      </w:r>
      <w:r>
        <w:rPr>
          <w:color w:val="010202"/>
          <w:spacing w:val="-3"/>
        </w:rPr>
        <w:t> </w:t>
      </w:r>
      <w:r>
        <w:rPr>
          <w:color w:val="010202"/>
        </w:rPr>
        <w:t>dicho</w:t>
      </w:r>
      <w:r>
        <w:rPr>
          <w:color w:val="010202"/>
          <w:spacing w:val="-3"/>
        </w:rPr>
        <w:t> </w:t>
      </w:r>
      <w:r>
        <w:rPr>
          <w:color w:val="010202"/>
        </w:rPr>
        <w:t>el</w:t>
      </w:r>
      <w:r>
        <w:rPr>
          <w:color w:val="010202"/>
          <w:spacing w:val="-3"/>
        </w:rPr>
        <w:t> </w:t>
      </w:r>
      <w:r>
        <w:rPr>
          <w:color w:val="010202"/>
        </w:rPr>
        <w:t>acto</w:t>
      </w:r>
      <w:r>
        <w:rPr>
          <w:color w:val="010202"/>
          <w:spacing w:val="-3"/>
        </w:rPr>
        <w:t> </w:t>
      </w:r>
      <w:r>
        <w:rPr>
          <w:color w:val="010202"/>
        </w:rPr>
        <w:t>de</w:t>
      </w:r>
      <w:r>
        <w:rPr>
          <w:color w:val="010202"/>
          <w:spacing w:val="-3"/>
        </w:rPr>
        <w:t> </w:t>
      </w:r>
      <w:r>
        <w:rPr>
          <w:color w:val="010202"/>
        </w:rPr>
        <w:t>ser</w:t>
      </w:r>
      <w:r>
        <w:rPr>
          <w:color w:val="010202"/>
          <w:spacing w:val="-3"/>
        </w:rPr>
        <w:t> </w:t>
      </w:r>
      <w:r>
        <w:rPr>
          <w:color w:val="010202"/>
        </w:rPr>
        <w:t>respetado</w:t>
      </w:r>
      <w:r>
        <w:rPr>
          <w:color w:val="010202"/>
          <w:spacing w:val="-3"/>
        </w:rPr>
        <w:t> </w:t>
      </w:r>
      <w:r>
        <w:rPr>
          <w:color w:val="010202"/>
        </w:rPr>
        <w:t>pasa</w:t>
      </w:r>
      <w:r>
        <w:rPr>
          <w:color w:val="010202"/>
          <w:spacing w:val="-3"/>
        </w:rPr>
        <w:t> </w:t>
      </w:r>
      <w:r>
        <w:rPr>
          <w:color w:val="010202"/>
        </w:rPr>
        <w:t>a</w:t>
      </w:r>
      <w:r>
        <w:rPr>
          <w:color w:val="010202"/>
          <w:spacing w:val="-3"/>
        </w:rPr>
        <w:t> </w:t>
      </w:r>
      <w:r>
        <w:rPr>
          <w:color w:val="010202"/>
        </w:rPr>
        <w:t>ocupar un lugar central en las demandas de los jóvenes</w:t>
      </w:r>
      <w:r>
        <w:rPr>
          <w:color w:val="010202"/>
          <w:spacing w:val="29"/>
        </w:rPr>
        <w:t> </w:t>
      </w:r>
      <w:r>
        <w:rPr>
          <w:color w:val="010202"/>
        </w:rPr>
        <w:t>estudiantes.</w:t>
      </w:r>
    </w:p>
    <w:p>
      <w:pPr>
        <w:pStyle w:val="BodyText"/>
      </w:pPr>
    </w:p>
    <w:p>
      <w:pPr>
        <w:pStyle w:val="BodyText"/>
        <w:spacing w:before="2"/>
        <w:rPr>
          <w:sz w:val="30"/>
        </w:rPr>
      </w:pPr>
    </w:p>
    <w:p>
      <w:pPr>
        <w:spacing w:before="0"/>
        <w:ind w:left="120" w:right="0" w:firstLine="0"/>
        <w:jc w:val="both"/>
        <w:rPr>
          <w:sz w:val="15"/>
        </w:rPr>
      </w:pPr>
      <w:r>
        <w:rPr>
          <w:color w:val="231F20"/>
          <w:spacing w:val="5"/>
          <w:w w:val="162"/>
          <w:sz w:val="22"/>
        </w:rPr>
        <w:t>a</w:t>
      </w:r>
      <w:r>
        <w:rPr>
          <w:color w:val="231F20"/>
          <w:spacing w:val="5"/>
          <w:w w:val="95"/>
          <w:sz w:val="15"/>
        </w:rPr>
        <w:t>L</w:t>
      </w:r>
      <w:r>
        <w:rPr>
          <w:color w:val="231F20"/>
          <w:spacing w:val="5"/>
          <w:w w:val="154"/>
          <w:sz w:val="15"/>
        </w:rPr>
        <w:t>g</w:t>
      </w:r>
      <w:r>
        <w:rPr>
          <w:color w:val="231F20"/>
          <w:spacing w:val="5"/>
          <w:w w:val="143"/>
          <w:sz w:val="15"/>
        </w:rPr>
        <w:t>u</w:t>
      </w:r>
      <w:r>
        <w:rPr>
          <w:color w:val="231F20"/>
          <w:spacing w:val="5"/>
          <w:w w:val="148"/>
          <w:sz w:val="15"/>
        </w:rPr>
        <w:t>n</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98"/>
          <w:sz w:val="15"/>
        </w:rPr>
        <w:t>P</w:t>
      </w:r>
      <w:r>
        <w:rPr>
          <w:color w:val="231F20"/>
          <w:spacing w:val="5"/>
          <w:w w:val="143"/>
          <w:sz w:val="15"/>
        </w:rPr>
        <w:t>u</w:t>
      </w:r>
      <w:r>
        <w:rPr>
          <w:color w:val="231F20"/>
          <w:spacing w:val="5"/>
          <w:w w:val="148"/>
          <w:sz w:val="15"/>
        </w:rPr>
        <w:t>n</w:t>
      </w:r>
      <w:r>
        <w:rPr>
          <w:color w:val="231F20"/>
          <w:spacing w:val="5"/>
          <w:w w:val="237"/>
          <w:sz w:val="15"/>
        </w:rPr>
        <w:t>t</w:t>
      </w:r>
      <w:r>
        <w:rPr>
          <w:color w:val="231F20"/>
          <w:spacing w:val="5"/>
          <w:w w:val="164"/>
          <w:sz w:val="15"/>
        </w:rPr>
        <w:t>o</w:t>
      </w:r>
      <w:r>
        <w:rPr>
          <w:color w:val="231F20"/>
          <w:spacing w:val="5"/>
          <w:w w:val="134"/>
          <w:sz w:val="15"/>
        </w:rPr>
        <w:t>s</w:t>
      </w:r>
      <w:r>
        <w:rPr>
          <w:color w:val="231F20"/>
          <w:w w:val="94"/>
          <w:sz w:val="22"/>
        </w:rPr>
        <w:t>,</w:t>
      </w:r>
      <w:r>
        <w:rPr>
          <w:color w:val="231F20"/>
          <w:spacing w:val="17"/>
          <w:sz w:val="22"/>
        </w:rPr>
        <w:t> </w:t>
      </w:r>
      <w:r>
        <w:rPr>
          <w:color w:val="231F20"/>
          <w:spacing w:val="5"/>
          <w:w w:val="143"/>
          <w:sz w:val="15"/>
        </w:rPr>
        <w:t>u</w:t>
      </w:r>
      <w:r>
        <w:rPr>
          <w:color w:val="231F20"/>
          <w:w w:val="148"/>
          <w:sz w:val="15"/>
        </w:rPr>
        <w:t>n</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16"/>
          <w:sz w:val="15"/>
        </w:rPr>
        <w:t>m</w:t>
      </w:r>
      <w:r>
        <w:rPr>
          <w:color w:val="231F20"/>
          <w:spacing w:val="5"/>
          <w:w w:val="167"/>
          <w:sz w:val="15"/>
        </w:rPr>
        <w:t>a</w:t>
      </w:r>
      <w:r>
        <w:rPr>
          <w:color w:val="231F20"/>
          <w:spacing w:val="5"/>
          <w:w w:val="237"/>
          <w:sz w:val="15"/>
        </w:rPr>
        <w:t>t</w:t>
      </w:r>
      <w:r>
        <w:rPr>
          <w:color w:val="231F20"/>
          <w:w w:val="135"/>
          <w:sz w:val="15"/>
        </w:rPr>
        <w:t>e</w:t>
      </w:r>
    </w:p>
    <w:p>
      <w:pPr>
        <w:pStyle w:val="BodyText"/>
        <w:spacing w:before="2"/>
        <w:rPr>
          <w:sz w:val="30"/>
        </w:rPr>
      </w:pPr>
    </w:p>
    <w:p>
      <w:pPr>
        <w:pStyle w:val="BodyText"/>
        <w:spacing w:line="285" w:lineRule="auto"/>
        <w:ind w:left="120" w:right="117"/>
        <w:jc w:val="both"/>
      </w:pPr>
      <w:r>
        <w:rPr>
          <w:color w:val="231F20"/>
        </w:rPr>
        <w:t>La </w:t>
      </w:r>
      <w:r>
        <w:rPr>
          <w:color w:val="231F20"/>
          <w:spacing w:val="-6"/>
        </w:rPr>
        <w:t>investigación realizada </w:t>
      </w:r>
      <w:r>
        <w:rPr>
          <w:color w:val="231F20"/>
          <w:spacing w:val="-3"/>
        </w:rPr>
        <w:t>en </w:t>
      </w:r>
      <w:r>
        <w:rPr>
          <w:color w:val="231F20"/>
          <w:spacing w:val="-6"/>
        </w:rPr>
        <w:t>Fortaleza </w:t>
      </w:r>
      <w:r>
        <w:rPr>
          <w:color w:val="231F20"/>
          <w:spacing w:val="-3"/>
        </w:rPr>
        <w:t>se </w:t>
      </w:r>
      <w:r>
        <w:rPr>
          <w:color w:val="231F20"/>
          <w:spacing w:val="-5"/>
        </w:rPr>
        <w:t>limitó </w:t>
      </w:r>
      <w:r>
        <w:rPr>
          <w:color w:val="231F20"/>
        </w:rPr>
        <w:t>a </w:t>
      </w:r>
      <w:r>
        <w:rPr>
          <w:color w:val="231F20"/>
          <w:spacing w:val="-3"/>
        </w:rPr>
        <w:t>la </w:t>
      </w:r>
      <w:r>
        <w:rPr>
          <w:color w:val="231F20"/>
          <w:spacing w:val="-5"/>
        </w:rPr>
        <w:t>esfera </w:t>
      </w:r>
      <w:r>
        <w:rPr>
          <w:color w:val="231F20"/>
          <w:spacing w:val="-6"/>
        </w:rPr>
        <w:t>escolar, </w:t>
      </w:r>
      <w:r>
        <w:rPr>
          <w:color w:val="231F20"/>
        </w:rPr>
        <w:t>a </w:t>
      </w:r>
      <w:r>
        <w:rPr>
          <w:color w:val="231F20"/>
          <w:spacing w:val="-5"/>
        </w:rPr>
        <w:t>pesar </w:t>
      </w:r>
      <w:r>
        <w:rPr>
          <w:color w:val="231F20"/>
          <w:spacing w:val="-3"/>
        </w:rPr>
        <w:t>de </w:t>
      </w:r>
      <w:r>
        <w:rPr>
          <w:color w:val="231F20"/>
          <w:spacing w:val="-6"/>
        </w:rPr>
        <w:t>que </w:t>
      </w:r>
      <w:r>
        <w:rPr>
          <w:color w:val="231F20"/>
        </w:rPr>
        <w:t>consideramos que los discursos sobre la falta de respeto y la demanda de autoridad se encuentran en todos los lugares y en diferentes situaciones sociales. Anteriormente existía una demanda por un reconocimiento de jerarquía y por la supremacía de autoridad. Los mayores, los padres y los profesores demandaban   o eran autorizados socialmente a reivindicar la implementación de respeto.</w:t>
      </w:r>
      <w:r>
        <w:rPr>
          <w:color w:val="231F20"/>
          <w:position w:val="7"/>
          <w:sz w:val="13"/>
        </w:rPr>
        <w:t>4 </w:t>
      </w:r>
      <w:r>
        <w:rPr>
          <w:color w:val="231F20"/>
        </w:rPr>
        <w:t>El establecimiento de jerarquías y de autoridad era un dato que fundaba relaciones sociales y que configuraba respeto, formaba parte de los códigos de sociabilidad  y era visto como natural, sin necesidad de ninguna lucha simbólica por su implementación o por su reconocimiento. Hoy, la lucha o la reivindicación por   el reconocimiento de respeto o consideración abarca un aspecto socialmente más amplio por parte de los mayores y de los profesores, así como de los jóvenes. Adquiere importancia la reivindicación de los jóvenes, en diferentes situaciones, </w:t>
      </w:r>
      <w:r>
        <w:rPr>
          <w:color w:val="231F20"/>
          <w:spacing w:val="-3"/>
        </w:rPr>
        <w:t>para </w:t>
      </w:r>
      <w:r>
        <w:rPr>
          <w:color w:val="231F20"/>
        </w:rPr>
        <w:t>ser </w:t>
      </w:r>
      <w:r>
        <w:rPr>
          <w:color w:val="231F20"/>
          <w:spacing w:val="-3"/>
        </w:rPr>
        <w:t>respetados </w:t>
      </w:r>
      <w:r>
        <w:rPr>
          <w:color w:val="231F20"/>
        </w:rPr>
        <w:t>y </w:t>
      </w:r>
      <w:r>
        <w:rPr>
          <w:color w:val="231F20"/>
          <w:spacing w:val="-3"/>
        </w:rPr>
        <w:t>reconocidos. </w:t>
      </w:r>
      <w:r>
        <w:rPr>
          <w:color w:val="231F20"/>
        </w:rPr>
        <w:t>Es </w:t>
      </w:r>
      <w:r>
        <w:rPr>
          <w:color w:val="231F20"/>
          <w:spacing w:val="-3"/>
        </w:rPr>
        <w:t>posible decir </w:t>
      </w:r>
      <w:r>
        <w:rPr>
          <w:color w:val="231F20"/>
        </w:rPr>
        <w:t>que </w:t>
      </w:r>
      <w:r>
        <w:rPr>
          <w:color w:val="231F20"/>
          <w:spacing w:val="-3"/>
        </w:rPr>
        <w:t>estas demandas continúan fuertemente apoyadas </w:t>
      </w:r>
      <w:r>
        <w:rPr>
          <w:color w:val="231F20"/>
        </w:rPr>
        <w:t>en el </w:t>
      </w:r>
      <w:r>
        <w:rPr>
          <w:color w:val="231F20"/>
          <w:spacing w:val="-3"/>
        </w:rPr>
        <w:t>plano jerárquico </w:t>
      </w:r>
      <w:r>
        <w:rPr>
          <w:color w:val="231F20"/>
        </w:rPr>
        <w:t>y que se </w:t>
      </w:r>
      <w:r>
        <w:rPr>
          <w:color w:val="231F20"/>
          <w:spacing w:val="-3"/>
        </w:rPr>
        <w:t>producen </w:t>
      </w:r>
      <w:r>
        <w:rPr>
          <w:color w:val="231F20"/>
        </w:rPr>
        <w:t>hoy en un </w:t>
      </w:r>
      <w:r>
        <w:rPr>
          <w:color w:val="231F20"/>
          <w:spacing w:val="-3"/>
        </w:rPr>
        <w:t>espectro social</w:t>
      </w:r>
      <w:r>
        <w:rPr>
          <w:color w:val="231F20"/>
          <w:spacing w:val="-24"/>
        </w:rPr>
        <w:t> </w:t>
      </w:r>
      <w:r>
        <w:rPr>
          <w:color w:val="231F20"/>
        </w:rPr>
        <w:t>más</w:t>
      </w:r>
      <w:r>
        <w:rPr>
          <w:color w:val="231F20"/>
          <w:spacing w:val="-24"/>
        </w:rPr>
        <w:t> </w:t>
      </w:r>
      <w:r>
        <w:rPr>
          <w:color w:val="231F20"/>
          <w:spacing w:val="-3"/>
        </w:rPr>
        <w:t>amplio,</w:t>
      </w:r>
      <w:r>
        <w:rPr>
          <w:color w:val="231F20"/>
          <w:spacing w:val="-24"/>
        </w:rPr>
        <w:t> </w:t>
      </w:r>
      <w:r>
        <w:rPr>
          <w:color w:val="231F20"/>
          <w:spacing w:val="-3"/>
        </w:rPr>
        <w:t>enmarcado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3"/>
        </w:rPr>
        <w:t>lucha</w:t>
      </w:r>
      <w:r>
        <w:rPr>
          <w:color w:val="231F20"/>
          <w:spacing w:val="-24"/>
        </w:rPr>
        <w:t> </w:t>
      </w:r>
      <w:r>
        <w:rPr>
          <w:color w:val="231F20"/>
        </w:rPr>
        <w:t>por</w:t>
      </w:r>
      <w:r>
        <w:rPr>
          <w:color w:val="231F20"/>
          <w:spacing w:val="-24"/>
        </w:rPr>
        <w:t> </w:t>
      </w:r>
      <w:r>
        <w:rPr>
          <w:color w:val="231F20"/>
        </w:rPr>
        <w:t>los</w:t>
      </w:r>
      <w:r>
        <w:rPr>
          <w:color w:val="231F20"/>
          <w:spacing w:val="-24"/>
        </w:rPr>
        <w:t> </w:t>
      </w:r>
      <w:r>
        <w:rPr>
          <w:color w:val="231F20"/>
          <w:spacing w:val="-3"/>
        </w:rPr>
        <w:t>derechos</w:t>
      </w:r>
      <w:r>
        <w:rPr>
          <w:color w:val="231F20"/>
          <w:spacing w:val="-24"/>
        </w:rPr>
        <w:t> </w:t>
      </w:r>
      <w:r>
        <w:rPr>
          <w:color w:val="231F20"/>
          <w:spacing w:val="-3"/>
        </w:rPr>
        <w:t>civiles,</w:t>
      </w:r>
      <w:r>
        <w:rPr>
          <w:color w:val="231F20"/>
          <w:spacing w:val="-24"/>
        </w:rPr>
        <w:t> </w:t>
      </w:r>
      <w:r>
        <w:rPr>
          <w:color w:val="231F20"/>
          <w:spacing w:val="-3"/>
        </w:rPr>
        <w:t>sociales</w:t>
      </w:r>
      <w:r>
        <w:rPr>
          <w:color w:val="231F20"/>
          <w:spacing w:val="-24"/>
        </w:rPr>
        <w:t> </w:t>
      </w:r>
      <w:r>
        <w:rPr>
          <w:color w:val="231F20"/>
        </w:rPr>
        <w:t>y</w:t>
      </w:r>
      <w:r>
        <w:rPr>
          <w:color w:val="231F20"/>
          <w:spacing w:val="-24"/>
        </w:rPr>
        <w:t> </w:t>
      </w:r>
      <w:r>
        <w:rPr>
          <w:color w:val="231F20"/>
          <w:spacing w:val="-3"/>
        </w:rPr>
        <w:t>políticos.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3424;mso-wrap-distance-left:0;mso-wrap-distance-right:0" from="54pt,8.869293pt" to="101.906pt,8.869293pt" stroked="true" strokeweight=".5pt" strokecolor="#231f20">
            <w10:wrap type="topAndBottom"/>
          </v:line>
        </w:pict>
      </w:r>
    </w:p>
    <w:p>
      <w:pPr>
        <w:spacing w:line="283" w:lineRule="auto" w:before="25"/>
        <w:ind w:left="120" w:right="117" w:firstLine="239"/>
        <w:jc w:val="both"/>
        <w:rPr>
          <w:sz w:val="17"/>
        </w:rPr>
      </w:pPr>
      <w:r>
        <w:rPr>
          <w:color w:val="231F20"/>
          <w:position w:val="7"/>
          <w:sz w:val="11"/>
        </w:rPr>
        <w:t>4 </w:t>
      </w:r>
      <w:r>
        <w:rPr>
          <w:color w:val="231F20"/>
          <w:sz w:val="17"/>
        </w:rPr>
        <w:t>Ocurrió conmigo un caso que ejemplifica estas situaciones. En una disputa de tráfico, una persona paró el coche y me dijo: - ¡Respéteme! Y llegué a casa de mis padres y les conté lo que había pasado. Mi padre, de forma natural, me preguntó: - “¿Y él era mayor que tú?”, dejando claro que aquella actitud solo tendría sentido en el caso de que la persona fuese mayor que  yo.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6" w:firstLine="359"/>
        <w:jc w:val="both"/>
      </w:pPr>
      <w:r>
        <w:rPr>
          <w:color w:val="231F20"/>
        </w:rPr>
        <w:t>Tales demandas surgen, principalmente, en los discursos de los jóvenes y en las personas pertenecientes a los sectores menos favorecidos social y económica- mente. Los jóvenes, especialmente los que viven en los alrededores de Fortaleza, pertenecientes a los sectores más pobres, en una investigación realizada al final de la década de 1990, reclamaban sistemáticamente más respeto por parte de     los profesores, de los padres y de los policías. Decían repetidamente: “¡Quiero  ser respetado y no humillado!”. Esta afirmación contiene en su formulación una contraposición</w:t>
      </w:r>
      <w:r>
        <w:rPr>
          <w:color w:val="231F20"/>
          <w:spacing w:val="-5"/>
        </w:rPr>
        <w:t> </w:t>
      </w:r>
      <w:r>
        <w:rPr>
          <w:color w:val="231F20"/>
        </w:rPr>
        <w:t>entre</w:t>
      </w:r>
      <w:r>
        <w:rPr>
          <w:color w:val="231F20"/>
          <w:spacing w:val="-5"/>
        </w:rPr>
        <w:t> </w:t>
      </w:r>
      <w:r>
        <w:rPr>
          <w:color w:val="231F20"/>
        </w:rPr>
        <w:t>la</w:t>
      </w:r>
      <w:r>
        <w:rPr>
          <w:color w:val="231F20"/>
          <w:spacing w:val="-5"/>
        </w:rPr>
        <w:t> </w:t>
      </w:r>
      <w:r>
        <w:rPr>
          <w:color w:val="231F20"/>
        </w:rPr>
        <w:t>ausencia</w:t>
      </w:r>
      <w:r>
        <w:rPr>
          <w:color w:val="231F20"/>
          <w:spacing w:val="-5"/>
        </w:rPr>
        <w:t> </w:t>
      </w:r>
      <w:r>
        <w:rPr>
          <w:color w:val="231F20"/>
        </w:rPr>
        <w:t>de</w:t>
      </w:r>
      <w:r>
        <w:rPr>
          <w:color w:val="231F20"/>
          <w:spacing w:val="-5"/>
        </w:rPr>
        <w:t> </w:t>
      </w:r>
      <w:r>
        <w:rPr>
          <w:color w:val="231F20"/>
        </w:rPr>
        <w:t>respeto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instalación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humillación</w:t>
      </w:r>
      <w:r>
        <w:rPr>
          <w:color w:val="231F20"/>
          <w:spacing w:val="-5"/>
        </w:rPr>
        <w:t> </w:t>
      </w:r>
      <w:r>
        <w:rPr>
          <w:color w:val="231F20"/>
        </w:rPr>
        <w:t>pero, también, una exigencia de una actitud respetuosa por parte de los profesores,     de los padres y de los policías, la lucha por un reconocimiento como ciudadano poseedor de derechos. Es un dato importante y revelador de las prácticas sociales contemporáneas, fuertemente atravesadas por el aumento de la violencia y de      la criminalidad, que provocan una sensación de inseguridad en contextos que estimulan una demanda de respeto. Ésta surge como un escudo social contra las prácticas</w:t>
      </w:r>
      <w:r>
        <w:rPr>
          <w:color w:val="231F20"/>
          <w:spacing w:val="-9"/>
        </w:rPr>
        <w:t> </w:t>
      </w:r>
      <w:r>
        <w:rPr>
          <w:color w:val="231F20"/>
        </w:rPr>
        <w:t>violentas</w:t>
      </w:r>
      <w:r>
        <w:rPr>
          <w:color w:val="231F20"/>
          <w:spacing w:val="-9"/>
        </w:rPr>
        <w:t> </w:t>
      </w:r>
      <w:r>
        <w:rPr>
          <w:color w:val="231F20"/>
        </w:rPr>
        <w:t>que</w:t>
      </w:r>
      <w:r>
        <w:rPr>
          <w:color w:val="231F20"/>
          <w:spacing w:val="-9"/>
        </w:rPr>
        <w:t> </w:t>
      </w:r>
      <w:r>
        <w:rPr>
          <w:color w:val="231F20"/>
        </w:rPr>
        <w:t>configuran</w:t>
      </w:r>
      <w:r>
        <w:rPr>
          <w:color w:val="231F20"/>
          <w:spacing w:val="-9"/>
        </w:rPr>
        <w:t> </w:t>
      </w:r>
      <w:r>
        <w:rPr>
          <w:color w:val="231F20"/>
        </w:rPr>
        <w:t>situaciones</w:t>
      </w:r>
      <w:r>
        <w:rPr>
          <w:color w:val="231F20"/>
          <w:spacing w:val="-9"/>
        </w:rPr>
        <w:t> </w:t>
      </w:r>
      <w:r>
        <w:rPr>
          <w:color w:val="231F20"/>
        </w:rPr>
        <w:t>de</w:t>
      </w:r>
      <w:r>
        <w:rPr>
          <w:color w:val="231F20"/>
          <w:spacing w:val="-9"/>
        </w:rPr>
        <w:t> </w:t>
      </w:r>
      <w:r>
        <w:rPr>
          <w:color w:val="231F20"/>
        </w:rPr>
        <w:t>riesgo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vulnerabilidad</w:t>
      </w:r>
      <w:r>
        <w:rPr>
          <w:color w:val="231F20"/>
          <w:spacing w:val="-9"/>
        </w:rPr>
        <w:t> </w:t>
      </w:r>
      <w:r>
        <w:rPr>
          <w:color w:val="231F20"/>
        </w:rPr>
        <w:t>social, en las que los jóvenes aparecen como víctimas</w:t>
      </w:r>
      <w:r>
        <w:rPr>
          <w:color w:val="231F20"/>
          <w:spacing w:val="-1"/>
        </w:rPr>
        <w:t> </w:t>
      </w:r>
      <w:r>
        <w:rPr>
          <w:color w:val="231F20"/>
        </w:rPr>
        <w:t>preferentes.</w:t>
      </w:r>
    </w:p>
    <w:p>
      <w:pPr>
        <w:pStyle w:val="BodyText"/>
        <w:spacing w:line="285" w:lineRule="auto" w:before="1"/>
        <w:ind w:left="100" w:right="116" w:firstLine="359"/>
        <w:jc w:val="both"/>
      </w:pPr>
      <w:r>
        <w:rPr>
          <w:color w:val="010202"/>
        </w:rPr>
        <w:t>La categoría respeto asumió en este trabajo todos los matices de una</w:t>
      </w:r>
      <w:r>
        <w:rPr>
          <w:color w:val="010202"/>
          <w:spacing w:val="-32"/>
        </w:rPr>
        <w:t> </w:t>
      </w:r>
      <w:r>
        <w:rPr>
          <w:color w:val="010202"/>
        </w:rPr>
        <w:t>categoría nativa que se configuró en diferentes dimensiones sociales. Su comprensión hizo posible que nos adentráramos en los recovecos de las relaciones sociales imbri- cadas en los discursos sobre el respeto. Es relevante su alcance en las relaciones sociales y en la dimensión simbólica que la contempla. La demanda de respeto, como ya ha sido analizada derivaba fundamentalmente de posiciones jerárquicas ligadas a una </w:t>
      </w:r>
      <w:r>
        <w:rPr>
          <w:color w:val="231F20"/>
        </w:rPr>
        <w:t>franja etaria, </w:t>
      </w:r>
      <w:r>
        <w:rPr>
          <w:color w:val="010202"/>
        </w:rPr>
        <w:t>a las desigualdades económicas y a determinados pa- peles sociales que definían diferentes prácticas de poder. En principio, la postura de respeto delante de las personas que portaban estos distintivos sociales era na- turalizada, no necesitaba de reivindicación. Actualmente existe no sólo una lucha por el reconocimiento de estos distintivos sociales, sino que además se amplía el espectro que demanda respeto, ganando importancia, en este plano, la categoría joven. Los jóvenes entran en la lucha por el reconocimiento, quebrando en prin- cipio los distintivos sociales. La reivindicación se explicita en la necesidad de ser respetados por los padres y por los profesores y en última instancia por las autori- dades. Este cambio probablemente representa o deriva de la ampliación de nue- vas experiencias en las prácticas democráticas (familiares y escolares), así  </w:t>
      </w:r>
      <w:r>
        <w:rPr>
          <w:color w:val="010202"/>
          <w:spacing w:val="10"/>
        </w:rPr>
        <w:t> </w:t>
      </w:r>
      <w:r>
        <w:rPr>
          <w:color w:val="010202"/>
        </w:rPr>
        <w:t>como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010202"/>
        </w:rPr>
        <w:t>de la dimensión que ahora ocupa la ciudadanía en la que se reivindican derechos civiles, políticos y sociales. La lucha por el reconocimiento sería el contrapunto, en la sociedad brasileña, de las desigualdades sociales y económicas, y de las di- ficultades derivadas del acceso a la ciudadanía de sectores privados de derechos, principalmente</w:t>
      </w:r>
      <w:r>
        <w:rPr>
          <w:color w:val="010202"/>
          <w:spacing w:val="-6"/>
        </w:rPr>
        <w:t> </w:t>
      </w:r>
      <w:r>
        <w:rPr>
          <w:color w:val="010202"/>
        </w:rPr>
        <w:t>los</w:t>
      </w:r>
      <w:r>
        <w:rPr>
          <w:color w:val="010202"/>
          <w:spacing w:val="-6"/>
        </w:rPr>
        <w:t> </w:t>
      </w:r>
      <w:r>
        <w:rPr>
          <w:color w:val="010202"/>
        </w:rPr>
        <w:t>jóvenes</w:t>
      </w:r>
      <w:r>
        <w:rPr>
          <w:color w:val="010202"/>
          <w:spacing w:val="-6"/>
        </w:rPr>
        <w:t> </w:t>
      </w:r>
      <w:r>
        <w:rPr>
          <w:color w:val="010202"/>
        </w:rPr>
        <w:t>y</w:t>
      </w:r>
      <w:r>
        <w:rPr>
          <w:color w:val="010202"/>
          <w:spacing w:val="-6"/>
        </w:rPr>
        <w:t> </w:t>
      </w:r>
      <w:r>
        <w:rPr>
          <w:color w:val="010202"/>
        </w:rPr>
        <w:t>los</w:t>
      </w:r>
      <w:r>
        <w:rPr>
          <w:color w:val="010202"/>
          <w:spacing w:val="-6"/>
        </w:rPr>
        <w:t> </w:t>
      </w:r>
      <w:r>
        <w:rPr>
          <w:color w:val="010202"/>
        </w:rPr>
        <w:t>sectores</w:t>
      </w:r>
      <w:r>
        <w:rPr>
          <w:color w:val="010202"/>
          <w:spacing w:val="-6"/>
        </w:rPr>
        <w:t> </w:t>
      </w:r>
      <w:r>
        <w:rPr>
          <w:color w:val="010202"/>
        </w:rPr>
        <w:t>populares.</w:t>
      </w:r>
      <w:r>
        <w:rPr>
          <w:color w:val="010202"/>
          <w:spacing w:val="-6"/>
        </w:rPr>
        <w:t> </w:t>
      </w:r>
      <w:r>
        <w:rPr>
          <w:color w:val="010202"/>
        </w:rPr>
        <w:t>Este</w:t>
      </w:r>
      <w:r>
        <w:rPr>
          <w:color w:val="010202"/>
          <w:spacing w:val="-6"/>
        </w:rPr>
        <w:t> </w:t>
      </w:r>
      <w:r>
        <w:rPr>
          <w:color w:val="010202"/>
        </w:rPr>
        <w:t>escenario</w:t>
      </w:r>
      <w:r>
        <w:rPr>
          <w:color w:val="010202"/>
          <w:spacing w:val="-6"/>
        </w:rPr>
        <w:t> </w:t>
      </w:r>
      <w:r>
        <w:rPr>
          <w:color w:val="010202"/>
        </w:rPr>
        <w:t>probablemente explica</w:t>
      </w:r>
      <w:r>
        <w:rPr>
          <w:color w:val="010202"/>
          <w:spacing w:val="-6"/>
        </w:rPr>
        <w:t> </w:t>
      </w:r>
      <w:r>
        <w:rPr>
          <w:color w:val="010202"/>
        </w:rPr>
        <w:t>la</w:t>
      </w:r>
      <w:r>
        <w:rPr>
          <w:color w:val="010202"/>
          <w:spacing w:val="-6"/>
        </w:rPr>
        <w:t> </w:t>
      </w:r>
      <w:r>
        <w:rPr>
          <w:color w:val="010202"/>
        </w:rPr>
        <w:t>máxima</w:t>
      </w:r>
      <w:r>
        <w:rPr>
          <w:color w:val="010202"/>
          <w:spacing w:val="-6"/>
        </w:rPr>
        <w:t> </w:t>
      </w:r>
      <w:r>
        <w:rPr>
          <w:color w:val="010202"/>
        </w:rPr>
        <w:t>constantemente</w:t>
      </w:r>
      <w:r>
        <w:rPr>
          <w:color w:val="010202"/>
          <w:spacing w:val="-6"/>
        </w:rPr>
        <w:t> </w:t>
      </w:r>
      <w:r>
        <w:rPr>
          <w:color w:val="010202"/>
        </w:rPr>
        <w:t>repetida</w:t>
      </w:r>
      <w:r>
        <w:rPr>
          <w:color w:val="010202"/>
          <w:spacing w:val="-6"/>
        </w:rPr>
        <w:t> </w:t>
      </w:r>
      <w:r>
        <w:rPr>
          <w:color w:val="010202"/>
        </w:rPr>
        <w:t>en</w:t>
      </w:r>
      <w:r>
        <w:rPr>
          <w:color w:val="010202"/>
          <w:spacing w:val="-6"/>
        </w:rPr>
        <w:t> </w:t>
      </w:r>
      <w:r>
        <w:rPr>
          <w:color w:val="010202"/>
        </w:rPr>
        <w:t>los</w:t>
      </w:r>
      <w:r>
        <w:rPr>
          <w:color w:val="010202"/>
          <w:spacing w:val="-6"/>
        </w:rPr>
        <w:t> </w:t>
      </w:r>
      <w:r>
        <w:rPr>
          <w:color w:val="010202"/>
        </w:rPr>
        <w:t>discursos</w:t>
      </w:r>
      <w:r>
        <w:rPr>
          <w:color w:val="010202"/>
          <w:spacing w:val="-6"/>
        </w:rPr>
        <w:t> </w:t>
      </w:r>
      <w:r>
        <w:rPr>
          <w:color w:val="010202"/>
        </w:rPr>
        <w:t>de</w:t>
      </w:r>
      <w:r>
        <w:rPr>
          <w:color w:val="010202"/>
          <w:spacing w:val="-6"/>
        </w:rPr>
        <w:t> </w:t>
      </w:r>
      <w:r>
        <w:rPr>
          <w:color w:val="010202"/>
        </w:rPr>
        <w:t>las</w:t>
      </w:r>
      <w:r>
        <w:rPr>
          <w:color w:val="010202"/>
          <w:spacing w:val="-6"/>
        </w:rPr>
        <w:t> </w:t>
      </w:r>
      <w:r>
        <w:rPr>
          <w:color w:val="010202"/>
        </w:rPr>
        <w:t>personas</w:t>
      </w:r>
      <w:r>
        <w:rPr>
          <w:color w:val="010202"/>
          <w:spacing w:val="-6"/>
        </w:rPr>
        <w:t> </w:t>
      </w:r>
      <w:r>
        <w:rPr>
          <w:color w:val="010202"/>
        </w:rPr>
        <w:t>mayo- res, de que “los jóvenes de hoy tienen todos los derechos”, apuntando hacia una inversión o ausencia de</w:t>
      </w:r>
      <w:r>
        <w:rPr>
          <w:color w:val="010202"/>
          <w:spacing w:val="-5"/>
        </w:rPr>
        <w:t> </w:t>
      </w:r>
      <w:r>
        <w:rPr>
          <w:color w:val="010202"/>
        </w:rPr>
        <w:t>valores.</w:t>
      </w:r>
    </w:p>
    <w:p>
      <w:pPr>
        <w:pStyle w:val="BodyText"/>
        <w:spacing w:line="285" w:lineRule="auto" w:before="1"/>
        <w:ind w:left="100" w:right="117" w:firstLine="359"/>
        <w:jc w:val="both"/>
      </w:pPr>
      <w:r>
        <w:rPr>
          <w:color w:val="231F20"/>
        </w:rPr>
        <w:t>Otra discusión importante recae sobre la pérdida del respeto, entrando en juego</w:t>
      </w:r>
      <w:r>
        <w:rPr>
          <w:color w:val="231F20"/>
          <w:spacing w:val="-4"/>
        </w:rPr>
        <w:t> </w:t>
      </w:r>
      <w:r>
        <w:rPr>
          <w:color w:val="231F20"/>
        </w:rPr>
        <w:t>un</w:t>
      </w:r>
      <w:r>
        <w:rPr>
          <w:color w:val="231F20"/>
          <w:spacing w:val="-4"/>
        </w:rPr>
        <w:t> </w:t>
      </w:r>
      <w:r>
        <w:rPr>
          <w:color w:val="231F20"/>
        </w:rPr>
        <w:t>hecho</w:t>
      </w:r>
      <w:r>
        <w:rPr>
          <w:color w:val="231F20"/>
          <w:spacing w:val="-4"/>
        </w:rPr>
        <w:t> </w:t>
      </w:r>
      <w:r>
        <w:rPr>
          <w:color w:val="231F20"/>
        </w:rPr>
        <w:t>muy</w:t>
      </w:r>
      <w:r>
        <w:rPr>
          <w:color w:val="231F20"/>
          <w:spacing w:val="-4"/>
        </w:rPr>
        <w:t> </w:t>
      </w:r>
      <w:r>
        <w:rPr>
          <w:color w:val="231F20"/>
        </w:rPr>
        <w:t>revelador,</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problemática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actitudes</w:t>
      </w:r>
      <w:r>
        <w:rPr>
          <w:color w:val="231F20"/>
          <w:spacing w:val="-4"/>
        </w:rPr>
        <w:t> </w:t>
      </w:r>
      <w:r>
        <w:rPr>
          <w:color w:val="231F20"/>
        </w:rPr>
        <w:t>clasificadas socialmente como de respeto, teniendo como contrapartida las prácticas negadas socialmente</w:t>
      </w:r>
      <w:r>
        <w:rPr>
          <w:color w:val="231F20"/>
          <w:spacing w:val="-12"/>
        </w:rPr>
        <w:t> </w:t>
      </w:r>
      <w:r>
        <w:rPr>
          <w:color w:val="231F20"/>
        </w:rPr>
        <w:t>como</w:t>
      </w:r>
      <w:r>
        <w:rPr>
          <w:color w:val="231F20"/>
          <w:spacing w:val="-12"/>
        </w:rPr>
        <w:t> </w:t>
      </w:r>
      <w:r>
        <w:rPr>
          <w:color w:val="231F20"/>
        </w:rPr>
        <w:t>poco</w:t>
      </w:r>
      <w:r>
        <w:rPr>
          <w:color w:val="231F20"/>
          <w:spacing w:val="-12"/>
        </w:rPr>
        <w:t> </w:t>
      </w:r>
      <w:r>
        <w:rPr>
          <w:color w:val="231F20"/>
        </w:rPr>
        <w:t>respetuosas.</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plano,</w:t>
      </w:r>
      <w:r>
        <w:rPr>
          <w:color w:val="231F20"/>
          <w:spacing w:val="-12"/>
        </w:rPr>
        <w:t> </w:t>
      </w:r>
      <w:r>
        <w:rPr>
          <w:color w:val="231F20"/>
        </w:rPr>
        <w:t>la</w:t>
      </w:r>
      <w:r>
        <w:rPr>
          <w:color w:val="231F20"/>
          <w:spacing w:val="-12"/>
        </w:rPr>
        <w:t> </w:t>
      </w:r>
      <w:r>
        <w:rPr>
          <w:color w:val="231F20"/>
        </w:rPr>
        <w:t>categoría</w:t>
      </w:r>
      <w:r>
        <w:rPr>
          <w:color w:val="231F20"/>
          <w:spacing w:val="-12"/>
        </w:rPr>
        <w:t> </w:t>
      </w:r>
      <w:r>
        <w:rPr>
          <w:color w:val="231F20"/>
        </w:rPr>
        <w:t>respeto</w:t>
      </w:r>
      <w:r>
        <w:rPr>
          <w:color w:val="231F20"/>
          <w:spacing w:val="-12"/>
        </w:rPr>
        <w:t> </w:t>
      </w:r>
      <w:r>
        <w:rPr>
          <w:color w:val="231F20"/>
        </w:rPr>
        <w:t>se</w:t>
      </w:r>
      <w:r>
        <w:rPr>
          <w:color w:val="231F20"/>
          <w:spacing w:val="-12"/>
        </w:rPr>
        <w:t> </w:t>
      </w:r>
      <w:r>
        <w:rPr>
          <w:color w:val="231F20"/>
        </w:rPr>
        <w:t>constru- ye social y culturalmente, y adquiere una fuerte dimensión simbólica. Las decla- raciones de los profesores dando énfasis al hecho de que el respeto es una vía de doble dirección o que tiene que ser mutuo: para ser respetado, hay que respetar, traspasan</w:t>
      </w:r>
      <w:r>
        <w:rPr>
          <w:color w:val="231F20"/>
          <w:spacing w:val="-8"/>
        </w:rPr>
        <w:t> </w:t>
      </w:r>
      <w:r>
        <w:rPr>
          <w:color w:val="231F20"/>
        </w:rPr>
        <w:t>los</w:t>
      </w:r>
      <w:r>
        <w:rPr>
          <w:color w:val="231F20"/>
          <w:spacing w:val="-8"/>
        </w:rPr>
        <w:t> </w:t>
      </w:r>
      <w:r>
        <w:rPr>
          <w:color w:val="231F20"/>
        </w:rPr>
        <w:t>límites</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categoría</w:t>
      </w:r>
      <w:r>
        <w:rPr>
          <w:color w:val="231F20"/>
          <w:spacing w:val="-8"/>
        </w:rPr>
        <w:t> </w:t>
      </w:r>
      <w:r>
        <w:rPr>
          <w:color w:val="231F20"/>
        </w:rPr>
        <w:t>restringida</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dimensiones</w:t>
      </w:r>
      <w:r>
        <w:rPr>
          <w:color w:val="231F20"/>
          <w:spacing w:val="-8"/>
        </w:rPr>
        <w:t> </w:t>
      </w:r>
      <w:r>
        <w:rPr>
          <w:color w:val="231F20"/>
        </w:rPr>
        <w:t>sociales</w:t>
      </w:r>
      <w:r>
        <w:rPr>
          <w:color w:val="231F20"/>
          <w:spacing w:val="-8"/>
        </w:rPr>
        <w:t> </w:t>
      </w:r>
      <w:r>
        <w:rPr>
          <w:color w:val="231F20"/>
        </w:rPr>
        <w:t>de</w:t>
      </w:r>
      <w:r>
        <w:rPr>
          <w:color w:val="231F20"/>
          <w:spacing w:val="-8"/>
        </w:rPr>
        <w:t> </w:t>
      </w:r>
      <w:r>
        <w:rPr>
          <w:color w:val="231F20"/>
        </w:rPr>
        <w:t>dis- ciplina, control y autoridad, y ganan una figuración más amplia de comprensión de</w:t>
      </w:r>
      <w:r>
        <w:rPr>
          <w:color w:val="231F20"/>
          <w:spacing w:val="-11"/>
        </w:rPr>
        <w:t> </w:t>
      </w:r>
      <w:r>
        <w:rPr>
          <w:color w:val="231F20"/>
        </w:rPr>
        <w:t>las</w:t>
      </w:r>
      <w:r>
        <w:rPr>
          <w:color w:val="231F20"/>
          <w:spacing w:val="-11"/>
        </w:rPr>
        <w:t> </w:t>
      </w:r>
      <w:r>
        <w:rPr>
          <w:color w:val="231F20"/>
        </w:rPr>
        <w:t>diferencias</w:t>
      </w:r>
      <w:r>
        <w:rPr>
          <w:color w:val="231F20"/>
          <w:spacing w:val="-11"/>
        </w:rPr>
        <w:t> </w:t>
      </w:r>
      <w:r>
        <w:rPr>
          <w:color w:val="231F20"/>
        </w:rPr>
        <w:t>sociales,</w:t>
      </w:r>
      <w:r>
        <w:rPr>
          <w:color w:val="231F20"/>
          <w:spacing w:val="-11"/>
        </w:rPr>
        <w:t> </w:t>
      </w:r>
      <w:r>
        <w:rPr>
          <w:color w:val="231F20"/>
        </w:rPr>
        <w:t>culturales</w:t>
      </w:r>
      <w:r>
        <w:rPr>
          <w:color w:val="231F20"/>
          <w:spacing w:val="-11"/>
        </w:rPr>
        <w:t> </w:t>
      </w:r>
      <w:r>
        <w:rPr>
          <w:color w:val="231F20"/>
        </w:rPr>
        <w:t>y</w:t>
      </w:r>
      <w:r>
        <w:rPr>
          <w:color w:val="231F20"/>
          <w:spacing w:val="-11"/>
        </w:rPr>
        <w:t> </w:t>
      </w:r>
      <w:r>
        <w:rPr>
          <w:color w:val="231F20"/>
        </w:rPr>
        <w:t>generacionales.</w:t>
      </w:r>
    </w:p>
    <w:p>
      <w:pPr>
        <w:pStyle w:val="BodyText"/>
        <w:spacing w:line="285" w:lineRule="auto" w:before="1"/>
        <w:ind w:left="100" w:right="117" w:firstLine="359"/>
        <w:jc w:val="both"/>
      </w:pPr>
      <w:r>
        <w:rPr>
          <w:color w:val="231F20"/>
        </w:rPr>
        <w:t>La importancia dada por los jóvenes a la categoría respeto, relacionándola fuertemente con la autoridad y la disciplina, nos plantea nuevas dimensiones de entendimiento de la misma dentro del campo social. Las relaciones establecidas por</w:t>
      </w:r>
      <w:r>
        <w:rPr>
          <w:color w:val="231F20"/>
          <w:spacing w:val="-10"/>
        </w:rPr>
        <w:t> </w:t>
      </w:r>
      <w:r>
        <w:rPr>
          <w:color w:val="231F20"/>
        </w:rPr>
        <w:t>los</w:t>
      </w:r>
      <w:r>
        <w:rPr>
          <w:color w:val="231F20"/>
          <w:spacing w:val="-10"/>
        </w:rPr>
        <w:t> </w:t>
      </w:r>
      <w:r>
        <w:rPr>
          <w:color w:val="231F20"/>
        </w:rPr>
        <w:t>estudiantes</w:t>
      </w:r>
      <w:r>
        <w:rPr>
          <w:color w:val="231F20"/>
          <w:spacing w:val="-10"/>
        </w:rPr>
        <w:t> </w:t>
      </w:r>
      <w:r>
        <w:rPr>
          <w:color w:val="231F20"/>
        </w:rPr>
        <w:t>entre</w:t>
      </w:r>
      <w:r>
        <w:rPr>
          <w:color w:val="231F20"/>
          <w:spacing w:val="-10"/>
        </w:rPr>
        <w:t> </w:t>
      </w:r>
      <w:r>
        <w:rPr>
          <w:color w:val="231F20"/>
        </w:rPr>
        <w:t>respeto</w:t>
      </w:r>
      <w:r>
        <w:rPr>
          <w:color w:val="231F20"/>
          <w:spacing w:val="-10"/>
        </w:rPr>
        <w:t> </w:t>
      </w:r>
      <w:r>
        <w:rPr>
          <w:color w:val="231F20"/>
        </w:rPr>
        <w:t>y</w:t>
      </w:r>
      <w:r>
        <w:rPr>
          <w:color w:val="231F20"/>
          <w:spacing w:val="-10"/>
        </w:rPr>
        <w:t> </w:t>
      </w:r>
      <w:r>
        <w:rPr>
          <w:color w:val="231F20"/>
        </w:rPr>
        <w:t>honor,</w:t>
      </w:r>
      <w:r>
        <w:rPr>
          <w:color w:val="231F20"/>
          <w:spacing w:val="-10"/>
        </w:rPr>
        <w:t> </w:t>
      </w:r>
      <w:r>
        <w:rPr>
          <w:color w:val="231F20"/>
        </w:rPr>
        <w:t>respeto</w:t>
      </w:r>
      <w:r>
        <w:rPr>
          <w:color w:val="231F20"/>
          <w:spacing w:val="-10"/>
        </w:rPr>
        <w:t> </w:t>
      </w:r>
      <w:r>
        <w:rPr>
          <w:color w:val="231F20"/>
        </w:rPr>
        <w:t>y</w:t>
      </w:r>
      <w:r>
        <w:rPr>
          <w:color w:val="231F20"/>
          <w:spacing w:val="-10"/>
        </w:rPr>
        <w:t> </w:t>
      </w:r>
      <w:r>
        <w:rPr>
          <w:color w:val="231F20"/>
        </w:rPr>
        <w:t>violencia,</w:t>
      </w:r>
      <w:r>
        <w:rPr>
          <w:color w:val="231F20"/>
          <w:spacing w:val="-10"/>
        </w:rPr>
        <w:t> </w:t>
      </w:r>
      <w:r>
        <w:rPr>
          <w:color w:val="231F20"/>
        </w:rPr>
        <w:t>y</w:t>
      </w:r>
      <w:r>
        <w:rPr>
          <w:color w:val="231F20"/>
          <w:spacing w:val="-10"/>
        </w:rPr>
        <w:t> </w:t>
      </w:r>
      <w:r>
        <w:rPr>
          <w:color w:val="231F20"/>
        </w:rPr>
        <w:t>respeto</w:t>
      </w:r>
      <w:r>
        <w:rPr>
          <w:color w:val="231F20"/>
          <w:spacing w:val="-10"/>
        </w:rPr>
        <w:t> </w:t>
      </w:r>
      <w:r>
        <w:rPr>
          <w:color w:val="231F20"/>
        </w:rPr>
        <w:t>y</w:t>
      </w:r>
      <w:r>
        <w:rPr>
          <w:color w:val="231F20"/>
          <w:spacing w:val="-10"/>
        </w:rPr>
        <w:t> </w:t>
      </w:r>
      <w:r>
        <w:rPr>
          <w:color w:val="231F20"/>
        </w:rPr>
        <w:t>disciplina marcan una clara ruptura con una dimensión que circunscribe la demanda por</w:t>
      </w:r>
      <w:r>
        <w:rPr>
          <w:color w:val="231F20"/>
          <w:spacing w:val="-21"/>
        </w:rPr>
        <w:t> </w:t>
      </w:r>
      <w:r>
        <w:rPr>
          <w:color w:val="231F20"/>
        </w:rPr>
        <w:t>res- peto</w:t>
      </w:r>
      <w:r>
        <w:rPr>
          <w:color w:val="231F20"/>
          <w:spacing w:val="-6"/>
        </w:rPr>
        <w:t> </w:t>
      </w:r>
      <w:r>
        <w:rPr>
          <w:color w:val="231F20"/>
        </w:rPr>
        <w:t>solamente</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escala</w:t>
      </w:r>
      <w:r>
        <w:rPr>
          <w:color w:val="231F20"/>
          <w:spacing w:val="-6"/>
        </w:rPr>
        <w:t> </w:t>
      </w:r>
      <w:r>
        <w:rPr>
          <w:color w:val="231F20"/>
        </w:rPr>
        <w:t>social</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plano</w:t>
      </w:r>
      <w:r>
        <w:rPr>
          <w:color w:val="231F20"/>
          <w:spacing w:val="-6"/>
        </w:rPr>
        <w:t> </w:t>
      </w:r>
      <w:r>
        <w:rPr>
          <w:color w:val="231F20"/>
        </w:rPr>
        <w:t>jerárquico.</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mayores,</w:t>
      </w:r>
      <w:r>
        <w:rPr>
          <w:color w:val="231F20"/>
          <w:spacing w:val="-6"/>
        </w:rPr>
        <w:t> </w:t>
      </w:r>
      <w:r>
        <w:rPr>
          <w:color w:val="231F20"/>
        </w:rPr>
        <w:t>o las</w:t>
      </w:r>
      <w:r>
        <w:rPr>
          <w:color w:val="231F20"/>
          <w:spacing w:val="-7"/>
        </w:rPr>
        <w:t> </w:t>
      </w:r>
      <w:r>
        <w:rPr>
          <w:color w:val="231F20"/>
        </w:rPr>
        <w:t>que</w:t>
      </w:r>
      <w:r>
        <w:rPr>
          <w:color w:val="231F20"/>
          <w:spacing w:val="-7"/>
        </w:rPr>
        <w:t> </w:t>
      </w:r>
      <w:r>
        <w:rPr>
          <w:color w:val="231F20"/>
        </w:rPr>
        <w:t>ocupan</w:t>
      </w:r>
      <w:r>
        <w:rPr>
          <w:color w:val="231F20"/>
          <w:spacing w:val="-7"/>
        </w:rPr>
        <w:t> </w:t>
      </w:r>
      <w:r>
        <w:rPr>
          <w:color w:val="231F20"/>
        </w:rPr>
        <w:t>posiciones</w:t>
      </w:r>
      <w:r>
        <w:rPr>
          <w:color w:val="231F20"/>
          <w:spacing w:val="-7"/>
        </w:rPr>
        <w:t> </w:t>
      </w:r>
      <w:r>
        <w:rPr>
          <w:color w:val="231F20"/>
        </w:rPr>
        <w:t>jerárquicas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relaciones</w:t>
      </w:r>
      <w:r>
        <w:rPr>
          <w:color w:val="231F20"/>
          <w:spacing w:val="-7"/>
        </w:rPr>
        <w:t> </w:t>
      </w:r>
      <w:r>
        <w:rPr>
          <w:color w:val="231F20"/>
        </w:rPr>
        <w:t>familiares</w:t>
      </w:r>
      <w:r>
        <w:rPr>
          <w:color w:val="231F20"/>
          <w:spacing w:val="-7"/>
        </w:rPr>
        <w:t> </w:t>
      </w:r>
      <w:r>
        <w:rPr>
          <w:color w:val="231F20"/>
        </w:rPr>
        <w:t>y</w:t>
      </w:r>
      <w:r>
        <w:rPr>
          <w:color w:val="231F20"/>
          <w:spacing w:val="-8"/>
        </w:rPr>
        <w:t> </w:t>
      </w:r>
      <w:r>
        <w:rPr>
          <w:color w:val="231F20"/>
        </w:rPr>
        <w:t>educacionales, concentrarían estas luchas simbólicas por el reconocimiento. Un dato incitante sociológicamente es, sin duda, el lugar que pasa a ocupar el lenguaje del respeto en el contexto de la cultura</w:t>
      </w:r>
      <w:r>
        <w:rPr>
          <w:color w:val="231F20"/>
          <w:spacing w:val="16"/>
        </w:rPr>
        <w:t> </w:t>
      </w:r>
      <w:r>
        <w:rPr>
          <w:color w:val="231F20"/>
        </w:rPr>
        <w:t>juvenil.</w:t>
      </w:r>
    </w:p>
    <w:p>
      <w:pPr>
        <w:pStyle w:val="BodyText"/>
        <w:spacing w:line="285" w:lineRule="auto" w:before="1"/>
        <w:ind w:left="100" w:right="117" w:firstLine="359"/>
        <w:jc w:val="both"/>
      </w:pPr>
      <w:r>
        <w:rPr>
          <w:color w:val="010202"/>
        </w:rPr>
        <w:t>El vacío o quiebre de valores manifestado en la máxima “nadie respeta a na- die”, debe dar lugar a una profunda comprensión de las transformaciones y cam- bios</w:t>
      </w:r>
      <w:r>
        <w:rPr>
          <w:color w:val="010202"/>
          <w:spacing w:val="-13"/>
        </w:rPr>
        <w:t> </w:t>
      </w:r>
      <w:r>
        <w:rPr>
          <w:color w:val="010202"/>
        </w:rPr>
        <w:t>en</w:t>
      </w:r>
      <w:r>
        <w:rPr>
          <w:color w:val="010202"/>
          <w:spacing w:val="-13"/>
        </w:rPr>
        <w:t> </w:t>
      </w:r>
      <w:r>
        <w:rPr>
          <w:color w:val="010202"/>
        </w:rPr>
        <w:t>las</w:t>
      </w:r>
      <w:r>
        <w:rPr>
          <w:color w:val="010202"/>
          <w:spacing w:val="-13"/>
        </w:rPr>
        <w:t> </w:t>
      </w:r>
      <w:r>
        <w:rPr>
          <w:color w:val="010202"/>
        </w:rPr>
        <w:t>relaciones</w:t>
      </w:r>
      <w:r>
        <w:rPr>
          <w:color w:val="010202"/>
          <w:spacing w:val="-13"/>
        </w:rPr>
        <w:t> </w:t>
      </w:r>
      <w:r>
        <w:rPr>
          <w:color w:val="010202"/>
        </w:rPr>
        <w:t>sociales.</w:t>
      </w:r>
      <w:r>
        <w:rPr>
          <w:color w:val="010202"/>
          <w:spacing w:val="-13"/>
        </w:rPr>
        <w:t> </w:t>
      </w:r>
      <w:r>
        <w:rPr>
          <w:color w:val="010202"/>
        </w:rPr>
        <w:t>Por</w:t>
      </w:r>
      <w:r>
        <w:rPr>
          <w:color w:val="010202"/>
          <w:spacing w:val="-13"/>
        </w:rPr>
        <w:t> </w:t>
      </w:r>
      <w:r>
        <w:rPr>
          <w:color w:val="010202"/>
        </w:rPr>
        <w:t>ello</w:t>
      </w:r>
      <w:r>
        <w:rPr>
          <w:color w:val="010202"/>
          <w:spacing w:val="-13"/>
        </w:rPr>
        <w:t> </w:t>
      </w:r>
      <w:r>
        <w:rPr>
          <w:color w:val="010202"/>
        </w:rPr>
        <w:t>es</w:t>
      </w:r>
      <w:r>
        <w:rPr>
          <w:color w:val="010202"/>
          <w:spacing w:val="-13"/>
        </w:rPr>
        <w:t> </w:t>
      </w:r>
      <w:r>
        <w:rPr>
          <w:color w:val="010202"/>
        </w:rPr>
        <w:t>necesario</w:t>
      </w:r>
      <w:r>
        <w:rPr>
          <w:color w:val="010202"/>
          <w:spacing w:val="-13"/>
        </w:rPr>
        <w:t> </w:t>
      </w:r>
      <w:r>
        <w:rPr>
          <w:color w:val="010202"/>
        </w:rPr>
        <w:t>volver</w:t>
      </w:r>
      <w:r>
        <w:rPr>
          <w:color w:val="010202"/>
          <w:spacing w:val="-13"/>
        </w:rPr>
        <w:t> </w:t>
      </w:r>
      <w:r>
        <w:rPr>
          <w:color w:val="010202"/>
        </w:rPr>
        <w:t>a</w:t>
      </w:r>
      <w:r>
        <w:rPr>
          <w:color w:val="010202"/>
          <w:spacing w:val="-13"/>
        </w:rPr>
        <w:t> </w:t>
      </w:r>
      <w:r>
        <w:rPr>
          <w:color w:val="010202"/>
        </w:rPr>
        <w:t>preguntarnos</w:t>
      </w:r>
      <w:r>
        <w:rPr>
          <w:color w:val="010202"/>
          <w:spacing w:val="-13"/>
        </w:rPr>
        <w:t> </w:t>
      </w:r>
      <w:r>
        <w:rPr>
          <w:color w:val="010202"/>
        </w:rPr>
        <w:t>¿quiénes son los que actualmente demandan respeto? ¿Qué se espera de determinadas demandas de respeto tan exigidas hoy? ¿Qué representa socialmente el respeto en las sociedades</w:t>
      </w:r>
      <w:r>
        <w:rPr>
          <w:color w:val="010202"/>
          <w:spacing w:val="3"/>
        </w:rPr>
        <w:t> </w:t>
      </w:r>
      <w:r>
        <w:rPr>
          <w:color w:val="010202"/>
        </w:rPr>
        <w:t>contemporáneas?</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79" w:right="117" w:hanging="360"/>
        <w:jc w:val="both"/>
        <w:rPr>
          <w:sz w:val="20"/>
        </w:rPr>
      </w:pPr>
      <w:r>
        <w:rPr>
          <w:color w:val="231F20"/>
          <w:sz w:val="20"/>
        </w:rPr>
        <w:t>Bourdieu,</w:t>
      </w:r>
      <w:r>
        <w:rPr>
          <w:color w:val="231F20"/>
          <w:spacing w:val="-25"/>
          <w:sz w:val="20"/>
        </w:rPr>
        <w:t> </w:t>
      </w:r>
      <w:r>
        <w:rPr>
          <w:color w:val="231F20"/>
          <w:sz w:val="20"/>
        </w:rPr>
        <w:t>P.</w:t>
      </w:r>
      <w:r>
        <w:rPr>
          <w:color w:val="231F20"/>
          <w:spacing w:val="-25"/>
          <w:sz w:val="20"/>
        </w:rPr>
        <w:t> </w:t>
      </w:r>
      <w:r>
        <w:rPr>
          <w:color w:val="231F20"/>
          <w:sz w:val="20"/>
        </w:rPr>
        <w:t>y</w:t>
      </w:r>
      <w:r>
        <w:rPr>
          <w:color w:val="231F20"/>
          <w:spacing w:val="-25"/>
          <w:sz w:val="20"/>
        </w:rPr>
        <w:t> </w:t>
      </w:r>
      <w:r>
        <w:rPr>
          <w:color w:val="231F20"/>
          <w:sz w:val="20"/>
        </w:rPr>
        <w:t>J.</w:t>
      </w:r>
      <w:r>
        <w:rPr>
          <w:color w:val="231F20"/>
          <w:spacing w:val="-25"/>
          <w:sz w:val="20"/>
        </w:rPr>
        <w:t> </w:t>
      </w:r>
      <w:r>
        <w:rPr>
          <w:color w:val="231F20"/>
          <w:sz w:val="20"/>
        </w:rPr>
        <w:t>Passeron</w:t>
      </w:r>
      <w:r>
        <w:rPr>
          <w:color w:val="231F20"/>
          <w:spacing w:val="-25"/>
          <w:sz w:val="20"/>
        </w:rPr>
        <w:t> </w:t>
      </w:r>
      <w:r>
        <w:rPr>
          <w:color w:val="231F20"/>
          <w:sz w:val="20"/>
        </w:rPr>
        <w:t>(2008).</w:t>
      </w:r>
      <w:r>
        <w:rPr>
          <w:color w:val="231F20"/>
          <w:spacing w:val="-25"/>
          <w:sz w:val="20"/>
        </w:rPr>
        <w:t> </w:t>
      </w:r>
      <w:r>
        <w:rPr>
          <w:i/>
          <w:color w:val="231F20"/>
          <w:sz w:val="20"/>
        </w:rPr>
        <w:t>La</w:t>
      </w:r>
      <w:r>
        <w:rPr>
          <w:i/>
          <w:color w:val="231F20"/>
          <w:spacing w:val="-26"/>
          <w:sz w:val="20"/>
        </w:rPr>
        <w:t> </w:t>
      </w:r>
      <w:r>
        <w:rPr>
          <w:i/>
          <w:color w:val="231F20"/>
          <w:sz w:val="20"/>
        </w:rPr>
        <w:t>reproducción.</w:t>
      </w:r>
      <w:r>
        <w:rPr>
          <w:i/>
          <w:color w:val="231F20"/>
          <w:spacing w:val="-25"/>
          <w:sz w:val="20"/>
        </w:rPr>
        <w:t> </w:t>
      </w:r>
      <w:r>
        <w:rPr>
          <w:i/>
          <w:color w:val="231F20"/>
          <w:sz w:val="20"/>
        </w:rPr>
        <w:t>Elementos</w:t>
      </w:r>
      <w:r>
        <w:rPr>
          <w:i/>
          <w:color w:val="231F20"/>
          <w:spacing w:val="-26"/>
          <w:sz w:val="20"/>
        </w:rPr>
        <w:t> </w:t>
      </w:r>
      <w:r>
        <w:rPr>
          <w:i/>
          <w:color w:val="231F20"/>
          <w:sz w:val="20"/>
        </w:rPr>
        <w:t>para</w:t>
      </w:r>
      <w:r>
        <w:rPr>
          <w:i/>
          <w:color w:val="231F20"/>
          <w:spacing w:val="-26"/>
          <w:sz w:val="20"/>
        </w:rPr>
        <w:t> </w:t>
      </w:r>
      <w:r>
        <w:rPr>
          <w:i/>
          <w:color w:val="231F20"/>
          <w:sz w:val="20"/>
        </w:rPr>
        <w:t>una</w:t>
      </w:r>
      <w:r>
        <w:rPr>
          <w:i/>
          <w:color w:val="231F20"/>
          <w:spacing w:val="-26"/>
          <w:sz w:val="20"/>
        </w:rPr>
        <w:t> </w:t>
      </w:r>
      <w:r>
        <w:rPr>
          <w:i/>
          <w:color w:val="231F20"/>
          <w:sz w:val="20"/>
        </w:rPr>
        <w:t>teoría</w:t>
      </w:r>
      <w:r>
        <w:rPr>
          <w:i/>
          <w:color w:val="231F20"/>
          <w:spacing w:val="-26"/>
          <w:sz w:val="20"/>
        </w:rPr>
        <w:t> </w:t>
      </w:r>
      <w:r>
        <w:rPr>
          <w:i/>
          <w:color w:val="231F20"/>
          <w:sz w:val="20"/>
        </w:rPr>
        <w:t>del</w:t>
      </w:r>
      <w:r>
        <w:rPr>
          <w:i/>
          <w:color w:val="231F20"/>
          <w:spacing w:val="-26"/>
          <w:sz w:val="20"/>
        </w:rPr>
        <w:t> </w:t>
      </w:r>
      <w:r>
        <w:rPr>
          <w:i/>
          <w:color w:val="231F20"/>
          <w:sz w:val="20"/>
        </w:rPr>
        <w:t>sistema</w:t>
      </w:r>
      <w:r>
        <w:rPr>
          <w:i/>
          <w:color w:val="231F20"/>
          <w:spacing w:val="-26"/>
          <w:sz w:val="20"/>
        </w:rPr>
        <w:t> </w:t>
      </w:r>
      <w:r>
        <w:rPr>
          <w:i/>
          <w:color w:val="231F20"/>
          <w:sz w:val="20"/>
        </w:rPr>
        <w:t>de </w:t>
      </w:r>
      <w:r>
        <w:rPr>
          <w:i/>
          <w:color w:val="231F20"/>
          <w:sz w:val="20"/>
        </w:rPr>
        <w:t>enseñanza</w:t>
      </w:r>
      <w:r>
        <w:rPr>
          <w:color w:val="231F20"/>
          <w:sz w:val="20"/>
        </w:rPr>
        <w:t>. Río de Janeiro:</w:t>
      </w:r>
      <w:r>
        <w:rPr>
          <w:color w:val="231F20"/>
          <w:spacing w:val="-34"/>
          <w:sz w:val="20"/>
        </w:rPr>
        <w:t> </w:t>
      </w:r>
      <w:r>
        <w:rPr>
          <w:color w:val="231F20"/>
          <w:sz w:val="20"/>
        </w:rPr>
        <w:t>Vozes.</w:t>
      </w:r>
    </w:p>
    <w:p>
      <w:pPr>
        <w:spacing w:before="3"/>
        <w:ind w:left="119" w:right="-12" w:firstLine="0"/>
        <w:jc w:val="left"/>
        <w:rPr>
          <w:sz w:val="20"/>
        </w:rPr>
      </w:pPr>
      <w:r>
        <w:rPr>
          <w:color w:val="231F20"/>
          <w:w w:val="95"/>
          <w:sz w:val="20"/>
        </w:rPr>
        <w:t>Dumont, L. (1993). </w:t>
      </w:r>
      <w:r>
        <w:rPr>
          <w:i/>
          <w:color w:val="231F20"/>
          <w:w w:val="95"/>
          <w:sz w:val="20"/>
        </w:rPr>
        <w:t>El Individualismo: una perspectiva antropológica de la ideología moderna</w:t>
      </w:r>
      <w:r>
        <w:rPr>
          <w:color w:val="231F20"/>
          <w:w w:val="95"/>
          <w:sz w:val="20"/>
        </w:rPr>
        <w:t>.</w:t>
      </w:r>
    </w:p>
    <w:p>
      <w:pPr>
        <w:spacing w:before="90"/>
        <w:ind w:left="479" w:right="43" w:firstLine="0"/>
        <w:jc w:val="left"/>
        <w:rPr>
          <w:sz w:val="20"/>
        </w:rPr>
      </w:pPr>
      <w:r>
        <w:rPr>
          <w:color w:val="231F20"/>
          <w:sz w:val="20"/>
        </w:rPr>
        <w:t>Río de Janeiro: Rocco.</w:t>
      </w:r>
    </w:p>
    <w:p>
      <w:pPr>
        <w:spacing w:before="90"/>
        <w:ind w:left="119" w:right="43" w:firstLine="0"/>
        <w:jc w:val="left"/>
        <w:rPr>
          <w:sz w:val="20"/>
        </w:rPr>
      </w:pPr>
      <w:r>
        <w:rPr>
          <w:color w:val="231F20"/>
          <w:sz w:val="20"/>
        </w:rPr>
        <w:t>Durkheim, E. (1999). </w:t>
      </w:r>
      <w:r>
        <w:rPr>
          <w:i/>
          <w:color w:val="231F20"/>
          <w:sz w:val="20"/>
        </w:rPr>
        <w:t>De la división del trabajo social</w:t>
      </w:r>
      <w:r>
        <w:rPr>
          <w:color w:val="231F20"/>
          <w:sz w:val="20"/>
        </w:rPr>
        <w:t>. São Paulo: Martins Fontes.</w:t>
      </w:r>
    </w:p>
    <w:p>
      <w:pPr>
        <w:spacing w:before="90"/>
        <w:ind w:left="119" w:right="43" w:firstLine="0"/>
        <w:jc w:val="left"/>
        <w:rPr>
          <w:sz w:val="20"/>
        </w:rPr>
      </w:pPr>
      <w:r>
        <w:rPr>
          <w:color w:val="231F20"/>
          <w:w w:val="95"/>
          <w:sz w:val="20"/>
        </w:rPr>
        <w:t>————— (2008). </w:t>
      </w:r>
      <w:r>
        <w:rPr>
          <w:i/>
          <w:color w:val="231F20"/>
          <w:w w:val="95"/>
          <w:sz w:val="20"/>
        </w:rPr>
        <w:t>La Educación Moral</w:t>
      </w:r>
      <w:r>
        <w:rPr>
          <w:color w:val="231F20"/>
          <w:w w:val="95"/>
          <w:sz w:val="20"/>
        </w:rPr>
        <w:t>. Río de Janeiro: Vozes.</w:t>
      </w:r>
    </w:p>
    <w:p>
      <w:pPr>
        <w:spacing w:line="333" w:lineRule="auto" w:before="90"/>
        <w:ind w:left="479" w:right="117" w:hanging="360"/>
        <w:jc w:val="both"/>
        <w:rPr>
          <w:sz w:val="20"/>
        </w:rPr>
      </w:pPr>
      <w:r>
        <w:rPr>
          <w:color w:val="010202"/>
          <w:sz w:val="20"/>
        </w:rPr>
        <w:t>Elias,</w:t>
      </w:r>
      <w:r>
        <w:rPr>
          <w:color w:val="010202"/>
          <w:spacing w:val="-23"/>
          <w:sz w:val="20"/>
        </w:rPr>
        <w:t> </w:t>
      </w:r>
      <w:r>
        <w:rPr>
          <w:color w:val="010202"/>
          <w:sz w:val="20"/>
        </w:rPr>
        <w:t>N.</w:t>
      </w:r>
      <w:r>
        <w:rPr>
          <w:color w:val="010202"/>
          <w:spacing w:val="-23"/>
          <w:sz w:val="20"/>
        </w:rPr>
        <w:t> </w:t>
      </w:r>
      <w:r>
        <w:rPr>
          <w:color w:val="010202"/>
          <w:sz w:val="20"/>
        </w:rPr>
        <w:t>(1990).</w:t>
      </w:r>
      <w:r>
        <w:rPr>
          <w:color w:val="010202"/>
          <w:spacing w:val="-23"/>
          <w:sz w:val="20"/>
        </w:rPr>
        <w:t> </w:t>
      </w:r>
      <w:r>
        <w:rPr>
          <w:i/>
          <w:color w:val="010202"/>
          <w:sz w:val="20"/>
        </w:rPr>
        <w:t>El</w:t>
      </w:r>
      <w:r>
        <w:rPr>
          <w:i/>
          <w:color w:val="010202"/>
          <w:spacing w:val="-25"/>
          <w:sz w:val="20"/>
        </w:rPr>
        <w:t> </w:t>
      </w:r>
      <w:r>
        <w:rPr>
          <w:i/>
          <w:color w:val="010202"/>
          <w:sz w:val="20"/>
        </w:rPr>
        <w:t>proceso</w:t>
      </w:r>
      <w:r>
        <w:rPr>
          <w:i/>
          <w:color w:val="010202"/>
          <w:spacing w:val="-25"/>
          <w:sz w:val="20"/>
        </w:rPr>
        <w:t> </w:t>
      </w:r>
      <w:r>
        <w:rPr>
          <w:i/>
          <w:color w:val="010202"/>
          <w:sz w:val="20"/>
        </w:rPr>
        <w:t>civilizador:</w:t>
      </w:r>
      <w:r>
        <w:rPr>
          <w:i/>
          <w:color w:val="010202"/>
          <w:spacing w:val="-25"/>
          <w:sz w:val="20"/>
        </w:rPr>
        <w:t> </w:t>
      </w:r>
      <w:r>
        <w:rPr>
          <w:i/>
          <w:color w:val="010202"/>
          <w:sz w:val="20"/>
        </w:rPr>
        <w:t>Una</w:t>
      </w:r>
      <w:r>
        <w:rPr>
          <w:i/>
          <w:color w:val="010202"/>
          <w:spacing w:val="-25"/>
          <w:sz w:val="20"/>
        </w:rPr>
        <w:t> </w:t>
      </w:r>
      <w:r>
        <w:rPr>
          <w:i/>
          <w:color w:val="010202"/>
          <w:sz w:val="20"/>
        </w:rPr>
        <w:t>historia</w:t>
      </w:r>
      <w:r>
        <w:rPr>
          <w:i/>
          <w:color w:val="010202"/>
          <w:spacing w:val="-25"/>
          <w:sz w:val="20"/>
        </w:rPr>
        <w:t> </w:t>
      </w:r>
      <w:r>
        <w:rPr>
          <w:i/>
          <w:color w:val="010202"/>
          <w:sz w:val="20"/>
        </w:rPr>
        <w:t>de</w:t>
      </w:r>
      <w:r>
        <w:rPr>
          <w:i/>
          <w:color w:val="010202"/>
          <w:spacing w:val="-25"/>
          <w:sz w:val="20"/>
        </w:rPr>
        <w:t> </w:t>
      </w:r>
      <w:r>
        <w:rPr>
          <w:i/>
          <w:color w:val="010202"/>
          <w:sz w:val="20"/>
        </w:rPr>
        <w:t>las</w:t>
      </w:r>
      <w:r>
        <w:rPr>
          <w:i/>
          <w:color w:val="010202"/>
          <w:spacing w:val="-25"/>
          <w:sz w:val="20"/>
        </w:rPr>
        <w:t> </w:t>
      </w:r>
      <w:r>
        <w:rPr>
          <w:i/>
          <w:color w:val="010202"/>
          <w:sz w:val="20"/>
        </w:rPr>
        <w:t>costumbres</w:t>
      </w:r>
      <w:r>
        <w:rPr>
          <w:color w:val="010202"/>
          <w:sz w:val="20"/>
        </w:rPr>
        <w:t>,</w:t>
      </w:r>
      <w:r>
        <w:rPr>
          <w:color w:val="010202"/>
          <w:spacing w:val="-23"/>
          <w:sz w:val="20"/>
        </w:rPr>
        <w:t> </w:t>
      </w:r>
      <w:r>
        <w:rPr>
          <w:color w:val="010202"/>
          <w:sz w:val="20"/>
        </w:rPr>
        <w:t>traducción</w:t>
      </w:r>
      <w:r>
        <w:rPr>
          <w:color w:val="010202"/>
          <w:spacing w:val="-23"/>
          <w:sz w:val="20"/>
        </w:rPr>
        <w:t> </w:t>
      </w:r>
      <w:r>
        <w:rPr>
          <w:color w:val="010202"/>
          <w:sz w:val="20"/>
        </w:rPr>
        <w:t>brasileña de Ruy Jungmann, Río de Janeiro: Jorge Zahar Editor, vol.</w:t>
      </w:r>
      <w:r>
        <w:rPr>
          <w:color w:val="010202"/>
          <w:spacing w:val="5"/>
          <w:sz w:val="20"/>
        </w:rPr>
        <w:t> </w:t>
      </w:r>
      <w:r>
        <w:rPr>
          <w:color w:val="010202"/>
          <w:sz w:val="20"/>
        </w:rPr>
        <w:t>1.</w:t>
      </w:r>
    </w:p>
    <w:p>
      <w:pPr>
        <w:spacing w:line="333" w:lineRule="auto" w:before="3"/>
        <w:ind w:left="479" w:right="118" w:hanging="360"/>
        <w:jc w:val="both"/>
        <w:rPr>
          <w:sz w:val="20"/>
        </w:rPr>
      </w:pPr>
      <w:r>
        <w:rPr>
          <w:color w:val="231F20"/>
          <w:w w:val="95"/>
          <w:sz w:val="20"/>
        </w:rPr>
        <w:t>—————</w:t>
      </w:r>
      <w:r>
        <w:rPr>
          <w:color w:val="231F20"/>
          <w:spacing w:val="-18"/>
          <w:w w:val="95"/>
          <w:sz w:val="20"/>
        </w:rPr>
        <w:t> </w:t>
      </w:r>
      <w:r>
        <w:rPr>
          <w:color w:val="010202"/>
          <w:w w:val="95"/>
          <w:sz w:val="20"/>
        </w:rPr>
        <w:t>(1993).</w:t>
      </w:r>
      <w:r>
        <w:rPr>
          <w:color w:val="010202"/>
          <w:spacing w:val="-18"/>
          <w:w w:val="95"/>
          <w:sz w:val="20"/>
        </w:rPr>
        <w:t> </w:t>
      </w:r>
      <w:r>
        <w:rPr>
          <w:i/>
          <w:color w:val="010202"/>
          <w:w w:val="95"/>
          <w:sz w:val="20"/>
        </w:rPr>
        <w:t>El</w:t>
      </w:r>
      <w:r>
        <w:rPr>
          <w:i/>
          <w:color w:val="010202"/>
          <w:spacing w:val="-21"/>
          <w:w w:val="95"/>
          <w:sz w:val="20"/>
        </w:rPr>
        <w:t> </w:t>
      </w:r>
      <w:r>
        <w:rPr>
          <w:i/>
          <w:color w:val="010202"/>
          <w:w w:val="95"/>
          <w:sz w:val="20"/>
        </w:rPr>
        <w:t>Proceso</w:t>
      </w:r>
      <w:r>
        <w:rPr>
          <w:i/>
          <w:color w:val="010202"/>
          <w:spacing w:val="-21"/>
          <w:w w:val="95"/>
          <w:sz w:val="20"/>
        </w:rPr>
        <w:t> </w:t>
      </w:r>
      <w:r>
        <w:rPr>
          <w:i/>
          <w:color w:val="010202"/>
          <w:w w:val="95"/>
          <w:sz w:val="20"/>
        </w:rPr>
        <w:t>civilizador:</w:t>
      </w:r>
      <w:r>
        <w:rPr>
          <w:i/>
          <w:color w:val="010202"/>
          <w:spacing w:val="-21"/>
          <w:w w:val="95"/>
          <w:sz w:val="20"/>
        </w:rPr>
        <w:t> </w:t>
      </w:r>
      <w:r>
        <w:rPr>
          <w:i/>
          <w:color w:val="010202"/>
          <w:w w:val="95"/>
          <w:sz w:val="20"/>
        </w:rPr>
        <w:t>Formación</w:t>
      </w:r>
      <w:r>
        <w:rPr>
          <w:i/>
          <w:color w:val="010202"/>
          <w:spacing w:val="-21"/>
          <w:w w:val="95"/>
          <w:sz w:val="20"/>
        </w:rPr>
        <w:t> </w:t>
      </w:r>
      <w:r>
        <w:rPr>
          <w:i/>
          <w:color w:val="010202"/>
          <w:w w:val="95"/>
          <w:sz w:val="20"/>
        </w:rPr>
        <w:t>del</w:t>
      </w:r>
      <w:r>
        <w:rPr>
          <w:i/>
          <w:color w:val="010202"/>
          <w:spacing w:val="-21"/>
          <w:w w:val="95"/>
          <w:sz w:val="20"/>
        </w:rPr>
        <w:t> </w:t>
      </w:r>
      <w:r>
        <w:rPr>
          <w:i/>
          <w:color w:val="010202"/>
          <w:w w:val="95"/>
          <w:sz w:val="20"/>
        </w:rPr>
        <w:t>Estado</w:t>
      </w:r>
      <w:r>
        <w:rPr>
          <w:i/>
          <w:color w:val="010202"/>
          <w:spacing w:val="-21"/>
          <w:w w:val="95"/>
          <w:sz w:val="20"/>
        </w:rPr>
        <w:t> </w:t>
      </w:r>
      <w:r>
        <w:rPr>
          <w:i/>
          <w:color w:val="010202"/>
          <w:w w:val="95"/>
          <w:sz w:val="20"/>
        </w:rPr>
        <w:t>y</w:t>
      </w:r>
      <w:r>
        <w:rPr>
          <w:i/>
          <w:color w:val="010202"/>
          <w:spacing w:val="-21"/>
          <w:w w:val="95"/>
          <w:sz w:val="20"/>
        </w:rPr>
        <w:t> </w:t>
      </w:r>
      <w:r>
        <w:rPr>
          <w:i/>
          <w:color w:val="010202"/>
          <w:w w:val="95"/>
          <w:sz w:val="20"/>
        </w:rPr>
        <w:t>civilización</w:t>
      </w:r>
      <w:r>
        <w:rPr>
          <w:color w:val="010202"/>
          <w:w w:val="95"/>
          <w:sz w:val="20"/>
        </w:rPr>
        <w:t>,</w:t>
      </w:r>
      <w:r>
        <w:rPr>
          <w:color w:val="010202"/>
          <w:spacing w:val="-18"/>
          <w:w w:val="95"/>
          <w:sz w:val="20"/>
        </w:rPr>
        <w:t> </w:t>
      </w:r>
      <w:r>
        <w:rPr>
          <w:color w:val="010202"/>
          <w:w w:val="95"/>
          <w:sz w:val="20"/>
        </w:rPr>
        <w:t>Ruy</w:t>
      </w:r>
      <w:r>
        <w:rPr>
          <w:color w:val="010202"/>
          <w:spacing w:val="-18"/>
          <w:w w:val="95"/>
          <w:sz w:val="20"/>
        </w:rPr>
        <w:t> </w:t>
      </w:r>
      <w:r>
        <w:rPr>
          <w:color w:val="010202"/>
          <w:w w:val="95"/>
          <w:sz w:val="20"/>
        </w:rPr>
        <w:t>Jungmann </w:t>
      </w:r>
      <w:r>
        <w:rPr>
          <w:color w:val="010202"/>
          <w:sz w:val="20"/>
        </w:rPr>
        <w:t>(trad.), Río de Janeiro, Jorge Zahar Editor, vol.</w:t>
      </w:r>
      <w:r>
        <w:rPr>
          <w:color w:val="010202"/>
          <w:spacing w:val="-15"/>
          <w:sz w:val="20"/>
        </w:rPr>
        <w:t> </w:t>
      </w:r>
      <w:r>
        <w:rPr>
          <w:color w:val="010202"/>
          <w:sz w:val="20"/>
        </w:rPr>
        <w:t>II.</w:t>
      </w:r>
    </w:p>
    <w:p>
      <w:pPr>
        <w:spacing w:before="3"/>
        <w:ind w:left="119" w:right="43" w:firstLine="0"/>
        <w:jc w:val="left"/>
        <w:rPr>
          <w:i/>
          <w:sz w:val="14"/>
        </w:rPr>
      </w:pPr>
      <w:r>
        <w:rPr>
          <w:color w:val="231F20"/>
          <w:w w:val="95"/>
          <w:sz w:val="20"/>
        </w:rPr>
        <w:t>—————</w:t>
      </w:r>
      <w:r>
        <w:rPr>
          <w:color w:val="231F20"/>
          <w:spacing w:val="-20"/>
          <w:w w:val="95"/>
          <w:sz w:val="20"/>
        </w:rPr>
        <w:t> </w:t>
      </w:r>
      <w:r>
        <w:rPr>
          <w:color w:val="010202"/>
          <w:w w:val="95"/>
          <w:sz w:val="20"/>
        </w:rPr>
        <w:t>(1997).</w:t>
      </w:r>
      <w:r>
        <w:rPr>
          <w:color w:val="010202"/>
          <w:spacing w:val="-20"/>
          <w:w w:val="95"/>
          <w:sz w:val="20"/>
        </w:rPr>
        <w:t> </w:t>
      </w:r>
      <w:r>
        <w:rPr>
          <w:i/>
          <w:color w:val="010202"/>
          <w:w w:val="95"/>
          <w:sz w:val="20"/>
        </w:rPr>
        <w:t>Los</w:t>
      </w:r>
      <w:r>
        <w:rPr>
          <w:i/>
          <w:color w:val="010202"/>
          <w:spacing w:val="-22"/>
          <w:w w:val="95"/>
          <w:sz w:val="20"/>
        </w:rPr>
        <w:t> </w:t>
      </w:r>
      <w:r>
        <w:rPr>
          <w:i/>
          <w:color w:val="010202"/>
          <w:w w:val="95"/>
          <w:sz w:val="20"/>
        </w:rPr>
        <w:t>alemanes:</w:t>
      </w:r>
      <w:r>
        <w:rPr>
          <w:i/>
          <w:color w:val="010202"/>
          <w:spacing w:val="-22"/>
          <w:w w:val="95"/>
          <w:sz w:val="20"/>
        </w:rPr>
        <w:t> </w:t>
      </w:r>
      <w:r>
        <w:rPr>
          <w:i/>
          <w:color w:val="010202"/>
          <w:w w:val="95"/>
          <w:sz w:val="20"/>
        </w:rPr>
        <w:t>la</w:t>
      </w:r>
      <w:r>
        <w:rPr>
          <w:i/>
          <w:color w:val="010202"/>
          <w:spacing w:val="-22"/>
          <w:w w:val="95"/>
          <w:sz w:val="20"/>
        </w:rPr>
        <w:t> </w:t>
      </w:r>
      <w:r>
        <w:rPr>
          <w:i/>
          <w:color w:val="010202"/>
          <w:w w:val="95"/>
          <w:sz w:val="20"/>
        </w:rPr>
        <w:t>lucha</w:t>
      </w:r>
      <w:r>
        <w:rPr>
          <w:i/>
          <w:color w:val="010202"/>
          <w:spacing w:val="-22"/>
          <w:w w:val="95"/>
          <w:sz w:val="20"/>
        </w:rPr>
        <w:t> </w:t>
      </w:r>
      <w:r>
        <w:rPr>
          <w:i/>
          <w:color w:val="010202"/>
          <w:w w:val="95"/>
          <w:sz w:val="20"/>
        </w:rPr>
        <w:t>por</w:t>
      </w:r>
      <w:r>
        <w:rPr>
          <w:i/>
          <w:color w:val="010202"/>
          <w:spacing w:val="-22"/>
          <w:w w:val="95"/>
          <w:sz w:val="20"/>
        </w:rPr>
        <w:t> </w:t>
      </w:r>
      <w:r>
        <w:rPr>
          <w:i/>
          <w:color w:val="010202"/>
          <w:w w:val="95"/>
          <w:sz w:val="20"/>
        </w:rPr>
        <w:t>el</w:t>
      </w:r>
      <w:r>
        <w:rPr>
          <w:i/>
          <w:color w:val="010202"/>
          <w:spacing w:val="-22"/>
          <w:w w:val="95"/>
          <w:sz w:val="20"/>
        </w:rPr>
        <w:t> </w:t>
      </w:r>
      <w:r>
        <w:rPr>
          <w:i/>
          <w:color w:val="010202"/>
          <w:w w:val="95"/>
          <w:sz w:val="20"/>
        </w:rPr>
        <w:t>poder</w:t>
      </w:r>
      <w:r>
        <w:rPr>
          <w:i/>
          <w:color w:val="010202"/>
          <w:spacing w:val="-22"/>
          <w:w w:val="95"/>
          <w:sz w:val="20"/>
        </w:rPr>
        <w:t> </w:t>
      </w:r>
      <w:r>
        <w:rPr>
          <w:i/>
          <w:color w:val="010202"/>
          <w:w w:val="95"/>
          <w:sz w:val="20"/>
        </w:rPr>
        <w:t>y</w:t>
      </w:r>
      <w:r>
        <w:rPr>
          <w:i/>
          <w:color w:val="010202"/>
          <w:spacing w:val="-22"/>
          <w:w w:val="95"/>
          <w:sz w:val="20"/>
        </w:rPr>
        <w:t> </w:t>
      </w:r>
      <w:r>
        <w:rPr>
          <w:i/>
          <w:color w:val="010202"/>
          <w:w w:val="95"/>
          <w:sz w:val="20"/>
        </w:rPr>
        <w:t>la</w:t>
      </w:r>
      <w:r>
        <w:rPr>
          <w:i/>
          <w:color w:val="010202"/>
          <w:spacing w:val="-22"/>
          <w:w w:val="95"/>
          <w:sz w:val="20"/>
        </w:rPr>
        <w:t> </w:t>
      </w:r>
      <w:r>
        <w:rPr>
          <w:i/>
          <w:color w:val="010202"/>
          <w:w w:val="95"/>
          <w:sz w:val="20"/>
        </w:rPr>
        <w:t>evolución</w:t>
      </w:r>
      <w:r>
        <w:rPr>
          <w:i/>
          <w:color w:val="010202"/>
          <w:spacing w:val="-22"/>
          <w:w w:val="95"/>
          <w:sz w:val="20"/>
        </w:rPr>
        <w:t> </w:t>
      </w:r>
      <w:r>
        <w:rPr>
          <w:i/>
          <w:color w:val="010202"/>
          <w:w w:val="95"/>
          <w:sz w:val="20"/>
        </w:rPr>
        <w:t>del</w:t>
      </w:r>
      <w:r>
        <w:rPr>
          <w:i/>
          <w:color w:val="010202"/>
          <w:spacing w:val="-22"/>
          <w:w w:val="95"/>
          <w:sz w:val="20"/>
        </w:rPr>
        <w:t> </w:t>
      </w:r>
      <w:r>
        <w:rPr>
          <w:i/>
          <w:color w:val="010202"/>
          <w:w w:val="95"/>
          <w:sz w:val="20"/>
        </w:rPr>
        <w:t>habitus</w:t>
      </w:r>
      <w:r>
        <w:rPr>
          <w:i/>
          <w:color w:val="010202"/>
          <w:spacing w:val="-20"/>
          <w:w w:val="95"/>
          <w:sz w:val="20"/>
        </w:rPr>
        <w:t> </w:t>
      </w:r>
      <w:r>
        <w:rPr>
          <w:i/>
          <w:color w:val="010202"/>
          <w:w w:val="95"/>
          <w:sz w:val="20"/>
        </w:rPr>
        <w:t>en</w:t>
      </w:r>
      <w:r>
        <w:rPr>
          <w:i/>
          <w:color w:val="010202"/>
          <w:spacing w:val="-22"/>
          <w:w w:val="95"/>
          <w:sz w:val="20"/>
        </w:rPr>
        <w:t> </w:t>
      </w:r>
      <w:r>
        <w:rPr>
          <w:i/>
          <w:color w:val="010202"/>
          <w:w w:val="95"/>
          <w:sz w:val="20"/>
        </w:rPr>
        <w:t>los</w:t>
      </w:r>
      <w:r>
        <w:rPr>
          <w:i/>
          <w:color w:val="010202"/>
          <w:spacing w:val="-22"/>
          <w:w w:val="95"/>
          <w:sz w:val="20"/>
        </w:rPr>
        <w:t> </w:t>
      </w:r>
      <w:r>
        <w:rPr>
          <w:i/>
          <w:color w:val="010202"/>
          <w:w w:val="95"/>
          <w:sz w:val="20"/>
        </w:rPr>
        <w:t>siglos</w:t>
      </w:r>
      <w:r>
        <w:rPr>
          <w:i/>
          <w:color w:val="010202"/>
          <w:spacing w:val="-22"/>
          <w:w w:val="95"/>
          <w:sz w:val="20"/>
        </w:rPr>
        <w:t> </w:t>
      </w:r>
      <w:r>
        <w:rPr>
          <w:i/>
          <w:color w:val="010202"/>
          <w:w w:val="95"/>
          <w:sz w:val="14"/>
        </w:rPr>
        <w:t>xix</w:t>
      </w:r>
    </w:p>
    <w:p>
      <w:pPr>
        <w:spacing w:before="90"/>
        <w:ind w:left="479" w:right="43" w:firstLine="0"/>
        <w:jc w:val="left"/>
        <w:rPr>
          <w:sz w:val="20"/>
        </w:rPr>
      </w:pPr>
      <w:r>
        <w:rPr>
          <w:i/>
          <w:color w:val="010202"/>
          <w:sz w:val="20"/>
        </w:rPr>
        <w:t>y </w:t>
      </w:r>
      <w:r>
        <w:rPr>
          <w:i/>
          <w:color w:val="010202"/>
          <w:sz w:val="14"/>
        </w:rPr>
        <w:t>xx</w:t>
      </w:r>
      <w:r>
        <w:rPr>
          <w:color w:val="010202"/>
          <w:sz w:val="20"/>
        </w:rPr>
        <w:t>. Río de Janeiro: Jorge Zahar Editor.</w:t>
      </w:r>
    </w:p>
    <w:p>
      <w:pPr>
        <w:spacing w:line="333" w:lineRule="auto" w:before="90"/>
        <w:ind w:left="479" w:right="118" w:hanging="360"/>
        <w:jc w:val="both"/>
        <w:rPr>
          <w:sz w:val="20"/>
        </w:rPr>
      </w:pPr>
      <w:r>
        <w:rPr>
          <w:color w:val="010202"/>
          <w:sz w:val="20"/>
        </w:rPr>
        <w:t>Foucault,</w:t>
      </w:r>
      <w:r>
        <w:rPr>
          <w:color w:val="010202"/>
          <w:spacing w:val="-4"/>
          <w:sz w:val="20"/>
        </w:rPr>
        <w:t> </w:t>
      </w:r>
      <w:r>
        <w:rPr>
          <w:color w:val="010202"/>
          <w:sz w:val="20"/>
        </w:rPr>
        <w:t>Michel</w:t>
      </w:r>
      <w:r>
        <w:rPr>
          <w:color w:val="010202"/>
          <w:spacing w:val="-4"/>
          <w:sz w:val="20"/>
        </w:rPr>
        <w:t> </w:t>
      </w:r>
      <w:r>
        <w:rPr>
          <w:color w:val="010202"/>
          <w:sz w:val="20"/>
        </w:rPr>
        <w:t>(1997).</w:t>
      </w:r>
      <w:r>
        <w:rPr>
          <w:color w:val="010202"/>
          <w:spacing w:val="-4"/>
          <w:sz w:val="20"/>
        </w:rPr>
        <w:t> </w:t>
      </w:r>
      <w:r>
        <w:rPr>
          <w:i/>
          <w:color w:val="010202"/>
          <w:sz w:val="20"/>
        </w:rPr>
        <w:t>Vigilar</w:t>
      </w:r>
      <w:r>
        <w:rPr>
          <w:i/>
          <w:color w:val="010202"/>
          <w:spacing w:val="-7"/>
          <w:sz w:val="20"/>
        </w:rPr>
        <w:t> </w:t>
      </w:r>
      <w:r>
        <w:rPr>
          <w:i/>
          <w:color w:val="010202"/>
          <w:sz w:val="20"/>
        </w:rPr>
        <w:t>y</w:t>
      </w:r>
      <w:r>
        <w:rPr>
          <w:i/>
          <w:color w:val="010202"/>
          <w:spacing w:val="-7"/>
          <w:sz w:val="20"/>
        </w:rPr>
        <w:t> </w:t>
      </w:r>
      <w:r>
        <w:rPr>
          <w:i/>
          <w:color w:val="231F20"/>
          <w:sz w:val="20"/>
        </w:rPr>
        <w:t>castigar</w:t>
      </w:r>
      <w:r>
        <w:rPr>
          <w:i/>
          <w:color w:val="010202"/>
          <w:sz w:val="20"/>
        </w:rPr>
        <w:t>:</w:t>
      </w:r>
      <w:r>
        <w:rPr>
          <w:i/>
          <w:color w:val="010202"/>
          <w:spacing w:val="-7"/>
          <w:sz w:val="20"/>
        </w:rPr>
        <w:t> </w:t>
      </w:r>
      <w:r>
        <w:rPr>
          <w:i/>
          <w:color w:val="010202"/>
          <w:sz w:val="20"/>
        </w:rPr>
        <w:t>nacimiento</w:t>
      </w:r>
      <w:r>
        <w:rPr>
          <w:i/>
          <w:color w:val="010202"/>
          <w:spacing w:val="-7"/>
          <w:sz w:val="20"/>
        </w:rPr>
        <w:t> </w:t>
      </w:r>
      <w:r>
        <w:rPr>
          <w:i/>
          <w:color w:val="010202"/>
          <w:sz w:val="20"/>
        </w:rPr>
        <w:t>de</w:t>
      </w:r>
      <w:r>
        <w:rPr>
          <w:i/>
          <w:color w:val="010202"/>
          <w:spacing w:val="-7"/>
          <w:sz w:val="20"/>
        </w:rPr>
        <w:t> </w:t>
      </w:r>
      <w:r>
        <w:rPr>
          <w:i/>
          <w:color w:val="010202"/>
          <w:sz w:val="20"/>
        </w:rPr>
        <w:t>la</w:t>
      </w:r>
      <w:r>
        <w:rPr>
          <w:i/>
          <w:color w:val="010202"/>
          <w:spacing w:val="-7"/>
          <w:sz w:val="20"/>
        </w:rPr>
        <w:t> </w:t>
      </w:r>
      <w:r>
        <w:rPr>
          <w:i/>
          <w:color w:val="010202"/>
          <w:sz w:val="20"/>
        </w:rPr>
        <w:t>prisión</w:t>
      </w:r>
      <w:r>
        <w:rPr>
          <w:color w:val="010202"/>
          <w:sz w:val="20"/>
        </w:rPr>
        <w:t>.</w:t>
      </w:r>
      <w:r>
        <w:rPr>
          <w:color w:val="010202"/>
          <w:spacing w:val="-4"/>
          <w:sz w:val="20"/>
        </w:rPr>
        <w:t> </w:t>
      </w:r>
      <w:r>
        <w:rPr>
          <w:color w:val="010202"/>
          <w:sz w:val="20"/>
        </w:rPr>
        <w:t>Petrópolis:</w:t>
      </w:r>
      <w:r>
        <w:rPr>
          <w:color w:val="010202"/>
          <w:spacing w:val="-4"/>
          <w:sz w:val="20"/>
        </w:rPr>
        <w:t> </w:t>
      </w:r>
      <w:r>
        <w:rPr>
          <w:color w:val="010202"/>
          <w:sz w:val="20"/>
        </w:rPr>
        <w:t>Editorial Vozes.</w:t>
      </w:r>
    </w:p>
    <w:p>
      <w:pPr>
        <w:spacing w:line="229" w:lineRule="exact" w:before="3"/>
        <w:ind w:left="119" w:right="43" w:firstLine="0"/>
        <w:jc w:val="left"/>
        <w:rPr>
          <w:sz w:val="20"/>
        </w:rPr>
      </w:pPr>
      <w:r>
        <w:rPr>
          <w:color w:val="231F20"/>
          <w:sz w:val="20"/>
        </w:rPr>
        <w:t>Lipovetsky,</w:t>
      </w:r>
      <w:r>
        <w:rPr>
          <w:color w:val="231F20"/>
          <w:spacing w:val="-19"/>
          <w:sz w:val="20"/>
        </w:rPr>
        <w:t> </w:t>
      </w:r>
      <w:r>
        <w:rPr>
          <w:color w:val="231F20"/>
          <w:sz w:val="20"/>
        </w:rPr>
        <w:t>Pilles</w:t>
      </w:r>
      <w:r>
        <w:rPr>
          <w:color w:val="231F20"/>
          <w:spacing w:val="-19"/>
          <w:sz w:val="20"/>
        </w:rPr>
        <w:t> </w:t>
      </w:r>
      <w:r>
        <w:rPr>
          <w:color w:val="231F20"/>
          <w:sz w:val="20"/>
        </w:rPr>
        <w:t>(1983).</w:t>
      </w:r>
      <w:r>
        <w:rPr>
          <w:color w:val="231F20"/>
          <w:spacing w:val="-19"/>
          <w:sz w:val="20"/>
        </w:rPr>
        <w:t> </w:t>
      </w:r>
      <w:r>
        <w:rPr>
          <w:i/>
          <w:color w:val="231F20"/>
          <w:sz w:val="20"/>
        </w:rPr>
        <w:t>La</w:t>
      </w:r>
      <w:r>
        <w:rPr>
          <w:i/>
          <w:color w:val="231F20"/>
          <w:spacing w:val="-21"/>
          <w:sz w:val="20"/>
        </w:rPr>
        <w:t> </w:t>
      </w:r>
      <w:r>
        <w:rPr>
          <w:i/>
          <w:color w:val="231F20"/>
          <w:sz w:val="20"/>
        </w:rPr>
        <w:t>Era</w:t>
      </w:r>
      <w:r>
        <w:rPr>
          <w:i/>
          <w:color w:val="231F20"/>
          <w:spacing w:val="-21"/>
          <w:sz w:val="20"/>
        </w:rPr>
        <w:t> </w:t>
      </w:r>
      <w:r>
        <w:rPr>
          <w:i/>
          <w:color w:val="231F20"/>
          <w:sz w:val="20"/>
        </w:rPr>
        <w:t>del</w:t>
      </w:r>
      <w:r>
        <w:rPr>
          <w:i/>
          <w:color w:val="231F20"/>
          <w:spacing w:val="-21"/>
          <w:sz w:val="20"/>
        </w:rPr>
        <w:t> </w:t>
      </w:r>
      <w:r>
        <w:rPr>
          <w:i/>
          <w:color w:val="231F20"/>
          <w:sz w:val="20"/>
        </w:rPr>
        <w:t>vacío:</w:t>
      </w:r>
      <w:r>
        <w:rPr>
          <w:i/>
          <w:color w:val="231F20"/>
          <w:spacing w:val="-21"/>
          <w:sz w:val="20"/>
        </w:rPr>
        <w:t> </w:t>
      </w:r>
      <w:r>
        <w:rPr>
          <w:i/>
          <w:color w:val="231F20"/>
          <w:sz w:val="20"/>
        </w:rPr>
        <w:t>ensayo</w:t>
      </w:r>
      <w:r>
        <w:rPr>
          <w:i/>
          <w:color w:val="231F20"/>
          <w:spacing w:val="-21"/>
          <w:sz w:val="20"/>
        </w:rPr>
        <w:t> </w:t>
      </w:r>
      <w:r>
        <w:rPr>
          <w:i/>
          <w:color w:val="231F20"/>
          <w:sz w:val="20"/>
        </w:rPr>
        <w:t>sobre</w:t>
      </w:r>
      <w:r>
        <w:rPr>
          <w:i/>
          <w:color w:val="231F20"/>
          <w:spacing w:val="-21"/>
          <w:sz w:val="20"/>
        </w:rPr>
        <w:t> </w:t>
      </w:r>
      <w:r>
        <w:rPr>
          <w:i/>
          <w:color w:val="231F20"/>
          <w:sz w:val="20"/>
        </w:rPr>
        <w:t>el</w:t>
      </w:r>
      <w:r>
        <w:rPr>
          <w:i/>
          <w:color w:val="231F20"/>
          <w:spacing w:val="-21"/>
          <w:sz w:val="20"/>
        </w:rPr>
        <w:t> </w:t>
      </w:r>
      <w:r>
        <w:rPr>
          <w:i/>
          <w:color w:val="231F20"/>
          <w:sz w:val="20"/>
        </w:rPr>
        <w:t>individualismo</w:t>
      </w:r>
      <w:r>
        <w:rPr>
          <w:i/>
          <w:color w:val="231F20"/>
          <w:spacing w:val="-22"/>
          <w:sz w:val="20"/>
        </w:rPr>
        <w:t> </w:t>
      </w:r>
      <w:r>
        <w:rPr>
          <w:i/>
          <w:color w:val="231F20"/>
          <w:sz w:val="20"/>
        </w:rPr>
        <w:t>contemporáneo</w:t>
      </w:r>
      <w:r>
        <w:rPr>
          <w:color w:val="231F20"/>
          <w:sz w:val="20"/>
        </w:rPr>
        <w:t>.</w:t>
      </w:r>
    </w:p>
    <w:p>
      <w:pPr>
        <w:spacing w:line="336" w:lineRule="exact" w:before="0"/>
        <w:ind w:left="479" w:right="43" w:firstLine="0"/>
        <w:jc w:val="left"/>
        <w:rPr>
          <w:sz w:val="20"/>
        </w:rPr>
      </w:pPr>
      <w:r>
        <w:rPr>
          <w:color w:val="231F20"/>
          <w:sz w:val="20"/>
        </w:rPr>
        <w:t>Lisboa: Relógio D</w:t>
      </w:r>
      <w:r>
        <w:rPr>
          <w:rFonts w:ascii="Yu Mincho" w:hAnsi="Yu Mincho"/>
          <w:color w:val="231F20"/>
          <w:sz w:val="20"/>
        </w:rPr>
        <w:t>’</w:t>
      </w:r>
      <w:r>
        <w:rPr>
          <w:color w:val="231F20"/>
          <w:sz w:val="20"/>
        </w:rPr>
        <w:t>Água.</w:t>
      </w:r>
    </w:p>
    <w:p>
      <w:pPr>
        <w:spacing w:line="333" w:lineRule="auto" w:before="75"/>
        <w:ind w:left="479" w:right="118" w:hanging="360"/>
        <w:jc w:val="both"/>
        <w:rPr>
          <w:sz w:val="20"/>
        </w:rPr>
      </w:pPr>
      <w:r>
        <w:rPr>
          <w:color w:val="010202"/>
          <w:sz w:val="20"/>
        </w:rPr>
        <w:t>Misse,</w:t>
      </w:r>
      <w:r>
        <w:rPr>
          <w:color w:val="010202"/>
          <w:spacing w:val="-29"/>
          <w:sz w:val="20"/>
        </w:rPr>
        <w:t> </w:t>
      </w:r>
      <w:r>
        <w:rPr>
          <w:color w:val="010202"/>
          <w:sz w:val="20"/>
        </w:rPr>
        <w:t>M</w:t>
      </w:r>
      <w:r>
        <w:rPr>
          <w:color w:val="231F20"/>
          <w:sz w:val="20"/>
        </w:rPr>
        <w:t>.</w:t>
      </w:r>
      <w:r>
        <w:rPr>
          <w:color w:val="231F20"/>
          <w:spacing w:val="-29"/>
          <w:sz w:val="20"/>
        </w:rPr>
        <w:t> </w:t>
      </w:r>
      <w:r>
        <w:rPr>
          <w:color w:val="231F20"/>
          <w:sz w:val="20"/>
        </w:rPr>
        <w:t>(2006)</w:t>
      </w:r>
      <w:r>
        <w:rPr>
          <w:color w:val="231F20"/>
          <w:spacing w:val="-29"/>
          <w:sz w:val="20"/>
        </w:rPr>
        <w:t> </w:t>
      </w:r>
      <w:r>
        <w:rPr>
          <w:color w:val="231F20"/>
          <w:sz w:val="20"/>
        </w:rPr>
        <w:t>“</w:t>
      </w:r>
      <w:r>
        <w:rPr>
          <w:color w:val="010202"/>
          <w:sz w:val="20"/>
        </w:rPr>
        <w:t>La</w:t>
      </w:r>
      <w:r>
        <w:rPr>
          <w:color w:val="010202"/>
          <w:spacing w:val="-29"/>
          <w:sz w:val="20"/>
        </w:rPr>
        <w:t> </w:t>
      </w:r>
      <w:r>
        <w:rPr>
          <w:color w:val="010202"/>
          <w:sz w:val="20"/>
        </w:rPr>
        <w:t>violencia</w:t>
      </w:r>
      <w:r>
        <w:rPr>
          <w:color w:val="010202"/>
          <w:spacing w:val="-29"/>
          <w:sz w:val="20"/>
        </w:rPr>
        <w:t> </w:t>
      </w:r>
      <w:r>
        <w:rPr>
          <w:color w:val="010202"/>
          <w:sz w:val="20"/>
        </w:rPr>
        <w:t>como</w:t>
      </w:r>
      <w:r>
        <w:rPr>
          <w:color w:val="010202"/>
          <w:spacing w:val="-29"/>
          <w:sz w:val="20"/>
        </w:rPr>
        <w:t> </w:t>
      </w:r>
      <w:r>
        <w:rPr>
          <w:color w:val="010202"/>
          <w:sz w:val="20"/>
        </w:rPr>
        <w:t>sujeto</w:t>
      </w:r>
      <w:r>
        <w:rPr>
          <w:color w:val="010202"/>
          <w:spacing w:val="-29"/>
          <w:sz w:val="20"/>
        </w:rPr>
        <w:t> </w:t>
      </w:r>
      <w:r>
        <w:rPr>
          <w:color w:val="010202"/>
          <w:sz w:val="20"/>
        </w:rPr>
        <w:t>difuso”</w:t>
      </w:r>
      <w:r>
        <w:rPr>
          <w:color w:val="010202"/>
          <w:spacing w:val="-29"/>
          <w:sz w:val="20"/>
        </w:rPr>
        <w:t> </w:t>
      </w:r>
      <w:r>
        <w:rPr>
          <w:color w:val="010202"/>
          <w:sz w:val="20"/>
        </w:rPr>
        <w:t>en</w:t>
      </w:r>
      <w:r>
        <w:rPr>
          <w:color w:val="010202"/>
          <w:spacing w:val="-29"/>
          <w:sz w:val="20"/>
        </w:rPr>
        <w:t> </w:t>
      </w:r>
      <w:r>
        <w:rPr>
          <w:color w:val="010202"/>
          <w:sz w:val="20"/>
        </w:rPr>
        <w:t>Jandira</w:t>
      </w:r>
      <w:r>
        <w:rPr>
          <w:color w:val="010202"/>
          <w:spacing w:val="-29"/>
          <w:sz w:val="20"/>
        </w:rPr>
        <w:t> </w:t>
      </w:r>
      <w:r>
        <w:rPr>
          <w:color w:val="010202"/>
          <w:sz w:val="20"/>
        </w:rPr>
        <w:t>Feghali</w:t>
      </w:r>
      <w:r>
        <w:rPr>
          <w:color w:val="010202"/>
          <w:spacing w:val="-29"/>
          <w:sz w:val="20"/>
        </w:rPr>
        <w:t> </w:t>
      </w:r>
      <w:r>
        <w:rPr>
          <w:i/>
          <w:color w:val="010202"/>
          <w:sz w:val="20"/>
        </w:rPr>
        <w:t>et</w:t>
      </w:r>
      <w:r>
        <w:rPr>
          <w:i/>
          <w:color w:val="010202"/>
          <w:spacing w:val="-31"/>
          <w:sz w:val="20"/>
        </w:rPr>
        <w:t> </w:t>
      </w:r>
      <w:r>
        <w:rPr>
          <w:i/>
          <w:color w:val="010202"/>
          <w:sz w:val="20"/>
        </w:rPr>
        <w:t>al.</w:t>
      </w:r>
      <w:r>
        <w:rPr>
          <w:i/>
          <w:color w:val="010202"/>
          <w:spacing w:val="-31"/>
          <w:sz w:val="20"/>
        </w:rPr>
        <w:t> </w:t>
      </w:r>
      <w:r>
        <w:rPr>
          <w:color w:val="010202"/>
          <w:sz w:val="20"/>
        </w:rPr>
        <w:t>(ed.).</w:t>
      </w:r>
      <w:r>
        <w:rPr>
          <w:color w:val="010202"/>
          <w:spacing w:val="-29"/>
          <w:sz w:val="20"/>
        </w:rPr>
        <w:t> </w:t>
      </w:r>
      <w:r>
        <w:rPr>
          <w:i/>
          <w:color w:val="010202"/>
          <w:sz w:val="20"/>
        </w:rPr>
        <w:t>Reflexiones </w:t>
      </w:r>
      <w:r>
        <w:rPr>
          <w:i/>
          <w:color w:val="010202"/>
          <w:sz w:val="20"/>
        </w:rPr>
        <w:t>sobre</w:t>
      </w:r>
      <w:r>
        <w:rPr>
          <w:i/>
          <w:color w:val="010202"/>
          <w:spacing w:val="-23"/>
          <w:sz w:val="20"/>
        </w:rPr>
        <w:t> </w:t>
      </w:r>
      <w:r>
        <w:rPr>
          <w:i/>
          <w:color w:val="010202"/>
          <w:sz w:val="20"/>
        </w:rPr>
        <w:t>la</w:t>
      </w:r>
      <w:r>
        <w:rPr>
          <w:i/>
          <w:color w:val="010202"/>
          <w:spacing w:val="-23"/>
          <w:sz w:val="20"/>
        </w:rPr>
        <w:t> </w:t>
      </w:r>
      <w:r>
        <w:rPr>
          <w:i/>
          <w:color w:val="010202"/>
          <w:sz w:val="20"/>
        </w:rPr>
        <w:t>violencia</w:t>
      </w:r>
      <w:r>
        <w:rPr>
          <w:i/>
          <w:color w:val="010202"/>
          <w:spacing w:val="-23"/>
          <w:sz w:val="20"/>
        </w:rPr>
        <w:t> </w:t>
      </w:r>
      <w:r>
        <w:rPr>
          <w:i/>
          <w:color w:val="010202"/>
          <w:sz w:val="20"/>
        </w:rPr>
        <w:t>urbana:</w:t>
      </w:r>
      <w:r>
        <w:rPr>
          <w:i/>
          <w:color w:val="010202"/>
          <w:spacing w:val="-23"/>
          <w:sz w:val="20"/>
        </w:rPr>
        <w:t> </w:t>
      </w:r>
      <w:r>
        <w:rPr>
          <w:i/>
          <w:color w:val="010202"/>
          <w:sz w:val="20"/>
        </w:rPr>
        <w:t>(in)seguridad</w:t>
      </w:r>
      <w:r>
        <w:rPr>
          <w:i/>
          <w:color w:val="010202"/>
          <w:spacing w:val="-23"/>
          <w:sz w:val="20"/>
        </w:rPr>
        <w:t> </w:t>
      </w:r>
      <w:r>
        <w:rPr>
          <w:i/>
          <w:color w:val="010202"/>
          <w:sz w:val="20"/>
        </w:rPr>
        <w:t>y</w:t>
      </w:r>
      <w:r>
        <w:rPr>
          <w:i/>
          <w:color w:val="010202"/>
          <w:spacing w:val="-23"/>
          <w:sz w:val="20"/>
        </w:rPr>
        <w:t> </w:t>
      </w:r>
      <w:r>
        <w:rPr>
          <w:i/>
          <w:color w:val="010202"/>
          <w:sz w:val="20"/>
        </w:rPr>
        <w:t>(des)esperanzas</w:t>
      </w:r>
      <w:r>
        <w:rPr>
          <w:color w:val="010202"/>
          <w:sz w:val="20"/>
        </w:rPr>
        <w:t>.</w:t>
      </w:r>
      <w:r>
        <w:rPr>
          <w:color w:val="010202"/>
          <w:spacing w:val="-21"/>
          <w:sz w:val="20"/>
        </w:rPr>
        <w:t> </w:t>
      </w:r>
      <w:r>
        <w:rPr>
          <w:color w:val="010202"/>
          <w:sz w:val="20"/>
        </w:rPr>
        <w:t>Río</w:t>
      </w:r>
      <w:r>
        <w:rPr>
          <w:color w:val="010202"/>
          <w:spacing w:val="-21"/>
          <w:sz w:val="20"/>
        </w:rPr>
        <w:t> </w:t>
      </w:r>
      <w:r>
        <w:rPr>
          <w:color w:val="010202"/>
          <w:sz w:val="20"/>
        </w:rPr>
        <w:t>de</w:t>
      </w:r>
      <w:r>
        <w:rPr>
          <w:color w:val="010202"/>
          <w:spacing w:val="-21"/>
          <w:sz w:val="20"/>
        </w:rPr>
        <w:t> </w:t>
      </w:r>
      <w:r>
        <w:rPr>
          <w:color w:val="010202"/>
          <w:sz w:val="20"/>
        </w:rPr>
        <w:t>Janeiro:</w:t>
      </w:r>
      <w:r>
        <w:rPr>
          <w:color w:val="010202"/>
          <w:spacing w:val="-21"/>
          <w:sz w:val="20"/>
        </w:rPr>
        <w:t> </w:t>
      </w:r>
      <w:r>
        <w:rPr>
          <w:color w:val="010202"/>
          <w:sz w:val="20"/>
        </w:rPr>
        <w:t>Mauad</w:t>
      </w:r>
      <w:r>
        <w:rPr>
          <w:color w:val="010202"/>
          <w:spacing w:val="-21"/>
          <w:sz w:val="20"/>
        </w:rPr>
        <w:t> </w:t>
      </w:r>
      <w:r>
        <w:rPr>
          <w:color w:val="010202"/>
          <w:sz w:val="20"/>
        </w:rPr>
        <w:t>X.</w:t>
      </w:r>
    </w:p>
    <w:p>
      <w:pPr>
        <w:spacing w:line="333" w:lineRule="auto" w:before="3"/>
        <w:ind w:left="479" w:right="118" w:hanging="360"/>
        <w:jc w:val="both"/>
        <w:rPr>
          <w:sz w:val="20"/>
        </w:rPr>
      </w:pPr>
      <w:r>
        <w:rPr>
          <w:color w:val="231F20"/>
          <w:sz w:val="20"/>
        </w:rPr>
        <w:t>Sennet, R. (2004). </w:t>
      </w:r>
      <w:r>
        <w:rPr>
          <w:i/>
          <w:color w:val="231F20"/>
          <w:sz w:val="20"/>
        </w:rPr>
        <w:t>Respeto: la formación del carácter en un mundo desigual</w:t>
      </w:r>
      <w:r>
        <w:rPr>
          <w:color w:val="231F20"/>
          <w:sz w:val="20"/>
        </w:rPr>
        <w:t>. São Paulo: Record.</w:t>
      </w:r>
    </w:p>
    <w:p>
      <w:pPr>
        <w:spacing w:line="333" w:lineRule="auto" w:before="3"/>
        <w:ind w:left="479" w:right="117" w:hanging="360"/>
        <w:jc w:val="both"/>
        <w:rPr>
          <w:sz w:val="20"/>
        </w:rPr>
      </w:pPr>
      <w:r>
        <w:rPr>
          <w:color w:val="231F20"/>
          <w:sz w:val="20"/>
        </w:rPr>
        <w:t>Silva, L. A. M. (2004). “Sociabilidad violenta: por una interpretación de la criminalidad contemporánea</w:t>
      </w:r>
      <w:r>
        <w:rPr>
          <w:color w:val="231F20"/>
          <w:spacing w:val="-5"/>
          <w:sz w:val="20"/>
        </w:rPr>
        <w:t> </w:t>
      </w:r>
      <w:r>
        <w:rPr>
          <w:color w:val="231F20"/>
          <w:sz w:val="20"/>
        </w:rPr>
        <w:t>en</w:t>
      </w:r>
      <w:r>
        <w:rPr>
          <w:color w:val="231F20"/>
          <w:spacing w:val="-5"/>
          <w:sz w:val="20"/>
        </w:rPr>
        <w:t> </w:t>
      </w:r>
      <w:r>
        <w:rPr>
          <w:color w:val="231F20"/>
          <w:sz w:val="20"/>
        </w:rPr>
        <w:t>el</w:t>
      </w:r>
      <w:r>
        <w:rPr>
          <w:color w:val="231F20"/>
          <w:spacing w:val="-5"/>
          <w:sz w:val="20"/>
        </w:rPr>
        <w:t> </w:t>
      </w:r>
      <w:r>
        <w:rPr>
          <w:color w:val="231F20"/>
          <w:sz w:val="20"/>
        </w:rPr>
        <w:t>Brasil</w:t>
      </w:r>
      <w:r>
        <w:rPr>
          <w:color w:val="231F20"/>
          <w:spacing w:val="-5"/>
          <w:sz w:val="20"/>
        </w:rPr>
        <w:t> </w:t>
      </w:r>
      <w:r>
        <w:rPr>
          <w:color w:val="231F20"/>
          <w:sz w:val="20"/>
        </w:rPr>
        <w:t>urbano”</w:t>
      </w:r>
      <w:r>
        <w:rPr>
          <w:color w:val="231F20"/>
          <w:spacing w:val="-5"/>
          <w:sz w:val="20"/>
        </w:rPr>
        <w:t> </w:t>
      </w:r>
      <w:r>
        <w:rPr>
          <w:color w:val="231F20"/>
          <w:sz w:val="20"/>
        </w:rPr>
        <w:t>en</w:t>
      </w:r>
      <w:r>
        <w:rPr>
          <w:color w:val="231F20"/>
          <w:spacing w:val="-5"/>
          <w:sz w:val="20"/>
        </w:rPr>
        <w:t> </w:t>
      </w:r>
      <w:r>
        <w:rPr>
          <w:i/>
          <w:color w:val="231F20"/>
          <w:sz w:val="20"/>
        </w:rPr>
        <w:t>Sociedad</w:t>
      </w:r>
      <w:r>
        <w:rPr>
          <w:i/>
          <w:color w:val="231F20"/>
          <w:spacing w:val="-8"/>
          <w:sz w:val="20"/>
        </w:rPr>
        <w:t> </w:t>
      </w:r>
      <w:r>
        <w:rPr>
          <w:i/>
          <w:color w:val="231F20"/>
          <w:sz w:val="20"/>
        </w:rPr>
        <w:t>y</w:t>
      </w:r>
      <w:r>
        <w:rPr>
          <w:i/>
          <w:color w:val="231F20"/>
          <w:spacing w:val="-8"/>
          <w:sz w:val="20"/>
        </w:rPr>
        <w:t> </w:t>
      </w:r>
      <w:r>
        <w:rPr>
          <w:i/>
          <w:color w:val="231F20"/>
          <w:sz w:val="20"/>
        </w:rPr>
        <w:t>Estado</w:t>
      </w:r>
      <w:r>
        <w:rPr>
          <w:color w:val="231F20"/>
          <w:sz w:val="20"/>
        </w:rPr>
        <w:t>.</w:t>
      </w:r>
      <w:r>
        <w:rPr>
          <w:color w:val="231F20"/>
          <w:spacing w:val="-5"/>
          <w:sz w:val="20"/>
        </w:rPr>
        <w:t> </w:t>
      </w:r>
      <w:r>
        <w:rPr>
          <w:color w:val="231F20"/>
          <w:sz w:val="20"/>
        </w:rPr>
        <w:t>Brasilia:</w:t>
      </w:r>
      <w:r>
        <w:rPr>
          <w:color w:val="231F20"/>
          <w:spacing w:val="-5"/>
          <w:sz w:val="20"/>
        </w:rPr>
        <w:t> </w:t>
      </w:r>
      <w:r>
        <w:rPr>
          <w:color w:val="231F20"/>
          <w:sz w:val="20"/>
        </w:rPr>
        <w:t>UnB</w:t>
      </w:r>
      <w:r>
        <w:rPr>
          <w:color w:val="231F20"/>
          <w:spacing w:val="-5"/>
          <w:sz w:val="20"/>
        </w:rPr>
        <w:t> </w:t>
      </w:r>
      <w:r>
        <w:rPr>
          <w:color w:val="231F20"/>
          <w:sz w:val="20"/>
        </w:rPr>
        <w:t>v.</w:t>
      </w:r>
      <w:r>
        <w:rPr>
          <w:color w:val="231F20"/>
          <w:spacing w:val="-5"/>
          <w:sz w:val="20"/>
        </w:rPr>
        <w:t> </w:t>
      </w:r>
      <w:r>
        <w:rPr>
          <w:color w:val="231F20"/>
          <w:sz w:val="20"/>
        </w:rPr>
        <w:t>19,</w:t>
      </w:r>
      <w:r>
        <w:rPr>
          <w:color w:val="231F20"/>
          <w:spacing w:val="-5"/>
          <w:sz w:val="20"/>
        </w:rPr>
        <w:t> </w:t>
      </w:r>
      <w:r>
        <w:rPr>
          <w:color w:val="231F20"/>
          <w:sz w:val="20"/>
        </w:rPr>
        <w:t>enero/ junio,</w:t>
      </w:r>
      <w:r>
        <w:rPr>
          <w:color w:val="231F20"/>
          <w:spacing w:val="-11"/>
          <w:sz w:val="20"/>
        </w:rPr>
        <w:t> </w:t>
      </w:r>
      <w:r>
        <w:rPr>
          <w:color w:val="231F20"/>
          <w:sz w:val="20"/>
        </w:rPr>
        <w:t>núm.</w:t>
      </w:r>
      <w:r>
        <w:rPr>
          <w:color w:val="231F20"/>
          <w:spacing w:val="-11"/>
          <w:sz w:val="20"/>
        </w:rPr>
        <w:t> </w:t>
      </w:r>
      <w:r>
        <w:rPr>
          <w:color w:val="231F20"/>
          <w:sz w:val="20"/>
        </w:rPr>
        <w:t>1,</w:t>
      </w:r>
      <w:r>
        <w:rPr>
          <w:color w:val="231F20"/>
          <w:spacing w:val="-11"/>
          <w:sz w:val="20"/>
        </w:rPr>
        <w:t> </w:t>
      </w:r>
      <w:r>
        <w:rPr>
          <w:color w:val="231F20"/>
          <w:sz w:val="20"/>
        </w:rPr>
        <w:t>p.</w:t>
      </w:r>
      <w:r>
        <w:rPr>
          <w:color w:val="231F20"/>
          <w:spacing w:val="-11"/>
          <w:sz w:val="20"/>
        </w:rPr>
        <w:t> </w:t>
      </w:r>
      <w:r>
        <w:rPr>
          <w:color w:val="231F20"/>
          <w:sz w:val="20"/>
        </w:rPr>
        <w:t>53-84.</w:t>
      </w:r>
    </w:p>
    <w:p>
      <w:pPr>
        <w:spacing w:line="333" w:lineRule="auto" w:before="3"/>
        <w:ind w:left="479" w:right="118" w:hanging="360"/>
        <w:jc w:val="both"/>
        <w:rPr>
          <w:sz w:val="20"/>
        </w:rPr>
      </w:pPr>
      <w:r>
        <w:rPr>
          <w:color w:val="231F20"/>
          <w:sz w:val="20"/>
        </w:rPr>
        <w:t>Tavares dos Santos, J. V. (2009). </w:t>
      </w:r>
      <w:r>
        <w:rPr>
          <w:i/>
          <w:color w:val="231F20"/>
          <w:sz w:val="20"/>
        </w:rPr>
        <w:t>Violencias y conflictualidades</w:t>
      </w:r>
      <w:r>
        <w:rPr>
          <w:color w:val="231F20"/>
          <w:sz w:val="20"/>
        </w:rPr>
        <w:t>. Puerto Alegre: Tomo Editorial.</w:t>
      </w:r>
    </w:p>
    <w:p>
      <w:pPr>
        <w:spacing w:line="333" w:lineRule="auto" w:before="3"/>
        <w:ind w:left="479" w:right="117" w:hanging="360"/>
        <w:jc w:val="both"/>
        <w:rPr>
          <w:sz w:val="20"/>
        </w:rPr>
      </w:pPr>
      <w:r>
        <w:rPr>
          <w:color w:val="231F20"/>
          <w:sz w:val="20"/>
        </w:rPr>
        <w:t>Vidal, D. (2003). “El lenguaje del respeto: la experiencia brasileña y el sentido de la ciudadanía</w:t>
      </w:r>
      <w:r>
        <w:rPr>
          <w:color w:val="231F20"/>
          <w:spacing w:val="-20"/>
          <w:sz w:val="20"/>
        </w:rPr>
        <w:t> </w:t>
      </w:r>
      <w:r>
        <w:rPr>
          <w:color w:val="231F20"/>
          <w:sz w:val="20"/>
        </w:rPr>
        <w:t>en</w:t>
      </w:r>
      <w:r>
        <w:rPr>
          <w:color w:val="231F20"/>
          <w:spacing w:val="-20"/>
          <w:sz w:val="20"/>
        </w:rPr>
        <w:t> </w:t>
      </w:r>
      <w:r>
        <w:rPr>
          <w:color w:val="231F20"/>
          <w:sz w:val="20"/>
        </w:rPr>
        <w:t>las</w:t>
      </w:r>
      <w:r>
        <w:rPr>
          <w:color w:val="231F20"/>
          <w:spacing w:val="-20"/>
          <w:sz w:val="20"/>
        </w:rPr>
        <w:t> </w:t>
      </w:r>
      <w:r>
        <w:rPr>
          <w:color w:val="231F20"/>
          <w:sz w:val="20"/>
        </w:rPr>
        <w:t>democracias</w:t>
      </w:r>
      <w:r>
        <w:rPr>
          <w:color w:val="231F20"/>
          <w:spacing w:val="-20"/>
          <w:sz w:val="20"/>
        </w:rPr>
        <w:t> </w:t>
      </w:r>
      <w:r>
        <w:rPr>
          <w:color w:val="231F20"/>
          <w:sz w:val="20"/>
        </w:rPr>
        <w:t>modernas”,</w:t>
      </w:r>
      <w:r>
        <w:rPr>
          <w:color w:val="231F20"/>
          <w:spacing w:val="-20"/>
          <w:sz w:val="20"/>
        </w:rPr>
        <w:t> </w:t>
      </w:r>
      <w:r>
        <w:rPr>
          <w:i/>
          <w:color w:val="231F20"/>
          <w:sz w:val="20"/>
        </w:rPr>
        <w:t>Revista</w:t>
      </w:r>
      <w:r>
        <w:rPr>
          <w:i/>
          <w:color w:val="231F20"/>
          <w:spacing w:val="-21"/>
          <w:sz w:val="20"/>
        </w:rPr>
        <w:t> </w:t>
      </w:r>
      <w:r>
        <w:rPr>
          <w:i/>
          <w:color w:val="231F20"/>
          <w:sz w:val="20"/>
        </w:rPr>
        <w:t>de</w:t>
      </w:r>
      <w:r>
        <w:rPr>
          <w:i/>
          <w:color w:val="231F20"/>
          <w:spacing w:val="-22"/>
          <w:sz w:val="20"/>
        </w:rPr>
        <w:t> </w:t>
      </w:r>
      <w:r>
        <w:rPr>
          <w:i/>
          <w:color w:val="231F20"/>
          <w:sz w:val="20"/>
        </w:rPr>
        <w:t>Ciencias</w:t>
      </w:r>
      <w:r>
        <w:rPr>
          <w:i/>
          <w:color w:val="231F20"/>
          <w:spacing w:val="-21"/>
          <w:sz w:val="20"/>
        </w:rPr>
        <w:t> </w:t>
      </w:r>
      <w:r>
        <w:rPr>
          <w:i/>
          <w:color w:val="231F20"/>
          <w:sz w:val="20"/>
        </w:rPr>
        <w:t>Sociales</w:t>
      </w:r>
      <w:r>
        <w:rPr>
          <w:color w:val="231F20"/>
          <w:sz w:val="20"/>
        </w:rPr>
        <w:t>.</w:t>
      </w:r>
      <w:r>
        <w:rPr>
          <w:color w:val="231F20"/>
          <w:spacing w:val="-20"/>
          <w:sz w:val="20"/>
        </w:rPr>
        <w:t> </w:t>
      </w:r>
      <w:r>
        <w:rPr>
          <w:color w:val="231F20"/>
          <w:sz w:val="20"/>
        </w:rPr>
        <w:t>Río</w:t>
      </w:r>
      <w:r>
        <w:rPr>
          <w:color w:val="231F20"/>
          <w:spacing w:val="-20"/>
          <w:sz w:val="20"/>
        </w:rPr>
        <w:t> </w:t>
      </w:r>
      <w:r>
        <w:rPr>
          <w:color w:val="231F20"/>
          <w:sz w:val="20"/>
        </w:rPr>
        <w:t>de</w:t>
      </w:r>
      <w:r>
        <w:rPr>
          <w:color w:val="231F20"/>
          <w:spacing w:val="-20"/>
          <w:sz w:val="20"/>
        </w:rPr>
        <w:t> </w:t>
      </w:r>
      <w:r>
        <w:rPr>
          <w:color w:val="231F20"/>
          <w:sz w:val="20"/>
        </w:rPr>
        <w:t>Janeiro, vol. 46, núm.</w:t>
      </w:r>
      <w:r>
        <w:rPr>
          <w:color w:val="231F20"/>
          <w:spacing w:val="-16"/>
          <w:sz w:val="20"/>
        </w:rPr>
        <w:t> </w:t>
      </w:r>
      <w:r>
        <w:rPr>
          <w:color w:val="231F20"/>
          <w:sz w:val="20"/>
        </w:rPr>
        <w:t>2.</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60" w:right="0" w:hanging="360"/>
        <w:jc w:val="left"/>
        <w:rPr>
          <w:sz w:val="20"/>
        </w:rPr>
      </w:pPr>
      <w:r>
        <w:rPr>
          <w:color w:val="231F20"/>
          <w:sz w:val="20"/>
        </w:rPr>
        <w:t>Viveiros de Castro, E. (2002). “El nativo relativo”, </w:t>
      </w:r>
      <w:r>
        <w:rPr>
          <w:i/>
          <w:color w:val="231F20"/>
          <w:sz w:val="20"/>
        </w:rPr>
        <w:t>Revista Mana</w:t>
      </w:r>
      <w:r>
        <w:rPr>
          <w:color w:val="231F20"/>
          <w:sz w:val="20"/>
        </w:rPr>
        <w:t>. Río de Janeiro, vol. 8, núm. 1.</w:t>
      </w:r>
    </w:p>
    <w:p>
      <w:pPr>
        <w:spacing w:before="3"/>
        <w:ind w:left="100" w:right="0" w:firstLine="0"/>
        <w:jc w:val="left"/>
        <w:rPr>
          <w:sz w:val="20"/>
        </w:rPr>
      </w:pPr>
      <w:r>
        <w:rPr>
          <w:color w:val="231F20"/>
          <w:sz w:val="20"/>
        </w:rPr>
        <w:t>Wieviorka, M. (2005). </w:t>
      </w:r>
      <w:r>
        <w:rPr>
          <w:i/>
          <w:color w:val="231F20"/>
          <w:sz w:val="20"/>
        </w:rPr>
        <w:t>La violencia</w:t>
      </w:r>
      <w:r>
        <w:rPr>
          <w:color w:val="231F20"/>
          <w:sz w:val="20"/>
        </w:rPr>
        <w:t>. París: Hachette-Littératures.</w:t>
      </w:r>
    </w:p>
    <w:p>
      <w:pPr>
        <w:spacing w:after="0"/>
        <w:jc w:val="left"/>
        <w:rPr>
          <w:sz w:val="20"/>
        </w:rPr>
        <w:sectPr>
          <w:pgSz w:w="9360" w:h="13040"/>
          <w:pgMar w:header="786" w:footer="1024" w:top="980" w:bottom="1220" w:left="9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spacing w:line="312" w:lineRule="auto"/>
        <w:ind w:left="795" w:right="290" w:hanging="519"/>
        <w:rPr>
          <w:sz w:val="14"/>
        </w:rPr>
      </w:pPr>
      <w:r>
        <w:rPr>
          <w:color w:val="231F20"/>
        </w:rPr>
        <w:t>UNA ETNOGRAFÍA DE JóVENES ARMADOS EN FAVELAS A LA ORILLA DEL MAR EN EL NORESTE DE BRASIL</w:t>
      </w:r>
      <w:r>
        <w:rPr>
          <w:color w:val="231F20"/>
          <w:position w:val="8"/>
          <w:sz w:val="14"/>
        </w:rPr>
        <w:t>1</w:t>
      </w:r>
    </w:p>
    <w:p>
      <w:pPr>
        <w:pStyle w:val="BodyText"/>
        <w:rPr>
          <w:sz w:val="24"/>
        </w:rPr>
      </w:pPr>
    </w:p>
    <w:p>
      <w:pPr>
        <w:pStyle w:val="BodyText"/>
        <w:spacing w:before="6"/>
        <w:rPr>
          <w:sz w:val="26"/>
        </w:rPr>
      </w:pPr>
    </w:p>
    <w:p>
      <w:pPr>
        <w:spacing w:before="0"/>
        <w:ind w:left="6115" w:right="43" w:firstLine="0"/>
        <w:jc w:val="left"/>
        <w:rPr>
          <w:sz w:val="11"/>
        </w:rPr>
      </w:pPr>
      <w:r>
        <w:rPr>
          <w:color w:val="231F20"/>
          <w:w w:val="155"/>
          <w:sz w:val="20"/>
        </w:rPr>
        <w:t>l</w:t>
      </w:r>
      <w:r>
        <w:rPr>
          <w:color w:val="231F20"/>
          <w:w w:val="155"/>
          <w:sz w:val="14"/>
        </w:rPr>
        <w:t>eonardo </w:t>
      </w:r>
      <w:r>
        <w:rPr>
          <w:color w:val="231F20"/>
          <w:w w:val="155"/>
          <w:sz w:val="20"/>
        </w:rPr>
        <w:t>s</w:t>
      </w:r>
      <w:r>
        <w:rPr>
          <w:color w:val="231F20"/>
          <w:w w:val="155"/>
          <w:sz w:val="14"/>
        </w:rPr>
        <w:t>á</w:t>
      </w:r>
      <w:r>
        <w:rPr>
          <w:color w:val="231F20"/>
          <w:w w:val="155"/>
          <w:position w:val="7"/>
          <w:sz w:val="11"/>
        </w:rPr>
        <w:t>2</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Este artículo describe la condición de “bichão da favela”, término utilizado para </w:t>
      </w:r>
      <w:r>
        <w:rPr>
          <w:color w:val="231F20"/>
          <w:spacing w:val="-6"/>
        </w:rPr>
        <w:t>demarcar </w:t>
      </w:r>
      <w:r>
        <w:rPr>
          <w:color w:val="231F20"/>
          <w:spacing w:val="-3"/>
        </w:rPr>
        <w:t>la </w:t>
      </w:r>
      <w:r>
        <w:rPr>
          <w:color w:val="231F20"/>
          <w:spacing w:val="-6"/>
        </w:rPr>
        <w:t>reputación </w:t>
      </w:r>
      <w:r>
        <w:rPr>
          <w:color w:val="231F20"/>
          <w:spacing w:val="-3"/>
        </w:rPr>
        <w:t>de </w:t>
      </w:r>
      <w:r>
        <w:rPr>
          <w:color w:val="231F20"/>
          <w:spacing w:val="-4"/>
        </w:rPr>
        <w:t>los más </w:t>
      </w:r>
      <w:r>
        <w:rPr>
          <w:color w:val="231F20"/>
          <w:spacing w:val="-6"/>
        </w:rPr>
        <w:t>temidos </w:t>
      </w:r>
      <w:r>
        <w:rPr>
          <w:color w:val="231F20"/>
          <w:spacing w:val="-3"/>
        </w:rPr>
        <w:t>en </w:t>
      </w:r>
      <w:r>
        <w:rPr>
          <w:color w:val="231F20"/>
          <w:spacing w:val="-4"/>
        </w:rPr>
        <w:t>las </w:t>
      </w:r>
      <w:r>
        <w:rPr>
          <w:color w:val="231F20"/>
          <w:spacing w:val="-6"/>
        </w:rPr>
        <w:t>relaciones </w:t>
      </w:r>
      <w:r>
        <w:rPr>
          <w:color w:val="231F20"/>
          <w:spacing w:val="-3"/>
        </w:rPr>
        <w:t>de </w:t>
      </w:r>
      <w:r>
        <w:rPr>
          <w:color w:val="231F20"/>
          <w:spacing w:val="-5"/>
        </w:rPr>
        <w:t>poder </w:t>
      </w:r>
      <w:r>
        <w:rPr>
          <w:color w:val="231F20"/>
        </w:rPr>
        <w:t>y </w:t>
      </w:r>
      <w:r>
        <w:rPr>
          <w:color w:val="231F20"/>
          <w:spacing w:val="-3"/>
        </w:rPr>
        <w:t>de </w:t>
      </w:r>
      <w:r>
        <w:rPr>
          <w:color w:val="231F20"/>
          <w:spacing w:val="-6"/>
        </w:rPr>
        <w:t>violencia </w:t>
      </w:r>
      <w:r>
        <w:rPr>
          <w:color w:val="231F20"/>
          <w:spacing w:val="-3"/>
        </w:rPr>
        <w:t>en</w:t>
      </w:r>
      <w:r>
        <w:rPr>
          <w:color w:val="231F20"/>
          <w:spacing w:val="-11"/>
        </w:rPr>
        <w:t> </w:t>
      </w:r>
      <w:r>
        <w:rPr>
          <w:color w:val="231F20"/>
          <w:spacing w:val="-3"/>
        </w:rPr>
        <w:t>la</w:t>
      </w:r>
      <w:r>
        <w:rPr>
          <w:color w:val="231F20"/>
          <w:spacing w:val="-11"/>
        </w:rPr>
        <w:t> </w:t>
      </w:r>
      <w:r>
        <w:rPr>
          <w:color w:val="231F20"/>
          <w:spacing w:val="-6"/>
        </w:rPr>
        <w:t>comunidad,</w:t>
      </w:r>
      <w:r>
        <w:rPr>
          <w:color w:val="231F20"/>
          <w:spacing w:val="-11"/>
        </w:rPr>
        <w:t> </w:t>
      </w:r>
      <w:r>
        <w:rPr>
          <w:color w:val="231F20"/>
        </w:rPr>
        <w:t>y</w:t>
      </w:r>
      <w:r>
        <w:rPr>
          <w:color w:val="231F20"/>
          <w:spacing w:val="-11"/>
        </w:rPr>
        <w:t> </w:t>
      </w:r>
      <w:r>
        <w:rPr>
          <w:color w:val="231F20"/>
          <w:spacing w:val="-6"/>
        </w:rPr>
        <w:t>discute</w:t>
      </w:r>
      <w:r>
        <w:rPr>
          <w:color w:val="231F20"/>
          <w:spacing w:val="-11"/>
        </w:rPr>
        <w:t> </w:t>
      </w:r>
      <w:r>
        <w:rPr>
          <w:color w:val="231F20"/>
          <w:spacing w:val="-5"/>
        </w:rPr>
        <w:t>cómo</w:t>
      </w:r>
      <w:r>
        <w:rPr>
          <w:color w:val="231F20"/>
          <w:spacing w:val="-11"/>
        </w:rPr>
        <w:t> </w:t>
      </w:r>
      <w:r>
        <w:rPr>
          <w:color w:val="231F20"/>
          <w:spacing w:val="-4"/>
        </w:rPr>
        <w:t>las</w:t>
      </w:r>
      <w:r>
        <w:rPr>
          <w:color w:val="231F20"/>
          <w:spacing w:val="-11"/>
        </w:rPr>
        <w:t> </w:t>
      </w:r>
      <w:r>
        <w:rPr>
          <w:color w:val="231F20"/>
          <w:spacing w:val="-6"/>
        </w:rPr>
        <w:t>ofensas</w:t>
      </w:r>
      <w:r>
        <w:rPr>
          <w:color w:val="231F20"/>
          <w:spacing w:val="-11"/>
        </w:rPr>
        <w:t> </w:t>
      </w:r>
      <w:r>
        <w:rPr>
          <w:color w:val="231F20"/>
          <w:spacing w:val="-6"/>
        </w:rPr>
        <w:t>morales</w:t>
      </w:r>
      <w:r>
        <w:rPr>
          <w:color w:val="231F20"/>
          <w:spacing w:val="-11"/>
        </w:rPr>
        <w:t> </w:t>
      </w:r>
      <w:r>
        <w:rPr>
          <w:color w:val="231F20"/>
        </w:rPr>
        <w:t>y</w:t>
      </w:r>
      <w:r>
        <w:rPr>
          <w:color w:val="231F20"/>
          <w:spacing w:val="-11"/>
        </w:rPr>
        <w:t> </w:t>
      </w:r>
      <w:r>
        <w:rPr>
          <w:color w:val="231F20"/>
          <w:spacing w:val="-4"/>
        </w:rPr>
        <w:t>las</w:t>
      </w:r>
      <w:r>
        <w:rPr>
          <w:color w:val="231F20"/>
          <w:spacing w:val="-11"/>
        </w:rPr>
        <w:t> </w:t>
      </w:r>
      <w:r>
        <w:rPr>
          <w:color w:val="231F20"/>
          <w:spacing w:val="-6"/>
        </w:rPr>
        <w:t>acusaciones</w:t>
      </w:r>
      <w:r>
        <w:rPr>
          <w:color w:val="231F20"/>
          <w:spacing w:val="-11"/>
        </w:rPr>
        <w:t> </w:t>
      </w:r>
      <w:r>
        <w:rPr>
          <w:color w:val="231F20"/>
          <w:spacing w:val="-6"/>
        </w:rPr>
        <w:t>sociales</w:t>
      </w:r>
      <w:r>
        <w:rPr>
          <w:color w:val="231F20"/>
          <w:spacing w:val="-11"/>
        </w:rPr>
        <w:t> </w:t>
      </w:r>
      <w:r>
        <w:rPr>
          <w:color w:val="231F20"/>
          <w:spacing w:val="-3"/>
        </w:rPr>
        <w:t>de</w:t>
      </w:r>
      <w:r>
        <w:rPr>
          <w:color w:val="231F20"/>
          <w:spacing w:val="-11"/>
        </w:rPr>
        <w:t> </w:t>
      </w:r>
      <w:r>
        <w:rPr>
          <w:color w:val="231F20"/>
          <w:spacing w:val="-6"/>
        </w:rPr>
        <w:t>falta </w:t>
      </w:r>
      <w:r>
        <w:rPr>
          <w:color w:val="231F20"/>
        </w:rPr>
        <w:t>de respeto entre jóvenes “maquinados”, es decir, aquellos que usan armas de fuego</w:t>
      </w:r>
      <w:r>
        <w:rPr>
          <w:color w:val="231F20"/>
          <w:spacing w:val="-10"/>
        </w:rPr>
        <w:t> </w:t>
      </w:r>
      <w:r>
        <w:rPr>
          <w:color w:val="231F20"/>
        </w:rPr>
        <w:t>como</w:t>
      </w:r>
      <w:r>
        <w:rPr>
          <w:color w:val="231F20"/>
          <w:spacing w:val="-10"/>
        </w:rPr>
        <w:t> </w:t>
      </w:r>
      <w:r>
        <w:rPr>
          <w:color w:val="231F20"/>
        </w:rPr>
        <w:t>herramientas</w:t>
      </w:r>
      <w:r>
        <w:rPr>
          <w:color w:val="231F20"/>
          <w:spacing w:val="-10"/>
        </w:rPr>
        <w:t> </w:t>
      </w:r>
      <w:r>
        <w:rPr>
          <w:color w:val="231F20"/>
        </w:rPr>
        <w:t>de</w:t>
      </w:r>
      <w:r>
        <w:rPr>
          <w:color w:val="231F20"/>
          <w:spacing w:val="-10"/>
        </w:rPr>
        <w:t> </w:t>
      </w:r>
      <w:r>
        <w:rPr>
          <w:color w:val="231F20"/>
        </w:rPr>
        <w:t>lucha,</w:t>
      </w:r>
      <w:r>
        <w:rPr>
          <w:color w:val="231F20"/>
          <w:spacing w:val="-10"/>
        </w:rPr>
        <w:t> </w:t>
      </w:r>
      <w:r>
        <w:rPr>
          <w:color w:val="231F20"/>
        </w:rPr>
        <w:t>resultan</w:t>
      </w:r>
      <w:r>
        <w:rPr>
          <w:color w:val="231F20"/>
          <w:spacing w:val="-10"/>
        </w:rPr>
        <w:t> </w:t>
      </w:r>
      <w:r>
        <w:rPr>
          <w:color w:val="231F20"/>
        </w:rPr>
        <w:t>en</w:t>
      </w:r>
      <w:r>
        <w:rPr>
          <w:color w:val="231F20"/>
          <w:spacing w:val="-10"/>
        </w:rPr>
        <w:t> </w:t>
      </w:r>
      <w:r>
        <w:rPr>
          <w:color w:val="231F20"/>
        </w:rPr>
        <w:t>disputas</w:t>
      </w:r>
      <w:r>
        <w:rPr>
          <w:color w:val="231F20"/>
          <w:spacing w:val="-10"/>
        </w:rPr>
        <w:t> </w:t>
      </w:r>
      <w:r>
        <w:rPr>
          <w:color w:val="231F20"/>
        </w:rPr>
        <w:t>agonísticas</w:t>
      </w:r>
      <w:r>
        <w:rPr>
          <w:color w:val="231F20"/>
          <w:spacing w:val="-10"/>
        </w:rPr>
        <w:t> </w:t>
      </w:r>
      <w:r>
        <w:rPr>
          <w:color w:val="231F20"/>
        </w:rPr>
        <w:t>y</w:t>
      </w:r>
      <w:r>
        <w:rPr>
          <w:color w:val="231F20"/>
          <w:spacing w:val="-10"/>
        </w:rPr>
        <w:t> </w:t>
      </w:r>
      <w:r>
        <w:rPr>
          <w:color w:val="231F20"/>
        </w:rPr>
        <w:t>letales</w:t>
      </w:r>
      <w:r>
        <w:rPr>
          <w:color w:val="231F20"/>
          <w:spacing w:val="-10"/>
        </w:rPr>
        <w:t> </w:t>
      </w:r>
      <w:r>
        <w:rPr>
          <w:color w:val="231F20"/>
        </w:rPr>
        <w:t>que</w:t>
      </w:r>
      <w:r>
        <w:rPr>
          <w:color w:val="231F20"/>
          <w:spacing w:val="-10"/>
        </w:rPr>
        <w:t> </w:t>
      </w:r>
      <w:r>
        <w:rPr>
          <w:color w:val="231F20"/>
        </w:rPr>
        <w:t>se precipitan</w:t>
      </w:r>
      <w:r>
        <w:rPr>
          <w:color w:val="231F20"/>
          <w:spacing w:val="-11"/>
        </w:rPr>
        <w:t> </w:t>
      </w:r>
      <w:r>
        <w:rPr>
          <w:color w:val="231F20"/>
        </w:rPr>
        <w:t>en</w:t>
      </w:r>
      <w:r>
        <w:rPr>
          <w:color w:val="231F20"/>
          <w:spacing w:val="-11"/>
        </w:rPr>
        <w:t> </w:t>
      </w:r>
      <w:r>
        <w:rPr>
          <w:color w:val="231F20"/>
        </w:rPr>
        <w:t>sus</w:t>
      </w:r>
      <w:r>
        <w:rPr>
          <w:color w:val="231F20"/>
          <w:spacing w:val="-11"/>
        </w:rPr>
        <w:t> </w:t>
      </w:r>
      <w:r>
        <w:rPr>
          <w:color w:val="231F20"/>
        </w:rPr>
        <w:t>búsquedas</w:t>
      </w:r>
      <w:r>
        <w:rPr>
          <w:color w:val="231F20"/>
          <w:spacing w:val="-11"/>
        </w:rPr>
        <w:t> </w:t>
      </w:r>
      <w:r>
        <w:rPr>
          <w:color w:val="231F20"/>
        </w:rPr>
        <w:t>por</w:t>
      </w:r>
      <w:r>
        <w:rPr>
          <w:color w:val="231F20"/>
          <w:spacing w:val="-11"/>
        </w:rPr>
        <w:t> </w:t>
      </w:r>
      <w:r>
        <w:rPr>
          <w:color w:val="231F20"/>
        </w:rPr>
        <w:t>signos</w:t>
      </w:r>
      <w:r>
        <w:rPr>
          <w:color w:val="231F20"/>
          <w:spacing w:val="-11"/>
        </w:rPr>
        <w:t> </w:t>
      </w:r>
      <w:r>
        <w:rPr>
          <w:color w:val="231F20"/>
        </w:rPr>
        <w:t>de</w:t>
      </w:r>
      <w:r>
        <w:rPr>
          <w:color w:val="231F20"/>
          <w:spacing w:val="-11"/>
        </w:rPr>
        <w:t> </w:t>
      </w:r>
      <w:r>
        <w:rPr>
          <w:color w:val="231F20"/>
        </w:rPr>
        <w:t>“consideración”</w:t>
      </w:r>
      <w:r>
        <w:rPr>
          <w:color w:val="231F20"/>
          <w:spacing w:val="-11"/>
        </w:rPr>
        <w:t> </w:t>
      </w:r>
      <w:r>
        <w:rPr>
          <w:color w:val="231F20"/>
        </w:rPr>
        <w:t>en</w:t>
      </w:r>
      <w:r>
        <w:rPr>
          <w:color w:val="231F20"/>
          <w:spacing w:val="-11"/>
        </w:rPr>
        <w:t> </w:t>
      </w:r>
      <w:r>
        <w:rPr>
          <w:color w:val="231F20"/>
        </w:rPr>
        <w:t>medio</w:t>
      </w:r>
      <w:r>
        <w:rPr>
          <w:color w:val="231F20"/>
          <w:spacing w:val="-11"/>
        </w:rPr>
        <w:t> </w:t>
      </w:r>
      <w:r>
        <w:rPr>
          <w:color w:val="231F20"/>
        </w:rPr>
        <w:t>a</w:t>
      </w:r>
      <w:r>
        <w:rPr>
          <w:color w:val="231F20"/>
          <w:spacing w:val="-11"/>
        </w:rPr>
        <w:t> </w:t>
      </w:r>
      <w:r>
        <w:rPr>
          <w:color w:val="231F20"/>
        </w:rPr>
        <w:t>otras</w:t>
      </w:r>
      <w:r>
        <w:rPr>
          <w:color w:val="231F20"/>
          <w:spacing w:val="-11"/>
        </w:rPr>
        <w:t> </w:t>
      </w:r>
      <w:r>
        <w:rPr>
          <w:color w:val="231F20"/>
        </w:rPr>
        <w:t>formas de expresividad simbólica. La pesquisa partió de un trabajo de campo etnográfico en favelas situadas al lado de la orilla del mar, locales donde habitan redes familiares de camadas populares y que se extienden a lo largo de 40 kilómetros de la costa marítima de la ciudad de Fortaleza, en Ceará. En el decurso de dos años (2009-2010) la investigación se concentró, de modo continuo e intensivo, en lugares considerados peligrosos, indeseables y degradados, localizados en la zona portuaria del Gran Mucuripe, englobando las fronteras entre los barrios</w:t>
      </w:r>
      <w:r>
        <w:rPr>
          <w:color w:val="231F20"/>
          <w:spacing w:val="8"/>
        </w:rPr>
        <w:t> </w:t>
      </w:r>
      <w:r>
        <w:rPr>
          <w:color w:val="231F20"/>
        </w:rPr>
        <w:t>populares</w:t>
      </w:r>
    </w:p>
    <w:p>
      <w:pPr>
        <w:pStyle w:val="BodyText"/>
        <w:rPr>
          <w:sz w:val="20"/>
        </w:rPr>
      </w:pPr>
    </w:p>
    <w:p>
      <w:pPr>
        <w:pStyle w:val="BodyText"/>
        <w:spacing w:before="1"/>
        <w:rPr>
          <w:sz w:val="14"/>
        </w:rPr>
      </w:pPr>
      <w:r>
        <w:rPr/>
        <w:pict>
          <v:line style="position:absolute;mso-position-horizontal-relative:page;mso-position-vertical-relative:paragraph;z-index:3448;mso-wrap-distance-left:0;mso-wrap-distance-right:0" from="54pt,10.347877pt" to="101.906pt,10.347877pt" stroked="true" strokeweight=".5pt" strokecolor="#231f20">
            <w10:wrap type="topAndBottom"/>
          </v:line>
        </w:pict>
      </w:r>
    </w:p>
    <w:p>
      <w:pPr>
        <w:spacing w:line="283" w:lineRule="auto" w:before="39"/>
        <w:ind w:left="120" w:right="43" w:firstLine="240"/>
        <w:jc w:val="left"/>
        <w:rPr>
          <w:sz w:val="17"/>
        </w:rPr>
      </w:pPr>
      <w:r>
        <w:rPr>
          <w:color w:val="231F20"/>
          <w:position w:val="6"/>
          <w:sz w:val="10"/>
        </w:rPr>
        <w:t>1 </w:t>
      </w:r>
      <w:r>
        <w:rPr>
          <w:color w:val="231F20"/>
          <w:sz w:val="17"/>
        </w:rPr>
        <w:t>Un agradecimiento a Juan Ignacio Huidobro Peral por el trabajo de traducción y a Paulo Henrique Melo Pacheco por su apoyo.</w:t>
      </w:r>
    </w:p>
    <w:p>
      <w:pPr>
        <w:spacing w:line="283" w:lineRule="auto" w:before="0"/>
        <w:ind w:left="120" w:right="43" w:firstLine="240"/>
        <w:jc w:val="left"/>
        <w:rPr>
          <w:sz w:val="17"/>
        </w:rPr>
      </w:pPr>
      <w:r>
        <w:rPr>
          <w:color w:val="231F20"/>
          <w:position w:val="6"/>
          <w:sz w:val="10"/>
        </w:rPr>
        <w:t>2 </w:t>
      </w:r>
      <w:r>
        <w:rPr>
          <w:color w:val="231F20"/>
          <w:sz w:val="17"/>
        </w:rPr>
        <w:t>Profesor de la Universidad Federal de Ceará, Brasil, miembro del INCT Violencia, Democracia y </w:t>
      </w:r>
      <w:r>
        <w:rPr>
          <w:color w:val="231F20"/>
          <w:w w:val="100"/>
          <w:sz w:val="17"/>
        </w:rPr>
        <w:t>Seguridad</w:t>
      </w:r>
      <w:r>
        <w:rPr>
          <w:color w:val="231F20"/>
          <w:sz w:val="17"/>
        </w:rPr>
        <w:t> </w:t>
      </w:r>
      <w:r>
        <w:rPr>
          <w:color w:val="231F20"/>
          <w:w w:val="103"/>
          <w:sz w:val="17"/>
        </w:rPr>
        <w:t>Ciudadana</w:t>
      </w:r>
      <w:r>
        <w:rPr>
          <w:color w:val="231F20"/>
          <w:sz w:val="17"/>
        </w:rPr>
        <w:t> </w:t>
      </w:r>
      <w:r>
        <w:rPr>
          <w:color w:val="231F20"/>
          <w:w w:val="93"/>
          <w:sz w:val="17"/>
        </w:rPr>
        <w:t>y</w:t>
      </w:r>
      <w:r>
        <w:rPr>
          <w:color w:val="231F20"/>
          <w:sz w:val="17"/>
        </w:rPr>
        <w:t> </w:t>
      </w:r>
      <w:r>
        <w:rPr>
          <w:color w:val="231F20"/>
          <w:w w:val="101"/>
          <w:sz w:val="17"/>
        </w:rPr>
        <w:t>del</w:t>
      </w:r>
      <w:r>
        <w:rPr>
          <w:color w:val="231F20"/>
          <w:sz w:val="17"/>
        </w:rPr>
        <w:t> </w:t>
      </w:r>
      <w:r>
        <w:rPr>
          <w:color w:val="231F20"/>
          <w:w w:val="100"/>
          <w:sz w:val="17"/>
        </w:rPr>
        <w:t>Laboratorio</w:t>
      </w:r>
      <w:r>
        <w:rPr>
          <w:color w:val="231F20"/>
          <w:sz w:val="17"/>
        </w:rPr>
        <w:t> </w:t>
      </w:r>
      <w:r>
        <w:rPr>
          <w:color w:val="231F20"/>
          <w:w w:val="105"/>
          <w:sz w:val="17"/>
        </w:rPr>
        <w:t>de</w:t>
      </w:r>
      <w:r>
        <w:rPr>
          <w:color w:val="231F20"/>
          <w:sz w:val="17"/>
        </w:rPr>
        <w:t> </w:t>
      </w:r>
      <w:r>
        <w:rPr>
          <w:color w:val="231F20"/>
          <w:w w:val="98"/>
          <w:sz w:val="17"/>
        </w:rPr>
        <w:t>Estudos</w:t>
      </w:r>
      <w:r>
        <w:rPr>
          <w:color w:val="231F20"/>
          <w:sz w:val="17"/>
        </w:rPr>
        <w:t> </w:t>
      </w:r>
      <w:r>
        <w:rPr>
          <w:color w:val="231F20"/>
          <w:w w:val="105"/>
          <w:sz w:val="17"/>
        </w:rPr>
        <w:t>da</w:t>
      </w:r>
      <w:r>
        <w:rPr>
          <w:color w:val="231F20"/>
          <w:sz w:val="17"/>
        </w:rPr>
        <w:t> </w:t>
      </w:r>
      <w:r>
        <w:rPr>
          <w:color w:val="231F20"/>
          <w:w w:val="98"/>
          <w:sz w:val="17"/>
        </w:rPr>
        <w:t>Violência</w:t>
      </w:r>
      <w:r>
        <w:rPr>
          <w:color w:val="231F20"/>
          <w:sz w:val="17"/>
        </w:rPr>
        <w:t> </w:t>
      </w:r>
      <w:r>
        <w:rPr>
          <w:color w:val="231F20"/>
          <w:w w:val="88"/>
          <w:sz w:val="17"/>
        </w:rPr>
        <w:t>(</w:t>
      </w:r>
      <w:r>
        <w:rPr>
          <w:color w:val="231F20"/>
          <w:w w:val="92"/>
          <w:sz w:val="12"/>
        </w:rPr>
        <w:t>L</w:t>
      </w:r>
      <w:r>
        <w:rPr>
          <w:color w:val="231F20"/>
          <w:w w:val="137"/>
          <w:sz w:val="12"/>
        </w:rPr>
        <w:t>ev</w:t>
      </w:r>
      <w:r>
        <w:rPr>
          <w:color w:val="231F20"/>
          <w:w w:val="63"/>
          <w:sz w:val="17"/>
        </w:rPr>
        <w:t>-</w:t>
      </w:r>
      <w:r>
        <w:rPr>
          <w:color w:val="231F20"/>
          <w:w w:val="138"/>
          <w:sz w:val="12"/>
        </w:rPr>
        <w:t>u</w:t>
      </w:r>
      <w:r>
        <w:rPr>
          <w:color w:val="231F20"/>
          <w:w w:val="92"/>
          <w:sz w:val="12"/>
        </w:rPr>
        <w:t>F</w:t>
      </w:r>
      <w:r>
        <w:rPr>
          <w:color w:val="231F20"/>
          <w:w w:val="155"/>
          <w:sz w:val="12"/>
        </w:rPr>
        <w:t>c</w:t>
      </w:r>
      <w:r>
        <w:rPr>
          <w:color w:val="231F20"/>
          <w:w w:val="91"/>
          <w:sz w:val="17"/>
        </w:rPr>
        <w:t>).</w:t>
      </w:r>
    </w:p>
    <w:p>
      <w:pPr>
        <w:pStyle w:val="BodyText"/>
        <w:rPr>
          <w:sz w:val="20"/>
        </w:rPr>
      </w:pPr>
    </w:p>
    <w:p>
      <w:pPr>
        <w:pStyle w:val="BodyText"/>
        <w:spacing w:before="5"/>
        <w:rPr>
          <w:sz w:val="18"/>
        </w:rPr>
      </w:pPr>
    </w:p>
    <w:p>
      <w:pPr>
        <w:spacing w:before="0"/>
        <w:ind w:left="117" w:right="117" w:firstLine="0"/>
        <w:jc w:val="center"/>
        <w:rPr>
          <w:sz w:val="20"/>
        </w:rPr>
      </w:pPr>
      <w:r>
        <w:rPr>
          <w:color w:val="231F20"/>
          <w:w w:val="95"/>
          <w:position w:val="2"/>
          <w:sz w:val="20"/>
        </w:rPr>
        <w:t>[ </w:t>
      </w:r>
      <w:r>
        <w:rPr>
          <w:color w:val="231F20"/>
          <w:w w:val="95"/>
          <w:sz w:val="20"/>
        </w:rPr>
        <w:t>241 </w:t>
      </w:r>
      <w:r>
        <w:rPr>
          <w:color w:val="231F20"/>
          <w:w w:val="95"/>
          <w:position w:val="2"/>
          <w:sz w:val="20"/>
        </w:rPr>
        <w:t>]</w:t>
      </w:r>
    </w:p>
    <w:p>
      <w:pPr>
        <w:spacing w:after="0"/>
        <w:jc w:val="center"/>
        <w:rPr>
          <w:sz w:val="20"/>
        </w:rPr>
        <w:sectPr>
          <w:headerReference w:type="default" r:id="rId171"/>
          <w:footerReference w:type="default" r:id="rId172"/>
          <w:pgSz w:w="9360" w:h="13040"/>
          <w:pgMar w:header="0" w:footer="0" w:top="1200" w:bottom="280" w:left="960" w:right="960"/>
        </w:sectPr>
      </w:pPr>
    </w:p>
    <w:p>
      <w:pPr>
        <w:pStyle w:val="BodyText"/>
        <w:rPr>
          <w:sz w:val="20"/>
        </w:rPr>
      </w:pPr>
    </w:p>
    <w:p>
      <w:pPr>
        <w:pStyle w:val="BodyText"/>
        <w:spacing w:line="285" w:lineRule="auto" w:before="171"/>
        <w:ind w:left="100" w:right="113"/>
      </w:pPr>
      <w:r>
        <w:rPr>
          <w:color w:val="231F20"/>
        </w:rPr>
        <w:t>históricamente herederos de las aldeas de pesca artesanal y de segmentos de estibadores, marítimos y trabajadores del mar en general.</w:t>
      </w:r>
    </w:p>
    <w:p>
      <w:pPr>
        <w:pStyle w:val="BodyText"/>
        <w:spacing w:line="285" w:lineRule="auto" w:before="1"/>
        <w:ind w:left="100" w:right="117" w:firstLine="359"/>
        <w:jc w:val="both"/>
      </w:pPr>
      <w:r>
        <w:rPr>
          <w:color w:val="231F20"/>
        </w:rPr>
        <w:t>Los relatos se centran en las dinámicas identitarias del “bichão” a partir de</w:t>
      </w:r>
      <w:r>
        <w:rPr>
          <w:color w:val="231F20"/>
          <w:spacing w:val="-34"/>
        </w:rPr>
        <w:t> </w:t>
      </w:r>
      <w:r>
        <w:rPr>
          <w:color w:val="231F20"/>
        </w:rPr>
        <w:t>las categorizaciones simbólicas basadas en la experiencia de jóvenes pertenecientes</w:t>
      </w:r>
      <w:r>
        <w:rPr>
          <w:color w:val="231F20"/>
          <w:spacing w:val="-10"/>
        </w:rPr>
        <w:t> </w:t>
      </w:r>
      <w:r>
        <w:rPr>
          <w:color w:val="231F20"/>
        </w:rPr>
        <w:t>a segmentos</w:t>
      </w:r>
      <w:r>
        <w:rPr>
          <w:color w:val="231F20"/>
          <w:spacing w:val="-11"/>
        </w:rPr>
        <w:t> </w:t>
      </w:r>
      <w:r>
        <w:rPr>
          <w:color w:val="231F20"/>
        </w:rPr>
        <w:t>sociales</w:t>
      </w:r>
      <w:r>
        <w:rPr>
          <w:color w:val="231F20"/>
          <w:spacing w:val="-11"/>
        </w:rPr>
        <w:t> </w:t>
      </w:r>
      <w:r>
        <w:rPr>
          <w:color w:val="231F20"/>
        </w:rPr>
        <w:t>armados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periferias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región</w:t>
      </w:r>
      <w:r>
        <w:rPr>
          <w:color w:val="231F20"/>
          <w:spacing w:val="-11"/>
        </w:rPr>
        <w:t> </w:t>
      </w:r>
      <w:r>
        <w:rPr>
          <w:color w:val="231F20"/>
        </w:rPr>
        <w:t>metropolitana</w:t>
      </w:r>
      <w:r>
        <w:rPr>
          <w:color w:val="231F20"/>
          <w:spacing w:val="-11"/>
        </w:rPr>
        <w:t> </w:t>
      </w:r>
      <w:r>
        <w:rPr>
          <w:color w:val="231F20"/>
        </w:rPr>
        <w:t>de</w:t>
      </w:r>
      <w:r>
        <w:rPr>
          <w:color w:val="231F20"/>
          <w:spacing w:val="-11"/>
        </w:rPr>
        <w:t> </w:t>
      </w:r>
      <w:r>
        <w:rPr>
          <w:color w:val="231F20"/>
        </w:rPr>
        <w:t>Fortale- za.</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discutimos</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social</w:t>
      </w:r>
      <w:r>
        <w:rPr>
          <w:color w:val="231F20"/>
          <w:spacing w:val="-6"/>
        </w:rPr>
        <w:t> </w:t>
      </w:r>
      <w:r>
        <w:rPr>
          <w:color w:val="231F20"/>
        </w:rPr>
        <w:t>del</w:t>
      </w:r>
      <w:r>
        <w:rPr>
          <w:color w:val="231F20"/>
          <w:spacing w:val="-6"/>
        </w:rPr>
        <w:t> </w:t>
      </w:r>
      <w:r>
        <w:rPr>
          <w:color w:val="231F20"/>
        </w:rPr>
        <w:t>joven</w:t>
      </w:r>
      <w:r>
        <w:rPr>
          <w:color w:val="231F20"/>
          <w:spacing w:val="-6"/>
        </w:rPr>
        <w:t> </w:t>
      </w:r>
      <w:r>
        <w:rPr>
          <w:color w:val="231F20"/>
        </w:rPr>
        <w:t>asaltante</w:t>
      </w:r>
      <w:r>
        <w:rPr>
          <w:color w:val="231F20"/>
          <w:spacing w:val="-6"/>
        </w:rPr>
        <w:t> </w:t>
      </w:r>
      <w:r>
        <w:rPr>
          <w:color w:val="231F20"/>
        </w:rPr>
        <w:t>proveniente de</w:t>
      </w:r>
      <w:r>
        <w:rPr>
          <w:color w:val="231F20"/>
          <w:spacing w:val="-7"/>
        </w:rPr>
        <w:t> </w:t>
      </w:r>
      <w:r>
        <w:rPr>
          <w:color w:val="231F20"/>
        </w:rPr>
        <w:t>las</w:t>
      </w:r>
      <w:r>
        <w:rPr>
          <w:color w:val="231F20"/>
          <w:spacing w:val="-7"/>
        </w:rPr>
        <w:t> </w:t>
      </w:r>
      <w:r>
        <w:rPr>
          <w:color w:val="231F20"/>
        </w:rPr>
        <w:t>camadas</w:t>
      </w:r>
      <w:r>
        <w:rPr>
          <w:color w:val="231F20"/>
          <w:spacing w:val="-7"/>
        </w:rPr>
        <w:t> </w:t>
      </w:r>
      <w:r>
        <w:rPr>
          <w:color w:val="231F20"/>
        </w:rPr>
        <w:t>populares</w:t>
      </w:r>
      <w:r>
        <w:rPr>
          <w:color w:val="231F20"/>
          <w:spacing w:val="-7"/>
        </w:rPr>
        <w:t> </w:t>
      </w:r>
      <w:r>
        <w:rPr>
          <w:color w:val="231F20"/>
        </w:rPr>
        <w:t>y</w:t>
      </w:r>
      <w:r>
        <w:rPr>
          <w:color w:val="231F20"/>
          <w:spacing w:val="-7"/>
        </w:rPr>
        <w:t> </w:t>
      </w:r>
      <w:r>
        <w:rPr>
          <w:color w:val="231F20"/>
        </w:rPr>
        <w:t>morador</w:t>
      </w:r>
      <w:r>
        <w:rPr>
          <w:color w:val="231F20"/>
          <w:spacing w:val="-7"/>
        </w:rPr>
        <w:t> </w:t>
      </w:r>
      <w:r>
        <w:rPr>
          <w:color w:val="231F20"/>
        </w:rPr>
        <w:t>de</w:t>
      </w:r>
      <w:r>
        <w:rPr>
          <w:color w:val="231F20"/>
          <w:spacing w:val="-7"/>
        </w:rPr>
        <w:t> </w:t>
      </w:r>
      <w:r>
        <w:rPr>
          <w:color w:val="231F20"/>
        </w:rPr>
        <w:t>favelas,</w:t>
      </w:r>
      <w:r>
        <w:rPr>
          <w:color w:val="231F20"/>
          <w:spacing w:val="-7"/>
        </w:rPr>
        <w:t> </w:t>
      </w:r>
      <w:r>
        <w:rPr>
          <w:color w:val="231F20"/>
        </w:rPr>
        <w:t>cuyas</w:t>
      </w:r>
      <w:r>
        <w:rPr>
          <w:color w:val="231F20"/>
          <w:spacing w:val="-7"/>
        </w:rPr>
        <w:t> </w:t>
      </w:r>
      <w:r>
        <w:rPr>
          <w:color w:val="231F20"/>
        </w:rPr>
        <w:t>imputaciones</w:t>
      </w:r>
      <w:r>
        <w:rPr>
          <w:color w:val="231F20"/>
          <w:spacing w:val="-7"/>
        </w:rPr>
        <w:t> </w:t>
      </w:r>
      <w:r>
        <w:rPr>
          <w:color w:val="231F20"/>
        </w:rPr>
        <w:t>de</w:t>
      </w:r>
      <w:r>
        <w:rPr>
          <w:color w:val="231F20"/>
          <w:spacing w:val="-7"/>
        </w:rPr>
        <w:t> </w:t>
      </w:r>
      <w:r>
        <w:rPr>
          <w:color w:val="231F20"/>
        </w:rPr>
        <w:t>violencia</w:t>
      </w:r>
      <w:r>
        <w:rPr>
          <w:color w:val="231F20"/>
          <w:spacing w:val="-7"/>
        </w:rPr>
        <w:t> </w:t>
      </w:r>
      <w:r>
        <w:rPr>
          <w:color w:val="231F20"/>
        </w:rPr>
        <w:t>y criminalidad están metonímicamente asociadas a su actuación violenta en los me- dios urbanos y generan estigmas también para su lugar de residencia, alcanzando de modo general a toda la población de la comunidad  </w:t>
      </w:r>
      <w:r>
        <w:rPr>
          <w:color w:val="231F20"/>
          <w:spacing w:val="3"/>
        </w:rPr>
        <w:t> </w:t>
      </w:r>
      <w:r>
        <w:rPr>
          <w:color w:val="231F20"/>
        </w:rPr>
        <w:t>circunvecina.</w:t>
      </w:r>
    </w:p>
    <w:p>
      <w:pPr>
        <w:pStyle w:val="BodyText"/>
        <w:spacing w:line="285" w:lineRule="auto" w:before="1"/>
        <w:ind w:left="100" w:right="117" w:firstLine="359"/>
        <w:jc w:val="both"/>
      </w:pPr>
      <w:r>
        <w:rPr>
          <w:color w:val="231F20"/>
        </w:rPr>
        <w:t>Al describir como cuestión central la formación de la identidad del “bichão da favela”, la investigación revela un proceso de objetivación de las relaciones de poder que producen una modalidad de asalto y, por consiguiente, de su agente,    o sea, un joven asaltante armado con revólver o pistola que actúa solo, en pareja  o en pequeños grupos, saqueando pertenencias y valores mediante amenaza de muerte a las posibles víctimas. Se buscó relatar elementos que permitan la discu- sión sobre la dimensión moral de esa práctica y de sus practicantes. Estos, por ser asaltantes, casi siempre son presentados socialmente como portadores de algún tipo de incongruencia moral</w:t>
      </w:r>
      <w:r>
        <w:rPr>
          <w:color w:val="231F20"/>
          <w:spacing w:val="20"/>
        </w:rPr>
        <w:t> </w:t>
      </w:r>
      <w:r>
        <w:rPr>
          <w:color w:val="231F20"/>
        </w:rPr>
        <w:t>grave.</w:t>
      </w:r>
    </w:p>
    <w:p>
      <w:pPr>
        <w:pStyle w:val="BodyText"/>
        <w:spacing w:line="285" w:lineRule="auto" w:before="1"/>
        <w:ind w:left="100" w:right="117" w:firstLine="359"/>
        <w:jc w:val="right"/>
      </w:pPr>
      <w:r>
        <w:rPr>
          <w:color w:val="231F20"/>
        </w:rPr>
        <w:t>El</w:t>
      </w:r>
      <w:r>
        <w:rPr>
          <w:color w:val="231F20"/>
          <w:spacing w:val="-5"/>
        </w:rPr>
        <w:t> </w:t>
      </w:r>
      <w:r>
        <w:rPr>
          <w:i/>
          <w:color w:val="231F20"/>
        </w:rPr>
        <w:t>locus</w:t>
      </w:r>
      <w:r>
        <w:rPr>
          <w:i/>
          <w:color w:val="231F20"/>
          <w:spacing w:val="-9"/>
        </w:rPr>
        <w:t> </w:t>
      </w:r>
      <w:r>
        <w:rPr>
          <w:color w:val="231F20"/>
        </w:rPr>
        <w:t>principal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pesquisa</w:t>
      </w:r>
      <w:r>
        <w:rPr>
          <w:color w:val="231F20"/>
          <w:spacing w:val="-5"/>
        </w:rPr>
        <w:t> </w:t>
      </w:r>
      <w:r>
        <w:rPr>
          <w:color w:val="231F20"/>
        </w:rPr>
        <w:t>de</w:t>
      </w:r>
      <w:r>
        <w:rPr>
          <w:color w:val="231F20"/>
          <w:spacing w:val="-5"/>
        </w:rPr>
        <w:t> </w:t>
      </w:r>
      <w:r>
        <w:rPr>
          <w:color w:val="231F20"/>
        </w:rPr>
        <w:t>campo</w:t>
      </w:r>
      <w:r>
        <w:rPr>
          <w:color w:val="231F20"/>
          <w:spacing w:val="-5"/>
        </w:rPr>
        <w:t> </w:t>
      </w:r>
      <w:r>
        <w:rPr>
          <w:color w:val="231F20"/>
        </w:rPr>
        <w:t>fue</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muchas</w:t>
      </w:r>
      <w:r>
        <w:rPr>
          <w:color w:val="231F20"/>
          <w:spacing w:val="-5"/>
        </w:rPr>
        <w:t> </w:t>
      </w:r>
      <w:r>
        <w:rPr>
          <w:color w:val="231F20"/>
        </w:rPr>
        <w:t>favelas</w:t>
      </w:r>
      <w:r>
        <w:rPr>
          <w:color w:val="231F20"/>
          <w:spacing w:val="-5"/>
        </w:rPr>
        <w:t> </w:t>
      </w:r>
      <w:r>
        <w:rPr>
          <w:color w:val="231F20"/>
        </w:rPr>
        <w:t>de</w:t>
      </w:r>
      <w:r>
        <w:rPr>
          <w:color w:val="231F20"/>
          <w:spacing w:val="-5"/>
        </w:rPr>
        <w:t> </w:t>
      </w:r>
      <w:r>
        <w:rPr>
          <w:color w:val="231F20"/>
        </w:rPr>
        <w:t>la</w:t>
      </w:r>
      <w:r>
        <w:rPr>
          <w:color w:val="231F20"/>
          <w:w w:val="96"/>
        </w:rPr>
        <w:t> </w:t>
      </w:r>
      <w:r>
        <w:rPr>
          <w:color w:val="231F20"/>
        </w:rPr>
        <w:t>orla marítima de Fortaleza, localizada en el barrio popular de Serviluz, en</w:t>
      </w:r>
      <w:r>
        <w:rPr>
          <w:color w:val="231F20"/>
          <w:spacing w:val="15"/>
        </w:rPr>
        <w:t> </w:t>
      </w:r>
      <w:r>
        <w:rPr>
          <w:color w:val="231F20"/>
        </w:rPr>
        <w:t>la</w:t>
      </w:r>
      <w:r>
        <w:rPr>
          <w:color w:val="231F20"/>
          <w:spacing w:val="1"/>
        </w:rPr>
        <w:t> </w:t>
      </w:r>
      <w:r>
        <w:rPr>
          <w:color w:val="231F20"/>
        </w:rPr>
        <w:t>zona</w:t>
      </w:r>
      <w:r>
        <w:rPr>
          <w:color w:val="231F20"/>
          <w:w w:val="99"/>
        </w:rPr>
        <w:t> </w:t>
      </w:r>
      <w:r>
        <w:rPr>
          <w:color w:val="231F20"/>
        </w:rPr>
        <w:t>este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metropolitana.</w:t>
      </w:r>
      <w:r>
        <w:rPr>
          <w:color w:val="231F20"/>
          <w:spacing w:val="-7"/>
        </w:rPr>
        <w:t> </w:t>
      </w:r>
      <w:r>
        <w:rPr>
          <w:color w:val="231F20"/>
        </w:rPr>
        <w:t>El</w:t>
      </w:r>
      <w:r>
        <w:rPr>
          <w:color w:val="231F20"/>
          <w:spacing w:val="-7"/>
        </w:rPr>
        <w:t> </w:t>
      </w:r>
      <w:r>
        <w:rPr>
          <w:color w:val="231F20"/>
        </w:rPr>
        <w:t>área</w:t>
      </w:r>
      <w:r>
        <w:rPr>
          <w:color w:val="231F20"/>
          <w:spacing w:val="-7"/>
        </w:rPr>
        <w:t> </w:t>
      </w:r>
      <w:r>
        <w:rPr>
          <w:color w:val="231F20"/>
        </w:rPr>
        <w:t>ocupa</w:t>
      </w:r>
      <w:r>
        <w:rPr>
          <w:color w:val="231F20"/>
          <w:spacing w:val="-7"/>
        </w:rPr>
        <w:t> </w:t>
      </w:r>
      <w:r>
        <w:rPr>
          <w:color w:val="231F20"/>
        </w:rPr>
        <w:t>una</w:t>
      </w:r>
      <w:r>
        <w:rPr>
          <w:color w:val="231F20"/>
          <w:spacing w:val="-7"/>
        </w:rPr>
        <w:t> </w:t>
      </w:r>
      <w:r>
        <w:rPr>
          <w:color w:val="231F20"/>
        </w:rPr>
        <w:t>pequeña</w:t>
      </w:r>
      <w:r>
        <w:rPr>
          <w:color w:val="231F20"/>
          <w:spacing w:val="-7"/>
        </w:rPr>
        <w:t> </w:t>
      </w:r>
      <w:r>
        <w:rPr>
          <w:color w:val="231F20"/>
        </w:rPr>
        <w:t>y</w:t>
      </w:r>
      <w:r>
        <w:rPr>
          <w:color w:val="231F20"/>
          <w:spacing w:val="-7"/>
        </w:rPr>
        <w:t> </w:t>
      </w:r>
      <w:r>
        <w:rPr>
          <w:color w:val="231F20"/>
        </w:rPr>
        <w:t>estrecha</w:t>
      </w:r>
      <w:r>
        <w:rPr>
          <w:color w:val="231F20"/>
          <w:spacing w:val="-7"/>
        </w:rPr>
        <w:t> </w:t>
      </w:r>
      <w:r>
        <w:rPr>
          <w:color w:val="231F20"/>
        </w:rPr>
        <w:t>franja</w:t>
      </w:r>
      <w:r>
        <w:rPr>
          <w:color w:val="231F20"/>
          <w:spacing w:val="-7"/>
        </w:rPr>
        <w:t> </w:t>
      </w:r>
      <w:r>
        <w:rPr>
          <w:color w:val="231F20"/>
        </w:rPr>
        <w:t>litoral</w:t>
      </w:r>
      <w:r>
        <w:rPr>
          <w:color w:val="231F20"/>
          <w:w w:val="95"/>
        </w:rPr>
        <w:t> </w:t>
      </w:r>
      <w:r>
        <w:rPr>
          <w:color w:val="231F20"/>
        </w:rPr>
        <w:t>de</w:t>
      </w:r>
      <w:r>
        <w:rPr>
          <w:color w:val="231F20"/>
          <w:spacing w:val="20"/>
        </w:rPr>
        <w:t> </w:t>
      </w:r>
      <w:r>
        <w:rPr>
          <w:color w:val="231F20"/>
        </w:rPr>
        <w:t>cerca</w:t>
      </w:r>
      <w:r>
        <w:rPr>
          <w:color w:val="231F20"/>
          <w:spacing w:val="20"/>
        </w:rPr>
        <w:t> </w:t>
      </w:r>
      <w:r>
        <w:rPr>
          <w:color w:val="231F20"/>
        </w:rPr>
        <w:t>de</w:t>
      </w:r>
      <w:r>
        <w:rPr>
          <w:color w:val="231F20"/>
          <w:spacing w:val="20"/>
        </w:rPr>
        <w:t> </w:t>
      </w:r>
      <w:r>
        <w:rPr>
          <w:color w:val="231F20"/>
        </w:rPr>
        <w:t>3</w:t>
      </w:r>
      <w:r>
        <w:rPr>
          <w:color w:val="231F20"/>
          <w:spacing w:val="20"/>
        </w:rPr>
        <w:t> </w:t>
      </w:r>
      <w:r>
        <w:rPr>
          <w:color w:val="231F20"/>
        </w:rPr>
        <w:t>kilómetros,</w:t>
      </w:r>
      <w:r>
        <w:rPr>
          <w:color w:val="231F20"/>
          <w:spacing w:val="20"/>
        </w:rPr>
        <w:t> </w:t>
      </w:r>
      <w:r>
        <w:rPr>
          <w:color w:val="231F20"/>
        </w:rPr>
        <w:t>situada</w:t>
      </w:r>
      <w:r>
        <w:rPr>
          <w:color w:val="231F20"/>
          <w:spacing w:val="20"/>
        </w:rPr>
        <w:t> </w:t>
      </w:r>
      <w:r>
        <w:rPr>
          <w:color w:val="231F20"/>
        </w:rPr>
        <w:t>entre</w:t>
      </w:r>
      <w:r>
        <w:rPr>
          <w:color w:val="231F20"/>
          <w:spacing w:val="20"/>
        </w:rPr>
        <w:t> </w:t>
      </w:r>
      <w:r>
        <w:rPr>
          <w:color w:val="231F20"/>
        </w:rPr>
        <w:t>el</w:t>
      </w:r>
      <w:r>
        <w:rPr>
          <w:color w:val="231F20"/>
          <w:spacing w:val="20"/>
        </w:rPr>
        <w:t> </w:t>
      </w:r>
      <w:r>
        <w:rPr>
          <w:color w:val="231F20"/>
        </w:rPr>
        <w:t>complejo</w:t>
      </w:r>
      <w:r>
        <w:rPr>
          <w:color w:val="231F20"/>
          <w:spacing w:val="20"/>
        </w:rPr>
        <w:t> </w:t>
      </w:r>
      <w:r>
        <w:rPr>
          <w:color w:val="231F20"/>
        </w:rPr>
        <w:t>portuario</w:t>
      </w:r>
      <w:r>
        <w:rPr>
          <w:color w:val="231F20"/>
          <w:spacing w:val="20"/>
        </w:rPr>
        <w:t> </w:t>
      </w:r>
      <w:r>
        <w:rPr>
          <w:color w:val="231F20"/>
        </w:rPr>
        <w:t>y</w:t>
      </w:r>
      <w:r>
        <w:rPr>
          <w:color w:val="231F20"/>
          <w:spacing w:val="20"/>
        </w:rPr>
        <w:t> </w:t>
      </w:r>
      <w:r>
        <w:rPr>
          <w:color w:val="231F20"/>
        </w:rPr>
        <w:t>dos</w:t>
      </w:r>
      <w:r>
        <w:rPr>
          <w:color w:val="231F20"/>
          <w:spacing w:val="20"/>
        </w:rPr>
        <w:t> </w:t>
      </w:r>
      <w:r>
        <w:rPr>
          <w:color w:val="231F20"/>
        </w:rPr>
        <w:t>importantes</w:t>
      </w:r>
      <w:r>
        <w:rPr>
          <w:color w:val="231F20"/>
          <w:w w:val="99"/>
        </w:rPr>
        <w:t> </w:t>
      </w:r>
      <w:r>
        <w:rPr>
          <w:color w:val="231F20"/>
        </w:rPr>
        <w:t>circuitos</w:t>
      </w:r>
      <w:r>
        <w:rPr>
          <w:color w:val="231F20"/>
          <w:spacing w:val="-6"/>
        </w:rPr>
        <w:t> </w:t>
      </w:r>
      <w:r>
        <w:rPr>
          <w:color w:val="231F20"/>
        </w:rPr>
        <w:t>de</w:t>
      </w:r>
      <w:r>
        <w:rPr>
          <w:color w:val="231F20"/>
          <w:spacing w:val="-6"/>
        </w:rPr>
        <w:t> </w:t>
      </w:r>
      <w:r>
        <w:rPr>
          <w:color w:val="231F20"/>
        </w:rPr>
        <w:t>turismo,</w:t>
      </w:r>
      <w:r>
        <w:rPr>
          <w:color w:val="231F20"/>
          <w:spacing w:val="-6"/>
        </w:rPr>
        <w:t> </w:t>
      </w:r>
      <w:r>
        <w:rPr>
          <w:color w:val="231F20"/>
        </w:rPr>
        <w:t>la</w:t>
      </w:r>
      <w:r>
        <w:rPr>
          <w:color w:val="231F20"/>
          <w:spacing w:val="-6"/>
        </w:rPr>
        <w:t> </w:t>
      </w:r>
      <w:r>
        <w:rPr>
          <w:color w:val="231F20"/>
        </w:rPr>
        <w:t>Playa</w:t>
      </w:r>
      <w:r>
        <w:rPr>
          <w:color w:val="231F20"/>
          <w:spacing w:val="-6"/>
        </w:rPr>
        <w:t> </w:t>
      </w:r>
      <w:r>
        <w:rPr>
          <w:color w:val="231F20"/>
        </w:rPr>
        <w:t>del</w:t>
      </w:r>
      <w:r>
        <w:rPr>
          <w:color w:val="231F20"/>
          <w:spacing w:val="-6"/>
        </w:rPr>
        <w:t> </w:t>
      </w:r>
      <w:r>
        <w:rPr>
          <w:color w:val="231F20"/>
        </w:rPr>
        <w:t>Futuro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Paseo</w:t>
      </w:r>
      <w:r>
        <w:rPr>
          <w:color w:val="231F20"/>
          <w:spacing w:val="-6"/>
        </w:rPr>
        <w:t> </w:t>
      </w:r>
      <w:r>
        <w:rPr>
          <w:color w:val="231F20"/>
        </w:rPr>
        <w:t>Marítimo,</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encuentran</w:t>
      </w:r>
      <w:r>
        <w:rPr>
          <w:color w:val="231F20"/>
          <w:w w:val="101"/>
        </w:rPr>
        <w:t> </w:t>
      </w:r>
      <w:r>
        <w:rPr>
          <w:color w:val="231F20"/>
        </w:rPr>
        <w:t>hoteles, quioscos y restaurantes para visitantes de alto poder adquisitivo.</w:t>
      </w:r>
      <w:r>
        <w:rPr>
          <w:color w:val="231F20"/>
          <w:spacing w:val="17"/>
        </w:rPr>
        <w:t> </w:t>
      </w:r>
      <w:r>
        <w:rPr>
          <w:color w:val="231F20"/>
        </w:rPr>
        <w:t>Se</w:t>
      </w:r>
      <w:r>
        <w:rPr>
          <w:color w:val="231F20"/>
          <w:spacing w:val="7"/>
        </w:rPr>
        <w:t> </w:t>
      </w:r>
      <w:r>
        <w:rPr>
          <w:color w:val="231F20"/>
        </w:rPr>
        <w:t>trata</w:t>
      </w:r>
      <w:r>
        <w:rPr>
          <w:color w:val="231F20"/>
          <w:w w:val="99"/>
        </w:rPr>
        <w:t> </w:t>
      </w:r>
      <w:r>
        <w:rPr>
          <w:color w:val="231F20"/>
        </w:rPr>
        <w:t>de</w:t>
      </w:r>
      <w:r>
        <w:rPr>
          <w:color w:val="231F20"/>
          <w:spacing w:val="31"/>
        </w:rPr>
        <w:t> </w:t>
      </w:r>
      <w:r>
        <w:rPr>
          <w:color w:val="231F20"/>
        </w:rPr>
        <w:t>una</w:t>
      </w:r>
      <w:r>
        <w:rPr>
          <w:color w:val="231F20"/>
          <w:spacing w:val="31"/>
        </w:rPr>
        <w:t> </w:t>
      </w:r>
      <w:r>
        <w:rPr>
          <w:color w:val="231F20"/>
        </w:rPr>
        <w:t>población</w:t>
      </w:r>
      <w:r>
        <w:rPr>
          <w:color w:val="231F20"/>
          <w:spacing w:val="31"/>
        </w:rPr>
        <w:t> </w:t>
      </w:r>
      <w:r>
        <w:rPr>
          <w:color w:val="231F20"/>
        </w:rPr>
        <w:t>de</w:t>
      </w:r>
      <w:r>
        <w:rPr>
          <w:color w:val="231F20"/>
          <w:spacing w:val="31"/>
        </w:rPr>
        <w:t> </w:t>
      </w:r>
      <w:r>
        <w:rPr>
          <w:color w:val="231F20"/>
        </w:rPr>
        <w:t>35</w:t>
      </w:r>
      <w:r>
        <w:rPr>
          <w:color w:val="231F20"/>
          <w:spacing w:val="31"/>
        </w:rPr>
        <w:t> </w:t>
      </w:r>
      <w:r>
        <w:rPr>
          <w:color w:val="231F20"/>
        </w:rPr>
        <w:t>mil</w:t>
      </w:r>
      <w:r>
        <w:rPr>
          <w:color w:val="231F20"/>
          <w:spacing w:val="31"/>
        </w:rPr>
        <w:t> </w:t>
      </w:r>
      <w:r>
        <w:rPr>
          <w:color w:val="231F20"/>
        </w:rPr>
        <w:t>habitantes,</w:t>
      </w:r>
      <w:r>
        <w:rPr>
          <w:color w:val="231F20"/>
          <w:spacing w:val="31"/>
        </w:rPr>
        <w:t> </w:t>
      </w:r>
      <w:r>
        <w:rPr>
          <w:color w:val="231F20"/>
        </w:rPr>
        <w:t>distribuidos</w:t>
      </w:r>
      <w:r>
        <w:rPr>
          <w:color w:val="231F20"/>
          <w:spacing w:val="31"/>
        </w:rPr>
        <w:t> </w:t>
      </w:r>
      <w:r>
        <w:rPr>
          <w:color w:val="231F20"/>
        </w:rPr>
        <w:t>en</w:t>
      </w:r>
      <w:r>
        <w:rPr>
          <w:color w:val="231F20"/>
          <w:spacing w:val="31"/>
        </w:rPr>
        <w:t> </w:t>
      </w:r>
      <w:r>
        <w:rPr>
          <w:color w:val="231F20"/>
        </w:rPr>
        <w:t>poco</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cinco</w:t>
      </w:r>
      <w:r>
        <w:rPr>
          <w:color w:val="231F20"/>
          <w:spacing w:val="31"/>
        </w:rPr>
        <w:t> </w:t>
      </w:r>
      <w:r>
        <w:rPr>
          <w:color w:val="231F20"/>
        </w:rPr>
        <w:t>mil</w:t>
      </w:r>
      <w:r>
        <w:rPr>
          <w:color w:val="231F20"/>
          <w:w w:val="95"/>
        </w:rPr>
        <w:t> </w:t>
      </w:r>
      <w:r>
        <w:rPr>
          <w:color w:val="231F20"/>
        </w:rPr>
        <w:t>familias, que viven en chabolas dispuestas a lo largo de la orla y</w:t>
      </w:r>
      <w:r>
        <w:rPr>
          <w:color w:val="231F20"/>
          <w:spacing w:val="36"/>
        </w:rPr>
        <w:t> </w:t>
      </w:r>
      <w:r>
        <w:rPr>
          <w:color w:val="231F20"/>
        </w:rPr>
        <w:t>cuya</w:t>
      </w:r>
      <w:r>
        <w:rPr>
          <w:color w:val="231F20"/>
          <w:spacing w:val="2"/>
        </w:rPr>
        <w:t> </w:t>
      </w:r>
      <w:r>
        <w:rPr>
          <w:color w:val="231F20"/>
        </w:rPr>
        <w:t>morfología</w:t>
      </w:r>
      <w:r>
        <w:rPr>
          <w:color w:val="231F20"/>
          <w:w w:val="97"/>
        </w:rPr>
        <w:t> </w:t>
      </w:r>
      <w:r>
        <w:rPr>
          <w:color w:val="231F20"/>
        </w:rPr>
        <w:t>social</w:t>
      </w:r>
      <w:r>
        <w:rPr>
          <w:color w:val="231F20"/>
          <w:spacing w:val="-11"/>
        </w:rPr>
        <w:t> </w:t>
      </w:r>
      <w:r>
        <w:rPr>
          <w:color w:val="231F20"/>
        </w:rPr>
        <w:t>oscila</w:t>
      </w:r>
      <w:r>
        <w:rPr>
          <w:color w:val="231F20"/>
          <w:spacing w:val="-11"/>
        </w:rPr>
        <w:t> </w:t>
      </w:r>
      <w:r>
        <w:rPr>
          <w:color w:val="231F20"/>
        </w:rPr>
        <w:t>en</w:t>
      </w:r>
      <w:r>
        <w:rPr>
          <w:color w:val="231F20"/>
          <w:spacing w:val="-11"/>
        </w:rPr>
        <w:t> </w:t>
      </w:r>
      <w:r>
        <w:rPr>
          <w:color w:val="231F20"/>
        </w:rPr>
        <w:t>torno</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categorizaciones</w:t>
      </w:r>
      <w:r>
        <w:rPr>
          <w:color w:val="231F20"/>
          <w:spacing w:val="-11"/>
        </w:rPr>
        <w:t> </w:t>
      </w:r>
      <w:r>
        <w:rPr>
          <w:color w:val="231F20"/>
        </w:rPr>
        <w:t>de</w:t>
      </w:r>
      <w:r>
        <w:rPr>
          <w:color w:val="231F20"/>
          <w:spacing w:val="-11"/>
        </w:rPr>
        <w:t> </w:t>
      </w:r>
      <w:r>
        <w:rPr>
          <w:color w:val="231F20"/>
        </w:rPr>
        <w:t>favela,</w:t>
      </w:r>
      <w:r>
        <w:rPr>
          <w:color w:val="231F20"/>
          <w:spacing w:val="-11"/>
        </w:rPr>
        <w:t> </w:t>
      </w:r>
      <w:r>
        <w:rPr>
          <w:color w:val="231F20"/>
        </w:rPr>
        <w:t>comunidad</w:t>
      </w:r>
      <w:r>
        <w:rPr>
          <w:color w:val="231F20"/>
          <w:spacing w:val="-11"/>
        </w:rPr>
        <w:t> </w:t>
      </w:r>
      <w:r>
        <w:rPr>
          <w:color w:val="231F20"/>
        </w:rPr>
        <w:t>o</w:t>
      </w:r>
      <w:r>
        <w:rPr>
          <w:color w:val="231F20"/>
          <w:spacing w:val="-11"/>
        </w:rPr>
        <w:t> </w:t>
      </w:r>
      <w:r>
        <w:rPr>
          <w:color w:val="231F20"/>
        </w:rPr>
        <w:t>barrio</w:t>
      </w:r>
      <w:r>
        <w:rPr>
          <w:color w:val="231F20"/>
          <w:spacing w:val="-11"/>
        </w:rPr>
        <w:t> </w:t>
      </w:r>
      <w:r>
        <w:rPr>
          <w:color w:val="231F20"/>
        </w:rPr>
        <w:t>popular.</w:t>
      </w:r>
      <w:r>
        <w:rPr>
          <w:color w:val="231F20"/>
          <w:w w:val="101"/>
        </w:rPr>
        <w:t> </w:t>
      </w:r>
      <w:r>
        <w:rPr>
          <w:color w:val="231F20"/>
        </w:rPr>
        <w:t>Hasta</w:t>
      </w:r>
      <w:r>
        <w:rPr>
          <w:color w:val="231F20"/>
          <w:spacing w:val="30"/>
        </w:rPr>
        <w:t> </w:t>
      </w:r>
      <w:r>
        <w:rPr>
          <w:color w:val="231F20"/>
        </w:rPr>
        <w:t>la</w:t>
      </w:r>
      <w:r>
        <w:rPr>
          <w:color w:val="231F20"/>
          <w:spacing w:val="30"/>
        </w:rPr>
        <w:t> </w:t>
      </w:r>
      <w:r>
        <w:rPr>
          <w:color w:val="231F20"/>
        </w:rPr>
        <w:t>década</w:t>
      </w:r>
      <w:r>
        <w:rPr>
          <w:color w:val="231F20"/>
          <w:spacing w:val="30"/>
        </w:rPr>
        <w:t> </w:t>
      </w:r>
      <w:r>
        <w:rPr>
          <w:color w:val="231F20"/>
        </w:rPr>
        <w:t>de</w:t>
      </w:r>
      <w:r>
        <w:rPr>
          <w:color w:val="231F20"/>
          <w:spacing w:val="30"/>
        </w:rPr>
        <w:t> </w:t>
      </w:r>
      <w:r>
        <w:rPr>
          <w:color w:val="231F20"/>
        </w:rPr>
        <w:t>1930</w:t>
      </w:r>
      <w:r>
        <w:rPr>
          <w:color w:val="231F20"/>
          <w:spacing w:val="30"/>
        </w:rPr>
        <w:t> </w:t>
      </w:r>
      <w:r>
        <w:rPr>
          <w:color w:val="231F20"/>
        </w:rPr>
        <w:t>esa</w:t>
      </w:r>
      <w:r>
        <w:rPr>
          <w:color w:val="231F20"/>
          <w:spacing w:val="30"/>
        </w:rPr>
        <w:t> </w:t>
      </w:r>
      <w:r>
        <w:rPr>
          <w:color w:val="231F20"/>
        </w:rPr>
        <w:t>franja</w:t>
      </w:r>
      <w:r>
        <w:rPr>
          <w:color w:val="231F20"/>
          <w:spacing w:val="30"/>
        </w:rPr>
        <w:t> </w:t>
      </w:r>
      <w:r>
        <w:rPr>
          <w:color w:val="231F20"/>
        </w:rPr>
        <w:t>de</w:t>
      </w:r>
      <w:r>
        <w:rPr>
          <w:color w:val="231F20"/>
          <w:spacing w:val="30"/>
        </w:rPr>
        <w:t> </w:t>
      </w:r>
      <w:r>
        <w:rPr>
          <w:color w:val="231F20"/>
        </w:rPr>
        <w:t>playa</w:t>
      </w:r>
      <w:r>
        <w:rPr>
          <w:color w:val="231F20"/>
          <w:spacing w:val="30"/>
        </w:rPr>
        <w:t> </w:t>
      </w:r>
      <w:r>
        <w:rPr>
          <w:color w:val="231F20"/>
        </w:rPr>
        <w:t>era</w:t>
      </w:r>
      <w:r>
        <w:rPr>
          <w:color w:val="231F20"/>
          <w:spacing w:val="30"/>
        </w:rPr>
        <w:t> </w:t>
      </w:r>
      <w:r>
        <w:rPr>
          <w:color w:val="231F20"/>
        </w:rPr>
        <w:t>tradicionalmente</w:t>
      </w:r>
      <w:r>
        <w:rPr>
          <w:color w:val="231F20"/>
          <w:spacing w:val="30"/>
        </w:rPr>
        <w:t> </w:t>
      </w:r>
      <w:r>
        <w:rPr>
          <w:color w:val="231F20"/>
        </w:rPr>
        <w:t>lugar</w:t>
      </w:r>
      <w:r>
        <w:rPr>
          <w:color w:val="231F20"/>
          <w:spacing w:val="30"/>
        </w:rPr>
        <w:t> </w:t>
      </w:r>
      <w:r>
        <w:rPr>
          <w:color w:val="231F20"/>
        </w:rPr>
        <w:t>de</w:t>
      </w:r>
      <w:r>
        <w:rPr>
          <w:color w:val="231F20"/>
          <w:w w:val="105"/>
        </w:rPr>
        <w:t> </w:t>
      </w:r>
      <w:r>
        <w:rPr>
          <w:color w:val="231F20"/>
          <w:spacing w:val="-3"/>
        </w:rPr>
        <w:t>trabajo para </w:t>
      </w:r>
      <w:r>
        <w:rPr>
          <w:color w:val="231F20"/>
        </w:rPr>
        <w:t>la </w:t>
      </w:r>
      <w:r>
        <w:rPr>
          <w:color w:val="231F20"/>
          <w:spacing w:val="-3"/>
        </w:rPr>
        <w:t>organización </w:t>
      </w:r>
      <w:r>
        <w:rPr>
          <w:color w:val="231F20"/>
        </w:rPr>
        <w:t>de </w:t>
      </w:r>
      <w:r>
        <w:rPr>
          <w:color w:val="231F20"/>
          <w:spacing w:val="-3"/>
        </w:rPr>
        <w:t>pesca artesanal </w:t>
      </w:r>
      <w:r>
        <w:rPr>
          <w:color w:val="231F20"/>
        </w:rPr>
        <w:t>de la </w:t>
      </w:r>
      <w:r>
        <w:rPr>
          <w:color w:val="231F20"/>
          <w:spacing w:val="-3"/>
        </w:rPr>
        <w:t>comunidad local vecina</w:t>
      </w:r>
      <w:r>
        <w:rPr>
          <w:color w:val="231F20"/>
          <w:spacing w:val="36"/>
        </w:rPr>
        <w:t> </w:t>
      </w:r>
      <w:r>
        <w:rPr>
          <w:color w:val="231F20"/>
        </w:rPr>
        <w:t>de</w:t>
      </w:r>
      <w:r>
        <w:rPr>
          <w:color w:val="231F20"/>
          <w:spacing w:val="9"/>
        </w:rPr>
        <w:t> </w:t>
      </w:r>
      <w:r>
        <w:rPr>
          <w:color w:val="231F20"/>
          <w:spacing w:val="-3"/>
        </w:rPr>
        <w:t>la</w:t>
      </w:r>
      <w:r>
        <w:rPr>
          <w:color w:val="231F20"/>
          <w:spacing w:val="-3"/>
          <w:w w:val="96"/>
        </w:rPr>
        <w:t> </w:t>
      </w:r>
      <w:r>
        <w:rPr>
          <w:color w:val="231F20"/>
        </w:rPr>
        <w:t>ensenada</w:t>
      </w:r>
      <w:r>
        <w:rPr>
          <w:color w:val="231F20"/>
          <w:spacing w:val="19"/>
        </w:rPr>
        <w:t> </w:t>
      </w:r>
      <w:r>
        <w:rPr>
          <w:color w:val="231F20"/>
        </w:rPr>
        <w:t>de</w:t>
      </w:r>
      <w:r>
        <w:rPr>
          <w:color w:val="231F20"/>
          <w:spacing w:val="19"/>
        </w:rPr>
        <w:t> </w:t>
      </w:r>
      <w:r>
        <w:rPr>
          <w:color w:val="231F20"/>
        </w:rPr>
        <w:t>Mucuripe.</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construcción</w:t>
      </w:r>
      <w:r>
        <w:rPr>
          <w:color w:val="231F20"/>
          <w:spacing w:val="19"/>
        </w:rPr>
        <w:t> </w:t>
      </w:r>
      <w:r>
        <w:rPr>
          <w:color w:val="231F20"/>
        </w:rPr>
        <w:t>del</w:t>
      </w:r>
      <w:r>
        <w:rPr>
          <w:color w:val="231F20"/>
          <w:spacing w:val="19"/>
        </w:rPr>
        <w:t> </w:t>
      </w:r>
      <w:r>
        <w:rPr>
          <w:color w:val="231F20"/>
        </w:rPr>
        <w:t>puerto</w:t>
      </w:r>
      <w:r>
        <w:rPr>
          <w:color w:val="231F20"/>
          <w:spacing w:val="19"/>
        </w:rPr>
        <w:t> </w:t>
      </w:r>
      <w:r>
        <w:rPr>
          <w:color w:val="231F20"/>
        </w:rPr>
        <w:t>de</w:t>
      </w:r>
      <w:r>
        <w:rPr>
          <w:color w:val="231F20"/>
          <w:spacing w:val="19"/>
        </w:rPr>
        <w:t> </w:t>
      </w:r>
      <w:r>
        <w:rPr>
          <w:color w:val="231F20"/>
        </w:rPr>
        <w:t>Fortaleza,</w:t>
      </w:r>
      <w:r>
        <w:rPr>
          <w:color w:val="231F20"/>
          <w:spacing w:val="19"/>
        </w:rPr>
        <w:t> </w:t>
      </w:r>
      <w:r>
        <w:rPr>
          <w:color w:val="231F20"/>
        </w:rPr>
        <w:t>entre</w:t>
      </w:r>
      <w:r>
        <w:rPr>
          <w:color w:val="231F20"/>
          <w:spacing w:val="19"/>
        </w:rPr>
        <w:t> </w:t>
      </w:r>
      <w:r>
        <w:rPr>
          <w:color w:val="231F20"/>
        </w:rPr>
        <w:t>1940</w:t>
      </w:r>
      <w:r>
        <w:rPr>
          <w:color w:val="231F20"/>
          <w:w w:val="93"/>
        </w:rPr>
        <w:t> </w:t>
      </w:r>
      <w:r>
        <w:rPr>
          <w:color w:val="231F20"/>
        </w:rPr>
        <w:t>y 1960, la villa de pescadores, un segmento de la tradicional aldea</w:t>
      </w:r>
      <w:r>
        <w:rPr>
          <w:color w:val="231F20"/>
          <w:spacing w:val="20"/>
        </w:rPr>
        <w:t> </w:t>
      </w:r>
      <w:r>
        <w:rPr>
          <w:color w:val="231F20"/>
        </w:rPr>
        <w:t>de</w:t>
      </w:r>
      <w:r>
        <w:rPr>
          <w:color w:val="231F20"/>
          <w:spacing w:val="10"/>
        </w:rPr>
        <w:t> </w:t>
      </w:r>
      <w:r>
        <w:rPr>
          <w:color w:val="231F20"/>
        </w:rPr>
        <w:t>Mucuripe,</w:t>
      </w:r>
      <w:r>
        <w:rPr>
          <w:color w:val="231F20"/>
          <w:w w:val="100"/>
        </w:rPr>
        <w:t> </w:t>
      </w:r>
      <w:r>
        <w:rPr>
          <w:color w:val="231F20"/>
        </w:rPr>
        <w:t>recibió</w:t>
      </w:r>
      <w:r>
        <w:rPr>
          <w:color w:val="231F20"/>
          <w:spacing w:val="20"/>
        </w:rPr>
        <w:t> </w:t>
      </w:r>
      <w:r>
        <w:rPr>
          <w:color w:val="231F20"/>
        </w:rPr>
        <w:t>oleadas</w:t>
      </w:r>
      <w:r>
        <w:rPr>
          <w:color w:val="231F20"/>
          <w:spacing w:val="20"/>
        </w:rPr>
        <w:t> </w:t>
      </w:r>
      <w:r>
        <w:rPr>
          <w:color w:val="231F20"/>
        </w:rPr>
        <w:t>de</w:t>
      </w:r>
      <w:r>
        <w:rPr>
          <w:color w:val="231F20"/>
          <w:spacing w:val="20"/>
        </w:rPr>
        <w:t> </w:t>
      </w:r>
      <w:r>
        <w:rPr>
          <w:color w:val="231F20"/>
        </w:rPr>
        <w:t>población</w:t>
      </w:r>
      <w:r>
        <w:rPr>
          <w:color w:val="231F20"/>
          <w:spacing w:val="20"/>
        </w:rPr>
        <w:t> </w:t>
      </w:r>
      <w:r>
        <w:rPr>
          <w:color w:val="231F20"/>
        </w:rPr>
        <w:t>provenientes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pueblos</w:t>
      </w:r>
      <w:r>
        <w:rPr>
          <w:color w:val="231F20"/>
          <w:spacing w:val="20"/>
        </w:rPr>
        <w:t> </w:t>
      </w:r>
      <w:r>
        <w:rPr>
          <w:color w:val="231F20"/>
        </w:rPr>
        <w:t>en</w:t>
      </w:r>
      <w:r>
        <w:rPr>
          <w:color w:val="231F20"/>
          <w:spacing w:val="20"/>
        </w:rPr>
        <w:t> </w:t>
      </w:r>
      <w:r>
        <w:rPr>
          <w:color w:val="231F20"/>
        </w:rPr>
        <w:t>busca</w:t>
      </w:r>
      <w:r>
        <w:rPr>
          <w:color w:val="231F20"/>
          <w:spacing w:val="20"/>
        </w:rPr>
        <w:t> </w:t>
      </w:r>
      <w:r>
        <w:rPr>
          <w:color w:val="231F20"/>
        </w:rPr>
        <w:t>de</w:t>
      </w:r>
      <w:r>
        <w:rPr>
          <w:color w:val="231F20"/>
          <w:spacing w:val="20"/>
        </w:rPr>
        <w:t> </w:t>
      </w:r>
      <w:r>
        <w:rPr>
          <w:color w:val="231F20"/>
        </w:rPr>
        <w:t>oportuni-</w:t>
      </w:r>
    </w:p>
    <w:p>
      <w:pPr>
        <w:spacing w:after="0" w:line="285" w:lineRule="auto"/>
        <w:jc w:val="right"/>
        <w:sectPr>
          <w:headerReference w:type="even" r:id="rId173"/>
          <w:headerReference w:type="default" r:id="rId174"/>
          <w:footerReference w:type="even" r:id="rId175"/>
          <w:footerReference w:type="default" r:id="rId176"/>
          <w:pgSz w:w="9360" w:h="13040"/>
          <w:pgMar w:header="786" w:footer="1024" w:top="980" w:bottom="1220" w:left="980" w:right="960"/>
          <w:pgNumType w:start="242"/>
        </w:sectPr>
      </w:pPr>
    </w:p>
    <w:p>
      <w:pPr>
        <w:pStyle w:val="BodyText"/>
        <w:rPr>
          <w:sz w:val="20"/>
        </w:rPr>
      </w:pPr>
    </w:p>
    <w:p>
      <w:pPr>
        <w:pStyle w:val="BodyText"/>
        <w:spacing w:line="285" w:lineRule="auto" w:before="171"/>
        <w:ind w:left="100" w:right="117"/>
        <w:jc w:val="both"/>
      </w:pPr>
      <w:r>
        <w:rPr>
          <w:color w:val="231F20"/>
        </w:rPr>
        <w:t>dades de trabajo en el área portuaria de la ciudad. Además, en el inicio de los años de 1960, por acción del poder público municipal, hubo una transferencia compulsoria</w:t>
      </w:r>
      <w:r>
        <w:rPr>
          <w:color w:val="231F20"/>
          <w:spacing w:val="-6"/>
        </w:rPr>
        <w:t> </w:t>
      </w:r>
      <w:r>
        <w:rPr>
          <w:color w:val="231F20"/>
        </w:rPr>
        <w:t>para</w:t>
      </w:r>
      <w:r>
        <w:rPr>
          <w:color w:val="231F20"/>
          <w:spacing w:val="-6"/>
        </w:rPr>
        <w:t> </w:t>
      </w:r>
      <w:r>
        <w:rPr>
          <w:color w:val="231F20"/>
        </w:rPr>
        <w:t>aquella</w:t>
      </w:r>
      <w:r>
        <w:rPr>
          <w:color w:val="231F20"/>
          <w:spacing w:val="-6"/>
        </w:rPr>
        <w:t> </w:t>
      </w:r>
      <w:r>
        <w:rPr>
          <w:color w:val="231F20"/>
        </w:rPr>
        <w:t>zona</w:t>
      </w:r>
      <w:r>
        <w:rPr>
          <w:color w:val="231F20"/>
          <w:spacing w:val="-6"/>
        </w:rPr>
        <w:t> </w:t>
      </w:r>
      <w:r>
        <w:rPr>
          <w:color w:val="231F20"/>
        </w:rPr>
        <w:t>de</w:t>
      </w:r>
      <w:r>
        <w:rPr>
          <w:color w:val="231F20"/>
          <w:spacing w:val="-6"/>
        </w:rPr>
        <w:t> </w:t>
      </w:r>
      <w:r>
        <w:rPr>
          <w:color w:val="231F20"/>
        </w:rPr>
        <w:t>cerca</w:t>
      </w:r>
      <w:r>
        <w:rPr>
          <w:color w:val="231F20"/>
          <w:spacing w:val="-6"/>
        </w:rPr>
        <w:t> </w:t>
      </w:r>
      <w:r>
        <w:rPr>
          <w:color w:val="231F20"/>
        </w:rPr>
        <w:t>de</w:t>
      </w:r>
      <w:r>
        <w:rPr>
          <w:color w:val="231F20"/>
          <w:spacing w:val="-6"/>
        </w:rPr>
        <w:t> </w:t>
      </w:r>
      <w:r>
        <w:rPr>
          <w:color w:val="231F20"/>
        </w:rPr>
        <w:t>1</w:t>
      </w:r>
      <w:r>
        <w:rPr>
          <w:color w:val="231F20"/>
          <w:spacing w:val="-6"/>
        </w:rPr>
        <w:t> </w:t>
      </w:r>
      <w:r>
        <w:rPr>
          <w:color w:val="231F20"/>
        </w:rPr>
        <w:t>300</w:t>
      </w:r>
      <w:r>
        <w:rPr>
          <w:color w:val="231F20"/>
          <w:spacing w:val="-6"/>
        </w:rPr>
        <w:t> </w:t>
      </w:r>
      <w:r>
        <w:rPr>
          <w:color w:val="231F20"/>
        </w:rPr>
        <w:t>trabajadoras</w:t>
      </w:r>
      <w:r>
        <w:rPr>
          <w:color w:val="231F20"/>
          <w:spacing w:val="-6"/>
        </w:rPr>
        <w:t> </w:t>
      </w:r>
      <w:r>
        <w:rPr>
          <w:color w:val="231F20"/>
        </w:rPr>
        <w:t>del</w:t>
      </w:r>
      <w:r>
        <w:rPr>
          <w:color w:val="231F20"/>
          <w:spacing w:val="-6"/>
        </w:rPr>
        <w:t> </w:t>
      </w:r>
      <w:r>
        <w:rPr>
          <w:color w:val="231F20"/>
        </w:rPr>
        <w:t>sexo,</w:t>
      </w:r>
      <w:r>
        <w:rPr>
          <w:color w:val="231F20"/>
          <w:spacing w:val="-6"/>
        </w:rPr>
        <w:t> </w:t>
      </w:r>
      <w:r>
        <w:rPr>
          <w:color w:val="231F20"/>
        </w:rPr>
        <w:t>provenien- tes de áreas de bajos recursos, hasta entonces esparcidas por otros puntos de la ciudad,</w:t>
      </w:r>
      <w:r>
        <w:rPr>
          <w:color w:val="231F20"/>
          <w:spacing w:val="-9"/>
        </w:rPr>
        <w:t> </w:t>
      </w:r>
      <w:r>
        <w:rPr>
          <w:color w:val="231F20"/>
        </w:rPr>
        <w:t>tornándose</w:t>
      </w:r>
      <w:r>
        <w:rPr>
          <w:color w:val="231F20"/>
          <w:spacing w:val="-9"/>
        </w:rPr>
        <w:t> </w:t>
      </w:r>
      <w:r>
        <w:rPr>
          <w:color w:val="231F20"/>
        </w:rPr>
        <w:t>el</w:t>
      </w:r>
      <w:r>
        <w:rPr>
          <w:color w:val="231F20"/>
          <w:spacing w:val="-9"/>
        </w:rPr>
        <w:t> </w:t>
      </w:r>
      <w:r>
        <w:rPr>
          <w:color w:val="231F20"/>
        </w:rPr>
        <w:t>lugar,</w:t>
      </w:r>
      <w:r>
        <w:rPr>
          <w:color w:val="231F20"/>
          <w:spacing w:val="-9"/>
        </w:rPr>
        <w:t> </w:t>
      </w:r>
      <w:r>
        <w:rPr>
          <w:color w:val="231F20"/>
        </w:rPr>
        <w:t>durante</w:t>
      </w:r>
      <w:r>
        <w:rPr>
          <w:color w:val="231F20"/>
          <w:spacing w:val="-9"/>
        </w:rPr>
        <w:t> </w:t>
      </w:r>
      <w:r>
        <w:rPr>
          <w:color w:val="231F20"/>
        </w:rPr>
        <w:t>décadas,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principal</w:t>
      </w:r>
      <w:r>
        <w:rPr>
          <w:color w:val="231F20"/>
          <w:spacing w:val="-9"/>
        </w:rPr>
        <w:t> </w:t>
      </w:r>
      <w:r>
        <w:rPr>
          <w:color w:val="231F20"/>
        </w:rPr>
        <w:t>área</w:t>
      </w:r>
      <w:r>
        <w:rPr>
          <w:color w:val="231F20"/>
          <w:spacing w:val="-9"/>
        </w:rPr>
        <w:t> </w:t>
      </w:r>
      <w:r>
        <w:rPr>
          <w:color w:val="231F20"/>
        </w:rPr>
        <w:t>de</w:t>
      </w:r>
      <w:r>
        <w:rPr>
          <w:color w:val="231F20"/>
          <w:spacing w:val="-9"/>
        </w:rPr>
        <w:t> </w:t>
      </w:r>
      <w:r>
        <w:rPr>
          <w:color w:val="231F20"/>
        </w:rPr>
        <w:t>concentración de cabarés, discotecas y establecimientos comerciales del ramo, que funcionaban diurnamente en torno a la explotación sexual de niños y adolescentes, y variadas formas de</w:t>
      </w:r>
      <w:r>
        <w:rPr>
          <w:color w:val="231F20"/>
          <w:spacing w:val="-10"/>
        </w:rPr>
        <w:t> </w:t>
      </w:r>
      <w:r>
        <w:rPr>
          <w:color w:val="231F20"/>
        </w:rPr>
        <w:t>prostitución.</w:t>
      </w:r>
    </w:p>
    <w:p>
      <w:pPr>
        <w:pStyle w:val="BodyText"/>
        <w:spacing w:line="285" w:lineRule="auto" w:before="1"/>
        <w:ind w:left="100" w:right="116" w:firstLine="359"/>
        <w:jc w:val="both"/>
      </w:pPr>
      <w:r>
        <w:rPr>
          <w:color w:val="231F20"/>
        </w:rPr>
        <w:t>A partir de 1980 flujos migratorios provocan la explosión demográfica de la ciudad de Fortaleza, con una consecuente condensación poblacional y una crisis de viviendas o moradas en Serviluz. De 1990 en adelante los jóvenes de la co- munidad comienzan a ser representados mediáticamente, de modo sistemático     e ininterrumpido, como posibles miembros de una de las más temidas pandillas juveniles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La</w:t>
      </w:r>
      <w:r>
        <w:rPr>
          <w:color w:val="231F20"/>
          <w:spacing w:val="-5"/>
        </w:rPr>
        <w:t> </w:t>
      </w:r>
      <w:r>
        <w:rPr>
          <w:color w:val="231F20"/>
        </w:rPr>
        <w:t>guerra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jóvenes</w:t>
      </w:r>
      <w:r>
        <w:rPr>
          <w:color w:val="231F20"/>
          <w:spacing w:val="-5"/>
        </w:rPr>
        <w:t> </w:t>
      </w:r>
      <w:r>
        <w:rPr>
          <w:color w:val="231F20"/>
        </w:rPr>
        <w:t>de</w:t>
      </w:r>
      <w:r>
        <w:rPr>
          <w:color w:val="231F20"/>
          <w:spacing w:val="-5"/>
        </w:rPr>
        <w:t> </w:t>
      </w:r>
      <w:r>
        <w:rPr>
          <w:color w:val="231F20"/>
        </w:rPr>
        <w:t>Serviluz</w:t>
      </w:r>
      <w:r>
        <w:rPr>
          <w:color w:val="231F20"/>
          <w:spacing w:val="-5"/>
        </w:rPr>
        <w:t> </w:t>
      </w:r>
      <w:r>
        <w:rPr>
          <w:color w:val="231F20"/>
        </w:rPr>
        <w:t>pasa</w:t>
      </w:r>
      <w:r>
        <w:rPr>
          <w:color w:val="231F20"/>
          <w:spacing w:val="-5"/>
        </w:rPr>
        <w:t> </w:t>
      </w:r>
      <w:r>
        <w:rPr>
          <w:color w:val="231F20"/>
        </w:rPr>
        <w:t>a</w:t>
      </w:r>
      <w:r>
        <w:rPr>
          <w:color w:val="231F20"/>
          <w:spacing w:val="-5"/>
        </w:rPr>
        <w:t> </w:t>
      </w:r>
      <w:r>
        <w:rPr>
          <w:color w:val="231F20"/>
        </w:rPr>
        <w:t>causar</w:t>
      </w:r>
      <w:r>
        <w:rPr>
          <w:color w:val="231F20"/>
          <w:spacing w:val="-5"/>
        </w:rPr>
        <w:t> </w:t>
      </w:r>
      <w:r>
        <w:rPr>
          <w:color w:val="231F20"/>
        </w:rPr>
        <w:t>pánico</w:t>
      </w:r>
      <w:r>
        <w:rPr>
          <w:color w:val="231F20"/>
          <w:spacing w:val="-5"/>
        </w:rPr>
        <w:t> </w:t>
      </w:r>
      <w:r>
        <w:rPr>
          <w:color w:val="231F20"/>
        </w:rPr>
        <w:t>y miedo en las moradas de las familias de trabajadores del mar (pescadores, surfis- tas, portuarios, estibadores, etc.), afectando de modo duradero a los procesos de subjetivación de los colectivos antropológicos de la comunidad. Desde entonces los gobiernos insistieron, de modo sucesivo, en la ocupación policial militar de la región, generando una especie de estado de sitio en que la tortura, las palizas y el exterminio</w:t>
      </w:r>
      <w:r>
        <w:rPr>
          <w:color w:val="231F20"/>
          <w:spacing w:val="-5"/>
        </w:rPr>
        <w:t> </w:t>
      </w:r>
      <w:r>
        <w:rPr>
          <w:color w:val="231F20"/>
        </w:rPr>
        <w:t>de</w:t>
      </w:r>
      <w:r>
        <w:rPr>
          <w:color w:val="231F20"/>
          <w:spacing w:val="-5"/>
        </w:rPr>
        <w:t> </w:t>
      </w:r>
      <w:r>
        <w:rPr>
          <w:color w:val="231F20"/>
        </w:rPr>
        <w:t>figuras</w:t>
      </w:r>
      <w:r>
        <w:rPr>
          <w:color w:val="231F20"/>
          <w:spacing w:val="-5"/>
        </w:rPr>
        <w:t> </w:t>
      </w:r>
      <w:r>
        <w:rPr>
          <w:color w:val="231F20"/>
        </w:rPr>
        <w:t>clasificadas</w:t>
      </w:r>
      <w:r>
        <w:rPr>
          <w:color w:val="231F20"/>
          <w:spacing w:val="-5"/>
        </w:rPr>
        <w:t> </w:t>
      </w:r>
      <w:r>
        <w:rPr>
          <w:color w:val="231F20"/>
        </w:rPr>
        <w:t>como</w:t>
      </w:r>
      <w:r>
        <w:rPr>
          <w:color w:val="231F20"/>
          <w:spacing w:val="-5"/>
        </w:rPr>
        <w:t> </w:t>
      </w:r>
      <w:r>
        <w:rPr>
          <w:color w:val="231F20"/>
        </w:rPr>
        <w:t>indeseables</w:t>
      </w:r>
      <w:r>
        <w:rPr>
          <w:color w:val="231F20"/>
          <w:spacing w:val="-5"/>
        </w:rPr>
        <w:t> </w:t>
      </w:r>
      <w:r>
        <w:rPr>
          <w:color w:val="231F20"/>
        </w:rPr>
        <w:t>ocurrieron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decurso</w:t>
      </w:r>
      <w:r>
        <w:rPr>
          <w:color w:val="231F20"/>
          <w:spacing w:val="-5"/>
        </w:rPr>
        <w:t> </w:t>
      </w:r>
      <w:r>
        <w:rPr>
          <w:color w:val="231F20"/>
        </w:rPr>
        <w:t>de</w:t>
      </w:r>
      <w:r>
        <w:rPr>
          <w:color w:val="231F20"/>
          <w:spacing w:val="-5"/>
        </w:rPr>
        <w:t> </w:t>
      </w:r>
      <w:r>
        <w:rPr>
          <w:color w:val="231F20"/>
        </w:rPr>
        <w:t>la larga intervención llevada a cabo, fuertemente centrada en una violencia policial ilícita y en el uso de medios</w:t>
      </w:r>
      <w:r>
        <w:rPr>
          <w:color w:val="231F20"/>
          <w:spacing w:val="-28"/>
        </w:rPr>
        <w:t> </w:t>
      </w:r>
      <w:r>
        <w:rPr>
          <w:color w:val="231F20"/>
        </w:rPr>
        <w:t>ilegales.</w:t>
      </w:r>
    </w:p>
    <w:p>
      <w:pPr>
        <w:pStyle w:val="BodyText"/>
      </w:pPr>
    </w:p>
    <w:p>
      <w:pPr>
        <w:pStyle w:val="BodyText"/>
        <w:spacing w:before="1"/>
        <w:rPr>
          <w:sz w:val="30"/>
        </w:rPr>
      </w:pPr>
    </w:p>
    <w:p>
      <w:pPr>
        <w:spacing w:before="0"/>
        <w:ind w:left="100" w:right="0" w:firstLine="0"/>
        <w:jc w:val="both"/>
        <w:rPr>
          <w:sz w:val="22"/>
        </w:rPr>
      </w:pPr>
      <w:r>
        <w:rPr>
          <w:color w:val="231F20"/>
          <w:spacing w:val="5"/>
          <w:w w:val="146"/>
          <w:sz w:val="22"/>
        </w:rPr>
        <w:t>d</w:t>
      </w:r>
      <w:r>
        <w:rPr>
          <w:color w:val="231F20"/>
          <w:spacing w:val="5"/>
          <w:w w:val="135"/>
          <w:sz w:val="15"/>
        </w:rPr>
        <w:t>e</w:t>
      </w:r>
      <w:r>
        <w:rPr>
          <w:color w:val="231F20"/>
          <w:spacing w:val="5"/>
          <w:w w:val="208"/>
          <w:sz w:val="15"/>
        </w:rPr>
        <w:t>rr</w:t>
      </w:r>
      <w:r>
        <w:rPr>
          <w:color w:val="231F20"/>
          <w:spacing w:val="5"/>
          <w:w w:val="100"/>
          <w:sz w:val="15"/>
        </w:rPr>
        <w:t>I</w:t>
      </w:r>
      <w:r>
        <w:rPr>
          <w:color w:val="231F20"/>
          <w:spacing w:val="5"/>
          <w:w w:val="91"/>
          <w:sz w:val="15"/>
        </w:rPr>
        <w:t>B</w:t>
      </w:r>
      <w:r>
        <w:rPr>
          <w:color w:val="231F20"/>
          <w:spacing w:val="5"/>
          <w:w w:val="167"/>
          <w:sz w:val="15"/>
        </w:rPr>
        <w:t>a</w:t>
      </w:r>
      <w:r>
        <w:rPr>
          <w:color w:val="231F20"/>
          <w:spacing w:val="5"/>
          <w:w w:val="208"/>
          <w:sz w:val="15"/>
        </w:rPr>
        <w:t>r</w:t>
      </w:r>
      <w:r>
        <w:rPr>
          <w:color w:val="231F20"/>
          <w:spacing w:val="5"/>
          <w:w w:val="164"/>
          <w:sz w:val="15"/>
        </w:rPr>
        <w:t>o</w:t>
      </w:r>
      <w:r>
        <w:rPr>
          <w:color w:val="231F20"/>
          <w:w w:val="148"/>
          <w:sz w:val="15"/>
        </w:rPr>
        <w:t>n</w:t>
      </w:r>
      <w:r>
        <w:rPr>
          <w:color w:val="231F20"/>
          <w:sz w:val="15"/>
        </w:rPr>
        <w:t> </w:t>
      </w:r>
      <w:r>
        <w:rPr>
          <w:color w:val="231F20"/>
          <w:spacing w:val="-3"/>
          <w:sz w:val="15"/>
        </w:rPr>
        <w:t> </w:t>
      </w:r>
      <w:r>
        <w:rPr>
          <w:color w:val="231F20"/>
          <w:spacing w:val="5"/>
          <w:w w:val="143"/>
          <w:sz w:val="15"/>
        </w:rPr>
        <w:t>u</w:t>
      </w:r>
      <w:r>
        <w:rPr>
          <w:color w:val="231F20"/>
          <w:w w:val="148"/>
          <w:sz w:val="15"/>
        </w:rPr>
        <w:t>n</w:t>
      </w:r>
      <w:r>
        <w:rPr>
          <w:color w:val="231F20"/>
          <w:sz w:val="15"/>
        </w:rPr>
        <w:t> </w:t>
      </w:r>
      <w:r>
        <w:rPr>
          <w:color w:val="231F20"/>
          <w:spacing w:val="-3"/>
          <w:sz w:val="15"/>
        </w:rPr>
        <w:t> </w:t>
      </w:r>
      <w:r>
        <w:rPr>
          <w:color w:val="231F20"/>
          <w:spacing w:val="5"/>
          <w:w w:val="91"/>
          <w:sz w:val="22"/>
        </w:rPr>
        <w:t>“</w:t>
      </w:r>
      <w:r>
        <w:rPr>
          <w:color w:val="231F20"/>
          <w:spacing w:val="5"/>
          <w:w w:val="91"/>
          <w:sz w:val="15"/>
        </w:rPr>
        <w:t>B</w:t>
      </w:r>
      <w:r>
        <w:rPr>
          <w:color w:val="231F20"/>
          <w:spacing w:val="5"/>
          <w:w w:val="100"/>
          <w:sz w:val="15"/>
        </w:rPr>
        <w:t>I</w:t>
      </w:r>
      <w:r>
        <w:rPr>
          <w:color w:val="231F20"/>
          <w:spacing w:val="5"/>
          <w:w w:val="161"/>
          <w:sz w:val="15"/>
        </w:rPr>
        <w:t>c</w:t>
      </w:r>
      <w:r>
        <w:rPr>
          <w:color w:val="231F20"/>
          <w:spacing w:val="5"/>
          <w:w w:val="155"/>
          <w:sz w:val="15"/>
        </w:rPr>
        <w:t>h</w:t>
      </w:r>
      <w:r>
        <w:rPr>
          <w:color w:val="231F20"/>
          <w:spacing w:val="5"/>
          <w:w w:val="167"/>
          <w:sz w:val="15"/>
        </w:rPr>
        <w:t>ã</w:t>
      </w:r>
      <w:r>
        <w:rPr>
          <w:color w:val="231F20"/>
          <w:spacing w:val="5"/>
          <w:w w:val="164"/>
          <w:sz w:val="15"/>
        </w:rPr>
        <w:t>o</w:t>
      </w:r>
      <w:r>
        <w:rPr>
          <w:color w:val="231F20"/>
          <w:w w:val="91"/>
          <w:sz w:val="22"/>
        </w:rPr>
        <w:t>”</w:t>
      </w:r>
    </w:p>
    <w:p>
      <w:pPr>
        <w:pStyle w:val="BodyText"/>
      </w:pPr>
    </w:p>
    <w:p>
      <w:pPr>
        <w:pStyle w:val="BodyText"/>
      </w:pPr>
    </w:p>
    <w:p>
      <w:pPr>
        <w:pStyle w:val="BodyText"/>
        <w:spacing w:line="285" w:lineRule="auto" w:before="141"/>
        <w:ind w:left="100" w:right="117"/>
        <w:jc w:val="both"/>
      </w:pPr>
      <w:r>
        <w:rPr>
          <w:color w:val="231F20"/>
        </w:rPr>
        <w:t>Descalzo, Marco Antonio pasó corriendo como un loco, la pistola en la bermuda de surfista. Salió de un callejón de la favela, en un salto intrépido de tres metros de altura, atajó camino por la orilla de la playa, subió por las piedras del espigón  y entró en otro callejón, en el lado más seguro para él, cerca de su calle, de su casa, de su favela. Había una frontera mágica entre los dos callejones, segmentos de territorios en guerra. Mucha sangre ya había sido derramada “en la  </w:t>
      </w:r>
      <w:r>
        <w:rPr>
          <w:color w:val="231F20"/>
          <w:spacing w:val="39"/>
        </w:rPr>
        <w:t> </w:t>
      </w:r>
      <w:r>
        <w:rPr>
          <w:color w:val="231F20"/>
        </w:rPr>
        <w:t>frontera”.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La esquina era el punto de encuentro para las conversaciones de los jóvenes y también era un lugar de memoria fúnebre que compartían por medio de relatos sobre aquellos que habían dejado sin vida, en aquel mismo local o en algún otro próximo de allí.</w:t>
      </w:r>
    </w:p>
    <w:p>
      <w:pPr>
        <w:pStyle w:val="BodyText"/>
        <w:spacing w:line="285" w:lineRule="auto" w:before="1"/>
        <w:ind w:left="100" w:right="117" w:firstLine="359"/>
        <w:jc w:val="both"/>
      </w:pPr>
      <w:r>
        <w:rPr>
          <w:color w:val="231F20"/>
        </w:rPr>
        <w:t>La fuga era resultado de una terrible persecución que ya perduraba casi la mi- tad de la semana. La ansiedad en relación al desenlace de ese evento se expresaba colectivamente en los rostros angustiados de amigos, colegas, parientes y vecinos de</w:t>
      </w:r>
      <w:r>
        <w:rPr>
          <w:color w:val="231F20"/>
          <w:spacing w:val="-4"/>
        </w:rPr>
        <w:t> </w:t>
      </w:r>
      <w:r>
        <w:rPr>
          <w:color w:val="231F20"/>
        </w:rPr>
        <w:t>la</w:t>
      </w:r>
      <w:r>
        <w:rPr>
          <w:color w:val="231F20"/>
          <w:spacing w:val="-4"/>
        </w:rPr>
        <w:t> </w:t>
      </w:r>
      <w:r>
        <w:rPr>
          <w:color w:val="231F20"/>
        </w:rPr>
        <w:t>comunidad.</w:t>
      </w:r>
      <w:r>
        <w:rPr>
          <w:color w:val="231F20"/>
          <w:spacing w:val="-4"/>
        </w:rPr>
        <w:t> </w:t>
      </w:r>
      <w:r>
        <w:rPr>
          <w:color w:val="231F20"/>
        </w:rPr>
        <w:t>Los</w:t>
      </w:r>
      <w:r>
        <w:rPr>
          <w:color w:val="231F20"/>
          <w:spacing w:val="-4"/>
        </w:rPr>
        <w:t> </w:t>
      </w:r>
      <w:r>
        <w:rPr>
          <w:color w:val="231F20"/>
        </w:rPr>
        <w:t>parientes</w:t>
      </w:r>
      <w:r>
        <w:rPr>
          <w:color w:val="231F20"/>
          <w:spacing w:val="-4"/>
        </w:rPr>
        <w:t> </w:t>
      </w:r>
      <w:r>
        <w:rPr>
          <w:color w:val="231F20"/>
        </w:rPr>
        <w:t>del</w:t>
      </w:r>
      <w:r>
        <w:rPr>
          <w:color w:val="231F20"/>
          <w:spacing w:val="-4"/>
        </w:rPr>
        <w:t> </w:t>
      </w:r>
      <w:r>
        <w:rPr>
          <w:color w:val="231F20"/>
        </w:rPr>
        <w:t>otro</w:t>
      </w:r>
      <w:r>
        <w:rPr>
          <w:color w:val="231F20"/>
          <w:spacing w:val="-4"/>
        </w:rPr>
        <w:t> </w:t>
      </w:r>
      <w:r>
        <w:rPr>
          <w:color w:val="231F20"/>
        </w:rPr>
        <w:t>joven,</w:t>
      </w:r>
      <w:r>
        <w:rPr>
          <w:color w:val="231F20"/>
          <w:spacing w:val="-4"/>
        </w:rPr>
        <w:t> </w:t>
      </w:r>
      <w:r>
        <w:rPr>
          <w:color w:val="231F20"/>
        </w:rPr>
        <w:t>a</w:t>
      </w:r>
      <w:r>
        <w:rPr>
          <w:color w:val="231F20"/>
          <w:spacing w:val="-4"/>
        </w:rPr>
        <w:t> </w:t>
      </w:r>
      <w:r>
        <w:rPr>
          <w:color w:val="231F20"/>
        </w:rPr>
        <w:t>quien</w:t>
      </w:r>
      <w:r>
        <w:rPr>
          <w:color w:val="231F20"/>
          <w:spacing w:val="-4"/>
        </w:rPr>
        <w:t> </w:t>
      </w:r>
      <w:r>
        <w:rPr>
          <w:color w:val="231F20"/>
        </w:rPr>
        <w:t>Marco</w:t>
      </w:r>
      <w:r>
        <w:rPr>
          <w:color w:val="231F20"/>
          <w:spacing w:val="-4"/>
        </w:rPr>
        <w:t> </w:t>
      </w:r>
      <w:r>
        <w:rPr>
          <w:color w:val="231F20"/>
        </w:rPr>
        <w:t>había</w:t>
      </w:r>
      <w:r>
        <w:rPr>
          <w:color w:val="231F20"/>
          <w:spacing w:val="-4"/>
        </w:rPr>
        <w:t> </w:t>
      </w:r>
      <w:r>
        <w:rPr>
          <w:color w:val="231F20"/>
        </w:rPr>
        <w:t>matado</w:t>
      </w:r>
      <w:r>
        <w:rPr>
          <w:color w:val="231F20"/>
          <w:spacing w:val="-4"/>
        </w:rPr>
        <w:t> </w:t>
      </w:r>
      <w:r>
        <w:rPr>
          <w:color w:val="231F20"/>
        </w:rPr>
        <w:t>a</w:t>
      </w:r>
      <w:r>
        <w:rPr>
          <w:color w:val="231F20"/>
          <w:spacing w:val="-4"/>
        </w:rPr>
        <w:t> </w:t>
      </w:r>
      <w:r>
        <w:rPr>
          <w:color w:val="231F20"/>
        </w:rPr>
        <w:t>tiros durante una cobranza de deudas de drogas, estaban armados hasta los dientes, y querían</w:t>
      </w:r>
      <w:r>
        <w:rPr>
          <w:color w:val="231F20"/>
          <w:spacing w:val="-23"/>
        </w:rPr>
        <w:t> </w:t>
      </w:r>
      <w:r>
        <w:rPr>
          <w:color w:val="231F20"/>
        </w:rPr>
        <w:t>fusilarlo.</w:t>
      </w:r>
    </w:p>
    <w:p>
      <w:pPr>
        <w:pStyle w:val="BodyText"/>
        <w:spacing w:line="285" w:lineRule="auto" w:before="1"/>
        <w:ind w:left="100" w:right="117" w:firstLine="359"/>
        <w:jc w:val="both"/>
      </w:pPr>
      <w:r>
        <w:rPr>
          <w:color w:val="231F20"/>
        </w:rPr>
        <w:t>Los</w:t>
      </w:r>
      <w:r>
        <w:rPr>
          <w:color w:val="231F20"/>
          <w:spacing w:val="-6"/>
        </w:rPr>
        <w:t> </w:t>
      </w:r>
      <w:r>
        <w:rPr>
          <w:color w:val="231F20"/>
        </w:rPr>
        <w:t>policías</w:t>
      </w:r>
      <w:r>
        <w:rPr>
          <w:color w:val="231F20"/>
          <w:spacing w:val="-6"/>
        </w:rPr>
        <w:t> </w:t>
      </w:r>
      <w:r>
        <w:rPr>
          <w:color w:val="231F20"/>
        </w:rPr>
        <w:t>militares</w:t>
      </w:r>
      <w:r>
        <w:rPr>
          <w:color w:val="231F20"/>
          <w:spacing w:val="-6"/>
        </w:rPr>
        <w:t> </w:t>
      </w:r>
      <w:r>
        <w:rPr>
          <w:color w:val="231F20"/>
        </w:rPr>
        <w:t>seguían</w:t>
      </w:r>
      <w:r>
        <w:rPr>
          <w:color w:val="231F20"/>
          <w:spacing w:val="-6"/>
        </w:rPr>
        <w:t> </w:t>
      </w:r>
      <w:r>
        <w:rPr>
          <w:color w:val="231F20"/>
        </w:rPr>
        <w:t>los</w:t>
      </w:r>
      <w:r>
        <w:rPr>
          <w:color w:val="231F20"/>
          <w:spacing w:val="-6"/>
        </w:rPr>
        <w:t> </w:t>
      </w:r>
      <w:r>
        <w:rPr>
          <w:color w:val="231F20"/>
        </w:rPr>
        <w:t>hechos</w:t>
      </w:r>
      <w:r>
        <w:rPr>
          <w:color w:val="231F20"/>
          <w:spacing w:val="-6"/>
        </w:rPr>
        <w:t> </w:t>
      </w:r>
      <w:r>
        <w:rPr>
          <w:color w:val="231F20"/>
        </w:rPr>
        <w:t>de</w:t>
      </w:r>
      <w:r>
        <w:rPr>
          <w:color w:val="231F20"/>
          <w:spacing w:val="-6"/>
        </w:rPr>
        <w:t> </w:t>
      </w:r>
      <w:r>
        <w:rPr>
          <w:color w:val="231F20"/>
        </w:rPr>
        <w:t>lejos.</w:t>
      </w:r>
      <w:r>
        <w:rPr>
          <w:color w:val="231F20"/>
          <w:spacing w:val="-6"/>
        </w:rPr>
        <w:t> </w:t>
      </w:r>
      <w:r>
        <w:rPr>
          <w:color w:val="231F20"/>
        </w:rPr>
        <w:t>Miraban</w:t>
      </w:r>
      <w:r>
        <w:rPr>
          <w:color w:val="231F20"/>
          <w:spacing w:val="-6"/>
        </w:rPr>
        <w:t> </w:t>
      </w:r>
      <w:r>
        <w:rPr>
          <w:color w:val="231F20"/>
        </w:rPr>
        <w:t>de</w:t>
      </w:r>
      <w:r>
        <w:rPr>
          <w:color w:val="231F20"/>
          <w:spacing w:val="-6"/>
        </w:rPr>
        <w:t> </w:t>
      </w:r>
      <w:r>
        <w:rPr>
          <w:color w:val="231F20"/>
        </w:rPr>
        <w:t>lado</w:t>
      </w:r>
      <w:r>
        <w:rPr>
          <w:color w:val="231F20"/>
          <w:spacing w:val="-6"/>
        </w:rPr>
        <w:t> </w:t>
      </w:r>
      <w:r>
        <w:rPr>
          <w:color w:val="231F20"/>
        </w:rPr>
        <w:t>como</w:t>
      </w:r>
      <w:r>
        <w:rPr>
          <w:color w:val="231F20"/>
          <w:spacing w:val="-6"/>
        </w:rPr>
        <w:t> </w:t>
      </w:r>
      <w:r>
        <w:rPr>
          <w:color w:val="231F20"/>
        </w:rPr>
        <w:t>si</w:t>
      </w:r>
      <w:r>
        <w:rPr>
          <w:color w:val="231F20"/>
          <w:spacing w:val="-6"/>
        </w:rPr>
        <w:t> </w:t>
      </w:r>
      <w:r>
        <w:rPr>
          <w:color w:val="231F20"/>
        </w:rPr>
        <w:t>no lo viesen pasar, sin involucrarse directamente. No obstante, era una omisión vigi- lante. Podrían intervenir en cualquier momento en la caza puesta en acción por el hermano del muerto, colega de trabajo que, ofendido, había jurado vengarse del asesino. Había rumores de que un matador de la Policía Militar había sido convo- cado para ayudarlo a derribar al “vagabundo”. Cuando se asocian para perpetrar ejecuciones como ésta, los matadores de la PM son extremamente temidos por</w:t>
      </w:r>
      <w:r>
        <w:rPr>
          <w:color w:val="231F20"/>
          <w:spacing w:val="-24"/>
        </w:rPr>
        <w:t> </w:t>
      </w:r>
      <w:r>
        <w:rPr>
          <w:color w:val="231F20"/>
        </w:rPr>
        <w:t>los jóvenes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favela,</w:t>
      </w:r>
      <w:r>
        <w:rPr>
          <w:color w:val="231F20"/>
          <w:spacing w:val="-15"/>
        </w:rPr>
        <w:t> </w:t>
      </w:r>
      <w:r>
        <w:rPr>
          <w:color w:val="231F20"/>
        </w:rPr>
        <w:t>que</w:t>
      </w:r>
      <w:r>
        <w:rPr>
          <w:color w:val="231F20"/>
          <w:spacing w:val="-15"/>
        </w:rPr>
        <w:t> </w:t>
      </w:r>
      <w:r>
        <w:rPr>
          <w:color w:val="231F20"/>
        </w:rPr>
        <w:t>expresaron</w:t>
      </w:r>
      <w:r>
        <w:rPr>
          <w:color w:val="231F20"/>
          <w:spacing w:val="-15"/>
        </w:rPr>
        <w:t> </w:t>
      </w:r>
      <w:r>
        <w:rPr>
          <w:color w:val="231F20"/>
        </w:rPr>
        <w:t>el</w:t>
      </w:r>
      <w:r>
        <w:rPr>
          <w:color w:val="231F20"/>
          <w:spacing w:val="-15"/>
        </w:rPr>
        <w:t> </w:t>
      </w:r>
      <w:r>
        <w:rPr>
          <w:color w:val="231F20"/>
        </w:rPr>
        <w:t>fatalismo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situación</w:t>
      </w:r>
      <w:r>
        <w:rPr>
          <w:color w:val="231F20"/>
          <w:spacing w:val="-15"/>
        </w:rPr>
        <w:t> </w:t>
      </w:r>
      <w:r>
        <w:rPr>
          <w:color w:val="231F20"/>
        </w:rPr>
        <w:t>en</w:t>
      </w:r>
      <w:r>
        <w:rPr>
          <w:color w:val="231F20"/>
          <w:spacing w:val="-15"/>
        </w:rPr>
        <w:t> </w:t>
      </w:r>
      <w:r>
        <w:rPr>
          <w:color w:val="231F20"/>
        </w:rPr>
        <w:t>sus</w:t>
      </w:r>
      <w:r>
        <w:rPr>
          <w:color w:val="231F20"/>
          <w:spacing w:val="-15"/>
        </w:rPr>
        <w:t> </w:t>
      </w:r>
      <w:r>
        <w:rPr>
          <w:color w:val="231F20"/>
        </w:rPr>
        <w:t>conversacio- nes.</w:t>
      </w:r>
      <w:r>
        <w:rPr>
          <w:color w:val="231F20"/>
          <w:spacing w:val="-6"/>
        </w:rPr>
        <w:t> </w:t>
      </w:r>
      <w:r>
        <w:rPr>
          <w:color w:val="231F20"/>
        </w:rPr>
        <w:t>Era</w:t>
      </w:r>
      <w:r>
        <w:rPr>
          <w:color w:val="231F20"/>
          <w:spacing w:val="-6"/>
        </w:rPr>
        <w:t> </w:t>
      </w:r>
      <w:r>
        <w:rPr>
          <w:color w:val="231F20"/>
        </w:rPr>
        <w:t>difícil</w:t>
      </w:r>
      <w:r>
        <w:rPr>
          <w:color w:val="231F20"/>
          <w:spacing w:val="-6"/>
        </w:rPr>
        <w:t> </w:t>
      </w:r>
      <w:r>
        <w:rPr>
          <w:color w:val="231F20"/>
        </w:rPr>
        <w:t>escapar</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caza</w:t>
      </w:r>
      <w:r>
        <w:rPr>
          <w:color w:val="231F20"/>
          <w:spacing w:val="-6"/>
        </w:rPr>
        <w:t> </w:t>
      </w:r>
      <w:r>
        <w:rPr>
          <w:color w:val="231F20"/>
        </w:rPr>
        <w:t>como</w:t>
      </w:r>
      <w:r>
        <w:rPr>
          <w:color w:val="231F20"/>
          <w:spacing w:val="-6"/>
        </w:rPr>
        <w:t> </w:t>
      </w:r>
      <w:r>
        <w:rPr>
          <w:color w:val="231F20"/>
        </w:rPr>
        <w:t>aquella.</w:t>
      </w:r>
      <w:r>
        <w:rPr>
          <w:color w:val="231F20"/>
          <w:spacing w:val="-6"/>
        </w:rPr>
        <w:t> </w:t>
      </w:r>
      <w:r>
        <w:rPr>
          <w:color w:val="231F20"/>
        </w:rPr>
        <w:t>El</w:t>
      </w:r>
      <w:r>
        <w:rPr>
          <w:color w:val="231F20"/>
          <w:spacing w:val="-6"/>
        </w:rPr>
        <w:t> </w:t>
      </w:r>
      <w:r>
        <w:rPr>
          <w:color w:val="231F20"/>
        </w:rPr>
        <w:t>desenlace,</w:t>
      </w:r>
      <w:r>
        <w:rPr>
          <w:color w:val="231F20"/>
          <w:spacing w:val="-6"/>
        </w:rPr>
        <w:t> </w:t>
      </w:r>
      <w:r>
        <w:rPr>
          <w:color w:val="231F20"/>
        </w:rPr>
        <w:t>que</w:t>
      </w:r>
      <w:r>
        <w:rPr>
          <w:color w:val="231F20"/>
          <w:spacing w:val="-6"/>
        </w:rPr>
        <w:t> </w:t>
      </w:r>
      <w:r>
        <w:rPr>
          <w:color w:val="231F20"/>
        </w:rPr>
        <w:t>era</w:t>
      </w:r>
      <w:r>
        <w:rPr>
          <w:color w:val="231F20"/>
          <w:spacing w:val="-6"/>
        </w:rPr>
        <w:t> </w:t>
      </w:r>
      <w:r>
        <w:rPr>
          <w:color w:val="231F20"/>
        </w:rPr>
        <w:t>previsible, acabaría ocurriendo más temprano o más tarde. El “bichão” iba a ser  </w:t>
      </w:r>
      <w:r>
        <w:rPr>
          <w:color w:val="231F20"/>
          <w:spacing w:val="10"/>
        </w:rPr>
        <w:t> </w:t>
      </w:r>
      <w:r>
        <w:rPr>
          <w:color w:val="231F20"/>
        </w:rPr>
        <w:t>derribado.</w:t>
      </w:r>
    </w:p>
    <w:p>
      <w:pPr>
        <w:pStyle w:val="BodyText"/>
        <w:spacing w:line="285" w:lineRule="auto" w:before="1"/>
        <w:ind w:left="100" w:right="117" w:firstLine="359"/>
        <w:jc w:val="right"/>
      </w:pPr>
      <w:r>
        <w:rPr>
          <w:color w:val="231F20"/>
        </w:rPr>
        <w:t>Cuando Marco Antonio era adolescente ya formaba parte de una de</w:t>
      </w:r>
      <w:r>
        <w:rPr>
          <w:color w:val="231F20"/>
          <w:spacing w:val="17"/>
        </w:rPr>
        <w:t> </w:t>
      </w:r>
      <w:r>
        <w:rPr>
          <w:color w:val="231F20"/>
        </w:rPr>
        <w:t>las</w:t>
      </w:r>
      <w:r>
        <w:rPr>
          <w:color w:val="231F20"/>
          <w:spacing w:val="16"/>
        </w:rPr>
        <w:t> </w:t>
      </w:r>
      <w:r>
        <w:rPr>
          <w:color w:val="231F20"/>
        </w:rPr>
        <w:t>fac-</w:t>
      </w:r>
      <w:r>
        <w:rPr>
          <w:color w:val="231F20"/>
          <w:w w:val="63"/>
        </w:rPr>
        <w:t> </w:t>
      </w:r>
      <w:r>
        <w:rPr>
          <w:color w:val="231F20"/>
        </w:rPr>
        <w:t>ciones de jóvenes armados de la favela. Realizaba asaltos y traficaba</w:t>
      </w:r>
      <w:r>
        <w:rPr>
          <w:color w:val="231F20"/>
          <w:spacing w:val="15"/>
        </w:rPr>
        <w:t> </w:t>
      </w:r>
      <w:r>
        <w:rPr>
          <w:color w:val="231F20"/>
        </w:rPr>
        <w:t>con</w:t>
      </w:r>
      <w:r>
        <w:rPr>
          <w:color w:val="231F20"/>
          <w:spacing w:val="11"/>
        </w:rPr>
        <w:t> </w:t>
      </w:r>
      <w:r>
        <w:rPr>
          <w:color w:val="231F20"/>
        </w:rPr>
        <w:t>drogas</w:t>
      </w:r>
      <w:r>
        <w:rPr>
          <w:color w:val="231F20"/>
          <w:w w:val="99"/>
        </w:rPr>
        <w:t> </w:t>
      </w:r>
      <w:r>
        <w:rPr>
          <w:color w:val="231F20"/>
        </w:rPr>
        <w:t>para</w:t>
      </w:r>
      <w:r>
        <w:rPr>
          <w:color w:val="231F20"/>
          <w:spacing w:val="25"/>
        </w:rPr>
        <w:t> </w:t>
      </w:r>
      <w:r>
        <w:rPr>
          <w:color w:val="231F20"/>
        </w:rPr>
        <w:t>sobrevivir.</w:t>
      </w:r>
      <w:r>
        <w:rPr>
          <w:color w:val="231F20"/>
          <w:spacing w:val="25"/>
        </w:rPr>
        <w:t> </w:t>
      </w:r>
      <w:r>
        <w:rPr>
          <w:color w:val="231F20"/>
        </w:rPr>
        <w:t>Un</w:t>
      </w:r>
      <w:r>
        <w:rPr>
          <w:color w:val="231F20"/>
          <w:spacing w:val="25"/>
        </w:rPr>
        <w:t> </w:t>
      </w:r>
      <w:r>
        <w:rPr>
          <w:color w:val="231F20"/>
        </w:rPr>
        <w:t>día</w:t>
      </w:r>
      <w:r>
        <w:rPr>
          <w:color w:val="231F20"/>
          <w:spacing w:val="25"/>
        </w:rPr>
        <w:t> </w:t>
      </w:r>
      <w:r>
        <w:rPr>
          <w:color w:val="231F20"/>
        </w:rPr>
        <w:t>no</w:t>
      </w:r>
      <w:r>
        <w:rPr>
          <w:color w:val="231F20"/>
          <w:spacing w:val="25"/>
        </w:rPr>
        <w:t> </w:t>
      </w:r>
      <w:r>
        <w:rPr>
          <w:color w:val="231F20"/>
        </w:rPr>
        <w:t>soportó</w:t>
      </w:r>
      <w:r>
        <w:rPr>
          <w:color w:val="231F20"/>
          <w:spacing w:val="25"/>
        </w:rPr>
        <w:t> </w:t>
      </w:r>
      <w:r>
        <w:rPr>
          <w:color w:val="231F20"/>
        </w:rPr>
        <w:t>más</w:t>
      </w:r>
      <w:r>
        <w:rPr>
          <w:color w:val="231F20"/>
          <w:spacing w:val="25"/>
        </w:rPr>
        <w:t> </w:t>
      </w:r>
      <w:r>
        <w:rPr>
          <w:color w:val="231F20"/>
        </w:rPr>
        <w:t>la</w:t>
      </w:r>
      <w:r>
        <w:rPr>
          <w:color w:val="231F20"/>
          <w:spacing w:val="25"/>
        </w:rPr>
        <w:t> </w:t>
      </w:r>
      <w:r>
        <w:rPr>
          <w:color w:val="231F20"/>
        </w:rPr>
        <w:t>violencia</w:t>
      </w:r>
      <w:r>
        <w:rPr>
          <w:color w:val="231F20"/>
          <w:spacing w:val="25"/>
        </w:rPr>
        <w:t> </w:t>
      </w:r>
      <w:r>
        <w:rPr>
          <w:color w:val="231F20"/>
        </w:rPr>
        <w:t>del</w:t>
      </w:r>
      <w:r>
        <w:rPr>
          <w:color w:val="231F20"/>
          <w:spacing w:val="25"/>
        </w:rPr>
        <w:t> </w:t>
      </w:r>
      <w:r>
        <w:rPr>
          <w:color w:val="231F20"/>
        </w:rPr>
        <w:t>padrastro,</w:t>
      </w:r>
      <w:r>
        <w:rPr>
          <w:color w:val="231F20"/>
          <w:spacing w:val="25"/>
        </w:rPr>
        <w:t> </w:t>
      </w:r>
      <w:r>
        <w:rPr>
          <w:color w:val="231F20"/>
        </w:rPr>
        <w:t>que</w:t>
      </w:r>
      <w:r>
        <w:rPr>
          <w:color w:val="231F20"/>
          <w:spacing w:val="25"/>
        </w:rPr>
        <w:t> </w:t>
      </w:r>
      <w:r>
        <w:rPr>
          <w:color w:val="231F20"/>
        </w:rPr>
        <w:t>regular-</w:t>
      </w:r>
      <w:r>
        <w:rPr>
          <w:color w:val="231F20"/>
          <w:w w:val="63"/>
        </w:rPr>
        <w:t> </w:t>
      </w:r>
      <w:r>
        <w:rPr>
          <w:color w:val="231F20"/>
        </w:rPr>
        <w:t>mente</w:t>
      </w:r>
      <w:r>
        <w:rPr>
          <w:color w:val="231F20"/>
          <w:spacing w:val="36"/>
        </w:rPr>
        <w:t> </w:t>
      </w:r>
      <w:r>
        <w:rPr>
          <w:color w:val="231F20"/>
        </w:rPr>
        <w:t>golpeaba</w:t>
      </w:r>
      <w:r>
        <w:rPr>
          <w:color w:val="231F20"/>
          <w:spacing w:val="36"/>
        </w:rPr>
        <w:t> </w:t>
      </w:r>
      <w:r>
        <w:rPr>
          <w:color w:val="231F20"/>
        </w:rPr>
        <w:t>y</w:t>
      </w:r>
      <w:r>
        <w:rPr>
          <w:color w:val="231F20"/>
          <w:spacing w:val="36"/>
        </w:rPr>
        <w:t> </w:t>
      </w:r>
      <w:r>
        <w:rPr>
          <w:color w:val="231F20"/>
        </w:rPr>
        <w:t>daba</w:t>
      </w:r>
      <w:r>
        <w:rPr>
          <w:color w:val="231F20"/>
          <w:spacing w:val="36"/>
        </w:rPr>
        <w:t> </w:t>
      </w:r>
      <w:r>
        <w:rPr>
          <w:color w:val="231F20"/>
        </w:rPr>
        <w:t>palizas</w:t>
      </w:r>
      <w:r>
        <w:rPr>
          <w:color w:val="231F20"/>
          <w:spacing w:val="36"/>
        </w:rPr>
        <w:t> </w:t>
      </w:r>
      <w:r>
        <w:rPr>
          <w:color w:val="231F20"/>
        </w:rPr>
        <w:t>a</w:t>
      </w:r>
      <w:r>
        <w:rPr>
          <w:color w:val="231F20"/>
          <w:spacing w:val="36"/>
        </w:rPr>
        <w:t> </w:t>
      </w:r>
      <w:r>
        <w:rPr>
          <w:color w:val="231F20"/>
        </w:rPr>
        <w:t>su</w:t>
      </w:r>
      <w:r>
        <w:rPr>
          <w:color w:val="231F20"/>
          <w:spacing w:val="36"/>
        </w:rPr>
        <w:t> </w:t>
      </w:r>
      <w:r>
        <w:rPr>
          <w:color w:val="231F20"/>
        </w:rPr>
        <w:t>madre,</w:t>
      </w:r>
      <w:r>
        <w:rPr>
          <w:color w:val="231F20"/>
          <w:spacing w:val="36"/>
        </w:rPr>
        <w:t> </w:t>
      </w:r>
      <w:r>
        <w:rPr>
          <w:color w:val="231F20"/>
        </w:rPr>
        <w:t>lo</w:t>
      </w:r>
      <w:r>
        <w:rPr>
          <w:color w:val="231F20"/>
          <w:spacing w:val="36"/>
        </w:rPr>
        <w:t> </w:t>
      </w:r>
      <w:r>
        <w:rPr>
          <w:color w:val="231F20"/>
        </w:rPr>
        <w:t>cual</w:t>
      </w:r>
      <w:r>
        <w:rPr>
          <w:color w:val="231F20"/>
          <w:spacing w:val="36"/>
        </w:rPr>
        <w:t> </w:t>
      </w:r>
      <w:r>
        <w:rPr>
          <w:color w:val="231F20"/>
        </w:rPr>
        <w:t>le</w:t>
      </w:r>
      <w:r>
        <w:rPr>
          <w:color w:val="231F20"/>
          <w:spacing w:val="36"/>
        </w:rPr>
        <w:t> </w:t>
      </w:r>
      <w:r>
        <w:rPr>
          <w:color w:val="231F20"/>
        </w:rPr>
        <w:t>provocaba</w:t>
      </w:r>
      <w:r>
        <w:rPr>
          <w:color w:val="231F20"/>
          <w:spacing w:val="36"/>
        </w:rPr>
        <w:t> </w:t>
      </w:r>
      <w:r>
        <w:rPr>
          <w:color w:val="231F20"/>
        </w:rPr>
        <w:t>sentimientos</w:t>
      </w:r>
      <w:r>
        <w:rPr>
          <w:color w:val="231F20"/>
          <w:w w:val="97"/>
        </w:rPr>
        <w:t> </w:t>
      </w:r>
      <w:r>
        <w:rPr>
          <w:color w:val="231F20"/>
        </w:rPr>
        <w:t>irreconciliables. No aguantó más y acabó con la vida del compañero de</w:t>
      </w:r>
      <w:r>
        <w:rPr>
          <w:color w:val="231F20"/>
          <w:spacing w:val="13"/>
        </w:rPr>
        <w:t> </w:t>
      </w:r>
      <w:r>
        <w:rPr>
          <w:color w:val="231F20"/>
        </w:rPr>
        <w:t>su</w:t>
      </w:r>
      <w:r>
        <w:rPr>
          <w:color w:val="231F20"/>
          <w:spacing w:val="1"/>
        </w:rPr>
        <w:t> </w:t>
      </w:r>
      <w:r>
        <w:rPr>
          <w:color w:val="231F20"/>
        </w:rPr>
        <w:t>madre.</w:t>
      </w:r>
      <w:r>
        <w:rPr>
          <w:color w:val="231F20"/>
          <w:w w:val="102"/>
        </w:rPr>
        <w:t> </w:t>
      </w:r>
      <w:r>
        <w:rPr>
          <w:color w:val="231F20"/>
        </w:rPr>
        <w:t>A</w:t>
      </w:r>
      <w:r>
        <w:rPr>
          <w:color w:val="231F20"/>
          <w:spacing w:val="24"/>
        </w:rPr>
        <w:t> </w:t>
      </w:r>
      <w:r>
        <w:rPr>
          <w:color w:val="231F20"/>
        </w:rPr>
        <w:t>los</w:t>
      </w:r>
      <w:r>
        <w:rPr>
          <w:color w:val="231F20"/>
          <w:spacing w:val="24"/>
        </w:rPr>
        <w:t> </w:t>
      </w:r>
      <w:r>
        <w:rPr>
          <w:color w:val="231F20"/>
        </w:rPr>
        <w:t>policías</w:t>
      </w:r>
      <w:r>
        <w:rPr>
          <w:color w:val="231F20"/>
          <w:spacing w:val="24"/>
        </w:rPr>
        <w:t> </w:t>
      </w:r>
      <w:r>
        <w:rPr>
          <w:color w:val="231F20"/>
        </w:rPr>
        <w:t>militares</w:t>
      </w:r>
      <w:r>
        <w:rPr>
          <w:color w:val="231F20"/>
          <w:spacing w:val="24"/>
        </w:rPr>
        <w:t> </w:t>
      </w:r>
      <w:r>
        <w:rPr>
          <w:color w:val="231F20"/>
        </w:rPr>
        <w:t>no</w:t>
      </w:r>
      <w:r>
        <w:rPr>
          <w:color w:val="231F20"/>
          <w:spacing w:val="24"/>
        </w:rPr>
        <w:t> </w:t>
      </w:r>
      <w:r>
        <w:rPr>
          <w:color w:val="231F20"/>
        </w:rPr>
        <w:t>les</w:t>
      </w:r>
      <w:r>
        <w:rPr>
          <w:color w:val="231F20"/>
          <w:spacing w:val="24"/>
        </w:rPr>
        <w:t> </w:t>
      </w:r>
      <w:r>
        <w:rPr>
          <w:color w:val="231F20"/>
        </w:rPr>
        <w:t>gustaba</w:t>
      </w:r>
      <w:r>
        <w:rPr>
          <w:color w:val="231F20"/>
          <w:spacing w:val="24"/>
        </w:rPr>
        <w:t> </w:t>
      </w:r>
      <w:r>
        <w:rPr>
          <w:color w:val="231F20"/>
        </w:rPr>
        <w:t>Marco.</w:t>
      </w:r>
      <w:r>
        <w:rPr>
          <w:color w:val="231F20"/>
          <w:spacing w:val="24"/>
        </w:rPr>
        <w:t> </w:t>
      </w:r>
      <w:r>
        <w:rPr>
          <w:color w:val="231F20"/>
        </w:rPr>
        <w:t>Este</w:t>
      </w:r>
      <w:r>
        <w:rPr>
          <w:color w:val="231F20"/>
          <w:spacing w:val="24"/>
        </w:rPr>
        <w:t> </w:t>
      </w:r>
      <w:r>
        <w:rPr>
          <w:color w:val="231F20"/>
        </w:rPr>
        <w:t>ya</w:t>
      </w:r>
      <w:r>
        <w:rPr>
          <w:color w:val="231F20"/>
          <w:spacing w:val="24"/>
        </w:rPr>
        <w:t> </w:t>
      </w:r>
      <w:r>
        <w:rPr>
          <w:color w:val="231F20"/>
        </w:rPr>
        <w:t>había</w:t>
      </w:r>
      <w:r>
        <w:rPr>
          <w:color w:val="231F20"/>
          <w:spacing w:val="24"/>
        </w:rPr>
        <w:t> </w:t>
      </w:r>
      <w:r>
        <w:rPr>
          <w:color w:val="231F20"/>
        </w:rPr>
        <w:t>intercambiado</w:t>
      </w:r>
      <w:r>
        <w:rPr>
          <w:color w:val="231F20"/>
          <w:w w:val="101"/>
        </w:rPr>
        <w:t> </w:t>
      </w:r>
      <w:r>
        <w:rPr>
          <w:color w:val="231F20"/>
        </w:rPr>
        <w:t>tiros con ellos, lo que consideraba una afrenta inaceptable. Ese</w:t>
      </w:r>
      <w:r>
        <w:rPr>
          <w:color w:val="231F20"/>
          <w:spacing w:val="-25"/>
        </w:rPr>
        <w:t> </w:t>
      </w:r>
      <w:r>
        <w:rPr>
          <w:color w:val="231F20"/>
        </w:rPr>
        <w:t>hecho</w:t>
      </w:r>
      <w:r>
        <w:rPr>
          <w:color w:val="231F20"/>
          <w:spacing w:val="-3"/>
        </w:rPr>
        <w:t> </w:t>
      </w:r>
      <w:r>
        <w:rPr>
          <w:color w:val="231F20"/>
        </w:rPr>
        <w:t>manifestaba</w:t>
      </w:r>
      <w:r>
        <w:rPr>
          <w:color w:val="231F20"/>
          <w:w w:val="98"/>
        </w:rPr>
        <w:t> </w:t>
      </w:r>
      <w:r>
        <w:rPr>
          <w:color w:val="231F20"/>
        </w:rPr>
        <w:t>un sentimiento de falta de respeto, opinión compartida por diversos</w:t>
      </w:r>
      <w:r>
        <w:rPr>
          <w:color w:val="231F20"/>
          <w:spacing w:val="-33"/>
        </w:rPr>
        <w:t> </w:t>
      </w:r>
      <w:r>
        <w:rPr>
          <w:color w:val="231F20"/>
        </w:rPr>
        <w:t>jóvenes</w:t>
      </w:r>
      <w:r>
        <w:rPr>
          <w:color w:val="231F20"/>
          <w:spacing w:val="-4"/>
        </w:rPr>
        <w:t> </w:t>
      </w:r>
      <w:r>
        <w:rPr>
          <w:color w:val="231F20"/>
        </w:rPr>
        <w:t>arma-</w:t>
      </w:r>
      <w:r>
        <w:rPr>
          <w:color w:val="231F20"/>
          <w:w w:val="63"/>
        </w:rPr>
        <w:t> </w:t>
      </w:r>
      <w:r>
        <w:rPr>
          <w:color w:val="231F20"/>
        </w:rPr>
        <w:t>dos que, en general, buscaban no enfrentarse a la policía aun cuando tuviesen</w:t>
      </w:r>
      <w:r>
        <w:rPr>
          <w:color w:val="231F20"/>
          <w:spacing w:val="9"/>
        </w:rPr>
        <w:t> </w:t>
      </w:r>
      <w:r>
        <w:rPr>
          <w:color w:val="231F20"/>
        </w:rPr>
        <w:t>en</w:t>
      </w:r>
      <w:r>
        <w:rPr>
          <w:color w:val="231F20"/>
          <w:w w:val="103"/>
        </w:rPr>
        <w:t> </w:t>
      </w:r>
      <w:r>
        <w:rPr>
          <w:color w:val="231F20"/>
        </w:rPr>
        <w:t>su poder armas de fuego para iniciar un tiroteo. Pero había</w:t>
      </w:r>
      <w:r>
        <w:rPr>
          <w:color w:val="231F20"/>
          <w:spacing w:val="18"/>
        </w:rPr>
        <w:t> </w:t>
      </w:r>
      <w:r>
        <w:rPr>
          <w:color w:val="231F20"/>
        </w:rPr>
        <w:t>excepciones.</w:t>
      </w:r>
      <w:r>
        <w:rPr>
          <w:color w:val="231F20"/>
          <w:spacing w:val="16"/>
        </w:rPr>
        <w:t> </w:t>
      </w:r>
      <w:r>
        <w:rPr>
          <w:color w:val="231F20"/>
        </w:rPr>
        <w:t>Eumir,</w:t>
      </w:r>
      <w:r>
        <w:rPr>
          <w:color w:val="231F20"/>
          <w:w w:val="98"/>
        </w:rPr>
        <w:t> </w:t>
      </w:r>
      <w:r>
        <w:rPr>
          <w:color w:val="231F20"/>
        </w:rPr>
        <w:t>por</w:t>
      </w:r>
      <w:r>
        <w:rPr>
          <w:color w:val="231F20"/>
          <w:spacing w:val="20"/>
        </w:rPr>
        <w:t> </w:t>
      </w:r>
      <w:r>
        <w:rPr>
          <w:color w:val="231F20"/>
        </w:rPr>
        <w:t>ejemplo.</w:t>
      </w:r>
      <w:r>
        <w:rPr>
          <w:color w:val="231F20"/>
          <w:spacing w:val="20"/>
        </w:rPr>
        <w:t> </w:t>
      </w:r>
      <w:r>
        <w:rPr>
          <w:color w:val="231F20"/>
        </w:rPr>
        <w:t>El</w:t>
      </w:r>
      <w:r>
        <w:rPr>
          <w:color w:val="231F20"/>
          <w:spacing w:val="20"/>
        </w:rPr>
        <w:t> </w:t>
      </w:r>
      <w:r>
        <w:rPr>
          <w:color w:val="231F20"/>
        </w:rPr>
        <w:t>compañero</w:t>
      </w:r>
      <w:r>
        <w:rPr>
          <w:color w:val="231F20"/>
          <w:spacing w:val="20"/>
        </w:rPr>
        <w:t> </w:t>
      </w:r>
      <w:r>
        <w:rPr>
          <w:color w:val="231F20"/>
        </w:rPr>
        <w:t>de</w:t>
      </w:r>
      <w:r>
        <w:rPr>
          <w:color w:val="231F20"/>
          <w:spacing w:val="20"/>
        </w:rPr>
        <w:t> </w:t>
      </w:r>
      <w:r>
        <w:rPr>
          <w:color w:val="231F20"/>
        </w:rPr>
        <w:t>Marco</w:t>
      </w:r>
      <w:r>
        <w:rPr>
          <w:color w:val="231F20"/>
          <w:spacing w:val="20"/>
        </w:rPr>
        <w:t> </w:t>
      </w:r>
      <w:r>
        <w:rPr>
          <w:color w:val="231F20"/>
        </w:rPr>
        <w:t>Antonio</w:t>
      </w:r>
      <w:r>
        <w:rPr>
          <w:color w:val="231F20"/>
          <w:spacing w:val="20"/>
        </w:rPr>
        <w:t> </w:t>
      </w:r>
      <w:r>
        <w:rPr>
          <w:color w:val="231F20"/>
        </w:rPr>
        <w:t>en</w:t>
      </w:r>
      <w:r>
        <w:rPr>
          <w:color w:val="231F20"/>
          <w:spacing w:val="20"/>
        </w:rPr>
        <w:t> </w:t>
      </w:r>
      <w:r>
        <w:rPr>
          <w:color w:val="231F20"/>
        </w:rPr>
        <w:t>algunas</w:t>
      </w:r>
      <w:r>
        <w:rPr>
          <w:color w:val="231F20"/>
          <w:spacing w:val="20"/>
        </w:rPr>
        <w:t> </w:t>
      </w:r>
      <w:r>
        <w:rPr>
          <w:color w:val="231F20"/>
        </w:rPr>
        <w:t>“misiones”</w:t>
      </w:r>
      <w:r>
        <w:rPr>
          <w:color w:val="231F20"/>
          <w:spacing w:val="20"/>
        </w:rPr>
        <w:t> </w:t>
      </w:r>
      <w:r>
        <w:rPr>
          <w:color w:val="231F20"/>
        </w:rPr>
        <w:t>(asaltos</w:t>
      </w:r>
      <w:r>
        <w:rPr>
          <w:color w:val="231F20"/>
          <w:spacing w:val="20"/>
        </w:rPr>
        <w:t> </w:t>
      </w:r>
      <w:r>
        <w:rPr>
          <w:color w:val="231F20"/>
        </w:rPr>
        <w:t>a</w:t>
      </w:r>
      <w:r>
        <w:rPr>
          <w:color w:val="231F20"/>
          <w:w w:val="101"/>
        </w:rPr>
        <w:t> </w:t>
      </w:r>
      <w:r>
        <w:rPr>
          <w:color w:val="231F20"/>
        </w:rPr>
        <w:t>mano armada) era conocido por ser un temido matador de policías. Matar</w:t>
      </w:r>
      <w:r>
        <w:rPr>
          <w:color w:val="231F20"/>
          <w:spacing w:val="28"/>
        </w:rPr>
        <w:t> </w:t>
      </w:r>
      <w:r>
        <w:rPr>
          <w:color w:val="231F20"/>
        </w:rPr>
        <w:t>era</w:t>
      </w:r>
      <w:r>
        <w:rPr>
          <w:color w:val="231F20"/>
          <w:spacing w:val="2"/>
        </w:rPr>
        <w:t> </w:t>
      </w:r>
      <w:r>
        <w:rPr>
          <w:color w:val="231F20"/>
        </w:rPr>
        <w:t>una</w:t>
      </w:r>
      <w:r>
        <w:rPr>
          <w:color w:val="231F20"/>
          <w:w w:val="103"/>
        </w:rPr>
        <w:t> </w:t>
      </w:r>
      <w:r>
        <w:rPr>
          <w:color w:val="231F20"/>
        </w:rPr>
        <w:t>decisión que había tomado después de que un policía le diese una bofetada en  </w:t>
      </w:r>
      <w:r>
        <w:rPr>
          <w:color w:val="231F20"/>
          <w:spacing w:val="29"/>
        </w:rPr>
        <w:t> </w:t>
      </w:r>
      <w:r>
        <w:rPr>
          <w:color w:val="231F20"/>
        </w:rPr>
        <w:t>la</w:t>
      </w:r>
    </w:p>
    <w:p>
      <w:pPr>
        <w:spacing w:after="0" w:line="285" w:lineRule="auto"/>
        <w:jc w:val="right"/>
        <w:sectPr>
          <w:pgSz w:w="9360" w:h="13040"/>
          <w:pgMar w:header="786" w:footer="1024" w:top="980" w:bottom="1220" w:left="980" w:right="960"/>
        </w:sectPr>
      </w:pPr>
    </w:p>
    <w:p>
      <w:pPr>
        <w:pStyle w:val="BodyText"/>
        <w:rPr>
          <w:sz w:val="20"/>
        </w:rPr>
      </w:pPr>
    </w:p>
    <w:p>
      <w:pPr>
        <w:pStyle w:val="BodyText"/>
        <w:spacing w:line="285" w:lineRule="auto" w:before="171"/>
        <w:ind w:left="100" w:right="119"/>
        <w:jc w:val="both"/>
      </w:pPr>
      <w:r>
        <w:rPr>
          <w:color w:val="231F20"/>
        </w:rPr>
        <w:t>cara a su madre para que confesase donde estaba el “vagabundo” de su hijo. En un </w:t>
      </w:r>
      <w:r>
        <w:rPr>
          <w:color w:val="231F20"/>
          <w:spacing w:val="-3"/>
        </w:rPr>
        <w:t>universo </w:t>
      </w:r>
      <w:r>
        <w:rPr>
          <w:color w:val="231F20"/>
        </w:rPr>
        <w:t>en que la </w:t>
      </w:r>
      <w:r>
        <w:rPr>
          <w:color w:val="231F20"/>
          <w:spacing w:val="-3"/>
        </w:rPr>
        <w:t>imagen </w:t>
      </w:r>
      <w:r>
        <w:rPr>
          <w:color w:val="231F20"/>
        </w:rPr>
        <w:t>de lo </w:t>
      </w:r>
      <w:r>
        <w:rPr>
          <w:color w:val="231F20"/>
          <w:spacing w:val="-3"/>
        </w:rPr>
        <w:t>masculino está centrada </w:t>
      </w:r>
      <w:r>
        <w:rPr>
          <w:color w:val="231F20"/>
        </w:rPr>
        <w:t>en un </w:t>
      </w:r>
      <w:r>
        <w:rPr>
          <w:color w:val="231F20"/>
          <w:spacing w:val="-3"/>
        </w:rPr>
        <w:t>modo </w:t>
      </w:r>
      <w:r>
        <w:rPr>
          <w:color w:val="231F20"/>
        </w:rPr>
        <w:t>de </w:t>
      </w:r>
      <w:r>
        <w:rPr>
          <w:color w:val="231F20"/>
          <w:spacing w:val="-3"/>
        </w:rPr>
        <w:t>imagi- narse</w:t>
      </w:r>
      <w:r>
        <w:rPr>
          <w:color w:val="231F20"/>
          <w:spacing w:val="-6"/>
        </w:rPr>
        <w:t> </w:t>
      </w:r>
      <w:r>
        <w:rPr>
          <w:color w:val="231F20"/>
        </w:rPr>
        <w:t>o</w:t>
      </w:r>
      <w:r>
        <w:rPr>
          <w:color w:val="231F20"/>
          <w:spacing w:val="-8"/>
        </w:rPr>
        <w:t> </w:t>
      </w:r>
      <w:r>
        <w:rPr>
          <w:color w:val="231F20"/>
        </w:rPr>
        <w:t>de</w:t>
      </w:r>
      <w:r>
        <w:rPr>
          <w:color w:val="231F20"/>
          <w:spacing w:val="-8"/>
        </w:rPr>
        <w:t> </w:t>
      </w:r>
      <w:r>
        <w:rPr>
          <w:color w:val="231F20"/>
          <w:spacing w:val="-3"/>
        </w:rPr>
        <w:t>verse</w:t>
      </w:r>
      <w:r>
        <w:rPr>
          <w:color w:val="231F20"/>
          <w:spacing w:val="-8"/>
        </w:rPr>
        <w:t> </w:t>
      </w:r>
      <w:r>
        <w:rPr>
          <w:color w:val="231F20"/>
          <w:spacing w:val="-3"/>
        </w:rPr>
        <w:t>como</w:t>
      </w:r>
      <w:r>
        <w:rPr>
          <w:color w:val="231F20"/>
          <w:spacing w:val="-8"/>
        </w:rPr>
        <w:t> </w:t>
      </w:r>
      <w:r>
        <w:rPr>
          <w:color w:val="231F20"/>
        </w:rPr>
        <w:t>un</w:t>
      </w:r>
      <w:r>
        <w:rPr>
          <w:color w:val="231F20"/>
          <w:spacing w:val="-8"/>
        </w:rPr>
        <w:t> </w:t>
      </w:r>
      <w:r>
        <w:rPr>
          <w:color w:val="231F20"/>
          <w:spacing w:val="-3"/>
        </w:rPr>
        <w:t>auténtico</w:t>
      </w:r>
      <w:r>
        <w:rPr>
          <w:color w:val="231F20"/>
          <w:spacing w:val="-6"/>
        </w:rPr>
        <w:t> </w:t>
      </w:r>
      <w:r>
        <w:rPr>
          <w:color w:val="231F20"/>
          <w:spacing w:val="-3"/>
        </w:rPr>
        <w:t>macho,</w:t>
      </w:r>
      <w:r>
        <w:rPr>
          <w:color w:val="231F20"/>
          <w:spacing w:val="-8"/>
        </w:rPr>
        <w:t> </w:t>
      </w:r>
      <w:r>
        <w:rPr>
          <w:color w:val="231F20"/>
        </w:rPr>
        <w:t>una</w:t>
      </w:r>
      <w:r>
        <w:rPr>
          <w:color w:val="231F20"/>
          <w:spacing w:val="-6"/>
        </w:rPr>
        <w:t> </w:t>
      </w:r>
      <w:r>
        <w:rPr>
          <w:color w:val="231F20"/>
          <w:spacing w:val="-3"/>
        </w:rPr>
        <w:t>bofetada</w:t>
      </w:r>
      <w:r>
        <w:rPr>
          <w:color w:val="231F20"/>
          <w:spacing w:val="-8"/>
        </w:rPr>
        <w:t> </w:t>
      </w:r>
      <w:r>
        <w:rPr>
          <w:color w:val="231F20"/>
        </w:rPr>
        <w:t>en</w:t>
      </w:r>
      <w:r>
        <w:rPr>
          <w:color w:val="231F20"/>
          <w:spacing w:val="-8"/>
        </w:rPr>
        <w:t> </w:t>
      </w:r>
      <w:r>
        <w:rPr>
          <w:color w:val="231F20"/>
        </w:rPr>
        <w:t>la</w:t>
      </w:r>
      <w:r>
        <w:rPr>
          <w:color w:val="231F20"/>
          <w:spacing w:val="-6"/>
        </w:rPr>
        <w:t> </w:t>
      </w:r>
      <w:r>
        <w:rPr>
          <w:color w:val="231F20"/>
          <w:spacing w:val="-3"/>
        </w:rPr>
        <w:t>cara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spacing w:val="-3"/>
        </w:rPr>
        <w:t>mujer,</w:t>
      </w:r>
      <w:r>
        <w:rPr>
          <w:color w:val="231F20"/>
          <w:spacing w:val="-6"/>
        </w:rPr>
        <w:t> </w:t>
      </w:r>
      <w:r>
        <w:rPr>
          <w:color w:val="231F20"/>
          <w:spacing w:val="-3"/>
        </w:rPr>
        <w:t>de </w:t>
      </w:r>
      <w:r>
        <w:rPr>
          <w:color w:val="231F20"/>
        </w:rPr>
        <w:t>la </w:t>
      </w:r>
      <w:r>
        <w:rPr>
          <w:color w:val="231F20"/>
          <w:spacing w:val="-3"/>
        </w:rPr>
        <w:t>figura </w:t>
      </w:r>
      <w:r>
        <w:rPr>
          <w:color w:val="231F20"/>
        </w:rPr>
        <w:t>de la </w:t>
      </w:r>
      <w:r>
        <w:rPr>
          <w:color w:val="231F20"/>
          <w:spacing w:val="-3"/>
        </w:rPr>
        <w:t>madre, </w:t>
      </w:r>
      <w:r>
        <w:rPr>
          <w:color w:val="231F20"/>
        </w:rPr>
        <w:t>no </w:t>
      </w:r>
      <w:r>
        <w:rPr>
          <w:color w:val="231F20"/>
          <w:spacing w:val="-3"/>
        </w:rPr>
        <w:t>está permitido incluso </w:t>
      </w:r>
      <w:r>
        <w:rPr>
          <w:color w:val="231F20"/>
        </w:rPr>
        <w:t>ni </w:t>
      </w:r>
      <w:r>
        <w:rPr>
          <w:color w:val="231F20"/>
          <w:spacing w:val="-3"/>
        </w:rPr>
        <w:t>para </w:t>
      </w:r>
      <w:r>
        <w:rPr>
          <w:color w:val="231F20"/>
        </w:rPr>
        <w:t>un </w:t>
      </w:r>
      <w:r>
        <w:rPr>
          <w:color w:val="231F20"/>
          <w:spacing w:val="-3"/>
        </w:rPr>
        <w:t>policía. Todo </w:t>
      </w:r>
      <w:r>
        <w:rPr>
          <w:color w:val="231F20"/>
        </w:rPr>
        <w:t>se </w:t>
      </w:r>
      <w:r>
        <w:rPr>
          <w:color w:val="231F20"/>
          <w:spacing w:val="-3"/>
        </w:rPr>
        <w:t>tornaba personal</w:t>
      </w:r>
      <w:r>
        <w:rPr>
          <w:color w:val="231F20"/>
          <w:spacing w:val="-11"/>
        </w:rPr>
        <w:t> </w:t>
      </w:r>
      <w:r>
        <w:rPr>
          <w:color w:val="231F20"/>
        </w:rPr>
        <w:t>e</w:t>
      </w:r>
      <w:r>
        <w:rPr>
          <w:color w:val="231F20"/>
          <w:spacing w:val="-11"/>
        </w:rPr>
        <w:t> </w:t>
      </w:r>
      <w:r>
        <w:rPr>
          <w:color w:val="231F20"/>
          <w:spacing w:val="-3"/>
        </w:rPr>
        <w:t>íntimo.</w:t>
      </w:r>
      <w:r>
        <w:rPr>
          <w:color w:val="231F20"/>
          <w:spacing w:val="-11"/>
        </w:rPr>
        <w:t> </w:t>
      </w:r>
      <w:r>
        <w:rPr>
          <w:color w:val="231F20"/>
          <w:spacing w:val="-3"/>
        </w:rPr>
        <w:t>Destilando</w:t>
      </w:r>
      <w:r>
        <w:rPr>
          <w:color w:val="231F20"/>
          <w:spacing w:val="-11"/>
        </w:rPr>
        <w:t> </w:t>
      </w:r>
      <w:r>
        <w:rPr>
          <w:color w:val="231F20"/>
        </w:rPr>
        <w:t>su</w:t>
      </w:r>
      <w:r>
        <w:rPr>
          <w:color w:val="231F20"/>
          <w:spacing w:val="-11"/>
        </w:rPr>
        <w:t> </w:t>
      </w:r>
      <w:r>
        <w:rPr>
          <w:color w:val="231F20"/>
          <w:spacing w:val="-3"/>
        </w:rPr>
        <w:t>odio,</w:t>
      </w:r>
      <w:r>
        <w:rPr>
          <w:color w:val="231F20"/>
          <w:spacing w:val="-11"/>
        </w:rPr>
        <w:t> </w:t>
      </w:r>
      <w:r>
        <w:rPr>
          <w:color w:val="231F20"/>
          <w:spacing w:val="-3"/>
        </w:rPr>
        <w:t>Eumir</w:t>
      </w:r>
      <w:r>
        <w:rPr>
          <w:color w:val="231F20"/>
          <w:spacing w:val="-11"/>
        </w:rPr>
        <w:t> </w:t>
      </w:r>
      <w:r>
        <w:rPr>
          <w:color w:val="231F20"/>
          <w:spacing w:val="-3"/>
        </w:rPr>
        <w:t>mató</w:t>
      </w:r>
      <w:r>
        <w:rPr>
          <w:color w:val="231F20"/>
          <w:spacing w:val="-11"/>
        </w:rPr>
        <w:t> </w:t>
      </w:r>
      <w:r>
        <w:rPr>
          <w:color w:val="231F20"/>
        </w:rPr>
        <w:t>al</w:t>
      </w:r>
      <w:r>
        <w:rPr>
          <w:color w:val="231F20"/>
          <w:spacing w:val="-11"/>
        </w:rPr>
        <w:t> </w:t>
      </w:r>
      <w:r>
        <w:rPr>
          <w:color w:val="231F20"/>
          <w:spacing w:val="-3"/>
        </w:rPr>
        <w:t>agresor</w:t>
      </w:r>
      <w:r>
        <w:rPr>
          <w:color w:val="231F20"/>
          <w:spacing w:val="-11"/>
        </w:rPr>
        <w:t> </w:t>
      </w:r>
      <w:r>
        <w:rPr>
          <w:color w:val="231F20"/>
        </w:rPr>
        <w:t>y</w:t>
      </w:r>
      <w:r>
        <w:rPr>
          <w:color w:val="231F20"/>
          <w:spacing w:val="-11"/>
        </w:rPr>
        <w:t> </w:t>
      </w:r>
      <w:r>
        <w:rPr>
          <w:color w:val="231F20"/>
          <w:spacing w:val="-3"/>
        </w:rPr>
        <w:t>pasó</w:t>
      </w:r>
      <w:r>
        <w:rPr>
          <w:color w:val="231F20"/>
          <w:spacing w:val="-11"/>
        </w:rPr>
        <w:t> </w:t>
      </w:r>
      <w:r>
        <w:rPr>
          <w:color w:val="231F20"/>
        </w:rPr>
        <w:t>a</w:t>
      </w:r>
      <w:r>
        <w:rPr>
          <w:color w:val="231F20"/>
          <w:spacing w:val="-11"/>
        </w:rPr>
        <w:t> </w:t>
      </w:r>
      <w:r>
        <w:rPr>
          <w:color w:val="231F20"/>
        </w:rPr>
        <w:t>ser</w:t>
      </w:r>
      <w:r>
        <w:rPr>
          <w:color w:val="231F20"/>
          <w:spacing w:val="-11"/>
        </w:rPr>
        <w:t> </w:t>
      </w:r>
      <w:r>
        <w:rPr>
          <w:color w:val="231F20"/>
          <w:spacing w:val="-3"/>
        </w:rPr>
        <w:t>perseguido </w:t>
      </w:r>
      <w:r>
        <w:rPr>
          <w:color w:val="231F20"/>
        </w:rPr>
        <w:t>por </w:t>
      </w:r>
      <w:r>
        <w:rPr>
          <w:color w:val="231F20"/>
          <w:spacing w:val="-3"/>
        </w:rPr>
        <w:t>eso, pero </w:t>
      </w:r>
      <w:r>
        <w:rPr>
          <w:color w:val="231F20"/>
        </w:rPr>
        <w:t>le dio </w:t>
      </w:r>
      <w:r>
        <w:rPr>
          <w:color w:val="231F20"/>
          <w:spacing w:val="-3"/>
        </w:rPr>
        <w:t>tiempo </w:t>
      </w:r>
      <w:r>
        <w:rPr>
          <w:color w:val="231F20"/>
        </w:rPr>
        <w:t>a </w:t>
      </w:r>
      <w:r>
        <w:rPr>
          <w:color w:val="231F20"/>
          <w:spacing w:val="-3"/>
        </w:rPr>
        <w:t>matar </w:t>
      </w:r>
      <w:r>
        <w:rPr>
          <w:color w:val="231F20"/>
        </w:rPr>
        <w:t>a </w:t>
      </w:r>
      <w:r>
        <w:rPr>
          <w:color w:val="231F20"/>
          <w:spacing w:val="-3"/>
        </w:rPr>
        <w:t>otros seis policías antes </w:t>
      </w:r>
      <w:r>
        <w:rPr>
          <w:color w:val="231F20"/>
        </w:rPr>
        <w:t>de ser</w:t>
      </w:r>
      <w:r>
        <w:rPr>
          <w:color w:val="231F20"/>
          <w:spacing w:val="7"/>
        </w:rPr>
        <w:t> </w:t>
      </w:r>
      <w:r>
        <w:rPr>
          <w:color w:val="231F20"/>
          <w:spacing w:val="-3"/>
        </w:rPr>
        <w:t>preso.</w:t>
      </w:r>
    </w:p>
    <w:p>
      <w:pPr>
        <w:pStyle w:val="BodyText"/>
        <w:spacing w:line="285" w:lineRule="auto" w:before="1"/>
        <w:ind w:left="100" w:right="117" w:firstLine="359"/>
        <w:jc w:val="both"/>
      </w:pPr>
      <w:r>
        <w:rPr>
          <w:color w:val="231F20"/>
        </w:rPr>
        <w:t>Las</w:t>
      </w:r>
      <w:r>
        <w:rPr>
          <w:color w:val="231F20"/>
          <w:spacing w:val="-13"/>
        </w:rPr>
        <w:t> </w:t>
      </w:r>
      <w:r>
        <w:rPr>
          <w:color w:val="231F20"/>
        </w:rPr>
        <w:t>noticias</w:t>
      </w:r>
      <w:r>
        <w:rPr>
          <w:color w:val="231F20"/>
          <w:spacing w:val="-13"/>
        </w:rPr>
        <w:t> </w:t>
      </w:r>
      <w:r>
        <w:rPr>
          <w:color w:val="231F20"/>
        </w:rPr>
        <w:t>sobre</w:t>
      </w:r>
      <w:r>
        <w:rPr>
          <w:color w:val="231F20"/>
          <w:spacing w:val="-13"/>
        </w:rPr>
        <w:t> </w:t>
      </w:r>
      <w:r>
        <w:rPr>
          <w:color w:val="231F20"/>
        </w:rPr>
        <w:t>las</w:t>
      </w:r>
      <w:r>
        <w:rPr>
          <w:color w:val="231F20"/>
          <w:spacing w:val="-13"/>
        </w:rPr>
        <w:t> </w:t>
      </w:r>
      <w:r>
        <w:rPr>
          <w:color w:val="231F20"/>
        </w:rPr>
        <w:t>torturas</w:t>
      </w:r>
      <w:r>
        <w:rPr>
          <w:color w:val="231F20"/>
          <w:spacing w:val="-13"/>
        </w:rPr>
        <w:t> </w:t>
      </w:r>
      <w:r>
        <w:rPr>
          <w:color w:val="231F20"/>
        </w:rPr>
        <w:t>sufridas</w:t>
      </w:r>
      <w:r>
        <w:rPr>
          <w:color w:val="231F20"/>
          <w:spacing w:val="-13"/>
        </w:rPr>
        <w:t> </w:t>
      </w:r>
      <w:r>
        <w:rPr>
          <w:color w:val="231F20"/>
        </w:rPr>
        <w:t>por</w:t>
      </w:r>
      <w:r>
        <w:rPr>
          <w:color w:val="231F20"/>
          <w:spacing w:val="-13"/>
        </w:rPr>
        <w:t> </w:t>
      </w:r>
      <w:r>
        <w:rPr>
          <w:color w:val="231F20"/>
        </w:rPr>
        <w:t>Eumir</w:t>
      </w:r>
      <w:r>
        <w:rPr>
          <w:color w:val="231F20"/>
          <w:spacing w:val="-13"/>
        </w:rPr>
        <w:t> </w:t>
      </w:r>
      <w:r>
        <w:rPr>
          <w:color w:val="231F20"/>
        </w:rPr>
        <w:t>están</w:t>
      </w:r>
      <w:r>
        <w:rPr>
          <w:color w:val="231F20"/>
          <w:spacing w:val="-13"/>
        </w:rPr>
        <w:t> </w:t>
      </w:r>
      <w:r>
        <w:rPr>
          <w:color w:val="231F20"/>
        </w:rPr>
        <w:t>presentes</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conver- saciones de los adolescentes. Incluso dentro de la cárcel, cumpliendo pena en ré- gimen cerrado en un ala de seguridad máxima, su cuerpo, ya bastante debilitado, es diariamente golpeado, pagando de este modo por su osadía. Los policías hacen correr las noticias sobre las palizas que le</w:t>
      </w:r>
      <w:r>
        <w:rPr>
          <w:color w:val="231F20"/>
          <w:spacing w:val="3"/>
        </w:rPr>
        <w:t> </w:t>
      </w:r>
      <w:r>
        <w:rPr>
          <w:color w:val="231F20"/>
        </w:rPr>
        <w:t>propinan.</w:t>
      </w:r>
    </w:p>
    <w:p>
      <w:pPr>
        <w:pStyle w:val="BodyText"/>
        <w:spacing w:line="285" w:lineRule="auto" w:before="1"/>
        <w:ind w:left="100" w:right="117" w:firstLine="359"/>
        <w:jc w:val="both"/>
      </w:pPr>
      <w:r>
        <w:rPr>
          <w:color w:val="231F20"/>
        </w:rPr>
        <w:t>Una vez preso, Marco Antonio fue golpeado por él y por su “compinche”</w:t>
      </w:r>
      <w:r>
        <w:rPr>
          <w:color w:val="231F20"/>
          <w:spacing w:val="-23"/>
        </w:rPr>
        <w:t> </w:t>
      </w:r>
      <w:r>
        <w:rPr>
          <w:color w:val="231F20"/>
        </w:rPr>
        <w:t>ma- tador de policías. Las torturas son coextensivas en este caso. Menos de dos sema- nas después de salir en libertad, tras tres años preso por la muerte del padrastro, Marco cometió un nuevo asesinato. La intimidad con él se volvió extremamente peligrosa. Apenas tuve que contentarme con seguir de lejos las andanzas de un “bichão” envuelto en una treta muy grave. Tomaba la misma actitud de su círculo más próximo, con el cual ya convivía desde hace más de un </w:t>
      </w:r>
      <w:r>
        <w:rPr>
          <w:color w:val="231F20"/>
          <w:spacing w:val="25"/>
        </w:rPr>
        <w:t> </w:t>
      </w:r>
      <w:r>
        <w:rPr>
          <w:color w:val="231F20"/>
        </w:rPr>
        <w:t>año.</w:t>
      </w:r>
    </w:p>
    <w:p>
      <w:pPr>
        <w:pStyle w:val="BodyText"/>
        <w:spacing w:line="285" w:lineRule="auto" w:before="1"/>
        <w:ind w:left="100" w:right="117" w:firstLine="359"/>
        <w:jc w:val="both"/>
      </w:pPr>
      <w:r>
        <w:rPr>
          <w:color w:val="231F20"/>
        </w:rPr>
        <w:t>Una</w:t>
      </w:r>
      <w:r>
        <w:rPr>
          <w:color w:val="231F20"/>
          <w:spacing w:val="-6"/>
        </w:rPr>
        <w:t> </w:t>
      </w:r>
      <w:r>
        <w:rPr>
          <w:color w:val="231F20"/>
        </w:rPr>
        <w:t>comisión</w:t>
      </w:r>
      <w:r>
        <w:rPr>
          <w:color w:val="231F20"/>
          <w:spacing w:val="-6"/>
        </w:rPr>
        <w:t> </w:t>
      </w:r>
      <w:r>
        <w:rPr>
          <w:color w:val="231F20"/>
        </w:rPr>
        <w:t>de</w:t>
      </w:r>
      <w:r>
        <w:rPr>
          <w:color w:val="231F20"/>
          <w:spacing w:val="-6"/>
        </w:rPr>
        <w:t> </w:t>
      </w:r>
      <w:r>
        <w:rPr>
          <w:color w:val="231F20"/>
        </w:rPr>
        <w:t>amigos</w:t>
      </w:r>
      <w:r>
        <w:rPr>
          <w:color w:val="231F20"/>
          <w:spacing w:val="-6"/>
        </w:rPr>
        <w:t> </w:t>
      </w:r>
      <w:r>
        <w:rPr>
          <w:color w:val="231F20"/>
        </w:rPr>
        <w:t>fue</w:t>
      </w:r>
      <w:r>
        <w:rPr>
          <w:color w:val="231F20"/>
          <w:spacing w:val="-6"/>
        </w:rPr>
        <w:t> </w:t>
      </w:r>
      <w:r>
        <w:rPr>
          <w:color w:val="231F20"/>
        </w:rPr>
        <w:t>a</w:t>
      </w:r>
      <w:r>
        <w:rPr>
          <w:color w:val="231F20"/>
          <w:spacing w:val="-6"/>
        </w:rPr>
        <w:t> </w:t>
      </w:r>
      <w:r>
        <w:rPr>
          <w:color w:val="231F20"/>
        </w:rPr>
        <w:t>visitarlo</w:t>
      </w:r>
      <w:r>
        <w:rPr>
          <w:color w:val="231F20"/>
          <w:spacing w:val="-6"/>
        </w:rPr>
        <w:t> </w:t>
      </w:r>
      <w:r>
        <w:rPr>
          <w:color w:val="231F20"/>
        </w:rPr>
        <w:t>e</w:t>
      </w:r>
      <w:r>
        <w:rPr>
          <w:color w:val="231F20"/>
          <w:spacing w:val="-6"/>
        </w:rPr>
        <w:t> </w:t>
      </w:r>
      <w:r>
        <w:rPr>
          <w:color w:val="231F20"/>
        </w:rPr>
        <w:t>intentar</w:t>
      </w:r>
      <w:r>
        <w:rPr>
          <w:color w:val="231F20"/>
          <w:spacing w:val="-6"/>
        </w:rPr>
        <w:t> </w:t>
      </w:r>
      <w:r>
        <w:rPr>
          <w:color w:val="231F20"/>
        </w:rPr>
        <w:t>convencerlo</w:t>
      </w:r>
      <w:r>
        <w:rPr>
          <w:color w:val="231F20"/>
          <w:spacing w:val="-6"/>
        </w:rPr>
        <w:t> </w:t>
      </w:r>
      <w:r>
        <w:rPr>
          <w:color w:val="231F20"/>
        </w:rPr>
        <w:t>de</w:t>
      </w:r>
      <w:r>
        <w:rPr>
          <w:color w:val="231F20"/>
          <w:spacing w:val="-6"/>
        </w:rPr>
        <w:t> </w:t>
      </w:r>
      <w:r>
        <w:rPr>
          <w:color w:val="231F20"/>
        </w:rPr>
        <w:t>abandonar</w:t>
      </w:r>
      <w:r>
        <w:rPr>
          <w:color w:val="231F20"/>
          <w:spacing w:val="-6"/>
        </w:rPr>
        <w:t> </w:t>
      </w:r>
      <w:r>
        <w:rPr>
          <w:color w:val="231F20"/>
        </w:rPr>
        <w:t>el propósito de continuar la guerra en que se había metido. Le sugirieron que existía la alternativa de la fuga, la posibilidad de ser acogido por algún pariente en algún lugar de algún pueblo del estado, clandestino, escondido entre las matas, lejos de la capital. La comisión volvió con un aire pesimista: concluyó que no se podía hacer nada más. El destino de Marco Antonio estaba </w:t>
      </w:r>
      <w:r>
        <w:rPr>
          <w:color w:val="231F20"/>
          <w:spacing w:val="11"/>
        </w:rPr>
        <w:t> </w:t>
      </w:r>
      <w:r>
        <w:rPr>
          <w:color w:val="231F20"/>
        </w:rPr>
        <w:t>trazado.</w:t>
      </w:r>
    </w:p>
    <w:p>
      <w:pPr>
        <w:pStyle w:val="BodyText"/>
        <w:spacing w:line="285" w:lineRule="auto" w:before="1"/>
        <w:ind w:left="100" w:right="117" w:firstLine="359"/>
        <w:jc w:val="both"/>
      </w:pPr>
      <w:r>
        <w:rPr>
          <w:color w:val="231F20"/>
        </w:rPr>
        <w:t>Un mes antes de la persecución descrita, Marco estaba comiendo algo en un establecimiento de la favela, cuando dos policías pasaron y le reconocieron de otros tiempos, de los momentos de los asaltos y de los intercambios de tiros con la</w:t>
      </w:r>
      <w:r>
        <w:rPr>
          <w:color w:val="231F20"/>
          <w:spacing w:val="-5"/>
        </w:rPr>
        <w:t> </w:t>
      </w:r>
      <w:r>
        <w:rPr>
          <w:color w:val="231F20"/>
        </w:rPr>
        <w:t>policía,</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colaboración</w:t>
      </w:r>
      <w:r>
        <w:rPr>
          <w:color w:val="231F20"/>
          <w:spacing w:val="-5"/>
        </w:rPr>
        <w:t> </w:t>
      </w:r>
      <w:r>
        <w:rPr>
          <w:color w:val="231F20"/>
        </w:rPr>
        <w:t>con</w:t>
      </w:r>
      <w:r>
        <w:rPr>
          <w:color w:val="231F20"/>
          <w:spacing w:val="-5"/>
        </w:rPr>
        <w:t> </w:t>
      </w:r>
      <w:r>
        <w:rPr>
          <w:color w:val="231F20"/>
        </w:rPr>
        <w:t>Eumir.</w:t>
      </w:r>
      <w:r>
        <w:rPr>
          <w:color w:val="231F20"/>
          <w:spacing w:val="-5"/>
        </w:rPr>
        <w:t> </w:t>
      </w:r>
      <w:r>
        <w:rPr>
          <w:color w:val="231F20"/>
        </w:rPr>
        <w:t>Los</w:t>
      </w:r>
      <w:r>
        <w:rPr>
          <w:color w:val="231F20"/>
          <w:spacing w:val="-5"/>
        </w:rPr>
        <w:t> </w:t>
      </w:r>
      <w:r>
        <w:rPr>
          <w:color w:val="231F20"/>
        </w:rPr>
        <w:t>policías</w:t>
      </w:r>
      <w:r>
        <w:rPr>
          <w:color w:val="231F20"/>
          <w:spacing w:val="-5"/>
        </w:rPr>
        <w:t> </w:t>
      </w:r>
      <w:r>
        <w:rPr>
          <w:color w:val="231F20"/>
        </w:rPr>
        <w:t>decidieron,</w:t>
      </w:r>
      <w:r>
        <w:rPr>
          <w:color w:val="231F20"/>
          <w:spacing w:val="-5"/>
        </w:rPr>
        <w:t> </w:t>
      </w:r>
      <w:r>
        <w:rPr>
          <w:color w:val="231F20"/>
        </w:rPr>
        <w:t>entonces,</w:t>
      </w:r>
      <w:r>
        <w:rPr>
          <w:color w:val="231F20"/>
          <w:spacing w:val="-5"/>
        </w:rPr>
        <w:t> </w:t>
      </w:r>
      <w:r>
        <w:rPr>
          <w:color w:val="231F20"/>
        </w:rPr>
        <w:t>“dar la bienvenida para el vagabundo de la favela”, como dicen los policías. Le dieron una paliza para celebrar su vuelta a la libertad y a</w:t>
      </w:r>
      <w:r>
        <w:rPr>
          <w:color w:val="231F20"/>
          <w:spacing w:val="45"/>
        </w:rPr>
        <w:t> </w:t>
      </w:r>
      <w:r>
        <w:rPr>
          <w:color w:val="231F20"/>
        </w:rPr>
        <w:t>casa.</w:t>
      </w:r>
    </w:p>
    <w:p>
      <w:pPr>
        <w:pStyle w:val="BodyText"/>
        <w:spacing w:line="285" w:lineRule="auto" w:before="1"/>
        <w:ind w:left="100" w:right="117" w:firstLine="359"/>
        <w:jc w:val="both"/>
      </w:pPr>
      <w:r>
        <w:rPr>
          <w:color w:val="231F20"/>
        </w:rPr>
        <w:t>Fue de este modo que entendí mejor el porqué los jóvenes me decían que      la favela era una extensión de la prisión y viceversa: “Aquí es la prisión”. En el mismo día en que fue recibido violentamente por los policías, Marco Antonio,</w:t>
      </w:r>
      <w:r>
        <w:rPr>
          <w:color w:val="231F20"/>
          <w:spacing w:val="36"/>
        </w:rPr>
        <w:t> </w:t>
      </w:r>
      <w:r>
        <w:rPr>
          <w:color w:val="231F20"/>
        </w:rPr>
        <w:t>ya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rPr>
        <w:t>fuese con la intención de vengarse del trato sufrido, o ya fuese con la intención  de manifestar su enfado, procuró un traficante local, un viejo conocido suyo, y le ofreció sus servicios. Fue contratado como cobrador de deudas. Nada salió bien. En su primera misión, armado con una pistola de uso exclusivo de las Fuerzas Armadas, el joven discutió con otro, al cual reclamaba el pago de una deuda y al cual no le gustó la forma en que fue abordado. En un callejón de la favela, Marco Antonio lo descerrajó de varios tiros, matándolo a quemarropa. La víctima era un hermano de policías. Fue el detonante del inicio de la</w:t>
      </w:r>
      <w:r>
        <w:rPr>
          <w:color w:val="231F20"/>
          <w:spacing w:val="50"/>
        </w:rPr>
        <w:t> </w:t>
      </w:r>
      <w:r>
        <w:rPr>
          <w:color w:val="231F20"/>
        </w:rPr>
        <w:t>caza.</w:t>
      </w:r>
    </w:p>
    <w:p>
      <w:pPr>
        <w:pStyle w:val="BodyText"/>
        <w:spacing w:line="285" w:lineRule="auto" w:before="1"/>
        <w:ind w:left="100" w:right="116" w:firstLine="359"/>
        <w:jc w:val="both"/>
      </w:pPr>
      <w:r>
        <w:rPr>
          <w:color w:val="231F20"/>
        </w:rPr>
        <w:t>Cuando Marco Antonio me saludó —se encontraba él en el medio de la ca- lle, y yo en el primer piso de la chabola de Matilde, donde conversaba con un grupo de jóvenes pertenecientes a su círculo, incluyendo primos—, desconfié de que </w:t>
      </w:r>
      <w:r>
        <w:rPr>
          <w:color w:val="231F20"/>
          <w:spacing w:val="-3"/>
        </w:rPr>
        <w:t>pudiese haber </w:t>
      </w:r>
      <w:r>
        <w:rPr>
          <w:color w:val="231F20"/>
        </w:rPr>
        <w:t>más </w:t>
      </w:r>
      <w:r>
        <w:rPr>
          <w:color w:val="231F20"/>
          <w:spacing w:val="-3"/>
        </w:rPr>
        <w:t>tiroteos </w:t>
      </w:r>
      <w:r>
        <w:rPr>
          <w:color w:val="231F20"/>
        </w:rPr>
        <w:t>y me </w:t>
      </w:r>
      <w:r>
        <w:rPr>
          <w:color w:val="231F20"/>
          <w:spacing w:val="-3"/>
        </w:rPr>
        <w:t>eché </w:t>
      </w:r>
      <w:r>
        <w:rPr>
          <w:color w:val="231F20"/>
        </w:rPr>
        <w:t>al </w:t>
      </w:r>
      <w:r>
        <w:rPr>
          <w:color w:val="231F20"/>
          <w:spacing w:val="-3"/>
        </w:rPr>
        <w:t>suelo. Discretamente, </w:t>
      </w:r>
      <w:r>
        <w:rPr>
          <w:color w:val="231F20"/>
        </w:rPr>
        <w:t>los </w:t>
      </w:r>
      <w:r>
        <w:rPr>
          <w:color w:val="231F20"/>
          <w:spacing w:val="-3"/>
        </w:rPr>
        <w:t>jóvenes que </w:t>
      </w:r>
      <w:r>
        <w:rPr>
          <w:color w:val="231F20"/>
        </w:rPr>
        <w:t>estaban conmigo ya habían hecho lo mismo. Yo podía seguirlos, actuar casi si- multáneamente en esa comunicación no verbal y no intencional ante las guerras cotidianas. Sentimos que aumentó el peligro cuando la patrulla de policía Ronda do Quarteirão, programa de vigilancia comunitaria de la Policía Militar de Ceará, se aproximó. Formaba parte de dicha patrulla el mismo equipo que había, algunas semanas antes, azotado con cables de electricidad a otro joven armado, Raimun- do,</w:t>
      </w:r>
      <w:r>
        <w:rPr>
          <w:color w:val="231F20"/>
          <w:spacing w:val="-5"/>
        </w:rPr>
        <w:t> </w:t>
      </w:r>
      <w:r>
        <w:rPr>
          <w:color w:val="231F20"/>
        </w:rPr>
        <w:t>que</w:t>
      </w:r>
      <w:r>
        <w:rPr>
          <w:color w:val="231F20"/>
          <w:spacing w:val="-5"/>
        </w:rPr>
        <w:t> </w:t>
      </w:r>
      <w:r>
        <w:rPr>
          <w:color w:val="231F20"/>
        </w:rPr>
        <w:t>era</w:t>
      </w:r>
      <w:r>
        <w:rPr>
          <w:color w:val="231F20"/>
          <w:spacing w:val="-5"/>
        </w:rPr>
        <w:t> </w:t>
      </w:r>
      <w:r>
        <w:rPr>
          <w:color w:val="231F20"/>
        </w:rPr>
        <w:t>también</w:t>
      </w:r>
      <w:r>
        <w:rPr>
          <w:color w:val="231F20"/>
          <w:spacing w:val="-5"/>
        </w:rPr>
        <w:t> </w:t>
      </w:r>
      <w:r>
        <w:rPr>
          <w:color w:val="231F20"/>
        </w:rPr>
        <w:t>mi</w:t>
      </w:r>
      <w:r>
        <w:rPr>
          <w:color w:val="231F20"/>
          <w:spacing w:val="-5"/>
        </w:rPr>
        <w:t> </w:t>
      </w:r>
      <w:r>
        <w:rPr>
          <w:color w:val="231F20"/>
        </w:rPr>
        <w:t>interlocutor</w:t>
      </w:r>
      <w:r>
        <w:rPr>
          <w:color w:val="231F20"/>
          <w:spacing w:val="-5"/>
        </w:rPr>
        <w:t> </w:t>
      </w:r>
      <w:r>
        <w:rPr>
          <w:color w:val="231F20"/>
        </w:rPr>
        <w:t>en</w:t>
      </w:r>
      <w:r>
        <w:rPr>
          <w:color w:val="231F20"/>
          <w:spacing w:val="-5"/>
        </w:rPr>
        <w:t> </w:t>
      </w:r>
      <w:r>
        <w:rPr>
          <w:color w:val="231F20"/>
        </w:rPr>
        <w:t>campo,</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confesase</w:t>
      </w:r>
      <w:r>
        <w:rPr>
          <w:color w:val="231F20"/>
          <w:spacing w:val="-5"/>
        </w:rPr>
        <w:t> </w:t>
      </w:r>
      <w:r>
        <w:rPr>
          <w:color w:val="231F20"/>
        </w:rPr>
        <w:t>un</w:t>
      </w:r>
      <w:r>
        <w:rPr>
          <w:color w:val="231F20"/>
          <w:spacing w:val="-5"/>
        </w:rPr>
        <w:t> </w:t>
      </w:r>
      <w:r>
        <w:rPr>
          <w:color w:val="231F20"/>
        </w:rPr>
        <w:t>asalto.</w:t>
      </w:r>
      <w:r>
        <w:rPr>
          <w:color w:val="231F20"/>
          <w:spacing w:val="-5"/>
        </w:rPr>
        <w:t> </w:t>
      </w:r>
      <w:r>
        <w:rPr>
          <w:color w:val="231F20"/>
        </w:rPr>
        <w:t>Pensé que la situación iba a complicarse, que se produciría un tiroteo en cualquier mo- mento. Marco Antonio no se movió ni un ápice de la pequeña acera desde donde me saludó. Tenía una actitud de absoluta falta de respeto y de confrontación con los</w:t>
      </w:r>
      <w:r>
        <w:rPr>
          <w:color w:val="231F20"/>
          <w:spacing w:val="-29"/>
        </w:rPr>
        <w:t> </w:t>
      </w:r>
      <w:r>
        <w:rPr>
          <w:color w:val="231F20"/>
        </w:rPr>
        <w:t>policías</w:t>
      </w:r>
      <w:r>
        <w:rPr>
          <w:color w:val="231F20"/>
          <w:spacing w:val="-29"/>
        </w:rPr>
        <w:t> </w:t>
      </w:r>
      <w:r>
        <w:rPr>
          <w:color w:val="231F20"/>
        </w:rPr>
        <w:t>militares.</w:t>
      </w:r>
    </w:p>
    <w:p>
      <w:pPr>
        <w:pStyle w:val="BodyText"/>
        <w:spacing w:line="285" w:lineRule="auto" w:before="1"/>
        <w:ind w:left="100" w:right="117" w:firstLine="359"/>
        <w:jc w:val="both"/>
      </w:pPr>
      <w:r>
        <w:rPr>
          <w:color w:val="231F20"/>
        </w:rPr>
        <w:t>Para nuestra sorpresa, los novatos de la Ronda do Quarteirão no hicieron el abordaje</w:t>
      </w:r>
      <w:r>
        <w:rPr>
          <w:color w:val="231F20"/>
          <w:spacing w:val="-8"/>
        </w:rPr>
        <w:t> </w:t>
      </w:r>
      <w:r>
        <w:rPr>
          <w:color w:val="231F20"/>
        </w:rPr>
        <w:t>esperado.</w:t>
      </w:r>
      <w:r>
        <w:rPr>
          <w:color w:val="231F20"/>
          <w:spacing w:val="-8"/>
        </w:rPr>
        <w:t> </w:t>
      </w:r>
      <w:r>
        <w:rPr>
          <w:color w:val="231F20"/>
        </w:rPr>
        <w:t>Marco</w:t>
      </w:r>
      <w:r>
        <w:rPr>
          <w:color w:val="231F20"/>
          <w:spacing w:val="-8"/>
        </w:rPr>
        <w:t> </w:t>
      </w:r>
      <w:r>
        <w:rPr>
          <w:color w:val="231F20"/>
        </w:rPr>
        <w:t>Antonio</w:t>
      </w:r>
      <w:r>
        <w:rPr>
          <w:color w:val="231F20"/>
          <w:spacing w:val="-8"/>
        </w:rPr>
        <w:t> </w:t>
      </w:r>
      <w:r>
        <w:rPr>
          <w:color w:val="231F20"/>
        </w:rPr>
        <w:t>mostró</w:t>
      </w:r>
      <w:r>
        <w:rPr>
          <w:color w:val="231F20"/>
          <w:spacing w:val="-8"/>
        </w:rPr>
        <w:t> </w:t>
      </w:r>
      <w:r>
        <w:rPr>
          <w:color w:val="231F20"/>
        </w:rPr>
        <w:t>la</w:t>
      </w:r>
      <w:r>
        <w:rPr>
          <w:color w:val="231F20"/>
          <w:spacing w:val="-8"/>
        </w:rPr>
        <w:t> </w:t>
      </w:r>
      <w:r>
        <w:rPr>
          <w:color w:val="231F20"/>
        </w:rPr>
        <w:t>pistola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cintura,</w:t>
      </w:r>
      <w:r>
        <w:rPr>
          <w:color w:val="231F20"/>
          <w:spacing w:val="-8"/>
        </w:rPr>
        <w:t> </w:t>
      </w:r>
      <w:r>
        <w:rPr>
          <w:color w:val="231F20"/>
        </w:rPr>
        <w:t>y</w:t>
      </w:r>
      <w:r>
        <w:rPr>
          <w:color w:val="231F20"/>
          <w:spacing w:val="-8"/>
        </w:rPr>
        <w:t> </w:t>
      </w:r>
      <w:r>
        <w:rPr>
          <w:color w:val="231F20"/>
        </w:rPr>
        <w:t>ellos</w:t>
      </w:r>
      <w:r>
        <w:rPr>
          <w:color w:val="231F20"/>
          <w:spacing w:val="-8"/>
        </w:rPr>
        <w:t> </w:t>
      </w:r>
      <w:r>
        <w:rPr>
          <w:color w:val="231F20"/>
        </w:rPr>
        <w:t>siguieron enfrente para llamar refuerzos, con miedo del enfrentamiento. Actuaron con pru- dencia, pues un tiroteo en una calle tan estrecha hubiera puesto en riesgo la vida de muchos vecinos. Eran las tres de la tarde de un </w:t>
      </w:r>
      <w:r>
        <w:rPr>
          <w:color w:val="231F20"/>
          <w:spacing w:val="20"/>
        </w:rPr>
        <w:t> </w:t>
      </w:r>
      <w:r>
        <w:rPr>
          <w:color w:val="231F20"/>
        </w:rPr>
        <w:t>domingo.</w:t>
      </w:r>
    </w:p>
    <w:p>
      <w:pPr>
        <w:pStyle w:val="BodyText"/>
        <w:spacing w:line="285" w:lineRule="auto" w:before="1"/>
        <w:ind w:left="100" w:right="117" w:firstLine="359"/>
        <w:jc w:val="both"/>
      </w:pPr>
      <w:r>
        <w:rPr>
          <w:color w:val="231F20"/>
        </w:rPr>
        <w:t>El grupo de exterminio montado para “apagar” a Marco Antonio estaba al acecho, buscándole por todas partes. Pero el joven que nació y creció en la fave- la como un bicho suelto sabía moverse bien, conocía el laberinto de callejones como la palma de su mano. Con el apoyo de más policías de otros equipos, como el Raio y el Cotam, le acorralaron y permitieron que el equipo del programa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Ronda do Quarteirão lo prendiese sin necesidad de ningún tiroteo. El miedo y     la prudencia juntos garantizaron un arresto sin muertes. No obstante, el abogado del traficante consiguió soltarlo al día siguiente. La pistola fue aprehendida, pero consiguió otra, también de uso exclusivo de las Fuerzas Armadas, y volvió para</w:t>
      </w:r>
      <w:r>
        <w:rPr>
          <w:color w:val="231F20"/>
          <w:spacing w:val="-34"/>
        </w:rPr>
        <w:t> </w:t>
      </w:r>
      <w:r>
        <w:rPr>
          <w:color w:val="231F20"/>
        </w:rPr>
        <w:t>la posición de caza y cazador, pues intentaba matar a su oponente mientras intenta- ban</w:t>
      </w:r>
      <w:r>
        <w:rPr>
          <w:color w:val="231F20"/>
          <w:spacing w:val="21"/>
        </w:rPr>
        <w:t> </w:t>
      </w:r>
      <w:r>
        <w:rPr>
          <w:color w:val="231F20"/>
        </w:rPr>
        <w:t>exterminarlo.</w:t>
      </w:r>
    </w:p>
    <w:p>
      <w:pPr>
        <w:pStyle w:val="BodyText"/>
        <w:spacing w:line="285" w:lineRule="auto" w:before="1"/>
        <w:ind w:left="100" w:right="117" w:firstLine="359"/>
        <w:jc w:val="both"/>
      </w:pPr>
      <w:r>
        <w:rPr>
          <w:color w:val="231F20"/>
        </w:rPr>
        <w:t>Aquella persecución estaba dejando a todo el mundo cansado. Para los ve- cinos, observar todo aquel ajetreo y participar del inminente exterminio era bas- tante estresante, una escena bastantes veces repetida. Un tiroteo podría ocurrir   en cualquier momento, y una bala perdida podría acabar hiriendo o matando a alguien que no tenía nada que ver con la historia, como siempre acababa</w:t>
      </w:r>
      <w:r>
        <w:rPr>
          <w:color w:val="231F20"/>
          <w:spacing w:val="-20"/>
        </w:rPr>
        <w:t> </w:t>
      </w:r>
      <w:r>
        <w:rPr>
          <w:color w:val="231F20"/>
        </w:rPr>
        <w:t>pasando. Muchos jóvenes estaban ansiosos por un desenlace rápido. Un primo de Marco Antonio me reveló que la familia ya había perdido todas las esperanzas y que quería que todo terminase lo más rápidamente posible, o sea, ya daban por segura la muerte del pariente. Él era un muerto-vivo, era lo que todo el mundo decía. Él lo sabía y actuaba con total libertad. Nunca vi a un sujeto tan libre poco antes de morir. Parecía reírse de la propia muerte. No pertenecía más a este </w:t>
      </w:r>
      <w:r>
        <w:rPr>
          <w:color w:val="231F20"/>
          <w:spacing w:val="40"/>
        </w:rPr>
        <w:t> </w:t>
      </w:r>
      <w:r>
        <w:rPr>
          <w:color w:val="231F20"/>
        </w:rPr>
        <w:t>mundo.</w:t>
      </w:r>
    </w:p>
    <w:p>
      <w:pPr>
        <w:pStyle w:val="BodyText"/>
        <w:spacing w:line="285" w:lineRule="auto" w:before="1"/>
        <w:ind w:left="100" w:right="117" w:firstLine="359"/>
        <w:jc w:val="both"/>
      </w:pPr>
      <w:r>
        <w:rPr>
          <w:color w:val="231F20"/>
        </w:rPr>
        <w:t>A los pocos días su primo me telefoneó para avisarme: “Derribaron a Marco Antonio, con 11 tiros”. Tenía 20 años. El velatorio fue doloroso. Conversar y convivir con un “bichão”, tratarle, frecuentar su casa es una forma de envolverse también. Es un estar cada vez más envuelto. Parientes, amigos o colegas pueden pagar el precio por la osadía de querer andar con seres   condenados.</w:t>
      </w:r>
    </w:p>
    <w:p>
      <w:pPr>
        <w:pStyle w:val="BodyText"/>
        <w:spacing w:line="285" w:lineRule="auto" w:before="1"/>
        <w:ind w:left="100" w:right="117" w:firstLine="359"/>
        <w:jc w:val="both"/>
      </w:pPr>
      <w:r>
        <w:rPr>
          <w:color w:val="231F20"/>
        </w:rPr>
        <w:t>Además, los velatorios de “bichões” son bastante inseguros, debido a la ame- naza de invasión por parte de los enemigos. Cuando un miembro de una pandilla rival es abatido, además de la correspondiente celebración, consistente en fiestas, quema</w:t>
      </w:r>
      <w:r>
        <w:rPr>
          <w:color w:val="231F20"/>
          <w:spacing w:val="-7"/>
        </w:rPr>
        <w:t> </w:t>
      </w:r>
      <w:r>
        <w:rPr>
          <w:color w:val="231F20"/>
        </w:rPr>
        <w:t>de</w:t>
      </w:r>
      <w:r>
        <w:rPr>
          <w:color w:val="231F20"/>
          <w:spacing w:val="-7"/>
        </w:rPr>
        <w:t> </w:t>
      </w:r>
      <w:r>
        <w:rPr>
          <w:color w:val="231F20"/>
        </w:rPr>
        <w:t>fuegos</w:t>
      </w:r>
      <w:r>
        <w:rPr>
          <w:color w:val="231F20"/>
          <w:spacing w:val="-7"/>
        </w:rPr>
        <w:t> </w:t>
      </w:r>
      <w:r>
        <w:rPr>
          <w:color w:val="231F20"/>
        </w:rPr>
        <w:t>artificiales</w:t>
      </w:r>
      <w:r>
        <w:rPr>
          <w:color w:val="231F20"/>
          <w:spacing w:val="-7"/>
        </w:rPr>
        <w:t> </w:t>
      </w:r>
      <w:r>
        <w:rPr>
          <w:color w:val="231F20"/>
        </w:rPr>
        <w:t>y</w:t>
      </w:r>
      <w:r>
        <w:rPr>
          <w:color w:val="231F20"/>
          <w:spacing w:val="-7"/>
        </w:rPr>
        <w:t> </w:t>
      </w:r>
      <w:r>
        <w:rPr>
          <w:color w:val="231F20"/>
        </w:rPr>
        <w:t>mensajes</w:t>
      </w:r>
      <w:r>
        <w:rPr>
          <w:color w:val="231F20"/>
          <w:spacing w:val="-7"/>
        </w:rPr>
        <w:t> </w:t>
      </w:r>
      <w:r>
        <w:rPr>
          <w:color w:val="231F20"/>
        </w:rPr>
        <w:t>pintados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paredes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favela,</w:t>
      </w:r>
      <w:r>
        <w:rPr>
          <w:color w:val="231F20"/>
          <w:spacing w:val="-7"/>
        </w:rPr>
        <w:t> </w:t>
      </w:r>
      <w:r>
        <w:rPr>
          <w:color w:val="231F20"/>
        </w:rPr>
        <w:t>existe la posibilidad de que la banda rival aparezca inesperadamente en el velatorio.  Los matadores, todavía calientes por la reciente hazaña, se sienten motivados</w:t>
      </w:r>
      <w:r>
        <w:rPr>
          <w:color w:val="231F20"/>
          <w:spacing w:val="-36"/>
        </w:rPr>
        <w:t> </w:t>
      </w:r>
      <w:r>
        <w:rPr>
          <w:color w:val="231F20"/>
        </w:rPr>
        <w:t>para “matar</w:t>
      </w:r>
      <w:r>
        <w:rPr>
          <w:color w:val="231F20"/>
          <w:spacing w:val="-11"/>
        </w:rPr>
        <w:t> </w:t>
      </w:r>
      <w:r>
        <w:rPr>
          <w:color w:val="231F20"/>
        </w:rPr>
        <w:t>de</w:t>
      </w:r>
      <w:r>
        <w:rPr>
          <w:color w:val="231F20"/>
          <w:spacing w:val="-11"/>
        </w:rPr>
        <w:t> </w:t>
      </w:r>
      <w:r>
        <w:rPr>
          <w:color w:val="231F20"/>
        </w:rPr>
        <w:t>nuevo”</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rPr>
        <w:t>del</w:t>
      </w:r>
      <w:r>
        <w:rPr>
          <w:color w:val="231F20"/>
          <w:spacing w:val="-11"/>
        </w:rPr>
        <w:t> </w:t>
      </w:r>
      <w:r>
        <w:rPr>
          <w:color w:val="231F20"/>
        </w:rPr>
        <w:t>muerto.</w:t>
      </w:r>
      <w:r>
        <w:rPr>
          <w:color w:val="231F20"/>
          <w:spacing w:val="-11"/>
        </w:rPr>
        <w:t> </w:t>
      </w:r>
      <w:r>
        <w:rPr>
          <w:color w:val="231F20"/>
        </w:rPr>
        <w:t>Los</w:t>
      </w:r>
      <w:r>
        <w:rPr>
          <w:color w:val="231F20"/>
          <w:spacing w:val="-11"/>
        </w:rPr>
        <w:t> </w:t>
      </w:r>
      <w:r>
        <w:rPr>
          <w:color w:val="231F20"/>
        </w:rPr>
        <w:t>familiares</w:t>
      </w:r>
      <w:r>
        <w:rPr>
          <w:color w:val="231F20"/>
          <w:spacing w:val="-11"/>
        </w:rPr>
        <w:t> </w:t>
      </w:r>
      <w:r>
        <w:rPr>
          <w:color w:val="231F20"/>
        </w:rPr>
        <w:t>precisan</w:t>
      </w:r>
      <w:r>
        <w:rPr>
          <w:color w:val="231F20"/>
          <w:spacing w:val="-11"/>
        </w:rPr>
        <w:t> </w:t>
      </w:r>
      <w:r>
        <w:rPr>
          <w:color w:val="231F20"/>
        </w:rPr>
        <w:t>protegerse.</w:t>
      </w:r>
      <w:r>
        <w:rPr>
          <w:color w:val="231F20"/>
          <w:spacing w:val="-11"/>
        </w:rPr>
        <w:t> </w:t>
      </w:r>
      <w:r>
        <w:rPr>
          <w:color w:val="231F20"/>
        </w:rPr>
        <w:t>Y</w:t>
      </w:r>
      <w:r>
        <w:rPr>
          <w:color w:val="231F20"/>
          <w:spacing w:val="-11"/>
        </w:rPr>
        <w:t> </w:t>
      </w:r>
      <w:r>
        <w:rPr>
          <w:color w:val="231F20"/>
        </w:rPr>
        <w:t>preci- san</w:t>
      </w:r>
      <w:r>
        <w:rPr>
          <w:color w:val="231F20"/>
          <w:spacing w:val="-7"/>
        </w:rPr>
        <w:t> </w:t>
      </w:r>
      <w:r>
        <w:rPr>
          <w:color w:val="231F20"/>
        </w:rPr>
        <w:t>proteger</w:t>
      </w:r>
      <w:r>
        <w:rPr>
          <w:color w:val="231F20"/>
          <w:spacing w:val="-7"/>
        </w:rPr>
        <w:t> </w:t>
      </w:r>
      <w:r>
        <w:rPr>
          <w:color w:val="231F20"/>
        </w:rPr>
        <w:t>el</w:t>
      </w:r>
      <w:r>
        <w:rPr>
          <w:color w:val="231F20"/>
          <w:spacing w:val="-7"/>
        </w:rPr>
        <w:t> </w:t>
      </w:r>
      <w:r>
        <w:rPr>
          <w:color w:val="231F20"/>
        </w:rPr>
        <w:t>local</w:t>
      </w:r>
      <w:r>
        <w:rPr>
          <w:color w:val="231F20"/>
          <w:spacing w:val="-7"/>
        </w:rPr>
        <w:t> </w:t>
      </w:r>
      <w:r>
        <w:rPr>
          <w:color w:val="231F20"/>
        </w:rPr>
        <w:t>del</w:t>
      </w:r>
      <w:r>
        <w:rPr>
          <w:color w:val="231F20"/>
          <w:spacing w:val="-7"/>
        </w:rPr>
        <w:t> </w:t>
      </w:r>
      <w:r>
        <w:rPr>
          <w:color w:val="231F20"/>
        </w:rPr>
        <w:t>velatorio.</w:t>
      </w:r>
      <w:r>
        <w:rPr>
          <w:color w:val="231F20"/>
          <w:spacing w:val="-7"/>
        </w:rPr>
        <w:t> </w:t>
      </w:r>
      <w:r>
        <w:rPr>
          <w:color w:val="231F20"/>
        </w:rPr>
        <w:t>Mientras</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rezan,</w:t>
      </w:r>
      <w:r>
        <w:rPr>
          <w:color w:val="231F20"/>
          <w:spacing w:val="-7"/>
        </w:rPr>
        <w:t> </w:t>
      </w:r>
      <w:r>
        <w:rPr>
          <w:color w:val="231F20"/>
        </w:rPr>
        <w:t>lloran,</w:t>
      </w:r>
      <w:r>
        <w:rPr>
          <w:color w:val="231F20"/>
          <w:spacing w:val="-7"/>
        </w:rPr>
        <w:t> </w:t>
      </w:r>
      <w:r>
        <w:rPr>
          <w:color w:val="231F20"/>
        </w:rPr>
        <w:t>y</w:t>
      </w:r>
      <w:r>
        <w:rPr>
          <w:color w:val="231F20"/>
          <w:spacing w:val="-7"/>
        </w:rPr>
        <w:t> </w:t>
      </w:r>
      <w:r>
        <w:rPr>
          <w:color w:val="231F20"/>
        </w:rPr>
        <w:t>maldicen</w:t>
      </w:r>
      <w:r>
        <w:rPr>
          <w:color w:val="231F20"/>
          <w:spacing w:val="-7"/>
        </w:rPr>
        <w:t> </w:t>
      </w:r>
      <w:r>
        <w:rPr>
          <w:color w:val="231F20"/>
        </w:rPr>
        <w:t>a los enemigos, los hombres se arman con la ayuda de los miembros de la pandilla del muerto para proteger las cercanías y garantizar que el cortejo fúnebre pueda salir de la favela. El clima es tenso. La policía se coloca en estado de alerta y</w:t>
      </w:r>
      <w:r>
        <w:rPr>
          <w:color w:val="231F20"/>
          <w:spacing w:val="-37"/>
        </w:rPr>
        <w:t> </w:t>
      </w:r>
      <w:r>
        <w:rPr>
          <w:color w:val="231F20"/>
        </w:rPr>
        <w:t>tam-</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36" w:right="116"/>
        <w:jc w:val="right"/>
      </w:pPr>
      <w:r>
        <w:rPr>
          <w:color w:val="231F20"/>
        </w:rPr>
        <w:t>bién está bastante tensa. Una nueva tragedia puede acontecer. La invasión de un</w:t>
      </w:r>
      <w:r>
        <w:rPr>
          <w:color w:val="231F20"/>
          <w:w w:val="103"/>
        </w:rPr>
        <w:t> </w:t>
      </w:r>
      <w:r>
        <w:rPr>
          <w:color w:val="231F20"/>
          <w:spacing w:val="-3"/>
        </w:rPr>
        <w:t>velatorio para disparar sobre </w:t>
      </w:r>
      <w:r>
        <w:rPr>
          <w:color w:val="231F20"/>
        </w:rPr>
        <w:t>el </w:t>
      </w:r>
      <w:r>
        <w:rPr>
          <w:color w:val="231F20"/>
          <w:spacing w:val="-3"/>
        </w:rPr>
        <w:t>cuerpo </w:t>
      </w:r>
      <w:r>
        <w:rPr>
          <w:color w:val="231F20"/>
        </w:rPr>
        <w:t>del </w:t>
      </w:r>
      <w:r>
        <w:rPr>
          <w:color w:val="231F20"/>
          <w:spacing w:val="-3"/>
        </w:rPr>
        <w:t>muerto, tirar </w:t>
      </w:r>
      <w:r>
        <w:rPr>
          <w:color w:val="231F20"/>
        </w:rPr>
        <w:t>el </w:t>
      </w:r>
      <w:r>
        <w:rPr>
          <w:color w:val="231F20"/>
          <w:spacing w:val="-3"/>
        </w:rPr>
        <w:t>ataúd </w:t>
      </w:r>
      <w:r>
        <w:rPr>
          <w:color w:val="231F20"/>
        </w:rPr>
        <w:t>al </w:t>
      </w:r>
      <w:r>
        <w:rPr>
          <w:color w:val="231F20"/>
          <w:spacing w:val="-3"/>
        </w:rPr>
        <w:t>suelo </w:t>
      </w:r>
      <w:r>
        <w:rPr>
          <w:color w:val="231F20"/>
        </w:rPr>
        <w:t>o </w:t>
      </w:r>
      <w:r>
        <w:rPr>
          <w:color w:val="231F20"/>
          <w:spacing w:val="-3"/>
        </w:rPr>
        <w:t>incluso</w:t>
      </w:r>
      <w:r>
        <w:rPr>
          <w:color w:val="231F20"/>
          <w:spacing w:val="-3"/>
          <w:w w:val="97"/>
        </w:rPr>
        <w:t> </w:t>
      </w:r>
      <w:r>
        <w:rPr>
          <w:color w:val="231F20"/>
          <w:spacing w:val="-3"/>
        </w:rPr>
        <w:t>para matar </w:t>
      </w:r>
      <w:r>
        <w:rPr>
          <w:color w:val="231F20"/>
        </w:rPr>
        <w:t>a </w:t>
      </w:r>
      <w:r>
        <w:rPr>
          <w:color w:val="231F20"/>
          <w:spacing w:val="-3"/>
        </w:rPr>
        <w:t>otro enemigo presente </w:t>
      </w:r>
      <w:r>
        <w:rPr>
          <w:color w:val="231F20"/>
        </w:rPr>
        <w:t>es una </w:t>
      </w:r>
      <w:r>
        <w:rPr>
          <w:color w:val="231F20"/>
          <w:spacing w:val="-3"/>
        </w:rPr>
        <w:t>posibilidad concreta. </w:t>
      </w:r>
      <w:r>
        <w:rPr>
          <w:color w:val="231F20"/>
        </w:rPr>
        <w:t>La </w:t>
      </w:r>
      <w:r>
        <w:rPr>
          <w:color w:val="231F20"/>
          <w:spacing w:val="-3"/>
        </w:rPr>
        <w:t>familia </w:t>
      </w:r>
      <w:r>
        <w:rPr>
          <w:color w:val="231F20"/>
        </w:rPr>
        <w:t>de </w:t>
      </w:r>
      <w:r>
        <w:rPr>
          <w:color w:val="231F20"/>
          <w:spacing w:val="-3"/>
        </w:rPr>
        <w:t>Marco</w:t>
      </w:r>
      <w:r>
        <w:rPr>
          <w:color w:val="231F20"/>
          <w:spacing w:val="-3"/>
          <w:w w:val="100"/>
        </w:rPr>
        <w:t> </w:t>
      </w:r>
      <w:r>
        <w:rPr>
          <w:color w:val="231F20"/>
          <w:spacing w:val="-3"/>
        </w:rPr>
        <w:t>Antonio sabía </w:t>
      </w:r>
      <w:r>
        <w:rPr>
          <w:color w:val="231F20"/>
        </w:rPr>
        <w:t>de la </w:t>
      </w:r>
      <w:r>
        <w:rPr>
          <w:color w:val="231F20"/>
          <w:spacing w:val="-3"/>
        </w:rPr>
        <w:t>existencia </w:t>
      </w:r>
      <w:r>
        <w:rPr>
          <w:color w:val="231F20"/>
        </w:rPr>
        <w:t>de esa </w:t>
      </w:r>
      <w:r>
        <w:rPr>
          <w:color w:val="231F20"/>
          <w:spacing w:val="-3"/>
        </w:rPr>
        <w:t>posibilidad; </w:t>
      </w:r>
      <w:r>
        <w:rPr>
          <w:color w:val="231F20"/>
        </w:rPr>
        <w:t>la </w:t>
      </w:r>
      <w:r>
        <w:rPr>
          <w:color w:val="231F20"/>
          <w:spacing w:val="-3"/>
        </w:rPr>
        <w:t>comunidad </w:t>
      </w:r>
      <w:r>
        <w:rPr>
          <w:color w:val="231F20"/>
        </w:rPr>
        <w:t>y la </w:t>
      </w:r>
      <w:r>
        <w:rPr>
          <w:color w:val="231F20"/>
          <w:spacing w:val="-3"/>
        </w:rPr>
        <w:t>policía también.</w:t>
      </w:r>
      <w:r>
        <w:rPr>
          <w:color w:val="231F20"/>
          <w:spacing w:val="-3"/>
          <w:w w:val="100"/>
        </w:rPr>
        <w:t> </w:t>
      </w:r>
      <w:r>
        <w:rPr>
          <w:color w:val="231F20"/>
        </w:rPr>
        <w:t>Puede decirse que el luto bajo amenaza de invasión refuerza la condición de</w:t>
      </w:r>
      <w:r>
        <w:rPr>
          <w:color w:val="231F20"/>
          <w:w w:val="105"/>
        </w:rPr>
        <w:t> </w:t>
      </w:r>
      <w:r>
        <w:rPr>
          <w:color w:val="231F20"/>
        </w:rPr>
        <w:t>marginalidad de la víctima. No hay respeto o consideración por la familia enlu-</w:t>
      </w:r>
      <w:r>
        <w:rPr>
          <w:color w:val="231F20"/>
          <w:w w:val="63"/>
        </w:rPr>
        <w:t> </w:t>
      </w:r>
      <w:r>
        <w:rPr>
          <w:color w:val="231F20"/>
        </w:rPr>
        <w:t>tada, pues no la dejan velar su muerto en paz. Se corre el riesgo de que el grupo</w:t>
      </w:r>
      <w:r>
        <w:rPr>
          <w:color w:val="231F20"/>
          <w:w w:val="101"/>
        </w:rPr>
        <w:t> </w:t>
      </w:r>
      <w:r>
        <w:rPr>
          <w:color w:val="231F20"/>
        </w:rPr>
        <w:t>de matadores enemigos de la víctima invada la residencia para “matar</w:t>
      </w:r>
      <w:r>
        <w:rPr>
          <w:color w:val="231F20"/>
          <w:spacing w:val="52"/>
        </w:rPr>
        <w:t> </w:t>
      </w:r>
      <w:r>
        <w:rPr>
          <w:color w:val="231F20"/>
        </w:rPr>
        <w:t>al muerto”</w:t>
      </w:r>
      <w:r>
        <w:rPr>
          <w:color w:val="231F20"/>
          <w:w w:val="100"/>
        </w:rPr>
        <w:t> </w:t>
      </w:r>
      <w:r>
        <w:rPr>
          <w:color w:val="231F20"/>
        </w:rPr>
        <w:t>por tercera vez: la primera vez se produce con la inclusión de su nombre en la</w:t>
      </w:r>
      <w:r>
        <w:rPr>
          <w:color w:val="231F20"/>
          <w:w w:val="96"/>
        </w:rPr>
        <w:t> </w:t>
      </w:r>
      <w:r>
        <w:rPr>
          <w:color w:val="231F20"/>
        </w:rPr>
        <w:t>lista de los que merecerían ser exterminados, una muerte simbólica, anunciada;</w:t>
      </w:r>
      <w:r>
        <w:rPr>
          <w:color w:val="231F20"/>
          <w:w w:val="100"/>
        </w:rPr>
        <w:t> </w:t>
      </w:r>
      <w:r>
        <w:rPr>
          <w:color w:val="231F20"/>
        </w:rPr>
        <w:t>la segunda, con el exterminio físico que completa el homicidio ritualizado por las</w:t>
      </w:r>
      <w:r>
        <w:rPr>
          <w:color w:val="231F20"/>
          <w:w w:val="93"/>
        </w:rPr>
        <w:t> </w:t>
      </w:r>
      <w:r>
        <w:rPr>
          <w:color w:val="231F20"/>
        </w:rPr>
        <w:t>facciones rivales; y la tercera sería el canibalismo simbólico, el querer devorar  el</w:t>
      </w:r>
    </w:p>
    <w:p>
      <w:pPr>
        <w:pStyle w:val="BodyText"/>
        <w:spacing w:before="1"/>
        <w:ind w:left="100"/>
        <w:jc w:val="both"/>
      </w:pPr>
      <w:r>
        <w:rPr>
          <w:color w:val="231F20"/>
        </w:rPr>
        <w:t>cuerpo del otro en su velatorio.</w:t>
      </w:r>
    </w:p>
    <w:p>
      <w:pPr>
        <w:pStyle w:val="BodyText"/>
        <w:spacing w:line="285" w:lineRule="auto" w:before="47"/>
        <w:ind w:left="100" w:right="117" w:firstLine="359"/>
        <w:jc w:val="both"/>
      </w:pPr>
      <w:r>
        <w:rPr>
          <w:color w:val="231F20"/>
        </w:rPr>
        <w:t>Las</w:t>
      </w:r>
      <w:r>
        <w:rPr>
          <w:color w:val="231F20"/>
          <w:spacing w:val="-9"/>
        </w:rPr>
        <w:t> </w:t>
      </w:r>
      <w:r>
        <w:rPr>
          <w:color w:val="231F20"/>
        </w:rPr>
        <w:t>declaraciones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observación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velatorios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víctimas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gue- rras entre pandillas nos remiten, por tanto, a los fenómenos del homicidio ritual   y del canibalismo simbólico, en un contexto pos tradicional de la forma social Estado-favela, un problema que ha de ser todavía</w:t>
      </w:r>
      <w:r>
        <w:rPr>
          <w:color w:val="231F20"/>
          <w:spacing w:val="54"/>
        </w:rPr>
        <w:t> </w:t>
      </w:r>
      <w:r>
        <w:rPr>
          <w:color w:val="231F20"/>
        </w:rPr>
        <w:t>desvendado.</w:t>
      </w:r>
    </w:p>
    <w:p>
      <w:pPr>
        <w:pStyle w:val="BodyText"/>
      </w:pPr>
    </w:p>
    <w:p>
      <w:pPr>
        <w:pStyle w:val="BodyText"/>
        <w:spacing w:before="1"/>
        <w:rPr>
          <w:sz w:val="30"/>
        </w:rPr>
      </w:pPr>
    </w:p>
    <w:p>
      <w:pPr>
        <w:spacing w:line="285" w:lineRule="auto" w:before="0"/>
        <w:ind w:left="100" w:right="118" w:firstLine="0"/>
        <w:jc w:val="both"/>
        <w:rPr>
          <w:sz w:val="22"/>
        </w:rPr>
      </w:pPr>
      <w:r>
        <w:rPr>
          <w:color w:val="231F20"/>
          <w:spacing w:val="5"/>
          <w:w w:val="131"/>
          <w:sz w:val="22"/>
        </w:rPr>
        <w:t>e</w:t>
      </w:r>
      <w:r>
        <w:rPr>
          <w:color w:val="231F20"/>
          <w:w w:val="95"/>
          <w:sz w:val="15"/>
        </w:rPr>
        <w:t>L</w:t>
      </w:r>
      <w:r>
        <w:rPr>
          <w:color w:val="231F20"/>
          <w:sz w:val="15"/>
        </w:rPr>
        <w:t>   </w:t>
      </w:r>
      <w:r>
        <w:rPr>
          <w:color w:val="231F20"/>
          <w:spacing w:val="-12"/>
          <w:sz w:val="15"/>
        </w:rPr>
        <w:t> </w:t>
      </w:r>
      <w:r>
        <w:rPr>
          <w:color w:val="231F20"/>
          <w:spacing w:val="5"/>
          <w:w w:val="91"/>
          <w:sz w:val="22"/>
        </w:rPr>
        <w:t>“</w:t>
      </w:r>
      <w:r>
        <w:rPr>
          <w:color w:val="231F20"/>
          <w:spacing w:val="5"/>
          <w:w w:val="98"/>
          <w:sz w:val="15"/>
        </w:rPr>
        <w:t>P</w:t>
      </w:r>
      <w:r>
        <w:rPr>
          <w:color w:val="231F20"/>
          <w:spacing w:val="5"/>
          <w:w w:val="95"/>
          <w:sz w:val="15"/>
        </w:rPr>
        <w:t>L</w:t>
      </w:r>
      <w:r>
        <w:rPr>
          <w:color w:val="231F20"/>
          <w:spacing w:val="5"/>
          <w:w w:val="167"/>
          <w:sz w:val="15"/>
        </w:rPr>
        <w:t>a</w:t>
      </w:r>
      <w:r>
        <w:rPr>
          <w:color w:val="231F20"/>
          <w:spacing w:val="5"/>
          <w:w w:val="136"/>
          <w:sz w:val="15"/>
        </w:rPr>
        <w:t>y</w:t>
      </w:r>
      <w:r>
        <w:rPr>
          <w:color w:val="231F20"/>
          <w:spacing w:val="5"/>
          <w:w w:val="91"/>
          <w:sz w:val="15"/>
        </w:rPr>
        <w:t>B</w:t>
      </w:r>
      <w:r>
        <w:rPr>
          <w:color w:val="231F20"/>
          <w:spacing w:val="5"/>
          <w:w w:val="164"/>
          <w:sz w:val="15"/>
        </w:rPr>
        <w:t>o</w:t>
      </w:r>
      <w:r>
        <w:rPr>
          <w:color w:val="231F20"/>
          <w:spacing w:val="5"/>
          <w:w w:val="136"/>
          <w:sz w:val="15"/>
        </w:rPr>
        <w:t>y</w:t>
      </w:r>
      <w:r>
        <w:rPr>
          <w:color w:val="231F20"/>
          <w:w w:val="91"/>
          <w:sz w:val="22"/>
        </w:rPr>
        <w:t>”</w:t>
      </w:r>
      <w:r>
        <w:rPr>
          <w:color w:val="231F20"/>
          <w:sz w:val="22"/>
        </w:rPr>
        <w:t>  </w:t>
      </w:r>
      <w:r>
        <w:rPr>
          <w:color w:val="231F20"/>
          <w:spacing w:val="-27"/>
          <w:sz w:val="22"/>
        </w:rPr>
        <w:t> </w:t>
      </w:r>
      <w:r>
        <w:rPr>
          <w:color w:val="231F20"/>
          <w:spacing w:val="5"/>
          <w:w w:val="161"/>
          <w:sz w:val="15"/>
        </w:rPr>
        <w:t>c</w:t>
      </w:r>
      <w:r>
        <w:rPr>
          <w:color w:val="231F20"/>
          <w:spacing w:val="5"/>
          <w:w w:val="164"/>
          <w:sz w:val="15"/>
        </w:rPr>
        <w:t>o</w:t>
      </w:r>
      <w:r>
        <w:rPr>
          <w:color w:val="231F20"/>
          <w:spacing w:val="5"/>
          <w:w w:val="116"/>
          <w:sz w:val="15"/>
        </w:rPr>
        <w:t>m</w:t>
      </w:r>
      <w:r>
        <w:rPr>
          <w:color w:val="231F20"/>
          <w:w w:val="164"/>
          <w:sz w:val="15"/>
        </w:rPr>
        <w:t>o</w:t>
      </w:r>
      <w:r>
        <w:rPr>
          <w:color w:val="231F20"/>
          <w:sz w:val="15"/>
        </w:rPr>
        <w:t>   </w:t>
      </w:r>
      <w:r>
        <w:rPr>
          <w:color w:val="231F20"/>
          <w:spacing w:val="-12"/>
          <w:sz w:val="15"/>
        </w:rPr>
        <w:t> </w:t>
      </w:r>
      <w:r>
        <w:rPr>
          <w:color w:val="231F20"/>
          <w:spacing w:val="5"/>
          <w:w w:val="95"/>
          <w:sz w:val="15"/>
        </w:rPr>
        <w:t>F</w:t>
      </w:r>
      <w:r>
        <w:rPr>
          <w:color w:val="231F20"/>
          <w:spacing w:val="5"/>
          <w:w w:val="100"/>
          <w:sz w:val="15"/>
        </w:rPr>
        <w:t>I</w:t>
      </w:r>
      <w:r>
        <w:rPr>
          <w:color w:val="231F20"/>
          <w:spacing w:val="5"/>
          <w:w w:val="154"/>
          <w:sz w:val="15"/>
        </w:rPr>
        <w:t>g</w:t>
      </w:r>
      <w:r>
        <w:rPr>
          <w:color w:val="231F20"/>
          <w:spacing w:val="5"/>
          <w:w w:val="143"/>
          <w:sz w:val="15"/>
        </w:rPr>
        <w:t>u</w:t>
      </w:r>
      <w:r>
        <w:rPr>
          <w:color w:val="231F20"/>
          <w:spacing w:val="5"/>
          <w:w w:val="208"/>
          <w:sz w:val="15"/>
        </w:rPr>
        <w:t>r</w:t>
      </w:r>
      <w:r>
        <w:rPr>
          <w:color w:val="231F20"/>
          <w:w w:val="167"/>
          <w:sz w:val="15"/>
        </w:rPr>
        <w:t>a</w:t>
      </w:r>
      <w:r>
        <w:rPr>
          <w:color w:val="231F20"/>
          <w:sz w:val="15"/>
        </w:rPr>
        <w:t>   </w:t>
      </w:r>
      <w:r>
        <w:rPr>
          <w:color w:val="231F20"/>
          <w:spacing w:val="-12"/>
          <w:sz w:val="15"/>
        </w:rPr>
        <w:t> </w:t>
      </w:r>
      <w:r>
        <w:rPr>
          <w:color w:val="231F20"/>
          <w:spacing w:val="5"/>
          <w:w w:val="150"/>
          <w:sz w:val="15"/>
        </w:rPr>
        <w:t>d</w:t>
      </w:r>
      <w:r>
        <w:rPr>
          <w:color w:val="231F20"/>
          <w:w w:val="135"/>
          <w:sz w:val="15"/>
        </w:rPr>
        <w:t>e</w:t>
      </w:r>
      <w:r>
        <w:rPr>
          <w:color w:val="231F20"/>
          <w:sz w:val="15"/>
        </w:rPr>
        <w:t>   </w:t>
      </w:r>
      <w:r>
        <w:rPr>
          <w:color w:val="231F20"/>
          <w:spacing w:val="-12"/>
          <w:sz w:val="15"/>
        </w:rPr>
        <w:t> </w:t>
      </w:r>
      <w:r>
        <w:rPr>
          <w:color w:val="231F20"/>
          <w:spacing w:val="5"/>
          <w:w w:val="167"/>
          <w:sz w:val="15"/>
        </w:rPr>
        <w:t>a</w:t>
      </w:r>
      <w:r>
        <w:rPr>
          <w:color w:val="231F20"/>
          <w:spacing w:val="5"/>
          <w:w w:val="95"/>
          <w:sz w:val="15"/>
        </w:rPr>
        <w:t>L</w:t>
      </w:r>
      <w:r>
        <w:rPr>
          <w:color w:val="231F20"/>
          <w:spacing w:val="5"/>
          <w:w w:val="237"/>
          <w:sz w:val="15"/>
        </w:rPr>
        <w:t>t</w:t>
      </w:r>
      <w:r>
        <w:rPr>
          <w:color w:val="231F20"/>
          <w:spacing w:val="5"/>
          <w:w w:val="135"/>
          <w:sz w:val="15"/>
        </w:rPr>
        <w:t>e</w:t>
      </w:r>
      <w:r>
        <w:rPr>
          <w:color w:val="231F20"/>
          <w:spacing w:val="5"/>
          <w:w w:val="208"/>
          <w:sz w:val="15"/>
        </w:rPr>
        <w:t>r</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13"/>
          <w:sz w:val="15"/>
        </w:rPr>
        <w:t> </w:t>
      </w:r>
      <w:r>
        <w:rPr>
          <w:color w:val="231F20"/>
          <w:spacing w:val="5"/>
          <w:w w:val="88"/>
          <w:sz w:val="22"/>
        </w:rPr>
        <w:t>(</w:t>
      </w:r>
      <w:r>
        <w:rPr>
          <w:color w:val="231F20"/>
          <w:spacing w:val="5"/>
          <w:w w:val="135"/>
          <w:sz w:val="15"/>
        </w:rPr>
        <w:t>e</w:t>
      </w:r>
      <w:r>
        <w:rPr>
          <w:color w:val="231F20"/>
          <w:spacing w:val="5"/>
          <w:w w:val="134"/>
          <w:sz w:val="15"/>
        </w:rPr>
        <w:t>s</w:t>
      </w:r>
      <w:r>
        <w:rPr>
          <w:color w:val="231F20"/>
          <w:spacing w:val="5"/>
          <w:w w:val="237"/>
          <w:sz w:val="15"/>
        </w:rPr>
        <w:t>t</w:t>
      </w:r>
      <w:r>
        <w:rPr>
          <w:color w:val="231F20"/>
          <w:w w:val="167"/>
          <w:sz w:val="15"/>
        </w:rPr>
        <w:t>a</w:t>
      </w:r>
      <w:r>
        <w:rPr>
          <w:color w:val="231F20"/>
          <w:sz w:val="15"/>
        </w:rPr>
        <w:t>   </w:t>
      </w:r>
      <w:r>
        <w:rPr>
          <w:color w:val="231F20"/>
          <w:spacing w:val="-12"/>
          <w:sz w:val="15"/>
        </w:rPr>
        <w:t> </w:t>
      </w:r>
      <w:r>
        <w:rPr>
          <w:color w:val="231F20"/>
          <w:spacing w:val="5"/>
          <w:w w:val="134"/>
          <w:sz w:val="15"/>
        </w:rPr>
        <w:t>s</w:t>
      </w:r>
      <w:r>
        <w:rPr>
          <w:color w:val="231F20"/>
          <w:spacing w:val="5"/>
          <w:w w:val="135"/>
          <w:sz w:val="15"/>
        </w:rPr>
        <w:t>e</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12"/>
          <w:sz w:val="15"/>
        </w:rPr>
        <w:t> </w:t>
      </w:r>
      <w:r>
        <w:rPr>
          <w:color w:val="231F20"/>
          <w:spacing w:val="5"/>
          <w:w w:val="148"/>
          <w:sz w:val="15"/>
        </w:rPr>
        <w:t>n</w:t>
      </w:r>
      <w:r>
        <w:rPr>
          <w:color w:val="231F20"/>
          <w:w w:val="164"/>
          <w:sz w:val="15"/>
        </w:rPr>
        <w:t>o</w:t>
      </w:r>
      <w:r>
        <w:rPr>
          <w:color w:val="231F20"/>
          <w:sz w:val="15"/>
        </w:rPr>
        <w:t>   </w:t>
      </w:r>
      <w:r>
        <w:rPr>
          <w:color w:val="231F20"/>
          <w:spacing w:val="-12"/>
          <w:sz w:val="15"/>
        </w:rPr>
        <w:t> </w:t>
      </w:r>
      <w:r>
        <w:rPr>
          <w:color w:val="231F20"/>
          <w:spacing w:val="5"/>
          <w:w w:val="134"/>
          <w:sz w:val="15"/>
        </w:rPr>
        <w:t>s</w:t>
      </w:r>
      <w:r>
        <w:rPr>
          <w:color w:val="231F20"/>
          <w:w w:val="135"/>
          <w:sz w:val="15"/>
        </w:rPr>
        <w:t>e</w:t>
      </w:r>
      <w:r>
        <w:rPr>
          <w:color w:val="231F20"/>
          <w:sz w:val="15"/>
        </w:rPr>
        <w:t>   </w:t>
      </w:r>
      <w:r>
        <w:rPr>
          <w:color w:val="231F20"/>
          <w:spacing w:val="-12"/>
          <w:sz w:val="15"/>
        </w:rPr>
        <w:t> </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00"/>
          <w:sz w:val="15"/>
        </w:rPr>
        <w:t>I</w:t>
      </w:r>
      <w:r>
        <w:rPr>
          <w:color w:val="231F20"/>
          <w:spacing w:val="5"/>
          <w:w w:val="135"/>
          <w:sz w:val="15"/>
        </w:rPr>
        <w:t>e</w:t>
      </w:r>
      <w:r>
        <w:rPr>
          <w:color w:val="231F20"/>
          <w:spacing w:val="5"/>
          <w:w w:val="148"/>
          <w:sz w:val="15"/>
        </w:rPr>
        <w:t>n</w:t>
      </w:r>
      <w:r>
        <w:rPr>
          <w:color w:val="231F20"/>
          <w:spacing w:val="5"/>
          <w:w w:val="150"/>
          <w:sz w:val="15"/>
        </w:rPr>
        <w:t>d</w:t>
      </w:r>
      <w:r>
        <w:rPr>
          <w:color w:val="231F20"/>
          <w:spacing w:val="5"/>
          <w:w w:val="135"/>
          <w:sz w:val="15"/>
        </w:rPr>
        <w:t>e</w:t>
      </w:r>
      <w:r>
        <w:rPr>
          <w:color w:val="231F20"/>
          <w:w w:val="94"/>
          <w:sz w:val="22"/>
        </w:rPr>
        <w:t>, </w:t>
      </w:r>
      <w:r>
        <w:rPr>
          <w:color w:val="231F20"/>
          <w:spacing w:val="5"/>
          <w:w w:val="98"/>
          <w:sz w:val="15"/>
        </w:rPr>
        <w:t>P</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100"/>
          <w:sz w:val="15"/>
        </w:rPr>
        <w:t>I</w:t>
      </w:r>
      <w:r>
        <w:rPr>
          <w:color w:val="231F20"/>
          <w:spacing w:val="5"/>
          <w:w w:val="135"/>
          <w:sz w:val="15"/>
        </w:rPr>
        <w:t>e</w:t>
      </w:r>
      <w:r>
        <w:rPr>
          <w:color w:val="231F20"/>
          <w:spacing w:val="5"/>
          <w:w w:val="148"/>
          <w:sz w:val="15"/>
        </w:rPr>
        <w:t>n</w:t>
      </w:r>
      <w:r>
        <w:rPr>
          <w:color w:val="231F20"/>
          <w:spacing w:val="5"/>
          <w:w w:val="237"/>
          <w:sz w:val="15"/>
        </w:rPr>
        <w:t>t</w:t>
      </w:r>
      <w:r>
        <w:rPr>
          <w:color w:val="231F20"/>
          <w:w w:val="164"/>
          <w:sz w:val="15"/>
        </w:rPr>
        <w:t>o</w:t>
      </w:r>
      <w:r>
        <w:rPr>
          <w:color w:val="231F20"/>
          <w:sz w:val="15"/>
        </w:rPr>
        <w:t> </w:t>
      </w:r>
      <w:r>
        <w:rPr>
          <w:color w:val="231F20"/>
          <w:spacing w:val="-4"/>
          <w:sz w:val="15"/>
        </w:rPr>
        <w:t> </w:t>
      </w:r>
      <w:r>
        <w:rPr>
          <w:color w:val="231F20"/>
          <w:spacing w:val="5"/>
          <w:w w:val="164"/>
          <w:sz w:val="15"/>
        </w:rPr>
        <w:t>q</w:t>
      </w:r>
      <w:r>
        <w:rPr>
          <w:color w:val="231F20"/>
          <w:spacing w:val="5"/>
          <w:w w:val="143"/>
          <w:sz w:val="15"/>
        </w:rPr>
        <w:t>u</w:t>
      </w:r>
      <w:r>
        <w:rPr>
          <w:color w:val="231F20"/>
          <w:w w:val="135"/>
          <w:sz w:val="15"/>
        </w:rPr>
        <w:t>e</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237"/>
          <w:sz w:val="15"/>
        </w:rPr>
        <w:t>t</w:t>
      </w:r>
      <w:r>
        <w:rPr>
          <w:color w:val="231F20"/>
          <w:w w:val="167"/>
          <w:sz w:val="15"/>
        </w:rPr>
        <w:t>á</w:t>
      </w:r>
      <w:r>
        <w:rPr>
          <w:color w:val="231F20"/>
          <w:sz w:val="15"/>
        </w:rPr>
        <w:t> </w:t>
      </w:r>
      <w:r>
        <w:rPr>
          <w:color w:val="231F20"/>
          <w:spacing w:val="-3"/>
          <w:sz w:val="15"/>
        </w:rPr>
        <w:t> </w:t>
      </w:r>
      <w:r>
        <w:rPr>
          <w:color w:val="231F20"/>
          <w:spacing w:val="5"/>
          <w:w w:val="116"/>
          <w:sz w:val="15"/>
        </w:rPr>
        <w:t>m</w:t>
      </w:r>
      <w:r>
        <w:rPr>
          <w:color w:val="231F20"/>
          <w:spacing w:val="5"/>
          <w:w w:val="167"/>
          <w:sz w:val="15"/>
        </w:rPr>
        <w:t>a</w:t>
      </w:r>
      <w:r>
        <w:rPr>
          <w:color w:val="231F20"/>
          <w:w w:val="95"/>
          <w:sz w:val="15"/>
        </w:rPr>
        <w:t>L</w:t>
      </w:r>
      <w:r>
        <w:rPr>
          <w:color w:val="231F20"/>
          <w:sz w:val="15"/>
        </w:rPr>
        <w:t> </w:t>
      </w:r>
      <w:r>
        <w:rPr>
          <w:color w:val="231F20"/>
          <w:spacing w:val="-3"/>
          <w:sz w:val="15"/>
        </w:rPr>
        <w:t> </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50"/>
          <w:sz w:val="15"/>
        </w:rPr>
        <w:t>d</w:t>
      </w:r>
      <w:r>
        <w:rPr>
          <w:color w:val="231F20"/>
          <w:spacing w:val="5"/>
          <w:w w:val="143"/>
          <w:sz w:val="15"/>
        </w:rPr>
        <w:t>u</w:t>
      </w:r>
      <w:r>
        <w:rPr>
          <w:color w:val="231F20"/>
          <w:spacing w:val="5"/>
          <w:w w:val="161"/>
          <w:sz w:val="15"/>
        </w:rPr>
        <w:t>c</w:t>
      </w:r>
      <w:r>
        <w:rPr>
          <w:color w:val="231F20"/>
          <w:spacing w:val="5"/>
          <w:w w:val="100"/>
          <w:sz w:val="15"/>
        </w:rPr>
        <w:t>I</w:t>
      </w:r>
      <w:r>
        <w:rPr>
          <w:color w:val="231F20"/>
          <w:spacing w:val="5"/>
          <w:w w:val="150"/>
          <w:sz w:val="15"/>
        </w:rPr>
        <w:t>d</w:t>
      </w:r>
      <w:r>
        <w:rPr>
          <w:color w:val="231F20"/>
          <w:spacing w:val="5"/>
          <w:w w:val="167"/>
          <w:sz w:val="15"/>
        </w:rPr>
        <w:t>a</w:t>
      </w:r>
      <w:r>
        <w:rPr>
          <w:color w:val="231F20"/>
          <w:w w:val="88"/>
          <w:sz w:val="22"/>
        </w:rPr>
        <w:t>)</w:t>
      </w:r>
    </w:p>
    <w:p>
      <w:pPr>
        <w:pStyle w:val="BodyText"/>
        <w:spacing w:before="1"/>
        <w:rPr>
          <w:sz w:val="26"/>
        </w:rPr>
      </w:pPr>
    </w:p>
    <w:p>
      <w:pPr>
        <w:pStyle w:val="BodyText"/>
        <w:spacing w:line="285" w:lineRule="auto"/>
        <w:ind w:left="100" w:right="116"/>
        <w:jc w:val="both"/>
      </w:pPr>
      <w:r>
        <w:rPr>
          <w:color w:val="231F20"/>
        </w:rPr>
        <w:t>El “playboys”, el favelado y la consideración forman un intrincado triángulo de relaciones de poder. El “playboys” es una persona que presuntamente tiene todas las</w:t>
      </w:r>
      <w:r>
        <w:rPr>
          <w:color w:val="231F20"/>
          <w:spacing w:val="-6"/>
        </w:rPr>
        <w:t> </w:t>
      </w:r>
      <w:r>
        <w:rPr>
          <w:color w:val="231F20"/>
        </w:rPr>
        <w:t>facilidades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se</w:t>
      </w:r>
      <w:r>
        <w:rPr>
          <w:color w:val="231F20"/>
          <w:spacing w:val="-6"/>
        </w:rPr>
        <w:t> </w:t>
      </w:r>
      <w:r>
        <w:rPr>
          <w:color w:val="231F20"/>
        </w:rPr>
        <w:t>apodera</w:t>
      </w:r>
      <w:r>
        <w:rPr>
          <w:color w:val="231F20"/>
          <w:spacing w:val="-6"/>
        </w:rPr>
        <w:t> </w:t>
      </w:r>
      <w:r>
        <w:rPr>
          <w:color w:val="231F20"/>
        </w:rPr>
        <w:t>de</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oportunidades</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puede realizar todo lo que desea y lo que tiene ganas de hacer. En el imaginario de        la favela él es, justamente, la figura de que califica el orden excluyente de la ciudad. Se ama y se odia al “playboys”. Hay una situación de doble vínculo, en ese contexto de amor y de odio se da esa forma de </w:t>
      </w:r>
      <w:r>
        <w:rPr>
          <w:color w:val="231F20"/>
          <w:spacing w:val="52"/>
        </w:rPr>
        <w:t> </w:t>
      </w:r>
      <w:r>
        <w:rPr>
          <w:color w:val="231F20"/>
        </w:rPr>
        <w:t>alteridad.</w:t>
      </w:r>
    </w:p>
    <w:p>
      <w:pPr>
        <w:pStyle w:val="BodyText"/>
        <w:spacing w:line="285" w:lineRule="auto" w:before="1"/>
        <w:ind w:left="100" w:right="117" w:firstLine="359"/>
        <w:jc w:val="both"/>
      </w:pPr>
      <w:r>
        <w:rPr>
          <w:color w:val="231F20"/>
        </w:rPr>
        <w:t>La</w:t>
      </w:r>
      <w:r>
        <w:rPr>
          <w:color w:val="231F20"/>
          <w:spacing w:val="-12"/>
        </w:rPr>
        <w:t> </w:t>
      </w:r>
      <w:r>
        <w:rPr>
          <w:color w:val="231F20"/>
        </w:rPr>
        <w:t>construcción</w:t>
      </w:r>
      <w:r>
        <w:rPr>
          <w:color w:val="231F20"/>
          <w:spacing w:val="-12"/>
        </w:rPr>
        <w:t> </w:t>
      </w:r>
      <w:r>
        <w:rPr>
          <w:color w:val="231F20"/>
        </w:rPr>
        <w:t>de</w:t>
      </w:r>
      <w:r>
        <w:rPr>
          <w:color w:val="231F20"/>
          <w:spacing w:val="-12"/>
        </w:rPr>
        <w:t> </w:t>
      </w:r>
      <w:r>
        <w:rPr>
          <w:color w:val="231F20"/>
        </w:rPr>
        <w:t>esa</w:t>
      </w:r>
      <w:r>
        <w:rPr>
          <w:color w:val="231F20"/>
          <w:spacing w:val="-12"/>
        </w:rPr>
        <w:t> </w:t>
      </w:r>
      <w:r>
        <w:rPr>
          <w:color w:val="231F20"/>
        </w:rPr>
        <w:t>alteridad</w:t>
      </w:r>
      <w:r>
        <w:rPr>
          <w:color w:val="231F20"/>
          <w:spacing w:val="-12"/>
        </w:rPr>
        <w:t> </w:t>
      </w:r>
      <w:r>
        <w:rPr>
          <w:color w:val="231F20"/>
        </w:rPr>
        <w:t>discursiva,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categoría</w:t>
      </w:r>
      <w:r>
        <w:rPr>
          <w:color w:val="231F20"/>
          <w:spacing w:val="-12"/>
        </w:rPr>
        <w:t> </w:t>
      </w:r>
      <w:r>
        <w:rPr>
          <w:color w:val="231F20"/>
        </w:rPr>
        <w:t>“playboys”, apunta para un tercer término que acaba quedando oculto, el “playboys” de la fa- vela.</w:t>
      </w:r>
      <w:r>
        <w:rPr>
          <w:color w:val="231F20"/>
          <w:spacing w:val="-6"/>
        </w:rPr>
        <w:t> </w:t>
      </w:r>
      <w:r>
        <w:rPr>
          <w:color w:val="231F20"/>
        </w:rPr>
        <w:t>Cuando</w:t>
      </w:r>
      <w:r>
        <w:rPr>
          <w:color w:val="231F20"/>
          <w:spacing w:val="-6"/>
        </w:rPr>
        <w:t> </w:t>
      </w:r>
      <w:r>
        <w:rPr>
          <w:color w:val="231F20"/>
        </w:rPr>
        <w:t>los</w:t>
      </w:r>
      <w:r>
        <w:rPr>
          <w:color w:val="231F20"/>
          <w:spacing w:val="-6"/>
        </w:rPr>
        <w:t> </w:t>
      </w:r>
      <w:r>
        <w:rPr>
          <w:color w:val="231F20"/>
        </w:rPr>
        <w:t>jóvenes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favela</w:t>
      </w:r>
      <w:r>
        <w:rPr>
          <w:color w:val="231F20"/>
          <w:spacing w:val="-6"/>
        </w:rPr>
        <w:t> </w:t>
      </w:r>
      <w:r>
        <w:rPr>
          <w:color w:val="231F20"/>
        </w:rPr>
        <w:t>lo</w:t>
      </w:r>
      <w:r>
        <w:rPr>
          <w:color w:val="231F20"/>
          <w:spacing w:val="-6"/>
        </w:rPr>
        <w:t> </w:t>
      </w:r>
      <w:r>
        <w:rPr>
          <w:color w:val="231F20"/>
        </w:rPr>
        <w:t>nombran,</w:t>
      </w:r>
      <w:r>
        <w:rPr>
          <w:color w:val="231F20"/>
          <w:spacing w:val="-6"/>
        </w:rPr>
        <w:t> </w:t>
      </w:r>
      <w:r>
        <w:rPr>
          <w:color w:val="231F20"/>
        </w:rPr>
        <w:t>la</w:t>
      </w:r>
      <w:r>
        <w:rPr>
          <w:color w:val="231F20"/>
          <w:spacing w:val="-6"/>
        </w:rPr>
        <w:t> </w:t>
      </w:r>
      <w:r>
        <w:rPr>
          <w:color w:val="231F20"/>
        </w:rPr>
        <w:t>referenciación</w:t>
      </w:r>
      <w:r>
        <w:rPr>
          <w:color w:val="231F20"/>
          <w:spacing w:val="-6"/>
        </w:rPr>
        <w:t> </w:t>
      </w:r>
      <w:r>
        <w:rPr>
          <w:color w:val="231F20"/>
        </w:rPr>
        <w:t>del</w:t>
      </w:r>
      <w:r>
        <w:rPr>
          <w:color w:val="231F20"/>
          <w:spacing w:val="-6"/>
        </w:rPr>
        <w:t> </w:t>
      </w:r>
      <w:r>
        <w:rPr>
          <w:color w:val="231F20"/>
        </w:rPr>
        <w:t>acto</w:t>
      </w:r>
      <w:r>
        <w:rPr>
          <w:color w:val="231F20"/>
          <w:spacing w:val="-6"/>
        </w:rPr>
        <w:t> </w:t>
      </w:r>
      <w:r>
        <w:rPr>
          <w:color w:val="231F20"/>
        </w:rPr>
        <w:t>de</w:t>
      </w:r>
      <w:r>
        <w:rPr>
          <w:color w:val="231F20"/>
          <w:spacing w:val="-6"/>
        </w:rPr>
        <w:t> </w:t>
      </w:r>
      <w:r>
        <w:rPr>
          <w:color w:val="231F20"/>
        </w:rPr>
        <w:t>ha- bla indica la oposición con el joven de la favela, aunque no siempre el</w:t>
      </w:r>
      <w:r>
        <w:rPr>
          <w:color w:val="231F20"/>
          <w:spacing w:val="51"/>
        </w:rPr>
        <w:t> </w:t>
      </w:r>
      <w:r>
        <w:rPr>
          <w:color w:val="231F20"/>
        </w:rPr>
        <w:t>“playboy”</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es alguien de fuera. Existe cierta intimidad entre el “playboys” y la favela. Hay, incluso, un caso interesante desde el punto de vista analítico: el del “playboys”  de la favela, o sea, el joven que es reconocido por los otros jóvenes de la favela como</w:t>
      </w:r>
      <w:r>
        <w:rPr>
          <w:color w:val="231F20"/>
          <w:spacing w:val="-6"/>
        </w:rPr>
        <w:t> </w:t>
      </w:r>
      <w:r>
        <w:rPr>
          <w:color w:val="231F20"/>
        </w:rPr>
        <w:t>alguien</w:t>
      </w:r>
      <w:r>
        <w:rPr>
          <w:color w:val="231F20"/>
          <w:spacing w:val="-6"/>
        </w:rPr>
        <w:t> </w:t>
      </w:r>
      <w:r>
        <w:rPr>
          <w:color w:val="231F20"/>
        </w:rPr>
        <w:t>que</w:t>
      </w:r>
      <w:r>
        <w:rPr>
          <w:color w:val="231F20"/>
          <w:spacing w:val="-6"/>
        </w:rPr>
        <w:t> </w:t>
      </w:r>
      <w:r>
        <w:rPr>
          <w:color w:val="231F20"/>
        </w:rPr>
        <w:t>quiere</w:t>
      </w:r>
      <w:r>
        <w:rPr>
          <w:color w:val="231F20"/>
          <w:spacing w:val="-6"/>
        </w:rPr>
        <w:t> </w:t>
      </w:r>
      <w:r>
        <w:rPr>
          <w:color w:val="231F20"/>
        </w:rPr>
        <w:t>ser</w:t>
      </w:r>
      <w:r>
        <w:rPr>
          <w:color w:val="231F20"/>
          <w:spacing w:val="-6"/>
        </w:rPr>
        <w:t> </w:t>
      </w:r>
      <w:r>
        <w:rPr>
          <w:color w:val="231F20"/>
        </w:rPr>
        <w:t>“playboys”</w:t>
      </w:r>
      <w:r>
        <w:rPr>
          <w:color w:val="231F20"/>
          <w:spacing w:val="-6"/>
        </w:rPr>
        <w:t> </w:t>
      </w:r>
      <w:r>
        <w:rPr>
          <w:color w:val="231F20"/>
        </w:rPr>
        <w:t>o,</w:t>
      </w:r>
      <w:r>
        <w:rPr>
          <w:color w:val="231F20"/>
          <w:spacing w:val="-6"/>
        </w:rPr>
        <w:t> </w:t>
      </w:r>
      <w:r>
        <w:rPr>
          <w:color w:val="231F20"/>
        </w:rPr>
        <w:t>como</w:t>
      </w:r>
      <w:r>
        <w:rPr>
          <w:color w:val="231F20"/>
          <w:spacing w:val="-6"/>
        </w:rPr>
        <w:t> </w:t>
      </w:r>
      <w:r>
        <w:rPr>
          <w:color w:val="231F20"/>
        </w:rPr>
        <w:t>los</w:t>
      </w:r>
      <w:r>
        <w:rPr>
          <w:color w:val="231F20"/>
          <w:spacing w:val="-6"/>
        </w:rPr>
        <w:t> </w:t>
      </w:r>
      <w:r>
        <w:rPr>
          <w:color w:val="231F20"/>
        </w:rPr>
        <w:t>jóvenes</w:t>
      </w:r>
      <w:r>
        <w:rPr>
          <w:color w:val="231F20"/>
          <w:spacing w:val="-6"/>
        </w:rPr>
        <w:t> </w:t>
      </w:r>
      <w:r>
        <w:rPr>
          <w:color w:val="231F20"/>
        </w:rPr>
        <w:t>hablan</w:t>
      </w:r>
      <w:r>
        <w:rPr>
          <w:color w:val="231F20"/>
          <w:spacing w:val="-6"/>
        </w:rPr>
        <w:t> </w:t>
      </w:r>
      <w:r>
        <w:rPr>
          <w:color w:val="231F20"/>
        </w:rPr>
        <w:t>enfáticamente en tono de reprobación, que “solo quiere ser “playboy””. La figura funciona, por tanto, como la fantasía de la favela. Pertenece a la orden del deseo. Parece ser</w:t>
      </w:r>
      <w:r>
        <w:rPr>
          <w:color w:val="231F20"/>
          <w:spacing w:val="-20"/>
        </w:rPr>
        <w:t> </w:t>
      </w:r>
      <w:r>
        <w:rPr>
          <w:color w:val="231F20"/>
        </w:rPr>
        <w:t>una modalidad de subjetivación de relaciones centradas en la desvalorización de esas mismas relaciones y en el refuerzo desde el punto de vista del individualismo del sujeto, y en las capitalizaciones individuales de sobreposición de las relaciones sociales por excelencia, que son las de consideración y</w:t>
      </w:r>
      <w:r>
        <w:rPr>
          <w:color w:val="231F20"/>
          <w:spacing w:val="19"/>
        </w:rPr>
        <w:t> </w:t>
      </w:r>
      <w:r>
        <w:rPr>
          <w:color w:val="231F20"/>
        </w:rPr>
        <w:t>respeto.</w:t>
      </w:r>
    </w:p>
    <w:p>
      <w:pPr>
        <w:pStyle w:val="BodyText"/>
        <w:spacing w:line="285" w:lineRule="auto" w:before="1"/>
        <w:ind w:left="100" w:right="116" w:firstLine="359"/>
        <w:jc w:val="both"/>
      </w:pPr>
      <w:r>
        <w:rPr>
          <w:color w:val="231F20"/>
        </w:rPr>
        <w:t>El “playboys” es una figura deseada, se ama su libertad negativa, o sea, su</w:t>
      </w:r>
      <w:r>
        <w:rPr>
          <w:color w:val="231F20"/>
          <w:spacing w:val="-34"/>
        </w:rPr>
        <w:t> </w:t>
      </w:r>
      <w:r>
        <w:rPr>
          <w:color w:val="231F20"/>
        </w:rPr>
        <w:t>ca- pacidad</w:t>
      </w:r>
      <w:r>
        <w:rPr>
          <w:color w:val="231F20"/>
          <w:spacing w:val="-6"/>
        </w:rPr>
        <w:t> </w:t>
      </w:r>
      <w:r>
        <w:rPr>
          <w:color w:val="231F20"/>
        </w:rPr>
        <w:t>de</w:t>
      </w:r>
      <w:r>
        <w:rPr>
          <w:color w:val="231F20"/>
          <w:spacing w:val="-6"/>
        </w:rPr>
        <w:t> </w:t>
      </w:r>
      <w:r>
        <w:rPr>
          <w:color w:val="231F20"/>
        </w:rPr>
        <w:t>consumo,</w:t>
      </w:r>
      <w:r>
        <w:rPr>
          <w:color w:val="231F20"/>
          <w:spacing w:val="-6"/>
        </w:rPr>
        <w:t> </w:t>
      </w:r>
      <w:r>
        <w:rPr>
          <w:color w:val="231F20"/>
        </w:rPr>
        <w:t>de</w:t>
      </w:r>
      <w:r>
        <w:rPr>
          <w:color w:val="231F20"/>
          <w:spacing w:val="-6"/>
        </w:rPr>
        <w:t> </w:t>
      </w:r>
      <w:r>
        <w:rPr>
          <w:color w:val="231F20"/>
        </w:rPr>
        <w:t>moverse</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ciudad,</w:t>
      </w:r>
      <w:r>
        <w:rPr>
          <w:color w:val="231F20"/>
          <w:spacing w:val="-6"/>
        </w:rPr>
        <w:t> </w:t>
      </w:r>
      <w:r>
        <w:rPr>
          <w:color w:val="231F20"/>
        </w:rPr>
        <w:t>de</w:t>
      </w:r>
      <w:r>
        <w:rPr>
          <w:color w:val="231F20"/>
          <w:spacing w:val="-6"/>
        </w:rPr>
        <w:t> </w:t>
      </w:r>
      <w:r>
        <w:rPr>
          <w:color w:val="231F20"/>
        </w:rPr>
        <w:t>ir</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playas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hacer</w:t>
      </w:r>
      <w:r>
        <w:rPr>
          <w:color w:val="231F20"/>
          <w:spacing w:val="-6"/>
        </w:rPr>
        <w:t> </w:t>
      </w:r>
      <w:r>
        <w:rPr>
          <w:color w:val="231F20"/>
        </w:rPr>
        <w:t>viajes. La corporalidad del “playboys” acaba siendo objeto de un canibalismo simbólico de sus cualidades, lo que explica los actos de depredación de ser “playboys”. Se come al “playboys” de diversos modos, por la prestación de servicios sexuales   (él come y es comido), por el cobro de peajes continuados... En fin, el sentido </w:t>
      </w:r>
      <w:r>
        <w:rPr>
          <w:color w:val="231F20"/>
          <w:spacing w:val="33"/>
        </w:rPr>
        <w:t> </w:t>
      </w:r>
      <w:r>
        <w:rPr>
          <w:color w:val="231F20"/>
        </w:rPr>
        <w:t>de</w:t>
      </w:r>
    </w:p>
    <w:p>
      <w:pPr>
        <w:pStyle w:val="BodyText"/>
        <w:spacing w:line="270" w:lineRule="exact"/>
        <w:ind w:left="100"/>
        <w:jc w:val="both"/>
      </w:pPr>
      <w:r>
        <w:rPr>
          <w:color w:val="231F20"/>
        </w:rPr>
        <w:t>“comer al </w:t>
      </w:r>
      <w:r>
        <w:rPr>
          <w:rFonts w:ascii="Yu Mincho" w:hAnsi="Yu Mincho"/>
          <w:color w:val="231F20"/>
        </w:rPr>
        <w:t>‘</w:t>
      </w:r>
      <w:r>
        <w:rPr>
          <w:color w:val="231F20"/>
        </w:rPr>
        <w:t>playboy</w:t>
      </w:r>
      <w:r>
        <w:rPr>
          <w:rFonts w:ascii="Yu Mincho" w:hAnsi="Yu Mincho"/>
          <w:color w:val="231F20"/>
        </w:rPr>
        <w:t>’</w:t>
      </w:r>
      <w:r>
        <w:rPr>
          <w:color w:val="231F20"/>
        </w:rPr>
        <w:t>” se asemeja, en el lenguaje de la favela, al acto de “comer una</w:t>
      </w:r>
    </w:p>
    <w:p>
      <w:pPr>
        <w:pStyle w:val="BodyText"/>
        <w:spacing w:line="285" w:lineRule="auto" w:before="30"/>
        <w:ind w:left="100" w:right="117"/>
        <w:jc w:val="both"/>
      </w:pPr>
      <w:r>
        <w:rPr>
          <w:color w:val="231F20"/>
        </w:rPr>
        <w:t>punta”,</w:t>
      </w:r>
      <w:r>
        <w:rPr>
          <w:color w:val="231F20"/>
          <w:spacing w:val="-5"/>
        </w:rPr>
        <w:t> </w:t>
      </w:r>
      <w:r>
        <w:rPr>
          <w:color w:val="231F20"/>
        </w:rPr>
        <w:t>o</w:t>
      </w:r>
      <w:r>
        <w:rPr>
          <w:color w:val="231F20"/>
          <w:spacing w:val="-5"/>
        </w:rPr>
        <w:t> </w:t>
      </w:r>
      <w:r>
        <w:rPr>
          <w:color w:val="231F20"/>
        </w:rPr>
        <w:t>sea,</w:t>
      </w:r>
      <w:r>
        <w:rPr>
          <w:color w:val="231F20"/>
          <w:spacing w:val="-5"/>
        </w:rPr>
        <w:t> </w:t>
      </w:r>
      <w:r>
        <w:rPr>
          <w:color w:val="231F20"/>
        </w:rPr>
        <w:t>al</w:t>
      </w:r>
      <w:r>
        <w:rPr>
          <w:color w:val="231F20"/>
          <w:spacing w:val="-5"/>
        </w:rPr>
        <w:t> </w:t>
      </w:r>
      <w:r>
        <w:rPr>
          <w:color w:val="231F20"/>
        </w:rPr>
        <w:t>soborno</w:t>
      </w:r>
      <w:r>
        <w:rPr>
          <w:color w:val="231F20"/>
          <w:spacing w:val="-5"/>
        </w:rPr>
        <w:t> </w:t>
      </w:r>
      <w:r>
        <w:rPr>
          <w:color w:val="231F20"/>
        </w:rPr>
        <w:t>cobrado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traficantes</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policías</w:t>
      </w:r>
      <w:r>
        <w:rPr>
          <w:color w:val="231F20"/>
          <w:spacing w:val="-5"/>
        </w:rPr>
        <w:t> </w:t>
      </w:r>
      <w:r>
        <w:rPr>
          <w:color w:val="231F20"/>
        </w:rPr>
        <w:t>y</w:t>
      </w:r>
      <w:r>
        <w:rPr>
          <w:color w:val="231F20"/>
          <w:spacing w:val="-5"/>
        </w:rPr>
        <w:t> </w:t>
      </w:r>
      <w:r>
        <w:rPr>
          <w:color w:val="231F20"/>
        </w:rPr>
        <w:t>otros</w:t>
      </w:r>
      <w:r>
        <w:rPr>
          <w:color w:val="231F20"/>
          <w:spacing w:val="-5"/>
        </w:rPr>
        <w:t> </w:t>
      </w:r>
      <w:r>
        <w:rPr>
          <w:color w:val="231F20"/>
        </w:rPr>
        <w:t>agentes del estatismo. Sin embargo, no se habla directamente en comer al</w:t>
      </w:r>
      <w:r>
        <w:rPr>
          <w:color w:val="231F20"/>
          <w:spacing w:val="31"/>
        </w:rPr>
        <w:t> </w:t>
      </w:r>
      <w:r>
        <w:rPr>
          <w:color w:val="231F20"/>
        </w:rPr>
        <w:t>“playboys”.</w:t>
      </w:r>
    </w:p>
    <w:p>
      <w:pPr>
        <w:pStyle w:val="BodyText"/>
        <w:spacing w:line="285" w:lineRule="auto" w:before="1"/>
        <w:ind w:left="100" w:right="117" w:firstLine="359"/>
        <w:jc w:val="both"/>
      </w:pPr>
      <w:r>
        <w:rPr>
          <w:color w:val="231F20"/>
        </w:rPr>
        <w:t>Al</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favela,</w:t>
      </w:r>
      <w:r>
        <w:rPr>
          <w:color w:val="231F20"/>
          <w:spacing w:val="-9"/>
        </w:rPr>
        <w:t> </w:t>
      </w:r>
      <w:r>
        <w:rPr>
          <w:color w:val="231F20"/>
        </w:rPr>
        <w:t>el</w:t>
      </w:r>
      <w:r>
        <w:rPr>
          <w:color w:val="231F20"/>
          <w:spacing w:val="-9"/>
        </w:rPr>
        <w:t> </w:t>
      </w:r>
      <w:r>
        <w:rPr>
          <w:color w:val="231F20"/>
        </w:rPr>
        <w:t>“playboys”</w:t>
      </w:r>
      <w:r>
        <w:rPr>
          <w:color w:val="231F20"/>
          <w:spacing w:val="-9"/>
        </w:rPr>
        <w:t> </w:t>
      </w:r>
      <w:r>
        <w:rPr>
          <w:color w:val="231F20"/>
        </w:rPr>
        <w:t>es</w:t>
      </w:r>
      <w:r>
        <w:rPr>
          <w:color w:val="231F20"/>
          <w:spacing w:val="-9"/>
        </w:rPr>
        <w:t> </w:t>
      </w:r>
      <w:r>
        <w:rPr>
          <w:color w:val="231F20"/>
        </w:rPr>
        <w:t>admitido</w:t>
      </w:r>
      <w:r>
        <w:rPr>
          <w:color w:val="231F20"/>
          <w:spacing w:val="-9"/>
        </w:rPr>
        <w:t> </w:t>
      </w:r>
      <w:r>
        <w:rPr>
          <w:color w:val="231F20"/>
        </w:rPr>
        <w:t>al</w:t>
      </w:r>
      <w:r>
        <w:rPr>
          <w:color w:val="231F20"/>
          <w:spacing w:val="-9"/>
        </w:rPr>
        <w:t> </w:t>
      </w:r>
      <w:r>
        <w:rPr>
          <w:color w:val="231F20"/>
        </w:rPr>
        <w:t>ser,</w:t>
      </w:r>
      <w:r>
        <w:rPr>
          <w:color w:val="231F20"/>
          <w:spacing w:val="-9"/>
        </w:rPr>
        <w:t> </w:t>
      </w:r>
      <w:r>
        <w:rPr>
          <w:color w:val="231F20"/>
        </w:rPr>
        <w:t>casi</w:t>
      </w:r>
      <w:r>
        <w:rPr>
          <w:color w:val="231F20"/>
          <w:spacing w:val="-9"/>
        </w:rPr>
        <w:t> </w:t>
      </w:r>
      <w:r>
        <w:rPr>
          <w:color w:val="231F20"/>
        </w:rPr>
        <w:t>siempre,</w:t>
      </w:r>
      <w:r>
        <w:rPr>
          <w:color w:val="231F20"/>
          <w:spacing w:val="-9"/>
        </w:rPr>
        <w:t> </w:t>
      </w:r>
      <w:r>
        <w:rPr>
          <w:color w:val="231F20"/>
        </w:rPr>
        <w:t>llevado</w:t>
      </w:r>
      <w:r>
        <w:rPr>
          <w:color w:val="231F20"/>
          <w:spacing w:val="-9"/>
        </w:rPr>
        <w:t> </w:t>
      </w:r>
      <w:r>
        <w:rPr>
          <w:color w:val="231F20"/>
        </w:rPr>
        <w:t>por otro, ya frecuentador y usuario del circuito de drogas y prostitución o de activida- des deportivas. La entrada en la favela exige esa relación de conocimiento. Entrar en la favela sin tener ningún conocimiento, conocido, amigo o ninguna referencia personal de identificación con el lugar, rotula a la persona como “tonta”. El tonto es</w:t>
      </w:r>
      <w:r>
        <w:rPr>
          <w:color w:val="231F20"/>
          <w:spacing w:val="-7"/>
        </w:rPr>
        <w:t> </w:t>
      </w:r>
      <w:r>
        <w:rPr>
          <w:color w:val="231F20"/>
        </w:rPr>
        <w:t>la</w:t>
      </w:r>
      <w:r>
        <w:rPr>
          <w:color w:val="231F20"/>
          <w:spacing w:val="-7"/>
        </w:rPr>
        <w:t> </w:t>
      </w:r>
      <w:r>
        <w:rPr>
          <w:color w:val="231F20"/>
        </w:rPr>
        <w:t>víctima</w:t>
      </w:r>
      <w:r>
        <w:rPr>
          <w:color w:val="231F20"/>
          <w:spacing w:val="-7"/>
        </w:rPr>
        <w:t> </w:t>
      </w:r>
      <w:r>
        <w:rPr>
          <w:color w:val="231F20"/>
        </w:rPr>
        <w:t>en</w:t>
      </w:r>
      <w:r>
        <w:rPr>
          <w:color w:val="231F20"/>
          <w:spacing w:val="-7"/>
        </w:rPr>
        <w:t> </w:t>
      </w:r>
      <w:r>
        <w:rPr>
          <w:color w:val="231F20"/>
        </w:rPr>
        <w:t>potencia,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persona</w:t>
      </w:r>
      <w:r>
        <w:rPr>
          <w:color w:val="231F20"/>
          <w:spacing w:val="-7"/>
        </w:rPr>
        <w:t> </w:t>
      </w:r>
      <w:r>
        <w:rPr>
          <w:color w:val="231F20"/>
        </w:rPr>
        <w:t>que</w:t>
      </w:r>
      <w:r>
        <w:rPr>
          <w:color w:val="231F20"/>
          <w:spacing w:val="-7"/>
        </w:rPr>
        <w:t> </w:t>
      </w:r>
      <w:r>
        <w:rPr>
          <w:color w:val="231F20"/>
        </w:rPr>
        <w:t>funciona</w:t>
      </w:r>
      <w:r>
        <w:rPr>
          <w:color w:val="231F20"/>
          <w:spacing w:val="-7"/>
        </w:rPr>
        <w:t> </w:t>
      </w:r>
      <w:r>
        <w:rPr>
          <w:color w:val="231F20"/>
        </w:rPr>
        <w:t>como</w:t>
      </w:r>
      <w:r>
        <w:rPr>
          <w:color w:val="231F20"/>
          <w:spacing w:val="-7"/>
        </w:rPr>
        <w:t> </w:t>
      </w:r>
      <w:r>
        <w:rPr>
          <w:color w:val="231F20"/>
        </w:rPr>
        <w:t>cebo,</w:t>
      </w:r>
      <w:r>
        <w:rPr>
          <w:color w:val="231F20"/>
          <w:spacing w:val="-7"/>
        </w:rPr>
        <w:t> </w:t>
      </w:r>
      <w:r>
        <w:rPr>
          <w:color w:val="231F20"/>
        </w:rPr>
        <w:t>como</w:t>
      </w:r>
      <w:r>
        <w:rPr>
          <w:color w:val="231F20"/>
          <w:spacing w:val="-7"/>
        </w:rPr>
        <w:t> </w:t>
      </w:r>
      <w:r>
        <w:rPr>
          <w:color w:val="231F20"/>
        </w:rPr>
        <w:t>blanco</w:t>
      </w:r>
      <w:r>
        <w:rPr>
          <w:color w:val="231F20"/>
          <w:spacing w:val="-7"/>
        </w:rPr>
        <w:t> </w:t>
      </w:r>
      <w:r>
        <w:rPr>
          <w:color w:val="231F20"/>
        </w:rPr>
        <w:t>pre- ferente</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acciones</w:t>
      </w:r>
      <w:r>
        <w:rPr>
          <w:color w:val="231F20"/>
          <w:spacing w:val="-7"/>
        </w:rPr>
        <w:t> </w:t>
      </w:r>
      <w:r>
        <w:rPr>
          <w:color w:val="231F20"/>
        </w:rPr>
        <w:t>de</w:t>
      </w:r>
      <w:r>
        <w:rPr>
          <w:color w:val="231F20"/>
          <w:spacing w:val="-7"/>
        </w:rPr>
        <w:t> </w:t>
      </w:r>
      <w:r>
        <w:rPr>
          <w:color w:val="231F20"/>
        </w:rPr>
        <w:t>depredación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“vagabundos”,</w:t>
      </w:r>
      <w:r>
        <w:rPr>
          <w:color w:val="231F20"/>
          <w:spacing w:val="-7"/>
        </w:rPr>
        <w:t> </w:t>
      </w:r>
      <w:r>
        <w:rPr>
          <w:color w:val="231F20"/>
        </w:rPr>
        <w:t>los</w:t>
      </w:r>
      <w:r>
        <w:rPr>
          <w:color w:val="231F20"/>
          <w:spacing w:val="-7"/>
        </w:rPr>
        <w:t> </w:t>
      </w:r>
      <w:r>
        <w:rPr>
          <w:color w:val="231F20"/>
        </w:rPr>
        <w:t>“aprovechadores” y</w:t>
      </w:r>
      <w:r>
        <w:rPr>
          <w:color w:val="231F20"/>
          <w:spacing w:val="-18"/>
        </w:rPr>
        <w:t> </w:t>
      </w:r>
      <w:r>
        <w:rPr>
          <w:color w:val="231F20"/>
        </w:rPr>
        <w:t>los</w:t>
      </w:r>
      <w:r>
        <w:rPr>
          <w:color w:val="231F20"/>
          <w:spacing w:val="-18"/>
        </w:rPr>
        <w:t> </w:t>
      </w:r>
      <w:r>
        <w:rPr>
          <w:color w:val="231F20"/>
        </w:rPr>
        <w:t>asaltantes</w:t>
      </w:r>
      <w:r>
        <w:rPr>
          <w:color w:val="231F20"/>
          <w:spacing w:val="-18"/>
        </w:rPr>
        <w:t> </w:t>
      </w:r>
      <w:r>
        <w:rPr>
          <w:color w:val="231F20"/>
        </w:rPr>
        <w:t>locales.</w:t>
      </w:r>
    </w:p>
    <w:p>
      <w:pPr>
        <w:pStyle w:val="BodyText"/>
        <w:spacing w:line="285" w:lineRule="auto" w:before="1"/>
        <w:ind w:left="100" w:right="117" w:firstLine="359"/>
        <w:jc w:val="both"/>
      </w:pPr>
      <w:r>
        <w:rPr>
          <w:color w:val="231F20"/>
        </w:rPr>
        <w:t>Se puede observar una rivalidad velada entre el modo de subjetivación del “playboy”, supuestamente libre de la miseria y de la pobreza que limitan y con- </w:t>
      </w:r>
      <w:r>
        <w:rPr>
          <w:color w:val="231F20"/>
          <w:spacing w:val="-3"/>
        </w:rPr>
        <w:t>dicionan </w:t>
      </w:r>
      <w:r>
        <w:rPr>
          <w:color w:val="231F20"/>
        </w:rPr>
        <w:t>la </w:t>
      </w:r>
      <w:r>
        <w:rPr>
          <w:color w:val="231F20"/>
          <w:spacing w:val="-3"/>
        </w:rPr>
        <w:t>existencia </w:t>
      </w:r>
      <w:r>
        <w:rPr>
          <w:color w:val="231F20"/>
        </w:rPr>
        <w:t>de los </w:t>
      </w:r>
      <w:r>
        <w:rPr>
          <w:color w:val="231F20"/>
          <w:spacing w:val="-3"/>
        </w:rPr>
        <w:t>jóvenes </w:t>
      </w:r>
      <w:r>
        <w:rPr>
          <w:color w:val="231F20"/>
        </w:rPr>
        <w:t>de la </w:t>
      </w:r>
      <w:r>
        <w:rPr>
          <w:color w:val="231F20"/>
          <w:spacing w:val="-3"/>
        </w:rPr>
        <w:t>favela </w:t>
      </w:r>
      <w:r>
        <w:rPr>
          <w:color w:val="231F20"/>
        </w:rPr>
        <w:t>de </w:t>
      </w:r>
      <w:r>
        <w:rPr>
          <w:color w:val="231F20"/>
          <w:spacing w:val="-3"/>
        </w:rPr>
        <w:t>modo atroz, </w:t>
      </w:r>
      <w:r>
        <w:rPr>
          <w:color w:val="231F20"/>
        </w:rPr>
        <w:t>y el </w:t>
      </w:r>
      <w:r>
        <w:rPr>
          <w:color w:val="231F20"/>
          <w:spacing w:val="-3"/>
        </w:rPr>
        <w:t>modo </w:t>
      </w:r>
      <w:r>
        <w:rPr>
          <w:color w:val="231F20"/>
        </w:rPr>
        <w:t>de </w:t>
      </w:r>
      <w:r>
        <w:rPr>
          <w:color w:val="231F20"/>
          <w:spacing w:val="-3"/>
        </w:rPr>
        <w:t>des- subjetivación (objetivación) </w:t>
      </w:r>
      <w:r>
        <w:rPr>
          <w:color w:val="231F20"/>
        </w:rPr>
        <w:t>que el </w:t>
      </w:r>
      <w:r>
        <w:rPr>
          <w:color w:val="231F20"/>
          <w:spacing w:val="-3"/>
        </w:rPr>
        <w:t>mismo representa </w:t>
      </w:r>
      <w:r>
        <w:rPr>
          <w:color w:val="231F20"/>
        </w:rPr>
        <w:t>a </w:t>
      </w:r>
      <w:r>
        <w:rPr>
          <w:color w:val="231F20"/>
          <w:spacing w:val="-3"/>
        </w:rPr>
        <w:t>causa </w:t>
      </w:r>
      <w:r>
        <w:rPr>
          <w:color w:val="231F20"/>
        </w:rPr>
        <w:t>de la </w:t>
      </w:r>
      <w:r>
        <w:rPr>
          <w:color w:val="231F20"/>
          <w:spacing w:val="-3"/>
        </w:rPr>
        <w:t>pérdida </w:t>
      </w:r>
      <w:r>
        <w:rPr>
          <w:color w:val="231F20"/>
        </w:rPr>
        <w:t>de </w:t>
      </w:r>
      <w:r>
        <w:rPr>
          <w:color w:val="231F20"/>
          <w:spacing w:val="-3"/>
        </w:rPr>
        <w:t>lazos </w:t>
      </w:r>
      <w:r>
        <w:rPr>
          <w:color w:val="231F20"/>
        </w:rPr>
        <w:t>sociales basados en la consideración y el respeto.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Si el “playboys” entra en la favela sin ser de allí, respetando, haciendo un reconocimiento del lugar, haciendo sentir su pertenencia en el lugar, puede llegar a tornarse un frecuentador. Existen versiones distintas para ese procedimiento de entrada, envolviendo el respeto y la consideración. La más pragmática prevé que, al entrar por la primera vez en la favela, el “playboys” será abordado por jóvenes de allí. La actitud del “playboys” es objeto de intenso análisis en ese momento. Si el “playboys” niega un real, algo de dinero, pedido a propósito por el joven de la favela,</w:t>
      </w:r>
      <w:r>
        <w:rPr>
          <w:color w:val="231F20"/>
          <w:spacing w:val="-5"/>
        </w:rPr>
        <w:t> </w:t>
      </w:r>
      <w:r>
        <w:rPr>
          <w:color w:val="231F20"/>
        </w:rPr>
        <w:t>su</w:t>
      </w:r>
      <w:r>
        <w:rPr>
          <w:color w:val="231F20"/>
          <w:spacing w:val="-5"/>
        </w:rPr>
        <w:t> </w:t>
      </w:r>
      <w:r>
        <w:rPr>
          <w:color w:val="231F20"/>
        </w:rPr>
        <w:t>presencia</w:t>
      </w:r>
      <w:r>
        <w:rPr>
          <w:color w:val="231F20"/>
          <w:spacing w:val="-5"/>
        </w:rPr>
        <w:t> </w:t>
      </w:r>
      <w:r>
        <w:rPr>
          <w:color w:val="231F20"/>
        </w:rPr>
        <w:t>puede</w:t>
      </w:r>
      <w:r>
        <w:rPr>
          <w:color w:val="231F20"/>
          <w:spacing w:val="-5"/>
        </w:rPr>
        <w:t> </w:t>
      </w:r>
      <w:r>
        <w:rPr>
          <w:color w:val="231F20"/>
        </w:rPr>
        <w:t>tornarse</w:t>
      </w:r>
      <w:r>
        <w:rPr>
          <w:color w:val="231F20"/>
          <w:spacing w:val="-5"/>
        </w:rPr>
        <w:t> </w:t>
      </w:r>
      <w:r>
        <w:rPr>
          <w:color w:val="231F20"/>
        </w:rPr>
        <w:t>indeseable.</w:t>
      </w:r>
      <w:r>
        <w:rPr>
          <w:color w:val="231F20"/>
          <w:spacing w:val="-5"/>
        </w:rPr>
        <w:t> </w:t>
      </w:r>
      <w:r>
        <w:rPr>
          <w:color w:val="231F20"/>
        </w:rPr>
        <w:t>El</w:t>
      </w:r>
      <w:r>
        <w:rPr>
          <w:color w:val="231F20"/>
          <w:spacing w:val="-5"/>
        </w:rPr>
        <w:t> </w:t>
      </w:r>
      <w:r>
        <w:rPr>
          <w:color w:val="231F20"/>
        </w:rPr>
        <w:t>peaje</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pago</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concre- tización de una relación que se inicia siendo una no relación. Al final, la relación del “mundo de allá” de la ciudad con el “mundo de acá” de la favela, está basada en una continua y sistemática quiebra de relaciones. ¿Qué se espera del mundo  de allá? Se espera al tonto, al prepotente, el desprecio, la humillación, entre otras imágenes de alteridad</w:t>
      </w:r>
      <w:r>
        <w:rPr>
          <w:color w:val="231F20"/>
          <w:spacing w:val="6"/>
        </w:rPr>
        <w:t> </w:t>
      </w:r>
      <w:r>
        <w:rPr>
          <w:color w:val="231F20"/>
        </w:rPr>
        <w:t>negativa.</w:t>
      </w:r>
    </w:p>
    <w:p>
      <w:pPr>
        <w:pStyle w:val="BodyText"/>
        <w:spacing w:line="285" w:lineRule="auto" w:before="1"/>
        <w:ind w:left="100" w:right="117" w:firstLine="359"/>
        <w:jc w:val="right"/>
      </w:pPr>
      <w:r>
        <w:rPr>
          <w:color w:val="231F20"/>
        </w:rPr>
        <w:t>El orden de la ciudad, en alianza con el orden estatal, actúa como</w:t>
      </w:r>
      <w:r>
        <w:rPr>
          <w:color w:val="231F20"/>
          <w:spacing w:val="42"/>
        </w:rPr>
        <w:t> </w:t>
      </w:r>
      <w:r>
        <w:rPr>
          <w:color w:val="231F20"/>
        </w:rPr>
        <w:t>una</w:t>
      </w:r>
      <w:r>
        <w:rPr>
          <w:color w:val="231F20"/>
          <w:spacing w:val="7"/>
        </w:rPr>
        <w:t> </w:t>
      </w:r>
      <w:r>
        <w:rPr>
          <w:color w:val="231F20"/>
        </w:rPr>
        <w:t>fuerza</w:t>
      </w:r>
      <w:r>
        <w:rPr>
          <w:color w:val="231F20"/>
          <w:w w:val="97"/>
        </w:rPr>
        <w:t> </w:t>
      </w:r>
      <w:r>
        <w:rPr>
          <w:color w:val="231F20"/>
        </w:rPr>
        <w:t>de</w:t>
      </w:r>
      <w:r>
        <w:rPr>
          <w:color w:val="231F20"/>
          <w:spacing w:val="15"/>
        </w:rPr>
        <w:t> </w:t>
      </w:r>
      <w:r>
        <w:rPr>
          <w:color w:val="231F20"/>
        </w:rPr>
        <w:t>constreñimiento</w:t>
      </w:r>
      <w:r>
        <w:rPr>
          <w:color w:val="231F20"/>
          <w:spacing w:val="15"/>
        </w:rPr>
        <w:t> </w:t>
      </w:r>
      <w:r>
        <w:rPr>
          <w:color w:val="231F20"/>
        </w:rPr>
        <w:t>cotidiano</w:t>
      </w:r>
      <w:r>
        <w:rPr>
          <w:color w:val="231F20"/>
          <w:spacing w:val="15"/>
        </w:rPr>
        <w:t> </w:t>
      </w:r>
      <w:r>
        <w:rPr>
          <w:color w:val="231F20"/>
        </w:rPr>
        <w:t>para</w:t>
      </w:r>
      <w:r>
        <w:rPr>
          <w:color w:val="231F20"/>
          <w:spacing w:val="15"/>
        </w:rPr>
        <w:t> </w:t>
      </w:r>
      <w:r>
        <w:rPr>
          <w:color w:val="231F20"/>
        </w:rPr>
        <w:t>los</w:t>
      </w:r>
      <w:r>
        <w:rPr>
          <w:color w:val="231F20"/>
          <w:spacing w:val="15"/>
        </w:rPr>
        <w:t> </w:t>
      </w:r>
      <w:r>
        <w:rPr>
          <w:color w:val="231F20"/>
        </w:rPr>
        <w:t>jóvenes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favela.</w:t>
      </w:r>
      <w:r>
        <w:rPr>
          <w:color w:val="231F20"/>
          <w:spacing w:val="15"/>
        </w:rPr>
        <w:t> </w:t>
      </w:r>
      <w:r>
        <w:rPr>
          <w:color w:val="231F20"/>
        </w:rPr>
        <w:t>Ese</w:t>
      </w:r>
      <w:r>
        <w:rPr>
          <w:color w:val="231F20"/>
          <w:spacing w:val="15"/>
        </w:rPr>
        <w:t> </w:t>
      </w:r>
      <w:r>
        <w:rPr>
          <w:color w:val="231F20"/>
        </w:rPr>
        <w:t>orden,</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la</w:t>
      </w:r>
      <w:r>
        <w:rPr>
          <w:color w:val="231F20"/>
          <w:w w:val="96"/>
        </w:rPr>
        <w:t> </w:t>
      </w:r>
      <w:r>
        <w:rPr>
          <w:color w:val="231F20"/>
        </w:rPr>
        <w:t>partición de poder es negada u ofrecida de modo restricto y casi</w:t>
      </w:r>
      <w:r>
        <w:rPr>
          <w:color w:val="231F20"/>
          <w:spacing w:val="-6"/>
        </w:rPr>
        <w:t> </w:t>
      </w:r>
      <w:r>
        <w:rPr>
          <w:color w:val="231F20"/>
        </w:rPr>
        <w:t>siempre</w:t>
      </w:r>
      <w:r>
        <w:rPr>
          <w:color w:val="231F20"/>
          <w:spacing w:val="-1"/>
        </w:rPr>
        <w:t> </w:t>
      </w:r>
      <w:r>
        <w:rPr>
          <w:color w:val="231F20"/>
        </w:rPr>
        <w:t>subalter-</w:t>
      </w:r>
      <w:r>
        <w:rPr>
          <w:color w:val="231F20"/>
          <w:w w:val="63"/>
        </w:rPr>
        <w:t> </w:t>
      </w:r>
      <w:r>
        <w:rPr>
          <w:color w:val="231F20"/>
        </w:rPr>
        <w:t>no, hace con que los habitantes de la ciudad que no son de la periferia</w:t>
      </w:r>
      <w:r>
        <w:rPr>
          <w:color w:val="231F20"/>
          <w:spacing w:val="-22"/>
        </w:rPr>
        <w:t> </w:t>
      </w:r>
      <w:r>
        <w:rPr>
          <w:color w:val="231F20"/>
        </w:rPr>
        <w:t>sean</w:t>
      </w:r>
      <w:r>
        <w:rPr>
          <w:color w:val="231F20"/>
          <w:spacing w:val="-2"/>
        </w:rPr>
        <w:t> </w:t>
      </w:r>
      <w:r>
        <w:rPr>
          <w:color w:val="231F20"/>
        </w:rPr>
        <w:t>vistos,</w:t>
      </w:r>
      <w:r>
        <w:rPr>
          <w:color w:val="231F20"/>
          <w:w w:val="93"/>
        </w:rPr>
        <w:t> </w:t>
      </w:r>
      <w:r>
        <w:rPr>
          <w:color w:val="231F20"/>
        </w:rPr>
        <w:t>percibidos y analizados como amenazas, como enemigos, excepto</w:t>
      </w:r>
      <w:r>
        <w:rPr>
          <w:color w:val="231F20"/>
          <w:spacing w:val="22"/>
        </w:rPr>
        <w:t> </w:t>
      </w:r>
      <w:r>
        <w:rPr>
          <w:color w:val="231F20"/>
        </w:rPr>
        <w:t>cuando</w:t>
      </w:r>
      <w:r>
        <w:rPr>
          <w:color w:val="231F20"/>
          <w:spacing w:val="2"/>
        </w:rPr>
        <w:t> </w:t>
      </w:r>
      <w:r>
        <w:rPr>
          <w:color w:val="231F20"/>
        </w:rPr>
        <w:t>poseen</w:t>
      </w:r>
      <w:r>
        <w:rPr>
          <w:color w:val="231F20"/>
          <w:w w:val="101"/>
        </w:rPr>
        <w:t> </w:t>
      </w:r>
      <w:r>
        <w:rPr>
          <w:color w:val="231F20"/>
        </w:rPr>
        <w:t>relaciones</w:t>
      </w:r>
      <w:r>
        <w:rPr>
          <w:color w:val="231F20"/>
          <w:spacing w:val="-8"/>
        </w:rPr>
        <w:t> </w:t>
      </w:r>
      <w:r>
        <w:rPr>
          <w:color w:val="231F20"/>
        </w:rPr>
        <w:t>personales</w:t>
      </w:r>
      <w:r>
        <w:rPr>
          <w:color w:val="231F20"/>
          <w:spacing w:val="-8"/>
        </w:rPr>
        <w:t> </w:t>
      </w:r>
      <w:r>
        <w:rPr>
          <w:color w:val="231F20"/>
        </w:rPr>
        <w:t>de</w:t>
      </w:r>
      <w:r>
        <w:rPr>
          <w:color w:val="231F20"/>
          <w:spacing w:val="-8"/>
        </w:rPr>
        <w:t> </w:t>
      </w:r>
      <w:r>
        <w:rPr>
          <w:color w:val="231F20"/>
        </w:rPr>
        <w:t>deuda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contraprestación</w:t>
      </w:r>
      <w:r>
        <w:rPr>
          <w:color w:val="231F20"/>
          <w:spacing w:val="-8"/>
        </w:rPr>
        <w:t> </w:t>
      </w:r>
      <w:r>
        <w:rPr>
          <w:color w:val="231F20"/>
        </w:rPr>
        <w:t>con</w:t>
      </w:r>
      <w:r>
        <w:rPr>
          <w:color w:val="231F20"/>
          <w:spacing w:val="-8"/>
        </w:rPr>
        <w:t> </w:t>
      </w:r>
      <w:r>
        <w:rPr>
          <w:color w:val="231F20"/>
        </w:rPr>
        <w:t>habitantes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favelas.</w:t>
      </w:r>
      <w:r>
        <w:rPr>
          <w:color w:val="231F20"/>
          <w:w w:val="94"/>
        </w:rPr>
        <w:t> </w:t>
      </w:r>
      <w:r>
        <w:rPr>
          <w:color w:val="231F20"/>
        </w:rPr>
        <w:t>Se</w:t>
      </w:r>
      <w:r>
        <w:rPr>
          <w:color w:val="231F20"/>
          <w:spacing w:val="-6"/>
        </w:rPr>
        <w:t> </w:t>
      </w:r>
      <w:r>
        <w:rPr>
          <w:color w:val="231F20"/>
        </w:rPr>
        <w:t>considera</w:t>
      </w:r>
      <w:r>
        <w:rPr>
          <w:color w:val="231F20"/>
          <w:spacing w:val="-6"/>
        </w:rPr>
        <w:t> </w:t>
      </w:r>
      <w:r>
        <w:rPr>
          <w:color w:val="231F20"/>
        </w:rPr>
        <w:t>al</w:t>
      </w:r>
      <w:r>
        <w:rPr>
          <w:color w:val="231F20"/>
          <w:spacing w:val="-6"/>
        </w:rPr>
        <w:t> </w:t>
      </w:r>
      <w:r>
        <w:rPr>
          <w:color w:val="231F20"/>
        </w:rPr>
        <w:t>“playboy”</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proveedor</w:t>
      </w:r>
      <w:r>
        <w:rPr>
          <w:color w:val="231F20"/>
          <w:spacing w:val="-6"/>
        </w:rPr>
        <w:t> </w:t>
      </w:r>
      <w:r>
        <w:rPr>
          <w:color w:val="231F20"/>
        </w:rPr>
        <w:t>de</w:t>
      </w:r>
      <w:r>
        <w:rPr>
          <w:color w:val="231F20"/>
          <w:spacing w:val="-6"/>
        </w:rPr>
        <w:t> </w:t>
      </w:r>
      <w:r>
        <w:rPr>
          <w:color w:val="231F20"/>
        </w:rPr>
        <w:t>bienes.</w:t>
      </w:r>
      <w:r>
        <w:rPr>
          <w:color w:val="231F20"/>
          <w:spacing w:val="-6"/>
        </w:rPr>
        <w:t> </w:t>
      </w:r>
      <w:r>
        <w:rPr>
          <w:color w:val="231F20"/>
        </w:rPr>
        <w:t>Se</w:t>
      </w:r>
      <w:r>
        <w:rPr>
          <w:color w:val="231F20"/>
          <w:spacing w:val="-6"/>
        </w:rPr>
        <w:t> </w:t>
      </w:r>
      <w:r>
        <w:rPr>
          <w:color w:val="231F20"/>
        </w:rPr>
        <w:t>imagina</w:t>
      </w:r>
      <w:r>
        <w:rPr>
          <w:color w:val="231F20"/>
          <w:spacing w:val="-6"/>
        </w:rPr>
        <w:t> </w:t>
      </w:r>
      <w:r>
        <w:rPr>
          <w:color w:val="231F20"/>
        </w:rPr>
        <w:t>que</w:t>
      </w:r>
      <w:r>
        <w:rPr>
          <w:color w:val="231F20"/>
          <w:spacing w:val="-6"/>
        </w:rPr>
        <w:t> </w:t>
      </w:r>
      <w:r>
        <w:rPr>
          <w:color w:val="231F20"/>
        </w:rPr>
        <w:t>lleva</w:t>
      </w:r>
      <w:r>
        <w:rPr>
          <w:color w:val="231F20"/>
          <w:w w:val="95"/>
        </w:rPr>
        <w:t> </w:t>
      </w:r>
      <w:r>
        <w:rPr>
          <w:color w:val="231F20"/>
        </w:rPr>
        <w:t>una vida de facilidades, siendo justamente esa característica de</w:t>
      </w:r>
      <w:r>
        <w:rPr>
          <w:color w:val="231F20"/>
          <w:spacing w:val="10"/>
        </w:rPr>
        <w:t> </w:t>
      </w:r>
      <w:r>
        <w:rPr>
          <w:color w:val="231F20"/>
        </w:rPr>
        <w:t>acceso</w:t>
      </w:r>
      <w:r>
        <w:rPr>
          <w:color w:val="231F20"/>
          <w:spacing w:val="13"/>
        </w:rPr>
        <w:t> </w:t>
      </w:r>
      <w:r>
        <w:rPr>
          <w:color w:val="231F20"/>
        </w:rPr>
        <w:t>supuesta-</w:t>
      </w:r>
      <w:r>
        <w:rPr>
          <w:color w:val="231F20"/>
          <w:w w:val="63"/>
        </w:rPr>
        <w:t> </w:t>
      </w:r>
      <w:r>
        <w:rPr>
          <w:color w:val="231F20"/>
        </w:rPr>
        <w:t>mente ilimitado a los bienes que les faltan a los jóvenes de la favela, lo</w:t>
      </w:r>
      <w:r>
        <w:rPr>
          <w:color w:val="231F20"/>
          <w:spacing w:val="5"/>
        </w:rPr>
        <w:t> </w:t>
      </w:r>
      <w:r>
        <w:rPr>
          <w:color w:val="231F20"/>
        </w:rPr>
        <w:t>que</w:t>
      </w:r>
      <w:r>
        <w:rPr>
          <w:color w:val="231F20"/>
          <w:spacing w:val="7"/>
        </w:rPr>
        <w:t> </w:t>
      </w:r>
      <w:r>
        <w:rPr>
          <w:color w:val="231F20"/>
        </w:rPr>
        <w:t>hace</w:t>
      </w:r>
      <w:r>
        <w:rPr>
          <w:color w:val="231F20"/>
          <w:w w:val="101"/>
        </w:rPr>
        <w:t> </w:t>
      </w:r>
      <w:r>
        <w:rPr>
          <w:color w:val="231F20"/>
        </w:rPr>
        <w:t>del “playboy” el proveedor por excelencia: ropas (“paños”), tablas de</w:t>
      </w:r>
      <w:r>
        <w:rPr>
          <w:color w:val="231F20"/>
          <w:spacing w:val="-15"/>
        </w:rPr>
        <w:t> </w:t>
      </w:r>
      <w:r>
        <w:rPr>
          <w:color w:val="231F20"/>
        </w:rPr>
        <w:t>surf,</w:t>
      </w:r>
      <w:r>
        <w:rPr>
          <w:color w:val="231F20"/>
          <w:spacing w:val="-2"/>
        </w:rPr>
        <w:t> </w:t>
      </w:r>
      <w:r>
        <w:rPr>
          <w:color w:val="231F20"/>
        </w:rPr>
        <w:t>relojes</w:t>
      </w:r>
      <w:r>
        <w:rPr>
          <w:color w:val="231F20"/>
          <w:w w:val="96"/>
        </w:rPr>
        <w:t> </w:t>
      </w:r>
      <w:r>
        <w:rPr>
          <w:color w:val="231F20"/>
        </w:rPr>
        <w:t>y otros bienes de naturaleza variada. Las ropas funcionan como</w:t>
      </w:r>
      <w:r>
        <w:rPr>
          <w:color w:val="231F20"/>
          <w:spacing w:val="15"/>
        </w:rPr>
        <w:t> </w:t>
      </w:r>
      <w:r>
        <w:rPr>
          <w:color w:val="231F20"/>
        </w:rPr>
        <w:t>principal</w:t>
      </w:r>
      <w:r>
        <w:rPr>
          <w:color w:val="231F20"/>
          <w:spacing w:val="1"/>
        </w:rPr>
        <w:t> </w:t>
      </w:r>
      <w:r>
        <w:rPr>
          <w:color w:val="231F20"/>
        </w:rPr>
        <w:t>moneda</w:t>
      </w:r>
      <w:r>
        <w:rPr>
          <w:color w:val="231F20"/>
          <w:w w:val="103"/>
        </w:rPr>
        <w:t> </w:t>
      </w:r>
      <w:r>
        <w:rPr>
          <w:color w:val="231F20"/>
        </w:rPr>
        <w:t>de cambio en esas relaciones sociales marcadas por el tiempo del estigma,</w:t>
      </w:r>
      <w:r>
        <w:rPr>
          <w:color w:val="231F20"/>
          <w:spacing w:val="2"/>
        </w:rPr>
        <w:t> </w:t>
      </w:r>
      <w:r>
        <w:rPr>
          <w:color w:val="231F20"/>
        </w:rPr>
        <w:t>del</w:t>
      </w:r>
      <w:r>
        <w:rPr>
          <w:color w:val="231F20"/>
          <w:spacing w:val="4"/>
        </w:rPr>
        <w:t> </w:t>
      </w:r>
      <w:r>
        <w:rPr>
          <w:color w:val="231F20"/>
        </w:rPr>
        <w:t>no</w:t>
      </w:r>
      <w:r>
        <w:rPr>
          <w:color w:val="231F20"/>
          <w:w w:val="103"/>
        </w:rPr>
        <w:t> </w:t>
      </w:r>
      <w:r>
        <w:rPr>
          <w:color w:val="231F20"/>
        </w:rPr>
        <w:t>cambio y de la envidia. El “playboy” es envidiado, pero también se le</w:t>
      </w:r>
      <w:r>
        <w:rPr>
          <w:color w:val="231F20"/>
          <w:spacing w:val="53"/>
        </w:rPr>
        <w:t> </w:t>
      </w:r>
      <w:r>
        <w:rPr>
          <w:color w:val="231F20"/>
        </w:rPr>
        <w:t>hace</w:t>
      </w:r>
      <w:r>
        <w:rPr>
          <w:color w:val="231F20"/>
          <w:spacing w:val="4"/>
        </w:rPr>
        <w:t> </w:t>
      </w:r>
      <w:r>
        <w:rPr>
          <w:color w:val="231F20"/>
        </w:rPr>
        <w:t>sentir</w:t>
      </w:r>
      <w:r>
        <w:rPr>
          <w:color w:val="231F20"/>
          <w:w w:val="97"/>
        </w:rPr>
        <w:t> </w:t>
      </w:r>
      <w:r>
        <w:rPr>
          <w:color w:val="231F20"/>
        </w:rPr>
        <w:t>envidia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vida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favela.</w:t>
      </w:r>
      <w:r>
        <w:rPr>
          <w:color w:val="231F20"/>
          <w:spacing w:val="23"/>
        </w:rPr>
        <w:t> </w:t>
      </w:r>
      <w:r>
        <w:rPr>
          <w:color w:val="231F20"/>
        </w:rPr>
        <w:t>Si</w:t>
      </w:r>
      <w:r>
        <w:rPr>
          <w:color w:val="231F20"/>
          <w:spacing w:val="23"/>
        </w:rPr>
        <w:t> </w:t>
      </w:r>
      <w:r>
        <w:rPr>
          <w:color w:val="231F20"/>
        </w:rPr>
        <w:t>él</w:t>
      </w:r>
      <w:r>
        <w:rPr>
          <w:color w:val="231F20"/>
          <w:spacing w:val="23"/>
        </w:rPr>
        <w:t> </w:t>
      </w:r>
      <w:r>
        <w:rPr>
          <w:color w:val="231F20"/>
        </w:rPr>
        <w:t>no</w:t>
      </w:r>
      <w:r>
        <w:rPr>
          <w:color w:val="231F20"/>
          <w:spacing w:val="23"/>
        </w:rPr>
        <w:t> </w:t>
      </w:r>
      <w:r>
        <w:rPr>
          <w:color w:val="231F20"/>
        </w:rPr>
        <w:t>la</w:t>
      </w:r>
      <w:r>
        <w:rPr>
          <w:color w:val="231F20"/>
          <w:spacing w:val="23"/>
        </w:rPr>
        <w:t> </w:t>
      </w:r>
      <w:r>
        <w:rPr>
          <w:color w:val="231F20"/>
        </w:rPr>
        <w:t>siente</w:t>
      </w:r>
      <w:r>
        <w:rPr>
          <w:color w:val="231F20"/>
          <w:spacing w:val="23"/>
        </w:rPr>
        <w:t> </w:t>
      </w:r>
      <w:r>
        <w:rPr>
          <w:color w:val="231F20"/>
        </w:rPr>
        <w:t>o</w:t>
      </w:r>
      <w:r>
        <w:rPr>
          <w:color w:val="231F20"/>
          <w:spacing w:val="22"/>
        </w:rPr>
        <w:t> </w:t>
      </w:r>
      <w:r>
        <w:rPr>
          <w:color w:val="231F20"/>
        </w:rPr>
        <w:t>no</w:t>
      </w:r>
      <w:r>
        <w:rPr>
          <w:color w:val="231F20"/>
          <w:spacing w:val="23"/>
        </w:rPr>
        <w:t> </w:t>
      </w:r>
      <w:r>
        <w:rPr>
          <w:color w:val="231F20"/>
        </w:rPr>
        <w:t>demuestra</w:t>
      </w:r>
      <w:r>
        <w:rPr>
          <w:color w:val="231F20"/>
          <w:spacing w:val="23"/>
        </w:rPr>
        <w:t> </w:t>
      </w:r>
      <w:r>
        <w:rPr>
          <w:color w:val="231F20"/>
        </w:rPr>
        <w:t>sentirla,</w:t>
      </w:r>
      <w:r>
        <w:rPr>
          <w:color w:val="231F20"/>
          <w:spacing w:val="23"/>
        </w:rPr>
        <w:t> </w:t>
      </w:r>
      <w:r>
        <w:rPr>
          <w:color w:val="231F20"/>
        </w:rPr>
        <w:t>¿qué</w:t>
      </w:r>
      <w:r>
        <w:rPr>
          <w:color w:val="231F20"/>
          <w:w w:val="101"/>
        </w:rPr>
        <w:t> </w:t>
      </w:r>
      <w:r>
        <w:rPr>
          <w:color w:val="231F20"/>
        </w:rPr>
        <w:t>estaría</w:t>
      </w:r>
      <w:r>
        <w:rPr>
          <w:color w:val="231F20"/>
          <w:spacing w:val="21"/>
        </w:rPr>
        <w:t> </w:t>
      </w:r>
      <w:r>
        <w:rPr>
          <w:color w:val="231F20"/>
        </w:rPr>
        <w:t>haciendo</w:t>
      </w:r>
      <w:r>
        <w:rPr>
          <w:color w:val="231F20"/>
          <w:spacing w:val="21"/>
        </w:rPr>
        <w:t> </w:t>
      </w:r>
      <w:r>
        <w:rPr>
          <w:color w:val="231F20"/>
        </w:rPr>
        <w:t>allí?</w:t>
      </w:r>
      <w:r>
        <w:rPr>
          <w:color w:val="231F20"/>
          <w:spacing w:val="21"/>
        </w:rPr>
        <w:t> </w:t>
      </w:r>
      <w:r>
        <w:rPr>
          <w:color w:val="231F20"/>
        </w:rPr>
        <w:t>Es</w:t>
      </w:r>
      <w:r>
        <w:rPr>
          <w:color w:val="231F20"/>
          <w:spacing w:val="21"/>
        </w:rPr>
        <w:t> </w:t>
      </w:r>
      <w:r>
        <w:rPr>
          <w:color w:val="231F20"/>
        </w:rPr>
        <w:t>cuestión</w:t>
      </w:r>
      <w:r>
        <w:rPr>
          <w:color w:val="231F20"/>
          <w:spacing w:val="21"/>
        </w:rPr>
        <w:t> </w:t>
      </w:r>
      <w:r>
        <w:rPr>
          <w:color w:val="231F20"/>
        </w:rPr>
        <w:t>de</w:t>
      </w:r>
      <w:r>
        <w:rPr>
          <w:color w:val="231F20"/>
          <w:spacing w:val="21"/>
        </w:rPr>
        <w:t> </w:t>
      </w:r>
      <w:r>
        <w:rPr>
          <w:color w:val="231F20"/>
        </w:rPr>
        <w:t>hacer</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hacen</w:t>
      </w:r>
      <w:r>
        <w:rPr>
          <w:color w:val="231F20"/>
          <w:spacing w:val="21"/>
        </w:rPr>
        <w:t> </w:t>
      </w:r>
      <w:r>
        <w:rPr>
          <w:color w:val="231F20"/>
        </w:rPr>
        <w:t>la</w:t>
      </w:r>
      <w:r>
        <w:rPr>
          <w:color w:val="231F20"/>
          <w:spacing w:val="21"/>
        </w:rPr>
        <w:t> </w:t>
      </w:r>
      <w:r>
        <w:rPr>
          <w:color w:val="231F20"/>
        </w:rPr>
        <w:t>gran</w:t>
      </w:r>
      <w:r>
        <w:rPr>
          <w:color w:val="231F20"/>
          <w:spacing w:val="21"/>
        </w:rPr>
        <w:t> </w:t>
      </w:r>
      <w:r>
        <w:rPr>
          <w:color w:val="231F20"/>
        </w:rPr>
        <w:t>mayoría</w:t>
      </w:r>
      <w:r>
        <w:rPr>
          <w:color w:val="231F20"/>
          <w:spacing w:val="21"/>
        </w:rPr>
        <w:t> </w:t>
      </w:r>
      <w:r>
        <w:rPr>
          <w:color w:val="231F20"/>
        </w:rPr>
        <w:t>de</w:t>
      </w:r>
      <w:r>
        <w:rPr>
          <w:color w:val="231F20"/>
          <w:spacing w:val="21"/>
        </w:rPr>
        <w:t> </w:t>
      </w:r>
      <w:r>
        <w:rPr>
          <w:color w:val="231F20"/>
        </w:rPr>
        <w:t>los</w:t>
      </w:r>
      <w:r>
        <w:rPr>
          <w:color w:val="231F20"/>
          <w:w w:val="94"/>
        </w:rPr>
        <w:t> </w:t>
      </w:r>
      <w:r>
        <w:rPr>
          <w:color w:val="231F20"/>
        </w:rPr>
        <w:t>“playboys”,</w:t>
      </w:r>
      <w:r>
        <w:rPr>
          <w:color w:val="231F20"/>
          <w:spacing w:val="-9"/>
        </w:rPr>
        <w:t> </w:t>
      </w:r>
      <w:r>
        <w:rPr>
          <w:color w:val="231F20"/>
        </w:rPr>
        <w:t>que</w:t>
      </w:r>
      <w:r>
        <w:rPr>
          <w:color w:val="231F20"/>
          <w:spacing w:val="-9"/>
        </w:rPr>
        <w:t> </w:t>
      </w:r>
      <w:r>
        <w:rPr>
          <w:color w:val="231F20"/>
        </w:rPr>
        <w:t>adoptan</w:t>
      </w:r>
      <w:r>
        <w:rPr>
          <w:color w:val="231F20"/>
          <w:spacing w:val="-9"/>
        </w:rPr>
        <w:t> </w:t>
      </w:r>
      <w:r>
        <w:rPr>
          <w:color w:val="231F20"/>
        </w:rPr>
        <w:t>una</w:t>
      </w:r>
      <w:r>
        <w:rPr>
          <w:color w:val="231F20"/>
          <w:spacing w:val="-9"/>
        </w:rPr>
        <w:t> </w:t>
      </w:r>
      <w:r>
        <w:rPr>
          <w:color w:val="231F20"/>
        </w:rPr>
        <w:t>postura</w:t>
      </w:r>
      <w:r>
        <w:rPr>
          <w:color w:val="231F20"/>
          <w:spacing w:val="-9"/>
        </w:rPr>
        <w:t> </w:t>
      </w:r>
      <w:r>
        <w:rPr>
          <w:color w:val="231F20"/>
        </w:rPr>
        <w:t>de</w:t>
      </w:r>
      <w:r>
        <w:rPr>
          <w:color w:val="231F20"/>
          <w:spacing w:val="-9"/>
        </w:rPr>
        <w:t> </w:t>
      </w:r>
      <w:r>
        <w:rPr>
          <w:color w:val="231F20"/>
        </w:rPr>
        <w:t>evitación,</w:t>
      </w:r>
      <w:r>
        <w:rPr>
          <w:color w:val="231F20"/>
          <w:spacing w:val="-9"/>
        </w:rPr>
        <w:t> </w:t>
      </w:r>
      <w:r>
        <w:rPr>
          <w:color w:val="231F20"/>
        </w:rPr>
        <w:t>de</w:t>
      </w:r>
      <w:r>
        <w:rPr>
          <w:color w:val="231F20"/>
          <w:spacing w:val="-9"/>
        </w:rPr>
        <w:t> </w:t>
      </w:r>
      <w:r>
        <w:rPr>
          <w:color w:val="231F20"/>
        </w:rPr>
        <w:t>estigmatización,</w:t>
      </w:r>
      <w:r>
        <w:rPr>
          <w:color w:val="231F20"/>
          <w:spacing w:val="-9"/>
        </w:rPr>
        <w:t> </w:t>
      </w:r>
      <w:r>
        <w:rPr>
          <w:color w:val="231F20"/>
        </w:rPr>
        <w:t>de</w:t>
      </w:r>
      <w:r>
        <w:rPr>
          <w:color w:val="231F20"/>
          <w:spacing w:val="-9"/>
        </w:rPr>
        <w:t> </w:t>
      </w:r>
      <w:r>
        <w:rPr>
          <w:color w:val="231F20"/>
        </w:rPr>
        <w:t>distancia</w:t>
      </w:r>
    </w:p>
    <w:p>
      <w:pPr>
        <w:pStyle w:val="BodyText"/>
        <w:spacing w:before="1"/>
        <w:ind w:left="100" w:right="113"/>
      </w:pPr>
      <w:r>
        <w:rPr>
          <w:color w:val="231F20"/>
        </w:rPr>
        <w:t>y de paz armada con los habitantes de las favelas.</w:t>
      </w:r>
    </w:p>
    <w:p>
      <w:pPr>
        <w:spacing w:after="0"/>
        <w:sectPr>
          <w:pgSz w:w="9360" w:h="13040"/>
          <w:pgMar w:header="786" w:footer="1024" w:top="980" w:bottom="1220" w:left="980" w:right="960"/>
        </w:sectPr>
      </w:pPr>
    </w:p>
    <w:p>
      <w:pPr>
        <w:pStyle w:val="BodyText"/>
        <w:rPr>
          <w:sz w:val="20"/>
        </w:rPr>
      </w:pPr>
    </w:p>
    <w:p>
      <w:pPr>
        <w:spacing w:before="160"/>
        <w:ind w:left="120" w:right="0" w:firstLine="0"/>
        <w:jc w:val="both"/>
        <w:rPr>
          <w:rFonts w:ascii="Palatino Linotype" w:hAnsi="Palatino Linotype"/>
          <w:sz w:val="22"/>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237"/>
          <w:sz w:val="15"/>
        </w:rPr>
        <w:t>t</w:t>
      </w:r>
      <w:r>
        <w:rPr>
          <w:color w:val="231F20"/>
          <w:spacing w:val="5"/>
          <w:w w:val="100"/>
          <w:sz w:val="15"/>
        </w:rPr>
        <w:t>I</w:t>
      </w:r>
      <w:r>
        <w:rPr>
          <w:color w:val="231F20"/>
          <w:spacing w:val="5"/>
          <w:w w:val="208"/>
          <w:sz w:val="15"/>
        </w:rPr>
        <w:t>r</w:t>
      </w:r>
      <w:r>
        <w:rPr>
          <w:color w:val="231F20"/>
          <w:spacing w:val="5"/>
          <w:w w:val="134"/>
          <w:sz w:val="15"/>
        </w:rPr>
        <w:t>s</w:t>
      </w:r>
      <w:r>
        <w:rPr>
          <w:color w:val="231F20"/>
          <w:w w:val="135"/>
          <w:sz w:val="15"/>
        </w:rPr>
        <w:t>e</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rFonts w:ascii="Palatino Linotype" w:hAnsi="Palatino Linotype"/>
          <w:color w:val="231F20"/>
          <w:spacing w:val="5"/>
          <w:w w:val="89"/>
          <w:sz w:val="22"/>
        </w:rPr>
        <w:t>‘</w:t>
      </w:r>
      <w:r>
        <w:rPr>
          <w:color w:val="231F20"/>
          <w:spacing w:val="5"/>
          <w:w w:val="91"/>
          <w:sz w:val="15"/>
        </w:rPr>
        <w:t>B</w:t>
      </w:r>
      <w:r>
        <w:rPr>
          <w:color w:val="231F20"/>
          <w:spacing w:val="5"/>
          <w:w w:val="100"/>
          <w:sz w:val="15"/>
        </w:rPr>
        <w:t>I</w:t>
      </w:r>
      <w:r>
        <w:rPr>
          <w:color w:val="231F20"/>
          <w:spacing w:val="5"/>
          <w:w w:val="161"/>
          <w:sz w:val="15"/>
        </w:rPr>
        <w:t>c</w:t>
      </w:r>
      <w:r>
        <w:rPr>
          <w:color w:val="231F20"/>
          <w:spacing w:val="5"/>
          <w:w w:val="155"/>
          <w:sz w:val="15"/>
        </w:rPr>
        <w:t>h</w:t>
      </w:r>
      <w:r>
        <w:rPr>
          <w:color w:val="231F20"/>
          <w:spacing w:val="5"/>
          <w:w w:val="167"/>
          <w:sz w:val="15"/>
        </w:rPr>
        <w:t>ã</w:t>
      </w:r>
      <w:r>
        <w:rPr>
          <w:color w:val="231F20"/>
          <w:spacing w:val="5"/>
          <w:w w:val="164"/>
          <w:sz w:val="15"/>
        </w:rPr>
        <w:t>o</w:t>
      </w:r>
      <w:r>
        <w:rPr>
          <w:rFonts w:ascii="Palatino Linotype" w:hAnsi="Palatino Linotype"/>
          <w:color w:val="231F20"/>
          <w:w w:val="89"/>
          <w:sz w:val="22"/>
        </w:rPr>
        <w:t>’</w:t>
      </w:r>
    </w:p>
    <w:p>
      <w:pPr>
        <w:pStyle w:val="BodyText"/>
        <w:spacing w:before="4"/>
        <w:rPr>
          <w:rFonts w:ascii="Palatino Linotype"/>
          <w:sz w:val="24"/>
        </w:rPr>
      </w:pPr>
    </w:p>
    <w:p>
      <w:pPr>
        <w:pStyle w:val="BodyText"/>
        <w:spacing w:line="285" w:lineRule="auto" w:before="1"/>
        <w:ind w:left="119" w:right="117"/>
        <w:jc w:val="both"/>
      </w:pPr>
      <w:r>
        <w:rPr>
          <w:color w:val="231F20"/>
        </w:rPr>
        <w:t>“Bichão” es una categorización simbólica sobre las fronteras del humano y del no humano en las dinámicas identitarias de la violencia entre jóvenes envueltos en guerras</w:t>
      </w:r>
      <w:r>
        <w:rPr>
          <w:color w:val="231F20"/>
          <w:spacing w:val="-4"/>
        </w:rPr>
        <w:t> </w:t>
      </w:r>
      <w:r>
        <w:rPr>
          <w:color w:val="231F20"/>
        </w:rPr>
        <w:t>intestinas</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favelas</w:t>
      </w:r>
      <w:r>
        <w:rPr>
          <w:color w:val="231F20"/>
          <w:spacing w:val="-4"/>
        </w:rPr>
        <w:t> </w:t>
      </w:r>
      <w:r>
        <w:rPr>
          <w:color w:val="231F20"/>
        </w:rPr>
        <w:t>de</w:t>
      </w:r>
      <w:r>
        <w:rPr>
          <w:color w:val="231F20"/>
          <w:spacing w:val="-4"/>
        </w:rPr>
        <w:t> </w:t>
      </w:r>
      <w:r>
        <w:rPr>
          <w:color w:val="231F20"/>
        </w:rPr>
        <w:t>Fortaleza.</w:t>
      </w:r>
      <w:r>
        <w:rPr>
          <w:color w:val="231F20"/>
          <w:spacing w:val="-4"/>
        </w:rPr>
        <w:t> </w:t>
      </w:r>
      <w:r>
        <w:rPr>
          <w:color w:val="231F20"/>
        </w:rPr>
        <w:t>Para</w:t>
      </w:r>
      <w:r>
        <w:rPr>
          <w:color w:val="231F20"/>
          <w:spacing w:val="-4"/>
        </w:rPr>
        <w:t> </w:t>
      </w:r>
      <w:r>
        <w:rPr>
          <w:color w:val="231F20"/>
        </w:rPr>
        <w:t>convertirse</w:t>
      </w:r>
      <w:r>
        <w:rPr>
          <w:color w:val="231F20"/>
          <w:spacing w:val="-4"/>
        </w:rPr>
        <w:t> </w:t>
      </w:r>
      <w:r>
        <w:rPr>
          <w:color w:val="231F20"/>
        </w:rPr>
        <w:t>en</w:t>
      </w:r>
      <w:r>
        <w:rPr>
          <w:color w:val="231F20"/>
          <w:spacing w:val="-4"/>
        </w:rPr>
        <w:t> </w:t>
      </w:r>
      <w:r>
        <w:rPr>
          <w:color w:val="231F20"/>
        </w:rPr>
        <w:t>“bichão”, el joven de la favela es, según su perspectiva y condición, “criado como bicho suelto”, crece en la llamada “bagacera”, término reapropiado del mundo rural    de la caña de azúcar, del bagazo, para representar lo que no sirve más, lo que es desechable, la</w:t>
      </w:r>
      <w:r>
        <w:rPr>
          <w:color w:val="231F20"/>
          <w:spacing w:val="20"/>
        </w:rPr>
        <w:t> </w:t>
      </w:r>
      <w:r>
        <w:rPr>
          <w:color w:val="231F20"/>
        </w:rPr>
        <w:t>basura.</w:t>
      </w:r>
    </w:p>
    <w:p>
      <w:pPr>
        <w:pStyle w:val="BodyText"/>
        <w:spacing w:line="285" w:lineRule="auto" w:before="1"/>
        <w:ind w:left="119" w:right="117" w:firstLine="359"/>
        <w:jc w:val="both"/>
      </w:pPr>
      <w:r>
        <w:rPr>
          <w:color w:val="231F20"/>
        </w:rPr>
        <w:t>Al aprender a vivir a partir de las reglas del denominado “mundazo”, que en- vuelve</w:t>
      </w:r>
      <w:r>
        <w:rPr>
          <w:color w:val="231F20"/>
          <w:spacing w:val="-22"/>
        </w:rPr>
        <w:t> </w:t>
      </w:r>
      <w:r>
        <w:rPr>
          <w:color w:val="231F20"/>
        </w:rPr>
        <w:t>drogas,</w:t>
      </w:r>
      <w:r>
        <w:rPr>
          <w:color w:val="231F20"/>
          <w:spacing w:val="-22"/>
        </w:rPr>
        <w:t> </w:t>
      </w:r>
      <w:r>
        <w:rPr>
          <w:color w:val="231F20"/>
        </w:rPr>
        <w:t>prostitución</w:t>
      </w:r>
      <w:r>
        <w:rPr>
          <w:color w:val="231F20"/>
          <w:spacing w:val="-22"/>
        </w:rPr>
        <w:t> </w:t>
      </w:r>
      <w:r>
        <w:rPr>
          <w:color w:val="231F20"/>
        </w:rPr>
        <w:t>y</w:t>
      </w:r>
      <w:r>
        <w:rPr>
          <w:color w:val="231F20"/>
          <w:spacing w:val="-22"/>
        </w:rPr>
        <w:t> </w:t>
      </w:r>
      <w:r>
        <w:rPr>
          <w:color w:val="231F20"/>
        </w:rPr>
        <w:t>criminalidad,</w:t>
      </w:r>
      <w:r>
        <w:rPr>
          <w:color w:val="231F20"/>
          <w:spacing w:val="-22"/>
        </w:rPr>
        <w:t> </w:t>
      </w:r>
      <w:r>
        <w:rPr>
          <w:color w:val="231F20"/>
        </w:rPr>
        <w:t>los</w:t>
      </w:r>
      <w:r>
        <w:rPr>
          <w:color w:val="231F20"/>
          <w:spacing w:val="-22"/>
        </w:rPr>
        <w:t> </w:t>
      </w:r>
      <w:r>
        <w:rPr>
          <w:color w:val="231F20"/>
        </w:rPr>
        <w:t>jóvenes</w:t>
      </w:r>
      <w:r>
        <w:rPr>
          <w:color w:val="231F20"/>
          <w:spacing w:val="-22"/>
        </w:rPr>
        <w:t> </w:t>
      </w:r>
      <w:r>
        <w:rPr>
          <w:color w:val="231F20"/>
        </w:rPr>
        <w:t>alertan,</w:t>
      </w:r>
      <w:r>
        <w:rPr>
          <w:color w:val="231F20"/>
          <w:spacing w:val="-22"/>
        </w:rPr>
        <w:t> </w:t>
      </w:r>
      <w:r>
        <w:rPr>
          <w:color w:val="231F20"/>
        </w:rPr>
        <w:t>en</w:t>
      </w:r>
      <w:r>
        <w:rPr>
          <w:color w:val="231F20"/>
          <w:spacing w:val="-22"/>
        </w:rPr>
        <w:t> </w:t>
      </w:r>
      <w:r>
        <w:rPr>
          <w:color w:val="231F20"/>
        </w:rPr>
        <w:t>sus</w:t>
      </w:r>
      <w:r>
        <w:rPr>
          <w:color w:val="231F20"/>
          <w:spacing w:val="-22"/>
        </w:rPr>
        <w:t> </w:t>
      </w:r>
      <w:r>
        <w:rPr>
          <w:color w:val="231F20"/>
        </w:rPr>
        <w:t>declaraciones de</w:t>
      </w:r>
      <w:r>
        <w:rPr>
          <w:color w:val="231F20"/>
          <w:spacing w:val="-19"/>
        </w:rPr>
        <w:t> </w:t>
      </w:r>
      <w:r>
        <w:rPr>
          <w:color w:val="231F20"/>
        </w:rPr>
        <w:t>constitución</w:t>
      </w:r>
      <w:r>
        <w:rPr>
          <w:color w:val="231F20"/>
          <w:spacing w:val="-19"/>
        </w:rPr>
        <w:t> </w:t>
      </w:r>
      <w:r>
        <w:rPr>
          <w:color w:val="231F20"/>
        </w:rPr>
        <w:t>del</w:t>
      </w:r>
      <w:r>
        <w:rPr>
          <w:color w:val="231F20"/>
          <w:spacing w:val="-19"/>
        </w:rPr>
        <w:t> </w:t>
      </w:r>
      <w:r>
        <w:rPr>
          <w:i/>
          <w:color w:val="231F20"/>
        </w:rPr>
        <w:t>self</w:t>
      </w:r>
      <w:r>
        <w:rPr>
          <w:color w:val="231F20"/>
        </w:rPr>
        <w:t>,</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“metido</w:t>
      </w:r>
      <w:r>
        <w:rPr>
          <w:color w:val="231F20"/>
          <w:spacing w:val="-19"/>
        </w:rPr>
        <w:t> </w:t>
      </w:r>
      <w:r>
        <w:rPr>
          <w:color w:val="231F20"/>
        </w:rPr>
        <w:t>a</w:t>
      </w:r>
      <w:r>
        <w:rPr>
          <w:color w:val="231F20"/>
          <w:spacing w:val="-19"/>
        </w:rPr>
        <w:t> </w:t>
      </w:r>
      <w:r>
        <w:rPr>
          <w:color w:val="231F20"/>
        </w:rPr>
        <w:t>bichão”</w:t>
      </w:r>
      <w:r>
        <w:rPr>
          <w:color w:val="231F20"/>
          <w:spacing w:val="-19"/>
        </w:rPr>
        <w:t> </w:t>
      </w:r>
      <w:r>
        <w:rPr>
          <w:color w:val="231F20"/>
        </w:rPr>
        <w:t>(recién-ingresado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proceso</w:t>
      </w:r>
      <w:r>
        <w:rPr>
          <w:color w:val="231F20"/>
          <w:spacing w:val="-19"/>
        </w:rPr>
        <w:t> </w:t>
      </w:r>
      <w:r>
        <w:rPr>
          <w:color w:val="231F20"/>
        </w:rPr>
        <w:t>de identificación</w:t>
      </w:r>
      <w:r>
        <w:rPr>
          <w:color w:val="231F20"/>
          <w:spacing w:val="-17"/>
        </w:rPr>
        <w:t> </w:t>
      </w:r>
      <w:r>
        <w:rPr>
          <w:color w:val="231F20"/>
        </w:rPr>
        <w:t>con</w:t>
      </w:r>
      <w:r>
        <w:rPr>
          <w:color w:val="231F20"/>
          <w:spacing w:val="-17"/>
        </w:rPr>
        <w:t> </w:t>
      </w:r>
      <w:r>
        <w:rPr>
          <w:color w:val="231F20"/>
        </w:rPr>
        <w:t>esa</w:t>
      </w:r>
      <w:r>
        <w:rPr>
          <w:color w:val="231F20"/>
          <w:spacing w:val="-17"/>
        </w:rPr>
        <w:t> </w:t>
      </w:r>
      <w:r>
        <w:rPr>
          <w:color w:val="231F20"/>
        </w:rPr>
        <w:t>condición)</w:t>
      </w:r>
      <w:r>
        <w:rPr>
          <w:color w:val="231F20"/>
          <w:spacing w:val="-17"/>
        </w:rPr>
        <w:t> </w:t>
      </w:r>
      <w:r>
        <w:rPr>
          <w:color w:val="231F20"/>
        </w:rPr>
        <w:t>es</w:t>
      </w:r>
      <w:r>
        <w:rPr>
          <w:color w:val="231F20"/>
          <w:spacing w:val="-17"/>
        </w:rPr>
        <w:t> </w:t>
      </w:r>
      <w:r>
        <w:rPr>
          <w:color w:val="231F20"/>
        </w:rPr>
        <w:t>siempre</w:t>
      </w:r>
      <w:r>
        <w:rPr>
          <w:color w:val="231F20"/>
          <w:spacing w:val="-17"/>
        </w:rPr>
        <w:t> </w:t>
      </w:r>
      <w:r>
        <w:rPr>
          <w:color w:val="231F20"/>
        </w:rPr>
        <w:t>el</w:t>
      </w:r>
      <w:r>
        <w:rPr>
          <w:color w:val="231F20"/>
          <w:spacing w:val="-17"/>
        </w:rPr>
        <w:t> </w:t>
      </w:r>
      <w:r>
        <w:rPr>
          <w:color w:val="231F20"/>
        </w:rPr>
        <w:t>primero</w:t>
      </w:r>
      <w:r>
        <w:rPr>
          <w:color w:val="231F20"/>
          <w:spacing w:val="-17"/>
        </w:rPr>
        <w:t> </w:t>
      </w:r>
      <w:r>
        <w:rPr>
          <w:color w:val="231F20"/>
        </w:rPr>
        <w:t>que</w:t>
      </w:r>
      <w:r>
        <w:rPr>
          <w:color w:val="231F20"/>
          <w:spacing w:val="-17"/>
        </w:rPr>
        <w:t> </w:t>
      </w:r>
      <w:r>
        <w:rPr>
          <w:color w:val="231F20"/>
        </w:rPr>
        <w:t>muere,</w:t>
      </w:r>
      <w:r>
        <w:rPr>
          <w:color w:val="231F20"/>
          <w:spacing w:val="-17"/>
        </w:rPr>
        <w:t> </w:t>
      </w:r>
      <w:r>
        <w:rPr>
          <w:color w:val="231F20"/>
        </w:rPr>
        <w:t>pero</w:t>
      </w:r>
      <w:r>
        <w:rPr>
          <w:color w:val="231F20"/>
          <w:spacing w:val="-17"/>
        </w:rPr>
        <w:t> </w:t>
      </w:r>
      <w:r>
        <w:rPr>
          <w:color w:val="231F20"/>
        </w:rPr>
        <w:t>también</w:t>
      </w:r>
      <w:r>
        <w:rPr>
          <w:color w:val="231F20"/>
          <w:spacing w:val="-17"/>
        </w:rPr>
        <w:t> </w:t>
      </w:r>
      <w:r>
        <w:rPr>
          <w:color w:val="231F20"/>
        </w:rPr>
        <w:t>es aquel que goza de alguna consideración durante cierto periodo de la vida, lo </w:t>
      </w:r>
      <w:r>
        <w:rPr>
          <w:color w:val="231F20"/>
          <w:spacing w:val="-2"/>
        </w:rPr>
        <w:t>que </w:t>
      </w:r>
      <w:r>
        <w:rPr>
          <w:color w:val="231F20"/>
        </w:rPr>
        <w:t>parece ser un bien personal precioso para jóvenes destituidos de derechos, y enre- dados,</w:t>
      </w:r>
      <w:r>
        <w:rPr>
          <w:color w:val="231F20"/>
          <w:spacing w:val="-15"/>
        </w:rPr>
        <w:t> </w:t>
      </w:r>
      <w:r>
        <w:rPr>
          <w:color w:val="231F20"/>
        </w:rPr>
        <w:t>de</w:t>
      </w:r>
      <w:r>
        <w:rPr>
          <w:color w:val="231F20"/>
          <w:spacing w:val="-15"/>
        </w:rPr>
        <w:t> </w:t>
      </w:r>
      <w:r>
        <w:rPr>
          <w:color w:val="231F20"/>
        </w:rPr>
        <w:t>modo</w:t>
      </w:r>
      <w:r>
        <w:rPr>
          <w:color w:val="231F20"/>
          <w:spacing w:val="-15"/>
        </w:rPr>
        <w:t> </w:t>
      </w:r>
      <w:r>
        <w:rPr>
          <w:color w:val="231F20"/>
        </w:rPr>
        <w:t>casi</w:t>
      </w:r>
      <w:r>
        <w:rPr>
          <w:color w:val="231F20"/>
          <w:spacing w:val="-15"/>
        </w:rPr>
        <w:t> </w:t>
      </w:r>
      <w:r>
        <w:rPr>
          <w:color w:val="231F20"/>
        </w:rPr>
        <w:t>permanente,</w:t>
      </w:r>
      <w:r>
        <w:rPr>
          <w:color w:val="231F20"/>
          <w:spacing w:val="-15"/>
        </w:rPr>
        <w:t> </w:t>
      </w:r>
      <w:r>
        <w:rPr>
          <w:color w:val="231F20"/>
        </w:rPr>
        <w:t>en</w:t>
      </w:r>
      <w:r>
        <w:rPr>
          <w:color w:val="231F20"/>
          <w:spacing w:val="-15"/>
        </w:rPr>
        <w:t> </w:t>
      </w:r>
      <w:r>
        <w:rPr>
          <w:color w:val="231F20"/>
        </w:rPr>
        <w:t>procesos</w:t>
      </w:r>
      <w:r>
        <w:rPr>
          <w:color w:val="231F20"/>
          <w:spacing w:val="-15"/>
        </w:rPr>
        <w:t> </w:t>
      </w:r>
      <w:r>
        <w:rPr>
          <w:color w:val="231F20"/>
        </w:rPr>
        <w:t>de</w:t>
      </w:r>
      <w:r>
        <w:rPr>
          <w:color w:val="231F20"/>
          <w:spacing w:val="-15"/>
        </w:rPr>
        <w:t> </w:t>
      </w:r>
      <w:r>
        <w:rPr>
          <w:color w:val="231F20"/>
        </w:rPr>
        <w:t>producción</w:t>
      </w:r>
      <w:r>
        <w:rPr>
          <w:color w:val="231F20"/>
          <w:spacing w:val="-15"/>
        </w:rPr>
        <w:t> </w:t>
      </w:r>
      <w:r>
        <w:rPr>
          <w:color w:val="231F20"/>
        </w:rPr>
        <w:t>social</w:t>
      </w:r>
      <w:r>
        <w:rPr>
          <w:color w:val="231F20"/>
          <w:spacing w:val="-15"/>
        </w:rPr>
        <w:t> </w:t>
      </w:r>
      <w:r>
        <w:rPr>
          <w:color w:val="231F20"/>
        </w:rPr>
        <w:t>de</w:t>
      </w:r>
      <w:r>
        <w:rPr>
          <w:color w:val="231F20"/>
          <w:spacing w:val="-15"/>
        </w:rPr>
        <w:t> </w:t>
      </w:r>
      <w:r>
        <w:rPr>
          <w:color w:val="231F20"/>
        </w:rPr>
        <w:t>indiferencia. Es</w:t>
      </w:r>
      <w:r>
        <w:rPr>
          <w:color w:val="231F20"/>
          <w:spacing w:val="-7"/>
        </w:rPr>
        <w:t> </w:t>
      </w:r>
      <w:r>
        <w:rPr>
          <w:color w:val="231F20"/>
        </w:rPr>
        <w:t>como</w:t>
      </w:r>
      <w:r>
        <w:rPr>
          <w:color w:val="231F20"/>
          <w:spacing w:val="-7"/>
        </w:rPr>
        <w:t> </w:t>
      </w:r>
      <w:r>
        <w:rPr>
          <w:color w:val="231F20"/>
        </w:rPr>
        <w:t>si</w:t>
      </w:r>
      <w:r>
        <w:rPr>
          <w:color w:val="231F20"/>
          <w:spacing w:val="-7"/>
        </w:rPr>
        <w:t> </w:t>
      </w:r>
      <w:r>
        <w:rPr>
          <w:color w:val="231F20"/>
        </w:rPr>
        <w:t>una</w:t>
      </w:r>
      <w:r>
        <w:rPr>
          <w:color w:val="231F20"/>
          <w:spacing w:val="-7"/>
        </w:rPr>
        <w:t> </w:t>
      </w:r>
      <w:r>
        <w:rPr>
          <w:color w:val="231F20"/>
        </w:rPr>
        <w:t>experiencia</w:t>
      </w:r>
      <w:r>
        <w:rPr>
          <w:color w:val="231F20"/>
          <w:spacing w:val="-7"/>
        </w:rPr>
        <w:t> </w:t>
      </w:r>
      <w:r>
        <w:rPr>
          <w:color w:val="231F20"/>
        </w:rPr>
        <w:t>temporal</w:t>
      </w:r>
      <w:r>
        <w:rPr>
          <w:color w:val="231F20"/>
          <w:spacing w:val="-7"/>
        </w:rPr>
        <w:t> </w:t>
      </w:r>
      <w:r>
        <w:rPr>
          <w:color w:val="231F20"/>
        </w:rPr>
        <w:t>intensiva</w:t>
      </w:r>
      <w:r>
        <w:rPr>
          <w:color w:val="231F20"/>
          <w:spacing w:val="-7"/>
        </w:rPr>
        <w:t> </w:t>
      </w:r>
      <w:r>
        <w:rPr>
          <w:color w:val="231F20"/>
        </w:rPr>
        <w:t>por</w:t>
      </w:r>
      <w:r>
        <w:rPr>
          <w:color w:val="231F20"/>
          <w:spacing w:val="-7"/>
        </w:rPr>
        <w:t> </w:t>
      </w:r>
      <w:r>
        <w:rPr>
          <w:color w:val="231F20"/>
        </w:rPr>
        <w:t>medio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transformación</w:t>
      </w:r>
      <w:r>
        <w:rPr>
          <w:color w:val="231F20"/>
          <w:spacing w:val="-7"/>
        </w:rPr>
        <w:t> </w:t>
      </w:r>
      <w:r>
        <w:rPr>
          <w:color w:val="231F20"/>
          <w:spacing w:val="-2"/>
        </w:rPr>
        <w:t>del </w:t>
      </w:r>
      <w:r>
        <w:rPr>
          <w:color w:val="231F20"/>
        </w:rPr>
        <w:t>“bichão”,</w:t>
      </w:r>
      <w:r>
        <w:rPr>
          <w:color w:val="231F20"/>
          <w:spacing w:val="-5"/>
        </w:rPr>
        <w:t> </w:t>
      </w:r>
      <w:r>
        <w:rPr>
          <w:color w:val="231F20"/>
        </w:rPr>
        <w:t>cual</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adquisición</w:t>
      </w:r>
      <w:r>
        <w:rPr>
          <w:color w:val="231F20"/>
          <w:spacing w:val="-5"/>
        </w:rPr>
        <w:t> </w:t>
      </w:r>
      <w:r>
        <w:rPr>
          <w:color w:val="231F20"/>
        </w:rPr>
        <w:t>de</w:t>
      </w:r>
      <w:r>
        <w:rPr>
          <w:color w:val="231F20"/>
          <w:spacing w:val="-5"/>
        </w:rPr>
        <w:t> </w:t>
      </w:r>
      <w:r>
        <w:rPr>
          <w:color w:val="231F20"/>
        </w:rPr>
        <w:t>respeto</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fuerza,</w:t>
      </w:r>
      <w:r>
        <w:rPr>
          <w:color w:val="231F20"/>
          <w:spacing w:val="-5"/>
        </w:rPr>
        <w:t> </w:t>
      </w:r>
      <w:r>
        <w:rPr>
          <w:color w:val="231F20"/>
        </w:rPr>
        <w:t>respaldase</w:t>
      </w:r>
      <w:r>
        <w:rPr>
          <w:color w:val="231F20"/>
          <w:spacing w:val="-5"/>
        </w:rPr>
        <w:t> </w:t>
      </w:r>
      <w:r>
        <w:rPr>
          <w:color w:val="231F20"/>
        </w:rPr>
        <w:t>ima- ginariamente</w:t>
      </w:r>
      <w:r>
        <w:rPr>
          <w:color w:val="231F20"/>
          <w:spacing w:val="-16"/>
        </w:rPr>
        <w:t> </w:t>
      </w:r>
      <w:r>
        <w:rPr>
          <w:color w:val="231F20"/>
        </w:rPr>
        <w:t>algunas</w:t>
      </w:r>
      <w:r>
        <w:rPr>
          <w:color w:val="231F20"/>
          <w:spacing w:val="-16"/>
        </w:rPr>
        <w:t> </w:t>
      </w:r>
      <w:r>
        <w:rPr>
          <w:color w:val="231F20"/>
        </w:rPr>
        <w:t>garantías</w:t>
      </w:r>
      <w:r>
        <w:rPr>
          <w:color w:val="231F20"/>
          <w:spacing w:val="-16"/>
        </w:rPr>
        <w:t> </w:t>
      </w:r>
      <w:r>
        <w:rPr>
          <w:color w:val="231F20"/>
        </w:rPr>
        <w:t>mínimas</w:t>
      </w:r>
      <w:r>
        <w:rPr>
          <w:color w:val="231F20"/>
          <w:spacing w:val="-16"/>
        </w:rPr>
        <w:t> </w:t>
      </w:r>
      <w:r>
        <w:rPr>
          <w:color w:val="231F20"/>
        </w:rPr>
        <w:t>de</w:t>
      </w:r>
      <w:r>
        <w:rPr>
          <w:color w:val="231F20"/>
          <w:spacing w:val="-16"/>
        </w:rPr>
        <w:t> </w:t>
      </w:r>
      <w:r>
        <w:rPr>
          <w:color w:val="231F20"/>
        </w:rPr>
        <w:t>formación</w:t>
      </w:r>
      <w:r>
        <w:rPr>
          <w:color w:val="231F20"/>
          <w:spacing w:val="-16"/>
        </w:rPr>
        <w:t> </w:t>
      </w:r>
      <w:r>
        <w:rPr>
          <w:color w:val="231F20"/>
        </w:rPr>
        <w:t>del</w:t>
      </w:r>
      <w:r>
        <w:rPr>
          <w:color w:val="231F20"/>
          <w:spacing w:val="-16"/>
        </w:rPr>
        <w:t> </w:t>
      </w:r>
      <w:r>
        <w:rPr>
          <w:color w:val="231F20"/>
          <w:spacing w:val="-2"/>
        </w:rPr>
        <w:t>yo.</w:t>
      </w:r>
    </w:p>
    <w:p>
      <w:pPr>
        <w:pStyle w:val="BodyText"/>
        <w:spacing w:line="285" w:lineRule="auto" w:before="1"/>
        <w:ind w:left="119" w:right="117" w:firstLine="359"/>
        <w:jc w:val="both"/>
      </w:pPr>
      <w:r>
        <w:rPr>
          <w:color w:val="231F20"/>
        </w:rPr>
        <w:t>El </w:t>
      </w:r>
      <w:r>
        <w:rPr>
          <w:color w:val="231F20"/>
          <w:spacing w:val="-3"/>
        </w:rPr>
        <w:t>“bichão” </w:t>
      </w:r>
      <w:r>
        <w:rPr>
          <w:color w:val="231F20"/>
        </w:rPr>
        <w:t>es la </w:t>
      </w:r>
      <w:r>
        <w:rPr>
          <w:color w:val="231F20"/>
          <w:spacing w:val="-3"/>
        </w:rPr>
        <w:t>forma simbólica extremada </w:t>
      </w:r>
      <w:r>
        <w:rPr>
          <w:color w:val="231F20"/>
        </w:rPr>
        <w:t>de la </w:t>
      </w:r>
      <w:r>
        <w:rPr>
          <w:color w:val="231F20"/>
          <w:spacing w:val="-3"/>
        </w:rPr>
        <w:t>vida loca, </w:t>
      </w:r>
      <w:r>
        <w:rPr>
          <w:color w:val="231F20"/>
        </w:rPr>
        <w:t>y, por </w:t>
      </w:r>
      <w:r>
        <w:rPr>
          <w:color w:val="231F20"/>
          <w:spacing w:val="-3"/>
        </w:rPr>
        <w:t>tanto, del </w:t>
      </w:r>
      <w:r>
        <w:rPr>
          <w:color w:val="231F20"/>
        </w:rPr>
        <w:t>“bicho” loco que encarna la actitud guerrera en su versión autodestructiva y en   la versión heroica, las cuales convergen. Hay una disputa moral que siempre envuelve el riesgo de una moralización del problema. Al final, identidades que   se establecen en las dinámicas socioculturales de la violencia urbana representan duraderas fuentes de estigmatización para los actores sociales afectados. Son las imputaciones</w:t>
      </w:r>
      <w:r>
        <w:rPr>
          <w:color w:val="231F20"/>
          <w:spacing w:val="-7"/>
        </w:rPr>
        <w:t> </w:t>
      </w:r>
      <w:r>
        <w:rPr>
          <w:color w:val="231F20"/>
        </w:rPr>
        <w:t>de</w:t>
      </w:r>
      <w:r>
        <w:rPr>
          <w:color w:val="231F20"/>
          <w:spacing w:val="-7"/>
        </w:rPr>
        <w:t> </w:t>
      </w:r>
      <w:r>
        <w:rPr>
          <w:color w:val="231F20"/>
        </w:rPr>
        <w:t>violencia</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asimilan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prácticas</w:t>
      </w:r>
      <w:r>
        <w:rPr>
          <w:color w:val="231F20"/>
          <w:spacing w:val="-7"/>
        </w:rPr>
        <w:t> </w:t>
      </w:r>
      <w:r>
        <w:rPr>
          <w:color w:val="231F20"/>
        </w:rPr>
        <w:t>corporales</w:t>
      </w:r>
      <w:r>
        <w:rPr>
          <w:color w:val="231F20"/>
          <w:spacing w:val="-7"/>
        </w:rPr>
        <w:t> </w:t>
      </w:r>
      <w:r>
        <w:rPr>
          <w:color w:val="231F20"/>
        </w:rPr>
        <w:t>y</w:t>
      </w:r>
      <w:r>
        <w:rPr>
          <w:color w:val="231F20"/>
          <w:spacing w:val="-7"/>
        </w:rPr>
        <w:t> </w:t>
      </w:r>
      <w:r>
        <w:rPr>
          <w:color w:val="231F20"/>
        </w:rPr>
        <w:t>mentales de</w:t>
      </w:r>
      <w:r>
        <w:rPr>
          <w:color w:val="231F20"/>
          <w:spacing w:val="-9"/>
        </w:rPr>
        <w:t> </w:t>
      </w:r>
      <w:r>
        <w:rPr>
          <w:color w:val="231F20"/>
        </w:rPr>
        <w:t>los</w:t>
      </w:r>
      <w:r>
        <w:rPr>
          <w:color w:val="231F20"/>
          <w:spacing w:val="-9"/>
        </w:rPr>
        <w:t> </w:t>
      </w:r>
      <w:r>
        <w:rPr>
          <w:color w:val="231F20"/>
        </w:rPr>
        <w:t>actores</w:t>
      </w:r>
      <w:r>
        <w:rPr>
          <w:color w:val="231F20"/>
          <w:spacing w:val="-9"/>
        </w:rPr>
        <w:t> </w:t>
      </w:r>
      <w:r>
        <w:rPr>
          <w:color w:val="231F20"/>
        </w:rPr>
        <w:t>como</w:t>
      </w:r>
      <w:r>
        <w:rPr>
          <w:color w:val="231F20"/>
          <w:spacing w:val="-9"/>
        </w:rPr>
        <w:t> </w:t>
      </w:r>
      <w:r>
        <w:rPr>
          <w:color w:val="231F20"/>
        </w:rPr>
        <w:t>si</w:t>
      </w:r>
      <w:r>
        <w:rPr>
          <w:color w:val="231F20"/>
          <w:spacing w:val="-9"/>
        </w:rPr>
        <w:t> </w:t>
      </w:r>
      <w:r>
        <w:rPr>
          <w:color w:val="231F20"/>
        </w:rPr>
        <w:t>de</w:t>
      </w:r>
      <w:r>
        <w:rPr>
          <w:color w:val="231F20"/>
          <w:spacing w:val="-9"/>
        </w:rPr>
        <w:t> </w:t>
      </w:r>
      <w:r>
        <w:rPr>
          <w:color w:val="231F20"/>
        </w:rPr>
        <w:t>ellos</w:t>
      </w:r>
      <w:r>
        <w:rPr>
          <w:color w:val="231F20"/>
          <w:spacing w:val="-9"/>
        </w:rPr>
        <w:t> </w:t>
      </w:r>
      <w:r>
        <w:rPr>
          <w:color w:val="231F20"/>
        </w:rPr>
        <w:t>hiciesen</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modo</w:t>
      </w:r>
      <w:r>
        <w:rPr>
          <w:color w:val="231F20"/>
          <w:spacing w:val="-9"/>
        </w:rPr>
        <w:t> </w:t>
      </w:r>
      <w:r>
        <w:rPr>
          <w:color w:val="231F20"/>
        </w:rPr>
        <w:t>natural,</w:t>
      </w:r>
      <w:r>
        <w:rPr>
          <w:color w:val="231F20"/>
          <w:spacing w:val="-9"/>
        </w:rPr>
        <w:t> </w:t>
      </w:r>
      <w:r>
        <w:rPr>
          <w:color w:val="231F20"/>
        </w:rPr>
        <w:t>ontológico.</w:t>
      </w:r>
      <w:r>
        <w:rPr>
          <w:color w:val="231F20"/>
          <w:spacing w:val="-9"/>
        </w:rPr>
        <w:t> </w:t>
      </w:r>
      <w:r>
        <w:rPr>
          <w:color w:val="231F20"/>
        </w:rPr>
        <w:t>La</w:t>
      </w:r>
      <w:r>
        <w:rPr>
          <w:color w:val="231F20"/>
          <w:spacing w:val="-9"/>
        </w:rPr>
        <w:t> </w:t>
      </w:r>
      <w:r>
        <w:rPr>
          <w:color w:val="231F20"/>
        </w:rPr>
        <w:t>prin- cipal</w:t>
      </w:r>
      <w:r>
        <w:rPr>
          <w:color w:val="231F20"/>
          <w:spacing w:val="-12"/>
        </w:rPr>
        <w:t> </w:t>
      </w:r>
      <w:r>
        <w:rPr>
          <w:color w:val="231F20"/>
        </w:rPr>
        <w:t>motivación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guerras,</w:t>
      </w:r>
      <w:r>
        <w:rPr>
          <w:color w:val="231F20"/>
          <w:spacing w:val="-12"/>
        </w:rPr>
        <w:t> </w:t>
      </w:r>
      <w:r>
        <w:rPr>
          <w:color w:val="231F20"/>
        </w:rPr>
        <w:t>según</w:t>
      </w:r>
      <w:r>
        <w:rPr>
          <w:color w:val="231F20"/>
          <w:spacing w:val="-12"/>
        </w:rPr>
        <w:t> </w:t>
      </w:r>
      <w:r>
        <w:rPr>
          <w:color w:val="231F20"/>
        </w:rPr>
        <w:t>los</w:t>
      </w:r>
      <w:r>
        <w:rPr>
          <w:color w:val="231F20"/>
          <w:spacing w:val="-12"/>
        </w:rPr>
        <w:t> </w:t>
      </w:r>
      <w:r>
        <w:rPr>
          <w:color w:val="231F20"/>
        </w:rPr>
        <w:t>envueltos,</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falta</w:t>
      </w:r>
      <w:r>
        <w:rPr>
          <w:color w:val="231F20"/>
          <w:spacing w:val="-12"/>
        </w:rPr>
        <w:t> </w:t>
      </w:r>
      <w:r>
        <w:rPr>
          <w:color w:val="231F20"/>
        </w:rPr>
        <w:t>de</w:t>
      </w:r>
      <w:r>
        <w:rPr>
          <w:color w:val="231F20"/>
          <w:spacing w:val="-12"/>
        </w:rPr>
        <w:t> </w:t>
      </w:r>
      <w:r>
        <w:rPr>
          <w:color w:val="231F20"/>
        </w:rPr>
        <w:t>consideración,</w:t>
      </w:r>
      <w:r>
        <w:rPr>
          <w:color w:val="231F20"/>
          <w:spacing w:val="-12"/>
        </w:rPr>
        <w:t> </w:t>
      </w:r>
      <w:r>
        <w:rPr>
          <w:color w:val="231F20"/>
        </w:rPr>
        <w:t>el modo irrespetuoso con que se realiza la relación social con la alteridad enemiga, provocando oleadas de homicidios rituales y de venganzas por </w:t>
      </w:r>
      <w:r>
        <w:rPr>
          <w:color w:val="231F20"/>
          <w:spacing w:val="5"/>
        </w:rPr>
        <w:t> </w:t>
      </w:r>
      <w:r>
        <w:rPr>
          <w:color w:val="231F20"/>
        </w:rPr>
        <w:t>nada.</w:t>
      </w:r>
    </w:p>
    <w:p>
      <w:pPr>
        <w:pStyle w:val="BodyText"/>
        <w:spacing w:line="285" w:lineRule="auto" w:before="1"/>
        <w:ind w:left="119" w:right="117" w:firstLine="359"/>
        <w:jc w:val="both"/>
      </w:pPr>
      <w:r>
        <w:rPr>
          <w:color w:val="231F20"/>
        </w:rPr>
        <w:t>Cuando los jóvenes envueltos actúan fuera de la comunidad local, como asal- tantes en la ciudad, sus declaraciones revelan una serie de ofensas morales, sufri- das por ellos y por sus familias que, en su percepción, tienen una carga    agresiva</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superior a la ofensa provocada a las víctimas de sus crímenes. Todo sucede como si el enemigo dejase de ser uno de ellos, siendo humanamente descalificado. Y es como si el “playboy” encarnase al enemigo externo, figura que simultáneamente anima y provoca la búsqueda de sentido de las acciones simbólicas de los jóvenes guerreros de la favela y expone la fragilidad de su núcleo de poder, pues “comer al “playboy”, adoptar su moralidad, pasa a ser un acto de busca de aceptación so- cial más amplia, un acto casi siempre frustrado, pues el “playboy” de la favela no consigue librarse del atributo de la favela en su modo de ser “playboy”.</w:t>
      </w:r>
    </w:p>
    <w:p>
      <w:pPr>
        <w:pStyle w:val="BodyText"/>
        <w:spacing w:line="285" w:lineRule="auto" w:before="1"/>
        <w:ind w:left="100" w:right="117" w:firstLine="359"/>
        <w:jc w:val="both"/>
      </w:pPr>
      <w:r>
        <w:rPr>
          <w:color w:val="231F20"/>
        </w:rPr>
        <w:t>Existe un complejo juego de alteridad en la producción social del enemigo interno y del enemigo externo, que gira en torno a las fronteras de la moralidad pública, en las conversaciones de los circuitos de jóvenes, asentadas en las bases simbólicas del tema del respeto y de la consideración. Los modos de pensar, las formas de organización y las modalidades de interacción de los jóvenes envueltos se confrontan con aquellos del universo más amplio de los jóvenes de la favela. Entre</w:t>
      </w:r>
      <w:r>
        <w:rPr>
          <w:color w:val="231F20"/>
          <w:spacing w:val="-10"/>
        </w:rPr>
        <w:t> </w:t>
      </w:r>
      <w:r>
        <w:rPr>
          <w:color w:val="231F20"/>
        </w:rPr>
        <w:t>indiferencia</w:t>
      </w:r>
      <w:r>
        <w:rPr>
          <w:color w:val="231F20"/>
          <w:spacing w:val="-10"/>
        </w:rPr>
        <w:t> </w:t>
      </w:r>
      <w:r>
        <w:rPr>
          <w:color w:val="231F20"/>
        </w:rPr>
        <w:t>y</w:t>
      </w:r>
      <w:r>
        <w:rPr>
          <w:color w:val="231F20"/>
          <w:spacing w:val="-10"/>
        </w:rPr>
        <w:t> </w:t>
      </w:r>
      <w:r>
        <w:rPr>
          <w:color w:val="231F20"/>
        </w:rPr>
        <w:t>distinción,</w:t>
      </w:r>
      <w:r>
        <w:rPr>
          <w:color w:val="231F20"/>
          <w:spacing w:val="-10"/>
        </w:rPr>
        <w:t> </w:t>
      </w:r>
      <w:r>
        <w:rPr>
          <w:color w:val="231F20"/>
        </w:rPr>
        <w:t>las</w:t>
      </w:r>
      <w:r>
        <w:rPr>
          <w:color w:val="231F20"/>
          <w:spacing w:val="-10"/>
        </w:rPr>
        <w:t> </w:t>
      </w:r>
      <w:r>
        <w:rPr>
          <w:color w:val="231F20"/>
        </w:rPr>
        <w:t>categorizaciones</w:t>
      </w:r>
      <w:r>
        <w:rPr>
          <w:color w:val="231F20"/>
          <w:spacing w:val="-10"/>
        </w:rPr>
        <w:t> </w:t>
      </w:r>
      <w:r>
        <w:rPr>
          <w:color w:val="231F20"/>
        </w:rPr>
        <w:t>cotidianas</w:t>
      </w:r>
      <w:r>
        <w:rPr>
          <w:color w:val="231F20"/>
          <w:spacing w:val="-10"/>
        </w:rPr>
        <w:t> </w:t>
      </w:r>
      <w:r>
        <w:rPr>
          <w:color w:val="231F20"/>
        </w:rPr>
        <w:t>sobre</w:t>
      </w:r>
      <w:r>
        <w:rPr>
          <w:color w:val="231F20"/>
          <w:spacing w:val="-10"/>
        </w:rPr>
        <w:t> </w:t>
      </w:r>
      <w:r>
        <w:rPr>
          <w:color w:val="231F20"/>
        </w:rPr>
        <w:t>quién</w:t>
      </w:r>
      <w:r>
        <w:rPr>
          <w:color w:val="231F20"/>
          <w:spacing w:val="-10"/>
        </w:rPr>
        <w:t> </w:t>
      </w:r>
      <w:r>
        <w:rPr>
          <w:color w:val="231F20"/>
        </w:rPr>
        <w:t>está</w:t>
      </w:r>
      <w:r>
        <w:rPr>
          <w:color w:val="231F20"/>
          <w:spacing w:val="-10"/>
        </w:rPr>
        <w:t> </w:t>
      </w:r>
      <w:r>
        <w:rPr>
          <w:color w:val="231F20"/>
        </w:rPr>
        <w:t>del lado errado y quién está del lado cierto imprimen un carácter de discusión</w:t>
      </w:r>
      <w:r>
        <w:rPr>
          <w:color w:val="231F20"/>
          <w:spacing w:val="-12"/>
        </w:rPr>
        <w:t> </w:t>
      </w:r>
      <w:r>
        <w:rPr>
          <w:color w:val="231F20"/>
        </w:rPr>
        <w:t>pública a las micro redes de jóvenes que parecen inaugurar una instancia que, sociológi- camente, llamamos de formación de opinión pública o de esfera pública, incluso que con carácter popular, subalterno y no hegemónico. Los debates se producen cotidianamente en la favela para analizar la moralidad de los jóvenes que están    a un lado y a otro de la frontera que separa la vida del ciudadano de la vida de quien está en el crimen. Los jóvenes de la favela piensan sobre sí mismos en esa sociedad suya de la</w:t>
      </w:r>
      <w:r>
        <w:rPr>
          <w:color w:val="231F20"/>
          <w:spacing w:val="20"/>
        </w:rPr>
        <w:t> </w:t>
      </w:r>
      <w:r>
        <w:rPr>
          <w:color w:val="231F20"/>
        </w:rPr>
        <w:t>esquina.</w:t>
      </w:r>
    </w:p>
    <w:p>
      <w:pPr>
        <w:pStyle w:val="BodyText"/>
        <w:spacing w:line="285" w:lineRule="auto" w:before="1"/>
        <w:ind w:left="100" w:right="117" w:firstLine="359"/>
        <w:jc w:val="both"/>
      </w:pPr>
      <w:r>
        <w:rPr>
          <w:color w:val="231F20"/>
        </w:rPr>
        <w:t>Es</w:t>
      </w:r>
      <w:r>
        <w:rPr>
          <w:color w:val="231F20"/>
          <w:spacing w:val="-6"/>
        </w:rPr>
        <w:t> </w:t>
      </w:r>
      <w:r>
        <w:rPr>
          <w:color w:val="231F20"/>
        </w:rPr>
        <w:t>como</w:t>
      </w:r>
      <w:r>
        <w:rPr>
          <w:color w:val="231F20"/>
          <w:spacing w:val="-6"/>
        </w:rPr>
        <w:t> </w:t>
      </w:r>
      <w:r>
        <w:rPr>
          <w:color w:val="231F20"/>
        </w:rPr>
        <w:t>si</w:t>
      </w:r>
      <w:r>
        <w:rPr>
          <w:color w:val="231F20"/>
          <w:spacing w:val="-6"/>
        </w:rPr>
        <w:t> </w:t>
      </w:r>
      <w:r>
        <w:rPr>
          <w:color w:val="231F20"/>
        </w:rPr>
        <w:t>la</w:t>
      </w:r>
      <w:r>
        <w:rPr>
          <w:color w:val="231F20"/>
          <w:spacing w:val="-6"/>
        </w:rPr>
        <w:t> </w:t>
      </w:r>
      <w:r>
        <w:rPr>
          <w:color w:val="231F20"/>
        </w:rPr>
        <w:t>dimensión</w:t>
      </w:r>
      <w:r>
        <w:rPr>
          <w:color w:val="231F20"/>
          <w:spacing w:val="-6"/>
        </w:rPr>
        <w:t> </w:t>
      </w:r>
      <w:r>
        <w:rPr>
          <w:color w:val="231F20"/>
        </w:rPr>
        <w:t>moral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social</w:t>
      </w:r>
      <w:r>
        <w:rPr>
          <w:color w:val="231F20"/>
          <w:spacing w:val="-6"/>
        </w:rPr>
        <w:t> </w:t>
      </w:r>
      <w:r>
        <w:rPr>
          <w:color w:val="231F20"/>
        </w:rPr>
        <w:t>del</w:t>
      </w:r>
      <w:r>
        <w:rPr>
          <w:color w:val="231F20"/>
          <w:spacing w:val="-6"/>
        </w:rPr>
        <w:t> </w:t>
      </w:r>
      <w:r>
        <w:rPr>
          <w:color w:val="231F20"/>
        </w:rPr>
        <w:t>asaltante</w:t>
      </w:r>
      <w:r>
        <w:rPr>
          <w:color w:val="231F20"/>
          <w:spacing w:val="-6"/>
        </w:rPr>
        <w:t> </w:t>
      </w:r>
      <w:r>
        <w:rPr>
          <w:color w:val="231F20"/>
        </w:rPr>
        <w:t>que</w:t>
      </w:r>
      <w:r>
        <w:rPr>
          <w:color w:val="231F20"/>
          <w:spacing w:val="-6"/>
        </w:rPr>
        <w:t> </w:t>
      </w:r>
      <w:r>
        <w:rPr>
          <w:color w:val="231F20"/>
        </w:rPr>
        <w:t>emer- ge del joven guerrero en el pasaje de sujeto ofendido para sujeto ofensor en el contexto de interacción con los enemigos externos, percibidos bajo la figura de alteridad del “playboy”, asociado a las camadas medias y medias altas del</w:t>
      </w:r>
      <w:r>
        <w:rPr>
          <w:color w:val="231F20"/>
          <w:spacing w:val="-28"/>
        </w:rPr>
        <w:t> </w:t>
      </w:r>
      <w:r>
        <w:rPr>
          <w:color w:val="231F20"/>
        </w:rPr>
        <w:t>espacio urbano, estuviese en el papel de articulación de las posturas corporales e identita- rias ligadas al estatuto del “bichão”. En ese proceso social, la economía simbólica del “bichão”, o sea, del joven temido en la y por la población local y admirado por niños y adolescentes, produce sus propias ganancias para la política de repu- tación y mala reputación, decisiva para las alianzas y las guerras entre facciones armadas</w:t>
      </w:r>
      <w:r>
        <w:rPr>
          <w:color w:val="231F20"/>
          <w:spacing w:val="24"/>
        </w:rPr>
        <w:t> </w:t>
      </w:r>
      <w:r>
        <w:rPr>
          <w:color w:val="231F20"/>
        </w:rPr>
        <w:t>y</w:t>
      </w:r>
      <w:r>
        <w:rPr>
          <w:color w:val="231F20"/>
          <w:spacing w:val="24"/>
        </w:rPr>
        <w:t> </w:t>
      </w:r>
      <w:r>
        <w:rPr>
          <w:color w:val="231F20"/>
        </w:rPr>
        <w:t>contra</w:t>
      </w:r>
      <w:r>
        <w:rPr>
          <w:color w:val="231F20"/>
          <w:spacing w:val="24"/>
        </w:rPr>
        <w:t> </w:t>
      </w:r>
      <w:r>
        <w:rPr>
          <w:color w:val="231F20"/>
        </w:rPr>
        <w:t>segmentos</w:t>
      </w:r>
      <w:r>
        <w:rPr>
          <w:color w:val="231F20"/>
          <w:spacing w:val="24"/>
        </w:rPr>
        <w:t> </w:t>
      </w:r>
      <w:r>
        <w:rPr>
          <w:color w:val="231F20"/>
        </w:rPr>
        <w:t>policiales</w:t>
      </w:r>
      <w:r>
        <w:rPr>
          <w:color w:val="231F20"/>
          <w:spacing w:val="24"/>
        </w:rPr>
        <w:t> </w:t>
      </w:r>
      <w:r>
        <w:rPr>
          <w:color w:val="231F20"/>
        </w:rPr>
        <w:t>enemigos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“mundazo”.</w:t>
      </w:r>
      <w:r>
        <w:rPr>
          <w:color w:val="231F20"/>
          <w:spacing w:val="24"/>
        </w:rPr>
        <w:t> </w:t>
      </w:r>
      <w:r>
        <w:rPr>
          <w:color w:val="231F20"/>
        </w:rPr>
        <w:t>El</w:t>
      </w:r>
      <w:r>
        <w:rPr>
          <w:color w:val="231F20"/>
          <w:spacing w:val="24"/>
        </w:rPr>
        <w:t> </w:t>
      </w:r>
      <w:r>
        <w:rPr>
          <w:color w:val="231F20"/>
        </w:rPr>
        <w:t>asaltante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parece funcionar como la faceta objetivada y fría de la adrenalina que corre en la constitución del cuerpo de un “bichão”.</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00"/>
          <w:sz w:val="15"/>
        </w:rPr>
        <w:t>I</w:t>
      </w:r>
      <w:r>
        <w:rPr>
          <w:color w:val="231F20"/>
          <w:spacing w:val="5"/>
          <w:w w:val="150"/>
          <w:sz w:val="15"/>
        </w:rPr>
        <w:t>d</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95"/>
          <w:sz w:val="15"/>
        </w:rPr>
        <w:t>F</w:t>
      </w:r>
      <w:r>
        <w:rPr>
          <w:color w:val="231F20"/>
          <w:spacing w:val="5"/>
          <w:w w:val="100"/>
          <w:sz w:val="15"/>
        </w:rPr>
        <w:t>I</w:t>
      </w:r>
      <w:r>
        <w:rPr>
          <w:color w:val="231F20"/>
          <w:spacing w:val="5"/>
          <w:w w:val="148"/>
          <w:sz w:val="15"/>
        </w:rPr>
        <w:t>n</w:t>
      </w:r>
      <w:r>
        <w:rPr>
          <w:color w:val="231F20"/>
          <w:spacing w:val="5"/>
          <w:w w:val="167"/>
          <w:sz w:val="15"/>
        </w:rPr>
        <w:t>a</w:t>
      </w:r>
      <w:r>
        <w:rPr>
          <w:color w:val="231F20"/>
          <w:spacing w:val="5"/>
          <w:w w:val="95"/>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Este</w:t>
      </w:r>
      <w:r>
        <w:rPr>
          <w:color w:val="231F20"/>
          <w:spacing w:val="-20"/>
        </w:rPr>
        <w:t> </w:t>
      </w:r>
      <w:r>
        <w:rPr>
          <w:color w:val="231F20"/>
        </w:rPr>
        <w:t>artículo</w:t>
      </w:r>
      <w:r>
        <w:rPr>
          <w:color w:val="231F20"/>
          <w:spacing w:val="-20"/>
        </w:rPr>
        <w:t> </w:t>
      </w:r>
      <w:r>
        <w:rPr>
          <w:color w:val="231F20"/>
        </w:rPr>
        <w:t>pretende</w:t>
      </w:r>
      <w:r>
        <w:rPr>
          <w:color w:val="231F20"/>
          <w:spacing w:val="-20"/>
        </w:rPr>
        <w:t> </w:t>
      </w:r>
      <w:r>
        <w:rPr>
          <w:color w:val="231F20"/>
        </w:rPr>
        <w:t>la</w:t>
      </w:r>
      <w:r>
        <w:rPr>
          <w:color w:val="231F20"/>
          <w:spacing w:val="-20"/>
        </w:rPr>
        <w:t> </w:t>
      </w:r>
      <w:r>
        <w:rPr>
          <w:color w:val="231F20"/>
        </w:rPr>
        <w:t>construcción</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lectura</w:t>
      </w:r>
      <w:r>
        <w:rPr>
          <w:color w:val="231F20"/>
          <w:spacing w:val="-20"/>
        </w:rPr>
        <w:t> </w:t>
      </w:r>
      <w:r>
        <w:rPr>
          <w:color w:val="231F20"/>
        </w:rPr>
        <w:t>sobre</w:t>
      </w:r>
      <w:r>
        <w:rPr>
          <w:color w:val="231F20"/>
          <w:spacing w:val="-20"/>
        </w:rPr>
        <w:t> </w:t>
      </w:r>
      <w:r>
        <w:rPr>
          <w:color w:val="231F20"/>
        </w:rPr>
        <w:t>las</w:t>
      </w:r>
      <w:r>
        <w:rPr>
          <w:color w:val="231F20"/>
          <w:spacing w:val="-20"/>
        </w:rPr>
        <w:t> </w:t>
      </w:r>
      <w:r>
        <w:rPr>
          <w:color w:val="231F20"/>
        </w:rPr>
        <w:t>dinámicas</w:t>
      </w:r>
      <w:r>
        <w:rPr>
          <w:color w:val="231F20"/>
          <w:spacing w:val="-20"/>
        </w:rPr>
        <w:t> </w:t>
      </w:r>
      <w:r>
        <w:rPr>
          <w:color w:val="231F20"/>
        </w:rPr>
        <w:t>identitarias de las formas de subjetivación de las relaciones sociales entre los jóvenes de       la favela, en sus formas plurales y andróginas. Trata de los modos colectivos        y singulares de personificación e incorporación de las relaciones sociales en el contexto de acción colectiva de los jóvenes guerreros de Serviluz, “envueltos” o no, a fin de problematizar la emergencia de sujetos sujetados que</w:t>
      </w:r>
      <w:r>
        <w:rPr>
          <w:color w:val="231F20"/>
          <w:spacing w:val="18"/>
        </w:rPr>
        <w:t> </w:t>
      </w:r>
      <w:r>
        <w:rPr>
          <w:color w:val="231F20"/>
        </w:rPr>
        <w:t>resisten.</w:t>
      </w:r>
    </w:p>
    <w:p>
      <w:pPr>
        <w:pStyle w:val="BodyText"/>
        <w:spacing w:line="285" w:lineRule="auto" w:before="1"/>
        <w:ind w:left="100" w:right="117" w:firstLine="359"/>
        <w:jc w:val="both"/>
      </w:pPr>
      <w:r>
        <w:rPr>
          <w:color w:val="231F20"/>
        </w:rPr>
        <w:t>La trama de la narrativa etnográfica giró en torno a uno de los personajes más temidos, que generan miedo y pánico social en las metrópolis, el personaje del asaltante a mano armada. El mismo es tan odioso para el Estado como odiado  por la víctima, que mal se adivina que, dentro de su producción social, existe un proceso de subjetivación escondido, una vida infame entrecortada de sujeciones y fugas espectaculares de los aprisionamientos sociales que cercan, de modo tenso  e ineluctable, la vida de los bandidos provenientes de las clases populares. Las ilegalidades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familias</w:t>
      </w:r>
      <w:r>
        <w:rPr>
          <w:color w:val="231F20"/>
          <w:spacing w:val="-6"/>
        </w:rPr>
        <w:t> </w:t>
      </w:r>
      <w:r>
        <w:rPr>
          <w:color w:val="231F20"/>
        </w:rPr>
        <w:t>bandidas</w:t>
      </w:r>
      <w:r>
        <w:rPr>
          <w:color w:val="231F20"/>
          <w:spacing w:val="-6"/>
        </w:rPr>
        <w:t> </w:t>
      </w:r>
      <w:r>
        <w:rPr>
          <w:color w:val="231F20"/>
        </w:rPr>
        <w:t>o</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familias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bandidos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clases populares no ganan notoriedad social, excepto en el momento de la captura, de   la muerte o del</w:t>
      </w:r>
      <w:r>
        <w:rPr>
          <w:color w:val="231F20"/>
          <w:spacing w:val="11"/>
        </w:rPr>
        <w:t> </w:t>
      </w:r>
      <w:r>
        <w:rPr>
          <w:color w:val="231F20"/>
        </w:rPr>
        <w:t>fracaso.</w:t>
      </w:r>
    </w:p>
    <w:p>
      <w:pPr>
        <w:pStyle w:val="BodyText"/>
        <w:spacing w:line="285" w:lineRule="auto" w:before="1"/>
        <w:ind w:left="100" w:right="117" w:firstLine="359"/>
        <w:jc w:val="both"/>
      </w:pPr>
      <w:r>
        <w:rPr>
          <w:color w:val="231F20"/>
        </w:rPr>
        <w:t>La</w:t>
      </w:r>
      <w:r>
        <w:rPr>
          <w:color w:val="231F20"/>
          <w:spacing w:val="-8"/>
        </w:rPr>
        <w:t> </w:t>
      </w:r>
      <w:r>
        <w:rPr>
          <w:color w:val="231F20"/>
        </w:rPr>
        <w:t>hipótesis</w:t>
      </w:r>
      <w:r>
        <w:rPr>
          <w:color w:val="231F20"/>
          <w:spacing w:val="-8"/>
        </w:rPr>
        <w:t> </w:t>
      </w:r>
      <w:r>
        <w:rPr>
          <w:color w:val="231F20"/>
        </w:rPr>
        <w:t>etnográfica</w:t>
      </w:r>
      <w:r>
        <w:rPr>
          <w:color w:val="231F20"/>
          <w:spacing w:val="-8"/>
        </w:rPr>
        <w:t> </w:t>
      </w:r>
      <w:r>
        <w:rPr>
          <w:color w:val="231F20"/>
        </w:rPr>
        <w:t>que</w:t>
      </w:r>
      <w:r>
        <w:rPr>
          <w:color w:val="231F20"/>
          <w:spacing w:val="-8"/>
        </w:rPr>
        <w:t> </w:t>
      </w:r>
      <w:r>
        <w:rPr>
          <w:color w:val="231F20"/>
        </w:rPr>
        <w:t>anima</w:t>
      </w:r>
      <w:r>
        <w:rPr>
          <w:color w:val="231F20"/>
          <w:spacing w:val="-8"/>
        </w:rPr>
        <w:t> </w:t>
      </w:r>
      <w:r>
        <w:rPr>
          <w:color w:val="231F20"/>
        </w:rPr>
        <w:t>este</w:t>
      </w:r>
      <w:r>
        <w:rPr>
          <w:color w:val="231F20"/>
          <w:spacing w:val="-8"/>
        </w:rPr>
        <w:t> </w:t>
      </w:r>
      <w:r>
        <w:rPr>
          <w:color w:val="231F20"/>
        </w:rPr>
        <w:t>trabajo</w:t>
      </w:r>
      <w:r>
        <w:rPr>
          <w:color w:val="231F20"/>
          <w:spacing w:val="-8"/>
        </w:rPr>
        <w:t> </w:t>
      </w:r>
      <w:r>
        <w:rPr>
          <w:color w:val="231F20"/>
        </w:rPr>
        <w:t>pasa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observación</w:t>
      </w:r>
      <w:r>
        <w:rPr>
          <w:color w:val="231F20"/>
          <w:spacing w:val="-8"/>
        </w:rPr>
        <w:t> </w:t>
      </w:r>
      <w:r>
        <w:rPr>
          <w:color w:val="231F20"/>
        </w:rPr>
        <w:t>del</w:t>
      </w:r>
      <w:r>
        <w:rPr>
          <w:color w:val="231F20"/>
          <w:spacing w:val="-8"/>
        </w:rPr>
        <w:t> </w:t>
      </w:r>
      <w:r>
        <w:rPr>
          <w:color w:val="231F20"/>
        </w:rPr>
        <w:t>he- cho de que, en muchos casos, la ofensa moral difusa practicada por la “sociedad” contra la familia del asaltante es imaginada por la figura subjetiva que práctica el asalto por detrás del arma como algo de mayor relevancia y letalidad simbólica que la ofensa criminal promovida por él a la víctima del crimen, siendo él, enton- ces,</w:t>
      </w:r>
      <w:r>
        <w:rPr>
          <w:color w:val="231F20"/>
          <w:spacing w:val="-7"/>
        </w:rPr>
        <w:t> </w:t>
      </w:r>
      <w:r>
        <w:rPr>
          <w:color w:val="231F20"/>
        </w:rPr>
        <w:t>simbólicamente</w:t>
      </w:r>
      <w:r>
        <w:rPr>
          <w:color w:val="231F20"/>
          <w:spacing w:val="-7"/>
        </w:rPr>
        <w:t> </w:t>
      </w:r>
      <w:r>
        <w:rPr>
          <w:color w:val="231F20"/>
        </w:rPr>
        <w:t>representado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como</w:t>
      </w:r>
      <w:r>
        <w:rPr>
          <w:color w:val="231F20"/>
          <w:spacing w:val="-7"/>
        </w:rPr>
        <w:t> </w:t>
      </w:r>
      <w:r>
        <w:rPr>
          <w:color w:val="231F20"/>
        </w:rPr>
        <w:t>alguien</w:t>
      </w:r>
      <w:r>
        <w:rPr>
          <w:color w:val="231F20"/>
          <w:spacing w:val="-7"/>
        </w:rPr>
        <w:t> </w:t>
      </w:r>
      <w:r>
        <w:rPr>
          <w:color w:val="231F20"/>
        </w:rPr>
        <w:t>antisocial. El asalto puede funcionar como una venganza ritual realizada en nombre de una familia</w:t>
      </w:r>
      <w:r>
        <w:rPr>
          <w:color w:val="231F20"/>
          <w:spacing w:val="-4"/>
        </w:rPr>
        <w:t> </w:t>
      </w:r>
      <w:r>
        <w:rPr>
          <w:color w:val="231F20"/>
        </w:rPr>
        <w:t>socialmente</w:t>
      </w:r>
      <w:r>
        <w:rPr>
          <w:color w:val="231F20"/>
          <w:spacing w:val="-4"/>
        </w:rPr>
        <w:t> </w:t>
      </w:r>
      <w:r>
        <w:rPr>
          <w:color w:val="231F20"/>
        </w:rPr>
        <w:t>ofendida</w:t>
      </w:r>
      <w:r>
        <w:rPr>
          <w:color w:val="231F20"/>
          <w:spacing w:val="-4"/>
        </w:rPr>
        <w:t> </w:t>
      </w:r>
      <w:r>
        <w:rPr>
          <w:color w:val="231F20"/>
        </w:rPr>
        <w:t>y</w:t>
      </w:r>
      <w:r>
        <w:rPr>
          <w:color w:val="231F20"/>
          <w:spacing w:val="-4"/>
        </w:rPr>
        <w:t> </w:t>
      </w:r>
      <w:r>
        <w:rPr>
          <w:color w:val="231F20"/>
        </w:rPr>
        <w:t>desestructurada</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dignidad</w:t>
      </w:r>
      <w:r>
        <w:rPr>
          <w:color w:val="231F20"/>
          <w:spacing w:val="-4"/>
        </w:rPr>
        <w:t> </w:t>
      </w:r>
      <w:r>
        <w:rPr>
          <w:color w:val="231F20"/>
        </w:rPr>
        <w:t>tradicional.</w:t>
      </w:r>
      <w:r>
        <w:rPr>
          <w:color w:val="231F20"/>
          <w:spacing w:val="-4"/>
        </w:rPr>
        <w:t> </w:t>
      </w:r>
      <w:r>
        <w:rPr>
          <w:color w:val="231F20"/>
        </w:rPr>
        <w:t>Hay</w:t>
      </w:r>
      <w:r>
        <w:rPr>
          <w:color w:val="231F20"/>
          <w:spacing w:val="-4"/>
        </w:rPr>
        <w:t> </w:t>
      </w:r>
      <w:r>
        <w:rPr>
          <w:color w:val="231F20"/>
        </w:rPr>
        <w:t>un canibalismo</w:t>
      </w:r>
      <w:r>
        <w:rPr>
          <w:color w:val="231F20"/>
          <w:spacing w:val="-7"/>
        </w:rPr>
        <w:t> </w:t>
      </w:r>
      <w:r>
        <w:rPr>
          <w:color w:val="231F20"/>
        </w:rPr>
        <w:t>simbólico</w:t>
      </w:r>
      <w:r>
        <w:rPr>
          <w:color w:val="231F20"/>
          <w:spacing w:val="-7"/>
        </w:rPr>
        <w:t> </w:t>
      </w:r>
      <w:r>
        <w:rPr>
          <w:color w:val="231F20"/>
        </w:rPr>
        <w:t>en</w:t>
      </w:r>
      <w:r>
        <w:rPr>
          <w:color w:val="231F20"/>
          <w:spacing w:val="-7"/>
        </w:rPr>
        <w:t> </w:t>
      </w:r>
      <w:r>
        <w:rPr>
          <w:color w:val="231F20"/>
        </w:rPr>
        <w:t>ese</w:t>
      </w:r>
      <w:r>
        <w:rPr>
          <w:color w:val="231F20"/>
          <w:spacing w:val="-7"/>
        </w:rPr>
        <w:t> </w:t>
      </w:r>
      <w:r>
        <w:rPr>
          <w:color w:val="231F20"/>
        </w:rPr>
        <w:t>proceso</w:t>
      </w:r>
      <w:r>
        <w:rPr>
          <w:color w:val="231F20"/>
          <w:spacing w:val="-7"/>
        </w:rPr>
        <w:t> </w:t>
      </w:r>
      <w:r>
        <w:rPr>
          <w:color w:val="231F20"/>
        </w:rPr>
        <w:t>que</w:t>
      </w:r>
      <w:r>
        <w:rPr>
          <w:color w:val="231F20"/>
          <w:spacing w:val="-7"/>
        </w:rPr>
        <w:t> </w:t>
      </w:r>
      <w:r>
        <w:rPr>
          <w:color w:val="231F20"/>
        </w:rPr>
        <w:t>reverbera</w:t>
      </w:r>
      <w:r>
        <w:rPr>
          <w:color w:val="231F20"/>
          <w:spacing w:val="-7"/>
        </w:rPr>
        <w:t> </w:t>
      </w:r>
      <w:r>
        <w:rPr>
          <w:color w:val="231F20"/>
        </w:rPr>
        <w:t>en</w:t>
      </w:r>
      <w:r>
        <w:rPr>
          <w:color w:val="231F20"/>
          <w:spacing w:val="-7"/>
        </w:rPr>
        <w:t> </w:t>
      </w:r>
      <w:r>
        <w:rPr>
          <w:color w:val="231F20"/>
        </w:rPr>
        <w:t>los</w:t>
      </w:r>
      <w:r>
        <w:rPr>
          <w:color w:val="231F20"/>
          <w:spacing w:val="-6"/>
        </w:rPr>
        <w:t> </w:t>
      </w:r>
      <w:r>
        <w:rPr>
          <w:color w:val="231F20"/>
        </w:rPr>
        <w:t>intentos</w:t>
      </w:r>
      <w:r>
        <w:rPr>
          <w:color w:val="231F20"/>
          <w:spacing w:val="-7"/>
        </w:rPr>
        <w:t> </w:t>
      </w:r>
      <w:r>
        <w:rPr>
          <w:color w:val="231F20"/>
        </w:rPr>
        <w:t>de</w:t>
      </w:r>
      <w:r>
        <w:rPr>
          <w:color w:val="231F20"/>
          <w:spacing w:val="-7"/>
        </w:rPr>
        <w:t> </w:t>
      </w:r>
      <w:r>
        <w:rPr>
          <w:color w:val="231F20"/>
        </w:rPr>
        <w:t>“muerte</w:t>
      </w:r>
      <w:r>
        <w:rPr>
          <w:color w:val="231F20"/>
          <w:spacing w:val="-7"/>
        </w:rPr>
        <w:t> </w:t>
      </w:r>
      <w:r>
        <w:rPr>
          <w:color w:val="231F20"/>
        </w:rPr>
        <w:t>del muerto” en los velatorios que consuman el homicidio ritual en la</w:t>
      </w:r>
      <w:r>
        <w:rPr>
          <w:color w:val="231F20"/>
          <w:spacing w:val="5"/>
        </w:rPr>
        <w:t> </w:t>
      </w:r>
      <w:r>
        <w:rPr>
          <w:color w:val="231F20"/>
        </w:rPr>
        <w:t>favela.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Los homicidios derivados del ímpetu asaltante parecen aproximarse mucho   a una modalidad de homicidio ritual en que la víctima es sacrificada para que el odio social sea lavado con sangre, o sea, para pagar la deuda presumida por parte del todo para con una de sus partes. Y ahí percibimos una dimensión metonímica de esa violencia</w:t>
      </w:r>
      <w:r>
        <w:rPr>
          <w:color w:val="231F20"/>
          <w:spacing w:val="18"/>
        </w:rPr>
        <w:t> </w:t>
      </w:r>
      <w:r>
        <w:rPr>
          <w:color w:val="231F20"/>
        </w:rPr>
        <w:t>armada.</w:t>
      </w:r>
    </w:p>
    <w:p>
      <w:pPr>
        <w:pStyle w:val="BodyText"/>
        <w:spacing w:line="285" w:lineRule="auto" w:before="1"/>
        <w:ind w:left="100" w:right="117" w:firstLine="359"/>
        <w:jc w:val="both"/>
      </w:pPr>
      <w:r>
        <w:rPr>
          <w:color w:val="231F20"/>
        </w:rPr>
        <w:t>El asalto y, en especial, el latrocinio parecen querer decir algo sobre la eco- nomía simbólica de la violencia en sociedades con fuertes desigualdades de po- der, recursos y oportunidades de expresión para vidas que se puedan considerar significativas. Ese tipo de crimen parece también tener algo que decir sobre el modo como las naciones modernas fueron imaginadas, como comunidades de familias hermanas.</w:t>
      </w:r>
    </w:p>
    <w:p>
      <w:pPr>
        <w:pStyle w:val="BodyText"/>
        <w:spacing w:line="285" w:lineRule="auto" w:before="1"/>
        <w:ind w:left="100" w:right="116" w:firstLine="359"/>
        <w:jc w:val="both"/>
      </w:pPr>
      <w:r>
        <w:rPr>
          <w:color w:val="231F20"/>
        </w:rPr>
        <w:t>Se percibe también una dimensión metafórica de nación: la de la familia. Las familias</w:t>
      </w:r>
      <w:r>
        <w:rPr>
          <w:color w:val="231F20"/>
          <w:spacing w:val="-15"/>
        </w:rPr>
        <w:t> </w:t>
      </w:r>
      <w:r>
        <w:rPr>
          <w:color w:val="231F20"/>
        </w:rPr>
        <w:t>socialmente</w:t>
      </w:r>
      <w:r>
        <w:rPr>
          <w:color w:val="231F20"/>
          <w:spacing w:val="-15"/>
        </w:rPr>
        <w:t> </w:t>
      </w:r>
      <w:r>
        <w:rPr>
          <w:color w:val="231F20"/>
        </w:rPr>
        <w:t>rechazadas,</w:t>
      </w:r>
      <w:r>
        <w:rPr>
          <w:color w:val="231F20"/>
          <w:spacing w:val="-15"/>
        </w:rPr>
        <w:t> </w:t>
      </w:r>
      <w:r>
        <w:rPr>
          <w:color w:val="231F20"/>
        </w:rPr>
        <w:t>indeseables,</w:t>
      </w:r>
      <w:r>
        <w:rPr>
          <w:color w:val="231F20"/>
          <w:spacing w:val="-15"/>
        </w:rPr>
        <w:t> </w:t>
      </w:r>
      <w:r>
        <w:rPr>
          <w:color w:val="231F20"/>
        </w:rPr>
        <w:t>son</w:t>
      </w:r>
      <w:r>
        <w:rPr>
          <w:color w:val="231F20"/>
          <w:spacing w:val="-15"/>
        </w:rPr>
        <w:t> </w:t>
      </w:r>
      <w:r>
        <w:rPr>
          <w:color w:val="231F20"/>
        </w:rPr>
        <w:t>como</w:t>
      </w:r>
      <w:r>
        <w:rPr>
          <w:color w:val="231F20"/>
          <w:spacing w:val="-15"/>
        </w:rPr>
        <w:t> </w:t>
      </w:r>
      <w:r>
        <w:rPr>
          <w:color w:val="231F20"/>
        </w:rPr>
        <w:t>parientes</w:t>
      </w:r>
      <w:r>
        <w:rPr>
          <w:color w:val="231F20"/>
          <w:spacing w:val="-15"/>
        </w:rPr>
        <w:t> </w:t>
      </w:r>
      <w:r>
        <w:rPr>
          <w:color w:val="231F20"/>
        </w:rPr>
        <w:t>excluidos</w:t>
      </w:r>
      <w:r>
        <w:rPr>
          <w:color w:val="231F20"/>
          <w:spacing w:val="-15"/>
        </w:rPr>
        <w:t> </w:t>
      </w:r>
      <w:r>
        <w:rPr>
          <w:color w:val="231F20"/>
        </w:rPr>
        <w:t>del</w:t>
      </w:r>
      <w:r>
        <w:rPr>
          <w:color w:val="231F20"/>
          <w:spacing w:val="-15"/>
        </w:rPr>
        <w:t> </w:t>
      </w:r>
      <w:r>
        <w:rPr>
          <w:color w:val="231F20"/>
        </w:rPr>
        <w:t>de- recho a garantías constitucionales (derechos fundamentales y derechos humanos). La parentela es negada como la parte no deseada de la nación. Pobres, negros, indios, la escoria, el pueblo llano, representan aquello en relación a lo cual se mantienen relaciones de evitación, de desprecio, de agresividad y un sentimiento rotundo</w:t>
      </w:r>
      <w:r>
        <w:rPr>
          <w:color w:val="231F20"/>
          <w:spacing w:val="-11"/>
        </w:rPr>
        <w:t> </w:t>
      </w:r>
      <w:r>
        <w:rPr>
          <w:color w:val="231F20"/>
        </w:rPr>
        <w:t>de</w:t>
      </w:r>
      <w:r>
        <w:rPr>
          <w:color w:val="231F20"/>
          <w:spacing w:val="-11"/>
        </w:rPr>
        <w:t> </w:t>
      </w:r>
      <w:r>
        <w:rPr>
          <w:color w:val="231F20"/>
        </w:rPr>
        <w:t>desconfianza</w:t>
      </w:r>
      <w:r>
        <w:rPr>
          <w:color w:val="231F20"/>
          <w:spacing w:val="-11"/>
        </w:rPr>
        <w:t> </w:t>
      </w:r>
      <w:r>
        <w:rPr>
          <w:color w:val="231F20"/>
        </w:rPr>
        <w:t>y</w:t>
      </w:r>
      <w:r>
        <w:rPr>
          <w:color w:val="231F20"/>
          <w:spacing w:val="-11"/>
        </w:rPr>
        <w:t> </w:t>
      </w:r>
      <w:r>
        <w:rPr>
          <w:color w:val="231F20"/>
        </w:rPr>
        <w:t>miedo.</w:t>
      </w:r>
      <w:r>
        <w:rPr>
          <w:color w:val="231F20"/>
          <w:spacing w:val="-11"/>
        </w:rPr>
        <w:t> </w:t>
      </w:r>
      <w:r>
        <w:rPr>
          <w:color w:val="231F20"/>
        </w:rPr>
        <w:t>Son,</w:t>
      </w:r>
      <w:r>
        <w:rPr>
          <w:color w:val="231F20"/>
          <w:spacing w:val="-11"/>
        </w:rPr>
        <w:t> </w:t>
      </w:r>
      <w:r>
        <w:rPr>
          <w:color w:val="231F20"/>
        </w:rPr>
        <w:t>en</w:t>
      </w:r>
      <w:r>
        <w:rPr>
          <w:color w:val="231F20"/>
          <w:spacing w:val="-11"/>
        </w:rPr>
        <w:t> </w:t>
      </w:r>
      <w:r>
        <w:rPr>
          <w:color w:val="231F20"/>
        </w:rPr>
        <w:t>fin,</w:t>
      </w:r>
      <w:r>
        <w:rPr>
          <w:color w:val="231F20"/>
          <w:spacing w:val="-11"/>
        </w:rPr>
        <w:t> </w:t>
      </w:r>
      <w:r>
        <w:rPr>
          <w:color w:val="231F20"/>
        </w:rPr>
        <w:t>las</w:t>
      </w:r>
      <w:r>
        <w:rPr>
          <w:color w:val="231F20"/>
          <w:spacing w:val="-11"/>
        </w:rPr>
        <w:t> </w:t>
      </w:r>
      <w:r>
        <w:rPr>
          <w:color w:val="231F20"/>
        </w:rPr>
        <w:t>familias</w:t>
      </w:r>
      <w:r>
        <w:rPr>
          <w:color w:val="231F20"/>
          <w:spacing w:val="-11"/>
        </w:rPr>
        <w:t> </w:t>
      </w:r>
      <w:r>
        <w:rPr>
          <w:color w:val="231F20"/>
        </w:rPr>
        <w:t>faveladas,</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cuales las familias de los sectores medios tienen pavor a</w:t>
      </w:r>
      <w:r>
        <w:rPr>
          <w:color w:val="231F20"/>
          <w:spacing w:val="-38"/>
        </w:rPr>
        <w:t> </w:t>
      </w:r>
      <w:r>
        <w:rPr>
          <w:color w:val="231F20"/>
        </w:rPr>
        <w:t>mezclarse.</w:t>
      </w:r>
    </w:p>
    <w:p>
      <w:pPr>
        <w:pStyle w:val="BodyText"/>
        <w:spacing w:line="285" w:lineRule="auto" w:before="1"/>
        <w:ind w:left="100" w:right="117" w:firstLine="359"/>
        <w:jc w:val="both"/>
      </w:pPr>
      <w:r>
        <w:rPr>
          <w:color w:val="231F20"/>
        </w:rPr>
        <w:t>Es en ese modelo en que sugerimos al “bichão” como asaltante, donde el</w:t>
      </w:r>
      <w:r>
        <w:rPr>
          <w:color w:val="231F20"/>
          <w:spacing w:val="-21"/>
        </w:rPr>
        <w:t> </w:t>
      </w:r>
      <w:r>
        <w:rPr>
          <w:color w:val="231F20"/>
        </w:rPr>
        <w:t>mis- mo aparece como un litigante contra el Estado. Es violento, para redoblar el </w:t>
      </w:r>
      <w:r>
        <w:rPr>
          <w:color w:val="231F20"/>
          <w:spacing w:val="-3"/>
        </w:rPr>
        <w:t>peso </w:t>
      </w:r>
      <w:r>
        <w:rPr>
          <w:color w:val="231F20"/>
        </w:rPr>
        <w:t>de</w:t>
      </w:r>
      <w:r>
        <w:rPr>
          <w:color w:val="231F20"/>
          <w:spacing w:val="-10"/>
        </w:rPr>
        <w:t> </w:t>
      </w:r>
      <w:r>
        <w:rPr>
          <w:color w:val="231F20"/>
        </w:rPr>
        <w:t>una</w:t>
      </w:r>
      <w:r>
        <w:rPr>
          <w:color w:val="231F20"/>
          <w:spacing w:val="-10"/>
        </w:rPr>
        <w:t> </w:t>
      </w:r>
      <w:r>
        <w:rPr>
          <w:color w:val="231F20"/>
          <w:spacing w:val="-3"/>
        </w:rPr>
        <w:t>violencia</w:t>
      </w:r>
      <w:r>
        <w:rPr>
          <w:color w:val="231F20"/>
          <w:spacing w:val="-10"/>
        </w:rPr>
        <w:t> </w:t>
      </w:r>
      <w:r>
        <w:rPr>
          <w:color w:val="231F20"/>
          <w:spacing w:val="-3"/>
        </w:rPr>
        <w:t>expoliadora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derechos</w:t>
      </w:r>
      <w:r>
        <w:rPr>
          <w:color w:val="231F20"/>
          <w:spacing w:val="-10"/>
        </w:rPr>
        <w:t> </w:t>
      </w:r>
      <w:r>
        <w:rPr>
          <w:color w:val="231F20"/>
          <w:spacing w:val="-3"/>
        </w:rPr>
        <w:t>arcaicos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persona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las</w:t>
      </w:r>
      <w:r>
        <w:rPr>
          <w:color w:val="231F20"/>
          <w:spacing w:val="-8"/>
        </w:rPr>
        <w:t> </w:t>
      </w:r>
      <w:r>
        <w:rPr>
          <w:color w:val="231F20"/>
          <w:spacing w:val="-3"/>
        </w:rPr>
        <w:t>familias tradicionales, expropiadas </w:t>
      </w:r>
      <w:r>
        <w:rPr>
          <w:color w:val="231F20"/>
        </w:rPr>
        <w:t>de las </w:t>
      </w:r>
      <w:r>
        <w:rPr>
          <w:color w:val="231F20"/>
          <w:spacing w:val="-3"/>
        </w:rPr>
        <w:t>tierras comunes </w:t>
      </w:r>
      <w:r>
        <w:rPr>
          <w:color w:val="231F20"/>
        </w:rPr>
        <w:t>por la </w:t>
      </w:r>
      <w:r>
        <w:rPr>
          <w:color w:val="231F20"/>
          <w:spacing w:val="-3"/>
        </w:rPr>
        <w:t>expansión </w:t>
      </w:r>
      <w:r>
        <w:rPr>
          <w:color w:val="231F20"/>
        </w:rPr>
        <w:t>de los mercados capitalistas, principalmente el mercado inmobiliario. Hay algo de campesino (las familias del “bichão” son de migración reciente y de origen social proveniente de la agricultura y de la pesca) en esa revuelta armada contra el poder del Estado</w:t>
      </w:r>
      <w:r>
        <w:rPr>
          <w:color w:val="231F20"/>
          <w:spacing w:val="-21"/>
        </w:rPr>
        <w:t> </w:t>
      </w:r>
      <w:r>
        <w:rPr>
          <w:color w:val="231F20"/>
        </w:rPr>
        <w:t>que </w:t>
      </w:r>
      <w:r>
        <w:rPr>
          <w:color w:val="231F20"/>
          <w:spacing w:val="-3"/>
        </w:rPr>
        <w:t>deslegitima cualquier modelo </w:t>
      </w:r>
      <w:r>
        <w:rPr>
          <w:color w:val="231F20"/>
        </w:rPr>
        <w:t>que no sea el de la </w:t>
      </w:r>
      <w:r>
        <w:rPr>
          <w:color w:val="231F20"/>
          <w:spacing w:val="-3"/>
        </w:rPr>
        <w:t>familia nuclear </w:t>
      </w:r>
      <w:r>
        <w:rPr>
          <w:color w:val="231F20"/>
        </w:rPr>
        <w:t>de </w:t>
      </w:r>
      <w:r>
        <w:rPr>
          <w:color w:val="231F20"/>
          <w:spacing w:val="-3"/>
        </w:rPr>
        <w:t>clase media con </w:t>
      </w:r>
      <w:r>
        <w:rPr>
          <w:color w:val="231F20"/>
        </w:rPr>
        <w:t>su </w:t>
      </w:r>
      <w:r>
        <w:rPr>
          <w:color w:val="231F20"/>
          <w:spacing w:val="-3"/>
        </w:rPr>
        <w:t>poder </w:t>
      </w:r>
      <w:r>
        <w:rPr>
          <w:color w:val="231F20"/>
        </w:rPr>
        <w:t>de </w:t>
      </w:r>
      <w:r>
        <w:rPr>
          <w:color w:val="231F20"/>
          <w:spacing w:val="-3"/>
        </w:rPr>
        <w:t>consumo </w:t>
      </w:r>
      <w:r>
        <w:rPr>
          <w:color w:val="231F20"/>
        </w:rPr>
        <w:t>y su </w:t>
      </w:r>
      <w:r>
        <w:rPr>
          <w:color w:val="231F20"/>
          <w:spacing w:val="-3"/>
        </w:rPr>
        <w:t>capacidad </w:t>
      </w:r>
      <w:r>
        <w:rPr>
          <w:color w:val="231F20"/>
        </w:rPr>
        <w:t>de </w:t>
      </w:r>
      <w:r>
        <w:rPr>
          <w:color w:val="231F20"/>
          <w:spacing w:val="-3"/>
        </w:rPr>
        <w:t>abstracción </w:t>
      </w:r>
      <w:r>
        <w:rPr>
          <w:color w:val="231F20"/>
        </w:rPr>
        <w:t>de </w:t>
      </w:r>
      <w:r>
        <w:rPr>
          <w:color w:val="231F20"/>
          <w:spacing w:val="-3"/>
        </w:rPr>
        <w:t>lazos colectivos</w:t>
      </w:r>
      <w:r>
        <w:rPr>
          <w:color w:val="231F20"/>
          <w:spacing w:val="15"/>
        </w:rPr>
        <w:t> </w:t>
      </w:r>
      <w:r>
        <w:rPr>
          <w:color w:val="231F20"/>
          <w:spacing w:val="-3"/>
        </w:rPr>
        <w:t>concretos.</w:t>
      </w:r>
    </w:p>
    <w:p>
      <w:pPr>
        <w:pStyle w:val="BodyText"/>
        <w:spacing w:line="285" w:lineRule="auto" w:before="1"/>
        <w:ind w:left="100" w:right="117" w:firstLine="359"/>
        <w:jc w:val="both"/>
      </w:pPr>
      <w:r>
        <w:rPr>
          <w:color w:val="231F20"/>
        </w:rPr>
        <w:t>El riesgo de perder la autoridad, de perder la consideración que se ganó en el “mundazo” es el mayor temor para quien quiere ser reconocido como “bichão”. Ser “considerado” es casi un valor absoluto en un lugar donde nadie es “conside- rado” por nadie. La persona buena es “guerrera”. La mala sólo sirve para que la policía se limpie en ella los pies. Un individuo puede ser pillo, ladrón y   fumador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rPr>
        <w:t>de marihuana y estar bien visto por las amistades del “mundazo”, y al mismo tiempo desconocer que son desconsiderados por las personas buenas de la comu- nidad. Hablar más alto en el “mundazo” es una actitud que lleva a la muerte. El “mundazo” es el sistema de la droga, de la prostitución y de la criminalidad. Para sobrevivir en él, es preciso aprender a hablar correctamente, sin querer ser más que el resto, pues, si no, es problema seguro, da pie a la  guerra.</w:t>
      </w:r>
    </w:p>
    <w:p>
      <w:pPr>
        <w:pStyle w:val="BodyText"/>
        <w:spacing w:line="285" w:lineRule="auto" w:before="1"/>
        <w:ind w:left="100" w:right="117" w:firstLine="359"/>
        <w:jc w:val="both"/>
      </w:pPr>
      <w:r>
        <w:rPr>
          <w:color w:val="231F20"/>
        </w:rPr>
        <w:t>El</w:t>
      </w:r>
      <w:r>
        <w:rPr>
          <w:color w:val="231F20"/>
          <w:spacing w:val="-7"/>
        </w:rPr>
        <w:t> </w:t>
      </w:r>
      <w:r>
        <w:rPr>
          <w:color w:val="231F20"/>
        </w:rPr>
        <w:t>mayor</w:t>
      </w:r>
      <w:r>
        <w:rPr>
          <w:color w:val="231F20"/>
          <w:spacing w:val="-7"/>
        </w:rPr>
        <w:t> </w:t>
      </w:r>
      <w:r>
        <w:rPr>
          <w:color w:val="231F20"/>
        </w:rPr>
        <w:t>peligro</w:t>
      </w:r>
      <w:r>
        <w:rPr>
          <w:color w:val="231F20"/>
          <w:spacing w:val="-7"/>
        </w:rPr>
        <w:t> </w:t>
      </w:r>
      <w:r>
        <w:rPr>
          <w:color w:val="231F20"/>
        </w:rPr>
        <w:t>del</w:t>
      </w:r>
      <w:r>
        <w:rPr>
          <w:color w:val="231F20"/>
          <w:spacing w:val="-7"/>
        </w:rPr>
        <w:t> </w:t>
      </w:r>
      <w:r>
        <w:rPr>
          <w:color w:val="231F20"/>
        </w:rPr>
        <w:t>análisis</w:t>
      </w:r>
      <w:r>
        <w:rPr>
          <w:color w:val="231F20"/>
          <w:spacing w:val="-7"/>
        </w:rPr>
        <w:t> </w:t>
      </w:r>
      <w:r>
        <w:rPr>
          <w:color w:val="231F20"/>
        </w:rPr>
        <w:t>etnográfico</w:t>
      </w:r>
      <w:r>
        <w:rPr>
          <w:color w:val="231F20"/>
          <w:spacing w:val="-7"/>
        </w:rPr>
        <w:t> </w:t>
      </w:r>
      <w:r>
        <w:rPr>
          <w:color w:val="231F20"/>
        </w:rPr>
        <w:t>propuesto</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artículo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misti- ficación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figura</w:t>
      </w:r>
      <w:r>
        <w:rPr>
          <w:color w:val="231F20"/>
          <w:spacing w:val="-8"/>
        </w:rPr>
        <w:t> </w:t>
      </w:r>
      <w:r>
        <w:rPr>
          <w:color w:val="231F20"/>
        </w:rPr>
        <w:t>del</w:t>
      </w:r>
      <w:r>
        <w:rPr>
          <w:color w:val="231F20"/>
          <w:spacing w:val="-8"/>
        </w:rPr>
        <w:t> </w:t>
      </w:r>
      <w:r>
        <w:rPr>
          <w:color w:val="231F20"/>
        </w:rPr>
        <w:t>“bichão”</w:t>
      </w:r>
      <w:r>
        <w:rPr>
          <w:color w:val="231F20"/>
          <w:spacing w:val="-8"/>
        </w:rPr>
        <w:t> </w:t>
      </w:r>
      <w:r>
        <w:rPr>
          <w:color w:val="231F20"/>
        </w:rPr>
        <w:t>asaltante</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bandido</w:t>
      </w:r>
      <w:r>
        <w:rPr>
          <w:color w:val="231F20"/>
          <w:spacing w:val="-8"/>
        </w:rPr>
        <w:t> </w:t>
      </w:r>
      <w:r>
        <w:rPr>
          <w:color w:val="231F20"/>
        </w:rPr>
        <w:t>social.</w:t>
      </w:r>
      <w:r>
        <w:rPr>
          <w:color w:val="231F20"/>
          <w:spacing w:val="-8"/>
        </w:rPr>
        <w:t> </w:t>
      </w:r>
      <w:r>
        <w:rPr>
          <w:color w:val="231F20"/>
        </w:rPr>
        <w:t>Su</w:t>
      </w:r>
      <w:r>
        <w:rPr>
          <w:color w:val="231F20"/>
          <w:spacing w:val="-8"/>
        </w:rPr>
        <w:t> </w:t>
      </w:r>
      <w:r>
        <w:rPr>
          <w:color w:val="231F20"/>
        </w:rPr>
        <w:t>dis- curso no anula el carácter heurístico de esta hipótesis, a pesar de no evidenciarla en</w:t>
      </w:r>
      <w:r>
        <w:rPr>
          <w:color w:val="231F20"/>
          <w:spacing w:val="-9"/>
        </w:rPr>
        <w:t> </w:t>
      </w:r>
      <w:r>
        <w:rPr>
          <w:color w:val="231F20"/>
        </w:rPr>
        <w:t>todas</w:t>
      </w:r>
      <w:r>
        <w:rPr>
          <w:color w:val="231F20"/>
          <w:spacing w:val="-9"/>
        </w:rPr>
        <w:t> </w:t>
      </w:r>
      <w:r>
        <w:rPr>
          <w:color w:val="231F20"/>
        </w:rPr>
        <w:t>sus</w:t>
      </w:r>
      <w:r>
        <w:rPr>
          <w:color w:val="231F20"/>
          <w:spacing w:val="-9"/>
        </w:rPr>
        <w:t> </w:t>
      </w:r>
      <w:r>
        <w:rPr>
          <w:color w:val="231F20"/>
        </w:rPr>
        <w:t>consecuencias.</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trilla</w:t>
      </w:r>
      <w:r>
        <w:rPr>
          <w:color w:val="231F20"/>
          <w:spacing w:val="-9"/>
        </w:rPr>
        <w:t> </w:t>
      </w:r>
      <w:r>
        <w:rPr>
          <w:color w:val="231F20"/>
        </w:rPr>
        <w:t>que</w:t>
      </w:r>
      <w:r>
        <w:rPr>
          <w:color w:val="231F20"/>
          <w:spacing w:val="-9"/>
        </w:rPr>
        <w:t> </w:t>
      </w:r>
      <w:r>
        <w:rPr>
          <w:color w:val="231F20"/>
        </w:rPr>
        <w:t>requiere</w:t>
      </w:r>
      <w:r>
        <w:rPr>
          <w:color w:val="231F20"/>
          <w:spacing w:val="-9"/>
        </w:rPr>
        <w:t> </w:t>
      </w:r>
      <w:r>
        <w:rPr>
          <w:color w:val="231F20"/>
        </w:rPr>
        <w:t>nuevas</w:t>
      </w:r>
      <w:r>
        <w:rPr>
          <w:color w:val="231F20"/>
          <w:spacing w:val="-9"/>
        </w:rPr>
        <w:t> </w:t>
      </w:r>
      <w:r>
        <w:rPr>
          <w:color w:val="231F20"/>
        </w:rPr>
        <w:t>incursiones</w:t>
      </w:r>
      <w:r>
        <w:rPr>
          <w:color w:val="231F20"/>
          <w:spacing w:val="-9"/>
        </w:rPr>
        <w:t> </w:t>
      </w:r>
      <w:r>
        <w:rPr>
          <w:color w:val="231F20"/>
        </w:rPr>
        <w:t>y</w:t>
      </w:r>
      <w:r>
        <w:rPr>
          <w:color w:val="231F20"/>
          <w:spacing w:val="-9"/>
        </w:rPr>
        <w:t> </w:t>
      </w:r>
      <w:r>
        <w:rPr>
          <w:color w:val="231F20"/>
        </w:rPr>
        <w:t>análisis del material de la</w:t>
      </w:r>
      <w:r>
        <w:rPr>
          <w:color w:val="231F20"/>
          <w:spacing w:val="14"/>
        </w:rPr>
        <w:t> </w:t>
      </w:r>
      <w:r>
        <w:rPr>
          <w:color w:val="231F20"/>
        </w:rPr>
        <w:t>pesquisa.</w:t>
      </w:r>
    </w:p>
    <w:p>
      <w:pPr>
        <w:spacing w:after="0" w:line="285" w:lineRule="auto"/>
        <w:jc w:val="both"/>
        <w:sectPr>
          <w:pgSz w:w="9360" w:h="13040"/>
          <w:pgMar w:header="786" w:footer="1024" w:top="980" w:bottom="1220" w:left="980" w:right="960"/>
        </w:sectPr>
      </w:pPr>
    </w:p>
    <w:p>
      <w:pPr>
        <w:pStyle w:val="BodyText"/>
        <w:spacing w:before="4"/>
        <w:rPr>
          <w:sz w:val="17"/>
        </w:rPr>
      </w:pPr>
    </w:p>
    <w:p>
      <w:pPr>
        <w:spacing w:after="0"/>
        <w:rPr>
          <w:sz w:val="17"/>
        </w:rPr>
        <w:sectPr>
          <w:headerReference w:type="even" r:id="rId177"/>
          <w:footerReference w:type="even" r:id="rId178"/>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Heading1"/>
        <w:spacing w:line="312" w:lineRule="auto"/>
        <w:ind w:left="426" w:right="444"/>
        <w:jc w:val="center"/>
      </w:pPr>
      <w:r>
        <w:rPr>
          <w:color w:val="231F20"/>
          <w:spacing w:val="5"/>
        </w:rPr>
        <w:t>RECONFIGURACIóN </w:t>
      </w:r>
      <w:r>
        <w:rPr>
          <w:color w:val="231F20"/>
          <w:spacing w:val="3"/>
        </w:rPr>
        <w:t>EN </w:t>
      </w:r>
      <w:r>
        <w:rPr>
          <w:color w:val="231F20"/>
          <w:spacing w:val="4"/>
        </w:rPr>
        <w:t>LAS </w:t>
      </w:r>
      <w:r>
        <w:rPr>
          <w:color w:val="231F20"/>
          <w:spacing w:val="5"/>
        </w:rPr>
        <w:t>RELACIONES CRIMINOSAS: </w:t>
      </w:r>
      <w:r>
        <w:rPr>
          <w:color w:val="231F20"/>
          <w:spacing w:val="3"/>
        </w:rPr>
        <w:t>UN </w:t>
      </w:r>
      <w:r>
        <w:rPr>
          <w:color w:val="231F20"/>
          <w:spacing w:val="5"/>
        </w:rPr>
        <w:t>ANÁLISIS </w:t>
      </w:r>
      <w:r>
        <w:rPr>
          <w:color w:val="231F20"/>
          <w:spacing w:val="3"/>
        </w:rPr>
        <w:t>DE </w:t>
      </w:r>
      <w:r>
        <w:rPr>
          <w:color w:val="231F20"/>
          <w:spacing w:val="4"/>
        </w:rPr>
        <w:t>LOS </w:t>
      </w:r>
      <w:r>
        <w:rPr>
          <w:color w:val="231F20"/>
          <w:spacing w:val="5"/>
        </w:rPr>
        <w:t>ASALTOS CONTRA</w:t>
      </w:r>
      <w:r>
        <w:rPr>
          <w:color w:val="231F20"/>
          <w:spacing w:val="57"/>
        </w:rPr>
        <w:t> </w:t>
      </w:r>
      <w:r>
        <w:rPr>
          <w:color w:val="231F20"/>
          <w:spacing w:val="6"/>
        </w:rPr>
        <w:t>LAS</w:t>
      </w:r>
    </w:p>
    <w:p>
      <w:pPr>
        <w:spacing w:before="4"/>
        <w:ind w:left="1314" w:right="1325" w:firstLine="0"/>
        <w:jc w:val="center"/>
        <w:rPr>
          <w:sz w:val="24"/>
        </w:rPr>
      </w:pPr>
      <w:r>
        <w:rPr>
          <w:color w:val="231F20"/>
          <w:sz w:val="24"/>
        </w:rPr>
        <w:t>INSTITUCIONES FINANCIERAS EN BRASIL</w:t>
      </w:r>
    </w:p>
    <w:p>
      <w:pPr>
        <w:pStyle w:val="BodyText"/>
        <w:rPr>
          <w:sz w:val="24"/>
        </w:rPr>
      </w:pPr>
    </w:p>
    <w:p>
      <w:pPr>
        <w:pStyle w:val="BodyText"/>
        <w:spacing w:before="5"/>
        <w:rPr>
          <w:sz w:val="33"/>
        </w:rPr>
      </w:pPr>
    </w:p>
    <w:p>
      <w:pPr>
        <w:spacing w:before="1"/>
        <w:ind w:left="4472" w:right="113" w:firstLine="0"/>
        <w:jc w:val="left"/>
        <w:rPr>
          <w:sz w:val="14"/>
        </w:rPr>
      </w:pPr>
      <w:r>
        <w:rPr>
          <w:color w:val="231F20"/>
          <w:w w:val="145"/>
          <w:sz w:val="20"/>
        </w:rPr>
        <w:t>J</w:t>
      </w:r>
      <w:r>
        <w:rPr>
          <w:color w:val="231F20"/>
          <w:w w:val="145"/>
          <w:sz w:val="14"/>
        </w:rPr>
        <w:t>anIa </w:t>
      </w:r>
      <w:r>
        <w:rPr>
          <w:color w:val="231F20"/>
          <w:w w:val="145"/>
          <w:sz w:val="20"/>
        </w:rPr>
        <w:t>p</w:t>
      </w:r>
      <w:r>
        <w:rPr>
          <w:color w:val="231F20"/>
          <w:w w:val="145"/>
          <w:sz w:val="14"/>
        </w:rPr>
        <w:t>erla </w:t>
      </w:r>
      <w:r>
        <w:rPr>
          <w:color w:val="231F20"/>
          <w:w w:val="145"/>
          <w:sz w:val="20"/>
        </w:rPr>
        <w:t>d</w:t>
      </w:r>
      <w:r>
        <w:rPr>
          <w:color w:val="231F20"/>
          <w:w w:val="145"/>
          <w:sz w:val="14"/>
        </w:rPr>
        <w:t>IóGenes de </w:t>
      </w:r>
      <w:r>
        <w:rPr>
          <w:color w:val="231F20"/>
          <w:w w:val="145"/>
          <w:sz w:val="20"/>
        </w:rPr>
        <w:t>a</w:t>
      </w:r>
      <w:r>
        <w:rPr>
          <w:color w:val="231F20"/>
          <w:w w:val="145"/>
          <w:sz w:val="14"/>
        </w:rPr>
        <w:t>quIno</w:t>
      </w:r>
    </w:p>
    <w:p>
      <w:pPr>
        <w:pStyle w:val="BodyText"/>
        <w:rPr>
          <w:sz w:val="20"/>
        </w:rPr>
      </w:pPr>
    </w:p>
    <w:p>
      <w:pPr>
        <w:pStyle w:val="BodyText"/>
        <w:rPr>
          <w:sz w:val="20"/>
        </w:rPr>
      </w:pPr>
    </w:p>
    <w:p>
      <w:pPr>
        <w:pStyle w:val="BodyText"/>
        <w:rPr>
          <w:sz w:val="20"/>
        </w:rPr>
      </w:pPr>
    </w:p>
    <w:p>
      <w:pPr>
        <w:pStyle w:val="BodyText"/>
        <w:spacing w:before="8"/>
      </w:pPr>
    </w:p>
    <w:p>
      <w:pPr>
        <w:spacing w:before="0"/>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En este artículo se explican las diferentes etapas de elaboración y ejecución de asaltos</w:t>
      </w:r>
      <w:r>
        <w:rPr>
          <w:color w:val="231F20"/>
          <w:spacing w:val="-17"/>
        </w:rPr>
        <w:t> </w:t>
      </w:r>
      <w:r>
        <w:rPr>
          <w:color w:val="231F20"/>
        </w:rPr>
        <w:t>contra</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financieras.</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serie</w:t>
      </w:r>
      <w:r>
        <w:rPr>
          <w:color w:val="231F20"/>
          <w:spacing w:val="-17"/>
        </w:rPr>
        <w:t> </w:t>
      </w:r>
      <w:r>
        <w:rPr>
          <w:color w:val="231F20"/>
        </w:rPr>
        <w:t>de</w:t>
      </w:r>
      <w:r>
        <w:rPr>
          <w:color w:val="231F20"/>
          <w:spacing w:val="-17"/>
        </w:rPr>
        <w:t> </w:t>
      </w:r>
      <w:r>
        <w:rPr>
          <w:color w:val="231F20"/>
        </w:rPr>
        <w:t>investigaciones, llevadas acabo entre 2000 y 2009, que pusieron énfasis en el contacto directo con los</w:t>
      </w:r>
      <w:r>
        <w:rPr>
          <w:color w:val="231F20"/>
          <w:spacing w:val="-10"/>
        </w:rPr>
        <w:t> </w:t>
      </w:r>
      <w:r>
        <w:rPr>
          <w:color w:val="231F20"/>
        </w:rPr>
        <w:t>actores</w:t>
      </w:r>
      <w:r>
        <w:rPr>
          <w:color w:val="231F20"/>
          <w:spacing w:val="-10"/>
        </w:rPr>
        <w:t> </w:t>
      </w:r>
      <w:r>
        <w:rPr>
          <w:color w:val="231F20"/>
        </w:rPr>
        <w:t>implicados,</w:t>
      </w:r>
      <w:r>
        <w:rPr>
          <w:color w:val="231F20"/>
          <w:spacing w:val="-10"/>
        </w:rPr>
        <w:t> </w:t>
      </w:r>
      <w:r>
        <w:rPr>
          <w:color w:val="231F20"/>
        </w:rPr>
        <w:t>se</w:t>
      </w:r>
      <w:r>
        <w:rPr>
          <w:color w:val="231F20"/>
          <w:spacing w:val="-10"/>
        </w:rPr>
        <w:t> </w:t>
      </w:r>
      <w:r>
        <w:rPr>
          <w:color w:val="231F20"/>
        </w:rPr>
        <w:t>analizan</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forman</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planificación</w:t>
      </w:r>
      <w:r>
        <w:rPr>
          <w:color w:val="231F20"/>
          <w:spacing w:val="-10"/>
        </w:rPr>
        <w:t> </w:t>
      </w:r>
      <w:r>
        <w:rPr>
          <w:color w:val="231F20"/>
        </w:rPr>
        <w:t>y ejecución</w:t>
      </w:r>
      <w:r>
        <w:rPr>
          <w:color w:val="231F20"/>
          <w:spacing w:val="-18"/>
        </w:rPr>
        <w:t> </w:t>
      </w:r>
      <w:r>
        <w:rPr>
          <w:color w:val="231F20"/>
        </w:rPr>
        <w:t>de</w:t>
      </w:r>
      <w:r>
        <w:rPr>
          <w:color w:val="231F20"/>
          <w:spacing w:val="-18"/>
        </w:rPr>
        <w:t> </w:t>
      </w:r>
      <w:r>
        <w:rPr>
          <w:color w:val="231F20"/>
        </w:rPr>
        <w:t>esos</w:t>
      </w:r>
      <w:r>
        <w:rPr>
          <w:color w:val="231F20"/>
          <w:spacing w:val="-18"/>
        </w:rPr>
        <w:t> </w:t>
      </w:r>
      <w:r>
        <w:rPr>
          <w:color w:val="231F20"/>
        </w:rPr>
        <w:t>grandes</w:t>
      </w:r>
      <w:r>
        <w:rPr>
          <w:color w:val="231F20"/>
          <w:spacing w:val="-18"/>
        </w:rPr>
        <w:t> </w:t>
      </w:r>
      <w:r>
        <w:rPr>
          <w:color w:val="231F20"/>
        </w:rPr>
        <w:t>crímenes.</w:t>
      </w:r>
      <w:r>
        <w:rPr>
          <w:color w:val="231F20"/>
          <w:spacing w:val="-18"/>
        </w:rPr>
        <w:t> </w:t>
      </w:r>
      <w:r>
        <w:rPr>
          <w:color w:val="231F20"/>
        </w:rPr>
        <w:t>En</w:t>
      </w:r>
      <w:r>
        <w:rPr>
          <w:color w:val="231F20"/>
          <w:spacing w:val="-18"/>
        </w:rPr>
        <w:t> </w:t>
      </w:r>
      <w:r>
        <w:rPr>
          <w:color w:val="231F20"/>
        </w:rPr>
        <w:t>lugar</w:t>
      </w:r>
      <w:r>
        <w:rPr>
          <w:color w:val="231F20"/>
          <w:spacing w:val="-18"/>
        </w:rPr>
        <w:t> </w:t>
      </w:r>
      <w:r>
        <w:rPr>
          <w:color w:val="231F20"/>
        </w:rPr>
        <w:t>de</w:t>
      </w:r>
      <w:r>
        <w:rPr>
          <w:color w:val="231F20"/>
          <w:spacing w:val="-18"/>
        </w:rPr>
        <w:t> </w:t>
      </w:r>
      <w:r>
        <w:rPr>
          <w:color w:val="231F20"/>
        </w:rPr>
        <w:t>grupos</w:t>
      </w:r>
      <w:r>
        <w:rPr>
          <w:color w:val="231F20"/>
          <w:spacing w:val="-18"/>
        </w:rPr>
        <w:t> </w:t>
      </w:r>
      <w:r>
        <w:rPr>
          <w:color w:val="231F20"/>
        </w:rPr>
        <w:t>cohesivos</w:t>
      </w:r>
      <w:r>
        <w:rPr>
          <w:color w:val="231F20"/>
          <w:spacing w:val="-18"/>
        </w:rPr>
        <w:t> </w:t>
      </w:r>
      <w:r>
        <w:rPr>
          <w:color w:val="231F20"/>
        </w:rPr>
        <w:t>y</w:t>
      </w:r>
      <w:r>
        <w:rPr>
          <w:color w:val="231F20"/>
          <w:spacing w:val="-18"/>
        </w:rPr>
        <w:t> </w:t>
      </w:r>
      <w:r>
        <w:rPr>
          <w:color w:val="231F20"/>
        </w:rPr>
        <w:t>fijos,</w:t>
      </w:r>
      <w:r>
        <w:rPr>
          <w:color w:val="231F20"/>
          <w:spacing w:val="-18"/>
        </w:rPr>
        <w:t> </w:t>
      </w:r>
      <w:r>
        <w:rPr>
          <w:color w:val="231F20"/>
        </w:rPr>
        <w:t>se</w:t>
      </w:r>
      <w:r>
        <w:rPr>
          <w:color w:val="231F20"/>
          <w:spacing w:val="-18"/>
        </w:rPr>
        <w:t> </w:t>
      </w:r>
      <w:r>
        <w:rPr>
          <w:color w:val="231F20"/>
        </w:rPr>
        <w:t>forman colectivos que tienden a desaparecer después de los asaltos que dieron origen a  su formación, componiendo redes de relaciones que conectan a los ladrones que viven en diferentes estados del país y los que practican otras actividades, legales  e</w:t>
      </w:r>
      <w:r>
        <w:rPr>
          <w:color w:val="231F20"/>
          <w:spacing w:val="-28"/>
        </w:rPr>
        <w:t> </w:t>
      </w:r>
      <w:r>
        <w:rPr>
          <w:color w:val="231F20"/>
        </w:rPr>
        <w:t>ilegales.</w:t>
      </w:r>
    </w:p>
    <w:p>
      <w:pPr>
        <w:pStyle w:val="BodyText"/>
        <w:spacing w:line="285" w:lineRule="auto" w:before="1"/>
        <w:ind w:left="100" w:right="117" w:firstLine="359"/>
        <w:jc w:val="both"/>
      </w:pPr>
      <w:r>
        <w:rPr>
          <w:color w:val="231F20"/>
        </w:rPr>
        <w:t>El uso del sustantivo asalto puede explicar diversas situaciones, donde bienes y valores son obtenidos a través de ataques repentinos y violentos. Todos los días en las grandes y medianas ciudades brasileñas los objetivos de estas acciones son variadas: transeúntes, mercados, hogares, farmacias, gasolineras, entre otros. En general,</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sentido</w:t>
      </w:r>
      <w:r>
        <w:rPr>
          <w:color w:val="231F20"/>
          <w:spacing w:val="-12"/>
        </w:rPr>
        <w:t> </w:t>
      </w:r>
      <w:r>
        <w:rPr>
          <w:color w:val="231F20"/>
        </w:rPr>
        <w:t>común</w:t>
      </w:r>
      <w:r>
        <w:rPr>
          <w:color w:val="231F20"/>
          <w:spacing w:val="-12"/>
        </w:rPr>
        <w:t> </w:t>
      </w:r>
      <w:r>
        <w:rPr>
          <w:color w:val="231F20"/>
        </w:rPr>
        <w:t>caracteriza</w:t>
      </w:r>
      <w:r>
        <w:rPr>
          <w:color w:val="231F20"/>
          <w:spacing w:val="-12"/>
        </w:rPr>
        <w:t> </w:t>
      </w:r>
      <w:r>
        <w:rPr>
          <w:color w:val="231F20"/>
        </w:rPr>
        <w:t>como</w:t>
      </w:r>
      <w:r>
        <w:rPr>
          <w:color w:val="231F20"/>
          <w:spacing w:val="-12"/>
        </w:rPr>
        <w:t> </w:t>
      </w:r>
      <w:r>
        <w:rPr>
          <w:color w:val="231F20"/>
        </w:rPr>
        <w:t>asalto</w:t>
      </w:r>
      <w:r>
        <w:rPr>
          <w:color w:val="231F20"/>
          <w:spacing w:val="-12"/>
        </w:rPr>
        <w:t> </w:t>
      </w:r>
      <w:r>
        <w:rPr>
          <w:color w:val="231F20"/>
        </w:rPr>
        <w:t>está</w:t>
      </w:r>
      <w:r>
        <w:rPr>
          <w:color w:val="231F20"/>
          <w:spacing w:val="-12"/>
        </w:rPr>
        <w:t> </w:t>
      </w:r>
      <w:r>
        <w:rPr>
          <w:color w:val="231F20"/>
        </w:rPr>
        <w:t>clasificado</w:t>
      </w:r>
      <w:r>
        <w:rPr>
          <w:color w:val="231F20"/>
          <w:spacing w:val="-12"/>
        </w:rPr>
        <w:t> </w:t>
      </w:r>
      <w:r>
        <w:rPr>
          <w:color w:val="231F20"/>
        </w:rPr>
        <w:t>legalmen- te como robo, el delito contemplado en el artículo 167 del Código Penal brasileño lo</w:t>
      </w:r>
      <w:r>
        <w:rPr>
          <w:color w:val="231F20"/>
          <w:spacing w:val="11"/>
        </w:rPr>
        <w:t> </w:t>
      </w:r>
      <w:r>
        <w:rPr>
          <w:color w:val="231F20"/>
        </w:rPr>
        <w:t>define</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sustracción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bien</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amenaza</w:t>
      </w:r>
      <w:r>
        <w:rPr>
          <w:color w:val="231F20"/>
          <w:spacing w:val="11"/>
        </w:rPr>
        <w:t> </w:t>
      </w:r>
      <w:r>
        <w:rPr>
          <w:color w:val="231F20"/>
        </w:rPr>
        <w:t>o</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vio-</w:t>
      </w:r>
    </w:p>
    <w:p>
      <w:pPr>
        <w:pStyle w:val="BodyText"/>
        <w:rPr>
          <w:sz w:val="20"/>
        </w:rPr>
      </w:pPr>
    </w:p>
    <w:p>
      <w:pPr>
        <w:pStyle w:val="BodyText"/>
        <w:rPr>
          <w:sz w:val="20"/>
        </w:rPr>
      </w:pPr>
    </w:p>
    <w:p>
      <w:pPr>
        <w:spacing w:before="174"/>
        <w:ind w:left="1307" w:right="1325" w:firstLine="0"/>
        <w:jc w:val="center"/>
        <w:rPr>
          <w:sz w:val="20"/>
        </w:rPr>
      </w:pPr>
      <w:r>
        <w:rPr>
          <w:color w:val="231F20"/>
          <w:w w:val="95"/>
          <w:position w:val="2"/>
          <w:sz w:val="20"/>
        </w:rPr>
        <w:t>[ </w:t>
      </w:r>
      <w:r>
        <w:rPr>
          <w:color w:val="231F20"/>
          <w:w w:val="95"/>
          <w:sz w:val="20"/>
        </w:rPr>
        <w:t>257 </w:t>
      </w:r>
      <w:r>
        <w:rPr>
          <w:color w:val="231F20"/>
          <w:w w:val="95"/>
          <w:position w:val="2"/>
          <w:sz w:val="20"/>
        </w:rPr>
        <w:t>]</w:t>
      </w:r>
    </w:p>
    <w:p>
      <w:pPr>
        <w:spacing w:after="0"/>
        <w:jc w:val="center"/>
        <w:rPr>
          <w:sz w:val="20"/>
        </w:rPr>
        <w:sectPr>
          <w:headerReference w:type="default" r:id="rId179"/>
          <w:footerReference w:type="default" r:id="rId180"/>
          <w:pgSz w:w="9360" w:h="13040"/>
          <w:pgMar w:header="0" w:footer="0" w:top="1200" w:bottom="280" w:left="980" w:right="960"/>
        </w:sectPr>
      </w:pPr>
    </w:p>
    <w:p>
      <w:pPr>
        <w:pStyle w:val="BodyText"/>
        <w:rPr>
          <w:sz w:val="20"/>
        </w:rPr>
      </w:pPr>
    </w:p>
    <w:p>
      <w:pPr>
        <w:pStyle w:val="BodyText"/>
        <w:spacing w:line="285" w:lineRule="auto" w:before="171"/>
        <w:ind w:left="100" w:right="118"/>
        <w:jc w:val="both"/>
      </w:pPr>
      <w:r>
        <w:rPr>
          <w:color w:val="231F20"/>
        </w:rPr>
        <w:t>lencia. Sin embargo, cuando se tratan de instituciones como las que integran el Sistema Financiero (</w:t>
      </w:r>
      <w:r>
        <w:rPr>
          <w:color w:val="231F20"/>
          <w:sz w:val="15"/>
        </w:rPr>
        <w:t>sFn</w:t>
      </w:r>
      <w:r>
        <w:rPr>
          <w:color w:val="231F20"/>
        </w:rPr>
        <w:t>), que concentran cantidades netas altas, estas ocurrencias implican una gama de operaciones extremadamente complejas. No siempre cons- tituyen ataques repentinos y pueden corresponder a otras formas de delincuencia más que a un robo, exigiendo, por tanto, una categoría que deje clara su peculia- ridad como objeto de las ciencias sociales.</w:t>
      </w:r>
    </w:p>
    <w:p>
      <w:pPr>
        <w:pStyle w:val="BodyText"/>
        <w:spacing w:line="285" w:lineRule="auto" w:before="1"/>
        <w:ind w:left="100" w:right="116" w:firstLine="359"/>
        <w:jc w:val="both"/>
      </w:pPr>
      <w:r>
        <w:rPr>
          <w:color w:val="231F20"/>
        </w:rPr>
        <w:t>Hasta mediados de la década de 1980, las acciones contra las instituciones financieras</w:t>
      </w:r>
      <w:r>
        <w:rPr>
          <w:color w:val="231F20"/>
          <w:spacing w:val="-13"/>
        </w:rPr>
        <w:t> </w:t>
      </w:r>
      <w:r>
        <w:rPr>
          <w:color w:val="231F20"/>
        </w:rPr>
        <w:t>han</w:t>
      </w:r>
      <w:r>
        <w:rPr>
          <w:color w:val="231F20"/>
          <w:spacing w:val="-13"/>
        </w:rPr>
        <w:t> </w:t>
      </w:r>
      <w:r>
        <w:rPr>
          <w:color w:val="231F20"/>
        </w:rPr>
        <w:t>sido</w:t>
      </w:r>
      <w:r>
        <w:rPr>
          <w:color w:val="231F20"/>
          <w:spacing w:val="-13"/>
        </w:rPr>
        <w:t> </w:t>
      </w:r>
      <w:r>
        <w:rPr>
          <w:color w:val="231F20"/>
        </w:rPr>
        <w:t>casi</w:t>
      </w:r>
      <w:r>
        <w:rPr>
          <w:color w:val="231F20"/>
          <w:spacing w:val="-13"/>
        </w:rPr>
        <w:t> </w:t>
      </w:r>
      <w:r>
        <w:rPr>
          <w:color w:val="231F20"/>
        </w:rPr>
        <w:t>exclusivamente</w:t>
      </w:r>
      <w:r>
        <w:rPr>
          <w:color w:val="231F20"/>
          <w:spacing w:val="-13"/>
        </w:rPr>
        <w:t> </w:t>
      </w:r>
      <w:r>
        <w:rPr>
          <w:color w:val="231F20"/>
        </w:rPr>
        <w:t>contra</w:t>
      </w:r>
      <w:r>
        <w:rPr>
          <w:color w:val="231F20"/>
          <w:spacing w:val="-13"/>
        </w:rPr>
        <w:t> </w:t>
      </w:r>
      <w:r>
        <w:rPr>
          <w:color w:val="231F20"/>
        </w:rPr>
        <w:t>los</w:t>
      </w:r>
      <w:r>
        <w:rPr>
          <w:color w:val="231F20"/>
          <w:spacing w:val="-13"/>
        </w:rPr>
        <w:t> </w:t>
      </w:r>
      <w:r>
        <w:rPr>
          <w:color w:val="231F20"/>
        </w:rPr>
        <w:t>bancos</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limitan</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princi- pales centros urbanos del país. Sin embargo, en el transcurso de esa década se</w:t>
      </w:r>
      <w:r>
        <w:rPr>
          <w:color w:val="231F20"/>
          <w:spacing w:val="-31"/>
        </w:rPr>
        <w:t> </w:t>
      </w:r>
      <w:r>
        <w:rPr>
          <w:color w:val="231F20"/>
        </w:rPr>
        <w:t>han producido cambios significativos, expresados principalmente en la</w:t>
      </w:r>
      <w:r>
        <w:rPr>
          <w:color w:val="231F20"/>
          <w:spacing w:val="-27"/>
        </w:rPr>
        <w:t> </w:t>
      </w:r>
      <w:r>
        <w:rPr>
          <w:color w:val="231F20"/>
        </w:rPr>
        <w:t>diversificación de los objetivos y estrategias de enfoque de las pandillas. Las formas convencio- nales de entrar en los bancos, portando armas y rindiendo empleados y clientes, ascendieron a otros métodos. Más allá de interceptar vehículos blindados y robos con</w:t>
      </w:r>
      <w:r>
        <w:rPr>
          <w:color w:val="231F20"/>
          <w:spacing w:val="-7"/>
        </w:rPr>
        <w:t> </w:t>
      </w:r>
      <w:r>
        <w:rPr>
          <w:color w:val="231F20"/>
        </w:rPr>
        <w:t>allanamiento</w:t>
      </w:r>
      <w:r>
        <w:rPr>
          <w:color w:val="231F20"/>
          <w:spacing w:val="-7"/>
        </w:rPr>
        <w:t> </w:t>
      </w:r>
      <w:r>
        <w:rPr>
          <w:color w:val="231F20"/>
        </w:rPr>
        <w:t>de</w:t>
      </w:r>
      <w:r>
        <w:rPr>
          <w:color w:val="231F20"/>
          <w:spacing w:val="-7"/>
        </w:rPr>
        <w:t> </w:t>
      </w:r>
      <w:r>
        <w:rPr>
          <w:color w:val="231F20"/>
        </w:rPr>
        <w:t>cajeros</w:t>
      </w:r>
      <w:r>
        <w:rPr>
          <w:color w:val="231F20"/>
          <w:spacing w:val="-7"/>
        </w:rPr>
        <w:t> </w:t>
      </w:r>
      <w:r>
        <w:rPr>
          <w:color w:val="231F20"/>
        </w:rPr>
        <w:t>automáticos</w:t>
      </w:r>
      <w:r>
        <w:rPr>
          <w:color w:val="231F20"/>
          <w:spacing w:val="-7"/>
        </w:rPr>
        <w:t> </w:t>
      </w:r>
      <w:r>
        <w:rPr>
          <w:color w:val="231F20"/>
        </w:rPr>
        <w:t>dentro</w:t>
      </w:r>
      <w:r>
        <w:rPr>
          <w:color w:val="231F20"/>
          <w:spacing w:val="-7"/>
        </w:rPr>
        <w:t> </w:t>
      </w:r>
      <w:r>
        <w:rPr>
          <w:color w:val="231F20"/>
        </w:rPr>
        <w:t>y</w:t>
      </w:r>
      <w:r>
        <w:rPr>
          <w:color w:val="231F20"/>
          <w:spacing w:val="-7"/>
        </w:rPr>
        <w:t> </w:t>
      </w:r>
      <w:r>
        <w:rPr>
          <w:color w:val="231F20"/>
        </w:rPr>
        <w:t>fuera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sucursales</w:t>
      </w:r>
      <w:r>
        <w:rPr>
          <w:color w:val="231F20"/>
          <w:spacing w:val="-7"/>
        </w:rPr>
        <w:t> </w:t>
      </w:r>
      <w:r>
        <w:rPr>
          <w:color w:val="231F20"/>
        </w:rPr>
        <w:t>bancarias en los años noventa, surgió una nueva forma de realizar asaltos contra los bancos y las empresas que almacenan y transportan valores. Los ladrones empezaron      a mantener a las familias de administradores y tesoreros de estas instituciones secuestradas hasta la culminación del robo con ayuda de los directivos. Este tipo de asalto es considerado extorsión mediante el secuestro, crimen previsto en el artículo 159 del Código Penal</w:t>
      </w:r>
      <w:r>
        <w:rPr>
          <w:color w:val="231F20"/>
          <w:spacing w:val="-29"/>
        </w:rPr>
        <w:t> </w:t>
      </w:r>
      <w:r>
        <w:rPr>
          <w:color w:val="231F20"/>
        </w:rPr>
        <w:t>Brasileño.</w:t>
      </w:r>
    </w:p>
    <w:p>
      <w:pPr>
        <w:pStyle w:val="BodyText"/>
        <w:spacing w:line="285" w:lineRule="auto" w:before="1"/>
        <w:ind w:left="100" w:right="116" w:firstLine="359"/>
        <w:jc w:val="both"/>
      </w:pPr>
      <w:r>
        <w:rPr>
          <w:color w:val="231F20"/>
        </w:rPr>
        <w:t>En la última década hubo casos donde participantes recurrieron a túneles  para</w:t>
      </w:r>
      <w:r>
        <w:rPr>
          <w:color w:val="231F20"/>
          <w:spacing w:val="-5"/>
        </w:rPr>
        <w:t> </w:t>
      </w:r>
      <w:r>
        <w:rPr>
          <w:color w:val="231F20"/>
        </w:rPr>
        <w:t>llegar</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cajas</w:t>
      </w:r>
      <w:r>
        <w:rPr>
          <w:color w:val="231F20"/>
          <w:spacing w:val="-5"/>
        </w:rPr>
        <w:t> </w:t>
      </w:r>
      <w:r>
        <w:rPr>
          <w:color w:val="231F20"/>
        </w:rPr>
        <w:t>fuertes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bancos.</w:t>
      </w:r>
      <w:r>
        <w:rPr>
          <w:color w:val="231F20"/>
          <w:spacing w:val="-5"/>
        </w:rPr>
        <w:t> </w:t>
      </w:r>
      <w:r>
        <w:rPr>
          <w:color w:val="231F20"/>
        </w:rPr>
        <w:t>Entre</w:t>
      </w:r>
      <w:r>
        <w:rPr>
          <w:color w:val="231F20"/>
          <w:spacing w:val="-5"/>
        </w:rPr>
        <w:t> </w:t>
      </w:r>
      <w:r>
        <w:rPr>
          <w:color w:val="231F20"/>
        </w:rPr>
        <w:t>estos</w:t>
      </w:r>
      <w:r>
        <w:rPr>
          <w:color w:val="231F20"/>
          <w:spacing w:val="-5"/>
        </w:rPr>
        <w:t> </w:t>
      </w:r>
      <w:r>
        <w:rPr>
          <w:color w:val="231F20"/>
        </w:rPr>
        <w:t>casos,</w:t>
      </w:r>
      <w:r>
        <w:rPr>
          <w:color w:val="231F20"/>
          <w:spacing w:val="-5"/>
        </w:rPr>
        <w:t> </w:t>
      </w:r>
      <w:r>
        <w:rPr>
          <w:color w:val="231F20"/>
        </w:rPr>
        <w:t>lo</w:t>
      </w:r>
      <w:r>
        <w:rPr>
          <w:color w:val="231F20"/>
          <w:spacing w:val="-5"/>
        </w:rPr>
        <w:t> </w:t>
      </w:r>
      <w:r>
        <w:rPr>
          <w:color w:val="231F20"/>
        </w:rPr>
        <w:t>más</w:t>
      </w:r>
      <w:r>
        <w:rPr>
          <w:color w:val="231F20"/>
          <w:spacing w:val="-5"/>
        </w:rPr>
        <w:t> </w:t>
      </w:r>
      <w:r>
        <w:rPr>
          <w:color w:val="231F20"/>
        </w:rPr>
        <w:t>difundido</w:t>
      </w:r>
      <w:r>
        <w:rPr>
          <w:color w:val="231F20"/>
          <w:spacing w:val="-5"/>
        </w:rPr>
        <w:t> </w:t>
      </w:r>
      <w:r>
        <w:rPr>
          <w:color w:val="231F20"/>
        </w:rPr>
        <w:t>en los medios de comunicación fue el asalto, en Fortaleza, en agosto de 2005, contra una agencia del Banco Central, donde fueron robados 164.7 millones de reales. En este caso, la pandilla construyó un túnel de más de 200 metros de longitud, entre dos avenidas en el Centro de Fortaleza. Las excavaciones partieron de una casa ubicada a dos cuadras del edificio, que funcionó como una fábrica de cés- ped sintético, con situación regularizada en la Secretaría de Hacienda de Ceará. Los asaltantes habían utilizado documentos falsos para el registro de la empresa. Una vez elegido este tipo de negocio como fachada para los preparativos, los de- lincuentes pudieron transportar diariamente gran volumen de residuos retirados de las excavaciones del túnel sin despertar sospechas en el vecindario. Los 164 7 millones</w:t>
      </w:r>
      <w:r>
        <w:rPr>
          <w:color w:val="231F20"/>
          <w:spacing w:val="14"/>
        </w:rPr>
        <w:t> </w:t>
      </w:r>
      <w:r>
        <w:rPr>
          <w:color w:val="231F20"/>
        </w:rPr>
        <w:t>de</w:t>
      </w:r>
      <w:r>
        <w:rPr>
          <w:color w:val="231F20"/>
          <w:spacing w:val="14"/>
        </w:rPr>
        <w:t> </w:t>
      </w:r>
      <w:r>
        <w:rPr>
          <w:color w:val="231F20"/>
        </w:rPr>
        <w:t>reales</w:t>
      </w:r>
      <w:r>
        <w:rPr>
          <w:color w:val="231F20"/>
          <w:spacing w:val="14"/>
        </w:rPr>
        <w:t> </w:t>
      </w:r>
      <w:r>
        <w:rPr>
          <w:color w:val="231F20"/>
        </w:rPr>
        <w:t>fueran</w:t>
      </w:r>
      <w:r>
        <w:rPr>
          <w:color w:val="231F20"/>
          <w:spacing w:val="14"/>
        </w:rPr>
        <w:t> </w:t>
      </w:r>
      <w:r>
        <w:rPr>
          <w:color w:val="231F20"/>
        </w:rPr>
        <w:t>sustraídos</w:t>
      </w:r>
      <w:r>
        <w:rPr>
          <w:color w:val="231F20"/>
          <w:spacing w:val="14"/>
        </w:rPr>
        <w:t> </w:t>
      </w:r>
      <w:r>
        <w:rPr>
          <w:color w:val="231F20"/>
        </w:rPr>
        <w:t>el</w:t>
      </w:r>
      <w:r>
        <w:rPr>
          <w:color w:val="231F20"/>
          <w:spacing w:val="14"/>
        </w:rPr>
        <w:t> </w:t>
      </w:r>
      <w:r>
        <w:rPr>
          <w:color w:val="231F20"/>
        </w:rPr>
        <w:t>viernes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noche</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mañana</w:t>
      </w:r>
      <w:r>
        <w:rPr>
          <w:color w:val="231F20"/>
          <w:spacing w:val="14"/>
        </w:rPr>
        <w:t> </w:t>
      </w:r>
      <w:r>
        <w:rPr>
          <w:color w:val="231F20"/>
        </w:rPr>
        <w:t>de</w:t>
      </w:r>
    </w:p>
    <w:p>
      <w:pPr>
        <w:spacing w:after="0" w:line="285" w:lineRule="auto"/>
        <w:jc w:val="both"/>
        <w:sectPr>
          <w:headerReference w:type="even" r:id="rId181"/>
          <w:headerReference w:type="default" r:id="rId182"/>
          <w:footerReference w:type="even" r:id="rId183"/>
          <w:footerReference w:type="default" r:id="rId184"/>
          <w:pgSz w:w="9360" w:h="13040"/>
          <w:pgMar w:header="786" w:footer="1024" w:top="980" w:bottom="1220" w:left="980" w:right="960"/>
          <w:pgNumType w:start="258"/>
        </w:sectPr>
      </w:pPr>
    </w:p>
    <w:p>
      <w:pPr>
        <w:pStyle w:val="BodyText"/>
        <w:rPr>
          <w:sz w:val="20"/>
        </w:rPr>
      </w:pPr>
    </w:p>
    <w:p>
      <w:pPr>
        <w:pStyle w:val="BodyText"/>
        <w:spacing w:line="285" w:lineRule="auto" w:before="171"/>
        <w:ind w:left="100" w:right="117"/>
        <w:jc w:val="both"/>
      </w:pPr>
      <w:r>
        <w:rPr>
          <w:color w:val="231F20"/>
        </w:rPr>
        <w:t>sábado, sin que las alarmas fueran accionadas, ni despertando la atención de la seguridad</w:t>
      </w:r>
      <w:r>
        <w:rPr>
          <w:color w:val="231F20"/>
          <w:spacing w:val="-6"/>
        </w:rPr>
        <w:t> </w:t>
      </w:r>
      <w:r>
        <w:rPr>
          <w:color w:val="231F20"/>
        </w:rPr>
        <w:t>del</w:t>
      </w:r>
      <w:r>
        <w:rPr>
          <w:color w:val="231F20"/>
          <w:spacing w:val="-6"/>
        </w:rPr>
        <w:t> </w:t>
      </w:r>
      <w:r>
        <w:rPr>
          <w:color w:val="231F20"/>
        </w:rPr>
        <w:t>edificio.</w:t>
      </w:r>
      <w:r>
        <w:rPr>
          <w:color w:val="231F20"/>
          <w:spacing w:val="-6"/>
        </w:rPr>
        <w:t> </w:t>
      </w:r>
      <w:r>
        <w:rPr>
          <w:color w:val="231F20"/>
        </w:rPr>
        <w:t>En</w:t>
      </w:r>
      <w:r>
        <w:rPr>
          <w:color w:val="231F20"/>
          <w:spacing w:val="-6"/>
        </w:rPr>
        <w:t> </w:t>
      </w:r>
      <w:r>
        <w:rPr>
          <w:color w:val="231F20"/>
        </w:rPr>
        <w:t>casos</w:t>
      </w:r>
      <w:r>
        <w:rPr>
          <w:color w:val="231F20"/>
          <w:spacing w:val="-6"/>
        </w:rPr>
        <w:t> </w:t>
      </w:r>
      <w:r>
        <w:rPr>
          <w:color w:val="231F20"/>
        </w:rPr>
        <w:t>como</w:t>
      </w:r>
      <w:r>
        <w:rPr>
          <w:color w:val="231F20"/>
          <w:spacing w:val="-6"/>
        </w:rPr>
        <w:t> </w:t>
      </w:r>
      <w:r>
        <w:rPr>
          <w:color w:val="231F20"/>
        </w:rPr>
        <w:t>éste,</w:t>
      </w:r>
      <w:r>
        <w:rPr>
          <w:color w:val="231F20"/>
          <w:spacing w:val="-6"/>
        </w:rPr>
        <w:t> </w:t>
      </w:r>
      <w:r>
        <w:rPr>
          <w:color w:val="231F20"/>
        </w:rPr>
        <w:t>el</w:t>
      </w:r>
      <w:r>
        <w:rPr>
          <w:color w:val="231F20"/>
          <w:spacing w:val="-6"/>
        </w:rPr>
        <w:t> </w:t>
      </w:r>
      <w:r>
        <w:rPr>
          <w:color w:val="231F20"/>
        </w:rPr>
        <w:t>más</w:t>
      </w:r>
      <w:r>
        <w:rPr>
          <w:color w:val="231F20"/>
          <w:spacing w:val="-6"/>
        </w:rPr>
        <w:t> </w:t>
      </w:r>
      <w:r>
        <w:rPr>
          <w:color w:val="231F20"/>
        </w:rPr>
        <w:t>grande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de</w:t>
      </w:r>
      <w:r>
        <w:rPr>
          <w:color w:val="231F20"/>
          <w:spacing w:val="-6"/>
        </w:rPr>
        <w:t> </w:t>
      </w:r>
      <w:r>
        <w:rPr>
          <w:color w:val="231F20"/>
        </w:rPr>
        <w:t>Brasil</w:t>
      </w:r>
      <w:r>
        <w:rPr>
          <w:color w:val="231F20"/>
          <w:spacing w:val="-6"/>
        </w:rPr>
        <w:t> </w:t>
      </w:r>
      <w:r>
        <w:rPr>
          <w:color w:val="231F20"/>
        </w:rPr>
        <w:t>y el segundo más grande del mundo, altas sumas fueron robadas sin haber contacto ni violencia entre agresores y víctimas. Esas acciones son clasificadas como</w:t>
      </w:r>
      <w:r>
        <w:rPr>
          <w:color w:val="231F20"/>
          <w:spacing w:val="-10"/>
        </w:rPr>
        <w:t> </w:t>
      </w:r>
      <w:r>
        <w:rPr>
          <w:color w:val="231F20"/>
        </w:rPr>
        <w:t>robo, delito referido en el cuarto párrafo del artículo 155 del Código Penal</w:t>
      </w:r>
      <w:r>
        <w:rPr>
          <w:color w:val="231F20"/>
          <w:spacing w:val="12"/>
        </w:rPr>
        <w:t> </w:t>
      </w:r>
      <w:r>
        <w:rPr>
          <w:color w:val="231F20"/>
        </w:rPr>
        <w:t>Brasileño.</w:t>
      </w:r>
    </w:p>
    <w:p>
      <w:pPr>
        <w:pStyle w:val="BodyText"/>
        <w:spacing w:line="285" w:lineRule="auto" w:before="1"/>
        <w:ind w:left="100" w:right="117" w:firstLine="359"/>
        <w:jc w:val="both"/>
      </w:pPr>
      <w:r>
        <w:rPr>
          <w:color w:val="231F20"/>
        </w:rPr>
        <w:t>Los asaltos contra las instituciones financieras no siempre son tratados legal- mente como robo. Estos también pueden ser clasificados como, por ejemplo, ex- torsión a través del secuestro. En vista de estas acciones grandes se requirieren varias personas para su organización y su ejecución, que casi siempre implican otro crimen: el organizado. Como será destacado más adelante, aún hay un con- junto de actividades ilegales que apoyan estas acciones, las cuales son complejas legalmente, pues aunque están previstas en diferentes artículos del Código Penal encierran muchos calificativos y agravantes.</w:t>
      </w:r>
    </w:p>
    <w:p>
      <w:pPr>
        <w:pStyle w:val="BodyText"/>
        <w:spacing w:line="285" w:lineRule="auto" w:before="1"/>
        <w:ind w:left="100" w:right="118" w:firstLine="359"/>
        <w:jc w:val="both"/>
      </w:pPr>
      <w:r>
        <w:rPr>
          <w:color w:val="231F20"/>
        </w:rPr>
        <w:t>Entre 2000 y 2009 me interesó comprender el fenómeno de los asaltos a gran escala,</w:t>
      </w:r>
      <w:r>
        <w:rPr>
          <w:color w:val="231F20"/>
          <w:spacing w:val="-6"/>
        </w:rPr>
        <w:t> </w:t>
      </w:r>
      <w:r>
        <w:rPr>
          <w:color w:val="231F20"/>
        </w:rPr>
        <w:t>especialmente</w:t>
      </w:r>
      <w:r>
        <w:rPr>
          <w:color w:val="231F20"/>
          <w:spacing w:val="-6"/>
        </w:rPr>
        <w:t> </w:t>
      </w:r>
      <w:r>
        <w:rPr>
          <w:color w:val="231F20"/>
        </w:rPr>
        <w:t>las</w:t>
      </w:r>
      <w:r>
        <w:rPr>
          <w:color w:val="231F20"/>
          <w:spacing w:val="-6"/>
        </w:rPr>
        <w:t> </w:t>
      </w:r>
      <w:r>
        <w:rPr>
          <w:color w:val="231F20"/>
        </w:rPr>
        <w:t>acciones</w:t>
      </w:r>
      <w:r>
        <w:rPr>
          <w:color w:val="231F20"/>
          <w:spacing w:val="-6"/>
        </w:rPr>
        <w:t> </w:t>
      </w:r>
      <w:r>
        <w:rPr>
          <w:color w:val="231F20"/>
        </w:rPr>
        <w:t>contra</w:t>
      </w:r>
      <w:r>
        <w:rPr>
          <w:color w:val="231F20"/>
          <w:spacing w:val="-6"/>
        </w:rPr>
        <w:t> </w:t>
      </w:r>
      <w:r>
        <w:rPr>
          <w:color w:val="231F20"/>
        </w:rPr>
        <w:t>los</w:t>
      </w:r>
      <w:r>
        <w:rPr>
          <w:color w:val="231F20"/>
          <w:spacing w:val="-6"/>
        </w:rPr>
        <w:t> </w:t>
      </w:r>
      <w:r>
        <w:rPr>
          <w:color w:val="231F20"/>
        </w:rPr>
        <w:t>bancos,</w:t>
      </w:r>
      <w:r>
        <w:rPr>
          <w:color w:val="231F20"/>
          <w:spacing w:val="-6"/>
        </w:rPr>
        <w:t> </w:t>
      </w:r>
      <w:r>
        <w:rPr>
          <w:color w:val="231F20"/>
        </w:rPr>
        <w:t>los</w:t>
      </w:r>
      <w:r>
        <w:rPr>
          <w:color w:val="231F20"/>
          <w:spacing w:val="-6"/>
        </w:rPr>
        <w:t> </w:t>
      </w:r>
      <w:r>
        <w:rPr>
          <w:color w:val="231F20"/>
        </w:rPr>
        <w:t>vehículos</w:t>
      </w:r>
      <w:r>
        <w:rPr>
          <w:color w:val="231F20"/>
          <w:spacing w:val="-6"/>
        </w:rPr>
        <w:t> </w:t>
      </w:r>
      <w:r>
        <w:rPr>
          <w:color w:val="231F20"/>
        </w:rPr>
        <w:t>blindados</w:t>
      </w:r>
      <w:r>
        <w:rPr>
          <w:color w:val="231F20"/>
          <w:spacing w:val="-6"/>
        </w:rPr>
        <w:t> </w:t>
      </w:r>
      <w:r>
        <w:rPr>
          <w:color w:val="231F20"/>
        </w:rPr>
        <w:t>y</w:t>
      </w:r>
      <w:r>
        <w:rPr>
          <w:color w:val="231F20"/>
          <w:spacing w:val="-7"/>
        </w:rPr>
        <w:t> </w:t>
      </w:r>
      <w:r>
        <w:rPr>
          <w:color w:val="231F20"/>
          <w:spacing w:val="-2"/>
        </w:rPr>
        <w:t>las </w:t>
      </w:r>
      <w:r>
        <w:rPr>
          <w:color w:val="231F20"/>
        </w:rPr>
        <w:t>compañías</w:t>
      </w:r>
      <w:r>
        <w:rPr>
          <w:color w:val="231F20"/>
          <w:spacing w:val="-12"/>
        </w:rPr>
        <w:t> </w:t>
      </w:r>
      <w:r>
        <w:rPr>
          <w:color w:val="231F20"/>
        </w:rPr>
        <w:t>de</w:t>
      </w:r>
      <w:r>
        <w:rPr>
          <w:color w:val="231F20"/>
          <w:spacing w:val="-12"/>
        </w:rPr>
        <w:t> </w:t>
      </w:r>
      <w:r>
        <w:rPr>
          <w:color w:val="231F20"/>
        </w:rPr>
        <w:t>guardia</w:t>
      </w:r>
      <w:r>
        <w:rPr>
          <w:color w:val="231F20"/>
          <w:spacing w:val="-12"/>
        </w:rPr>
        <w:t> </w:t>
      </w:r>
      <w:r>
        <w:rPr>
          <w:color w:val="231F20"/>
        </w:rPr>
        <w:t>de</w:t>
      </w:r>
      <w:r>
        <w:rPr>
          <w:color w:val="231F20"/>
          <w:spacing w:val="-12"/>
        </w:rPr>
        <w:t> </w:t>
      </w:r>
      <w:r>
        <w:rPr>
          <w:color w:val="231F20"/>
        </w:rPr>
        <w:t>valores.</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intervalo</w:t>
      </w:r>
      <w:r>
        <w:rPr>
          <w:color w:val="231F20"/>
          <w:spacing w:val="-12"/>
        </w:rPr>
        <w:t> </w:t>
      </w:r>
      <w:r>
        <w:rPr>
          <w:color w:val="231F20"/>
        </w:rPr>
        <w:t>de</w:t>
      </w:r>
      <w:r>
        <w:rPr>
          <w:color w:val="231F20"/>
          <w:spacing w:val="-12"/>
        </w:rPr>
        <w:t> </w:t>
      </w:r>
      <w:r>
        <w:rPr>
          <w:color w:val="231F20"/>
        </w:rPr>
        <w:t>tiempo,</w:t>
      </w:r>
      <w:r>
        <w:rPr>
          <w:color w:val="231F20"/>
          <w:spacing w:val="-12"/>
        </w:rPr>
        <w:t> </w:t>
      </w:r>
      <w:r>
        <w:rPr>
          <w:color w:val="231F20"/>
        </w:rPr>
        <w:t>entre</w:t>
      </w:r>
      <w:r>
        <w:rPr>
          <w:color w:val="231F20"/>
          <w:spacing w:val="-12"/>
        </w:rPr>
        <w:t> </w:t>
      </w:r>
      <w:r>
        <w:rPr>
          <w:color w:val="231F20"/>
        </w:rPr>
        <w:t>otros</w:t>
      </w:r>
      <w:r>
        <w:rPr>
          <w:color w:val="231F20"/>
          <w:spacing w:val="-12"/>
        </w:rPr>
        <w:t> </w:t>
      </w:r>
      <w:r>
        <w:rPr>
          <w:color w:val="231F20"/>
        </w:rPr>
        <w:t>enfoques y</w:t>
      </w:r>
      <w:r>
        <w:rPr>
          <w:color w:val="231F20"/>
          <w:spacing w:val="-22"/>
        </w:rPr>
        <w:t> </w:t>
      </w:r>
      <w:r>
        <w:rPr>
          <w:color w:val="231F20"/>
        </w:rPr>
        <w:t>cuestiones,</w:t>
      </w:r>
      <w:r>
        <w:rPr>
          <w:color w:val="231F20"/>
          <w:spacing w:val="-22"/>
        </w:rPr>
        <w:t> </w:t>
      </w:r>
      <w:r>
        <w:rPr>
          <w:color w:val="231F20"/>
        </w:rPr>
        <w:t>privilegié</w:t>
      </w:r>
      <w:r>
        <w:rPr>
          <w:color w:val="231F20"/>
          <w:spacing w:val="-22"/>
        </w:rPr>
        <w:t> </w:t>
      </w:r>
      <w:r>
        <w:rPr>
          <w:color w:val="231F20"/>
        </w:rPr>
        <w:t>diferentes</w:t>
      </w:r>
      <w:r>
        <w:rPr>
          <w:color w:val="231F20"/>
          <w:spacing w:val="-22"/>
        </w:rPr>
        <w:t> </w:t>
      </w:r>
      <w:r>
        <w:rPr>
          <w:color w:val="231F20"/>
        </w:rPr>
        <w:t>estrategias</w:t>
      </w:r>
      <w:r>
        <w:rPr>
          <w:color w:val="231F20"/>
          <w:spacing w:val="-22"/>
        </w:rPr>
        <w:t> </w:t>
      </w:r>
      <w:r>
        <w:rPr>
          <w:color w:val="231F20"/>
        </w:rPr>
        <w:t>del</w:t>
      </w:r>
      <w:r>
        <w:rPr>
          <w:color w:val="231F20"/>
          <w:spacing w:val="-22"/>
        </w:rPr>
        <w:t> </w:t>
      </w:r>
      <w:r>
        <w:rPr>
          <w:color w:val="231F20"/>
        </w:rPr>
        <w:t>abordaje</w:t>
      </w:r>
      <w:r>
        <w:rPr>
          <w:color w:val="231F20"/>
          <w:spacing w:val="-22"/>
        </w:rPr>
        <w:t> </w:t>
      </w:r>
      <w:r>
        <w:rPr>
          <w:color w:val="231F20"/>
        </w:rPr>
        <w:t>del</w:t>
      </w:r>
      <w:r>
        <w:rPr>
          <w:color w:val="231F20"/>
          <w:spacing w:val="-22"/>
        </w:rPr>
        <w:t> </w:t>
      </w:r>
      <w:r>
        <w:rPr>
          <w:color w:val="231F20"/>
        </w:rPr>
        <w:t>objetivo</w:t>
      </w:r>
      <w:r>
        <w:rPr>
          <w:color w:val="231F20"/>
          <w:spacing w:val="-22"/>
        </w:rPr>
        <w:t> </w:t>
      </w:r>
      <w:r>
        <w:rPr>
          <w:color w:val="231F20"/>
        </w:rPr>
        <w:t>adoptada</w:t>
      </w:r>
      <w:r>
        <w:rPr>
          <w:color w:val="231F20"/>
          <w:spacing w:val="-22"/>
        </w:rPr>
        <w:t> </w:t>
      </w:r>
      <w:r>
        <w:rPr>
          <w:color w:val="231F20"/>
          <w:spacing w:val="-2"/>
        </w:rPr>
        <w:t>por </w:t>
      </w:r>
      <w:r>
        <w:rPr>
          <w:color w:val="231F20"/>
        </w:rPr>
        <w:t>las pandillas, las formas de violencia empleada en cada acción y su relación </w:t>
      </w:r>
      <w:r>
        <w:rPr>
          <w:color w:val="231F20"/>
          <w:spacing w:val="-2"/>
        </w:rPr>
        <w:t>con </w:t>
      </w:r>
      <w:r>
        <w:rPr>
          <w:color w:val="231F20"/>
        </w:rPr>
        <w:t>infraestructura</w:t>
      </w:r>
      <w:r>
        <w:rPr>
          <w:color w:val="231F20"/>
          <w:spacing w:val="-26"/>
        </w:rPr>
        <w:t> </w:t>
      </w:r>
      <w:r>
        <w:rPr>
          <w:color w:val="231F20"/>
        </w:rPr>
        <w:t>y</w:t>
      </w:r>
      <w:r>
        <w:rPr>
          <w:color w:val="231F20"/>
          <w:spacing w:val="-26"/>
        </w:rPr>
        <w:t> </w:t>
      </w:r>
      <w:r>
        <w:rPr>
          <w:color w:val="231F20"/>
        </w:rPr>
        <w:t>equipamiento</w:t>
      </w:r>
      <w:r>
        <w:rPr>
          <w:color w:val="231F20"/>
          <w:spacing w:val="-26"/>
        </w:rPr>
        <w:t> </w:t>
      </w:r>
      <w:r>
        <w:rPr>
          <w:color w:val="231F20"/>
        </w:rPr>
        <w:t>utilizado</w:t>
      </w:r>
      <w:r>
        <w:rPr>
          <w:color w:val="231F20"/>
          <w:spacing w:val="-26"/>
        </w:rPr>
        <w:t> </w:t>
      </w:r>
      <w:r>
        <w:rPr>
          <w:color w:val="231F20"/>
        </w:rPr>
        <w:t>(Aquino,</w:t>
      </w:r>
      <w:r>
        <w:rPr>
          <w:color w:val="231F20"/>
          <w:spacing w:val="-26"/>
        </w:rPr>
        <w:t> </w:t>
      </w:r>
      <w:r>
        <w:rPr>
          <w:color w:val="231F20"/>
        </w:rPr>
        <w:t>2002),</w:t>
      </w:r>
      <w:r>
        <w:rPr>
          <w:color w:val="231F20"/>
          <w:spacing w:val="-26"/>
        </w:rPr>
        <w:t> </w:t>
      </w:r>
      <w:r>
        <w:rPr>
          <w:color w:val="231F20"/>
        </w:rPr>
        <w:t>la</w:t>
      </w:r>
      <w:r>
        <w:rPr>
          <w:color w:val="231F20"/>
          <w:spacing w:val="-26"/>
        </w:rPr>
        <w:t> </w:t>
      </w:r>
      <w:r>
        <w:rPr>
          <w:color w:val="231F20"/>
        </w:rPr>
        <w:t>racionalidad</w:t>
      </w:r>
      <w:r>
        <w:rPr>
          <w:color w:val="231F20"/>
          <w:spacing w:val="-26"/>
        </w:rPr>
        <w:t> </w:t>
      </w:r>
      <w:r>
        <w:rPr>
          <w:color w:val="231F20"/>
        </w:rPr>
        <w:t>teleológica que</w:t>
      </w:r>
      <w:r>
        <w:rPr>
          <w:color w:val="231F20"/>
          <w:spacing w:val="-14"/>
        </w:rPr>
        <w:t> </w:t>
      </w:r>
      <w:r>
        <w:rPr>
          <w:color w:val="231F20"/>
        </w:rPr>
        <w:t>guía</w:t>
      </w:r>
      <w:r>
        <w:rPr>
          <w:color w:val="231F20"/>
          <w:spacing w:val="-14"/>
        </w:rPr>
        <w:t> </w:t>
      </w:r>
      <w:r>
        <w:rPr>
          <w:color w:val="231F20"/>
        </w:rPr>
        <w:t>a</w:t>
      </w:r>
      <w:r>
        <w:rPr>
          <w:color w:val="231F20"/>
          <w:spacing w:val="-14"/>
        </w:rPr>
        <w:t> </w:t>
      </w:r>
      <w:r>
        <w:rPr>
          <w:color w:val="231F20"/>
        </w:rPr>
        <w:t>sus</w:t>
      </w:r>
      <w:r>
        <w:rPr>
          <w:color w:val="231F20"/>
          <w:spacing w:val="-14"/>
        </w:rPr>
        <w:t> </w:t>
      </w:r>
      <w:r>
        <w:rPr>
          <w:color w:val="231F20"/>
        </w:rPr>
        <w:t>participantes</w:t>
      </w:r>
      <w:r>
        <w:rPr>
          <w:color w:val="231F20"/>
          <w:spacing w:val="-14"/>
        </w:rPr>
        <w:t> </w:t>
      </w:r>
      <w:r>
        <w:rPr>
          <w:color w:val="231F20"/>
        </w:rPr>
        <w:t>(Aquino,</w:t>
      </w:r>
      <w:r>
        <w:rPr>
          <w:color w:val="231F20"/>
          <w:spacing w:val="-14"/>
        </w:rPr>
        <w:t> </w:t>
      </w:r>
      <w:r>
        <w:rPr>
          <w:color w:val="231F20"/>
        </w:rPr>
        <w:t>2004),</w:t>
      </w:r>
      <w:r>
        <w:rPr>
          <w:color w:val="231F20"/>
          <w:spacing w:val="-14"/>
        </w:rPr>
        <w:t> </w:t>
      </w:r>
      <w:r>
        <w:rPr>
          <w:color w:val="231F20"/>
        </w:rPr>
        <w:t>la</w:t>
      </w:r>
      <w:r>
        <w:rPr>
          <w:color w:val="231F20"/>
          <w:spacing w:val="-14"/>
        </w:rPr>
        <w:t> </w:t>
      </w:r>
      <w:r>
        <w:rPr>
          <w:color w:val="231F20"/>
        </w:rPr>
        <w:t>interpretación</w:t>
      </w:r>
      <w:r>
        <w:rPr>
          <w:color w:val="231F20"/>
          <w:spacing w:val="-14"/>
        </w:rPr>
        <w:t> </w:t>
      </w:r>
      <w:r>
        <w:rPr>
          <w:color w:val="231F20"/>
        </w:rPr>
        <w:t>como</w:t>
      </w:r>
      <w:r>
        <w:rPr>
          <w:color w:val="231F20"/>
          <w:spacing w:val="-14"/>
        </w:rPr>
        <w:t> </w:t>
      </w:r>
      <w:r>
        <w:rPr>
          <w:color w:val="231F20"/>
        </w:rPr>
        <w:t>un</w:t>
      </w:r>
      <w:r>
        <w:rPr>
          <w:color w:val="231F20"/>
          <w:spacing w:val="-14"/>
        </w:rPr>
        <w:t> </w:t>
      </w:r>
      <w:r>
        <w:rPr>
          <w:color w:val="231F20"/>
        </w:rPr>
        <w:t>negocio</w:t>
      </w:r>
      <w:r>
        <w:rPr>
          <w:color w:val="231F20"/>
          <w:spacing w:val="-14"/>
        </w:rPr>
        <w:t> </w:t>
      </w:r>
      <w:r>
        <w:rPr>
          <w:color w:val="231F20"/>
          <w:spacing w:val="-2"/>
        </w:rPr>
        <w:t>que </w:t>
      </w:r>
      <w:r>
        <w:rPr>
          <w:color w:val="231F20"/>
        </w:rPr>
        <w:t>es asumida (Aquino, 2008) y la elaboración dramática del comportamiento de </w:t>
      </w:r>
      <w:r>
        <w:rPr>
          <w:color w:val="231F20"/>
          <w:spacing w:val="-2"/>
        </w:rPr>
        <w:t>los </w:t>
      </w:r>
      <w:r>
        <w:rPr>
          <w:color w:val="231F20"/>
        </w:rPr>
        <w:t>ladrones</w:t>
      </w:r>
      <w:r>
        <w:rPr>
          <w:color w:val="231F20"/>
          <w:spacing w:val="-13"/>
        </w:rPr>
        <w:t> </w:t>
      </w:r>
      <w:r>
        <w:rPr>
          <w:color w:val="231F20"/>
        </w:rPr>
        <w:t>delante</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rehenes</w:t>
      </w:r>
      <w:r>
        <w:rPr>
          <w:color w:val="231F20"/>
          <w:spacing w:val="-13"/>
        </w:rPr>
        <w:t> </w:t>
      </w:r>
      <w:r>
        <w:rPr>
          <w:color w:val="231F20"/>
        </w:rPr>
        <w:t>(Aquino,</w:t>
      </w:r>
      <w:r>
        <w:rPr>
          <w:color w:val="231F20"/>
          <w:spacing w:val="-13"/>
        </w:rPr>
        <w:t> </w:t>
      </w:r>
      <w:r>
        <w:rPr>
          <w:color w:val="231F20"/>
        </w:rPr>
        <w:t>2010).</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artículo</w:t>
      </w:r>
      <w:r>
        <w:rPr>
          <w:color w:val="231F20"/>
          <w:spacing w:val="-13"/>
        </w:rPr>
        <w:t> </w:t>
      </w:r>
      <w:r>
        <w:rPr>
          <w:color w:val="231F20"/>
        </w:rPr>
        <w:t>además</w:t>
      </w:r>
      <w:r>
        <w:rPr>
          <w:color w:val="231F20"/>
          <w:spacing w:val="-13"/>
        </w:rPr>
        <w:t> </w:t>
      </w:r>
      <w:r>
        <w:rPr>
          <w:color w:val="231F20"/>
        </w:rPr>
        <w:t>de</w:t>
      </w:r>
      <w:r>
        <w:rPr>
          <w:color w:val="231F20"/>
          <w:spacing w:val="-13"/>
        </w:rPr>
        <w:t> </w:t>
      </w:r>
      <w:r>
        <w:rPr>
          <w:color w:val="231F20"/>
        </w:rPr>
        <w:t>presen- tar diferentes momentos y las fases constitutivas de las operaciones de asalto, </w:t>
      </w:r>
      <w:r>
        <w:rPr>
          <w:color w:val="231F20"/>
          <w:spacing w:val="-2"/>
        </w:rPr>
        <w:t>doy </w:t>
      </w:r>
      <w:r>
        <w:rPr>
          <w:color w:val="231F20"/>
        </w:rPr>
        <w:t>énfasis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formados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planificación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ejecución.</w:t>
      </w:r>
      <w:r>
        <w:rPr>
          <w:color w:val="231F20"/>
          <w:spacing w:val="-6"/>
        </w:rPr>
        <w:t> </w:t>
      </w:r>
      <w:r>
        <w:rPr>
          <w:color w:val="231F20"/>
        </w:rPr>
        <w:t>Se</w:t>
      </w:r>
      <w:r>
        <w:rPr>
          <w:color w:val="231F20"/>
          <w:spacing w:val="-6"/>
        </w:rPr>
        <w:t> </w:t>
      </w:r>
      <w:r>
        <w:rPr>
          <w:color w:val="231F20"/>
        </w:rPr>
        <w:t>enfatizan</w:t>
      </w:r>
      <w:r>
        <w:rPr>
          <w:color w:val="231F20"/>
          <w:spacing w:val="-6"/>
        </w:rPr>
        <w:t> </w:t>
      </w:r>
      <w:r>
        <w:rPr>
          <w:color w:val="231F20"/>
          <w:spacing w:val="-2"/>
        </w:rPr>
        <w:t>las </w:t>
      </w:r>
      <w:r>
        <w:rPr>
          <w:color w:val="231F20"/>
        </w:rPr>
        <w:t>conexiones</w:t>
      </w:r>
      <w:r>
        <w:rPr>
          <w:color w:val="231F20"/>
          <w:spacing w:val="-10"/>
        </w:rPr>
        <w:t> </w:t>
      </w:r>
      <w:r>
        <w:rPr>
          <w:color w:val="231F20"/>
        </w:rPr>
        <w:t>parciales</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ladrones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profesionales</w:t>
      </w:r>
      <w:r>
        <w:rPr>
          <w:color w:val="231F20"/>
          <w:spacing w:val="-10"/>
        </w:rPr>
        <w:t> </w:t>
      </w:r>
      <w:r>
        <w:rPr>
          <w:color w:val="231F20"/>
        </w:rPr>
        <w:t>de</w:t>
      </w:r>
      <w:r>
        <w:rPr>
          <w:color w:val="231F20"/>
          <w:spacing w:val="-10"/>
        </w:rPr>
        <w:t> </w:t>
      </w:r>
      <w:r>
        <w:rPr>
          <w:color w:val="231F20"/>
        </w:rPr>
        <w:t>otras</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deli- tos</w:t>
      </w:r>
      <w:r>
        <w:rPr>
          <w:color w:val="231F20"/>
          <w:spacing w:val="-17"/>
        </w:rPr>
        <w:t> </w:t>
      </w:r>
      <w:r>
        <w:rPr>
          <w:color w:val="231F20"/>
        </w:rPr>
        <w:t>y</w:t>
      </w:r>
      <w:r>
        <w:rPr>
          <w:color w:val="231F20"/>
          <w:spacing w:val="-17"/>
        </w:rPr>
        <w:t> </w:t>
      </w:r>
      <w:r>
        <w:rPr>
          <w:color w:val="231F20"/>
        </w:rPr>
        <w:t>faltas,</w:t>
      </w:r>
      <w:r>
        <w:rPr>
          <w:color w:val="231F20"/>
          <w:spacing w:val="-17"/>
        </w:rPr>
        <w:t> </w:t>
      </w:r>
      <w:r>
        <w:rPr>
          <w:color w:val="231F20"/>
        </w:rPr>
        <w:t>así</w:t>
      </w:r>
      <w:r>
        <w:rPr>
          <w:color w:val="231F20"/>
          <w:spacing w:val="-17"/>
        </w:rPr>
        <w:t> </w:t>
      </w:r>
      <w:r>
        <w:rPr>
          <w:color w:val="231F20"/>
        </w:rPr>
        <w:t>como</w:t>
      </w:r>
      <w:r>
        <w:rPr>
          <w:color w:val="231F20"/>
          <w:spacing w:val="-17"/>
        </w:rPr>
        <w:t> </w:t>
      </w:r>
      <w:r>
        <w:rPr>
          <w:color w:val="231F20"/>
        </w:rPr>
        <w:t>los</w:t>
      </w:r>
      <w:r>
        <w:rPr>
          <w:color w:val="231F20"/>
          <w:spacing w:val="-17"/>
        </w:rPr>
        <w:t> </w:t>
      </w:r>
      <w:r>
        <w:rPr>
          <w:color w:val="231F20"/>
        </w:rPr>
        <w:t>vínculos</w:t>
      </w:r>
      <w:r>
        <w:rPr>
          <w:color w:val="231F20"/>
          <w:spacing w:val="-17"/>
        </w:rPr>
        <w:t> </w:t>
      </w:r>
      <w:r>
        <w:rPr>
          <w:color w:val="231F20"/>
        </w:rPr>
        <w:t>de</w:t>
      </w:r>
      <w:r>
        <w:rPr>
          <w:color w:val="231F20"/>
          <w:spacing w:val="-17"/>
        </w:rPr>
        <w:t> </w:t>
      </w:r>
      <w:r>
        <w:rPr>
          <w:color w:val="231F20"/>
        </w:rPr>
        <w:t>estos</w:t>
      </w:r>
      <w:r>
        <w:rPr>
          <w:color w:val="231F20"/>
          <w:spacing w:val="-17"/>
        </w:rPr>
        <w:t> </w:t>
      </w:r>
      <w:r>
        <w:rPr>
          <w:color w:val="231F20"/>
        </w:rPr>
        <w:t>personajes</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rPr>
        <w:t>profesionales</w:t>
      </w:r>
      <w:r>
        <w:rPr>
          <w:color w:val="231F20"/>
          <w:spacing w:val="-17"/>
        </w:rPr>
        <w:t> </w:t>
      </w:r>
      <w:r>
        <w:rPr>
          <w:color w:val="231F20"/>
        </w:rPr>
        <w:t>conven- cionalmente</w:t>
      </w:r>
      <w:r>
        <w:rPr>
          <w:color w:val="231F20"/>
          <w:spacing w:val="-8"/>
        </w:rPr>
        <w:t> </w:t>
      </w:r>
      <w:r>
        <w:rPr>
          <w:color w:val="231F20"/>
        </w:rPr>
        <w:t>asociados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legalidad</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orden.</w:t>
      </w:r>
      <w:r>
        <w:rPr>
          <w:color w:val="231F20"/>
          <w:spacing w:val="-8"/>
        </w:rPr>
        <w:t> </w:t>
      </w:r>
      <w:r>
        <w:rPr>
          <w:color w:val="231F20"/>
        </w:rPr>
        <w:t>Haré</w:t>
      </w:r>
      <w:r>
        <w:rPr>
          <w:color w:val="231F20"/>
          <w:spacing w:val="-8"/>
        </w:rPr>
        <w:t> </w:t>
      </w:r>
      <w:r>
        <w:rPr>
          <w:color w:val="231F20"/>
        </w:rPr>
        <w:t>hincapié</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intersecciones y</w:t>
      </w:r>
      <w:r>
        <w:rPr>
          <w:color w:val="231F20"/>
          <w:spacing w:val="-28"/>
        </w:rPr>
        <w:t> </w:t>
      </w:r>
      <w:r>
        <w:rPr>
          <w:color w:val="231F20"/>
        </w:rPr>
        <w:t>confluencias</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rPr>
        <w:t>personajes</w:t>
      </w:r>
      <w:r>
        <w:rPr>
          <w:color w:val="231F20"/>
          <w:spacing w:val="-28"/>
        </w:rPr>
        <w:t> </w:t>
      </w:r>
      <w:r>
        <w:rPr>
          <w:color w:val="231F20"/>
        </w:rPr>
        <w:t>y</w:t>
      </w:r>
      <w:r>
        <w:rPr>
          <w:color w:val="231F20"/>
          <w:spacing w:val="-28"/>
        </w:rPr>
        <w:t> </w:t>
      </w:r>
      <w:r>
        <w:rPr>
          <w:color w:val="231F20"/>
        </w:rPr>
        <w:t>las</w:t>
      </w:r>
      <w:r>
        <w:rPr>
          <w:color w:val="231F20"/>
          <w:spacing w:val="-28"/>
        </w:rPr>
        <w:t> </w:t>
      </w:r>
      <w:r>
        <w:rPr>
          <w:color w:val="231F20"/>
        </w:rPr>
        <w:t>actividades</w:t>
      </w:r>
      <w:r>
        <w:rPr>
          <w:color w:val="231F20"/>
          <w:spacing w:val="-28"/>
        </w:rPr>
        <w:t> </w:t>
      </w:r>
      <w:r>
        <w:rPr>
          <w:color w:val="231F20"/>
        </w:rPr>
        <w:t>realizadas,</w:t>
      </w:r>
      <w:r>
        <w:rPr>
          <w:color w:val="231F20"/>
          <w:spacing w:val="-28"/>
        </w:rPr>
        <w:t> </w:t>
      </w:r>
      <w:r>
        <w:rPr>
          <w:color w:val="231F20"/>
        </w:rPr>
        <w:t>tanto</w:t>
      </w:r>
      <w:r>
        <w:rPr>
          <w:color w:val="231F20"/>
          <w:spacing w:val="-28"/>
        </w:rPr>
        <w:t> </w:t>
      </w:r>
      <w:r>
        <w:rPr>
          <w:color w:val="231F20"/>
        </w:rPr>
        <w:t>legítimas</w:t>
      </w:r>
      <w:r>
        <w:rPr>
          <w:color w:val="231F20"/>
          <w:spacing w:val="-28"/>
        </w:rPr>
        <w:t> </w:t>
      </w:r>
      <w:r>
        <w:rPr>
          <w:color w:val="231F20"/>
        </w:rPr>
        <w:t>como ilegales, con el fin de cuestionar nominaciones y categorías analíticas que </w:t>
      </w:r>
      <w:r>
        <w:rPr>
          <w:color w:val="231F20"/>
          <w:spacing w:val="-2"/>
        </w:rPr>
        <w:t>operan </w:t>
      </w:r>
      <w:r>
        <w:rPr>
          <w:color w:val="231F20"/>
        </w:rPr>
        <w:t>fusiones</w:t>
      </w:r>
      <w:r>
        <w:rPr>
          <w:color w:val="231F20"/>
          <w:spacing w:val="-6"/>
        </w:rPr>
        <w:t> </w:t>
      </w:r>
      <w:r>
        <w:rPr>
          <w:color w:val="231F20"/>
        </w:rPr>
        <w:t>entre</w:t>
      </w:r>
      <w:r>
        <w:rPr>
          <w:color w:val="231F20"/>
          <w:spacing w:val="-6"/>
        </w:rPr>
        <w:t> </w:t>
      </w:r>
      <w:r>
        <w:rPr>
          <w:color w:val="231F20"/>
        </w:rPr>
        <w:t>presuntas</w:t>
      </w:r>
      <w:r>
        <w:rPr>
          <w:color w:val="231F20"/>
          <w:spacing w:val="-6"/>
        </w:rPr>
        <w:t> </w:t>
      </w:r>
      <w:r>
        <w:rPr>
          <w:color w:val="231F20"/>
        </w:rPr>
        <w:t>áreas</w:t>
      </w:r>
      <w:r>
        <w:rPr>
          <w:color w:val="231F20"/>
          <w:spacing w:val="-6"/>
        </w:rPr>
        <w:t> </w:t>
      </w:r>
      <w:r>
        <w:rPr>
          <w:color w:val="231F20"/>
        </w:rPr>
        <w:t>dentro</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del</w:t>
      </w:r>
      <w:r>
        <w:rPr>
          <w:color w:val="231F20"/>
          <w:spacing w:val="-6"/>
        </w:rPr>
        <w:t> </w:t>
      </w:r>
      <w:r>
        <w:rPr>
          <w:color w:val="231F20"/>
        </w:rPr>
        <w:t>crimen.</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0" w:firstLine="0"/>
        <w:jc w:val="both"/>
        <w:rPr>
          <w:sz w:val="15"/>
        </w:rPr>
      </w:pPr>
      <w:r>
        <w:rPr>
          <w:color w:val="231F20"/>
          <w:spacing w:val="5"/>
          <w:w w:val="139"/>
          <w:sz w:val="22"/>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98"/>
          <w:sz w:val="15"/>
        </w:rPr>
        <w:t>P</w:t>
      </w:r>
      <w:r>
        <w:rPr>
          <w:color w:val="231F20"/>
          <w:spacing w:val="5"/>
          <w:w w:val="135"/>
          <w:sz w:val="15"/>
        </w:rPr>
        <w:t>e</w:t>
      </w:r>
      <w:r>
        <w:rPr>
          <w:color w:val="231F20"/>
          <w:spacing w:val="5"/>
          <w:w w:val="161"/>
          <w:sz w:val="15"/>
        </w:rPr>
        <w:t>c</w:t>
      </w:r>
      <w:r>
        <w:rPr>
          <w:color w:val="231F20"/>
          <w:spacing w:val="5"/>
          <w:w w:val="237"/>
          <w:sz w:val="15"/>
        </w:rPr>
        <w:t>t</w:t>
      </w:r>
      <w:r>
        <w:rPr>
          <w:color w:val="231F20"/>
          <w:spacing w:val="5"/>
          <w:w w:val="100"/>
          <w:sz w:val="15"/>
        </w:rPr>
        <w:t>I</w:t>
      </w:r>
      <w:r>
        <w:rPr>
          <w:color w:val="231F20"/>
          <w:spacing w:val="5"/>
          <w:w w:val="148"/>
          <w:sz w:val="15"/>
        </w:rPr>
        <w:t>v</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208"/>
          <w:sz w:val="15"/>
        </w:rPr>
        <w:t>r</w:t>
      </w:r>
      <w:r>
        <w:rPr>
          <w:color w:val="231F20"/>
          <w:w w:val="135"/>
          <w:sz w:val="15"/>
        </w:rPr>
        <w:t>e</w:t>
      </w:r>
      <w:r>
        <w:rPr>
          <w:color w:val="231F20"/>
          <w:sz w:val="15"/>
        </w:rPr>
        <w:t> </w:t>
      </w:r>
      <w:r>
        <w:rPr>
          <w:color w:val="231F20"/>
          <w:spacing w:val="-4"/>
          <w:sz w:val="15"/>
        </w:rPr>
        <w:t> </w:t>
      </w:r>
      <w:r>
        <w:rPr>
          <w:color w:val="231F20"/>
          <w:spacing w:val="5"/>
          <w:w w:val="237"/>
          <w:sz w:val="15"/>
        </w:rPr>
        <w:t>t</w:t>
      </w:r>
      <w:r>
        <w:rPr>
          <w:color w:val="231F20"/>
          <w:spacing w:val="5"/>
          <w:w w:val="167"/>
          <w:sz w:val="15"/>
        </w:rPr>
        <w:t>a</w:t>
      </w:r>
      <w:r>
        <w:rPr>
          <w:color w:val="231F20"/>
          <w:spacing w:val="5"/>
          <w:w w:val="148"/>
          <w:sz w:val="15"/>
        </w:rPr>
        <w:t>n</w:t>
      </w:r>
      <w:r>
        <w:rPr>
          <w:color w:val="231F20"/>
          <w:spacing w:val="5"/>
          <w:w w:val="237"/>
          <w:sz w:val="15"/>
        </w:rPr>
        <w:t>t</w:t>
      </w:r>
      <w:r>
        <w:rPr>
          <w:color w:val="231F20"/>
          <w:spacing w:val="5"/>
          <w:w w:val="167"/>
          <w:sz w:val="15"/>
        </w:rPr>
        <w:t>a</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En el período donde investigué las agresiones contra las instituciones financieras, he podido utilizar varios tipos de fuentes y tener acceso a diferentes ángulos de percepción</w:t>
      </w:r>
      <w:r>
        <w:rPr>
          <w:color w:val="231F20"/>
          <w:spacing w:val="-13"/>
        </w:rPr>
        <w:t> </w:t>
      </w:r>
      <w:r>
        <w:rPr>
          <w:color w:val="231F20"/>
        </w:rPr>
        <w:t>de</w:t>
      </w:r>
      <w:r>
        <w:rPr>
          <w:color w:val="231F20"/>
          <w:spacing w:val="-13"/>
        </w:rPr>
        <w:t> </w:t>
      </w:r>
      <w:r>
        <w:rPr>
          <w:color w:val="231F20"/>
        </w:rPr>
        <w:t>estas</w:t>
      </w:r>
      <w:r>
        <w:rPr>
          <w:color w:val="231F20"/>
          <w:spacing w:val="-13"/>
        </w:rPr>
        <w:t> </w:t>
      </w:r>
      <w:r>
        <w:rPr>
          <w:color w:val="231F20"/>
        </w:rPr>
        <w:t>acciones.</w:t>
      </w:r>
      <w:r>
        <w:rPr>
          <w:color w:val="231F20"/>
          <w:spacing w:val="-13"/>
        </w:rPr>
        <w:t> </w:t>
      </w:r>
      <w:r>
        <w:rPr>
          <w:color w:val="231F20"/>
        </w:rPr>
        <w:t>Inicialmente</w:t>
      </w:r>
      <w:r>
        <w:rPr>
          <w:color w:val="231F20"/>
          <w:spacing w:val="-13"/>
        </w:rPr>
        <w:t> </w:t>
      </w:r>
      <w:r>
        <w:rPr>
          <w:color w:val="231F20"/>
        </w:rPr>
        <w:t>recurrí</w:t>
      </w:r>
      <w:r>
        <w:rPr>
          <w:color w:val="231F20"/>
          <w:spacing w:val="-13"/>
        </w:rPr>
        <w:t> </w:t>
      </w:r>
      <w:r>
        <w:rPr>
          <w:color w:val="231F20"/>
        </w:rPr>
        <w:t>a</w:t>
      </w:r>
      <w:r>
        <w:rPr>
          <w:color w:val="231F20"/>
          <w:spacing w:val="-13"/>
        </w:rPr>
        <w:t> </w:t>
      </w:r>
      <w:r>
        <w:rPr>
          <w:color w:val="231F20"/>
        </w:rPr>
        <w:t>informes</w:t>
      </w:r>
      <w:r>
        <w:rPr>
          <w:color w:val="231F20"/>
          <w:spacing w:val="-13"/>
        </w:rPr>
        <w:t> </w:t>
      </w:r>
      <w:r>
        <w:rPr>
          <w:color w:val="231F20"/>
        </w:rPr>
        <w:t>de</w:t>
      </w:r>
      <w:r>
        <w:rPr>
          <w:color w:val="231F20"/>
          <w:spacing w:val="-13"/>
        </w:rPr>
        <w:t> </w:t>
      </w:r>
      <w:r>
        <w:rPr>
          <w:color w:val="231F20"/>
        </w:rPr>
        <w:t>prensa,</w:t>
      </w:r>
      <w:r>
        <w:rPr>
          <w:color w:val="231F20"/>
          <w:spacing w:val="-13"/>
        </w:rPr>
        <w:t> </w:t>
      </w:r>
      <w:r>
        <w:rPr>
          <w:color w:val="231F20"/>
        </w:rPr>
        <w:t>publicados en periódicos de cinco regiones del país, y realicé entrevistas con comisarios y agentes de policía en Ceará, Pernambuco, Santa Catarina y São Paulo. En esta fase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obra,</w:t>
      </w:r>
      <w:r>
        <w:rPr>
          <w:color w:val="231F20"/>
          <w:spacing w:val="-6"/>
        </w:rPr>
        <w:t> </w:t>
      </w:r>
      <w:r>
        <w:rPr>
          <w:color w:val="231F20"/>
        </w:rPr>
        <w:t>me</w:t>
      </w:r>
      <w:r>
        <w:rPr>
          <w:color w:val="231F20"/>
          <w:spacing w:val="-6"/>
        </w:rPr>
        <w:t> </w:t>
      </w:r>
      <w:r>
        <w:rPr>
          <w:color w:val="231F20"/>
        </w:rPr>
        <w:t>di</w:t>
      </w:r>
      <w:r>
        <w:rPr>
          <w:color w:val="231F20"/>
          <w:spacing w:val="-6"/>
        </w:rPr>
        <w:t> </w:t>
      </w:r>
      <w:r>
        <w:rPr>
          <w:color w:val="231F20"/>
        </w:rPr>
        <w:t>cuenta,</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relatos</w:t>
      </w:r>
      <w:r>
        <w:rPr>
          <w:color w:val="231F20"/>
          <w:spacing w:val="-6"/>
        </w:rPr>
        <w:t> </w:t>
      </w:r>
      <w:r>
        <w:rPr>
          <w:color w:val="231F20"/>
        </w:rPr>
        <w:t>periodísticos</w:t>
      </w:r>
      <w:r>
        <w:rPr>
          <w:color w:val="231F20"/>
          <w:spacing w:val="-6"/>
        </w:rPr>
        <w:t> </w:t>
      </w:r>
      <w:r>
        <w:rPr>
          <w:color w:val="231F20"/>
        </w:rPr>
        <w:t>analizados,</w:t>
      </w:r>
      <w:r>
        <w:rPr>
          <w:color w:val="231F20"/>
          <w:spacing w:val="-6"/>
        </w:rPr>
        <w:t> </w:t>
      </w:r>
      <w:r>
        <w:rPr>
          <w:color w:val="231F20"/>
        </w:rPr>
        <w:t>que</w:t>
      </w:r>
      <w:r>
        <w:rPr>
          <w:color w:val="231F20"/>
          <w:spacing w:val="-6"/>
        </w:rPr>
        <w:t> </w:t>
      </w:r>
      <w:r>
        <w:rPr>
          <w:color w:val="231F20"/>
        </w:rPr>
        <w:t>la condena</w:t>
      </w:r>
      <w:r>
        <w:rPr>
          <w:color w:val="231F20"/>
          <w:spacing w:val="-5"/>
        </w:rPr>
        <w:t> </w:t>
      </w:r>
      <w:r>
        <w:rPr>
          <w:color w:val="231F20"/>
        </w:rPr>
        <w:t>moral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incidentes</w:t>
      </w:r>
      <w:r>
        <w:rPr>
          <w:color w:val="231F20"/>
          <w:spacing w:val="-5"/>
        </w:rPr>
        <w:t> </w:t>
      </w:r>
      <w:r>
        <w:rPr>
          <w:color w:val="231F20"/>
        </w:rPr>
        <w:t>reportados</w:t>
      </w:r>
      <w:r>
        <w:rPr>
          <w:color w:val="231F20"/>
          <w:spacing w:val="-5"/>
        </w:rPr>
        <w:t> </w:t>
      </w:r>
      <w:r>
        <w:rPr>
          <w:color w:val="231F20"/>
        </w:rPr>
        <w:t>se</w:t>
      </w:r>
      <w:r>
        <w:rPr>
          <w:color w:val="231F20"/>
          <w:spacing w:val="-5"/>
        </w:rPr>
        <w:t> </w:t>
      </w:r>
      <w:r>
        <w:rPr>
          <w:color w:val="231F20"/>
        </w:rPr>
        <w:t>presentaba</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presuposición del texto. Las noticias, en su mayor parte incorporan términos de vocabulario     de la policía, refiriéndose a los asaltantes como ladrones, elementos o matones peligrosos.</w:t>
      </w:r>
    </w:p>
    <w:p>
      <w:pPr>
        <w:pStyle w:val="BodyText"/>
        <w:spacing w:line="285" w:lineRule="auto" w:before="1"/>
        <w:ind w:left="100" w:right="117" w:firstLine="359"/>
        <w:jc w:val="both"/>
      </w:pPr>
      <w:r>
        <w:rPr>
          <w:color w:val="231F20"/>
        </w:rPr>
        <w:t>En</w:t>
      </w:r>
      <w:r>
        <w:rPr>
          <w:color w:val="231F20"/>
          <w:spacing w:val="-14"/>
        </w:rPr>
        <w:t> </w:t>
      </w:r>
      <w:r>
        <w:rPr>
          <w:color w:val="231F20"/>
        </w:rPr>
        <w:t>los</w:t>
      </w:r>
      <w:r>
        <w:rPr>
          <w:color w:val="231F20"/>
          <w:spacing w:val="-14"/>
        </w:rPr>
        <w:t> </w:t>
      </w:r>
      <w:r>
        <w:rPr>
          <w:color w:val="231F20"/>
        </w:rPr>
        <w:t>discursos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delegados</w:t>
      </w:r>
      <w:r>
        <w:rPr>
          <w:color w:val="231F20"/>
          <w:spacing w:val="-14"/>
        </w:rPr>
        <w:t> </w:t>
      </w:r>
      <w:r>
        <w:rPr>
          <w:color w:val="231F20"/>
        </w:rPr>
        <w:t>y</w:t>
      </w:r>
      <w:r>
        <w:rPr>
          <w:color w:val="231F20"/>
          <w:spacing w:val="-14"/>
        </w:rPr>
        <w:t> </w:t>
      </w:r>
      <w:r>
        <w:rPr>
          <w:color w:val="231F20"/>
        </w:rPr>
        <w:t>funcionarios</w:t>
      </w:r>
      <w:r>
        <w:rPr>
          <w:color w:val="231F20"/>
          <w:spacing w:val="-14"/>
        </w:rPr>
        <w:t> </w:t>
      </w:r>
      <w:r>
        <w:rPr>
          <w:color w:val="231F20"/>
        </w:rPr>
        <w:t>entrevistados,</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vez,</w:t>
      </w:r>
      <w:r>
        <w:rPr>
          <w:color w:val="231F20"/>
          <w:spacing w:val="-14"/>
        </w:rPr>
        <w:t> </w:t>
      </w:r>
      <w:r>
        <w:rPr>
          <w:color w:val="231F20"/>
        </w:rPr>
        <w:t>se</w:t>
      </w:r>
      <w:r>
        <w:rPr>
          <w:color w:val="231F20"/>
          <w:spacing w:val="-14"/>
        </w:rPr>
        <w:t> </w:t>
      </w:r>
      <w:r>
        <w:rPr>
          <w:color w:val="231F20"/>
        </w:rPr>
        <w:t>des- tacaron</w:t>
      </w:r>
      <w:r>
        <w:rPr>
          <w:color w:val="231F20"/>
          <w:spacing w:val="-7"/>
        </w:rPr>
        <w:t> </w:t>
      </w:r>
      <w:r>
        <w:rPr>
          <w:color w:val="231F20"/>
        </w:rPr>
        <w:t>visiones</w:t>
      </w:r>
      <w:r>
        <w:rPr>
          <w:color w:val="231F20"/>
          <w:spacing w:val="-7"/>
        </w:rPr>
        <w:t> </w:t>
      </w:r>
      <w:r>
        <w:rPr>
          <w:color w:val="231F20"/>
        </w:rPr>
        <w:t>de</w:t>
      </w:r>
      <w:r>
        <w:rPr>
          <w:color w:val="231F20"/>
          <w:spacing w:val="-7"/>
        </w:rPr>
        <w:t> </w:t>
      </w:r>
      <w:r>
        <w:rPr>
          <w:color w:val="231F20"/>
        </w:rPr>
        <w:t>profesionales</w:t>
      </w:r>
      <w:r>
        <w:rPr>
          <w:color w:val="231F20"/>
          <w:spacing w:val="-7"/>
        </w:rPr>
        <w:t> </w:t>
      </w:r>
      <w:r>
        <w:rPr>
          <w:color w:val="231F20"/>
        </w:rPr>
        <w:t>oficialmente</w:t>
      </w:r>
      <w:r>
        <w:rPr>
          <w:color w:val="231F20"/>
          <w:spacing w:val="-7"/>
        </w:rPr>
        <w:t> </w:t>
      </w:r>
      <w:r>
        <w:rPr>
          <w:color w:val="231F20"/>
        </w:rPr>
        <w:t>encargados</w:t>
      </w:r>
      <w:r>
        <w:rPr>
          <w:color w:val="231F20"/>
          <w:spacing w:val="-7"/>
        </w:rPr>
        <w:t> </w:t>
      </w:r>
      <w:r>
        <w:rPr>
          <w:color w:val="231F20"/>
        </w:rPr>
        <w:t>de</w:t>
      </w:r>
      <w:r>
        <w:rPr>
          <w:color w:val="231F20"/>
          <w:spacing w:val="-7"/>
        </w:rPr>
        <w:t> </w:t>
      </w:r>
      <w:r>
        <w:rPr>
          <w:color w:val="231F20"/>
        </w:rPr>
        <w:t>elucidar</w:t>
      </w:r>
      <w:r>
        <w:rPr>
          <w:color w:val="231F20"/>
          <w:spacing w:val="-7"/>
        </w:rPr>
        <w:t> </w:t>
      </w:r>
      <w:r>
        <w:rPr>
          <w:color w:val="231F20"/>
        </w:rPr>
        <w:t>las</w:t>
      </w:r>
      <w:r>
        <w:rPr>
          <w:color w:val="231F20"/>
          <w:spacing w:val="-7"/>
        </w:rPr>
        <w:t> </w:t>
      </w:r>
      <w:r>
        <w:rPr>
          <w:color w:val="231F20"/>
        </w:rPr>
        <w:t>acciones criminosas, de prender y responsabilizar a los actores. Sus discursos expresan</w:t>
      </w:r>
      <w:r>
        <w:rPr>
          <w:color w:val="231F20"/>
          <w:spacing w:val="-38"/>
        </w:rPr>
        <w:t> </w:t>
      </w:r>
      <w:r>
        <w:rPr>
          <w:color w:val="231F20"/>
        </w:rPr>
        <w:t>am- pliamente</w:t>
      </w:r>
      <w:r>
        <w:rPr>
          <w:color w:val="231F20"/>
          <w:spacing w:val="-8"/>
        </w:rPr>
        <w:t> </w:t>
      </w:r>
      <w:r>
        <w:rPr>
          <w:color w:val="231F20"/>
        </w:rPr>
        <w:t>el</w:t>
      </w:r>
      <w:r>
        <w:rPr>
          <w:color w:val="231F20"/>
          <w:spacing w:val="-8"/>
        </w:rPr>
        <w:t> </w:t>
      </w:r>
      <w:r>
        <w:rPr>
          <w:color w:val="231F20"/>
        </w:rPr>
        <w:t>punto</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agentes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presentan</w:t>
      </w:r>
      <w:r>
        <w:rPr>
          <w:color w:val="231F20"/>
          <w:spacing w:val="-8"/>
        </w:rPr>
        <w:t> </w:t>
      </w:r>
      <w:r>
        <w:rPr>
          <w:color w:val="231F20"/>
        </w:rPr>
        <w:t>como</w:t>
      </w:r>
      <w:r>
        <w:rPr>
          <w:color w:val="231F20"/>
          <w:spacing w:val="-8"/>
        </w:rPr>
        <w:t> </w:t>
      </w:r>
      <w:r>
        <w:rPr>
          <w:color w:val="231F20"/>
        </w:rPr>
        <w:t>los</w:t>
      </w:r>
      <w:r>
        <w:rPr>
          <w:color w:val="231F20"/>
          <w:spacing w:val="-8"/>
        </w:rPr>
        <w:t> </w:t>
      </w:r>
      <w:r>
        <w:rPr>
          <w:color w:val="231F20"/>
        </w:rPr>
        <w:t>defensores</w:t>
      </w:r>
      <w:r>
        <w:rPr>
          <w:color w:val="231F20"/>
          <w:spacing w:val="-8"/>
        </w:rPr>
        <w:t> </w:t>
      </w:r>
      <w:r>
        <w:rPr>
          <w:color w:val="231F20"/>
        </w:rPr>
        <w:t>de una entidad denominada sociedad, y que consideran amenazada por las acciones criminosas.</w:t>
      </w:r>
      <w:r>
        <w:rPr>
          <w:color w:val="231F20"/>
          <w:spacing w:val="-9"/>
        </w:rPr>
        <w:t> </w:t>
      </w:r>
      <w:r>
        <w:rPr>
          <w:color w:val="231F20"/>
        </w:rPr>
        <w:t>Obviamente,</w:t>
      </w:r>
      <w:r>
        <w:rPr>
          <w:color w:val="231F20"/>
          <w:spacing w:val="-9"/>
        </w:rPr>
        <w:t> </w:t>
      </w:r>
      <w:r>
        <w:rPr>
          <w:color w:val="231F20"/>
        </w:rPr>
        <w:t>las</w:t>
      </w:r>
      <w:r>
        <w:rPr>
          <w:color w:val="231F20"/>
          <w:spacing w:val="-9"/>
        </w:rPr>
        <w:t> </w:t>
      </w:r>
      <w:r>
        <w:rPr>
          <w:color w:val="231F20"/>
        </w:rPr>
        <w:t>versiones</w:t>
      </w:r>
      <w:r>
        <w:rPr>
          <w:color w:val="231F20"/>
          <w:spacing w:val="-9"/>
        </w:rPr>
        <w:t> </w:t>
      </w:r>
      <w:r>
        <w:rPr>
          <w:color w:val="231F20"/>
        </w:rPr>
        <w:t>son</w:t>
      </w:r>
      <w:r>
        <w:rPr>
          <w:color w:val="231F20"/>
          <w:spacing w:val="-9"/>
        </w:rPr>
        <w:t> </w:t>
      </w:r>
      <w:r>
        <w:rPr>
          <w:color w:val="231F20"/>
        </w:rPr>
        <w:t>modeladas</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rPr>
        <w:t>principios</w:t>
      </w:r>
      <w:r>
        <w:rPr>
          <w:color w:val="231F20"/>
          <w:spacing w:val="-9"/>
        </w:rPr>
        <w:t> </w:t>
      </w:r>
      <w:r>
        <w:rPr>
          <w:color w:val="231F20"/>
        </w:rPr>
        <w:t>abstractos y</w:t>
      </w:r>
      <w:r>
        <w:rPr>
          <w:color w:val="231F20"/>
          <w:spacing w:val="-8"/>
        </w:rPr>
        <w:t> </w:t>
      </w:r>
      <w:r>
        <w:rPr>
          <w:color w:val="231F20"/>
        </w:rPr>
        <w:t>las</w:t>
      </w:r>
      <w:r>
        <w:rPr>
          <w:color w:val="231F20"/>
          <w:spacing w:val="-8"/>
        </w:rPr>
        <w:t> </w:t>
      </w:r>
      <w:r>
        <w:rPr>
          <w:color w:val="231F20"/>
        </w:rPr>
        <w:t>normas</w:t>
      </w:r>
      <w:r>
        <w:rPr>
          <w:color w:val="231F20"/>
          <w:spacing w:val="-8"/>
        </w:rPr>
        <w:t> </w:t>
      </w:r>
      <w:r>
        <w:rPr>
          <w:color w:val="231F20"/>
        </w:rPr>
        <w:t>sobre</w:t>
      </w:r>
      <w:r>
        <w:rPr>
          <w:color w:val="231F20"/>
          <w:spacing w:val="-8"/>
        </w:rPr>
        <w:t> </w:t>
      </w:r>
      <w:r>
        <w:rPr>
          <w:color w:val="231F20"/>
        </w:rPr>
        <w:t>el</w:t>
      </w:r>
      <w:r>
        <w:rPr>
          <w:color w:val="231F20"/>
          <w:spacing w:val="-8"/>
        </w:rPr>
        <w:t> </w:t>
      </w:r>
      <w:r>
        <w:rPr>
          <w:color w:val="231F20"/>
        </w:rPr>
        <w:t>papel</w:t>
      </w:r>
      <w:r>
        <w:rPr>
          <w:color w:val="231F20"/>
          <w:spacing w:val="-8"/>
        </w:rPr>
        <w:t> </w:t>
      </w:r>
      <w:r>
        <w:rPr>
          <w:color w:val="231F20"/>
        </w:rPr>
        <w:t>cívico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policía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intereses,</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constituye un tipo de lectura que condensa repertorios de certezas </w:t>
      </w:r>
      <w:r>
        <w:rPr>
          <w:color w:val="231F20"/>
          <w:spacing w:val="16"/>
        </w:rPr>
        <w:t> </w:t>
      </w:r>
      <w:r>
        <w:rPr>
          <w:color w:val="231F20"/>
        </w:rPr>
        <w:t>anteriores.</w:t>
      </w:r>
    </w:p>
    <w:p>
      <w:pPr>
        <w:pStyle w:val="BodyText"/>
        <w:spacing w:line="285" w:lineRule="auto" w:before="1"/>
        <w:ind w:left="100" w:right="117" w:firstLine="359"/>
        <w:jc w:val="both"/>
      </w:pPr>
      <w:r>
        <w:rPr>
          <w:color w:val="231F20"/>
        </w:rPr>
        <w:t>Los</w:t>
      </w:r>
      <w:r>
        <w:rPr>
          <w:color w:val="231F20"/>
          <w:spacing w:val="-4"/>
        </w:rPr>
        <w:t> </w:t>
      </w:r>
      <w:r>
        <w:rPr>
          <w:color w:val="231F20"/>
        </w:rPr>
        <w:t>participantes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principales</w:t>
      </w:r>
      <w:r>
        <w:rPr>
          <w:color w:val="231F20"/>
          <w:spacing w:val="-4"/>
        </w:rPr>
        <w:t> </w:t>
      </w:r>
      <w:r>
        <w:rPr>
          <w:color w:val="231F20"/>
        </w:rPr>
        <w:t>robos</w:t>
      </w:r>
      <w:r>
        <w:rPr>
          <w:color w:val="231F20"/>
          <w:spacing w:val="-4"/>
        </w:rPr>
        <w:t> </w:t>
      </w:r>
      <w:r>
        <w:rPr>
          <w:color w:val="231F20"/>
        </w:rPr>
        <w:t>aparecen</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descripciones</w:t>
      </w:r>
      <w:r>
        <w:rPr>
          <w:color w:val="231F20"/>
          <w:spacing w:val="-4"/>
        </w:rPr>
        <w:t> </w:t>
      </w:r>
      <w:r>
        <w:rPr>
          <w:color w:val="231F20"/>
        </w:rPr>
        <w:t>de</w:t>
      </w:r>
      <w:r>
        <w:rPr>
          <w:color w:val="231F20"/>
          <w:spacing w:val="-4"/>
        </w:rPr>
        <w:t> </w:t>
      </w:r>
      <w:r>
        <w:rPr>
          <w:color w:val="231F20"/>
        </w:rPr>
        <w:t>los agentes de la policía como personas inteligentes, pero perjudiciales para la socie- dad. Versiones que en la escena pública buscan revertir o eliminar esa amenaza, considerada un problema social. Así mismo, en los medios de comunicación se impone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lectores</w:t>
      </w:r>
      <w:r>
        <w:rPr>
          <w:color w:val="231F20"/>
          <w:spacing w:val="-7"/>
        </w:rPr>
        <w:t> </w:t>
      </w:r>
      <w:r>
        <w:rPr>
          <w:color w:val="231F20"/>
        </w:rPr>
        <w:t>o</w:t>
      </w:r>
      <w:r>
        <w:rPr>
          <w:color w:val="231F20"/>
          <w:spacing w:val="-7"/>
        </w:rPr>
        <w:t> </w:t>
      </w:r>
      <w:r>
        <w:rPr>
          <w:color w:val="231F20"/>
        </w:rPr>
        <w:t>espectadores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cadena</w:t>
      </w:r>
      <w:r>
        <w:rPr>
          <w:color w:val="231F20"/>
          <w:spacing w:val="-7"/>
        </w:rPr>
        <w:t> </w:t>
      </w:r>
      <w:r>
        <w:rPr>
          <w:color w:val="231F20"/>
        </w:rPr>
        <w:t>de</w:t>
      </w:r>
      <w:r>
        <w:rPr>
          <w:color w:val="231F20"/>
          <w:spacing w:val="-7"/>
        </w:rPr>
        <w:t> </w:t>
      </w:r>
      <w:r>
        <w:rPr>
          <w:color w:val="231F20"/>
        </w:rPr>
        <w:t>noticias</w:t>
      </w:r>
      <w:r>
        <w:rPr>
          <w:color w:val="231F20"/>
          <w:spacing w:val="-7"/>
        </w:rPr>
        <w:t> </w:t>
      </w:r>
      <w:r>
        <w:rPr>
          <w:color w:val="231F20"/>
        </w:rPr>
        <w:t>una</w:t>
      </w:r>
      <w:r>
        <w:rPr>
          <w:color w:val="231F20"/>
          <w:spacing w:val="-7"/>
        </w:rPr>
        <w:t> </w:t>
      </w:r>
      <w:r>
        <w:rPr>
          <w:color w:val="231F20"/>
        </w:rPr>
        <w:t>toma</w:t>
      </w:r>
      <w:r>
        <w:rPr>
          <w:color w:val="231F20"/>
          <w:spacing w:val="-7"/>
        </w:rPr>
        <w:t> </w:t>
      </w:r>
      <w:r>
        <w:rPr>
          <w:color w:val="231F20"/>
        </w:rPr>
        <w:t>de</w:t>
      </w:r>
      <w:r>
        <w:rPr>
          <w:color w:val="231F20"/>
          <w:spacing w:val="-7"/>
        </w:rPr>
        <w:t> </w:t>
      </w:r>
      <w:r>
        <w:rPr>
          <w:color w:val="231F20"/>
        </w:rPr>
        <w:t>posición entre las dos partes implícitamente delineadas: el lado de acá, el de la sociedad, donde se encuentran los que se sitúan en una u otra abstracción de dimensiones cívicas: los buenos ciudadanos que sienten temor e indignación por las acciones de los delincuentes, pues son víctimas potenciales, y un segundo lado, el de los delincuentes, personajes sobre los cuales poco conocemos, además del hecho de que realizan crímenes, asaltos, lesiones contra sus víctimas y que se enfrentan a</w:t>
      </w:r>
      <w:r>
        <w:rPr>
          <w:color w:val="231F20"/>
          <w:spacing w:val="-22"/>
        </w:rPr>
        <w:t> </w:t>
      </w:r>
      <w:r>
        <w:rPr>
          <w:color w:val="231F20"/>
        </w:rPr>
        <w:t>la policía. Siguiendo este pensamiento, los profesionales de la delincuencia violenta aparecen</w:t>
      </w:r>
      <w:r>
        <w:rPr>
          <w:color w:val="231F20"/>
          <w:spacing w:val="18"/>
        </w:rPr>
        <w:t> </w:t>
      </w:r>
      <w:r>
        <w:rPr>
          <w:color w:val="231F20"/>
        </w:rPr>
        <w:t>como</w:t>
      </w:r>
      <w:r>
        <w:rPr>
          <w:color w:val="231F20"/>
          <w:spacing w:val="18"/>
        </w:rPr>
        <w:t> </w:t>
      </w:r>
      <w:r>
        <w:rPr>
          <w:color w:val="231F20"/>
        </w:rPr>
        <w:t>personas</w:t>
      </w:r>
      <w:r>
        <w:rPr>
          <w:color w:val="231F20"/>
          <w:spacing w:val="18"/>
        </w:rPr>
        <w:t> </w:t>
      </w:r>
      <w:r>
        <w:rPr>
          <w:color w:val="231F20"/>
        </w:rPr>
        <w:t>perjudiciales</w:t>
      </w:r>
      <w:r>
        <w:rPr>
          <w:color w:val="231F20"/>
          <w:spacing w:val="18"/>
        </w:rPr>
        <w:t> </w:t>
      </w:r>
      <w:r>
        <w:rPr>
          <w:color w:val="231F20"/>
        </w:rPr>
        <w:t>y</w:t>
      </w:r>
      <w:r>
        <w:rPr>
          <w:color w:val="231F20"/>
          <w:spacing w:val="18"/>
        </w:rPr>
        <w:t> </w:t>
      </w:r>
      <w:r>
        <w:rPr>
          <w:color w:val="231F20"/>
        </w:rPr>
        <w:t>se</w:t>
      </w:r>
      <w:r>
        <w:rPr>
          <w:color w:val="231F20"/>
          <w:spacing w:val="18"/>
        </w:rPr>
        <w:t> </w:t>
      </w:r>
      <w:r>
        <w:rPr>
          <w:color w:val="231F20"/>
        </w:rPr>
        <w:t>puede</w:t>
      </w:r>
      <w:r>
        <w:rPr>
          <w:color w:val="231F20"/>
          <w:spacing w:val="18"/>
        </w:rPr>
        <w:t> </w:t>
      </w:r>
      <w:r>
        <w:rPr>
          <w:color w:val="231F20"/>
        </w:rPr>
        <w:t>considerarse</w:t>
      </w:r>
      <w:r>
        <w:rPr>
          <w:color w:val="231F20"/>
          <w:spacing w:val="18"/>
        </w:rPr>
        <w:t> </w:t>
      </w:r>
      <w:r>
        <w:rPr>
          <w:color w:val="231F20"/>
        </w:rPr>
        <w:t>amenaza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so-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3"/>
      </w:pPr>
      <w:r>
        <w:rPr>
          <w:color w:val="231F20"/>
        </w:rPr>
        <w:t>ciedad. Sin embargo, todavía son pocas las informaciones sobre sus trayectorias, acciones y experiencias que no son consideradas criminosas.</w:t>
      </w:r>
    </w:p>
    <w:p>
      <w:pPr>
        <w:pStyle w:val="BodyText"/>
        <w:spacing w:line="285" w:lineRule="auto" w:before="1"/>
        <w:ind w:left="100" w:right="117" w:firstLine="359"/>
        <w:jc w:val="both"/>
      </w:pPr>
      <w:r>
        <w:rPr>
          <w:color w:val="231F20"/>
        </w:rPr>
        <w:t>Inicialmente, por tanto, un sistema de pensamiento orientado por certezas y terminologías que surgen todos los días del trabajo de la policía –expresada no sólo</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discursos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policía</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comisarios</w:t>
      </w:r>
      <w:r>
        <w:rPr>
          <w:color w:val="231F20"/>
          <w:spacing w:val="-3"/>
        </w:rPr>
        <w:t> </w:t>
      </w:r>
      <w:r>
        <w:rPr>
          <w:color w:val="231F20"/>
        </w:rPr>
        <w:t>a</w:t>
      </w:r>
      <w:r>
        <w:rPr>
          <w:color w:val="231F20"/>
          <w:spacing w:val="-3"/>
        </w:rPr>
        <w:t> </w:t>
      </w:r>
      <w:r>
        <w:rPr>
          <w:color w:val="231F20"/>
        </w:rPr>
        <w:t>quien</w:t>
      </w:r>
      <w:r>
        <w:rPr>
          <w:color w:val="231F20"/>
          <w:spacing w:val="-3"/>
        </w:rPr>
        <w:t> </w:t>
      </w:r>
      <w:r>
        <w:rPr>
          <w:color w:val="231F20"/>
        </w:rPr>
        <w:t>entrevisté,</w:t>
      </w:r>
      <w:r>
        <w:rPr>
          <w:color w:val="231F20"/>
          <w:spacing w:val="-3"/>
        </w:rPr>
        <w:t> </w:t>
      </w:r>
      <w:r>
        <w:rPr>
          <w:color w:val="231F20"/>
        </w:rPr>
        <w:t>sino</w:t>
      </w:r>
      <w:r>
        <w:rPr>
          <w:color w:val="231F20"/>
          <w:spacing w:val="-3"/>
        </w:rPr>
        <w:t> </w:t>
      </w:r>
      <w:r>
        <w:rPr>
          <w:color w:val="231F20"/>
        </w:rPr>
        <w:t>tam- bién en las noticias de los periódicos examinados, delimitó mi percepción de los asaltos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instituciones</w:t>
      </w:r>
      <w:r>
        <w:rPr>
          <w:color w:val="231F20"/>
          <w:spacing w:val="-5"/>
        </w:rPr>
        <w:t> </w:t>
      </w:r>
      <w:r>
        <w:rPr>
          <w:color w:val="231F20"/>
        </w:rPr>
        <w:t>financieras</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protagonistas.</w:t>
      </w:r>
      <w:r>
        <w:rPr>
          <w:color w:val="231F20"/>
          <w:spacing w:val="-5"/>
        </w:rPr>
        <w:t> </w:t>
      </w:r>
      <w:r>
        <w:rPr>
          <w:color w:val="231F20"/>
        </w:rPr>
        <w:t>Algunos</w:t>
      </w:r>
      <w:r>
        <w:rPr>
          <w:color w:val="231F20"/>
          <w:spacing w:val="-5"/>
        </w:rPr>
        <w:t> </w:t>
      </w:r>
      <w:r>
        <w:rPr>
          <w:color w:val="231F20"/>
        </w:rPr>
        <w:t>años</w:t>
      </w:r>
      <w:r>
        <w:rPr>
          <w:color w:val="231F20"/>
          <w:spacing w:val="-5"/>
        </w:rPr>
        <w:t> </w:t>
      </w:r>
      <w:r>
        <w:rPr>
          <w:color w:val="231F20"/>
        </w:rPr>
        <w:t>más</w:t>
      </w:r>
      <w:r>
        <w:rPr>
          <w:color w:val="231F20"/>
          <w:spacing w:val="-5"/>
        </w:rPr>
        <w:t> </w:t>
      </w:r>
      <w:r>
        <w:rPr>
          <w:color w:val="231F20"/>
        </w:rPr>
        <w:t>tarde, cuando llegué a desarrollar el contacto directo con la gente que participa en la planificación y ejecución de estos hechos, un nuevo horizonte de posibilidades interesantes de aprehensión de ese universo etnográfico fue</w:t>
      </w:r>
      <w:r>
        <w:rPr>
          <w:color w:val="231F20"/>
          <w:spacing w:val="20"/>
        </w:rPr>
        <w:t> </w:t>
      </w:r>
      <w:r>
        <w:rPr>
          <w:color w:val="231F20"/>
        </w:rPr>
        <w:t>desvelado.</w:t>
      </w:r>
    </w:p>
    <w:p>
      <w:pPr>
        <w:pStyle w:val="BodyText"/>
        <w:spacing w:line="285" w:lineRule="auto" w:before="1"/>
        <w:ind w:left="100" w:right="117" w:firstLine="359"/>
        <w:jc w:val="both"/>
      </w:pPr>
      <w:r>
        <w:rPr>
          <w:color w:val="231F20"/>
        </w:rPr>
        <w:t>Los discursos y argumentos de mis interlocutores, los asaltantes, expresaban posiciones</w:t>
      </w:r>
      <w:r>
        <w:rPr>
          <w:color w:val="231F20"/>
          <w:spacing w:val="-19"/>
        </w:rPr>
        <w:t> </w:t>
      </w:r>
      <w:r>
        <w:rPr>
          <w:color w:val="231F20"/>
        </w:rPr>
        <w:t>y</w:t>
      </w:r>
      <w:r>
        <w:rPr>
          <w:color w:val="231F20"/>
          <w:spacing w:val="-19"/>
        </w:rPr>
        <w:t> </w:t>
      </w:r>
      <w:r>
        <w:rPr>
          <w:color w:val="231F20"/>
        </w:rPr>
        <w:t>formas</w:t>
      </w:r>
      <w:r>
        <w:rPr>
          <w:color w:val="231F20"/>
          <w:spacing w:val="-19"/>
        </w:rPr>
        <w:t> </w:t>
      </w:r>
      <w:r>
        <w:rPr>
          <w:color w:val="231F20"/>
        </w:rPr>
        <w:t>alternativas</w:t>
      </w:r>
      <w:r>
        <w:rPr>
          <w:color w:val="231F20"/>
          <w:spacing w:val="-19"/>
        </w:rPr>
        <w:t> </w:t>
      </w:r>
      <w:r>
        <w:rPr>
          <w:color w:val="231F20"/>
        </w:rPr>
        <w:t>de</w:t>
      </w:r>
      <w:r>
        <w:rPr>
          <w:color w:val="231F20"/>
          <w:spacing w:val="-19"/>
        </w:rPr>
        <w:t> </w:t>
      </w:r>
      <w:r>
        <w:rPr>
          <w:color w:val="231F20"/>
        </w:rPr>
        <w:t>significar</w:t>
      </w:r>
      <w:r>
        <w:rPr>
          <w:color w:val="231F20"/>
          <w:spacing w:val="-19"/>
        </w:rPr>
        <w:t> </w:t>
      </w:r>
      <w:r>
        <w:rPr>
          <w:color w:val="231F20"/>
        </w:rPr>
        <w:t>sus</w:t>
      </w:r>
      <w:r>
        <w:rPr>
          <w:color w:val="231F20"/>
          <w:spacing w:val="-19"/>
        </w:rPr>
        <w:t> </w:t>
      </w:r>
      <w:r>
        <w:rPr>
          <w:color w:val="231F20"/>
        </w:rPr>
        <w:t>experiencias</w:t>
      </w:r>
      <w:r>
        <w:rPr>
          <w:color w:val="231F20"/>
          <w:spacing w:val="-19"/>
        </w:rPr>
        <w:t> </w:t>
      </w:r>
      <w:r>
        <w:rPr>
          <w:color w:val="231F20"/>
        </w:rPr>
        <w:t>y</w:t>
      </w:r>
      <w:r>
        <w:rPr>
          <w:color w:val="231F20"/>
          <w:spacing w:val="-19"/>
        </w:rPr>
        <w:t> </w:t>
      </w:r>
      <w:r>
        <w:rPr>
          <w:color w:val="231F20"/>
        </w:rPr>
        <w:t>sus</w:t>
      </w:r>
      <w:r>
        <w:rPr>
          <w:color w:val="231F20"/>
          <w:spacing w:val="-19"/>
        </w:rPr>
        <w:t> </w:t>
      </w:r>
      <w:r>
        <w:rPr>
          <w:color w:val="231F20"/>
        </w:rPr>
        <w:t>acciones.</w:t>
      </w:r>
      <w:r>
        <w:rPr>
          <w:color w:val="231F20"/>
          <w:spacing w:val="-19"/>
        </w:rPr>
        <w:t> </w:t>
      </w:r>
      <w:r>
        <w:rPr>
          <w:color w:val="231F20"/>
        </w:rPr>
        <w:t>Hasta entonces, había tenido acceso a este tipo de prácticas sólo por los informes de    las personas responsables de la represión del crimen o por las noticias y, a partir de ahí, pasé a tomar la perspectiva de sus actores. Entre los años 2003 y 2009 desarrollé el diálogo con 41 ladrones, venidos de 11 estados. Ocho de ellos</w:t>
      </w:r>
      <w:r>
        <w:rPr>
          <w:color w:val="231F20"/>
          <w:spacing w:val="-12"/>
        </w:rPr>
        <w:t> </w:t>
      </w:r>
      <w:r>
        <w:rPr>
          <w:color w:val="231F20"/>
        </w:rPr>
        <w:t>encar- celados en un régimen cerrado, los restantes gozaban de libertad condicional o estaban prófugos de la justicia. Frecuenté residencias y conocí familiares de 18</w:t>
      </w:r>
      <w:r>
        <w:rPr>
          <w:color w:val="231F20"/>
          <w:spacing w:val="-24"/>
        </w:rPr>
        <w:t> </w:t>
      </w:r>
      <w:r>
        <w:rPr>
          <w:color w:val="231F20"/>
        </w:rPr>
        <w:t>de esas personas. Pude percibir que cuando eligen un objetivo, elaboran un plan o invierten dinero en la viabilización de un asalto, aunque sean conscientes que sus acciones son desaprobados por los sistemas dominantes de la moral, condenados legalmente</w:t>
      </w:r>
      <w:r>
        <w:rPr>
          <w:color w:val="231F20"/>
          <w:spacing w:val="-14"/>
        </w:rPr>
        <w:t> </w:t>
      </w:r>
      <w:r>
        <w:rPr>
          <w:color w:val="231F20"/>
        </w:rPr>
        <w:t>y</w:t>
      </w:r>
      <w:r>
        <w:rPr>
          <w:color w:val="231F20"/>
          <w:spacing w:val="-14"/>
        </w:rPr>
        <w:t> </w:t>
      </w:r>
      <w:r>
        <w:rPr>
          <w:color w:val="231F20"/>
        </w:rPr>
        <w:t>están</w:t>
      </w:r>
      <w:r>
        <w:rPr>
          <w:color w:val="231F20"/>
          <w:spacing w:val="-14"/>
        </w:rPr>
        <w:t> </w:t>
      </w:r>
      <w:r>
        <w:rPr>
          <w:color w:val="231F20"/>
        </w:rPr>
        <w:t>sujetos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represión</w:t>
      </w:r>
      <w:r>
        <w:rPr>
          <w:color w:val="231F20"/>
          <w:spacing w:val="-14"/>
        </w:rPr>
        <w:t> </w:t>
      </w:r>
      <w:r>
        <w:rPr>
          <w:color w:val="231F20"/>
        </w:rPr>
        <w:t>policial.</w:t>
      </w:r>
      <w:r>
        <w:rPr>
          <w:color w:val="231F20"/>
          <w:spacing w:val="-14"/>
        </w:rPr>
        <w:t> </w:t>
      </w:r>
      <w:r>
        <w:rPr>
          <w:color w:val="231F20"/>
        </w:rPr>
        <w:t>Los</w:t>
      </w:r>
      <w:r>
        <w:rPr>
          <w:color w:val="231F20"/>
          <w:spacing w:val="-14"/>
        </w:rPr>
        <w:t> </w:t>
      </w:r>
      <w:r>
        <w:rPr>
          <w:color w:val="231F20"/>
        </w:rPr>
        <w:t>participantes</w:t>
      </w:r>
      <w:r>
        <w:rPr>
          <w:color w:val="231F20"/>
          <w:spacing w:val="-14"/>
        </w:rPr>
        <w:t> </w:t>
      </w:r>
      <w:r>
        <w:rPr>
          <w:color w:val="231F20"/>
        </w:rPr>
        <w:t>de</w:t>
      </w:r>
      <w:r>
        <w:rPr>
          <w:color w:val="231F20"/>
          <w:spacing w:val="-14"/>
        </w:rPr>
        <w:t> </w:t>
      </w:r>
      <w:r>
        <w:rPr>
          <w:color w:val="231F20"/>
        </w:rPr>
        <w:t>asaltos</w:t>
      </w:r>
      <w:r>
        <w:rPr>
          <w:color w:val="231F20"/>
          <w:spacing w:val="-14"/>
        </w:rPr>
        <w:t> </w:t>
      </w:r>
      <w:r>
        <w:rPr>
          <w:color w:val="231F20"/>
        </w:rPr>
        <w:t>no</w:t>
      </w:r>
      <w:r>
        <w:rPr>
          <w:color w:val="231F20"/>
          <w:spacing w:val="-14"/>
        </w:rPr>
        <w:t> </w:t>
      </w:r>
      <w:r>
        <w:rPr>
          <w:color w:val="231F20"/>
        </w:rPr>
        <w:t>ra- cionalizan el hecho de que están llevando a cabo un hurto, mediante la extorsión, el</w:t>
      </w:r>
      <w:r>
        <w:rPr>
          <w:color w:val="231F20"/>
          <w:spacing w:val="-6"/>
        </w:rPr>
        <w:t> </w:t>
      </w:r>
      <w:r>
        <w:rPr>
          <w:color w:val="231F20"/>
        </w:rPr>
        <w:t>secuestro</w:t>
      </w:r>
      <w:r>
        <w:rPr>
          <w:color w:val="231F20"/>
          <w:spacing w:val="-6"/>
        </w:rPr>
        <w:t> </w:t>
      </w:r>
      <w:r>
        <w:rPr>
          <w:color w:val="231F20"/>
        </w:rPr>
        <w:t>o</w:t>
      </w:r>
      <w:r>
        <w:rPr>
          <w:color w:val="231F20"/>
          <w:spacing w:val="-6"/>
        </w:rPr>
        <w:t> </w:t>
      </w:r>
      <w:r>
        <w:rPr>
          <w:color w:val="231F20"/>
        </w:rPr>
        <w:t>el</w:t>
      </w:r>
      <w:r>
        <w:rPr>
          <w:color w:val="231F20"/>
          <w:spacing w:val="-6"/>
        </w:rPr>
        <w:t> </w:t>
      </w:r>
      <w:r>
        <w:rPr>
          <w:color w:val="231F20"/>
        </w:rPr>
        <w:t>crimen</w:t>
      </w:r>
      <w:r>
        <w:rPr>
          <w:color w:val="231F20"/>
          <w:spacing w:val="-6"/>
        </w:rPr>
        <w:t> </w:t>
      </w:r>
      <w:r>
        <w:rPr>
          <w:color w:val="231F20"/>
        </w:rPr>
        <w:t>organizado;</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perciben</w:t>
      </w:r>
      <w:r>
        <w:rPr>
          <w:color w:val="231F20"/>
          <w:spacing w:val="-6"/>
        </w:rPr>
        <w:t> </w:t>
      </w:r>
      <w:r>
        <w:rPr>
          <w:color w:val="231F20"/>
        </w:rPr>
        <w:t>a</w:t>
      </w:r>
      <w:r>
        <w:rPr>
          <w:color w:val="231F20"/>
          <w:spacing w:val="-6"/>
        </w:rPr>
        <w:t> </w:t>
      </w:r>
      <w:r>
        <w:rPr>
          <w:color w:val="231F20"/>
        </w:rPr>
        <w:t>sí</w:t>
      </w:r>
      <w:r>
        <w:rPr>
          <w:color w:val="231F20"/>
          <w:spacing w:val="-6"/>
        </w:rPr>
        <w:t> </w:t>
      </w:r>
      <w:r>
        <w:rPr>
          <w:color w:val="231F20"/>
        </w:rPr>
        <w:t>mismos</w:t>
      </w:r>
      <w:r>
        <w:rPr>
          <w:color w:val="231F20"/>
          <w:spacing w:val="-6"/>
        </w:rPr>
        <w:t> </w:t>
      </w:r>
      <w:r>
        <w:rPr>
          <w:color w:val="231F20"/>
        </w:rPr>
        <w:t>como</w:t>
      </w:r>
      <w:r>
        <w:rPr>
          <w:color w:val="231F20"/>
          <w:spacing w:val="-6"/>
        </w:rPr>
        <w:t> </w:t>
      </w:r>
      <w:r>
        <w:rPr>
          <w:color w:val="231F20"/>
        </w:rPr>
        <w:t>ladrones,</w:t>
      </w:r>
      <w:r>
        <w:rPr>
          <w:color w:val="231F20"/>
          <w:spacing w:val="-6"/>
        </w:rPr>
        <w:t> </w:t>
      </w:r>
      <w:r>
        <w:rPr>
          <w:color w:val="231F20"/>
        </w:rPr>
        <w:t>no consideran que su actividad delictuosa constituya una amenaza para la</w:t>
      </w:r>
      <w:r>
        <w:rPr>
          <w:color w:val="231F20"/>
          <w:spacing w:val="50"/>
        </w:rPr>
        <w:t> </w:t>
      </w:r>
      <w:r>
        <w:rPr>
          <w:color w:val="231F20"/>
        </w:rPr>
        <w:t>sociedad.</w:t>
      </w:r>
    </w:p>
    <w:p>
      <w:pPr>
        <w:pStyle w:val="BodyText"/>
        <w:spacing w:line="285" w:lineRule="auto" w:before="1"/>
        <w:ind w:left="100" w:right="117" w:firstLine="359"/>
        <w:jc w:val="both"/>
      </w:pPr>
      <w:r>
        <w:rPr>
          <w:color w:val="231F20"/>
        </w:rPr>
        <w:t>La elaboración de un gran asalto se experimenta como la realización de acti- vidades y la ejecución de tareas concretas, tales como observar cuidadosamente </w:t>
      </w:r>
      <w:r>
        <w:rPr>
          <w:color w:val="231F20"/>
          <w:spacing w:val="-3"/>
        </w:rPr>
        <w:t>empresas</w:t>
      </w:r>
      <w:r>
        <w:rPr>
          <w:color w:val="231F20"/>
          <w:spacing w:val="-22"/>
        </w:rPr>
        <w:t> </w:t>
      </w:r>
      <w:r>
        <w:rPr>
          <w:color w:val="231F20"/>
        </w:rPr>
        <w:t>y</w:t>
      </w:r>
      <w:r>
        <w:rPr>
          <w:color w:val="231F20"/>
          <w:spacing w:val="-22"/>
        </w:rPr>
        <w:t> </w:t>
      </w:r>
      <w:r>
        <w:rPr>
          <w:color w:val="231F20"/>
          <w:spacing w:val="-6"/>
        </w:rPr>
        <w:t>agencias</w:t>
      </w:r>
      <w:r>
        <w:rPr>
          <w:color w:val="231F20"/>
          <w:spacing w:val="-22"/>
        </w:rPr>
        <w:t> </w:t>
      </w:r>
      <w:r>
        <w:rPr>
          <w:color w:val="231F20"/>
          <w:spacing w:val="-6"/>
        </w:rPr>
        <w:t>bancarias,</w:t>
      </w:r>
      <w:r>
        <w:rPr>
          <w:color w:val="231F20"/>
          <w:spacing w:val="-22"/>
        </w:rPr>
        <w:t> </w:t>
      </w:r>
      <w:r>
        <w:rPr>
          <w:color w:val="231F20"/>
          <w:spacing w:val="-6"/>
        </w:rPr>
        <w:t>analizar</w:t>
      </w:r>
      <w:r>
        <w:rPr>
          <w:color w:val="231F20"/>
          <w:spacing w:val="-22"/>
        </w:rPr>
        <w:t> </w:t>
      </w:r>
      <w:r>
        <w:rPr>
          <w:color w:val="231F20"/>
          <w:spacing w:val="-3"/>
        </w:rPr>
        <w:t>la</w:t>
      </w:r>
      <w:r>
        <w:rPr>
          <w:color w:val="231F20"/>
          <w:spacing w:val="-22"/>
        </w:rPr>
        <w:t> </w:t>
      </w:r>
      <w:r>
        <w:rPr>
          <w:color w:val="231F20"/>
          <w:spacing w:val="-6"/>
        </w:rPr>
        <w:t>localización</w:t>
      </w:r>
      <w:r>
        <w:rPr>
          <w:color w:val="231F20"/>
          <w:spacing w:val="-22"/>
        </w:rPr>
        <w:t> </w:t>
      </w:r>
      <w:r>
        <w:rPr>
          <w:color w:val="231F20"/>
          <w:spacing w:val="-3"/>
        </w:rPr>
        <w:t>de</w:t>
      </w:r>
      <w:r>
        <w:rPr>
          <w:color w:val="231F20"/>
          <w:spacing w:val="-22"/>
        </w:rPr>
        <w:t> </w:t>
      </w:r>
      <w:r>
        <w:rPr>
          <w:color w:val="231F20"/>
          <w:spacing w:val="-4"/>
        </w:rPr>
        <w:t>las</w:t>
      </w:r>
      <w:r>
        <w:rPr>
          <w:color w:val="231F20"/>
          <w:spacing w:val="-22"/>
        </w:rPr>
        <w:t> </w:t>
      </w:r>
      <w:r>
        <w:rPr>
          <w:color w:val="231F20"/>
          <w:spacing w:val="-6"/>
        </w:rPr>
        <w:t>cámaras</w:t>
      </w:r>
      <w:r>
        <w:rPr>
          <w:color w:val="231F20"/>
          <w:spacing w:val="-22"/>
        </w:rPr>
        <w:t> </w:t>
      </w:r>
      <w:r>
        <w:rPr>
          <w:color w:val="231F20"/>
        </w:rPr>
        <w:t>y</w:t>
      </w:r>
      <w:r>
        <w:rPr>
          <w:color w:val="231F20"/>
          <w:spacing w:val="-22"/>
        </w:rPr>
        <w:t> </w:t>
      </w:r>
      <w:r>
        <w:rPr>
          <w:color w:val="231F20"/>
          <w:spacing w:val="-6"/>
        </w:rPr>
        <w:t>posiciones</w:t>
      </w:r>
      <w:r>
        <w:rPr>
          <w:color w:val="231F20"/>
          <w:spacing w:val="-22"/>
        </w:rPr>
        <w:t> </w:t>
      </w:r>
      <w:r>
        <w:rPr>
          <w:color w:val="231F20"/>
          <w:spacing w:val="-5"/>
        </w:rPr>
        <w:t>espa- ciales</w:t>
      </w:r>
      <w:r>
        <w:rPr>
          <w:color w:val="231F20"/>
          <w:spacing w:val="-15"/>
        </w:rPr>
        <w:t> </w:t>
      </w:r>
      <w:r>
        <w:rPr>
          <w:color w:val="231F20"/>
        </w:rPr>
        <w:t>de</w:t>
      </w:r>
      <w:r>
        <w:rPr>
          <w:color w:val="231F20"/>
          <w:spacing w:val="-11"/>
        </w:rPr>
        <w:t> </w:t>
      </w:r>
      <w:r>
        <w:rPr>
          <w:color w:val="231F20"/>
        </w:rPr>
        <w:t>los</w:t>
      </w:r>
      <w:r>
        <w:rPr>
          <w:color w:val="231F20"/>
          <w:spacing w:val="-11"/>
        </w:rPr>
        <w:t> </w:t>
      </w:r>
      <w:r>
        <w:rPr>
          <w:color w:val="231F20"/>
        </w:rPr>
        <w:t>vigilantes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establecimientos;</w:t>
      </w:r>
      <w:r>
        <w:rPr>
          <w:color w:val="231F20"/>
          <w:spacing w:val="-11"/>
        </w:rPr>
        <w:t> </w:t>
      </w:r>
      <w:r>
        <w:rPr>
          <w:color w:val="231F20"/>
        </w:rPr>
        <w:t>entonces</w:t>
      </w:r>
      <w:r>
        <w:rPr>
          <w:color w:val="231F20"/>
          <w:spacing w:val="-11"/>
        </w:rPr>
        <w:t> </w:t>
      </w:r>
      <w:r>
        <w:rPr>
          <w:color w:val="231F20"/>
        </w:rPr>
        <w:t>siguen</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administrado- res</w:t>
      </w:r>
      <w:r>
        <w:rPr>
          <w:color w:val="231F20"/>
          <w:spacing w:val="-6"/>
        </w:rPr>
        <w:t> </w:t>
      </w:r>
      <w:r>
        <w:rPr>
          <w:color w:val="231F20"/>
        </w:rPr>
        <w:t>y</w:t>
      </w:r>
      <w:r>
        <w:rPr>
          <w:color w:val="231F20"/>
          <w:spacing w:val="-6"/>
        </w:rPr>
        <w:t> </w:t>
      </w:r>
      <w:r>
        <w:rPr>
          <w:color w:val="231F20"/>
        </w:rPr>
        <w:t>tesoreros,</w:t>
      </w:r>
      <w:r>
        <w:rPr>
          <w:color w:val="231F20"/>
          <w:spacing w:val="-6"/>
        </w:rPr>
        <w:t> </w:t>
      </w:r>
      <w:r>
        <w:rPr>
          <w:color w:val="231F20"/>
        </w:rPr>
        <w:t>a</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localizar</w:t>
      </w:r>
      <w:r>
        <w:rPr>
          <w:color w:val="231F20"/>
          <w:spacing w:val="-6"/>
        </w:rPr>
        <w:t> </w:t>
      </w:r>
      <w:r>
        <w:rPr>
          <w:color w:val="231F20"/>
        </w:rPr>
        <w:t>sus</w:t>
      </w:r>
      <w:r>
        <w:rPr>
          <w:color w:val="231F20"/>
          <w:spacing w:val="-6"/>
        </w:rPr>
        <w:t> </w:t>
      </w:r>
      <w:r>
        <w:rPr>
          <w:color w:val="231F20"/>
        </w:rPr>
        <w:t>direcciones</w:t>
      </w:r>
      <w:r>
        <w:rPr>
          <w:color w:val="231F20"/>
          <w:spacing w:val="-6"/>
        </w:rPr>
        <w:t> </w:t>
      </w:r>
      <w:r>
        <w:rPr>
          <w:color w:val="231F20"/>
        </w:rPr>
        <w:t>y</w:t>
      </w:r>
      <w:r>
        <w:rPr>
          <w:color w:val="231F20"/>
          <w:spacing w:val="-6"/>
        </w:rPr>
        <w:t> </w:t>
      </w:r>
      <w:r>
        <w:rPr>
          <w:color w:val="231F20"/>
        </w:rPr>
        <w:t>conocer</w:t>
      </w:r>
      <w:r>
        <w:rPr>
          <w:color w:val="231F20"/>
          <w:spacing w:val="-6"/>
        </w:rPr>
        <w:t> </w:t>
      </w:r>
      <w:r>
        <w:rPr>
          <w:color w:val="231F20"/>
        </w:rPr>
        <w:t>los</w:t>
      </w:r>
      <w:r>
        <w:rPr>
          <w:color w:val="231F20"/>
          <w:spacing w:val="-6"/>
        </w:rPr>
        <w:t> </w:t>
      </w:r>
      <w:r>
        <w:rPr>
          <w:color w:val="231F20"/>
        </w:rPr>
        <w:t>detalles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rutina diaria. Robar o comprar a otros ladrones autos con placas falsificadas para usar el día del asalto, comprar y transportar armas, reunirse con sus colegas para presen- tar la información obtenida, discutir las estrategias más adecuadas para </w:t>
      </w:r>
      <w:r>
        <w:rPr>
          <w:color w:val="231F20"/>
          <w:spacing w:val="4"/>
        </w:rPr>
        <w:t> </w:t>
      </w:r>
      <w:r>
        <w:rPr>
          <w:color w:val="231F20"/>
        </w:rPr>
        <w:t>continuar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con el objetivo de fuga, decidir sobre la elección de colegas que serán invitados a participar, entre otras tareas. Manejar armas, amenazar a las víctimas, es sólo un procedimiento entre las decenas de actividades relacionadas con la organización de un asalto. Incluso hay casos cuando grandes sumas son sustraídas sin ningún contacto</w:t>
      </w:r>
      <w:r>
        <w:rPr>
          <w:color w:val="231F20"/>
          <w:spacing w:val="-5"/>
        </w:rPr>
        <w:t> </w:t>
      </w:r>
      <w:r>
        <w:rPr>
          <w:color w:val="231F20"/>
        </w:rPr>
        <w:t>directo</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ladrones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rehenes</w:t>
      </w:r>
      <w:r>
        <w:rPr>
          <w:color w:val="231F20"/>
          <w:spacing w:val="-5"/>
        </w:rPr>
        <w:t> </w:t>
      </w:r>
      <w:r>
        <w:rPr>
          <w:color w:val="231F20"/>
        </w:rPr>
        <w:t>en</w:t>
      </w:r>
      <w:r>
        <w:rPr>
          <w:color w:val="231F20"/>
          <w:spacing w:val="-5"/>
        </w:rPr>
        <w:t> </w:t>
      </w:r>
      <w:r>
        <w:rPr>
          <w:color w:val="231F20"/>
        </w:rPr>
        <w:t>potencia,</w:t>
      </w:r>
      <w:r>
        <w:rPr>
          <w:color w:val="231F20"/>
          <w:spacing w:val="-5"/>
        </w:rPr>
        <w:t> </w:t>
      </w:r>
      <w:r>
        <w:rPr>
          <w:color w:val="231F20"/>
        </w:rPr>
        <w:t>casos</w:t>
      </w:r>
      <w:r>
        <w:rPr>
          <w:color w:val="231F20"/>
          <w:spacing w:val="-5"/>
        </w:rPr>
        <w:t> </w:t>
      </w:r>
      <w:r>
        <w:rPr>
          <w:color w:val="231F20"/>
        </w:rPr>
        <w:t>que</w:t>
      </w:r>
      <w:r>
        <w:rPr>
          <w:color w:val="231F20"/>
          <w:spacing w:val="-5"/>
        </w:rPr>
        <w:t> </w:t>
      </w:r>
      <w:r>
        <w:rPr>
          <w:color w:val="231F20"/>
        </w:rPr>
        <w:t>prescinden del uso de</w:t>
      </w:r>
      <w:r>
        <w:rPr>
          <w:color w:val="231F20"/>
          <w:spacing w:val="4"/>
        </w:rPr>
        <w:t> </w:t>
      </w:r>
      <w:r>
        <w:rPr>
          <w:color w:val="231F20"/>
        </w:rPr>
        <w:t>violencia.</w:t>
      </w:r>
    </w:p>
    <w:p>
      <w:pPr>
        <w:pStyle w:val="BodyText"/>
        <w:spacing w:line="285" w:lineRule="auto" w:before="1"/>
        <w:ind w:left="100" w:right="117" w:firstLine="359"/>
        <w:jc w:val="both"/>
      </w:pP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narraciones</w:t>
      </w:r>
      <w:r>
        <w:rPr>
          <w:color w:val="231F20"/>
          <w:spacing w:val="-8"/>
        </w:rPr>
        <w:t> </w:t>
      </w:r>
      <w:r>
        <w:rPr>
          <w:color w:val="231F20"/>
        </w:rPr>
        <w:t>e</w:t>
      </w:r>
      <w:r>
        <w:rPr>
          <w:color w:val="231F20"/>
          <w:spacing w:val="-8"/>
        </w:rPr>
        <w:t> </w:t>
      </w:r>
      <w:r>
        <w:rPr>
          <w:color w:val="231F20"/>
        </w:rPr>
        <w:t>historias</w:t>
      </w:r>
      <w:r>
        <w:rPr>
          <w:color w:val="231F20"/>
          <w:spacing w:val="-8"/>
        </w:rPr>
        <w:t> </w:t>
      </w:r>
      <w:r>
        <w:rPr>
          <w:color w:val="231F20"/>
        </w:rPr>
        <w:t>de</w:t>
      </w:r>
      <w:r>
        <w:rPr>
          <w:color w:val="231F20"/>
          <w:spacing w:val="-8"/>
        </w:rPr>
        <w:t> </w:t>
      </w:r>
      <w:r>
        <w:rPr>
          <w:color w:val="231F20"/>
        </w:rPr>
        <w:t>algunos</w:t>
      </w:r>
      <w:r>
        <w:rPr>
          <w:color w:val="231F20"/>
          <w:spacing w:val="-8"/>
        </w:rPr>
        <w:t> </w:t>
      </w:r>
      <w:r>
        <w:rPr>
          <w:color w:val="231F20"/>
        </w:rPr>
        <w:t>de</w:t>
      </w:r>
      <w:r>
        <w:rPr>
          <w:color w:val="231F20"/>
          <w:spacing w:val="-8"/>
        </w:rPr>
        <w:t> </w:t>
      </w:r>
      <w:r>
        <w:rPr>
          <w:color w:val="231F20"/>
        </w:rPr>
        <w:t>mis</w:t>
      </w:r>
      <w:r>
        <w:rPr>
          <w:color w:val="231F20"/>
          <w:spacing w:val="-8"/>
        </w:rPr>
        <w:t> </w:t>
      </w:r>
      <w:r>
        <w:rPr>
          <w:color w:val="231F20"/>
        </w:rPr>
        <w:t>interlocutores,</w:t>
      </w:r>
      <w:r>
        <w:rPr>
          <w:color w:val="231F20"/>
          <w:spacing w:val="-8"/>
        </w:rPr>
        <w:t> </w:t>
      </w:r>
      <w:r>
        <w:rPr>
          <w:color w:val="231F20"/>
        </w:rPr>
        <w:t>pude</w:t>
      </w:r>
      <w:r>
        <w:rPr>
          <w:color w:val="231F20"/>
          <w:spacing w:val="-8"/>
        </w:rPr>
        <w:t> </w:t>
      </w:r>
      <w:r>
        <w:rPr>
          <w:color w:val="231F20"/>
        </w:rPr>
        <w:t>com- prender que la participación en un asalto siempre es considerada una actividad económica</w:t>
      </w:r>
      <w:r>
        <w:rPr>
          <w:color w:val="231F20"/>
          <w:spacing w:val="-8"/>
        </w:rPr>
        <w:t> </w:t>
      </w:r>
      <w:r>
        <w:rPr>
          <w:color w:val="231F20"/>
        </w:rPr>
        <w:t>o</w:t>
      </w:r>
      <w:r>
        <w:rPr>
          <w:color w:val="231F20"/>
          <w:spacing w:val="-8"/>
        </w:rPr>
        <w:t> </w:t>
      </w:r>
      <w:r>
        <w:rPr>
          <w:color w:val="231F20"/>
        </w:rPr>
        <w:t>una</w:t>
      </w:r>
      <w:r>
        <w:rPr>
          <w:color w:val="231F20"/>
          <w:spacing w:val="-8"/>
        </w:rPr>
        <w:t> </w:t>
      </w:r>
      <w:r>
        <w:rPr>
          <w:color w:val="231F20"/>
        </w:rPr>
        <w:t>inversión</w:t>
      </w:r>
      <w:r>
        <w:rPr>
          <w:color w:val="231F20"/>
          <w:spacing w:val="-8"/>
        </w:rPr>
        <w:t> </w:t>
      </w:r>
      <w:r>
        <w:rPr>
          <w:color w:val="231F20"/>
        </w:rPr>
        <w:t>por</w:t>
      </w:r>
      <w:r>
        <w:rPr>
          <w:color w:val="231F20"/>
          <w:spacing w:val="-8"/>
        </w:rPr>
        <w:t> </w:t>
      </w:r>
      <w:r>
        <w:rPr>
          <w:color w:val="231F20"/>
        </w:rPr>
        <w:t>sus</w:t>
      </w:r>
      <w:r>
        <w:rPr>
          <w:color w:val="231F20"/>
          <w:spacing w:val="-8"/>
        </w:rPr>
        <w:t> </w:t>
      </w:r>
      <w:r>
        <w:rPr>
          <w:color w:val="231F20"/>
        </w:rPr>
        <w:t>protagonistas,</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espera</w:t>
      </w:r>
      <w:r>
        <w:rPr>
          <w:color w:val="231F20"/>
          <w:spacing w:val="-8"/>
        </w:rPr>
        <w:t> </w:t>
      </w:r>
      <w:r>
        <w:rPr>
          <w:color w:val="231F20"/>
        </w:rPr>
        <w:t>recuperar</w:t>
      </w:r>
      <w:r>
        <w:rPr>
          <w:color w:val="231F20"/>
          <w:spacing w:val="-8"/>
        </w:rPr>
        <w:t> </w:t>
      </w:r>
      <w:r>
        <w:rPr>
          <w:color w:val="231F20"/>
        </w:rPr>
        <w:t>las cuantías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gastaron</w:t>
      </w:r>
      <w:r>
        <w:rPr>
          <w:color w:val="231F20"/>
          <w:spacing w:val="-4"/>
        </w:rPr>
        <w:t> </w:t>
      </w:r>
      <w:r>
        <w:rPr>
          <w:color w:val="231F20"/>
        </w:rPr>
        <w:t>para</w:t>
      </w:r>
      <w:r>
        <w:rPr>
          <w:color w:val="231F20"/>
          <w:spacing w:val="-4"/>
        </w:rPr>
        <w:t> </w:t>
      </w:r>
      <w:r>
        <w:rPr>
          <w:color w:val="231F20"/>
        </w:rPr>
        <w:t>activar</w:t>
      </w:r>
      <w:r>
        <w:rPr>
          <w:color w:val="231F20"/>
          <w:spacing w:val="-4"/>
        </w:rPr>
        <w:t> </w:t>
      </w:r>
      <w:r>
        <w:rPr>
          <w:color w:val="231F20"/>
        </w:rPr>
        <w:t>el</w:t>
      </w:r>
      <w:r>
        <w:rPr>
          <w:color w:val="231F20"/>
          <w:spacing w:val="-4"/>
        </w:rPr>
        <w:t> </w:t>
      </w:r>
      <w:r>
        <w:rPr>
          <w:color w:val="231F20"/>
        </w:rPr>
        <w:t>plan.</w:t>
      </w:r>
      <w:r>
        <w:rPr>
          <w:color w:val="231F20"/>
          <w:spacing w:val="-4"/>
        </w:rPr>
        <w:t> </w:t>
      </w:r>
      <w:r>
        <w:rPr>
          <w:color w:val="231F20"/>
        </w:rPr>
        <w:t>Tanto</w:t>
      </w:r>
      <w:r>
        <w:rPr>
          <w:color w:val="231F20"/>
          <w:spacing w:val="-4"/>
        </w:rPr>
        <w:t> </w:t>
      </w:r>
      <w:r>
        <w:rPr>
          <w:color w:val="231F20"/>
        </w:rPr>
        <w:t>la</w:t>
      </w:r>
      <w:r>
        <w:rPr>
          <w:color w:val="231F20"/>
          <w:spacing w:val="-4"/>
        </w:rPr>
        <w:t> </w:t>
      </w:r>
      <w:r>
        <w:rPr>
          <w:color w:val="231F20"/>
        </w:rPr>
        <w:t>ejecución</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inversión de dinero en tales acciones son portadoras de alto riesgo para sus actores. Estas personas pueden perder la cantidad que gastaran para organizar la acción y ex- perimentar la posibilidad de prisión flagrante o de la muerte durante la ejecución de cada</w:t>
      </w:r>
      <w:r>
        <w:rPr>
          <w:color w:val="231F20"/>
          <w:spacing w:val="14"/>
        </w:rPr>
        <w:t> </w:t>
      </w:r>
      <w:r>
        <w:rPr>
          <w:color w:val="231F20"/>
        </w:rPr>
        <w:t>asalto.</w:t>
      </w:r>
    </w:p>
    <w:p>
      <w:pPr>
        <w:pStyle w:val="BodyText"/>
        <w:spacing w:line="285" w:lineRule="auto" w:before="1"/>
        <w:ind w:left="100" w:right="117" w:firstLine="359"/>
        <w:jc w:val="both"/>
      </w:pPr>
      <w:r>
        <w:rPr>
          <w:color w:val="231F20"/>
        </w:rPr>
        <w:t>Acciones</w:t>
      </w:r>
      <w:r>
        <w:rPr>
          <w:color w:val="231F20"/>
          <w:spacing w:val="-5"/>
        </w:rPr>
        <w:t> </w:t>
      </w:r>
      <w:r>
        <w:rPr>
          <w:color w:val="231F20"/>
        </w:rPr>
        <w:t>interpretadas</w:t>
      </w:r>
      <w:r>
        <w:rPr>
          <w:color w:val="231F20"/>
          <w:spacing w:val="-5"/>
        </w:rPr>
        <w:t> </w:t>
      </w:r>
      <w:r>
        <w:rPr>
          <w:color w:val="231F20"/>
        </w:rPr>
        <w:t>legalmente</w:t>
      </w:r>
      <w:r>
        <w:rPr>
          <w:color w:val="231F20"/>
          <w:spacing w:val="-5"/>
        </w:rPr>
        <w:t> </w:t>
      </w:r>
      <w:r>
        <w:rPr>
          <w:color w:val="231F20"/>
        </w:rPr>
        <w:t>como</w:t>
      </w:r>
      <w:r>
        <w:rPr>
          <w:color w:val="231F20"/>
          <w:spacing w:val="-5"/>
        </w:rPr>
        <w:t> </w:t>
      </w:r>
      <w:r>
        <w:rPr>
          <w:color w:val="231F20"/>
        </w:rPr>
        <w:t>delitos,</w:t>
      </w:r>
      <w:r>
        <w:rPr>
          <w:color w:val="231F20"/>
          <w:spacing w:val="-5"/>
        </w:rPr>
        <w:t> </w:t>
      </w:r>
      <w:r>
        <w:rPr>
          <w:color w:val="231F20"/>
        </w:rPr>
        <w:t>clasificadas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Código</w:t>
      </w:r>
      <w:r>
        <w:rPr>
          <w:color w:val="231F20"/>
          <w:spacing w:val="-5"/>
        </w:rPr>
        <w:t> </w:t>
      </w:r>
      <w:r>
        <w:rPr>
          <w:color w:val="231F20"/>
        </w:rPr>
        <w:t>Pe- nal</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robo,</w:t>
      </w:r>
      <w:r>
        <w:rPr>
          <w:color w:val="231F20"/>
          <w:spacing w:val="-6"/>
        </w:rPr>
        <w:t> </w:t>
      </w:r>
      <w:r>
        <w:rPr>
          <w:color w:val="231F20"/>
        </w:rPr>
        <w:t>el</w:t>
      </w:r>
      <w:r>
        <w:rPr>
          <w:color w:val="231F20"/>
          <w:spacing w:val="-6"/>
        </w:rPr>
        <w:t> </w:t>
      </w:r>
      <w:r>
        <w:rPr>
          <w:color w:val="231F20"/>
        </w:rPr>
        <w:t>hurto</w:t>
      </w:r>
      <w:r>
        <w:rPr>
          <w:color w:val="231F20"/>
          <w:spacing w:val="-6"/>
        </w:rPr>
        <w:t> </w:t>
      </w:r>
      <w:r>
        <w:rPr>
          <w:color w:val="231F20"/>
        </w:rPr>
        <w:t>o</w:t>
      </w:r>
      <w:r>
        <w:rPr>
          <w:color w:val="231F20"/>
          <w:spacing w:val="-6"/>
        </w:rPr>
        <w:t> </w:t>
      </w:r>
      <w:r>
        <w:rPr>
          <w:color w:val="231F20"/>
        </w:rPr>
        <w:t>la</w:t>
      </w:r>
      <w:r>
        <w:rPr>
          <w:color w:val="231F20"/>
          <w:spacing w:val="-6"/>
        </w:rPr>
        <w:t> </w:t>
      </w:r>
      <w:r>
        <w:rPr>
          <w:color w:val="231F20"/>
        </w:rPr>
        <w:t>extorsión</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del</w:t>
      </w:r>
      <w:r>
        <w:rPr>
          <w:color w:val="231F20"/>
          <w:spacing w:val="-6"/>
        </w:rPr>
        <w:t> </w:t>
      </w:r>
      <w:r>
        <w:rPr>
          <w:color w:val="231F20"/>
        </w:rPr>
        <w:t>secuestro</w:t>
      </w:r>
      <w:r>
        <w:rPr>
          <w:color w:val="231F20"/>
          <w:spacing w:val="-6"/>
        </w:rPr>
        <w:t> </w:t>
      </w:r>
      <w:r>
        <w:rPr>
          <w:color w:val="231F20"/>
        </w:rPr>
        <w:t>son</w:t>
      </w:r>
      <w:r>
        <w:rPr>
          <w:color w:val="231F20"/>
          <w:spacing w:val="-6"/>
        </w:rPr>
        <w:t> </w:t>
      </w:r>
      <w:r>
        <w:rPr>
          <w:color w:val="231F20"/>
        </w:rPr>
        <w:t>experimentados por sus participantes como una empresa difícil, cuya persecución la convierte en una actividad de alto riesgo. Innecesario destacar que esta forma de significar sus acciones por los practicantes de asalto juega el papel que Goldman (2008) asigna a</w:t>
      </w:r>
      <w:r>
        <w:rPr>
          <w:color w:val="231F20"/>
          <w:spacing w:val="-5"/>
        </w:rPr>
        <w:t> </w:t>
      </w:r>
      <w:r>
        <w:rPr>
          <w:color w:val="231F20"/>
        </w:rPr>
        <w:t>los</w:t>
      </w:r>
      <w:r>
        <w:rPr>
          <w:color w:val="231F20"/>
          <w:spacing w:val="-5"/>
        </w:rPr>
        <w:t> </w:t>
      </w:r>
      <w:r>
        <w:rPr>
          <w:color w:val="231F20"/>
        </w:rPr>
        <w:t>discursos</w:t>
      </w:r>
      <w:r>
        <w:rPr>
          <w:color w:val="231F20"/>
          <w:spacing w:val="-5"/>
        </w:rPr>
        <w:t> </w:t>
      </w:r>
      <w:r>
        <w:rPr>
          <w:color w:val="231F20"/>
        </w:rPr>
        <w:t>y</w:t>
      </w:r>
      <w:r>
        <w:rPr>
          <w:color w:val="231F20"/>
          <w:spacing w:val="-5"/>
        </w:rPr>
        <w:t> </w:t>
      </w:r>
      <w:r>
        <w:rPr>
          <w:color w:val="231F20"/>
        </w:rPr>
        <w:t>prácticas</w:t>
      </w:r>
      <w:r>
        <w:rPr>
          <w:color w:val="231F20"/>
          <w:spacing w:val="-5"/>
        </w:rPr>
        <w:t> </w:t>
      </w:r>
      <w:r>
        <w:rPr>
          <w:color w:val="231F20"/>
        </w:rPr>
        <w:t>nativas</w:t>
      </w:r>
      <w:r>
        <w:rPr>
          <w:color w:val="231F20"/>
          <w:spacing w:val="-5"/>
        </w:rPr>
        <w:t> </w:t>
      </w:r>
      <w:r>
        <w:rPr>
          <w:color w:val="231F20"/>
        </w:rPr>
        <w:t>de</w:t>
      </w:r>
      <w:r>
        <w:rPr>
          <w:color w:val="231F20"/>
          <w:spacing w:val="-5"/>
        </w:rPr>
        <w:t> </w:t>
      </w:r>
      <w:r>
        <w:rPr>
          <w:color w:val="231F20"/>
        </w:rPr>
        <w:t>desestabilizar</w:t>
      </w:r>
      <w:r>
        <w:rPr>
          <w:color w:val="231F20"/>
          <w:spacing w:val="-5"/>
        </w:rPr>
        <w:t> </w:t>
      </w:r>
      <w:r>
        <w:rPr>
          <w:color w:val="231F20"/>
        </w:rPr>
        <w:t>nuestra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pensar</w:t>
      </w:r>
      <w:r>
        <w:rPr>
          <w:color w:val="231F20"/>
          <w:spacing w:val="-5"/>
        </w:rPr>
        <w:t> </w:t>
      </w:r>
      <w:r>
        <w:rPr>
          <w:color w:val="231F20"/>
        </w:rPr>
        <w:t>y</w:t>
      </w:r>
      <w:r>
        <w:rPr>
          <w:color w:val="231F20"/>
          <w:spacing w:val="-5"/>
        </w:rPr>
        <w:t> </w:t>
      </w:r>
      <w:r>
        <w:rPr>
          <w:color w:val="231F20"/>
        </w:rPr>
        <w:t>con- centrarse en las formas dominantes de</w:t>
      </w:r>
      <w:r>
        <w:rPr>
          <w:color w:val="231F20"/>
          <w:spacing w:val="29"/>
        </w:rPr>
        <w:t> </w:t>
      </w:r>
      <w:r>
        <w:rPr>
          <w:color w:val="231F20"/>
        </w:rPr>
        <w:t>pensamiento.</w:t>
      </w:r>
    </w:p>
    <w:p>
      <w:pPr>
        <w:pStyle w:val="BodyText"/>
      </w:pPr>
    </w:p>
    <w:p>
      <w:pPr>
        <w:pStyle w:val="BodyText"/>
        <w:spacing w:before="1"/>
        <w:rPr>
          <w:sz w:val="30"/>
        </w:rPr>
      </w:pPr>
    </w:p>
    <w:p>
      <w:pPr>
        <w:spacing w:before="0"/>
        <w:ind w:left="100" w:right="0" w:firstLine="0"/>
        <w:jc w:val="both"/>
        <w:rPr>
          <w:sz w:val="15"/>
        </w:rPr>
      </w:pPr>
      <w:r>
        <w:rPr>
          <w:color w:val="231F20"/>
          <w:spacing w:val="5"/>
          <w:w w:val="131"/>
          <w:sz w:val="22"/>
        </w:rPr>
        <w:t>e</w:t>
      </w:r>
      <w:r>
        <w:rPr>
          <w:color w:val="231F20"/>
          <w:spacing w:val="5"/>
          <w:w w:val="237"/>
          <w:sz w:val="15"/>
        </w:rPr>
        <w:t>t</w:t>
      </w:r>
      <w:r>
        <w:rPr>
          <w:color w:val="231F20"/>
          <w:spacing w:val="5"/>
          <w:w w:val="167"/>
          <w:sz w:val="15"/>
        </w:rPr>
        <w:t>a</w:t>
      </w:r>
      <w:r>
        <w:rPr>
          <w:color w:val="231F20"/>
          <w:spacing w:val="5"/>
          <w:w w:val="98"/>
          <w:sz w:val="15"/>
        </w:rPr>
        <w:t>P</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43"/>
          <w:sz w:val="15"/>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164"/>
          <w:sz w:val="15"/>
        </w:rPr>
        <w:t>o</w:t>
      </w:r>
      <w:r>
        <w:rPr>
          <w:color w:val="231F20"/>
          <w:spacing w:val="5"/>
          <w:w w:val="98"/>
          <w:sz w:val="15"/>
        </w:rPr>
        <w:t>P</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6"/>
        <w:jc w:val="both"/>
      </w:pPr>
      <w:r>
        <w:rPr>
          <w:color w:val="231F20"/>
        </w:rPr>
        <w:t>Ladrones toman rehenes y realizan millonario robo en empresa de seguridad      en Mina. Un robo con rehenes en la Región Metropolitana de Belo Horizonte     ha movilizado desde la mañana la policía civil y militar. Algunos millones de dólares se han tomado de la empresa de seguridad Embraforte, en la región de la Pampulha, en Belo Horizonte. Ninguna de las dos Policías habló de valores, pero las especulaciones hechas por la policía son de entre 14 millones y 20 millones</w:t>
      </w:r>
      <w:r>
        <w:rPr>
          <w:color w:val="231F20"/>
          <w:spacing w:val="-19"/>
        </w:rPr>
        <w:t> </w:t>
      </w:r>
      <w:r>
        <w:rPr>
          <w:color w:val="231F20"/>
        </w:rPr>
        <w:t>de reales. El asalto comenzó en la noche del viernes, cuando hombres fuertemente armados,</w:t>
      </w:r>
      <w:r>
        <w:rPr>
          <w:color w:val="231F20"/>
          <w:spacing w:val="-5"/>
        </w:rPr>
        <w:t> </w:t>
      </w:r>
      <w:r>
        <w:rPr>
          <w:color w:val="231F20"/>
        </w:rPr>
        <w:t>con</w:t>
      </w:r>
      <w:r>
        <w:rPr>
          <w:color w:val="231F20"/>
          <w:spacing w:val="-5"/>
        </w:rPr>
        <w:t> </w:t>
      </w:r>
      <w:r>
        <w:rPr>
          <w:color w:val="231F20"/>
        </w:rPr>
        <w:t>incluso</w:t>
      </w:r>
      <w:r>
        <w:rPr>
          <w:color w:val="231F20"/>
          <w:spacing w:val="-5"/>
        </w:rPr>
        <w:t> </w:t>
      </w:r>
      <w:r>
        <w:rPr>
          <w:color w:val="231F20"/>
        </w:rPr>
        <w:t>una</w:t>
      </w:r>
      <w:r>
        <w:rPr>
          <w:color w:val="231F20"/>
          <w:spacing w:val="-5"/>
        </w:rPr>
        <w:t> </w:t>
      </w:r>
      <w:r>
        <w:rPr>
          <w:color w:val="231F20"/>
        </w:rPr>
        <w:t>granada,</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asesoramiento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z w:val="15"/>
        </w:rPr>
        <w:t>Pm</w:t>
      </w:r>
      <w:r>
        <w:rPr>
          <w:color w:val="231F20"/>
        </w:rPr>
        <w:t>,</w:t>
      </w:r>
      <w:r>
        <w:rPr>
          <w:color w:val="231F20"/>
          <w:spacing w:val="-5"/>
        </w:rPr>
        <w:t> </w:t>
      </w:r>
      <w:r>
        <w:rPr>
          <w:color w:val="231F20"/>
        </w:rPr>
        <w:t>tomó</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como rehenes a un tesorero, a un oficial de seguridad y al gerente de la empresa, llevándolos a un sitio en la cercana ciudad de Ribeirão das Neves. Los familiares de los empleados también fueron secuestrados. El sábado por la mañana, parte</w:t>
      </w:r>
      <w:r>
        <w:rPr>
          <w:color w:val="231F20"/>
          <w:spacing w:val="-29"/>
        </w:rPr>
        <w:t> </w:t>
      </w:r>
      <w:r>
        <w:rPr>
          <w:color w:val="231F20"/>
        </w:rPr>
        <w:t>del grupo,</w:t>
      </w:r>
      <w:r>
        <w:rPr>
          <w:color w:val="231F20"/>
          <w:spacing w:val="-4"/>
        </w:rPr>
        <w:t> </w:t>
      </w:r>
      <w:r>
        <w:rPr>
          <w:color w:val="231F20"/>
        </w:rPr>
        <w:t>algunos</w:t>
      </w:r>
      <w:r>
        <w:rPr>
          <w:color w:val="231F20"/>
          <w:spacing w:val="-4"/>
        </w:rPr>
        <w:t> </w:t>
      </w:r>
      <w:r>
        <w:rPr>
          <w:color w:val="231F20"/>
        </w:rPr>
        <w:t>vestidos</w:t>
      </w:r>
      <w:r>
        <w:rPr>
          <w:color w:val="231F20"/>
          <w:spacing w:val="-4"/>
        </w:rPr>
        <w:t> </w:t>
      </w:r>
      <w:r>
        <w:rPr>
          <w:color w:val="231F20"/>
        </w:rPr>
        <w:t>con</w:t>
      </w:r>
      <w:r>
        <w:rPr>
          <w:color w:val="231F20"/>
          <w:spacing w:val="-4"/>
        </w:rPr>
        <w:t> </w:t>
      </w:r>
      <w:r>
        <w:rPr>
          <w:color w:val="231F20"/>
        </w:rPr>
        <w:t>traje</w:t>
      </w:r>
      <w:r>
        <w:rPr>
          <w:color w:val="231F20"/>
          <w:spacing w:val="-4"/>
        </w:rPr>
        <w:t> </w:t>
      </w:r>
      <w:r>
        <w:rPr>
          <w:color w:val="231F20"/>
        </w:rPr>
        <w:t>y</w:t>
      </w:r>
      <w:r>
        <w:rPr>
          <w:color w:val="231F20"/>
          <w:spacing w:val="-4"/>
        </w:rPr>
        <w:t> </w:t>
      </w:r>
      <w:r>
        <w:rPr>
          <w:color w:val="231F20"/>
        </w:rPr>
        <w:t>utilizando</w:t>
      </w:r>
      <w:r>
        <w:rPr>
          <w:color w:val="231F20"/>
          <w:spacing w:val="-4"/>
        </w:rPr>
        <w:t> </w:t>
      </w:r>
      <w:r>
        <w:rPr>
          <w:color w:val="231F20"/>
        </w:rPr>
        <w:t>carteras</w:t>
      </w:r>
      <w:r>
        <w:rPr>
          <w:color w:val="231F20"/>
          <w:spacing w:val="-4"/>
        </w:rPr>
        <w:t> </w:t>
      </w:r>
      <w:r>
        <w:rPr>
          <w:color w:val="231F20"/>
        </w:rPr>
        <w:t>con</w:t>
      </w:r>
      <w:r>
        <w:rPr>
          <w:color w:val="231F20"/>
          <w:spacing w:val="-4"/>
        </w:rPr>
        <w:t> </w:t>
      </w:r>
      <w:r>
        <w:rPr>
          <w:color w:val="231F20"/>
        </w:rPr>
        <w:t>placa</w:t>
      </w:r>
      <w:r>
        <w:rPr>
          <w:color w:val="231F20"/>
          <w:spacing w:val="-4"/>
        </w:rPr>
        <w:t> </w:t>
      </w:r>
      <w:r>
        <w:rPr>
          <w:color w:val="231F20"/>
        </w:rPr>
        <w:t>de</w:t>
      </w:r>
      <w:r>
        <w:rPr>
          <w:color w:val="231F20"/>
          <w:spacing w:val="-4"/>
        </w:rPr>
        <w:t> </w:t>
      </w:r>
      <w:r>
        <w:rPr>
          <w:color w:val="231F20"/>
        </w:rPr>
        <w:t>policía,</w:t>
      </w:r>
      <w:r>
        <w:rPr>
          <w:color w:val="231F20"/>
          <w:spacing w:val="-4"/>
        </w:rPr>
        <w:t> </w:t>
      </w:r>
      <w:r>
        <w:rPr>
          <w:color w:val="231F20"/>
        </w:rPr>
        <w:t>fueron con los empleados a la sede de la empresa, donde el asalto tuvo </w:t>
      </w:r>
      <w:r>
        <w:rPr>
          <w:color w:val="231F20"/>
          <w:spacing w:val="24"/>
        </w:rPr>
        <w:t> </w:t>
      </w:r>
      <w:r>
        <w:rPr>
          <w:color w:val="231F20"/>
        </w:rPr>
        <w:t>lugar.</w:t>
      </w:r>
    </w:p>
    <w:p>
      <w:pPr>
        <w:pStyle w:val="BodyText"/>
        <w:spacing w:line="285" w:lineRule="auto" w:before="1"/>
        <w:ind w:left="100" w:right="116" w:firstLine="359"/>
        <w:jc w:val="both"/>
      </w:pPr>
      <w:r>
        <w:rPr>
          <w:color w:val="231F20"/>
        </w:rPr>
        <w:t>Otros empleados de la compañía fueron sometidos y el dinero que sería utili- zado para suministro de cajeros automáticos en la capital del estado fue sustraído. La</w:t>
      </w:r>
      <w:r>
        <w:rPr>
          <w:color w:val="231F20"/>
          <w:spacing w:val="-5"/>
        </w:rPr>
        <w:t> </w:t>
      </w:r>
      <w:r>
        <w:rPr>
          <w:color w:val="231F20"/>
        </w:rPr>
        <w:t>Policía</w:t>
      </w:r>
      <w:r>
        <w:rPr>
          <w:color w:val="231F20"/>
          <w:spacing w:val="-5"/>
        </w:rPr>
        <w:t> </w:t>
      </w:r>
      <w:r>
        <w:rPr>
          <w:color w:val="231F20"/>
        </w:rPr>
        <w:t>Militar</w:t>
      </w:r>
      <w:r>
        <w:rPr>
          <w:color w:val="231F20"/>
          <w:spacing w:val="-5"/>
        </w:rPr>
        <w:t> </w:t>
      </w:r>
      <w:r>
        <w:rPr>
          <w:color w:val="231F20"/>
        </w:rPr>
        <w:t>sospecha</w:t>
      </w:r>
      <w:r>
        <w:rPr>
          <w:color w:val="231F20"/>
          <w:spacing w:val="-5"/>
        </w:rPr>
        <w:t> </w:t>
      </w:r>
      <w:r>
        <w:rPr>
          <w:color w:val="231F20"/>
        </w:rPr>
        <w:t>que</w:t>
      </w:r>
      <w:r>
        <w:rPr>
          <w:color w:val="231F20"/>
          <w:spacing w:val="-5"/>
        </w:rPr>
        <w:t> </w:t>
      </w:r>
      <w:r>
        <w:rPr>
          <w:color w:val="231F20"/>
        </w:rPr>
        <w:t>entre</w:t>
      </w:r>
      <w:r>
        <w:rPr>
          <w:color w:val="231F20"/>
          <w:spacing w:val="-5"/>
        </w:rPr>
        <w:t> </w:t>
      </w:r>
      <w:r>
        <w:rPr>
          <w:color w:val="231F20"/>
        </w:rPr>
        <w:t>10</w:t>
      </w:r>
      <w:r>
        <w:rPr>
          <w:color w:val="231F20"/>
          <w:spacing w:val="-5"/>
        </w:rPr>
        <w:t> </w:t>
      </w:r>
      <w:r>
        <w:rPr>
          <w:color w:val="231F20"/>
        </w:rPr>
        <w:t>a</w:t>
      </w:r>
      <w:r>
        <w:rPr>
          <w:color w:val="231F20"/>
          <w:spacing w:val="-5"/>
        </w:rPr>
        <w:t> </w:t>
      </w:r>
      <w:r>
        <w:rPr>
          <w:color w:val="231F20"/>
        </w:rPr>
        <w:t>15</w:t>
      </w:r>
      <w:r>
        <w:rPr>
          <w:color w:val="231F20"/>
          <w:spacing w:val="-5"/>
        </w:rPr>
        <w:t> </w:t>
      </w:r>
      <w:r>
        <w:rPr>
          <w:color w:val="231F20"/>
        </w:rPr>
        <w:t>hombres</w:t>
      </w:r>
      <w:r>
        <w:rPr>
          <w:color w:val="231F20"/>
          <w:spacing w:val="-5"/>
        </w:rPr>
        <w:t> </w:t>
      </w:r>
      <w:r>
        <w:rPr>
          <w:color w:val="231F20"/>
        </w:rPr>
        <w:t>han</w:t>
      </w:r>
      <w:r>
        <w:rPr>
          <w:color w:val="231F20"/>
          <w:spacing w:val="-5"/>
        </w:rPr>
        <w:t> </w:t>
      </w:r>
      <w:r>
        <w:rPr>
          <w:color w:val="231F20"/>
        </w:rPr>
        <w:t>participado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asalto que se llevó a cabo en un corto período de tiempo. Un RV y un Camión F-4000 fueron utilizados por el grupo, según la policía. Una vez que salieron de la</w:t>
      </w:r>
      <w:r>
        <w:rPr>
          <w:color w:val="231F20"/>
          <w:spacing w:val="-29"/>
        </w:rPr>
        <w:t> </w:t>
      </w:r>
      <w:r>
        <w:rPr>
          <w:color w:val="231F20"/>
        </w:rPr>
        <w:t>empre- sa, empleados y familiares que se encontraban en el sitio fueron puestos en liber- tad.</w:t>
      </w:r>
      <w:r>
        <w:rPr>
          <w:color w:val="231F20"/>
          <w:spacing w:val="-6"/>
        </w:rPr>
        <w:t> </w:t>
      </w:r>
      <w:r>
        <w:rPr>
          <w:color w:val="231F20"/>
        </w:rPr>
        <w:t>Nadie</w:t>
      </w:r>
      <w:r>
        <w:rPr>
          <w:color w:val="231F20"/>
          <w:spacing w:val="-6"/>
        </w:rPr>
        <w:t> </w:t>
      </w:r>
      <w:r>
        <w:rPr>
          <w:color w:val="231F20"/>
        </w:rPr>
        <w:t>resultó</w:t>
      </w:r>
      <w:r>
        <w:rPr>
          <w:color w:val="231F20"/>
          <w:spacing w:val="-6"/>
        </w:rPr>
        <w:t> </w:t>
      </w:r>
      <w:r>
        <w:rPr>
          <w:color w:val="231F20"/>
        </w:rPr>
        <w:t>herido.</w:t>
      </w:r>
      <w:r>
        <w:rPr>
          <w:color w:val="231F20"/>
          <w:spacing w:val="-6"/>
        </w:rPr>
        <w:t> </w:t>
      </w:r>
      <w:r>
        <w:rPr>
          <w:color w:val="231F20"/>
        </w:rPr>
        <w:t>El</w:t>
      </w:r>
      <w:r>
        <w:rPr>
          <w:color w:val="231F20"/>
          <w:spacing w:val="-6"/>
        </w:rPr>
        <w:t> </w:t>
      </w:r>
      <w:r>
        <w:rPr>
          <w:color w:val="231F20"/>
        </w:rPr>
        <w:t>consejo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Policía</w:t>
      </w:r>
      <w:r>
        <w:rPr>
          <w:color w:val="231F20"/>
          <w:spacing w:val="-6"/>
        </w:rPr>
        <w:t> </w:t>
      </w:r>
      <w:r>
        <w:rPr>
          <w:color w:val="231F20"/>
        </w:rPr>
        <w:t>Civil</w:t>
      </w:r>
      <w:r>
        <w:rPr>
          <w:color w:val="231F20"/>
          <w:spacing w:val="-6"/>
        </w:rPr>
        <w:t> </w:t>
      </w:r>
      <w:r>
        <w:rPr>
          <w:color w:val="231F20"/>
        </w:rPr>
        <w:t>dijo</w:t>
      </w:r>
      <w:r>
        <w:rPr>
          <w:color w:val="231F20"/>
          <w:spacing w:val="-6"/>
        </w:rPr>
        <w:t> </w:t>
      </w:r>
      <w:r>
        <w:rPr>
          <w:color w:val="231F20"/>
        </w:rPr>
        <w:t>que</w:t>
      </w:r>
      <w:r>
        <w:rPr>
          <w:color w:val="231F20"/>
          <w:spacing w:val="-6"/>
        </w:rPr>
        <w:t> </w:t>
      </w:r>
      <w:r>
        <w:rPr>
          <w:color w:val="231F20"/>
        </w:rPr>
        <w:t>estaba</w:t>
      </w:r>
      <w:r>
        <w:rPr>
          <w:color w:val="231F20"/>
          <w:spacing w:val="-6"/>
        </w:rPr>
        <w:t> </w:t>
      </w:r>
      <w:r>
        <w:rPr>
          <w:color w:val="231F20"/>
        </w:rPr>
        <w:t>tratando</w:t>
      </w:r>
      <w:r>
        <w:rPr>
          <w:color w:val="231F20"/>
          <w:spacing w:val="-6"/>
        </w:rPr>
        <w:t> </w:t>
      </w:r>
      <w:r>
        <w:rPr>
          <w:color w:val="231F20"/>
        </w:rPr>
        <w:t>de hacer contacto con los delegados encargados de la investigación de este crimen, pero no fueron encontrados. Los ladrones pueden ser de fuera del estado</w:t>
      </w:r>
      <w:r>
        <w:rPr>
          <w:color w:val="231F20"/>
          <w:spacing w:val="-26"/>
        </w:rPr>
        <w:t> </w:t>
      </w:r>
      <w:r>
        <w:rPr>
          <w:color w:val="231F20"/>
        </w:rPr>
        <w:t>(</w:t>
      </w:r>
      <w:r>
        <w:rPr>
          <w:i/>
          <w:color w:val="231F20"/>
        </w:rPr>
        <w:t>Peixoto</w:t>
      </w:r>
      <w:r>
        <w:rPr>
          <w:color w:val="231F20"/>
        </w:rPr>
        <w:t>, cuatro de abril de</w:t>
      </w:r>
      <w:r>
        <w:rPr>
          <w:color w:val="231F20"/>
          <w:spacing w:val="6"/>
        </w:rPr>
        <w:t> </w:t>
      </w:r>
      <w:r>
        <w:rPr>
          <w:color w:val="231F20"/>
        </w:rPr>
        <w:t>2010).</w:t>
      </w:r>
    </w:p>
    <w:p>
      <w:pPr>
        <w:pStyle w:val="BodyText"/>
        <w:spacing w:line="285" w:lineRule="auto" w:before="1"/>
        <w:ind w:left="100" w:right="117" w:firstLine="359"/>
        <w:jc w:val="both"/>
      </w:pPr>
      <w:r>
        <w:rPr>
          <w:color w:val="231F20"/>
        </w:rPr>
        <w:t>El anterior comunicado transmitido en la versión en línea del periódico </w:t>
      </w:r>
      <w:r>
        <w:rPr>
          <w:i/>
          <w:color w:val="231F20"/>
        </w:rPr>
        <w:t>Folha </w:t>
      </w:r>
      <w:r>
        <w:rPr>
          <w:i/>
          <w:color w:val="231F20"/>
        </w:rPr>
        <w:t>de S. Pablo </w:t>
      </w:r>
      <w:r>
        <w:rPr>
          <w:color w:val="231F20"/>
        </w:rPr>
        <w:t>se refiere a un asalto contra una empresa de guarda de valores ubi- cada en Belo Horizonte. Los datos y suposiciones contenidos en esta narración periodística son suficientes para que un lector atento se dé cuenta de que cada paso del atraco en cuestión fue cuidadosamente planeado. Robar un banco, un coche blindado o una empresa de guarda de valores no es tarea fácil. Superar los modernos sistemas de seguridad requiere acciones cuidadosamente planificadas. Tales operaciones requieren de varias personas para su elaboración e implemen- tación,</w:t>
      </w:r>
      <w:r>
        <w:rPr>
          <w:color w:val="231F20"/>
          <w:spacing w:val="-9"/>
        </w:rPr>
        <w:t> </w:t>
      </w:r>
      <w:r>
        <w:rPr>
          <w:color w:val="231F20"/>
        </w:rPr>
        <w:t>dividiendo</w:t>
      </w:r>
      <w:r>
        <w:rPr>
          <w:color w:val="231F20"/>
          <w:spacing w:val="-9"/>
        </w:rPr>
        <w:t> </w:t>
      </w:r>
      <w:r>
        <w:rPr>
          <w:color w:val="231F20"/>
        </w:rPr>
        <w:t>entre</w:t>
      </w:r>
      <w:r>
        <w:rPr>
          <w:color w:val="231F20"/>
          <w:spacing w:val="-9"/>
        </w:rPr>
        <w:t> </w:t>
      </w:r>
      <w:r>
        <w:rPr>
          <w:color w:val="231F20"/>
        </w:rPr>
        <w:t>sí</w:t>
      </w:r>
      <w:r>
        <w:rPr>
          <w:color w:val="231F20"/>
          <w:spacing w:val="-9"/>
        </w:rPr>
        <w:t> </w:t>
      </w:r>
      <w:r>
        <w:rPr>
          <w:color w:val="231F20"/>
        </w:rPr>
        <w:t>las</w:t>
      </w:r>
      <w:r>
        <w:rPr>
          <w:color w:val="231F20"/>
          <w:spacing w:val="-9"/>
        </w:rPr>
        <w:t> </w:t>
      </w:r>
      <w:r>
        <w:rPr>
          <w:color w:val="231F20"/>
        </w:rPr>
        <w:t>tareas</w:t>
      </w:r>
      <w:r>
        <w:rPr>
          <w:color w:val="231F20"/>
          <w:spacing w:val="-9"/>
        </w:rPr>
        <w:t> </w:t>
      </w:r>
      <w:r>
        <w:rPr>
          <w:color w:val="231F20"/>
        </w:rPr>
        <w:t>y</w:t>
      </w:r>
      <w:r>
        <w:rPr>
          <w:color w:val="231F20"/>
          <w:spacing w:val="-9"/>
        </w:rPr>
        <w:t> </w:t>
      </w:r>
      <w:r>
        <w:rPr>
          <w:color w:val="231F20"/>
        </w:rPr>
        <w:t>gastos</w:t>
      </w:r>
      <w:r>
        <w:rPr>
          <w:color w:val="231F20"/>
          <w:spacing w:val="-9"/>
        </w:rPr>
        <w:t> </w:t>
      </w:r>
      <w:r>
        <w:rPr>
          <w:color w:val="231F20"/>
        </w:rPr>
        <w:t>relativos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logística</w:t>
      </w:r>
      <w:r>
        <w:rPr>
          <w:color w:val="231F20"/>
          <w:spacing w:val="-9"/>
        </w:rPr>
        <w:t> </w:t>
      </w:r>
      <w:r>
        <w:rPr>
          <w:color w:val="231F20"/>
        </w:rPr>
        <w:t>de</w:t>
      </w:r>
      <w:r>
        <w:rPr>
          <w:color w:val="231F20"/>
          <w:spacing w:val="-9"/>
        </w:rPr>
        <w:t> </w:t>
      </w:r>
      <w:r>
        <w:rPr>
          <w:color w:val="231F20"/>
        </w:rPr>
        <w:t>cada</w:t>
      </w:r>
      <w:r>
        <w:rPr>
          <w:color w:val="231F20"/>
          <w:spacing w:val="-9"/>
        </w:rPr>
        <w:t> </w:t>
      </w:r>
      <w:r>
        <w:rPr>
          <w:color w:val="231F20"/>
        </w:rPr>
        <w:t>acción. La pandilla hizo uso de armas de gran alcance y vehículos de diferentes modelos y tenían un sitio que sirvió para mantener cautivos a los rehenes, lo que expone   el aparato logístico de la operación y el entrenamiento táctico de los</w:t>
      </w:r>
      <w:r>
        <w:rPr>
          <w:color w:val="231F20"/>
          <w:spacing w:val="-30"/>
        </w:rPr>
        <w:t> </w:t>
      </w:r>
      <w:r>
        <w:rPr>
          <w:color w:val="231F20"/>
        </w:rPr>
        <w:t>participantes. En</w:t>
      </w:r>
      <w:r>
        <w:rPr>
          <w:color w:val="231F20"/>
          <w:spacing w:val="-12"/>
        </w:rPr>
        <w:t> </w:t>
      </w:r>
      <w:r>
        <w:rPr>
          <w:color w:val="231F20"/>
        </w:rPr>
        <w:t>esta</w:t>
      </w:r>
      <w:r>
        <w:rPr>
          <w:color w:val="231F20"/>
          <w:spacing w:val="-12"/>
        </w:rPr>
        <w:t> </w:t>
      </w:r>
      <w:r>
        <w:rPr>
          <w:color w:val="231F20"/>
        </w:rPr>
        <w:t>descripción</w:t>
      </w:r>
      <w:r>
        <w:rPr>
          <w:color w:val="231F20"/>
          <w:spacing w:val="-12"/>
        </w:rPr>
        <w:t> </w:t>
      </w:r>
      <w:r>
        <w:rPr>
          <w:color w:val="231F20"/>
        </w:rPr>
        <w:t>voy</w:t>
      </w:r>
      <w:r>
        <w:rPr>
          <w:color w:val="231F20"/>
          <w:spacing w:val="-12"/>
        </w:rPr>
        <w:t> </w:t>
      </w:r>
      <w:r>
        <w:rPr>
          <w:color w:val="231F20"/>
        </w:rPr>
        <w:t>a</w:t>
      </w:r>
      <w:r>
        <w:rPr>
          <w:color w:val="231F20"/>
          <w:spacing w:val="-12"/>
        </w:rPr>
        <w:t> </w:t>
      </w:r>
      <w:r>
        <w:rPr>
          <w:color w:val="231F20"/>
        </w:rPr>
        <w:t>destacar</w:t>
      </w:r>
      <w:r>
        <w:rPr>
          <w:color w:val="231F20"/>
          <w:spacing w:val="-12"/>
        </w:rPr>
        <w:t> </w:t>
      </w:r>
      <w:r>
        <w:rPr>
          <w:color w:val="231F20"/>
        </w:rPr>
        <w:t>los</w:t>
      </w:r>
      <w:r>
        <w:rPr>
          <w:color w:val="231F20"/>
          <w:spacing w:val="-12"/>
        </w:rPr>
        <w:t> </w:t>
      </w:r>
      <w:r>
        <w:rPr>
          <w:color w:val="231F20"/>
        </w:rPr>
        <w:t>diferentes</w:t>
      </w:r>
      <w:r>
        <w:rPr>
          <w:color w:val="231F20"/>
          <w:spacing w:val="-12"/>
        </w:rPr>
        <w:t> </w:t>
      </w:r>
      <w:r>
        <w:rPr>
          <w:color w:val="231F20"/>
        </w:rPr>
        <w:t>momentos</w:t>
      </w:r>
      <w:r>
        <w:rPr>
          <w:color w:val="231F20"/>
          <w:spacing w:val="-12"/>
        </w:rPr>
        <w:t> </w:t>
      </w:r>
      <w:r>
        <w:rPr>
          <w:color w:val="231F20"/>
        </w:rPr>
        <w:t>constitutivos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ini- ciativas</w:t>
      </w:r>
      <w:r>
        <w:rPr>
          <w:color w:val="231F20"/>
          <w:spacing w:val="-13"/>
        </w:rPr>
        <w:t> </w:t>
      </w:r>
      <w:r>
        <w:rPr>
          <w:color w:val="231F20"/>
        </w:rPr>
        <w:t>contra</w:t>
      </w:r>
      <w:r>
        <w:rPr>
          <w:color w:val="231F20"/>
          <w:spacing w:val="-13"/>
        </w:rPr>
        <w:t> </w:t>
      </w:r>
      <w:r>
        <w:rPr>
          <w:color w:val="231F20"/>
        </w:rPr>
        <w:t>las</w:t>
      </w:r>
      <w:r>
        <w:rPr>
          <w:color w:val="231F20"/>
          <w:spacing w:val="-13"/>
        </w:rPr>
        <w:t> </w:t>
      </w:r>
      <w:r>
        <w:rPr>
          <w:color w:val="231F20"/>
        </w:rPr>
        <w:t>instituciones</w:t>
      </w:r>
      <w:r>
        <w:rPr>
          <w:color w:val="231F20"/>
          <w:spacing w:val="-13"/>
        </w:rPr>
        <w:t> </w:t>
      </w:r>
      <w:r>
        <w:rPr>
          <w:color w:val="231F20"/>
        </w:rPr>
        <w:t>financieras</w:t>
      </w:r>
      <w:r>
        <w:rPr>
          <w:color w:val="231F20"/>
          <w:spacing w:val="-13"/>
        </w:rPr>
        <w:t> </w:t>
      </w:r>
      <w:r>
        <w:rPr>
          <w:color w:val="231F20"/>
        </w:rPr>
        <w:t>utilizando,</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caso,</w:t>
      </w:r>
      <w:r>
        <w:rPr>
          <w:color w:val="231F20"/>
          <w:spacing w:val="-13"/>
        </w:rPr>
        <w:t> </w:t>
      </w:r>
      <w:r>
        <w:rPr>
          <w:color w:val="231F20"/>
        </w:rPr>
        <w:t>las</w:t>
      </w:r>
      <w:r>
        <w:rPr>
          <w:color w:val="231F20"/>
          <w:spacing w:val="-13"/>
        </w:rPr>
        <w:t> </w:t>
      </w:r>
      <w:r>
        <w:rPr>
          <w:color w:val="231F20"/>
        </w:rPr>
        <w:t>explicaciones y narraciones de los ladrones a los cuales me</w:t>
      </w:r>
      <w:r>
        <w:rPr>
          <w:color w:val="231F20"/>
          <w:spacing w:val="40"/>
        </w:rPr>
        <w:t> </w:t>
      </w:r>
      <w:r>
        <w:rPr>
          <w:color w:val="231F20"/>
        </w:rPr>
        <w:t>acerqué.</w:t>
      </w:r>
    </w:p>
    <w:p>
      <w:pPr>
        <w:pStyle w:val="BodyText"/>
        <w:spacing w:line="285" w:lineRule="auto" w:before="1"/>
        <w:ind w:left="100" w:right="117" w:firstLine="359"/>
        <w:jc w:val="both"/>
      </w:pPr>
      <w:r>
        <w:rPr>
          <w:color w:val="231F20"/>
        </w:rPr>
        <w:t>El momento inicial de un gran robo es generalmente el de elección del obje- tivo. Este paso puede ser iniciativa de los ladrones o definirse por la participación de un informante, a menudo trabajador del propio establecimiento objetivo de   la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acción. Ocurre con empleados de las instituciones financieras de diferentes nive- les. Son las personas responsables de la limpieza del establecimiento o los admi- nistradores y tesoreros los que establecen acuerdo con ladrones, manteniéndoles informados acerca de la ubicación del asalto, a cambio de una parte del dinero que será sustraído. El discurso de John Assis es enfático acerca de la importancia de contar con los informantes en las instituciones que van a sufrir el</w:t>
      </w:r>
      <w:r>
        <w:rPr>
          <w:color w:val="231F20"/>
          <w:spacing w:val="-23"/>
        </w:rPr>
        <w:t> </w:t>
      </w:r>
      <w:r>
        <w:rPr>
          <w:color w:val="231F20"/>
        </w:rPr>
        <w:t>asalto:</w:t>
      </w:r>
    </w:p>
    <w:p>
      <w:pPr>
        <w:pStyle w:val="BodyText"/>
        <w:spacing w:before="8"/>
        <w:rPr>
          <w:sz w:val="27"/>
        </w:rPr>
      </w:pPr>
    </w:p>
    <w:p>
      <w:pPr>
        <w:spacing w:line="312" w:lineRule="auto" w:before="0"/>
        <w:ind w:left="460" w:right="117" w:firstLine="0"/>
        <w:jc w:val="both"/>
        <w:rPr>
          <w:sz w:val="20"/>
        </w:rPr>
      </w:pPr>
      <w:r>
        <w:rPr>
          <w:color w:val="231F20"/>
          <w:sz w:val="20"/>
        </w:rPr>
        <w:t>En un caso u otro podemos hacerlo sin conocer a nadie dentro, pero es mucho más arriesgado. Es importante convencer a alguien para que te ayude. A menudo sucede que una persona del banco o de la base del vehículo blindado viene a buscarnos diciendo que hay demasiado dinero. Entonces, esa persona hace de todo para que el negocio tenga éxito, porque si eso ocurre, él también tendrá éxito. En el pasado, lo he hecho muchas veces sin conocer a nadie, pero hoy en día ya no lo hago (Joao Assis, entrevista celebrada en agosto de 2008).</w:t>
      </w:r>
    </w:p>
    <w:p>
      <w:pPr>
        <w:pStyle w:val="BodyText"/>
        <w:spacing w:before="8"/>
        <w:rPr>
          <w:sz w:val="24"/>
        </w:rPr>
      </w:pPr>
    </w:p>
    <w:p>
      <w:pPr>
        <w:pStyle w:val="BodyText"/>
        <w:spacing w:line="285" w:lineRule="auto" w:before="1"/>
        <w:ind w:left="100" w:right="117"/>
        <w:jc w:val="both"/>
      </w:pPr>
      <w:r>
        <w:rPr>
          <w:color w:val="231F20"/>
        </w:rPr>
        <w:t>Una vez definido el objetivo y acopiada la información preliminar, de acuerdo con</w:t>
      </w:r>
      <w:r>
        <w:rPr>
          <w:color w:val="231F20"/>
          <w:spacing w:val="-5"/>
        </w:rPr>
        <w:t> </w:t>
      </w:r>
      <w:r>
        <w:rPr>
          <w:color w:val="231F20"/>
        </w:rPr>
        <w:t>mis</w:t>
      </w:r>
      <w:r>
        <w:rPr>
          <w:color w:val="231F20"/>
          <w:spacing w:val="-5"/>
        </w:rPr>
        <w:t> </w:t>
      </w:r>
      <w:r>
        <w:rPr>
          <w:color w:val="231F20"/>
        </w:rPr>
        <w:t>interlocutores,</w:t>
      </w:r>
      <w:r>
        <w:rPr>
          <w:color w:val="231F20"/>
          <w:spacing w:val="-5"/>
        </w:rPr>
        <w:t> </w:t>
      </w:r>
      <w:r>
        <w:rPr>
          <w:color w:val="231F20"/>
        </w:rPr>
        <w:t>pocas</w:t>
      </w:r>
      <w:r>
        <w:rPr>
          <w:color w:val="231F20"/>
          <w:spacing w:val="-5"/>
        </w:rPr>
        <w:t> </w:t>
      </w:r>
      <w:r>
        <w:rPr>
          <w:color w:val="231F20"/>
        </w:rPr>
        <w:t>personas</w:t>
      </w:r>
      <w:r>
        <w:rPr>
          <w:color w:val="231F20"/>
          <w:spacing w:val="-5"/>
        </w:rPr>
        <w:t> </w:t>
      </w:r>
      <w:r>
        <w:rPr>
          <w:color w:val="231F20"/>
        </w:rPr>
        <w:t>están</w:t>
      </w:r>
      <w:r>
        <w:rPr>
          <w:color w:val="231F20"/>
          <w:spacing w:val="-5"/>
        </w:rPr>
        <w:t> </w:t>
      </w:r>
      <w:r>
        <w:rPr>
          <w:color w:val="231F20"/>
        </w:rPr>
        <w:t>involucradas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la</w:t>
      </w:r>
      <w:r>
        <w:rPr>
          <w:color w:val="231F20"/>
          <w:spacing w:val="-5"/>
        </w:rPr>
        <w:t> </w:t>
      </w:r>
      <w:r>
        <w:rPr>
          <w:color w:val="231F20"/>
        </w:rPr>
        <w:t>próxima tarea será la de invitar a otros participantes (personas conocidas o indicadas por colegas para participar en el asalto). Consideremos el siguiente</w:t>
      </w:r>
      <w:r>
        <w:rPr>
          <w:color w:val="231F20"/>
          <w:spacing w:val="-16"/>
        </w:rPr>
        <w:t> </w:t>
      </w:r>
      <w:r>
        <w:rPr>
          <w:color w:val="231F20"/>
        </w:rPr>
        <w:t>relato:</w:t>
      </w:r>
    </w:p>
    <w:p>
      <w:pPr>
        <w:pStyle w:val="BodyText"/>
        <w:spacing w:before="8"/>
        <w:rPr>
          <w:sz w:val="27"/>
        </w:rPr>
      </w:pPr>
    </w:p>
    <w:p>
      <w:pPr>
        <w:spacing w:line="312" w:lineRule="auto" w:before="0"/>
        <w:ind w:left="460" w:right="116" w:firstLine="0"/>
        <w:jc w:val="both"/>
        <w:rPr>
          <w:sz w:val="20"/>
        </w:rPr>
      </w:pPr>
      <w:r>
        <w:rPr>
          <w:color w:val="231F20"/>
          <w:sz w:val="20"/>
        </w:rPr>
        <w:t>En general hay algunos que están más cerca, una, dos o tres personas que trabajan juntos, pero siempre hay también los que no están tan cerca, [que] los llamamos cuando necesario. Si pueden, vienen; si no pueden, dicen que vendrán en la acción siguiente o indican un conocido y dicen que es confiable. Y así formamos la pandilla, hablando con nuestros contactos, personas conocidas y conocidos de conocidos. Muy rápido se puede armar un buen equipo y llegar a un acuerdo bien hecho (Fabricio, entrevista realizada en mayo de 2007).</w:t>
      </w:r>
    </w:p>
    <w:p>
      <w:pPr>
        <w:pStyle w:val="BodyText"/>
        <w:spacing w:before="8"/>
        <w:rPr>
          <w:sz w:val="24"/>
        </w:rPr>
      </w:pPr>
    </w:p>
    <w:p>
      <w:pPr>
        <w:pStyle w:val="BodyText"/>
        <w:spacing w:line="285" w:lineRule="auto" w:before="1"/>
        <w:ind w:left="100" w:right="117"/>
        <w:jc w:val="both"/>
      </w:pPr>
      <w:r>
        <w:rPr>
          <w:color w:val="231F20"/>
        </w:rPr>
        <w:t>Si</w:t>
      </w:r>
      <w:r>
        <w:rPr>
          <w:color w:val="231F20"/>
          <w:spacing w:val="-3"/>
        </w:rPr>
        <w:t> </w:t>
      </w:r>
      <w:r>
        <w:rPr>
          <w:color w:val="231F20"/>
        </w:rPr>
        <w:t>hay</w:t>
      </w:r>
      <w:r>
        <w:rPr>
          <w:color w:val="231F20"/>
          <w:spacing w:val="-3"/>
        </w:rPr>
        <w:t> </w:t>
      </w:r>
      <w:r>
        <w:rPr>
          <w:color w:val="231F20"/>
        </w:rPr>
        <w:t>un</w:t>
      </w:r>
      <w:r>
        <w:rPr>
          <w:color w:val="231F20"/>
          <w:spacing w:val="-3"/>
        </w:rPr>
        <w:t> </w:t>
      </w:r>
      <w:r>
        <w:rPr>
          <w:color w:val="231F20"/>
        </w:rPr>
        <w:t>número</w:t>
      </w:r>
      <w:r>
        <w:rPr>
          <w:color w:val="231F20"/>
          <w:spacing w:val="-3"/>
        </w:rPr>
        <w:t> </w:t>
      </w:r>
      <w:r>
        <w:rPr>
          <w:color w:val="231F20"/>
        </w:rPr>
        <w:t>suficiente</w:t>
      </w:r>
      <w:r>
        <w:rPr>
          <w:color w:val="231F20"/>
          <w:spacing w:val="-3"/>
        </w:rPr>
        <w:t> </w:t>
      </w:r>
      <w:r>
        <w:rPr>
          <w:color w:val="231F20"/>
        </w:rPr>
        <w:t>de</w:t>
      </w:r>
      <w:r>
        <w:rPr>
          <w:color w:val="231F20"/>
          <w:spacing w:val="-3"/>
        </w:rPr>
        <w:t> </w:t>
      </w:r>
      <w:r>
        <w:rPr>
          <w:color w:val="231F20"/>
        </w:rPr>
        <w:t>personas</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desarrollo</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tareas</w:t>
      </w:r>
      <w:r>
        <w:rPr>
          <w:color w:val="231F20"/>
          <w:spacing w:val="-3"/>
        </w:rPr>
        <w:t> </w:t>
      </w:r>
      <w:r>
        <w:rPr>
          <w:color w:val="231F20"/>
        </w:rPr>
        <w:t>necesarias para</w:t>
      </w:r>
      <w:r>
        <w:rPr>
          <w:color w:val="231F20"/>
          <w:spacing w:val="-5"/>
        </w:rPr>
        <w:t> </w:t>
      </w:r>
      <w:r>
        <w:rPr>
          <w:color w:val="231F20"/>
        </w:rPr>
        <w:t>el</w:t>
      </w:r>
      <w:r>
        <w:rPr>
          <w:color w:val="231F20"/>
          <w:spacing w:val="-5"/>
        </w:rPr>
        <w:t> </w:t>
      </w:r>
      <w:r>
        <w:rPr>
          <w:color w:val="231F20"/>
        </w:rPr>
        <w:t>asalto</w:t>
      </w:r>
      <w:r>
        <w:rPr>
          <w:color w:val="231F20"/>
          <w:spacing w:val="-5"/>
        </w:rPr>
        <w:t> </w:t>
      </w:r>
      <w:r>
        <w:rPr>
          <w:color w:val="231F20"/>
        </w:rPr>
        <w:t>se</w:t>
      </w:r>
      <w:r>
        <w:rPr>
          <w:color w:val="231F20"/>
          <w:spacing w:val="-5"/>
        </w:rPr>
        <w:t> </w:t>
      </w:r>
      <w:r>
        <w:rPr>
          <w:color w:val="231F20"/>
        </w:rPr>
        <w:t>hace</w:t>
      </w:r>
      <w:r>
        <w:rPr>
          <w:color w:val="231F20"/>
          <w:spacing w:val="-5"/>
        </w:rPr>
        <w:t> </w:t>
      </w:r>
      <w:r>
        <w:rPr>
          <w:color w:val="231F20"/>
        </w:rPr>
        <w:t>un</w:t>
      </w:r>
      <w:r>
        <w:rPr>
          <w:color w:val="231F20"/>
          <w:spacing w:val="-5"/>
        </w:rPr>
        <w:t> </w:t>
      </w:r>
      <w:r>
        <w:rPr>
          <w:color w:val="231F20"/>
        </w:rPr>
        <w:t>estudio</w:t>
      </w:r>
      <w:r>
        <w:rPr>
          <w:color w:val="231F20"/>
          <w:spacing w:val="-5"/>
        </w:rPr>
        <w:t> </w:t>
      </w:r>
      <w:r>
        <w:rPr>
          <w:color w:val="231F20"/>
        </w:rPr>
        <w:t>detallado</w:t>
      </w:r>
      <w:r>
        <w:rPr>
          <w:color w:val="231F20"/>
          <w:spacing w:val="-5"/>
        </w:rPr>
        <w:t> </w:t>
      </w:r>
      <w:r>
        <w:rPr>
          <w:color w:val="231F20"/>
        </w:rPr>
        <w:t>de</w:t>
      </w:r>
      <w:r>
        <w:rPr>
          <w:color w:val="231F20"/>
          <w:spacing w:val="-5"/>
        </w:rPr>
        <w:t> </w:t>
      </w:r>
      <w:r>
        <w:rPr>
          <w:color w:val="231F20"/>
        </w:rPr>
        <w:t>informaciones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preparación</w:t>
      </w:r>
      <w:r>
        <w:rPr>
          <w:color w:val="231F20"/>
          <w:spacing w:val="-5"/>
        </w:rPr>
        <w:t> </w:t>
      </w:r>
      <w:r>
        <w:rPr>
          <w:color w:val="231F20"/>
        </w:rPr>
        <w:t>de</w:t>
      </w:r>
      <w:r>
        <w:rPr>
          <w:color w:val="231F20"/>
          <w:spacing w:val="-5"/>
        </w:rPr>
        <w:t> </w:t>
      </w:r>
      <w:r>
        <w:rPr>
          <w:color w:val="231F20"/>
        </w:rPr>
        <w:t>la infraestructura,</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preparación</w:t>
      </w:r>
      <w:r>
        <w:rPr>
          <w:color w:val="231F20"/>
          <w:spacing w:val="-8"/>
        </w:rPr>
        <w:t> </w:t>
      </w:r>
      <w:r>
        <w:rPr>
          <w:color w:val="231F20"/>
        </w:rPr>
        <w:t>del</w:t>
      </w:r>
      <w:r>
        <w:rPr>
          <w:color w:val="231F20"/>
          <w:spacing w:val="-8"/>
        </w:rPr>
        <w:t> </w:t>
      </w:r>
      <w:r>
        <w:rPr>
          <w:color w:val="231F20"/>
        </w:rPr>
        <w:t>plan.</w:t>
      </w:r>
      <w:r>
        <w:rPr>
          <w:color w:val="231F20"/>
          <w:spacing w:val="-8"/>
        </w:rPr>
        <w:t> </w:t>
      </w:r>
      <w:r>
        <w:rPr>
          <w:color w:val="231F20"/>
        </w:rPr>
        <w:t>En</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bancos</w:t>
      </w:r>
      <w:r>
        <w:rPr>
          <w:color w:val="231F20"/>
          <w:spacing w:val="-8"/>
        </w:rPr>
        <w:t> </w:t>
      </w:r>
      <w:r>
        <w:rPr>
          <w:color w:val="231F20"/>
        </w:rPr>
        <w:t>y</w:t>
      </w:r>
      <w:r>
        <w:rPr>
          <w:color w:val="231F20"/>
          <w:spacing w:val="-8"/>
        </w:rPr>
        <w:t> </w:t>
      </w:r>
      <w:r>
        <w:rPr>
          <w:color w:val="231F20"/>
        </w:rPr>
        <w:t>servicios de custodia de valores, los asaltantes tratan de descubrir el número exacto de empleados,</w:t>
      </w:r>
      <w:r>
        <w:rPr>
          <w:color w:val="231F20"/>
          <w:spacing w:val="35"/>
        </w:rPr>
        <w:t> </w:t>
      </w:r>
      <w:r>
        <w:rPr>
          <w:color w:val="231F20"/>
        </w:rPr>
        <w:t>los</w:t>
      </w:r>
      <w:r>
        <w:rPr>
          <w:color w:val="231F20"/>
          <w:spacing w:val="35"/>
        </w:rPr>
        <w:t> </w:t>
      </w:r>
      <w:r>
        <w:rPr>
          <w:color w:val="231F20"/>
        </w:rPr>
        <w:t>horarios</w:t>
      </w:r>
      <w:r>
        <w:rPr>
          <w:color w:val="231F20"/>
          <w:spacing w:val="35"/>
        </w:rPr>
        <w:t> </w:t>
      </w:r>
      <w:r>
        <w:rPr>
          <w:color w:val="231F20"/>
        </w:rPr>
        <w:t>de</w:t>
      </w:r>
      <w:r>
        <w:rPr>
          <w:color w:val="231F20"/>
          <w:spacing w:val="35"/>
        </w:rPr>
        <w:t> </w:t>
      </w:r>
      <w:r>
        <w:rPr>
          <w:color w:val="231F20"/>
        </w:rPr>
        <w:t>trabajo</w:t>
      </w:r>
      <w:r>
        <w:rPr>
          <w:color w:val="231F20"/>
          <w:spacing w:val="35"/>
        </w:rPr>
        <w:t> </w:t>
      </w:r>
      <w:r>
        <w:rPr>
          <w:color w:val="231F20"/>
        </w:rPr>
        <w:t>diarios</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rPr>
        <w:t>días</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cuales</w:t>
      </w:r>
      <w:r>
        <w:rPr>
          <w:color w:val="231F20"/>
          <w:spacing w:val="35"/>
        </w:rPr>
        <w:t> </w:t>
      </w:r>
      <w:r>
        <w:rPr>
          <w:color w:val="231F20"/>
        </w:rPr>
        <w:t>se</w:t>
      </w:r>
      <w:r>
        <w:rPr>
          <w:color w:val="231F20"/>
          <w:spacing w:val="35"/>
        </w:rPr>
        <w:t> </w:t>
      </w:r>
      <w:r>
        <w:rPr>
          <w:color w:val="231F20"/>
        </w:rPr>
        <w:t>mueven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cantidades de dinero. El sistema de seguridad es estudiado y son identificadas las cantidades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ubicaciones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cámaras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vigilantes</w:t>
      </w:r>
      <w:r>
        <w:rPr>
          <w:color w:val="231F20"/>
          <w:spacing w:val="-5"/>
        </w:rPr>
        <w:t> </w:t>
      </w:r>
      <w:r>
        <w:rPr>
          <w:color w:val="231F20"/>
        </w:rPr>
        <w:t>armados</w:t>
      </w:r>
      <w:r>
        <w:rPr>
          <w:color w:val="231F20"/>
          <w:spacing w:val="-5"/>
        </w:rPr>
        <w:t> </w:t>
      </w:r>
      <w:r>
        <w:rPr>
          <w:color w:val="231F20"/>
        </w:rPr>
        <w:t>al</w:t>
      </w:r>
      <w:r>
        <w:rPr>
          <w:color w:val="231F20"/>
          <w:spacing w:val="-5"/>
        </w:rPr>
        <w:t> </w:t>
      </w:r>
      <w:r>
        <w:rPr>
          <w:color w:val="231F20"/>
        </w:rPr>
        <w:t>servicio del establecimiento. Como se ha visto en el asalto en Belo Horizonte, se recurrió al secuestro de las familias del gerente y del tesorero de la empresa de seguridad. Tal procedimiento no habría sido posible si los participantes de la acción no dispusieran de información sobre direcciones y rutinas diarias de los empelados. De acuerdo con Paulo</w:t>
      </w:r>
      <w:r>
        <w:rPr>
          <w:color w:val="231F20"/>
          <w:spacing w:val="53"/>
        </w:rPr>
        <w:t> </w:t>
      </w:r>
      <w:r>
        <w:rPr>
          <w:color w:val="231F20"/>
        </w:rPr>
        <w:t>Roberto:</w:t>
      </w:r>
    </w:p>
    <w:p>
      <w:pPr>
        <w:pStyle w:val="BodyText"/>
        <w:spacing w:before="8"/>
        <w:rPr>
          <w:sz w:val="27"/>
        </w:rPr>
      </w:pPr>
    </w:p>
    <w:p>
      <w:pPr>
        <w:spacing w:line="312" w:lineRule="auto" w:before="0"/>
        <w:ind w:left="460" w:right="117" w:firstLine="0"/>
        <w:jc w:val="both"/>
        <w:rPr>
          <w:sz w:val="20"/>
        </w:rPr>
      </w:pPr>
      <w:r>
        <w:rPr>
          <w:color w:val="231F20"/>
          <w:sz w:val="20"/>
        </w:rPr>
        <w:t>Hay que descubrir, hay que saber cómo pasa todo, ¿comprendes? Si es un vehículo blindado, hay que saber a que hora sale de la base, a dónde va, cuál es la ruta y el  año de fabricación para ver si se abre la caja fuerte, o si está programado para abrir en cierta hora. También conviene conocer el coche para saber dónde disparar, ¿vale? Hay que saber cuántos guardias hay y cuál es su arma. Hay que saber si el tipo es “duro” o más sosegado, para saber si él se rendirá o se enfrentará, ¿entiende cómo  es? Si es un banco también es importante saber un poco de cada persona, un poco    de cada empleado ¿comprende cómo es? Siempre me gusta saber de sus hijos, donde estudian. Hablándoles de los hijos les das jaque mate, la persona baja la guardia en   el momento [...]. Prefiero que lleve más tiempo, para que sea más seguro, porque      es más arriesgado, ¿ya sabes como que es? (Paulo Roberto, entrevista celebrada en septiembre de</w:t>
      </w:r>
      <w:r>
        <w:rPr>
          <w:color w:val="231F20"/>
          <w:spacing w:val="-12"/>
          <w:sz w:val="20"/>
        </w:rPr>
        <w:t> </w:t>
      </w:r>
      <w:r>
        <w:rPr>
          <w:color w:val="231F20"/>
          <w:sz w:val="20"/>
        </w:rPr>
        <w:t>2007).</w:t>
      </w:r>
    </w:p>
    <w:p>
      <w:pPr>
        <w:pStyle w:val="BodyText"/>
        <w:spacing w:before="8"/>
        <w:rPr>
          <w:sz w:val="24"/>
        </w:rPr>
      </w:pPr>
    </w:p>
    <w:p>
      <w:pPr>
        <w:pStyle w:val="BodyText"/>
        <w:spacing w:line="285" w:lineRule="auto" w:before="1"/>
        <w:ind w:left="100" w:right="117"/>
        <w:jc w:val="both"/>
      </w:pPr>
      <w:r>
        <w:rPr>
          <w:color w:val="231F20"/>
        </w:rPr>
        <w:t>Además de una completa observación interna de los objetivos, se examinan su ubicación y el movimiento de personas y vehículos en las calles y avenidas de los alrededores. Se verifican las distancias entre la ubicación del asalto y de la</w:t>
      </w:r>
      <w:r>
        <w:rPr>
          <w:color w:val="231F20"/>
          <w:spacing w:val="-15"/>
        </w:rPr>
        <w:t> </w:t>
      </w:r>
      <w:r>
        <w:rPr>
          <w:color w:val="231F20"/>
        </w:rPr>
        <w:t>policía o estaciones de policía más cercanas. Todas estas precauciones son tomadas para que no haya complicaciones en el momento de huir. Según </w:t>
      </w:r>
      <w:r>
        <w:rPr>
          <w:color w:val="231F20"/>
          <w:spacing w:val="2"/>
        </w:rPr>
        <w:t> </w:t>
      </w:r>
      <w:r>
        <w:rPr>
          <w:color w:val="231F20"/>
        </w:rPr>
        <w:t>Auricélio:</w:t>
      </w:r>
    </w:p>
    <w:p>
      <w:pPr>
        <w:pStyle w:val="BodyText"/>
        <w:spacing w:before="8"/>
        <w:rPr>
          <w:sz w:val="27"/>
        </w:rPr>
      </w:pPr>
    </w:p>
    <w:p>
      <w:pPr>
        <w:spacing w:line="312" w:lineRule="auto" w:before="0"/>
        <w:ind w:left="460" w:right="117" w:firstLine="0"/>
        <w:jc w:val="both"/>
        <w:rPr>
          <w:sz w:val="20"/>
        </w:rPr>
      </w:pPr>
      <w:r>
        <w:rPr>
          <w:color w:val="231F20"/>
          <w:spacing w:val="-3"/>
          <w:sz w:val="20"/>
        </w:rPr>
        <w:t>La </w:t>
      </w:r>
      <w:r>
        <w:rPr>
          <w:color w:val="231F20"/>
          <w:sz w:val="20"/>
        </w:rPr>
        <w:t>última cosa que un ladrón quiere es que la policía lo </w:t>
      </w:r>
      <w:r>
        <w:rPr>
          <w:color w:val="231F20"/>
          <w:spacing w:val="-4"/>
          <w:sz w:val="20"/>
        </w:rPr>
        <w:t>persiga. </w:t>
      </w:r>
      <w:r>
        <w:rPr>
          <w:color w:val="231F20"/>
          <w:spacing w:val="-5"/>
          <w:sz w:val="20"/>
        </w:rPr>
        <w:t>Después </w:t>
      </w:r>
      <w:r>
        <w:rPr>
          <w:color w:val="231F20"/>
          <w:spacing w:val="-3"/>
          <w:sz w:val="20"/>
        </w:rPr>
        <w:t>de </w:t>
      </w:r>
      <w:r>
        <w:rPr>
          <w:color w:val="231F20"/>
          <w:spacing w:val="-4"/>
          <w:sz w:val="20"/>
        </w:rPr>
        <w:t>todo </w:t>
      </w:r>
      <w:r>
        <w:rPr>
          <w:color w:val="231F20"/>
          <w:spacing w:val="-3"/>
          <w:sz w:val="20"/>
        </w:rPr>
        <w:t>el  </w:t>
      </w:r>
      <w:r>
        <w:rPr>
          <w:color w:val="231F20"/>
          <w:sz w:val="20"/>
        </w:rPr>
        <w:t>esfuerzo que hacemos para conseguir el dinero, la policía viene y te quita todo y       te lleva a la cárcel, te dispara... Nadie quiere eso. Es por eso que la hora de salir        es tan delicada, y requiere tanto cuidado como el tiempo para hacer el asalto... Es importante cambiar carro y la ropa en el camino de fuga. No se puede llegar al punto de</w:t>
      </w:r>
      <w:r>
        <w:rPr>
          <w:color w:val="231F20"/>
          <w:spacing w:val="10"/>
          <w:sz w:val="20"/>
        </w:rPr>
        <w:t> </w:t>
      </w:r>
      <w:r>
        <w:rPr>
          <w:color w:val="231F20"/>
          <w:sz w:val="20"/>
        </w:rPr>
        <w:t>apoyo</w:t>
      </w:r>
      <w:r>
        <w:rPr>
          <w:color w:val="231F20"/>
          <w:spacing w:val="10"/>
          <w:sz w:val="20"/>
        </w:rPr>
        <w:t> </w:t>
      </w:r>
      <w:r>
        <w:rPr>
          <w:color w:val="231F20"/>
          <w:sz w:val="20"/>
        </w:rPr>
        <w:t>con</w:t>
      </w:r>
      <w:r>
        <w:rPr>
          <w:color w:val="231F20"/>
          <w:spacing w:val="10"/>
          <w:sz w:val="20"/>
        </w:rPr>
        <w:t> </w:t>
      </w:r>
      <w:r>
        <w:rPr>
          <w:color w:val="231F20"/>
          <w:sz w:val="20"/>
        </w:rPr>
        <w:t>el</w:t>
      </w:r>
      <w:r>
        <w:rPr>
          <w:color w:val="231F20"/>
          <w:spacing w:val="10"/>
          <w:sz w:val="20"/>
        </w:rPr>
        <w:t> </w:t>
      </w:r>
      <w:r>
        <w:rPr>
          <w:color w:val="231F20"/>
          <w:sz w:val="20"/>
        </w:rPr>
        <w:t>mismo</w:t>
      </w:r>
      <w:r>
        <w:rPr>
          <w:color w:val="231F20"/>
          <w:spacing w:val="10"/>
          <w:sz w:val="20"/>
        </w:rPr>
        <w:t> </w:t>
      </w:r>
      <w:r>
        <w:rPr>
          <w:color w:val="231F20"/>
          <w:sz w:val="20"/>
        </w:rPr>
        <w:t>coche</w:t>
      </w:r>
      <w:r>
        <w:rPr>
          <w:color w:val="231F20"/>
          <w:spacing w:val="10"/>
          <w:sz w:val="20"/>
        </w:rPr>
        <w:t> </w:t>
      </w:r>
      <w:r>
        <w:rPr>
          <w:color w:val="231F20"/>
          <w:sz w:val="20"/>
        </w:rPr>
        <w:t>y</w:t>
      </w:r>
      <w:r>
        <w:rPr>
          <w:color w:val="231F20"/>
          <w:spacing w:val="10"/>
          <w:sz w:val="20"/>
        </w:rPr>
        <w:t> </w:t>
      </w:r>
      <w:r>
        <w:rPr>
          <w:color w:val="231F20"/>
          <w:sz w:val="20"/>
        </w:rPr>
        <w:t>con</w:t>
      </w:r>
      <w:r>
        <w:rPr>
          <w:color w:val="231F20"/>
          <w:spacing w:val="10"/>
          <w:sz w:val="20"/>
        </w:rPr>
        <w:t> </w:t>
      </w:r>
      <w:r>
        <w:rPr>
          <w:color w:val="231F20"/>
          <w:sz w:val="20"/>
        </w:rPr>
        <w:t>la</w:t>
      </w:r>
      <w:r>
        <w:rPr>
          <w:color w:val="231F20"/>
          <w:spacing w:val="10"/>
          <w:sz w:val="20"/>
        </w:rPr>
        <w:t> </w:t>
      </w:r>
      <w:r>
        <w:rPr>
          <w:color w:val="231F20"/>
          <w:sz w:val="20"/>
        </w:rPr>
        <w:t>misma</w:t>
      </w:r>
      <w:r>
        <w:rPr>
          <w:color w:val="231F20"/>
          <w:spacing w:val="10"/>
          <w:sz w:val="20"/>
        </w:rPr>
        <w:t> </w:t>
      </w:r>
      <w:r>
        <w:rPr>
          <w:color w:val="231F20"/>
          <w:sz w:val="20"/>
        </w:rPr>
        <w:t>ropa</w:t>
      </w:r>
      <w:r>
        <w:rPr>
          <w:color w:val="231F20"/>
          <w:spacing w:val="10"/>
          <w:sz w:val="20"/>
        </w:rPr>
        <w:t> </w:t>
      </w:r>
      <w:r>
        <w:rPr>
          <w:color w:val="231F20"/>
          <w:sz w:val="20"/>
        </w:rPr>
        <w:t>con</w:t>
      </w:r>
      <w:r>
        <w:rPr>
          <w:color w:val="231F20"/>
          <w:spacing w:val="10"/>
          <w:sz w:val="20"/>
        </w:rPr>
        <w:t> </w:t>
      </w:r>
      <w:r>
        <w:rPr>
          <w:color w:val="231F20"/>
          <w:sz w:val="20"/>
        </w:rPr>
        <w:t>la</w:t>
      </w:r>
      <w:r>
        <w:rPr>
          <w:color w:val="231F20"/>
          <w:spacing w:val="10"/>
          <w:sz w:val="20"/>
        </w:rPr>
        <w:t> </w:t>
      </w:r>
      <w:r>
        <w:rPr>
          <w:color w:val="231F20"/>
          <w:sz w:val="20"/>
        </w:rPr>
        <w:t>que</w:t>
      </w:r>
      <w:r>
        <w:rPr>
          <w:color w:val="231F20"/>
          <w:spacing w:val="10"/>
          <w:sz w:val="20"/>
        </w:rPr>
        <w:t> </w:t>
      </w:r>
      <w:r>
        <w:rPr>
          <w:color w:val="231F20"/>
          <w:sz w:val="20"/>
        </w:rPr>
        <w:t>te</w:t>
      </w:r>
      <w:r>
        <w:rPr>
          <w:color w:val="231F20"/>
          <w:spacing w:val="10"/>
          <w:sz w:val="20"/>
        </w:rPr>
        <w:t> </w:t>
      </w:r>
      <w:r>
        <w:rPr>
          <w:color w:val="231F20"/>
          <w:sz w:val="20"/>
        </w:rPr>
        <w:t>vieron</w:t>
      </w:r>
      <w:r>
        <w:rPr>
          <w:color w:val="231F20"/>
          <w:spacing w:val="10"/>
          <w:sz w:val="20"/>
        </w:rPr>
        <w:t> </w:t>
      </w:r>
      <w:r>
        <w:rPr>
          <w:color w:val="231F20"/>
          <w:sz w:val="20"/>
        </w:rPr>
        <w:t>haciendo</w:t>
      </w:r>
      <w:r>
        <w:rPr>
          <w:color w:val="231F20"/>
          <w:spacing w:val="10"/>
          <w:sz w:val="20"/>
        </w:rPr>
        <w:t> </w:t>
      </w:r>
      <w:r>
        <w:rPr>
          <w:color w:val="231F20"/>
          <w:sz w:val="20"/>
        </w:rPr>
        <w:t>el</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80" w:right="117" w:firstLine="0"/>
        <w:jc w:val="both"/>
        <w:rPr>
          <w:sz w:val="20"/>
        </w:rPr>
      </w:pPr>
      <w:r>
        <w:rPr>
          <w:color w:val="231F20"/>
          <w:sz w:val="20"/>
        </w:rPr>
        <w:t>asalto. Después de tomar estas precauciones que ser discretos, no como aquellos que no son conscientes de nada (Auricélio, entrevista realizada en junio de 2006).</w:t>
      </w:r>
    </w:p>
    <w:p>
      <w:pPr>
        <w:pStyle w:val="BodyText"/>
        <w:spacing w:before="8"/>
        <w:rPr>
          <w:sz w:val="24"/>
        </w:rPr>
      </w:pPr>
    </w:p>
    <w:p>
      <w:pPr>
        <w:pStyle w:val="BodyText"/>
        <w:spacing w:line="285" w:lineRule="auto" w:before="1"/>
        <w:ind w:left="120" w:right="117"/>
        <w:jc w:val="both"/>
      </w:pPr>
      <w:r>
        <w:rPr>
          <w:color w:val="231F20"/>
        </w:rPr>
        <w:t>La infraestructura es un componente crucial para el éxito de un plan de asalto. Entre los equipos utilizados, las armas y los vehículos son los más importantes para efectuar la acción. La noticia de lo sucedido en Belo Horizonte, transcrita anteriormente, destaca el uso de una furgoneta y un camión F-4000, así como una granada. Estos coches utilizados por los ladrones fueron probablemente robados</w:t>
      </w:r>
      <w:r>
        <w:rPr>
          <w:color w:val="231F20"/>
          <w:spacing w:val="-21"/>
        </w:rPr>
        <w:t> </w:t>
      </w:r>
      <w:r>
        <w:rPr>
          <w:color w:val="231F20"/>
        </w:rPr>
        <w:t>o portaban placas falsas. Daniel uno de mis interlocutores, establece</w:t>
      </w:r>
      <w:r>
        <w:rPr>
          <w:color w:val="231F20"/>
          <w:spacing w:val="7"/>
        </w:rPr>
        <w:t> </w:t>
      </w:r>
      <w:r>
        <w:rPr>
          <w:color w:val="231F20"/>
        </w:rPr>
        <w:t>que:</w:t>
      </w:r>
    </w:p>
    <w:p>
      <w:pPr>
        <w:pStyle w:val="BodyText"/>
        <w:spacing w:before="8"/>
        <w:rPr>
          <w:sz w:val="27"/>
        </w:rPr>
      </w:pPr>
    </w:p>
    <w:p>
      <w:pPr>
        <w:spacing w:line="312" w:lineRule="auto" w:before="0"/>
        <w:ind w:left="480" w:right="117" w:firstLine="0"/>
        <w:jc w:val="both"/>
        <w:rPr>
          <w:sz w:val="20"/>
        </w:rPr>
      </w:pPr>
      <w:r>
        <w:rPr>
          <w:color w:val="231F20"/>
          <w:sz w:val="20"/>
        </w:rPr>
        <w:t>En mí día a día todo lo que hago es regular: carro, apartamento, todo, todo a nombre de mi esposa. Y yo también soy un ciudadano normal como cualquier otro. Pero cuando estoy haciendo un servicio, es diferente. Todo es truco, mis documentos, documentos del coche, nada puede ser legal. Si me voy a quedar en un hotel, lo hago con otro nombre, si necesito alquilar un cuarto, coloco otro nombre, nada que pueda ofrecer riesgos (Daniel, entrevista celebrada en mayo de 2008).</w:t>
      </w:r>
    </w:p>
    <w:p>
      <w:pPr>
        <w:pStyle w:val="BodyText"/>
        <w:spacing w:before="8"/>
        <w:rPr>
          <w:sz w:val="24"/>
        </w:rPr>
      </w:pPr>
    </w:p>
    <w:p>
      <w:pPr>
        <w:pStyle w:val="BodyText"/>
        <w:spacing w:line="285" w:lineRule="auto" w:before="1"/>
        <w:ind w:left="119" w:right="116"/>
        <w:jc w:val="both"/>
      </w:pPr>
      <w:r>
        <w:rPr>
          <w:color w:val="231F20"/>
        </w:rPr>
        <w:t>Las armas, de acuerdo con varios de mis interlocutores, aunque no sea necesario usarlas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mayoría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casos,</w:t>
      </w:r>
      <w:r>
        <w:rPr>
          <w:color w:val="231F20"/>
          <w:spacing w:val="-16"/>
        </w:rPr>
        <w:t> </w:t>
      </w:r>
      <w:r>
        <w:rPr>
          <w:color w:val="231F20"/>
        </w:rPr>
        <w:t>tiene</w:t>
      </w:r>
      <w:r>
        <w:rPr>
          <w:color w:val="231F20"/>
          <w:spacing w:val="-16"/>
        </w:rPr>
        <w:t> </w:t>
      </w:r>
      <w:r>
        <w:rPr>
          <w:color w:val="231F20"/>
        </w:rPr>
        <w:t>el</w:t>
      </w:r>
      <w:r>
        <w:rPr>
          <w:color w:val="231F20"/>
          <w:spacing w:val="-16"/>
        </w:rPr>
        <w:t> </w:t>
      </w:r>
      <w:r>
        <w:rPr>
          <w:color w:val="231F20"/>
        </w:rPr>
        <w:t>efecto</w:t>
      </w:r>
      <w:r>
        <w:rPr>
          <w:color w:val="231F20"/>
          <w:spacing w:val="-16"/>
        </w:rPr>
        <w:t> </w:t>
      </w:r>
      <w:r>
        <w:rPr>
          <w:color w:val="231F20"/>
        </w:rPr>
        <w:t>de,</w:t>
      </w:r>
      <w:r>
        <w:rPr>
          <w:color w:val="231F20"/>
          <w:spacing w:val="-16"/>
        </w:rPr>
        <w:t> </w:t>
      </w:r>
      <w:r>
        <w:rPr>
          <w:color w:val="231F20"/>
        </w:rPr>
        <w:t>siendo</w:t>
      </w:r>
      <w:r>
        <w:rPr>
          <w:color w:val="231F20"/>
          <w:spacing w:val="-16"/>
        </w:rPr>
        <w:t> </w:t>
      </w:r>
      <w:r>
        <w:rPr>
          <w:color w:val="231F20"/>
        </w:rPr>
        <w:t>ostentadas,</w:t>
      </w:r>
      <w:r>
        <w:rPr>
          <w:color w:val="231F20"/>
          <w:spacing w:val="-16"/>
        </w:rPr>
        <w:t> </w:t>
      </w:r>
      <w:r>
        <w:rPr>
          <w:color w:val="231F20"/>
        </w:rPr>
        <w:t>asustar</w:t>
      </w:r>
      <w:r>
        <w:rPr>
          <w:color w:val="231F20"/>
          <w:spacing w:val="-16"/>
        </w:rPr>
        <w:t> </w:t>
      </w:r>
      <w:r>
        <w:rPr>
          <w:color w:val="231F20"/>
        </w:rPr>
        <w:t>a</w:t>
      </w:r>
      <w:r>
        <w:rPr>
          <w:color w:val="231F20"/>
          <w:spacing w:val="-16"/>
        </w:rPr>
        <w:t> </w:t>
      </w:r>
      <w:r>
        <w:rPr>
          <w:color w:val="231F20"/>
        </w:rPr>
        <w:t>los rehenes y convencerlos de no hacer ningún gesto comprometedor. Incluso en las agresiones que tienen lugar como el robo, ya que no hay contacto entre la banda  y las víctimas, los participantes de la acción a menudo usan armas para</w:t>
      </w:r>
      <w:r>
        <w:rPr>
          <w:color w:val="231F20"/>
          <w:spacing w:val="-34"/>
        </w:rPr>
        <w:t> </w:t>
      </w:r>
      <w:r>
        <w:rPr>
          <w:color w:val="231F20"/>
        </w:rPr>
        <w:t>protegerse a sí mismos. También son esenciales documentos falsos como el registro general (</w:t>
      </w:r>
      <w:r>
        <w:rPr>
          <w:color w:val="231F20"/>
          <w:sz w:val="15"/>
        </w:rPr>
        <w:t>rgs</w:t>
      </w:r>
      <w:r>
        <w:rPr>
          <w:color w:val="231F20"/>
        </w:rPr>
        <w:t>), catastro de persona física (</w:t>
      </w:r>
      <w:r>
        <w:rPr>
          <w:color w:val="231F20"/>
          <w:sz w:val="15"/>
        </w:rPr>
        <w:t>cPF</w:t>
      </w:r>
      <w:r>
        <w:rPr>
          <w:color w:val="231F20"/>
        </w:rPr>
        <w:t>) y los registros de vehículos, utilizados</w:t>
      </w:r>
      <w:r>
        <w:rPr>
          <w:color w:val="231F20"/>
          <w:spacing w:val="-33"/>
        </w:rPr>
        <w:t> </w:t>
      </w:r>
      <w:r>
        <w:rPr>
          <w:color w:val="231F20"/>
        </w:rPr>
        <w:t>durante una acción, realizan la función de dificultar la identificación de los participantes. En</w:t>
      </w:r>
      <w:r>
        <w:rPr>
          <w:color w:val="231F20"/>
          <w:spacing w:val="-12"/>
        </w:rPr>
        <w:t> </w:t>
      </w:r>
      <w:r>
        <w:rPr>
          <w:color w:val="231F20"/>
        </w:rPr>
        <w:t>algunos</w:t>
      </w:r>
      <w:r>
        <w:rPr>
          <w:color w:val="231F20"/>
          <w:spacing w:val="-12"/>
        </w:rPr>
        <w:t> </w:t>
      </w:r>
      <w:r>
        <w:rPr>
          <w:color w:val="231F20"/>
        </w:rPr>
        <w:t>casos</w:t>
      </w:r>
      <w:r>
        <w:rPr>
          <w:color w:val="231F20"/>
          <w:spacing w:val="-12"/>
        </w:rPr>
        <w:t> </w:t>
      </w:r>
      <w:r>
        <w:rPr>
          <w:color w:val="231F20"/>
        </w:rPr>
        <w:t>utiliza</w:t>
      </w:r>
      <w:r>
        <w:rPr>
          <w:color w:val="231F20"/>
          <w:spacing w:val="-12"/>
        </w:rPr>
        <w:t> </w:t>
      </w:r>
      <w:r>
        <w:rPr>
          <w:color w:val="231F20"/>
        </w:rPr>
        <w:t>documentos</w:t>
      </w:r>
      <w:r>
        <w:rPr>
          <w:color w:val="231F20"/>
          <w:spacing w:val="-12"/>
        </w:rPr>
        <w:t> </w:t>
      </w:r>
      <w:r>
        <w:rPr>
          <w:color w:val="231F20"/>
        </w:rPr>
        <w:t>y</w:t>
      </w:r>
      <w:r>
        <w:rPr>
          <w:color w:val="231F20"/>
          <w:spacing w:val="-12"/>
        </w:rPr>
        <w:t> </w:t>
      </w:r>
      <w:r>
        <w:rPr>
          <w:color w:val="231F20"/>
        </w:rPr>
        <w:t>crean</w:t>
      </w:r>
      <w:r>
        <w:rPr>
          <w:color w:val="231F20"/>
          <w:spacing w:val="-12"/>
        </w:rPr>
        <w:t> </w:t>
      </w:r>
      <w:r>
        <w:rPr>
          <w:color w:val="231F20"/>
        </w:rPr>
        <w:t>personajes</w:t>
      </w:r>
      <w:r>
        <w:rPr>
          <w:color w:val="231F20"/>
          <w:spacing w:val="-12"/>
        </w:rPr>
        <w:t> </w:t>
      </w:r>
      <w:r>
        <w:rPr>
          <w:color w:val="231F20"/>
        </w:rPr>
        <w:t>falsos</w:t>
      </w:r>
      <w:r>
        <w:rPr>
          <w:color w:val="231F20"/>
          <w:spacing w:val="-12"/>
        </w:rPr>
        <w:t> </w:t>
      </w:r>
      <w:r>
        <w:rPr>
          <w:color w:val="231F20"/>
        </w:rPr>
        <w:t>que</w:t>
      </w:r>
      <w:r>
        <w:rPr>
          <w:color w:val="231F20"/>
          <w:spacing w:val="-12"/>
        </w:rPr>
        <w:t> </w:t>
      </w:r>
      <w:r>
        <w:rPr>
          <w:color w:val="231F20"/>
        </w:rPr>
        <w:t>facilitan</w:t>
      </w:r>
      <w:r>
        <w:rPr>
          <w:color w:val="231F20"/>
          <w:spacing w:val="-12"/>
        </w:rPr>
        <w:t> </w:t>
      </w:r>
      <w:r>
        <w:rPr>
          <w:color w:val="231F20"/>
        </w:rPr>
        <w:t>la</w:t>
      </w:r>
      <w:r>
        <w:rPr>
          <w:color w:val="231F20"/>
          <w:spacing w:val="-12"/>
        </w:rPr>
        <w:t> </w:t>
      </w:r>
      <w:r>
        <w:rPr>
          <w:color w:val="231F20"/>
        </w:rPr>
        <w:t>tarea de acercarse a sus rehenes (Aquino, 2010). Considerando que las acciones contra las instituciones financieras ocurren en ciudades diferentes de las cuales viven la mayoría o todos sus participantes, es necesario alquilar propiedades para diversos fines, tales como el almacenamiento de armas y otros utensilios usados en la acción los días antes de su ejecución, para la realización de las reuniones entre</w:t>
      </w:r>
      <w:r>
        <w:rPr>
          <w:color w:val="231F20"/>
          <w:spacing w:val="-20"/>
        </w:rPr>
        <w:t> </w:t>
      </w:r>
      <w:r>
        <w:rPr>
          <w:color w:val="231F20"/>
        </w:rPr>
        <w:t>los involucrados y el alojamiento de los participantes del crimen. Veamos extractos del discurso de</w:t>
      </w:r>
      <w:r>
        <w:rPr>
          <w:color w:val="231F20"/>
          <w:spacing w:val="29"/>
        </w:rPr>
        <w:t> </w:t>
      </w:r>
      <w:r>
        <w:rPr>
          <w:color w:val="231F20"/>
        </w:rPr>
        <w:t>Haroldo:</w:t>
      </w:r>
    </w:p>
    <w:p>
      <w:pPr>
        <w:spacing w:after="0" w:line="285" w:lineRule="auto"/>
        <w:jc w:val="both"/>
        <w:sectPr>
          <w:pgSz w:w="9360" w:h="13040"/>
          <w:pgMar w:header="786" w:footer="1024" w:top="980" w:bottom="1220" w:left="960" w:right="960"/>
        </w:sectPr>
      </w:pPr>
    </w:p>
    <w:p>
      <w:pPr>
        <w:pStyle w:val="BodyText"/>
        <w:rPr>
          <w:sz w:val="20"/>
        </w:rPr>
      </w:pPr>
    </w:p>
    <w:p>
      <w:pPr>
        <w:spacing w:line="312" w:lineRule="auto" w:before="176"/>
        <w:ind w:left="460" w:right="117" w:firstLine="0"/>
        <w:jc w:val="both"/>
        <w:rPr>
          <w:sz w:val="20"/>
        </w:rPr>
      </w:pPr>
      <w:r>
        <w:rPr>
          <w:color w:val="231F20"/>
          <w:sz w:val="20"/>
        </w:rPr>
        <w:t>Gastamos</w:t>
      </w:r>
      <w:r>
        <w:rPr>
          <w:color w:val="231F20"/>
          <w:spacing w:val="-9"/>
          <w:sz w:val="20"/>
        </w:rPr>
        <w:t> </w:t>
      </w:r>
      <w:r>
        <w:rPr>
          <w:color w:val="231F20"/>
          <w:sz w:val="20"/>
        </w:rPr>
        <w:t>con</w:t>
      </w:r>
      <w:r>
        <w:rPr>
          <w:color w:val="231F20"/>
          <w:spacing w:val="-9"/>
          <w:sz w:val="20"/>
        </w:rPr>
        <w:t> </w:t>
      </w:r>
      <w:r>
        <w:rPr>
          <w:color w:val="231F20"/>
          <w:sz w:val="20"/>
        </w:rPr>
        <w:t>la</w:t>
      </w:r>
      <w:r>
        <w:rPr>
          <w:color w:val="231F20"/>
          <w:spacing w:val="-9"/>
          <w:sz w:val="20"/>
        </w:rPr>
        <w:t> </w:t>
      </w:r>
      <w:r>
        <w:rPr>
          <w:color w:val="231F20"/>
          <w:sz w:val="20"/>
        </w:rPr>
        <w:t>estadía.</w:t>
      </w:r>
      <w:r>
        <w:rPr>
          <w:color w:val="231F20"/>
          <w:spacing w:val="-9"/>
          <w:sz w:val="20"/>
        </w:rPr>
        <w:t> </w:t>
      </w:r>
      <w:r>
        <w:rPr>
          <w:color w:val="231F20"/>
          <w:sz w:val="20"/>
        </w:rPr>
        <w:t>En</w:t>
      </w:r>
      <w:r>
        <w:rPr>
          <w:color w:val="231F20"/>
          <w:spacing w:val="-9"/>
          <w:sz w:val="20"/>
        </w:rPr>
        <w:t> </w:t>
      </w:r>
      <w:r>
        <w:rPr>
          <w:color w:val="231F20"/>
          <w:sz w:val="20"/>
        </w:rPr>
        <w:t>general,</w:t>
      </w:r>
      <w:r>
        <w:rPr>
          <w:color w:val="231F20"/>
          <w:spacing w:val="-9"/>
          <w:sz w:val="20"/>
        </w:rPr>
        <w:t> </w:t>
      </w:r>
      <w:r>
        <w:rPr>
          <w:color w:val="231F20"/>
          <w:sz w:val="20"/>
        </w:rPr>
        <w:t>todos</w:t>
      </w:r>
      <w:r>
        <w:rPr>
          <w:color w:val="231F20"/>
          <w:spacing w:val="-9"/>
          <w:sz w:val="20"/>
        </w:rPr>
        <w:t> </w:t>
      </w:r>
      <w:r>
        <w:rPr>
          <w:color w:val="231F20"/>
          <w:sz w:val="20"/>
        </w:rPr>
        <w:t>se</w:t>
      </w:r>
      <w:r>
        <w:rPr>
          <w:color w:val="231F20"/>
          <w:spacing w:val="-9"/>
          <w:sz w:val="20"/>
        </w:rPr>
        <w:t> </w:t>
      </w:r>
      <w:r>
        <w:rPr>
          <w:color w:val="231F20"/>
          <w:sz w:val="20"/>
        </w:rPr>
        <w:t>quedan</w:t>
      </w:r>
      <w:r>
        <w:rPr>
          <w:color w:val="231F20"/>
          <w:spacing w:val="-9"/>
          <w:sz w:val="20"/>
        </w:rPr>
        <w:t> </w:t>
      </w:r>
      <w:r>
        <w:rPr>
          <w:color w:val="231F20"/>
          <w:sz w:val="20"/>
        </w:rPr>
        <w:t>en</w:t>
      </w:r>
      <w:r>
        <w:rPr>
          <w:color w:val="231F20"/>
          <w:spacing w:val="-9"/>
          <w:sz w:val="20"/>
        </w:rPr>
        <w:t> </w:t>
      </w:r>
      <w:r>
        <w:rPr>
          <w:color w:val="231F20"/>
          <w:sz w:val="20"/>
        </w:rPr>
        <w:t>un</w:t>
      </w:r>
      <w:r>
        <w:rPr>
          <w:color w:val="231F20"/>
          <w:spacing w:val="-9"/>
          <w:sz w:val="20"/>
        </w:rPr>
        <w:t> </w:t>
      </w:r>
      <w:r>
        <w:rPr>
          <w:color w:val="231F20"/>
          <w:sz w:val="20"/>
        </w:rPr>
        <w:t>hotel</w:t>
      </w:r>
      <w:r>
        <w:rPr>
          <w:color w:val="231F20"/>
          <w:spacing w:val="-9"/>
          <w:sz w:val="20"/>
        </w:rPr>
        <w:t> </w:t>
      </w:r>
      <w:r>
        <w:rPr>
          <w:color w:val="231F20"/>
          <w:sz w:val="20"/>
        </w:rPr>
        <w:t>y</w:t>
      </w:r>
      <w:r>
        <w:rPr>
          <w:color w:val="231F20"/>
          <w:spacing w:val="-9"/>
          <w:sz w:val="20"/>
        </w:rPr>
        <w:t> </w:t>
      </w:r>
      <w:r>
        <w:rPr>
          <w:color w:val="231F20"/>
          <w:sz w:val="20"/>
        </w:rPr>
        <w:t>también</w:t>
      </w:r>
      <w:r>
        <w:rPr>
          <w:color w:val="231F20"/>
          <w:spacing w:val="-9"/>
          <w:sz w:val="20"/>
        </w:rPr>
        <w:t> </w:t>
      </w:r>
      <w:r>
        <w:rPr>
          <w:color w:val="231F20"/>
          <w:sz w:val="20"/>
        </w:rPr>
        <w:t>se</w:t>
      </w:r>
      <w:r>
        <w:rPr>
          <w:color w:val="231F20"/>
          <w:spacing w:val="-9"/>
          <w:sz w:val="20"/>
        </w:rPr>
        <w:t> </w:t>
      </w:r>
      <w:r>
        <w:rPr>
          <w:color w:val="231F20"/>
          <w:sz w:val="20"/>
        </w:rPr>
        <w:t>alquilan dos o tres casas para servir de punto de apoyo, para guardar los coches, las armas, para que podamos estar juntos. Cuando hay que utilizar algún uniforme como</w:t>
      </w:r>
      <w:r>
        <w:rPr>
          <w:color w:val="231F20"/>
          <w:spacing w:val="-25"/>
          <w:sz w:val="20"/>
        </w:rPr>
        <w:t> </w:t>
      </w:r>
      <w:r>
        <w:rPr>
          <w:color w:val="231F20"/>
          <w:sz w:val="20"/>
        </w:rPr>
        <w:t>disfraz, también se deja allí en el punto de apoyo [...]. Cuando hay que llevar a la familia del gerente, en general se elige una casa grande, en general, distanciada, en una playa.  Se utilizan nombres falsos en todo esto. Nunca, bajo ninguna circunstancia, se usa    el verdadero nombre de la persona [...]. Además de las armas, vehículos, teléfonos celulares, utilizamos el radio, lo que termina siendo más barato. A menudo tenemos que tener un uniforme como el de la policía, el chaleco, el documento. Documento falso siempre estamos utilizando. Hay una gran cantidad de tecnología que en</w:t>
      </w:r>
      <w:r>
        <w:rPr>
          <w:color w:val="231F20"/>
          <w:spacing w:val="-24"/>
          <w:sz w:val="20"/>
        </w:rPr>
        <w:t> </w:t>
      </w:r>
      <w:r>
        <w:rPr>
          <w:color w:val="231F20"/>
          <w:sz w:val="20"/>
        </w:rPr>
        <w:t>general nos ayuda (Haroldo, entrevista realizada en abril de</w:t>
      </w:r>
      <w:r>
        <w:rPr>
          <w:color w:val="231F20"/>
          <w:spacing w:val="1"/>
          <w:sz w:val="20"/>
        </w:rPr>
        <w:t> </w:t>
      </w:r>
      <w:r>
        <w:rPr>
          <w:color w:val="231F20"/>
          <w:sz w:val="20"/>
        </w:rPr>
        <w:t>2007).</w:t>
      </w:r>
    </w:p>
    <w:p>
      <w:pPr>
        <w:pStyle w:val="BodyText"/>
        <w:spacing w:before="8"/>
        <w:rPr>
          <w:sz w:val="24"/>
        </w:rPr>
      </w:pPr>
    </w:p>
    <w:p>
      <w:pPr>
        <w:pStyle w:val="BodyText"/>
        <w:spacing w:line="285" w:lineRule="auto" w:before="1"/>
        <w:ind w:left="100" w:right="118"/>
        <w:jc w:val="both"/>
      </w:pPr>
      <w:r>
        <w:rPr>
          <w:color w:val="231F20"/>
        </w:rPr>
        <w:t>En</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recopilación</w:t>
      </w:r>
      <w:r>
        <w:rPr>
          <w:color w:val="231F20"/>
          <w:spacing w:val="-10"/>
        </w:rPr>
        <w:t> </w:t>
      </w:r>
      <w:r>
        <w:rPr>
          <w:color w:val="231F20"/>
        </w:rPr>
        <w:t>de</w:t>
      </w:r>
      <w:r>
        <w:rPr>
          <w:color w:val="231F20"/>
          <w:spacing w:val="-10"/>
        </w:rPr>
        <w:t> </w:t>
      </w:r>
      <w:r>
        <w:rPr>
          <w:color w:val="231F20"/>
        </w:rPr>
        <w:t>información</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preparación</w:t>
      </w:r>
      <w:r>
        <w:rPr>
          <w:color w:val="231F20"/>
          <w:spacing w:val="-10"/>
        </w:rPr>
        <w:t> </w:t>
      </w:r>
      <w:r>
        <w:rPr>
          <w:color w:val="231F20"/>
        </w:rPr>
        <w:t>del</w:t>
      </w:r>
      <w:r>
        <w:rPr>
          <w:color w:val="231F20"/>
          <w:spacing w:val="-10"/>
        </w:rPr>
        <w:t> </w:t>
      </w:r>
      <w:r>
        <w:rPr>
          <w:color w:val="231F20"/>
        </w:rPr>
        <w:t>plan,</w:t>
      </w:r>
      <w:r>
        <w:rPr>
          <w:color w:val="231F20"/>
          <w:spacing w:val="-10"/>
        </w:rPr>
        <w:t> </w:t>
      </w:r>
      <w:r>
        <w:rPr>
          <w:color w:val="231F20"/>
        </w:rPr>
        <w:t>se</w:t>
      </w:r>
      <w:r>
        <w:rPr>
          <w:color w:val="231F20"/>
          <w:spacing w:val="-10"/>
        </w:rPr>
        <w:t> </w:t>
      </w:r>
      <w:r>
        <w:rPr>
          <w:color w:val="231F20"/>
        </w:rPr>
        <w:t>realizan reuniones frecuentes entre los asaltantes. Son discutidas maneras de acercarse </w:t>
      </w:r>
      <w:r>
        <w:rPr>
          <w:color w:val="231F20"/>
          <w:spacing w:val="-2"/>
        </w:rPr>
        <w:t>del </w:t>
      </w:r>
      <w:r>
        <w:rPr>
          <w:color w:val="231F20"/>
        </w:rPr>
        <w:t>objetivo</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escapar.</w:t>
      </w:r>
      <w:r>
        <w:rPr>
          <w:color w:val="231F20"/>
          <w:spacing w:val="-15"/>
        </w:rPr>
        <w:t> </w:t>
      </w:r>
      <w:r>
        <w:rPr>
          <w:color w:val="231F20"/>
        </w:rPr>
        <w:t>Las</w:t>
      </w:r>
      <w:r>
        <w:rPr>
          <w:color w:val="231F20"/>
          <w:spacing w:val="-15"/>
        </w:rPr>
        <w:t> </w:t>
      </w:r>
      <w:r>
        <w:rPr>
          <w:color w:val="231F20"/>
        </w:rPr>
        <w:t>tareas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gastos</w:t>
      </w:r>
      <w:r>
        <w:rPr>
          <w:color w:val="231F20"/>
          <w:spacing w:val="-15"/>
        </w:rPr>
        <w:t> </w:t>
      </w:r>
      <w:r>
        <w:rPr>
          <w:color w:val="231F20"/>
        </w:rPr>
        <w:t>se</w:t>
      </w:r>
      <w:r>
        <w:rPr>
          <w:color w:val="231F20"/>
          <w:spacing w:val="-15"/>
        </w:rPr>
        <w:t> </w:t>
      </w:r>
      <w:r>
        <w:rPr>
          <w:color w:val="231F20"/>
        </w:rPr>
        <w:t>dividen.</w:t>
      </w:r>
      <w:r>
        <w:rPr>
          <w:color w:val="231F20"/>
          <w:spacing w:val="-15"/>
        </w:rPr>
        <w:t> </w:t>
      </w:r>
      <w:r>
        <w:rPr>
          <w:color w:val="231F20"/>
        </w:rPr>
        <w:t>Una</w:t>
      </w:r>
      <w:r>
        <w:rPr>
          <w:color w:val="231F20"/>
          <w:spacing w:val="-15"/>
        </w:rPr>
        <w:t> </w:t>
      </w:r>
      <w:r>
        <w:rPr>
          <w:color w:val="231F20"/>
        </w:rPr>
        <w:t>vez</w:t>
      </w:r>
      <w:r>
        <w:rPr>
          <w:color w:val="231F20"/>
          <w:spacing w:val="-15"/>
        </w:rPr>
        <w:t> </w:t>
      </w:r>
      <w:r>
        <w:rPr>
          <w:color w:val="231F20"/>
        </w:rPr>
        <w:t>elegido</w:t>
      </w:r>
      <w:r>
        <w:rPr>
          <w:color w:val="231F20"/>
          <w:spacing w:val="-15"/>
        </w:rPr>
        <w:t> </w:t>
      </w:r>
      <w:r>
        <w:rPr>
          <w:color w:val="231F20"/>
        </w:rPr>
        <w:t>el</w:t>
      </w:r>
      <w:r>
        <w:rPr>
          <w:color w:val="231F20"/>
          <w:spacing w:val="-15"/>
        </w:rPr>
        <w:t> </w:t>
      </w:r>
      <w:r>
        <w:rPr>
          <w:color w:val="231F20"/>
          <w:spacing w:val="-3"/>
        </w:rPr>
        <w:t>formato </w:t>
      </w:r>
      <w:r>
        <w:rPr>
          <w:color w:val="231F20"/>
        </w:rPr>
        <w:t>del </w:t>
      </w:r>
      <w:r>
        <w:rPr>
          <w:color w:val="231F20"/>
          <w:spacing w:val="-3"/>
        </w:rPr>
        <w:t>asalto </w:t>
      </w:r>
      <w:r>
        <w:rPr>
          <w:color w:val="231F20"/>
        </w:rPr>
        <w:t>y </w:t>
      </w:r>
      <w:r>
        <w:rPr>
          <w:color w:val="231F20"/>
          <w:spacing w:val="-3"/>
        </w:rPr>
        <w:t>creadas </w:t>
      </w:r>
      <w:r>
        <w:rPr>
          <w:color w:val="231F20"/>
        </w:rPr>
        <w:t>las </w:t>
      </w:r>
      <w:r>
        <w:rPr>
          <w:color w:val="231F20"/>
          <w:spacing w:val="-3"/>
        </w:rPr>
        <w:t>condiciones para </w:t>
      </w:r>
      <w:r>
        <w:rPr>
          <w:color w:val="231F20"/>
        </w:rPr>
        <w:t>su </w:t>
      </w:r>
      <w:r>
        <w:rPr>
          <w:color w:val="231F20"/>
          <w:spacing w:val="-3"/>
        </w:rPr>
        <w:t>ejecución, </w:t>
      </w:r>
      <w:r>
        <w:rPr>
          <w:color w:val="231F20"/>
        </w:rPr>
        <w:t>el </w:t>
      </w:r>
      <w:r>
        <w:rPr>
          <w:color w:val="231F20"/>
          <w:spacing w:val="-3"/>
        </w:rPr>
        <w:t>equipo </w:t>
      </w:r>
      <w:r>
        <w:rPr>
          <w:color w:val="231F20"/>
        </w:rPr>
        <w:t>se </w:t>
      </w:r>
      <w:r>
        <w:rPr>
          <w:color w:val="231F20"/>
          <w:spacing w:val="-3"/>
        </w:rPr>
        <w:t>prepara para  hacerlo.</w:t>
      </w:r>
      <w:r>
        <w:rPr>
          <w:color w:val="231F20"/>
          <w:spacing w:val="-10"/>
        </w:rPr>
        <w:t> </w:t>
      </w:r>
      <w:r>
        <w:rPr>
          <w:color w:val="231F20"/>
        </w:rPr>
        <w:t>Se</w:t>
      </w:r>
      <w:r>
        <w:rPr>
          <w:color w:val="231F20"/>
          <w:spacing w:val="-10"/>
        </w:rPr>
        <w:t> </w:t>
      </w:r>
      <w:r>
        <w:rPr>
          <w:color w:val="231F20"/>
          <w:spacing w:val="-3"/>
        </w:rPr>
        <w:t>definen</w:t>
      </w:r>
      <w:r>
        <w:rPr>
          <w:color w:val="231F20"/>
          <w:spacing w:val="-10"/>
        </w:rPr>
        <w:t> </w:t>
      </w:r>
      <w:r>
        <w:rPr>
          <w:color w:val="231F20"/>
        </w:rPr>
        <w:t>el</w:t>
      </w:r>
      <w:r>
        <w:rPr>
          <w:color w:val="231F20"/>
          <w:spacing w:val="-10"/>
        </w:rPr>
        <w:t> </w:t>
      </w:r>
      <w:r>
        <w:rPr>
          <w:color w:val="231F20"/>
          <w:spacing w:val="-3"/>
        </w:rPr>
        <w:t>momento</w:t>
      </w:r>
      <w:r>
        <w:rPr>
          <w:color w:val="231F20"/>
          <w:spacing w:val="-10"/>
        </w:rPr>
        <w:t> </w:t>
      </w:r>
      <w:r>
        <w:rPr>
          <w:color w:val="231F20"/>
          <w:spacing w:val="-3"/>
        </w:rPr>
        <w:t>adecuado</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spacing w:val="-3"/>
        </w:rPr>
        <w:t>procedimientos</w:t>
      </w:r>
      <w:r>
        <w:rPr>
          <w:color w:val="231F20"/>
          <w:spacing w:val="-10"/>
        </w:rPr>
        <w:t> </w:t>
      </w:r>
      <w:r>
        <w:rPr>
          <w:color w:val="231F20"/>
        </w:rPr>
        <w:t>que</w:t>
      </w:r>
      <w:r>
        <w:rPr>
          <w:color w:val="231F20"/>
          <w:spacing w:val="-10"/>
        </w:rPr>
        <w:t> </w:t>
      </w:r>
      <w:r>
        <w:rPr>
          <w:color w:val="231F20"/>
          <w:spacing w:val="-3"/>
        </w:rPr>
        <w:t>deben</w:t>
      </w:r>
      <w:r>
        <w:rPr>
          <w:color w:val="231F20"/>
          <w:spacing w:val="-10"/>
        </w:rPr>
        <w:t> </w:t>
      </w:r>
      <w:r>
        <w:rPr>
          <w:color w:val="231F20"/>
          <w:spacing w:val="-3"/>
        </w:rPr>
        <w:t>adoptarse durante</w:t>
      </w:r>
      <w:r>
        <w:rPr>
          <w:color w:val="231F20"/>
          <w:spacing w:val="-8"/>
        </w:rPr>
        <w:t> </w:t>
      </w:r>
      <w:r>
        <w:rPr>
          <w:color w:val="231F20"/>
        </w:rPr>
        <w:t>el</w:t>
      </w:r>
      <w:r>
        <w:rPr>
          <w:color w:val="231F20"/>
          <w:spacing w:val="-8"/>
        </w:rPr>
        <w:t> </w:t>
      </w:r>
      <w:r>
        <w:rPr>
          <w:color w:val="231F20"/>
          <w:spacing w:val="-3"/>
        </w:rPr>
        <w:t>robo.</w:t>
      </w:r>
      <w:r>
        <w:rPr>
          <w:color w:val="231F20"/>
          <w:spacing w:val="-8"/>
        </w:rPr>
        <w:t> </w:t>
      </w:r>
      <w:r>
        <w:rPr>
          <w:color w:val="231F20"/>
          <w:spacing w:val="-3"/>
        </w:rPr>
        <w:t>Múltiples</w:t>
      </w:r>
      <w:r>
        <w:rPr>
          <w:color w:val="231F20"/>
          <w:spacing w:val="-8"/>
        </w:rPr>
        <w:t> </w:t>
      </w:r>
      <w:r>
        <w:rPr>
          <w:color w:val="231F20"/>
          <w:spacing w:val="-3"/>
        </w:rPr>
        <w:t>posibilidades</w:t>
      </w:r>
      <w:r>
        <w:rPr>
          <w:color w:val="231F20"/>
          <w:spacing w:val="-8"/>
        </w:rPr>
        <w:t> </w:t>
      </w:r>
      <w:r>
        <w:rPr>
          <w:color w:val="231F20"/>
        </w:rPr>
        <w:t>de</w:t>
      </w:r>
      <w:r>
        <w:rPr>
          <w:color w:val="231F20"/>
          <w:spacing w:val="-8"/>
        </w:rPr>
        <w:t> </w:t>
      </w:r>
      <w:r>
        <w:rPr>
          <w:color w:val="231F20"/>
          <w:spacing w:val="-3"/>
        </w:rPr>
        <w:t>imprevistos</w:t>
      </w:r>
      <w:r>
        <w:rPr>
          <w:color w:val="231F20"/>
          <w:spacing w:val="-8"/>
        </w:rPr>
        <w:t> </w:t>
      </w:r>
      <w:r>
        <w:rPr>
          <w:color w:val="231F20"/>
        </w:rPr>
        <w:t>se</w:t>
      </w:r>
      <w:r>
        <w:rPr>
          <w:color w:val="231F20"/>
          <w:spacing w:val="-8"/>
        </w:rPr>
        <w:t> </w:t>
      </w:r>
      <w:r>
        <w:rPr>
          <w:color w:val="231F20"/>
          <w:spacing w:val="-3"/>
        </w:rPr>
        <w:t>toman</w:t>
      </w:r>
      <w:r>
        <w:rPr>
          <w:color w:val="231F20"/>
          <w:spacing w:val="-8"/>
        </w:rPr>
        <w:t> </w:t>
      </w:r>
      <w:r>
        <w:rPr>
          <w:color w:val="231F20"/>
        </w:rPr>
        <w:t>en</w:t>
      </w:r>
      <w:r>
        <w:rPr>
          <w:color w:val="231F20"/>
          <w:spacing w:val="-8"/>
        </w:rPr>
        <w:t> </w:t>
      </w:r>
      <w:r>
        <w:rPr>
          <w:color w:val="231F20"/>
          <w:spacing w:val="-3"/>
        </w:rPr>
        <w:t>cuenta.</w:t>
      </w:r>
      <w:r>
        <w:rPr>
          <w:color w:val="231F20"/>
          <w:spacing w:val="-8"/>
        </w:rPr>
        <w:t> </w:t>
      </w:r>
      <w:r>
        <w:rPr>
          <w:color w:val="231F20"/>
          <w:spacing w:val="-3"/>
        </w:rPr>
        <w:t>Además </w:t>
      </w:r>
      <w:r>
        <w:rPr>
          <w:color w:val="231F20"/>
        </w:rPr>
        <w:t>de los </w:t>
      </w:r>
      <w:r>
        <w:rPr>
          <w:color w:val="231F20"/>
          <w:spacing w:val="-3"/>
        </w:rPr>
        <w:t>planos principales </w:t>
      </w:r>
      <w:r>
        <w:rPr>
          <w:color w:val="231F20"/>
        </w:rPr>
        <w:t>del </w:t>
      </w:r>
      <w:r>
        <w:rPr>
          <w:color w:val="231F20"/>
          <w:spacing w:val="-3"/>
        </w:rPr>
        <w:t>asalto </w:t>
      </w:r>
      <w:r>
        <w:rPr>
          <w:color w:val="231F20"/>
        </w:rPr>
        <w:t>y del </w:t>
      </w:r>
      <w:r>
        <w:rPr>
          <w:color w:val="231F20"/>
          <w:spacing w:val="-3"/>
        </w:rPr>
        <w:t>escape, </w:t>
      </w:r>
      <w:r>
        <w:rPr>
          <w:color w:val="231F20"/>
        </w:rPr>
        <w:t>son </w:t>
      </w:r>
      <w:r>
        <w:rPr>
          <w:color w:val="231F20"/>
          <w:spacing w:val="-3"/>
        </w:rPr>
        <w:t>pensados procedimientos </w:t>
      </w:r>
      <w:r>
        <w:rPr>
          <w:color w:val="231F20"/>
        </w:rPr>
        <w:t>y </w:t>
      </w:r>
      <w:r>
        <w:rPr>
          <w:color w:val="231F20"/>
          <w:spacing w:val="-3"/>
        </w:rPr>
        <w:t>estrategias </w:t>
      </w:r>
      <w:r>
        <w:rPr>
          <w:color w:val="231F20"/>
        </w:rPr>
        <w:t>de </w:t>
      </w:r>
      <w:r>
        <w:rPr>
          <w:color w:val="231F20"/>
          <w:spacing w:val="-3"/>
        </w:rPr>
        <w:t>emergencia. Veamos extractos </w:t>
      </w:r>
      <w:r>
        <w:rPr>
          <w:color w:val="231F20"/>
        </w:rPr>
        <w:t>del </w:t>
      </w:r>
      <w:r>
        <w:rPr>
          <w:color w:val="231F20"/>
          <w:spacing w:val="-3"/>
        </w:rPr>
        <w:t>discurso </w:t>
      </w:r>
      <w:r>
        <w:rPr>
          <w:color w:val="231F20"/>
        </w:rPr>
        <w:t>de</w:t>
      </w:r>
      <w:r>
        <w:rPr>
          <w:color w:val="231F20"/>
          <w:spacing w:val="-23"/>
        </w:rPr>
        <w:t> </w:t>
      </w:r>
      <w:r>
        <w:rPr>
          <w:color w:val="231F20"/>
          <w:spacing w:val="-3"/>
        </w:rPr>
        <w:t>Fabricio:</w:t>
      </w:r>
    </w:p>
    <w:p>
      <w:pPr>
        <w:pStyle w:val="BodyText"/>
        <w:spacing w:before="8"/>
        <w:rPr>
          <w:sz w:val="27"/>
        </w:rPr>
      </w:pPr>
    </w:p>
    <w:p>
      <w:pPr>
        <w:spacing w:line="312" w:lineRule="auto" w:before="0"/>
        <w:ind w:left="460" w:right="117" w:firstLine="0"/>
        <w:jc w:val="both"/>
        <w:rPr>
          <w:sz w:val="20"/>
        </w:rPr>
      </w:pPr>
      <w:r>
        <w:rPr>
          <w:color w:val="231F20"/>
          <w:sz w:val="20"/>
        </w:rPr>
        <w:t>Hay que pensar en todo, cada momento, cada pequeña cosa, y hay que compartir  esos pensamientos con los demás. Si no te gustó de algo, hay que decirlo. Nadie participa de una acción si cree que hay algo que no está bien pensado. No se arriesga por algo mal planeado. Si en la práctica se desvía el plan, todo se arruina. Nuestro negocio está fuera de la ley, todos saben que la policía nos perseguirá y que podemos caer. Así que, sabiendo esto, tenemos que tener un plan perfecto, y para ser perfecto, el plan tiene que tomar en cuenta los imprevistos, decidir lo que cada uno irá hacer    si sucede algo inesperado. Por lo tanto, nuestras reuniones son importantes y tienen que ser todo hecho con mucha sinceridad. Si alguien ve un problema, hay que decirlo (Fabricio,</w:t>
      </w:r>
      <w:r>
        <w:rPr>
          <w:color w:val="231F20"/>
          <w:spacing w:val="-7"/>
          <w:sz w:val="20"/>
        </w:rPr>
        <w:t> </w:t>
      </w:r>
      <w:r>
        <w:rPr>
          <w:color w:val="231F20"/>
          <w:sz w:val="20"/>
        </w:rPr>
        <w:t>entrevista</w:t>
      </w:r>
      <w:r>
        <w:rPr>
          <w:color w:val="231F20"/>
          <w:spacing w:val="-7"/>
          <w:sz w:val="20"/>
        </w:rPr>
        <w:t> </w:t>
      </w:r>
      <w:r>
        <w:rPr>
          <w:color w:val="231F20"/>
          <w:sz w:val="20"/>
        </w:rPr>
        <w:t>realizada</w:t>
      </w:r>
      <w:r>
        <w:rPr>
          <w:color w:val="231F20"/>
          <w:spacing w:val="-7"/>
          <w:sz w:val="20"/>
        </w:rPr>
        <w:t> </w:t>
      </w:r>
      <w:r>
        <w:rPr>
          <w:color w:val="231F20"/>
          <w:sz w:val="20"/>
        </w:rPr>
        <w:t>en</w:t>
      </w:r>
      <w:r>
        <w:rPr>
          <w:color w:val="231F20"/>
          <w:spacing w:val="-7"/>
          <w:sz w:val="20"/>
        </w:rPr>
        <w:t> </w:t>
      </w:r>
      <w:r>
        <w:rPr>
          <w:color w:val="231F20"/>
          <w:sz w:val="20"/>
        </w:rPr>
        <w:t>marzo</w:t>
      </w:r>
      <w:r>
        <w:rPr>
          <w:color w:val="231F20"/>
          <w:spacing w:val="-7"/>
          <w:sz w:val="20"/>
        </w:rPr>
        <w:t> </w:t>
      </w:r>
      <w:r>
        <w:rPr>
          <w:color w:val="231F20"/>
          <w:sz w:val="20"/>
        </w:rPr>
        <w:t>de</w:t>
      </w:r>
      <w:r>
        <w:rPr>
          <w:color w:val="231F20"/>
          <w:spacing w:val="-7"/>
          <w:sz w:val="20"/>
        </w:rPr>
        <w:t> </w:t>
      </w:r>
      <w:r>
        <w:rPr>
          <w:color w:val="231F20"/>
          <w:sz w:val="20"/>
        </w:rPr>
        <w:t>2008).</w:t>
      </w:r>
    </w:p>
    <w:p>
      <w:pPr>
        <w:spacing w:after="0" w:line="312" w:lineRule="auto"/>
        <w:jc w:val="both"/>
        <w:rPr>
          <w:sz w:val="20"/>
        </w:rPr>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rPr>
        <w:t>Una</w:t>
      </w:r>
      <w:r>
        <w:rPr>
          <w:color w:val="231F20"/>
          <w:spacing w:val="-12"/>
        </w:rPr>
        <w:t> </w:t>
      </w:r>
      <w:r>
        <w:rPr>
          <w:color w:val="231F20"/>
        </w:rPr>
        <w:t>vez</w:t>
      </w:r>
      <w:r>
        <w:rPr>
          <w:color w:val="231F20"/>
          <w:spacing w:val="-12"/>
        </w:rPr>
        <w:t> </w:t>
      </w:r>
      <w:r>
        <w:rPr>
          <w:color w:val="231F20"/>
        </w:rPr>
        <w:t>se</w:t>
      </w:r>
      <w:r>
        <w:rPr>
          <w:color w:val="231F20"/>
          <w:spacing w:val="-12"/>
        </w:rPr>
        <w:t> </w:t>
      </w:r>
      <w:r>
        <w:rPr>
          <w:color w:val="231F20"/>
        </w:rPr>
        <w:t>concreta</w:t>
      </w:r>
      <w:r>
        <w:rPr>
          <w:color w:val="231F20"/>
          <w:spacing w:val="-12"/>
        </w:rPr>
        <w:t> </w:t>
      </w:r>
      <w:r>
        <w:rPr>
          <w:color w:val="231F20"/>
        </w:rPr>
        <w:t>la</w:t>
      </w:r>
      <w:r>
        <w:rPr>
          <w:color w:val="231F20"/>
          <w:spacing w:val="-12"/>
        </w:rPr>
        <w:t> </w:t>
      </w:r>
      <w:r>
        <w:rPr>
          <w:color w:val="231F20"/>
        </w:rPr>
        <w:t>línea</w:t>
      </w:r>
      <w:r>
        <w:rPr>
          <w:color w:val="231F20"/>
          <w:spacing w:val="-12"/>
        </w:rPr>
        <w:t> </w:t>
      </w:r>
      <w:r>
        <w:rPr>
          <w:color w:val="231F20"/>
        </w:rPr>
        <w:t>de</w:t>
      </w:r>
      <w:r>
        <w:rPr>
          <w:color w:val="231F20"/>
          <w:spacing w:val="-12"/>
        </w:rPr>
        <w:t> </w:t>
      </w:r>
      <w:r>
        <w:rPr>
          <w:color w:val="231F20"/>
        </w:rPr>
        <w:t>acción,</w:t>
      </w:r>
      <w:r>
        <w:rPr>
          <w:color w:val="231F20"/>
          <w:spacing w:val="-12"/>
        </w:rPr>
        <w:t> </w:t>
      </w:r>
      <w:r>
        <w:rPr>
          <w:color w:val="231F20"/>
        </w:rPr>
        <w:t>es</w:t>
      </w:r>
      <w:r>
        <w:rPr>
          <w:color w:val="231F20"/>
          <w:spacing w:val="-12"/>
        </w:rPr>
        <w:t> </w:t>
      </w:r>
      <w:r>
        <w:rPr>
          <w:color w:val="231F20"/>
        </w:rPr>
        <w:t>necesario</w:t>
      </w:r>
      <w:r>
        <w:rPr>
          <w:color w:val="231F20"/>
          <w:spacing w:val="-12"/>
        </w:rPr>
        <w:t> </w:t>
      </w:r>
      <w:r>
        <w:rPr>
          <w:color w:val="231F20"/>
        </w:rPr>
        <w:t>que</w:t>
      </w:r>
      <w:r>
        <w:rPr>
          <w:color w:val="231F20"/>
          <w:spacing w:val="-12"/>
        </w:rPr>
        <w:t> </w:t>
      </w:r>
      <w:r>
        <w:rPr>
          <w:color w:val="231F20"/>
        </w:rPr>
        <w:t>sus</w:t>
      </w:r>
      <w:r>
        <w:rPr>
          <w:color w:val="231F20"/>
          <w:spacing w:val="-12"/>
        </w:rPr>
        <w:t> </w:t>
      </w:r>
      <w:r>
        <w:rPr>
          <w:color w:val="231F20"/>
        </w:rPr>
        <w:t>protagonistas,</w:t>
      </w:r>
      <w:r>
        <w:rPr>
          <w:color w:val="231F20"/>
          <w:spacing w:val="-12"/>
        </w:rPr>
        <w:t> </w:t>
      </w:r>
      <w:r>
        <w:rPr>
          <w:color w:val="231F20"/>
        </w:rPr>
        <w:t>llevando el dinero robado, sean capaces de abandonar la escena del crimen. De acuerdo con</w:t>
      </w:r>
      <w:r>
        <w:rPr>
          <w:color w:val="231F20"/>
          <w:spacing w:val="-10"/>
        </w:rPr>
        <w:t> </w:t>
      </w:r>
      <w:r>
        <w:rPr>
          <w:color w:val="231F20"/>
        </w:rPr>
        <w:t>algunos</w:t>
      </w:r>
      <w:r>
        <w:rPr>
          <w:color w:val="231F20"/>
          <w:spacing w:val="-10"/>
        </w:rPr>
        <w:t> </w:t>
      </w:r>
      <w:r>
        <w:rPr>
          <w:color w:val="231F20"/>
        </w:rPr>
        <w:t>asaltantes,</w:t>
      </w:r>
      <w:r>
        <w:rPr>
          <w:color w:val="231F20"/>
          <w:spacing w:val="-10"/>
        </w:rPr>
        <w:t> </w:t>
      </w:r>
      <w:r>
        <w:rPr>
          <w:color w:val="231F20"/>
        </w:rPr>
        <w:t>estos</w:t>
      </w:r>
      <w:r>
        <w:rPr>
          <w:color w:val="231F20"/>
          <w:spacing w:val="-10"/>
        </w:rPr>
        <w:t> </w:t>
      </w:r>
      <w:r>
        <w:rPr>
          <w:color w:val="231F20"/>
        </w:rPr>
        <w:t>puntos</w:t>
      </w:r>
      <w:r>
        <w:rPr>
          <w:color w:val="231F20"/>
          <w:spacing w:val="-10"/>
        </w:rPr>
        <w:t> </w:t>
      </w:r>
      <w:r>
        <w:rPr>
          <w:color w:val="231F20"/>
        </w:rPr>
        <w:t>son</w:t>
      </w:r>
      <w:r>
        <w:rPr>
          <w:color w:val="231F20"/>
          <w:spacing w:val="-10"/>
        </w:rPr>
        <w:t> </w:t>
      </w:r>
      <w:r>
        <w:rPr>
          <w:color w:val="231F20"/>
        </w:rPr>
        <w:t>generalmente</w:t>
      </w:r>
      <w:r>
        <w:rPr>
          <w:color w:val="231F20"/>
          <w:spacing w:val="-10"/>
        </w:rPr>
        <w:t> </w:t>
      </w:r>
      <w:r>
        <w:rPr>
          <w:color w:val="231F20"/>
        </w:rPr>
        <w:t>calles</w:t>
      </w:r>
      <w:r>
        <w:rPr>
          <w:color w:val="231F20"/>
          <w:spacing w:val="-10"/>
        </w:rPr>
        <w:t> </w:t>
      </w:r>
      <w:r>
        <w:rPr>
          <w:color w:val="231F20"/>
        </w:rPr>
        <w:t>con</w:t>
      </w:r>
      <w:r>
        <w:rPr>
          <w:color w:val="231F20"/>
          <w:spacing w:val="-10"/>
        </w:rPr>
        <w:t> </w:t>
      </w:r>
      <w:r>
        <w:rPr>
          <w:color w:val="231F20"/>
        </w:rPr>
        <w:t>poco</w:t>
      </w:r>
      <w:r>
        <w:rPr>
          <w:color w:val="231F20"/>
          <w:spacing w:val="-10"/>
        </w:rPr>
        <w:t> </w:t>
      </w:r>
      <w:r>
        <w:rPr>
          <w:color w:val="231F20"/>
        </w:rPr>
        <w:t>movimiento o en las autopistas, para que se haga un cambio de vehículos. Como se ha visto</w:t>
      </w:r>
      <w:r>
        <w:rPr>
          <w:color w:val="231F20"/>
          <w:spacing w:val="-16"/>
        </w:rPr>
        <w:t> </w:t>
      </w:r>
      <w:r>
        <w:rPr>
          <w:color w:val="231F20"/>
        </w:rPr>
        <w:t>en la sección anterior, los carros usados por los participantes serán abandonados y, a veces, los participantes de la acción cambian la ropa que llevaban puesta durante el</w:t>
      </w:r>
      <w:r>
        <w:rPr>
          <w:color w:val="231F20"/>
          <w:spacing w:val="-4"/>
        </w:rPr>
        <w:t> </w:t>
      </w:r>
      <w:r>
        <w:rPr>
          <w:color w:val="231F20"/>
        </w:rPr>
        <w:t>asalto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fin</w:t>
      </w:r>
      <w:r>
        <w:rPr>
          <w:color w:val="231F20"/>
          <w:spacing w:val="-4"/>
        </w:rPr>
        <w:t> </w:t>
      </w:r>
      <w:r>
        <w:rPr>
          <w:color w:val="231F20"/>
        </w:rPr>
        <w:t>de</w:t>
      </w:r>
      <w:r>
        <w:rPr>
          <w:color w:val="231F20"/>
          <w:spacing w:val="-4"/>
        </w:rPr>
        <w:t> </w:t>
      </w:r>
      <w:r>
        <w:rPr>
          <w:color w:val="231F20"/>
        </w:rPr>
        <w:t>dificultar</w:t>
      </w:r>
      <w:r>
        <w:rPr>
          <w:color w:val="231F20"/>
          <w:spacing w:val="-4"/>
        </w:rPr>
        <w:t> </w:t>
      </w:r>
      <w:r>
        <w:rPr>
          <w:color w:val="231F20"/>
        </w:rPr>
        <w:t>la</w:t>
      </w:r>
      <w:r>
        <w:rPr>
          <w:color w:val="231F20"/>
          <w:spacing w:val="-4"/>
        </w:rPr>
        <w:t> </w:t>
      </w:r>
      <w:r>
        <w:rPr>
          <w:color w:val="231F20"/>
        </w:rPr>
        <w:t>persecución</w:t>
      </w:r>
      <w:r>
        <w:rPr>
          <w:color w:val="231F20"/>
          <w:spacing w:val="-4"/>
        </w:rPr>
        <w:t> </w:t>
      </w:r>
      <w:r>
        <w:rPr>
          <w:color w:val="231F20"/>
        </w:rPr>
        <w:t>policial.</w:t>
      </w:r>
      <w:r>
        <w:rPr>
          <w:color w:val="231F20"/>
          <w:spacing w:val="-4"/>
        </w:rPr>
        <w:t> </w:t>
      </w:r>
      <w:r>
        <w:rPr>
          <w:color w:val="231F20"/>
        </w:rPr>
        <w:t>Estas</w:t>
      </w:r>
      <w:r>
        <w:rPr>
          <w:color w:val="231F20"/>
          <w:spacing w:val="-4"/>
        </w:rPr>
        <w:t> </w:t>
      </w:r>
      <w:r>
        <w:rPr>
          <w:color w:val="231F20"/>
        </w:rPr>
        <w:t>personas</w:t>
      </w:r>
      <w:r>
        <w:rPr>
          <w:color w:val="231F20"/>
          <w:spacing w:val="-4"/>
        </w:rPr>
        <w:t> </w:t>
      </w:r>
      <w:r>
        <w:rPr>
          <w:color w:val="231F20"/>
        </w:rPr>
        <w:t>se</w:t>
      </w:r>
      <w:r>
        <w:rPr>
          <w:color w:val="231F20"/>
          <w:spacing w:val="-4"/>
        </w:rPr>
        <w:t> </w:t>
      </w:r>
      <w:r>
        <w:rPr>
          <w:color w:val="231F20"/>
        </w:rPr>
        <w:t>dirigen</w:t>
      </w:r>
      <w:r>
        <w:rPr>
          <w:color w:val="231F20"/>
          <w:spacing w:val="-4"/>
        </w:rPr>
        <w:t> </w:t>
      </w:r>
      <w:r>
        <w:rPr>
          <w:color w:val="231F20"/>
        </w:rPr>
        <w:t>a otros</w:t>
      </w:r>
      <w:r>
        <w:rPr>
          <w:color w:val="231F20"/>
          <w:spacing w:val="-12"/>
        </w:rPr>
        <w:t> </w:t>
      </w:r>
      <w:r>
        <w:rPr>
          <w:color w:val="231F20"/>
        </w:rPr>
        <w:t>sitios,</w:t>
      </w:r>
      <w:r>
        <w:rPr>
          <w:color w:val="231F20"/>
          <w:spacing w:val="-12"/>
        </w:rPr>
        <w:t> </w:t>
      </w:r>
      <w:r>
        <w:rPr>
          <w:color w:val="231F20"/>
        </w:rPr>
        <w:t>previamente</w:t>
      </w:r>
      <w:r>
        <w:rPr>
          <w:color w:val="231F20"/>
          <w:spacing w:val="-12"/>
        </w:rPr>
        <w:t> </w:t>
      </w:r>
      <w:r>
        <w:rPr>
          <w:color w:val="231F20"/>
        </w:rPr>
        <w:t>combinados.</w:t>
      </w:r>
      <w:r>
        <w:rPr>
          <w:color w:val="231F20"/>
          <w:spacing w:val="-12"/>
        </w:rPr>
        <w:t> </w:t>
      </w:r>
      <w:r>
        <w:rPr>
          <w:color w:val="231F20"/>
        </w:rPr>
        <w:t>En</w:t>
      </w:r>
      <w:r>
        <w:rPr>
          <w:color w:val="231F20"/>
          <w:spacing w:val="-12"/>
        </w:rPr>
        <w:t> </w:t>
      </w:r>
      <w:r>
        <w:rPr>
          <w:color w:val="231F20"/>
        </w:rPr>
        <w:t>general,</w:t>
      </w:r>
      <w:r>
        <w:rPr>
          <w:color w:val="231F20"/>
          <w:spacing w:val="-12"/>
        </w:rPr>
        <w:t> </w:t>
      </w:r>
      <w:r>
        <w:rPr>
          <w:color w:val="231F20"/>
        </w:rPr>
        <w:t>las</w:t>
      </w:r>
      <w:r>
        <w:rPr>
          <w:color w:val="231F20"/>
          <w:spacing w:val="-12"/>
        </w:rPr>
        <w:t> </w:t>
      </w:r>
      <w:r>
        <w:rPr>
          <w:color w:val="231F20"/>
        </w:rPr>
        <w:t>casas</w:t>
      </w:r>
      <w:r>
        <w:rPr>
          <w:color w:val="231F20"/>
          <w:spacing w:val="-12"/>
        </w:rPr>
        <w:t> </w:t>
      </w:r>
      <w:r>
        <w:rPr>
          <w:color w:val="231F20"/>
        </w:rPr>
        <w:t>están</w:t>
      </w:r>
      <w:r>
        <w:rPr>
          <w:color w:val="231F20"/>
          <w:spacing w:val="-12"/>
        </w:rPr>
        <w:t> </w:t>
      </w:r>
      <w:r>
        <w:rPr>
          <w:color w:val="231F20"/>
        </w:rPr>
        <w:t>en</w:t>
      </w:r>
      <w:r>
        <w:rPr>
          <w:color w:val="231F20"/>
          <w:spacing w:val="-12"/>
        </w:rPr>
        <w:t> </w:t>
      </w:r>
      <w:r>
        <w:rPr>
          <w:color w:val="231F20"/>
        </w:rPr>
        <w:t>barrios</w:t>
      </w:r>
      <w:r>
        <w:rPr>
          <w:color w:val="231F20"/>
          <w:spacing w:val="-12"/>
        </w:rPr>
        <w:t> </w:t>
      </w:r>
      <w:r>
        <w:rPr>
          <w:color w:val="231F20"/>
        </w:rPr>
        <w:t>o</w:t>
      </w:r>
      <w:r>
        <w:rPr>
          <w:color w:val="231F20"/>
          <w:spacing w:val="-12"/>
        </w:rPr>
        <w:t> </w:t>
      </w:r>
      <w:r>
        <w:rPr>
          <w:color w:val="231F20"/>
        </w:rPr>
        <w:t>sitios suburbanos, granjas y casas de playa. En estos sitios se divide el dinero robado y los participantes de la acción se dispersan. Tratan de salir de la ciudad y, a veces, del estado en el que se llevó a cabo el crimen, tomando diferentes direcciones. Paulo</w:t>
      </w:r>
      <w:r>
        <w:rPr>
          <w:color w:val="231F20"/>
          <w:spacing w:val="8"/>
        </w:rPr>
        <w:t> </w:t>
      </w:r>
      <w:r>
        <w:rPr>
          <w:color w:val="231F20"/>
        </w:rPr>
        <w:t>Roberto:</w:t>
      </w:r>
    </w:p>
    <w:p>
      <w:pPr>
        <w:pStyle w:val="BodyText"/>
        <w:spacing w:before="8"/>
        <w:rPr>
          <w:sz w:val="27"/>
        </w:rPr>
      </w:pPr>
    </w:p>
    <w:p>
      <w:pPr>
        <w:spacing w:line="312" w:lineRule="auto" w:before="0"/>
        <w:ind w:left="460" w:right="116" w:firstLine="0"/>
        <w:jc w:val="both"/>
        <w:rPr>
          <w:sz w:val="20"/>
        </w:rPr>
      </w:pPr>
      <w:r>
        <w:rPr>
          <w:color w:val="231F20"/>
          <w:sz w:val="20"/>
        </w:rPr>
        <w:t>Por</w:t>
      </w:r>
      <w:r>
        <w:rPr>
          <w:color w:val="231F20"/>
          <w:spacing w:val="-14"/>
          <w:sz w:val="20"/>
        </w:rPr>
        <w:t> </w:t>
      </w:r>
      <w:r>
        <w:rPr>
          <w:color w:val="231F20"/>
          <w:sz w:val="20"/>
        </w:rPr>
        <w:t>menos</w:t>
      </w:r>
      <w:r>
        <w:rPr>
          <w:color w:val="231F20"/>
          <w:spacing w:val="-14"/>
          <w:sz w:val="20"/>
        </w:rPr>
        <w:t> </w:t>
      </w:r>
      <w:r>
        <w:rPr>
          <w:color w:val="231F20"/>
          <w:sz w:val="20"/>
        </w:rPr>
        <w:t>tiempo</w:t>
      </w:r>
      <w:r>
        <w:rPr>
          <w:color w:val="231F20"/>
          <w:spacing w:val="-14"/>
          <w:sz w:val="20"/>
        </w:rPr>
        <w:t> </w:t>
      </w:r>
      <w:r>
        <w:rPr>
          <w:color w:val="231F20"/>
          <w:sz w:val="20"/>
        </w:rPr>
        <w:t>que</w:t>
      </w:r>
      <w:r>
        <w:rPr>
          <w:color w:val="231F20"/>
          <w:spacing w:val="-14"/>
          <w:sz w:val="20"/>
        </w:rPr>
        <w:t> </w:t>
      </w:r>
      <w:r>
        <w:rPr>
          <w:color w:val="231F20"/>
          <w:sz w:val="20"/>
        </w:rPr>
        <w:t>sea,</w:t>
      </w:r>
      <w:r>
        <w:rPr>
          <w:color w:val="231F20"/>
          <w:spacing w:val="-14"/>
          <w:sz w:val="20"/>
        </w:rPr>
        <w:t> </w:t>
      </w:r>
      <w:r>
        <w:rPr>
          <w:color w:val="231F20"/>
          <w:sz w:val="20"/>
        </w:rPr>
        <w:t>nos</w:t>
      </w:r>
      <w:r>
        <w:rPr>
          <w:color w:val="231F20"/>
          <w:spacing w:val="-14"/>
          <w:sz w:val="20"/>
        </w:rPr>
        <w:t> </w:t>
      </w:r>
      <w:r>
        <w:rPr>
          <w:color w:val="231F20"/>
          <w:sz w:val="20"/>
        </w:rPr>
        <w:t>cansamos.</w:t>
      </w:r>
      <w:r>
        <w:rPr>
          <w:color w:val="231F20"/>
          <w:spacing w:val="-14"/>
          <w:sz w:val="20"/>
        </w:rPr>
        <w:t> </w:t>
      </w:r>
      <w:r>
        <w:rPr>
          <w:color w:val="231F20"/>
          <w:sz w:val="20"/>
        </w:rPr>
        <w:t>Termino</w:t>
      </w:r>
      <w:r>
        <w:rPr>
          <w:color w:val="231F20"/>
          <w:spacing w:val="-14"/>
          <w:sz w:val="20"/>
        </w:rPr>
        <w:t> </w:t>
      </w:r>
      <w:r>
        <w:rPr>
          <w:color w:val="231F20"/>
          <w:sz w:val="20"/>
        </w:rPr>
        <w:t>la</w:t>
      </w:r>
      <w:r>
        <w:rPr>
          <w:color w:val="231F20"/>
          <w:spacing w:val="-14"/>
          <w:sz w:val="20"/>
        </w:rPr>
        <w:t> </w:t>
      </w:r>
      <w:r>
        <w:rPr>
          <w:color w:val="231F20"/>
          <w:sz w:val="20"/>
        </w:rPr>
        <w:t>acción</w:t>
      </w:r>
      <w:r>
        <w:rPr>
          <w:color w:val="231F20"/>
          <w:spacing w:val="-14"/>
          <w:sz w:val="20"/>
        </w:rPr>
        <w:t> </w:t>
      </w:r>
      <w:r>
        <w:rPr>
          <w:color w:val="231F20"/>
          <w:sz w:val="20"/>
        </w:rPr>
        <w:t>muy</w:t>
      </w:r>
      <w:r>
        <w:rPr>
          <w:color w:val="231F20"/>
          <w:spacing w:val="-14"/>
          <w:sz w:val="20"/>
        </w:rPr>
        <w:t> </w:t>
      </w:r>
      <w:r>
        <w:rPr>
          <w:color w:val="231F20"/>
          <w:sz w:val="20"/>
        </w:rPr>
        <w:t>cansado,</w:t>
      </w:r>
      <w:r>
        <w:rPr>
          <w:color w:val="231F20"/>
          <w:spacing w:val="-14"/>
          <w:sz w:val="20"/>
        </w:rPr>
        <w:t> </w:t>
      </w:r>
      <w:r>
        <w:rPr>
          <w:color w:val="231F20"/>
          <w:sz w:val="20"/>
        </w:rPr>
        <w:t>¿entiendes? Es</w:t>
      </w:r>
      <w:r>
        <w:rPr>
          <w:color w:val="231F20"/>
          <w:spacing w:val="-3"/>
          <w:sz w:val="20"/>
        </w:rPr>
        <w:t> </w:t>
      </w:r>
      <w:r>
        <w:rPr>
          <w:color w:val="231F20"/>
          <w:sz w:val="20"/>
        </w:rPr>
        <w:t>mejor</w:t>
      </w:r>
      <w:r>
        <w:rPr>
          <w:color w:val="231F20"/>
          <w:spacing w:val="-3"/>
          <w:sz w:val="20"/>
        </w:rPr>
        <w:t> </w:t>
      </w:r>
      <w:r>
        <w:rPr>
          <w:color w:val="231F20"/>
          <w:sz w:val="20"/>
        </w:rPr>
        <w:t>tomar</w:t>
      </w:r>
      <w:r>
        <w:rPr>
          <w:color w:val="231F20"/>
          <w:spacing w:val="-3"/>
          <w:sz w:val="20"/>
        </w:rPr>
        <w:t> </w:t>
      </w:r>
      <w:r>
        <w:rPr>
          <w:color w:val="231F20"/>
          <w:sz w:val="20"/>
        </w:rPr>
        <w:t>tiempo</w:t>
      </w:r>
      <w:r>
        <w:rPr>
          <w:color w:val="231F20"/>
          <w:spacing w:val="-3"/>
          <w:sz w:val="20"/>
        </w:rPr>
        <w:t> </w:t>
      </w:r>
      <w:r>
        <w:rPr>
          <w:color w:val="231F20"/>
          <w:sz w:val="20"/>
        </w:rPr>
        <w:t>y</w:t>
      </w:r>
      <w:r>
        <w:rPr>
          <w:color w:val="231F20"/>
          <w:spacing w:val="-3"/>
          <w:sz w:val="20"/>
        </w:rPr>
        <w:t> </w:t>
      </w:r>
      <w:r>
        <w:rPr>
          <w:color w:val="231F20"/>
          <w:sz w:val="20"/>
        </w:rPr>
        <w:t>retener</w:t>
      </w:r>
      <w:r>
        <w:rPr>
          <w:color w:val="231F20"/>
          <w:spacing w:val="-3"/>
          <w:sz w:val="20"/>
        </w:rPr>
        <w:t> </w:t>
      </w:r>
      <w:r>
        <w:rPr>
          <w:color w:val="231F20"/>
          <w:sz w:val="20"/>
        </w:rPr>
        <w:t>a</w:t>
      </w:r>
      <w:r>
        <w:rPr>
          <w:color w:val="231F20"/>
          <w:spacing w:val="-3"/>
          <w:sz w:val="20"/>
        </w:rPr>
        <w:t> </w:t>
      </w:r>
      <w:r>
        <w:rPr>
          <w:color w:val="231F20"/>
          <w:sz w:val="20"/>
        </w:rPr>
        <w:t>la</w:t>
      </w:r>
      <w:r>
        <w:rPr>
          <w:color w:val="231F20"/>
          <w:spacing w:val="-3"/>
          <w:sz w:val="20"/>
        </w:rPr>
        <w:t> </w:t>
      </w:r>
      <w:r>
        <w:rPr>
          <w:color w:val="231F20"/>
          <w:sz w:val="20"/>
        </w:rPr>
        <w:t>familia</w:t>
      </w:r>
      <w:r>
        <w:rPr>
          <w:color w:val="231F20"/>
          <w:spacing w:val="-3"/>
          <w:sz w:val="20"/>
        </w:rPr>
        <w:t> </w:t>
      </w:r>
      <w:r>
        <w:rPr>
          <w:color w:val="231F20"/>
          <w:sz w:val="20"/>
        </w:rPr>
        <w:t>del</w:t>
      </w:r>
      <w:r>
        <w:rPr>
          <w:color w:val="231F20"/>
          <w:spacing w:val="-3"/>
          <w:sz w:val="20"/>
        </w:rPr>
        <w:t> </w:t>
      </w:r>
      <w:r>
        <w:rPr>
          <w:color w:val="231F20"/>
          <w:sz w:val="20"/>
        </w:rPr>
        <w:t>gerente</w:t>
      </w:r>
      <w:r>
        <w:rPr>
          <w:color w:val="231F20"/>
          <w:spacing w:val="-3"/>
          <w:sz w:val="20"/>
        </w:rPr>
        <w:t> </w:t>
      </w:r>
      <w:r>
        <w:rPr>
          <w:color w:val="231F20"/>
          <w:sz w:val="20"/>
        </w:rPr>
        <w:t>que</w:t>
      </w:r>
      <w:r>
        <w:rPr>
          <w:color w:val="231F20"/>
          <w:spacing w:val="-3"/>
          <w:sz w:val="20"/>
        </w:rPr>
        <w:t> </w:t>
      </w:r>
      <w:r>
        <w:rPr>
          <w:color w:val="231F20"/>
          <w:sz w:val="20"/>
        </w:rPr>
        <w:t>salir</w:t>
      </w:r>
      <w:r>
        <w:rPr>
          <w:color w:val="231F20"/>
          <w:spacing w:val="-3"/>
          <w:sz w:val="20"/>
        </w:rPr>
        <w:t> </w:t>
      </w:r>
      <w:r>
        <w:rPr>
          <w:color w:val="231F20"/>
          <w:sz w:val="20"/>
        </w:rPr>
        <w:t>apuntando</w:t>
      </w:r>
      <w:r>
        <w:rPr>
          <w:color w:val="231F20"/>
          <w:spacing w:val="-3"/>
          <w:sz w:val="20"/>
        </w:rPr>
        <w:t> </w:t>
      </w:r>
      <w:r>
        <w:rPr>
          <w:color w:val="231F20"/>
          <w:sz w:val="20"/>
        </w:rPr>
        <w:t>la</w:t>
      </w:r>
      <w:r>
        <w:rPr>
          <w:color w:val="231F20"/>
          <w:spacing w:val="-3"/>
          <w:sz w:val="20"/>
        </w:rPr>
        <w:t> </w:t>
      </w:r>
      <w:r>
        <w:rPr>
          <w:color w:val="231F20"/>
          <w:sz w:val="20"/>
        </w:rPr>
        <w:t>pistola y hacer el robo en un corto tiempo. Pero me canso. Debe ser la presión, ¿ya sabes lo que es? cualquier cosa puede suceder allí. Si alguien responde, tendré que matarlo    si alguien llama a la policía, hay que disparar, ¿entiendes? A veces hay que recurrir  al plan B. Se piensa, planea, pero puede pasar todo. Si la policía está persiguiéndote  y tu carro falla, hay que estar preparado para correr a pie. Hay que tener el coraje de robar un carro en el último minuto, ¿entiendes cómo es? No estoy cansado de lo </w:t>
      </w:r>
      <w:r>
        <w:rPr>
          <w:color w:val="231F20"/>
          <w:spacing w:val="-2"/>
          <w:sz w:val="20"/>
        </w:rPr>
        <w:t>que </w:t>
      </w:r>
      <w:r>
        <w:rPr>
          <w:color w:val="231F20"/>
          <w:sz w:val="20"/>
        </w:rPr>
        <w:t>pasó,</w:t>
      </w:r>
      <w:r>
        <w:rPr>
          <w:color w:val="231F20"/>
          <w:spacing w:val="-13"/>
          <w:sz w:val="20"/>
        </w:rPr>
        <w:t> </w:t>
      </w:r>
      <w:r>
        <w:rPr>
          <w:color w:val="231F20"/>
          <w:sz w:val="20"/>
        </w:rPr>
        <w:t>pero</w:t>
      </w:r>
      <w:r>
        <w:rPr>
          <w:color w:val="231F20"/>
          <w:spacing w:val="-13"/>
          <w:sz w:val="20"/>
        </w:rPr>
        <w:t> </w:t>
      </w:r>
      <w:r>
        <w:rPr>
          <w:color w:val="231F20"/>
          <w:sz w:val="20"/>
        </w:rPr>
        <w:t>sí</w:t>
      </w:r>
      <w:r>
        <w:rPr>
          <w:color w:val="231F20"/>
          <w:spacing w:val="-13"/>
          <w:sz w:val="20"/>
        </w:rPr>
        <w:t> </w:t>
      </w:r>
      <w:r>
        <w:rPr>
          <w:color w:val="231F20"/>
          <w:sz w:val="20"/>
        </w:rPr>
        <w:t>de</w:t>
      </w:r>
      <w:r>
        <w:rPr>
          <w:color w:val="231F20"/>
          <w:spacing w:val="-13"/>
          <w:sz w:val="20"/>
        </w:rPr>
        <w:t> </w:t>
      </w:r>
      <w:r>
        <w:rPr>
          <w:color w:val="231F20"/>
          <w:sz w:val="20"/>
        </w:rPr>
        <w:t>lo</w:t>
      </w:r>
      <w:r>
        <w:rPr>
          <w:color w:val="231F20"/>
          <w:spacing w:val="-13"/>
          <w:sz w:val="20"/>
        </w:rPr>
        <w:t> </w:t>
      </w:r>
      <w:r>
        <w:rPr>
          <w:color w:val="231F20"/>
          <w:sz w:val="20"/>
        </w:rPr>
        <w:t>que</w:t>
      </w:r>
      <w:r>
        <w:rPr>
          <w:color w:val="231F20"/>
          <w:spacing w:val="-13"/>
          <w:sz w:val="20"/>
        </w:rPr>
        <w:t> </w:t>
      </w:r>
      <w:r>
        <w:rPr>
          <w:color w:val="231F20"/>
          <w:sz w:val="20"/>
        </w:rPr>
        <w:t>puede</w:t>
      </w:r>
      <w:r>
        <w:rPr>
          <w:color w:val="231F20"/>
          <w:spacing w:val="-13"/>
          <w:sz w:val="20"/>
        </w:rPr>
        <w:t> </w:t>
      </w:r>
      <w:r>
        <w:rPr>
          <w:color w:val="231F20"/>
          <w:sz w:val="20"/>
        </w:rPr>
        <w:t>suceder.</w:t>
      </w:r>
      <w:r>
        <w:rPr>
          <w:color w:val="231F20"/>
          <w:spacing w:val="-13"/>
          <w:sz w:val="20"/>
        </w:rPr>
        <w:t> </w:t>
      </w:r>
      <w:r>
        <w:rPr>
          <w:color w:val="231F20"/>
          <w:sz w:val="20"/>
        </w:rPr>
        <w:t>Al</w:t>
      </w:r>
      <w:r>
        <w:rPr>
          <w:color w:val="231F20"/>
          <w:spacing w:val="-13"/>
          <w:sz w:val="20"/>
        </w:rPr>
        <w:t> </w:t>
      </w:r>
      <w:r>
        <w:rPr>
          <w:color w:val="231F20"/>
          <w:sz w:val="20"/>
        </w:rPr>
        <w:t>llegar</w:t>
      </w:r>
      <w:r>
        <w:rPr>
          <w:color w:val="231F20"/>
          <w:spacing w:val="-13"/>
          <w:sz w:val="20"/>
        </w:rPr>
        <w:t> </w:t>
      </w:r>
      <w:r>
        <w:rPr>
          <w:color w:val="231F20"/>
          <w:sz w:val="20"/>
        </w:rPr>
        <w:t>al</w:t>
      </w:r>
      <w:r>
        <w:rPr>
          <w:color w:val="231F20"/>
          <w:spacing w:val="-13"/>
          <w:sz w:val="20"/>
        </w:rPr>
        <w:t> </w:t>
      </w:r>
      <w:r>
        <w:rPr>
          <w:color w:val="231F20"/>
          <w:sz w:val="20"/>
        </w:rPr>
        <w:t>punto</w:t>
      </w:r>
      <w:r>
        <w:rPr>
          <w:color w:val="231F20"/>
          <w:spacing w:val="-13"/>
          <w:sz w:val="20"/>
        </w:rPr>
        <w:t> </w:t>
      </w:r>
      <w:r>
        <w:rPr>
          <w:color w:val="231F20"/>
          <w:sz w:val="20"/>
        </w:rPr>
        <w:t>de</w:t>
      </w:r>
      <w:r>
        <w:rPr>
          <w:color w:val="231F20"/>
          <w:spacing w:val="-13"/>
          <w:sz w:val="20"/>
        </w:rPr>
        <w:t> </w:t>
      </w:r>
      <w:r>
        <w:rPr>
          <w:color w:val="231F20"/>
          <w:sz w:val="20"/>
        </w:rPr>
        <w:t>apoyo,</w:t>
      </w:r>
      <w:r>
        <w:rPr>
          <w:color w:val="231F20"/>
          <w:spacing w:val="-13"/>
          <w:sz w:val="20"/>
        </w:rPr>
        <w:t> </w:t>
      </w:r>
      <w:r>
        <w:rPr>
          <w:color w:val="231F20"/>
          <w:sz w:val="20"/>
        </w:rPr>
        <w:t>nos</w:t>
      </w:r>
      <w:r>
        <w:rPr>
          <w:color w:val="231F20"/>
          <w:spacing w:val="-13"/>
          <w:sz w:val="20"/>
        </w:rPr>
        <w:t> </w:t>
      </w:r>
      <w:r>
        <w:rPr>
          <w:color w:val="231F20"/>
          <w:sz w:val="20"/>
        </w:rPr>
        <w:t>encontramos</w:t>
      </w:r>
      <w:r>
        <w:rPr>
          <w:color w:val="231F20"/>
          <w:spacing w:val="-13"/>
          <w:sz w:val="20"/>
        </w:rPr>
        <w:t> </w:t>
      </w:r>
      <w:r>
        <w:rPr>
          <w:color w:val="231F20"/>
          <w:spacing w:val="-2"/>
          <w:sz w:val="20"/>
        </w:rPr>
        <w:t>con </w:t>
      </w:r>
      <w:r>
        <w:rPr>
          <w:color w:val="231F20"/>
          <w:sz w:val="20"/>
        </w:rPr>
        <w:t>colegas,</w:t>
      </w:r>
      <w:r>
        <w:rPr>
          <w:color w:val="231F20"/>
          <w:spacing w:val="-10"/>
          <w:sz w:val="20"/>
        </w:rPr>
        <w:t> </w:t>
      </w:r>
      <w:r>
        <w:rPr>
          <w:color w:val="231F20"/>
          <w:sz w:val="20"/>
        </w:rPr>
        <w:t>me</w:t>
      </w:r>
      <w:r>
        <w:rPr>
          <w:color w:val="231F20"/>
          <w:spacing w:val="-10"/>
          <w:sz w:val="20"/>
        </w:rPr>
        <w:t> </w:t>
      </w:r>
      <w:r>
        <w:rPr>
          <w:color w:val="231F20"/>
          <w:sz w:val="20"/>
        </w:rPr>
        <w:t>baño</w:t>
      </w:r>
      <w:r>
        <w:rPr>
          <w:color w:val="231F20"/>
          <w:spacing w:val="-10"/>
          <w:sz w:val="20"/>
        </w:rPr>
        <w:t> </w:t>
      </w:r>
      <w:r>
        <w:rPr>
          <w:color w:val="231F20"/>
          <w:sz w:val="20"/>
        </w:rPr>
        <w:t>y</w:t>
      </w:r>
      <w:r>
        <w:rPr>
          <w:color w:val="231F20"/>
          <w:spacing w:val="-10"/>
          <w:sz w:val="20"/>
        </w:rPr>
        <w:t> </w:t>
      </w:r>
      <w:r>
        <w:rPr>
          <w:color w:val="231F20"/>
          <w:sz w:val="20"/>
        </w:rPr>
        <w:t>me</w:t>
      </w:r>
      <w:r>
        <w:rPr>
          <w:color w:val="231F20"/>
          <w:spacing w:val="-10"/>
          <w:sz w:val="20"/>
        </w:rPr>
        <w:t> </w:t>
      </w:r>
      <w:r>
        <w:rPr>
          <w:color w:val="231F20"/>
          <w:sz w:val="20"/>
        </w:rPr>
        <w:t>abro</w:t>
      </w:r>
      <w:r>
        <w:rPr>
          <w:color w:val="231F20"/>
          <w:spacing w:val="-10"/>
          <w:sz w:val="20"/>
        </w:rPr>
        <w:t> </w:t>
      </w:r>
      <w:r>
        <w:rPr>
          <w:color w:val="231F20"/>
          <w:sz w:val="20"/>
        </w:rPr>
        <w:t>una</w:t>
      </w:r>
      <w:r>
        <w:rPr>
          <w:color w:val="231F20"/>
          <w:spacing w:val="-10"/>
          <w:sz w:val="20"/>
        </w:rPr>
        <w:t> </w:t>
      </w:r>
      <w:r>
        <w:rPr>
          <w:color w:val="231F20"/>
          <w:sz w:val="20"/>
        </w:rPr>
        <w:t>cerveza.</w:t>
      </w:r>
      <w:r>
        <w:rPr>
          <w:color w:val="231F20"/>
          <w:spacing w:val="-10"/>
          <w:sz w:val="20"/>
        </w:rPr>
        <w:t> </w:t>
      </w:r>
      <w:r>
        <w:rPr>
          <w:color w:val="231F20"/>
          <w:sz w:val="20"/>
        </w:rPr>
        <w:t>Hay</w:t>
      </w:r>
      <w:r>
        <w:rPr>
          <w:color w:val="231F20"/>
          <w:spacing w:val="-10"/>
          <w:sz w:val="20"/>
        </w:rPr>
        <w:t> </w:t>
      </w:r>
      <w:r>
        <w:rPr>
          <w:color w:val="231F20"/>
          <w:sz w:val="20"/>
        </w:rPr>
        <w:t>un</w:t>
      </w:r>
      <w:r>
        <w:rPr>
          <w:color w:val="231F20"/>
          <w:spacing w:val="-10"/>
          <w:sz w:val="20"/>
        </w:rPr>
        <w:t> </w:t>
      </w:r>
      <w:r>
        <w:rPr>
          <w:color w:val="231F20"/>
          <w:sz w:val="20"/>
        </w:rPr>
        <w:t>poco</w:t>
      </w:r>
      <w:r>
        <w:rPr>
          <w:color w:val="231F20"/>
          <w:spacing w:val="-10"/>
          <w:sz w:val="20"/>
        </w:rPr>
        <w:t> </w:t>
      </w:r>
      <w:r>
        <w:rPr>
          <w:color w:val="231F20"/>
          <w:sz w:val="20"/>
        </w:rPr>
        <w:t>más</w:t>
      </w:r>
      <w:r>
        <w:rPr>
          <w:color w:val="231F20"/>
          <w:spacing w:val="-10"/>
          <w:sz w:val="20"/>
        </w:rPr>
        <w:t> </w:t>
      </w:r>
      <w:r>
        <w:rPr>
          <w:color w:val="231F20"/>
          <w:sz w:val="20"/>
        </w:rPr>
        <w:t>de</w:t>
      </w:r>
      <w:r>
        <w:rPr>
          <w:color w:val="231F20"/>
          <w:spacing w:val="-10"/>
          <w:sz w:val="20"/>
        </w:rPr>
        <w:t> </w:t>
      </w:r>
      <w:r>
        <w:rPr>
          <w:color w:val="231F20"/>
          <w:sz w:val="20"/>
        </w:rPr>
        <w:t>tiempo,</w:t>
      </w:r>
      <w:r>
        <w:rPr>
          <w:color w:val="231F20"/>
          <w:spacing w:val="-10"/>
          <w:sz w:val="20"/>
        </w:rPr>
        <w:t> </w:t>
      </w:r>
      <w:r>
        <w:rPr>
          <w:color w:val="231F20"/>
          <w:sz w:val="20"/>
        </w:rPr>
        <w:t>nos</w:t>
      </w:r>
      <w:r>
        <w:rPr>
          <w:color w:val="231F20"/>
          <w:spacing w:val="-10"/>
          <w:sz w:val="20"/>
        </w:rPr>
        <w:t> </w:t>
      </w:r>
      <w:r>
        <w:rPr>
          <w:color w:val="231F20"/>
          <w:sz w:val="20"/>
        </w:rPr>
        <w:t>separamos</w:t>
      </w:r>
      <w:r>
        <w:rPr>
          <w:color w:val="231F20"/>
          <w:spacing w:val="-10"/>
          <w:sz w:val="20"/>
        </w:rPr>
        <w:t> </w:t>
      </w:r>
      <w:r>
        <w:rPr>
          <w:color w:val="231F20"/>
          <w:sz w:val="20"/>
        </w:rPr>
        <w:t>y después</w:t>
      </w:r>
      <w:r>
        <w:rPr>
          <w:color w:val="231F20"/>
          <w:spacing w:val="-17"/>
          <w:sz w:val="20"/>
        </w:rPr>
        <w:t> </w:t>
      </w:r>
      <w:r>
        <w:rPr>
          <w:color w:val="231F20"/>
          <w:sz w:val="20"/>
        </w:rPr>
        <w:t>da</w:t>
      </w:r>
      <w:r>
        <w:rPr>
          <w:color w:val="231F20"/>
          <w:spacing w:val="-17"/>
          <w:sz w:val="20"/>
        </w:rPr>
        <w:t> </w:t>
      </w:r>
      <w:r>
        <w:rPr>
          <w:color w:val="231F20"/>
          <w:sz w:val="20"/>
        </w:rPr>
        <w:t>las</w:t>
      </w:r>
      <w:r>
        <w:rPr>
          <w:color w:val="231F20"/>
          <w:spacing w:val="-17"/>
          <w:sz w:val="20"/>
        </w:rPr>
        <w:t> </w:t>
      </w:r>
      <w:r>
        <w:rPr>
          <w:color w:val="231F20"/>
          <w:sz w:val="20"/>
        </w:rPr>
        <w:t>fugas,</w:t>
      </w:r>
      <w:r>
        <w:rPr>
          <w:color w:val="231F20"/>
          <w:spacing w:val="-17"/>
          <w:sz w:val="20"/>
        </w:rPr>
        <w:t> </w:t>
      </w:r>
      <w:r>
        <w:rPr>
          <w:color w:val="231F20"/>
          <w:sz w:val="20"/>
        </w:rPr>
        <w:t>adiós</w:t>
      </w:r>
      <w:r>
        <w:rPr>
          <w:color w:val="231F20"/>
          <w:spacing w:val="-17"/>
          <w:sz w:val="20"/>
        </w:rPr>
        <w:t> </w:t>
      </w:r>
      <w:r>
        <w:rPr>
          <w:color w:val="231F20"/>
          <w:sz w:val="20"/>
        </w:rPr>
        <w:t>(Paulo</w:t>
      </w:r>
      <w:r>
        <w:rPr>
          <w:color w:val="231F20"/>
          <w:spacing w:val="-17"/>
          <w:sz w:val="20"/>
        </w:rPr>
        <w:t> </w:t>
      </w:r>
      <w:r>
        <w:rPr>
          <w:color w:val="231F20"/>
          <w:sz w:val="20"/>
        </w:rPr>
        <w:t>Roberto,</w:t>
      </w:r>
      <w:r>
        <w:rPr>
          <w:color w:val="231F20"/>
          <w:spacing w:val="-17"/>
          <w:sz w:val="20"/>
        </w:rPr>
        <w:t> </w:t>
      </w:r>
      <w:r>
        <w:rPr>
          <w:color w:val="231F20"/>
          <w:sz w:val="20"/>
        </w:rPr>
        <w:t>entrevista</w:t>
      </w:r>
      <w:r>
        <w:rPr>
          <w:color w:val="231F20"/>
          <w:spacing w:val="-17"/>
          <w:sz w:val="20"/>
        </w:rPr>
        <w:t> </w:t>
      </w:r>
      <w:r>
        <w:rPr>
          <w:color w:val="231F20"/>
          <w:sz w:val="20"/>
        </w:rPr>
        <w:t>realizada</w:t>
      </w:r>
      <w:r>
        <w:rPr>
          <w:color w:val="231F20"/>
          <w:spacing w:val="-17"/>
          <w:sz w:val="20"/>
        </w:rPr>
        <w:t> </w:t>
      </w:r>
      <w:r>
        <w:rPr>
          <w:color w:val="231F20"/>
          <w:sz w:val="20"/>
        </w:rPr>
        <w:t>en</w:t>
      </w:r>
      <w:r>
        <w:rPr>
          <w:color w:val="231F20"/>
          <w:spacing w:val="-17"/>
          <w:sz w:val="20"/>
        </w:rPr>
        <w:t> </w:t>
      </w:r>
      <w:r>
        <w:rPr>
          <w:color w:val="231F20"/>
          <w:sz w:val="20"/>
        </w:rPr>
        <w:t>septiembre</w:t>
      </w:r>
      <w:r>
        <w:rPr>
          <w:color w:val="231F20"/>
          <w:spacing w:val="-17"/>
          <w:sz w:val="20"/>
        </w:rPr>
        <w:t> </w:t>
      </w:r>
      <w:r>
        <w:rPr>
          <w:color w:val="231F20"/>
          <w:sz w:val="20"/>
        </w:rPr>
        <w:t>de</w:t>
      </w:r>
      <w:r>
        <w:rPr>
          <w:color w:val="231F20"/>
          <w:spacing w:val="-17"/>
          <w:sz w:val="20"/>
        </w:rPr>
        <w:t> </w:t>
      </w:r>
      <w:r>
        <w:rPr>
          <w:color w:val="231F20"/>
          <w:spacing w:val="-2"/>
          <w:sz w:val="20"/>
        </w:rPr>
        <w:t>2007).</w:t>
      </w:r>
    </w:p>
    <w:p>
      <w:pPr>
        <w:pStyle w:val="BodyText"/>
        <w:spacing w:before="8"/>
        <w:rPr>
          <w:sz w:val="24"/>
        </w:rPr>
      </w:pPr>
    </w:p>
    <w:p>
      <w:pPr>
        <w:pStyle w:val="BodyText"/>
        <w:spacing w:line="285" w:lineRule="auto" w:before="1"/>
        <w:ind w:left="100" w:right="117"/>
        <w:jc w:val="both"/>
      </w:pPr>
      <w:r>
        <w:rPr>
          <w:color w:val="231F20"/>
        </w:rPr>
        <w:t>Obviamente, las acciones y las actitudes que narran respecto a la organización y ejecución de asaltos a gran escala no siguen categóricamente la secuencia de los pasos descritos aquí. Sin embargo, los procedimientos y los cuidados enumerados son fundamentales para la realización de estas operaciones y en diferentes etapas de sucesión son adoptadas por sus protagonistas.</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0" w:firstLine="0"/>
        <w:jc w:val="both"/>
        <w:rPr>
          <w:sz w:val="15"/>
        </w:rPr>
      </w:pPr>
      <w:r>
        <w:rPr>
          <w:color w:val="231F20"/>
          <w:spacing w:val="5"/>
          <w:w w:val="93"/>
          <w:sz w:val="22"/>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98"/>
          <w:sz w:val="15"/>
        </w:rPr>
        <w:t>P</w:t>
      </w:r>
      <w:r>
        <w:rPr>
          <w:color w:val="231F20"/>
          <w:spacing w:val="5"/>
          <w:w w:val="167"/>
          <w:sz w:val="15"/>
        </w:rPr>
        <w:t>a</w:t>
      </w:r>
      <w:r>
        <w:rPr>
          <w:color w:val="231F20"/>
          <w:spacing w:val="5"/>
          <w:w w:val="148"/>
          <w:sz w:val="15"/>
        </w:rPr>
        <w:t>n</w:t>
      </w:r>
      <w:r>
        <w:rPr>
          <w:color w:val="231F20"/>
          <w:spacing w:val="5"/>
          <w:w w:val="150"/>
          <w:sz w:val="15"/>
        </w:rPr>
        <w:t>d</w:t>
      </w:r>
      <w:r>
        <w:rPr>
          <w:color w:val="231F20"/>
          <w:spacing w:val="5"/>
          <w:w w:val="100"/>
          <w:sz w:val="15"/>
        </w:rPr>
        <w:t>I</w:t>
      </w:r>
      <w:r>
        <w:rPr>
          <w:color w:val="231F20"/>
          <w:spacing w:val="5"/>
          <w:w w:val="95"/>
          <w:sz w:val="15"/>
        </w:rPr>
        <w:t>LL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spacing w:val="5"/>
          <w:w w:val="167"/>
          <w:sz w:val="15"/>
        </w:rPr>
        <w:t>a</w:t>
      </w:r>
      <w:r>
        <w:rPr>
          <w:color w:val="231F20"/>
          <w:spacing w:val="5"/>
          <w:w w:val="150"/>
          <w:sz w:val="15"/>
        </w:rPr>
        <w:t>d</w:t>
      </w:r>
      <w:r>
        <w:rPr>
          <w:color w:val="231F20"/>
          <w:spacing w:val="5"/>
          <w:w w:val="208"/>
          <w:sz w:val="15"/>
        </w:rPr>
        <w:t>r</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Los informes y relatos de mis interlocutores practicantes de asaltos sobre las rela- ciones que se establecen entre participantes de los atracos indican que las pandi- llas de ladrones, en lugar de estar predefinidas, son definidas durante las etapas  de preparación del plan y de viabilización de la infraestructura de cada acción, a partir</w:t>
      </w:r>
      <w:r>
        <w:rPr>
          <w:color w:val="231F20"/>
          <w:spacing w:val="-7"/>
        </w:rPr>
        <w:t> </w:t>
      </w:r>
      <w:r>
        <w:rPr>
          <w:color w:val="231F20"/>
        </w:rPr>
        <w:t>de</w:t>
      </w:r>
      <w:r>
        <w:rPr>
          <w:color w:val="231F20"/>
          <w:spacing w:val="-7"/>
        </w:rPr>
        <w:t> </w:t>
      </w:r>
      <w:r>
        <w:rPr>
          <w:color w:val="231F20"/>
        </w:rPr>
        <w:t>demandas</w:t>
      </w:r>
      <w:r>
        <w:rPr>
          <w:color w:val="231F20"/>
          <w:spacing w:val="-7"/>
        </w:rPr>
        <w:t> </w:t>
      </w:r>
      <w:r>
        <w:rPr>
          <w:color w:val="231F20"/>
        </w:rPr>
        <w:t>específicas.</w:t>
      </w:r>
      <w:r>
        <w:rPr>
          <w:color w:val="231F20"/>
          <w:spacing w:val="-7"/>
        </w:rPr>
        <w:t> </w:t>
      </w:r>
      <w:r>
        <w:rPr>
          <w:color w:val="231F20"/>
        </w:rPr>
        <w:t>Por</w:t>
      </w:r>
      <w:r>
        <w:rPr>
          <w:color w:val="231F20"/>
          <w:spacing w:val="-7"/>
        </w:rPr>
        <w:t> </w:t>
      </w:r>
      <w:r>
        <w:rPr>
          <w:color w:val="231F20"/>
        </w:rPr>
        <w:t>ejemplo,</w:t>
      </w:r>
      <w:r>
        <w:rPr>
          <w:color w:val="231F20"/>
          <w:spacing w:val="-7"/>
        </w:rPr>
        <w:t> </w:t>
      </w:r>
      <w:r>
        <w:rPr>
          <w:color w:val="231F20"/>
        </w:rPr>
        <w:t>si</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asalto</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pasó</w:t>
      </w:r>
      <w:r>
        <w:rPr>
          <w:color w:val="231F20"/>
          <w:spacing w:val="-7"/>
        </w:rPr>
        <w:t> </w:t>
      </w:r>
      <w:r>
        <w:rPr>
          <w:color w:val="231F20"/>
        </w:rPr>
        <w:t>en</w:t>
      </w:r>
      <w:r>
        <w:rPr>
          <w:color w:val="231F20"/>
          <w:spacing w:val="-7"/>
        </w:rPr>
        <w:t> </w:t>
      </w:r>
      <w:r>
        <w:rPr>
          <w:color w:val="231F20"/>
        </w:rPr>
        <w:t>la región de Pampulha, en Belo Horizonte ya mencionado –donde los participantes de la operación se hicieron pasar por policías y permanecieron varias horas en contacto</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víctimas–</w:t>
      </w:r>
      <w:r>
        <w:rPr>
          <w:color w:val="231F20"/>
          <w:spacing w:val="-9"/>
        </w:rPr>
        <w:t> </w:t>
      </w:r>
      <w:r>
        <w:rPr>
          <w:color w:val="231F20"/>
        </w:rPr>
        <w:t>se</w:t>
      </w:r>
      <w:r>
        <w:rPr>
          <w:color w:val="231F20"/>
          <w:spacing w:val="-9"/>
        </w:rPr>
        <w:t> </w:t>
      </w:r>
      <w:r>
        <w:rPr>
          <w:color w:val="231F20"/>
        </w:rPr>
        <w:t>eligen</w:t>
      </w:r>
      <w:r>
        <w:rPr>
          <w:color w:val="231F20"/>
          <w:spacing w:val="-9"/>
        </w:rPr>
        <w:t> </w:t>
      </w:r>
      <w:r>
        <w:rPr>
          <w:color w:val="231F20"/>
        </w:rPr>
        <w:t>personas</w:t>
      </w:r>
      <w:r>
        <w:rPr>
          <w:color w:val="231F20"/>
          <w:spacing w:val="-9"/>
        </w:rPr>
        <w:t> </w:t>
      </w:r>
      <w:r>
        <w:rPr>
          <w:color w:val="231F20"/>
        </w:rPr>
        <w:t>capaces</w:t>
      </w:r>
      <w:r>
        <w:rPr>
          <w:color w:val="231F20"/>
          <w:spacing w:val="-9"/>
        </w:rPr>
        <w:t> </w:t>
      </w:r>
      <w:r>
        <w:rPr>
          <w:color w:val="231F20"/>
        </w:rPr>
        <w:t>de</w:t>
      </w:r>
      <w:r>
        <w:rPr>
          <w:color w:val="231F20"/>
          <w:spacing w:val="-9"/>
        </w:rPr>
        <w:t> </w:t>
      </w:r>
      <w:r>
        <w:rPr>
          <w:color w:val="231F20"/>
        </w:rPr>
        <w:t>tener</w:t>
      </w:r>
      <w:r>
        <w:rPr>
          <w:color w:val="231F20"/>
          <w:spacing w:val="-9"/>
        </w:rPr>
        <w:t> </w:t>
      </w:r>
      <w:r>
        <w:rPr>
          <w:color w:val="231F20"/>
        </w:rPr>
        <w:t>un</w:t>
      </w:r>
      <w:r>
        <w:rPr>
          <w:color w:val="231F20"/>
          <w:spacing w:val="-9"/>
        </w:rPr>
        <w:t> </w:t>
      </w:r>
      <w:r>
        <w:rPr>
          <w:color w:val="231F20"/>
        </w:rPr>
        <w:t>comportamiento tranquilo, demostrando firmeza y aplomo para amenazar a los rehenes. Por otro lado, si la acción es rápida, la cual requiere el uso de armas pesadas, se invita a ladrones que tengan este tipo de arma y que sepan manejarlas (Aquino, 2010). De acuerdo con</w:t>
      </w:r>
      <w:r>
        <w:rPr>
          <w:color w:val="231F20"/>
          <w:spacing w:val="6"/>
        </w:rPr>
        <w:t> </w:t>
      </w:r>
      <w:r>
        <w:rPr>
          <w:color w:val="231F20"/>
        </w:rPr>
        <w:t>Fabricius:</w:t>
      </w:r>
    </w:p>
    <w:p>
      <w:pPr>
        <w:pStyle w:val="BodyText"/>
        <w:spacing w:before="8"/>
        <w:rPr>
          <w:sz w:val="27"/>
        </w:rPr>
      </w:pPr>
    </w:p>
    <w:p>
      <w:pPr>
        <w:spacing w:line="312" w:lineRule="auto" w:before="0"/>
        <w:ind w:left="460" w:right="117" w:firstLine="0"/>
        <w:jc w:val="both"/>
        <w:rPr>
          <w:sz w:val="20"/>
        </w:rPr>
      </w:pPr>
      <w:r>
        <w:rPr>
          <w:color w:val="231F20"/>
          <w:sz w:val="20"/>
        </w:rPr>
        <w:t>En un asalto que debe llevarse a cabo disparado, no se llama a un tipo como Italo (ni él hubiera querido venir, porque no es bueno disparando). Pero yo, si en un negocio hay que secuestrar al gerente y su familia, que tienen que hablar con el hombre      con tranquilidad, yo lo llamo. A Roberto no lo llamo porque él no se controla a sí mismo, para negociar no sirve. Él es óptimo cuando se necesita disparar, pues tiene un arsenal en casa y tiene buena puntería. Cuando hay posibilidad de disparos, todos lo quieren, pero es un tipo que no sabe hablar. Siempre que necesito tecnología,  llamo Claudinho, el mocoso sobresale en tecnología. Golpea montajes telefónicos     y escuchas programa y reprograma alarmas y es óptimo en la tecnología (Fabricio, entrevista realizada en marzo de</w:t>
      </w:r>
      <w:r>
        <w:rPr>
          <w:color w:val="231F20"/>
          <w:spacing w:val="-25"/>
          <w:sz w:val="20"/>
        </w:rPr>
        <w:t> </w:t>
      </w:r>
      <w:r>
        <w:rPr>
          <w:color w:val="231F20"/>
          <w:sz w:val="20"/>
        </w:rPr>
        <w:t>2008).</w:t>
      </w:r>
    </w:p>
    <w:p>
      <w:pPr>
        <w:pStyle w:val="BodyText"/>
        <w:spacing w:before="8"/>
        <w:rPr>
          <w:sz w:val="24"/>
        </w:rPr>
      </w:pPr>
    </w:p>
    <w:p>
      <w:pPr>
        <w:pStyle w:val="BodyText"/>
        <w:spacing w:line="285" w:lineRule="auto" w:before="1"/>
        <w:ind w:left="100" w:right="117"/>
        <w:jc w:val="both"/>
      </w:pPr>
      <w:r>
        <w:rPr>
          <w:color w:val="231F20"/>
        </w:rPr>
        <w:t>También la definición de los protagonistas y el apoyo no es siempre dado previamente. A veces ocurre durante la organización del asalto. Algunos se destacan por su compromiso, habilidad o la cantidad de dinero que tiene para gastar en la operación, ganando así el respeto de los colegas. En una acción  contra una empresa custodia de valores, Fernando cuenta que Auricélio ingresó tardíamente en colectivo para efectuar un robo millonario y, en poco tiempo, se convierte en parte importante del plan en</w:t>
      </w:r>
      <w:r>
        <w:rPr>
          <w:color w:val="231F20"/>
          <w:spacing w:val="54"/>
        </w:rPr>
        <w:t> </w:t>
      </w:r>
      <w:r>
        <w:rPr>
          <w:color w:val="231F20"/>
        </w:rPr>
        <w:t>curso:</w:t>
      </w:r>
    </w:p>
    <w:p>
      <w:pPr>
        <w:spacing w:after="0" w:line="285" w:lineRule="auto"/>
        <w:jc w:val="both"/>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El tipo fue una sorpresa. Antes de invitarlo, no le teníamos confianza, porque no lo conocíamos y era asesino. Pensamos que el tipo sería muy violento. Cuándo entró   en el negocio, nosotros ya habíamos comenzado. Llegó informado sobre la empresa que íbamos a robar y sabía de nuestras necesidades... Poco a poco, el hombre resultó fenomenal. El tipo trabajaba bien, entendía de todo, dio secuencia a todo, tenía un montón de dinero. Como te dije, él llegó más tarde, pero en el medio de la acción ya estaba prácticamente coordinándonos, guiándonos. Fue uno de los más fuertes entre nosotros (Fernando, entrevista realizada en febrero de</w:t>
      </w:r>
      <w:r>
        <w:rPr>
          <w:color w:val="231F20"/>
          <w:spacing w:val="-13"/>
          <w:sz w:val="20"/>
        </w:rPr>
        <w:t> </w:t>
      </w:r>
      <w:r>
        <w:rPr>
          <w:color w:val="231F20"/>
          <w:sz w:val="20"/>
        </w:rPr>
        <w:t>2008).</w:t>
      </w:r>
    </w:p>
    <w:p>
      <w:pPr>
        <w:pStyle w:val="BodyText"/>
        <w:spacing w:before="8"/>
        <w:rPr>
          <w:sz w:val="24"/>
        </w:rPr>
      </w:pPr>
    </w:p>
    <w:p>
      <w:pPr>
        <w:pStyle w:val="BodyText"/>
        <w:spacing w:line="285" w:lineRule="auto" w:before="1"/>
        <w:ind w:left="100" w:right="117"/>
        <w:jc w:val="both"/>
      </w:pPr>
      <w:r>
        <w:rPr>
          <w:color w:val="231F20"/>
        </w:rPr>
        <w:t>En gran medida, la posición o el poder de cada miembro de la pandilla dependen de su habilidad y de su utilidad. Estos colectivos no acostumbran establecerse liderazgo o jerarquías. Casi siempre se componen de personas residentes o naturales de diferentes estados. Es digno de mención que el nombre pandillas interestatales, en referencia a estos grupos, ha sido ampliamente utilizado por la policía y la prensa. Según un delegado, en las investigaciones de estos ataques importantes</w:t>
      </w:r>
      <w:r>
        <w:rPr>
          <w:color w:val="231F20"/>
          <w:spacing w:val="-9"/>
        </w:rPr>
        <w:t> </w:t>
      </w:r>
      <w:r>
        <w:rPr>
          <w:color w:val="231F20"/>
        </w:rPr>
        <w:t>siempre</w:t>
      </w:r>
      <w:r>
        <w:rPr>
          <w:color w:val="231F20"/>
          <w:spacing w:val="-9"/>
        </w:rPr>
        <w:t> </w:t>
      </w:r>
      <w:r>
        <w:rPr>
          <w:color w:val="231F20"/>
        </w:rPr>
        <w:t>se</w:t>
      </w:r>
      <w:r>
        <w:rPr>
          <w:color w:val="231F20"/>
          <w:spacing w:val="-9"/>
        </w:rPr>
        <w:t> </w:t>
      </w:r>
      <w:r>
        <w:rPr>
          <w:color w:val="231F20"/>
        </w:rPr>
        <w:t>descubre</w:t>
      </w:r>
      <w:r>
        <w:rPr>
          <w:color w:val="231F20"/>
          <w:spacing w:val="-9"/>
        </w:rPr>
        <w:t> </w:t>
      </w:r>
      <w:r>
        <w:rPr>
          <w:color w:val="231F20"/>
        </w:rPr>
        <w:t>que</w:t>
      </w:r>
      <w:r>
        <w:rPr>
          <w:color w:val="231F20"/>
          <w:spacing w:val="-9"/>
        </w:rPr>
        <w:t> </w:t>
      </w:r>
      <w:r>
        <w:rPr>
          <w:color w:val="231F20"/>
        </w:rPr>
        <w:t>fueron</w:t>
      </w:r>
      <w:r>
        <w:rPr>
          <w:color w:val="231F20"/>
          <w:spacing w:val="-9"/>
        </w:rPr>
        <w:t> </w:t>
      </w:r>
      <w:r>
        <w:rPr>
          <w:color w:val="231F20"/>
        </w:rPr>
        <w:t>realizados</w:t>
      </w:r>
      <w:r>
        <w:rPr>
          <w:color w:val="231F20"/>
          <w:spacing w:val="-9"/>
        </w:rPr>
        <w:t> </w:t>
      </w:r>
      <w:r>
        <w:rPr>
          <w:color w:val="231F20"/>
        </w:rPr>
        <w:t>por</w:t>
      </w:r>
      <w:r>
        <w:rPr>
          <w:color w:val="231F20"/>
          <w:spacing w:val="-9"/>
        </w:rPr>
        <w:t> </w:t>
      </w:r>
      <w:r>
        <w:rPr>
          <w:color w:val="231F20"/>
        </w:rPr>
        <w:t>pandillas</w:t>
      </w:r>
      <w:r>
        <w:rPr>
          <w:color w:val="231F20"/>
          <w:spacing w:val="-9"/>
        </w:rPr>
        <w:t> </w:t>
      </w:r>
      <w:r>
        <w:rPr>
          <w:color w:val="231F20"/>
        </w:rPr>
        <w:t>interestatales. Los miembros provienen de diferentes estados, y cada uno de estos bandidos actúa en diferentes estados. Hoy en día uno de ellos hace un asalto junto con</w:t>
      </w:r>
      <w:r>
        <w:rPr>
          <w:color w:val="231F20"/>
          <w:spacing w:val="-29"/>
        </w:rPr>
        <w:t> </w:t>
      </w:r>
      <w:r>
        <w:rPr>
          <w:color w:val="231F20"/>
        </w:rPr>
        <w:t>otros aquí y rápidamente escapa, y mañana migra a Brasilia y realiza un nuevo asalto junto</w:t>
      </w:r>
      <w:r>
        <w:rPr>
          <w:color w:val="231F20"/>
          <w:spacing w:val="-5"/>
        </w:rPr>
        <w:t> </w:t>
      </w:r>
      <w:r>
        <w:rPr>
          <w:color w:val="231F20"/>
        </w:rPr>
        <w:t>con</w:t>
      </w:r>
      <w:r>
        <w:rPr>
          <w:color w:val="231F20"/>
          <w:spacing w:val="-5"/>
        </w:rPr>
        <w:t> </w:t>
      </w:r>
      <w:r>
        <w:rPr>
          <w:color w:val="231F20"/>
        </w:rPr>
        <w:t>otros</w:t>
      </w:r>
      <w:r>
        <w:rPr>
          <w:color w:val="231F20"/>
          <w:spacing w:val="-5"/>
        </w:rPr>
        <w:t> </w:t>
      </w:r>
      <w:r>
        <w:rPr>
          <w:color w:val="231F20"/>
        </w:rPr>
        <w:t>malhechores,</w:t>
      </w:r>
      <w:r>
        <w:rPr>
          <w:color w:val="231F20"/>
          <w:spacing w:val="-5"/>
        </w:rPr>
        <w:t> </w:t>
      </w:r>
      <w:r>
        <w:rPr>
          <w:color w:val="231F20"/>
        </w:rPr>
        <w:t>de</w:t>
      </w:r>
      <w:r>
        <w:rPr>
          <w:color w:val="231F20"/>
          <w:spacing w:val="-5"/>
        </w:rPr>
        <w:t> </w:t>
      </w:r>
      <w:r>
        <w:rPr>
          <w:color w:val="231F20"/>
        </w:rPr>
        <w:t>Estados</w:t>
      </w:r>
      <w:r>
        <w:rPr>
          <w:color w:val="231F20"/>
          <w:spacing w:val="-5"/>
        </w:rPr>
        <w:t> </w:t>
      </w:r>
      <w:r>
        <w:rPr>
          <w:color w:val="231F20"/>
        </w:rPr>
        <w:t>diferentes.</w:t>
      </w:r>
      <w:r>
        <w:rPr>
          <w:color w:val="231F20"/>
          <w:spacing w:val="-5"/>
        </w:rPr>
        <w:t> </w:t>
      </w:r>
      <w:r>
        <w:rPr>
          <w:color w:val="231F20"/>
        </w:rPr>
        <w:t>“A</w:t>
      </w:r>
      <w:r>
        <w:rPr>
          <w:color w:val="231F20"/>
          <w:spacing w:val="-5"/>
        </w:rPr>
        <w:t> </w:t>
      </w:r>
      <w:r>
        <w:rPr>
          <w:color w:val="231F20"/>
        </w:rPr>
        <w:t>medida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rendimiento de Policía Civil restringe a cada estado y la cooperación entre policías estatales   es limitada, y si los bandidos migran de un estado a otro, nuestro trabajo se ve obstaculizado” (Demóstenes Carterton, comisionado adjunto de la Oficina de Robos y Hurtos del Ceará, entrevista realizada en agosto de</w:t>
      </w:r>
      <w:r>
        <w:rPr>
          <w:color w:val="231F20"/>
          <w:spacing w:val="10"/>
        </w:rPr>
        <w:t> </w:t>
      </w:r>
      <w:r>
        <w:rPr>
          <w:color w:val="231F20"/>
        </w:rPr>
        <w:t>2004).</w:t>
      </w:r>
    </w:p>
    <w:p>
      <w:pPr>
        <w:pStyle w:val="BodyText"/>
        <w:spacing w:line="285" w:lineRule="auto" w:before="1"/>
        <w:ind w:left="100" w:right="117" w:firstLine="359"/>
        <w:jc w:val="both"/>
      </w:pPr>
      <w:r>
        <w:rPr>
          <w:color w:val="231F20"/>
        </w:rPr>
        <w:t>Aunque una persona pueda participar de varios robos en acciones de corto intervalo de tiempo, raramente son articulados por el mismo colectivo. En una</w:t>
      </w:r>
      <w:r>
        <w:rPr>
          <w:color w:val="231F20"/>
          <w:spacing w:val="-33"/>
        </w:rPr>
        <w:t> </w:t>
      </w:r>
      <w:r>
        <w:rPr>
          <w:color w:val="231F20"/>
        </w:rPr>
        <w:t>en- trevista con Lucio, cuestioné la conveniencia de la corta duración de estos</w:t>
      </w:r>
      <w:r>
        <w:rPr>
          <w:color w:val="231F20"/>
          <w:spacing w:val="-37"/>
        </w:rPr>
        <w:t> </w:t>
      </w:r>
      <w:r>
        <w:rPr>
          <w:color w:val="231F20"/>
        </w:rPr>
        <w:t>grupos:</w:t>
      </w:r>
    </w:p>
    <w:p>
      <w:pPr>
        <w:pStyle w:val="BodyText"/>
        <w:spacing w:line="285" w:lineRule="auto" w:before="1"/>
        <w:ind w:left="100" w:right="118" w:firstLine="359"/>
        <w:jc w:val="both"/>
      </w:pPr>
      <w:r>
        <w:rPr>
          <w:color w:val="231F20"/>
        </w:rPr>
        <w:t>—Pero ¿no sería más interesante si fueran siempre los mismos sin principian- tes?</w:t>
      </w:r>
      <w:r>
        <w:rPr>
          <w:color w:val="231F20"/>
          <w:spacing w:val="-13"/>
        </w:rPr>
        <w:t> </w:t>
      </w:r>
      <w:r>
        <w:rPr>
          <w:color w:val="231F20"/>
        </w:rPr>
        <w:t>Se</w:t>
      </w:r>
      <w:r>
        <w:rPr>
          <w:color w:val="231F20"/>
          <w:spacing w:val="-13"/>
        </w:rPr>
        <w:t> </w:t>
      </w:r>
      <w:r>
        <w:rPr>
          <w:color w:val="231F20"/>
        </w:rPr>
        <w:t>eliminarían</w:t>
      </w:r>
      <w:r>
        <w:rPr>
          <w:color w:val="231F20"/>
          <w:spacing w:val="-13"/>
        </w:rPr>
        <w:t> </w:t>
      </w:r>
      <w:r>
        <w:rPr>
          <w:color w:val="231F20"/>
        </w:rPr>
        <w:t>varios</w:t>
      </w:r>
      <w:r>
        <w:rPr>
          <w:color w:val="231F20"/>
          <w:spacing w:val="-13"/>
        </w:rPr>
        <w:t> </w:t>
      </w:r>
      <w:r>
        <w:rPr>
          <w:color w:val="231F20"/>
        </w:rPr>
        <w:t>problemas,</w:t>
      </w:r>
      <w:r>
        <w:rPr>
          <w:color w:val="231F20"/>
          <w:spacing w:val="-13"/>
        </w:rPr>
        <w:t> </w:t>
      </w:r>
      <w:r>
        <w:rPr>
          <w:color w:val="231F20"/>
        </w:rPr>
        <w:t>sería</w:t>
      </w:r>
      <w:r>
        <w:rPr>
          <w:color w:val="231F20"/>
          <w:spacing w:val="-13"/>
        </w:rPr>
        <w:t> </w:t>
      </w:r>
      <w:r>
        <w:rPr>
          <w:color w:val="231F20"/>
        </w:rPr>
        <w:t>más</w:t>
      </w:r>
      <w:r>
        <w:rPr>
          <w:color w:val="231F20"/>
          <w:spacing w:val="-13"/>
        </w:rPr>
        <w:t> </w:t>
      </w:r>
      <w:r>
        <w:rPr>
          <w:color w:val="231F20"/>
        </w:rPr>
        <w:t>fiable,</w:t>
      </w:r>
      <w:r>
        <w:rPr>
          <w:color w:val="231F20"/>
          <w:spacing w:val="-13"/>
        </w:rPr>
        <w:t> </w:t>
      </w:r>
      <w:r>
        <w:rPr>
          <w:color w:val="231F20"/>
        </w:rPr>
        <w:t>si</w:t>
      </w:r>
      <w:r>
        <w:rPr>
          <w:color w:val="231F20"/>
          <w:spacing w:val="-13"/>
        </w:rPr>
        <w:t> </w:t>
      </w:r>
      <w:r>
        <w:rPr>
          <w:color w:val="231F20"/>
        </w:rPr>
        <w:t>cada</w:t>
      </w:r>
      <w:r>
        <w:rPr>
          <w:color w:val="231F20"/>
          <w:spacing w:val="-13"/>
        </w:rPr>
        <w:t> </w:t>
      </w:r>
      <w:r>
        <w:rPr>
          <w:color w:val="231F20"/>
        </w:rPr>
        <w:t>uno</w:t>
      </w:r>
      <w:r>
        <w:rPr>
          <w:color w:val="231F20"/>
          <w:spacing w:val="-13"/>
        </w:rPr>
        <w:t> </w:t>
      </w:r>
      <w:r>
        <w:rPr>
          <w:color w:val="231F20"/>
        </w:rPr>
        <w:t>se</w:t>
      </w:r>
      <w:r>
        <w:rPr>
          <w:color w:val="231F20"/>
          <w:spacing w:val="-13"/>
        </w:rPr>
        <w:t> </w:t>
      </w:r>
      <w:r>
        <w:rPr>
          <w:color w:val="231F20"/>
        </w:rPr>
        <w:t>especializa</w:t>
      </w:r>
      <w:r>
        <w:rPr>
          <w:color w:val="231F20"/>
          <w:spacing w:val="-13"/>
        </w:rPr>
        <w:t> </w:t>
      </w:r>
      <w:r>
        <w:rPr>
          <w:color w:val="231F20"/>
        </w:rPr>
        <w:t>en una o dos diferentes tareas. ¿No sería</w:t>
      </w:r>
      <w:r>
        <w:rPr>
          <w:color w:val="231F20"/>
          <w:spacing w:val="9"/>
        </w:rPr>
        <w:t> </w:t>
      </w:r>
      <w:r>
        <w:rPr>
          <w:color w:val="231F20"/>
        </w:rPr>
        <w:t>mejor?</w:t>
      </w:r>
    </w:p>
    <w:p>
      <w:pPr>
        <w:pStyle w:val="BodyText"/>
        <w:spacing w:line="285" w:lineRule="auto" w:before="1"/>
        <w:ind w:left="100" w:right="117" w:firstLine="359"/>
        <w:jc w:val="both"/>
      </w:pPr>
      <w:r>
        <w:rPr>
          <w:color w:val="231F20"/>
        </w:rPr>
        <w:t>—Lucio:</w:t>
      </w:r>
      <w:r>
        <w:rPr>
          <w:color w:val="231F20"/>
          <w:spacing w:val="-8"/>
        </w:rPr>
        <w:t> </w:t>
      </w:r>
      <w:r>
        <w:rPr>
          <w:color w:val="231F20"/>
        </w:rPr>
        <w:t>No,</w:t>
      </w:r>
      <w:r>
        <w:rPr>
          <w:color w:val="231F20"/>
          <w:spacing w:val="-8"/>
        </w:rPr>
        <w:t> </w:t>
      </w:r>
      <w:r>
        <w:rPr>
          <w:color w:val="231F20"/>
        </w:rPr>
        <w:t>sería</w:t>
      </w:r>
      <w:r>
        <w:rPr>
          <w:color w:val="231F20"/>
          <w:spacing w:val="-8"/>
        </w:rPr>
        <w:t> </w:t>
      </w:r>
      <w:r>
        <w:rPr>
          <w:color w:val="231F20"/>
        </w:rPr>
        <w:t>mucho</w:t>
      </w:r>
      <w:r>
        <w:rPr>
          <w:color w:val="231F20"/>
          <w:spacing w:val="-8"/>
        </w:rPr>
        <w:t> </w:t>
      </w:r>
      <w:r>
        <w:rPr>
          <w:color w:val="231F20"/>
        </w:rPr>
        <w:t>más</w:t>
      </w:r>
      <w:r>
        <w:rPr>
          <w:color w:val="231F20"/>
          <w:spacing w:val="-8"/>
        </w:rPr>
        <w:t> </w:t>
      </w:r>
      <w:r>
        <w:rPr>
          <w:color w:val="231F20"/>
        </w:rPr>
        <w:t>problemático</w:t>
      </w:r>
      <w:r>
        <w:rPr>
          <w:color w:val="231F20"/>
          <w:spacing w:val="-8"/>
        </w:rPr>
        <w:t> </w:t>
      </w:r>
      <w:r>
        <w:rPr>
          <w:color w:val="231F20"/>
        </w:rPr>
        <w:t>e</w:t>
      </w:r>
      <w:r>
        <w:rPr>
          <w:color w:val="231F20"/>
          <w:spacing w:val="-8"/>
        </w:rPr>
        <w:t> </w:t>
      </w:r>
      <w:r>
        <w:rPr>
          <w:color w:val="231F20"/>
        </w:rPr>
        <w:t>implicaría</w:t>
      </w:r>
      <w:r>
        <w:rPr>
          <w:color w:val="231F20"/>
          <w:spacing w:val="-8"/>
        </w:rPr>
        <w:t> </w:t>
      </w:r>
      <w:r>
        <w:rPr>
          <w:color w:val="231F20"/>
        </w:rPr>
        <w:t>una</w:t>
      </w:r>
      <w:r>
        <w:rPr>
          <w:color w:val="231F20"/>
          <w:spacing w:val="-8"/>
        </w:rPr>
        <w:t> </w:t>
      </w:r>
      <w:r>
        <w:rPr>
          <w:color w:val="231F20"/>
        </w:rPr>
        <w:t>mayor</w:t>
      </w:r>
      <w:r>
        <w:rPr>
          <w:color w:val="231F20"/>
          <w:spacing w:val="-8"/>
        </w:rPr>
        <w:t> </w:t>
      </w:r>
      <w:r>
        <w:rPr>
          <w:color w:val="231F20"/>
        </w:rPr>
        <w:t>responsa- bilidad.</w:t>
      </w:r>
      <w:r>
        <w:rPr>
          <w:color w:val="231F20"/>
          <w:spacing w:val="-5"/>
        </w:rPr>
        <w:t> </w:t>
      </w:r>
      <w:r>
        <w:rPr>
          <w:color w:val="231F20"/>
        </w:rPr>
        <w:t>Asaltar</w:t>
      </w:r>
      <w:r>
        <w:rPr>
          <w:color w:val="231F20"/>
          <w:spacing w:val="-5"/>
        </w:rPr>
        <w:t> </w:t>
      </w:r>
      <w:r>
        <w:rPr>
          <w:color w:val="231F20"/>
        </w:rPr>
        <w:t>es</w:t>
      </w:r>
      <w:r>
        <w:rPr>
          <w:color w:val="231F20"/>
          <w:spacing w:val="-5"/>
        </w:rPr>
        <w:t> </w:t>
      </w:r>
      <w:r>
        <w:rPr>
          <w:color w:val="231F20"/>
        </w:rPr>
        <w:t>contra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ley,</w:t>
      </w:r>
      <w:r>
        <w:rPr>
          <w:color w:val="231F20"/>
          <w:spacing w:val="-5"/>
        </w:rPr>
        <w:t> </w:t>
      </w:r>
      <w:r>
        <w:rPr>
          <w:color w:val="231F20"/>
        </w:rPr>
        <w:t>ya</w:t>
      </w:r>
      <w:r>
        <w:rPr>
          <w:color w:val="231F20"/>
          <w:spacing w:val="-5"/>
        </w:rPr>
        <w:t> </w:t>
      </w:r>
      <w:r>
        <w:rPr>
          <w:color w:val="231F20"/>
        </w:rPr>
        <w:t>lo</w:t>
      </w:r>
      <w:r>
        <w:rPr>
          <w:color w:val="231F20"/>
          <w:spacing w:val="-5"/>
        </w:rPr>
        <w:t> </w:t>
      </w:r>
      <w:r>
        <w:rPr>
          <w:color w:val="231F20"/>
        </w:rPr>
        <w:t>sabes.</w:t>
      </w:r>
      <w:r>
        <w:rPr>
          <w:color w:val="231F20"/>
          <w:spacing w:val="-5"/>
        </w:rPr>
        <w:t> </w:t>
      </w:r>
      <w:r>
        <w:rPr>
          <w:color w:val="231F20"/>
        </w:rPr>
        <w:t>Siempre</w:t>
      </w:r>
      <w:r>
        <w:rPr>
          <w:color w:val="231F20"/>
          <w:spacing w:val="-5"/>
        </w:rPr>
        <w:t> </w:t>
      </w:r>
      <w:r>
        <w:rPr>
          <w:color w:val="231F20"/>
        </w:rPr>
        <w:t>hay</w:t>
      </w:r>
      <w:r>
        <w:rPr>
          <w:color w:val="231F20"/>
          <w:spacing w:val="-5"/>
        </w:rPr>
        <w:t> </w:t>
      </w:r>
      <w:r>
        <w:rPr>
          <w:color w:val="231F20"/>
        </w:rPr>
        <w:t>una</w:t>
      </w:r>
      <w:r>
        <w:rPr>
          <w:color w:val="231F20"/>
          <w:spacing w:val="-5"/>
        </w:rPr>
        <w:t> </w:t>
      </w:r>
      <w:r>
        <w:rPr>
          <w:color w:val="231F20"/>
        </w:rPr>
        <w:t>caída,</w:t>
      </w:r>
      <w:r>
        <w:rPr>
          <w:color w:val="231F20"/>
          <w:spacing w:val="-5"/>
        </w:rPr>
        <w:t> </w:t>
      </w:r>
      <w:r>
        <w:rPr>
          <w:color w:val="231F20"/>
        </w:rPr>
        <w:t>siempre</w:t>
      </w:r>
      <w:r>
        <w:rPr>
          <w:color w:val="231F20"/>
          <w:spacing w:val="-5"/>
        </w:rPr>
        <w:t> </w:t>
      </w:r>
      <w:r>
        <w:rPr>
          <w:color w:val="231F20"/>
        </w:rPr>
        <w:t>hay uno que muere. Si fuéramos siempre los mismos, sería más fácil aprendernos. </w:t>
      </w:r>
      <w:r>
        <w:rPr>
          <w:color w:val="231F20"/>
          <w:spacing w:val="13"/>
        </w:rPr>
        <w:t> </w:t>
      </w:r>
      <w:r>
        <w:rPr>
          <w:color w:val="231F20"/>
        </w:rPr>
        <w:t>Se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spacing w:val="-3"/>
        </w:rPr>
        <w:t>acabaría </w:t>
      </w:r>
      <w:r>
        <w:rPr>
          <w:color w:val="231F20"/>
        </w:rPr>
        <w:t>la </w:t>
      </w:r>
      <w:r>
        <w:rPr>
          <w:color w:val="231F20"/>
          <w:spacing w:val="-3"/>
        </w:rPr>
        <w:t>libertad </w:t>
      </w:r>
      <w:r>
        <w:rPr>
          <w:color w:val="231F20"/>
        </w:rPr>
        <w:t>de </w:t>
      </w:r>
      <w:r>
        <w:rPr>
          <w:color w:val="231F20"/>
          <w:spacing w:val="-3"/>
        </w:rPr>
        <w:t>todos. Nadie quiere quedarse pegado </w:t>
      </w:r>
      <w:r>
        <w:rPr>
          <w:color w:val="231F20"/>
        </w:rPr>
        <w:t>a </w:t>
      </w:r>
      <w:r>
        <w:rPr>
          <w:color w:val="231F20"/>
          <w:spacing w:val="-3"/>
        </w:rPr>
        <w:t>nadie. Pero, </w:t>
      </w:r>
      <w:r>
        <w:rPr>
          <w:color w:val="231F20"/>
        </w:rPr>
        <w:t>en </w:t>
      </w:r>
      <w:r>
        <w:rPr>
          <w:color w:val="231F20"/>
          <w:spacing w:val="-3"/>
        </w:rPr>
        <w:t>gene- ral,</w:t>
      </w:r>
      <w:r>
        <w:rPr>
          <w:color w:val="231F20"/>
          <w:spacing w:val="-9"/>
        </w:rPr>
        <w:t> </w:t>
      </w:r>
      <w:r>
        <w:rPr>
          <w:color w:val="231F20"/>
        </w:rPr>
        <w:t>se</w:t>
      </w:r>
      <w:r>
        <w:rPr>
          <w:color w:val="231F20"/>
          <w:spacing w:val="-7"/>
        </w:rPr>
        <w:t> </w:t>
      </w:r>
      <w:r>
        <w:rPr>
          <w:color w:val="231F20"/>
        </w:rPr>
        <w:t>queda</w:t>
      </w:r>
      <w:r>
        <w:rPr>
          <w:color w:val="231F20"/>
          <w:spacing w:val="-5"/>
        </w:rPr>
        <w:t> </w:t>
      </w:r>
      <w:r>
        <w:rPr>
          <w:color w:val="231F20"/>
        </w:rPr>
        <w:t>más</w:t>
      </w:r>
      <w:r>
        <w:rPr>
          <w:color w:val="231F20"/>
          <w:spacing w:val="-5"/>
        </w:rPr>
        <w:t> </w:t>
      </w:r>
      <w:r>
        <w:rPr>
          <w:color w:val="231F20"/>
        </w:rPr>
        <w:t>tiempo</w:t>
      </w:r>
      <w:r>
        <w:rPr>
          <w:color w:val="231F20"/>
          <w:spacing w:val="-5"/>
        </w:rPr>
        <w:t> </w:t>
      </w:r>
      <w:r>
        <w:rPr>
          <w:color w:val="231F20"/>
        </w:rPr>
        <w:t>con</w:t>
      </w:r>
      <w:r>
        <w:rPr>
          <w:color w:val="231F20"/>
          <w:spacing w:val="-5"/>
        </w:rPr>
        <w:t> </w:t>
      </w:r>
      <w:r>
        <w:rPr>
          <w:color w:val="231F20"/>
        </w:rPr>
        <w:t>alguien</w:t>
      </w:r>
      <w:r>
        <w:rPr>
          <w:color w:val="231F20"/>
          <w:spacing w:val="-5"/>
        </w:rPr>
        <w:t> </w:t>
      </w:r>
      <w:r>
        <w:rPr>
          <w:color w:val="231F20"/>
        </w:rPr>
        <w:t>a</w:t>
      </w:r>
      <w:r>
        <w:rPr>
          <w:color w:val="231F20"/>
          <w:spacing w:val="-5"/>
        </w:rPr>
        <w:t> </w:t>
      </w:r>
      <w:r>
        <w:rPr>
          <w:color w:val="231F20"/>
        </w:rPr>
        <w:t>quien</w:t>
      </w:r>
      <w:r>
        <w:rPr>
          <w:color w:val="231F20"/>
          <w:spacing w:val="-5"/>
        </w:rPr>
        <w:t> </w:t>
      </w:r>
      <w:r>
        <w:rPr>
          <w:color w:val="231F20"/>
        </w:rPr>
        <w:t>se</w:t>
      </w:r>
      <w:r>
        <w:rPr>
          <w:color w:val="231F20"/>
          <w:spacing w:val="-5"/>
        </w:rPr>
        <w:t> </w:t>
      </w:r>
      <w:r>
        <w:rPr>
          <w:color w:val="231F20"/>
        </w:rPr>
        <w:t>debe</w:t>
      </w:r>
      <w:r>
        <w:rPr>
          <w:color w:val="231F20"/>
          <w:spacing w:val="-5"/>
        </w:rPr>
        <w:t> </w:t>
      </w:r>
      <w:r>
        <w:rPr>
          <w:color w:val="231F20"/>
        </w:rPr>
        <w:t>dinero</w:t>
      </w:r>
      <w:r>
        <w:rPr>
          <w:color w:val="231F20"/>
          <w:spacing w:val="-5"/>
        </w:rPr>
        <w:t> </w:t>
      </w:r>
      <w:r>
        <w:rPr>
          <w:color w:val="231F20"/>
        </w:rPr>
        <w:t>y</w:t>
      </w:r>
      <w:r>
        <w:rPr>
          <w:color w:val="231F20"/>
          <w:spacing w:val="-5"/>
        </w:rPr>
        <w:t> </w:t>
      </w:r>
      <w:r>
        <w:rPr>
          <w:color w:val="231F20"/>
        </w:rPr>
        <w:t>favores.</w:t>
      </w:r>
      <w:r>
        <w:rPr>
          <w:color w:val="231F20"/>
          <w:spacing w:val="-5"/>
        </w:rPr>
        <w:t> </w:t>
      </w:r>
      <w:r>
        <w:rPr>
          <w:color w:val="231F20"/>
        </w:rPr>
        <w:t>En</w:t>
      </w:r>
      <w:r>
        <w:rPr>
          <w:color w:val="231F20"/>
          <w:spacing w:val="-5"/>
        </w:rPr>
        <w:t> </w:t>
      </w:r>
      <w:r>
        <w:rPr>
          <w:color w:val="231F20"/>
        </w:rPr>
        <w:t>general, es más fácil dividir el dinero y cada uno seguir su camino. En nuestro negocio,</w:t>
      </w:r>
      <w:r>
        <w:rPr>
          <w:color w:val="231F20"/>
          <w:spacing w:val="-13"/>
        </w:rPr>
        <w:t> </w:t>
      </w:r>
      <w:r>
        <w:rPr>
          <w:color w:val="231F20"/>
        </w:rPr>
        <w:t>no se puede dejar que se sepa mucho sobre </w:t>
      </w:r>
      <w:r>
        <w:rPr>
          <w:color w:val="231F20"/>
          <w:spacing w:val="21"/>
        </w:rPr>
        <w:t> </w:t>
      </w:r>
      <w:r>
        <w:rPr>
          <w:color w:val="231F20"/>
        </w:rPr>
        <w:t>ti.</w:t>
      </w:r>
    </w:p>
    <w:p>
      <w:pPr>
        <w:pStyle w:val="BodyText"/>
        <w:spacing w:line="285" w:lineRule="auto" w:before="1"/>
        <w:ind w:left="100" w:right="117" w:firstLine="359"/>
        <w:jc w:val="both"/>
      </w:pPr>
      <w:r>
        <w:rPr>
          <w:color w:val="231F20"/>
        </w:rPr>
        <w:t>—Pero, para ti, ¿sería bueno tener un equipo? La manera en que otros hablan contigo, seguro que serías el líder, el grupo sería tuyo.</w:t>
      </w:r>
    </w:p>
    <w:p>
      <w:pPr>
        <w:pStyle w:val="BodyText"/>
        <w:spacing w:line="285" w:lineRule="auto" w:before="1"/>
        <w:ind w:left="100" w:right="117" w:firstLine="359"/>
        <w:jc w:val="both"/>
      </w:pPr>
      <w:r>
        <w:rPr>
          <w:color w:val="231F20"/>
        </w:rPr>
        <w:t>—Lucio:</w:t>
      </w:r>
      <w:r>
        <w:rPr>
          <w:color w:val="231F20"/>
          <w:spacing w:val="-12"/>
        </w:rPr>
        <w:t> </w:t>
      </w:r>
      <w:r>
        <w:rPr>
          <w:color w:val="231F20"/>
        </w:rPr>
        <w:t>Pero,</w:t>
      </w:r>
      <w:r>
        <w:rPr>
          <w:color w:val="231F20"/>
          <w:spacing w:val="-12"/>
        </w:rPr>
        <w:t> </w:t>
      </w:r>
      <w:r>
        <w:rPr>
          <w:color w:val="231F20"/>
        </w:rPr>
        <w:t>¿quién</w:t>
      </w:r>
      <w:r>
        <w:rPr>
          <w:color w:val="231F20"/>
          <w:spacing w:val="-12"/>
        </w:rPr>
        <w:t> </w:t>
      </w:r>
      <w:r>
        <w:rPr>
          <w:color w:val="231F20"/>
        </w:rPr>
        <w:t>dice</w:t>
      </w:r>
      <w:r>
        <w:rPr>
          <w:color w:val="231F20"/>
          <w:spacing w:val="-12"/>
        </w:rPr>
        <w:t> </w:t>
      </w:r>
      <w:r>
        <w:rPr>
          <w:color w:val="231F20"/>
        </w:rPr>
        <w:t>que</w:t>
      </w:r>
      <w:r>
        <w:rPr>
          <w:color w:val="231F20"/>
          <w:spacing w:val="-12"/>
        </w:rPr>
        <w:t> </w:t>
      </w:r>
      <w:r>
        <w:rPr>
          <w:color w:val="231F20"/>
        </w:rPr>
        <w:t>yo</w:t>
      </w:r>
      <w:r>
        <w:rPr>
          <w:color w:val="231F20"/>
          <w:spacing w:val="-12"/>
        </w:rPr>
        <w:t> </w:t>
      </w:r>
      <w:r>
        <w:rPr>
          <w:color w:val="231F20"/>
        </w:rPr>
        <w:t>quiero</w:t>
      </w:r>
      <w:r>
        <w:rPr>
          <w:color w:val="231F20"/>
          <w:spacing w:val="-12"/>
        </w:rPr>
        <w:t> </w:t>
      </w:r>
      <w:r>
        <w:rPr>
          <w:color w:val="231F20"/>
        </w:rPr>
        <w:t>ser</w:t>
      </w:r>
      <w:r>
        <w:rPr>
          <w:color w:val="231F20"/>
          <w:spacing w:val="-12"/>
        </w:rPr>
        <w:t> </w:t>
      </w:r>
      <w:r>
        <w:rPr>
          <w:color w:val="231F20"/>
        </w:rPr>
        <w:t>un</w:t>
      </w:r>
      <w:r>
        <w:rPr>
          <w:color w:val="231F20"/>
          <w:spacing w:val="-12"/>
        </w:rPr>
        <w:t> </w:t>
      </w:r>
      <w:r>
        <w:rPr>
          <w:color w:val="231F20"/>
        </w:rPr>
        <w:t>líder?</w:t>
      </w:r>
      <w:r>
        <w:rPr>
          <w:color w:val="231F20"/>
          <w:spacing w:val="-12"/>
        </w:rPr>
        <w:t> </w:t>
      </w:r>
      <w:r>
        <w:rPr>
          <w:color w:val="231F20"/>
        </w:rPr>
        <w:t>No</w:t>
      </w:r>
      <w:r>
        <w:rPr>
          <w:color w:val="231F20"/>
          <w:spacing w:val="-12"/>
        </w:rPr>
        <w:t> </w:t>
      </w:r>
      <w:r>
        <w:rPr>
          <w:color w:val="231F20"/>
        </w:rPr>
        <w:t>hay</w:t>
      </w:r>
      <w:r>
        <w:rPr>
          <w:color w:val="231F20"/>
          <w:spacing w:val="-12"/>
        </w:rPr>
        <w:t> </w:t>
      </w:r>
      <w:r>
        <w:rPr>
          <w:color w:val="231F20"/>
        </w:rPr>
        <w:t>ninguna</w:t>
      </w:r>
      <w:r>
        <w:rPr>
          <w:color w:val="231F20"/>
          <w:spacing w:val="-12"/>
        </w:rPr>
        <w:t> </w:t>
      </w:r>
      <w:r>
        <w:rPr>
          <w:color w:val="231F20"/>
        </w:rPr>
        <w:t>ventaja, es demasiado peligroso, requiere mucha responsabilidad. Imagina que tomo el cargo de líder, jefe, y me impongo a los demás. Si alguna vez lo hago mal, o si</w:t>
      </w:r>
      <w:r>
        <w:rPr>
          <w:color w:val="231F20"/>
          <w:spacing w:val="-29"/>
        </w:rPr>
        <w:t> </w:t>
      </w:r>
      <w:r>
        <w:rPr>
          <w:color w:val="231F20"/>
        </w:rPr>
        <w:t>les hago perder dinero con mi decisión, estaré muerto [...]. Cuando yo participo, todo se realiza a mi manera, pero jamás dejo que lo percibieran. Debe parecer que las decisiones son de</w:t>
      </w:r>
      <w:r>
        <w:rPr>
          <w:color w:val="231F20"/>
          <w:spacing w:val="6"/>
        </w:rPr>
        <w:t> </w:t>
      </w:r>
      <w:r>
        <w:rPr>
          <w:color w:val="231F20"/>
        </w:rPr>
        <w:t>todos.</w:t>
      </w:r>
    </w:p>
    <w:p>
      <w:pPr>
        <w:pStyle w:val="BodyText"/>
        <w:spacing w:line="285" w:lineRule="auto" w:before="1"/>
        <w:ind w:left="100" w:right="117" w:firstLine="359"/>
        <w:jc w:val="both"/>
      </w:pPr>
      <w:r>
        <w:rPr>
          <w:color w:val="231F20"/>
        </w:rPr>
        <w:t>—Pero</w:t>
      </w:r>
      <w:r>
        <w:rPr>
          <w:color w:val="231F20"/>
          <w:spacing w:val="-9"/>
        </w:rPr>
        <w:t> </w:t>
      </w:r>
      <w:r>
        <w:rPr>
          <w:color w:val="231F20"/>
        </w:rPr>
        <w:t>parece</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rPr>
        <w:t>secreto</w:t>
      </w:r>
      <w:r>
        <w:rPr>
          <w:color w:val="231F20"/>
          <w:spacing w:val="-9"/>
        </w:rPr>
        <w:t> </w:t>
      </w:r>
      <w:r>
        <w:rPr>
          <w:color w:val="231F20"/>
        </w:rPr>
        <w:t>no</w:t>
      </w:r>
      <w:r>
        <w:rPr>
          <w:color w:val="231F20"/>
          <w:spacing w:val="-9"/>
        </w:rPr>
        <w:t> </w:t>
      </w:r>
      <w:r>
        <w:rPr>
          <w:color w:val="231F20"/>
        </w:rPr>
        <w:t>está</w:t>
      </w:r>
      <w:r>
        <w:rPr>
          <w:color w:val="231F20"/>
          <w:spacing w:val="-9"/>
        </w:rPr>
        <w:t> </w:t>
      </w:r>
      <w:r>
        <w:rPr>
          <w:color w:val="231F20"/>
        </w:rPr>
        <w:t>muy</w:t>
      </w:r>
      <w:r>
        <w:rPr>
          <w:color w:val="231F20"/>
          <w:spacing w:val="-9"/>
        </w:rPr>
        <w:t> </w:t>
      </w:r>
      <w:r>
        <w:rPr>
          <w:color w:val="231F20"/>
        </w:rPr>
        <w:t>bien</w:t>
      </w:r>
      <w:r>
        <w:rPr>
          <w:color w:val="231F20"/>
          <w:spacing w:val="-9"/>
        </w:rPr>
        <w:t> </w:t>
      </w:r>
      <w:r>
        <w:rPr>
          <w:color w:val="231F20"/>
        </w:rPr>
        <w:t>cuidado.</w:t>
      </w:r>
      <w:r>
        <w:rPr>
          <w:color w:val="231F20"/>
          <w:spacing w:val="-9"/>
        </w:rPr>
        <w:t> </w:t>
      </w:r>
      <w:r>
        <w:rPr>
          <w:color w:val="231F20"/>
        </w:rPr>
        <w:t>He</w:t>
      </w:r>
      <w:r>
        <w:rPr>
          <w:color w:val="231F20"/>
          <w:spacing w:val="-9"/>
        </w:rPr>
        <w:t> </w:t>
      </w:r>
      <w:r>
        <w:rPr>
          <w:color w:val="231F20"/>
        </w:rPr>
        <w:t>leído</w:t>
      </w:r>
      <w:r>
        <w:rPr>
          <w:color w:val="231F20"/>
          <w:spacing w:val="-9"/>
        </w:rPr>
        <w:t> </w:t>
      </w:r>
      <w:r>
        <w:rPr>
          <w:color w:val="231F20"/>
        </w:rPr>
        <w:t>varios</w:t>
      </w:r>
      <w:r>
        <w:rPr>
          <w:color w:val="231F20"/>
          <w:spacing w:val="-9"/>
        </w:rPr>
        <w:t> </w:t>
      </w:r>
      <w:r>
        <w:rPr>
          <w:color w:val="231F20"/>
        </w:rPr>
        <w:t>artícu- los periodísticos en el que te han llamado el</w:t>
      </w:r>
      <w:r>
        <w:rPr>
          <w:color w:val="231F20"/>
          <w:spacing w:val="30"/>
        </w:rPr>
        <w:t> </w:t>
      </w:r>
      <w:r>
        <w:rPr>
          <w:color w:val="231F20"/>
        </w:rPr>
        <w:t>“cerebro”.</w:t>
      </w:r>
    </w:p>
    <w:p>
      <w:pPr>
        <w:pStyle w:val="BodyText"/>
        <w:spacing w:line="285" w:lineRule="auto" w:before="1"/>
        <w:ind w:left="100" w:right="117" w:firstLine="359"/>
        <w:jc w:val="both"/>
      </w:pPr>
      <w:r>
        <w:rPr>
          <w:color w:val="231F20"/>
        </w:rPr>
        <w:t>—Lucio:</w:t>
      </w:r>
      <w:r>
        <w:rPr>
          <w:color w:val="231F20"/>
          <w:spacing w:val="-10"/>
        </w:rPr>
        <w:t> </w:t>
      </w:r>
      <w:r>
        <w:rPr>
          <w:color w:val="231F20"/>
        </w:rPr>
        <w:t>nunca</w:t>
      </w:r>
      <w:r>
        <w:rPr>
          <w:color w:val="231F20"/>
          <w:spacing w:val="-10"/>
        </w:rPr>
        <w:t> </w:t>
      </w:r>
      <w:r>
        <w:rPr>
          <w:color w:val="231F20"/>
        </w:rPr>
        <w:t>tomé</w:t>
      </w:r>
      <w:r>
        <w:rPr>
          <w:color w:val="231F20"/>
          <w:spacing w:val="-10"/>
        </w:rPr>
        <w:t> </w:t>
      </w:r>
      <w:r>
        <w:rPr>
          <w:color w:val="231F20"/>
        </w:rPr>
        <w:t>ese</w:t>
      </w:r>
      <w:r>
        <w:rPr>
          <w:color w:val="231F20"/>
          <w:spacing w:val="-10"/>
        </w:rPr>
        <w:t> </w:t>
      </w:r>
      <w:r>
        <w:rPr>
          <w:color w:val="231F20"/>
        </w:rPr>
        <w:t>título</w:t>
      </w:r>
      <w:r>
        <w:rPr>
          <w:color w:val="231F20"/>
          <w:spacing w:val="-10"/>
        </w:rPr>
        <w:t> </w:t>
      </w:r>
      <w:r>
        <w:rPr>
          <w:color w:val="231F20"/>
        </w:rPr>
        <w:t>y</w:t>
      </w:r>
      <w:r>
        <w:rPr>
          <w:color w:val="231F20"/>
          <w:spacing w:val="-10"/>
        </w:rPr>
        <w:t> </w:t>
      </w:r>
      <w:r>
        <w:rPr>
          <w:color w:val="231F20"/>
        </w:rPr>
        <w:t>nunca</w:t>
      </w:r>
      <w:r>
        <w:rPr>
          <w:color w:val="231F20"/>
          <w:spacing w:val="-10"/>
        </w:rPr>
        <w:t> </w:t>
      </w:r>
      <w:r>
        <w:rPr>
          <w:color w:val="231F20"/>
        </w:rPr>
        <w:t>le</w:t>
      </w:r>
      <w:r>
        <w:rPr>
          <w:color w:val="231F20"/>
          <w:spacing w:val="-10"/>
        </w:rPr>
        <w:t> </w:t>
      </w:r>
      <w:r>
        <w:rPr>
          <w:color w:val="231F20"/>
        </w:rPr>
        <w:t>voy</w:t>
      </w:r>
      <w:r>
        <w:rPr>
          <w:color w:val="231F20"/>
          <w:spacing w:val="-10"/>
        </w:rPr>
        <w:t> </w:t>
      </w:r>
      <w:r>
        <w:rPr>
          <w:color w:val="231F20"/>
        </w:rPr>
        <w:t>a</w:t>
      </w:r>
      <w:r>
        <w:rPr>
          <w:color w:val="231F20"/>
          <w:spacing w:val="-10"/>
        </w:rPr>
        <w:t> </w:t>
      </w:r>
      <w:r>
        <w:rPr>
          <w:color w:val="231F20"/>
        </w:rPr>
        <w:t>aceptar.</w:t>
      </w:r>
      <w:r>
        <w:rPr>
          <w:color w:val="231F20"/>
          <w:spacing w:val="-10"/>
        </w:rPr>
        <w:t> </w:t>
      </w:r>
      <w:r>
        <w:rPr>
          <w:color w:val="231F20"/>
        </w:rPr>
        <w:t>En</w:t>
      </w:r>
      <w:r>
        <w:rPr>
          <w:color w:val="231F20"/>
          <w:spacing w:val="-10"/>
        </w:rPr>
        <w:t> </w:t>
      </w:r>
      <w:r>
        <w:rPr>
          <w:color w:val="231F20"/>
        </w:rPr>
        <w:t>realidad,</w:t>
      </w:r>
      <w:r>
        <w:rPr>
          <w:color w:val="231F20"/>
          <w:spacing w:val="-10"/>
        </w:rPr>
        <w:t> </w:t>
      </w:r>
      <w:r>
        <w:rPr>
          <w:color w:val="231F20"/>
        </w:rPr>
        <w:t>hay</w:t>
      </w:r>
      <w:r>
        <w:rPr>
          <w:color w:val="231F20"/>
          <w:spacing w:val="-10"/>
        </w:rPr>
        <w:t> </w:t>
      </w:r>
      <w:r>
        <w:rPr>
          <w:color w:val="231F20"/>
        </w:rPr>
        <w:t>algu- nos</w:t>
      </w:r>
      <w:r>
        <w:rPr>
          <w:color w:val="231F20"/>
          <w:spacing w:val="-10"/>
        </w:rPr>
        <w:t> </w:t>
      </w:r>
      <w:r>
        <w:rPr>
          <w:color w:val="231F20"/>
        </w:rPr>
        <w:t>chicos</w:t>
      </w:r>
      <w:r>
        <w:rPr>
          <w:color w:val="231F20"/>
          <w:spacing w:val="-10"/>
        </w:rPr>
        <w:t> </w:t>
      </w:r>
      <w:r>
        <w:rPr>
          <w:color w:val="231F20"/>
        </w:rPr>
        <w:t>demasiado</w:t>
      </w:r>
      <w:r>
        <w:rPr>
          <w:color w:val="231F20"/>
          <w:spacing w:val="-10"/>
        </w:rPr>
        <w:t> </w:t>
      </w:r>
      <w:r>
        <w:rPr>
          <w:color w:val="231F20"/>
        </w:rPr>
        <w:t>vanidosos</w:t>
      </w:r>
      <w:r>
        <w:rPr>
          <w:color w:val="231F20"/>
          <w:spacing w:val="-10"/>
        </w:rPr>
        <w:t> </w:t>
      </w:r>
      <w:r>
        <w:rPr>
          <w:color w:val="231F20"/>
        </w:rPr>
        <w:t>y</w:t>
      </w:r>
      <w:r>
        <w:rPr>
          <w:color w:val="231F20"/>
          <w:spacing w:val="-10"/>
        </w:rPr>
        <w:t> </w:t>
      </w:r>
      <w:r>
        <w:rPr>
          <w:color w:val="231F20"/>
        </w:rPr>
        <w:t>menos</w:t>
      </w:r>
      <w:r>
        <w:rPr>
          <w:color w:val="231F20"/>
          <w:spacing w:val="-10"/>
        </w:rPr>
        <w:t> </w:t>
      </w:r>
      <w:r>
        <w:rPr>
          <w:color w:val="231F20"/>
        </w:rPr>
        <w:t>inteligentes</w:t>
      </w:r>
      <w:r>
        <w:rPr>
          <w:color w:val="231F20"/>
          <w:spacing w:val="-10"/>
        </w:rPr>
        <w:t> </w:t>
      </w:r>
      <w:r>
        <w:rPr>
          <w:color w:val="231F20"/>
        </w:rPr>
        <w:t>a</w:t>
      </w:r>
      <w:r>
        <w:rPr>
          <w:color w:val="231F20"/>
          <w:spacing w:val="-10"/>
        </w:rPr>
        <w:t> </w:t>
      </w:r>
      <w:r>
        <w:rPr>
          <w:color w:val="231F20"/>
        </w:rPr>
        <w:t>quien</w:t>
      </w:r>
      <w:r>
        <w:rPr>
          <w:color w:val="231F20"/>
          <w:spacing w:val="-10"/>
        </w:rPr>
        <w:t> </w:t>
      </w:r>
      <w:r>
        <w:rPr>
          <w:color w:val="231F20"/>
        </w:rPr>
        <w:t>le</w:t>
      </w:r>
      <w:r>
        <w:rPr>
          <w:color w:val="231F20"/>
          <w:spacing w:val="-10"/>
        </w:rPr>
        <w:t> </w:t>
      </w:r>
      <w:r>
        <w:rPr>
          <w:color w:val="231F20"/>
        </w:rPr>
        <w:t>gusta</w:t>
      </w:r>
      <w:r>
        <w:rPr>
          <w:color w:val="231F20"/>
          <w:spacing w:val="-10"/>
        </w:rPr>
        <w:t> </w:t>
      </w:r>
      <w:r>
        <w:rPr>
          <w:color w:val="231F20"/>
        </w:rPr>
        <w:t>ser</w:t>
      </w:r>
      <w:r>
        <w:rPr>
          <w:color w:val="231F20"/>
          <w:spacing w:val="-10"/>
        </w:rPr>
        <w:t> </w:t>
      </w:r>
      <w:r>
        <w:rPr>
          <w:color w:val="231F20"/>
        </w:rPr>
        <w:t>llamados maestro intelectual, un líder, pero siempre pierden [...]. Querer parecer demasia- do, querer ser más que los otros, en nuestro negocio, es fechar un encuentro con la muerte (Lucio, entrevista realizada en mayo de</w:t>
      </w:r>
      <w:r>
        <w:rPr>
          <w:color w:val="231F20"/>
          <w:spacing w:val="-24"/>
        </w:rPr>
        <w:t> </w:t>
      </w:r>
      <w:r>
        <w:rPr>
          <w:color w:val="231F20"/>
        </w:rPr>
        <w:t>2008).</w:t>
      </w:r>
    </w:p>
    <w:p>
      <w:pPr>
        <w:pStyle w:val="BodyText"/>
        <w:spacing w:line="285" w:lineRule="auto" w:before="1"/>
        <w:ind w:left="100" w:right="117" w:firstLine="359"/>
        <w:jc w:val="both"/>
      </w:pPr>
      <w:r>
        <w:rPr>
          <w:color w:val="231F20"/>
        </w:rPr>
        <w:t>He tratado identificar características en las pandillas que los asocien a la ca- tegoría de grupo social, lo que ha resultado complicado. Esa dificultad me llevó   a una discusión interesante llevada a cabo por Roy Wagner. En el texto ¿Existen grupos sociales en las Tierras Altas de Nueva Guinea? (1974), preparado a partir de un trabajo de campo entre los Daribi, de las tierras altas de Nueva Guinea. Wagner cuestiona la existencia de “grupos sociales”. El autor afirma que durante todo el desarrollo de la antropología los investigadores han reconocido la existen- cia de «grupos sociales» en todos los colectivos. Basado en esta revisión, Wagner propone conducir una descripción de los daribi como si no hubiera ningún grupo como referencia, permitiendo que otros agentes y formas de organización de las relaciones colectivas logren</w:t>
      </w:r>
      <w:r>
        <w:rPr>
          <w:color w:val="231F20"/>
          <w:spacing w:val="-16"/>
        </w:rPr>
        <w:t> </w:t>
      </w:r>
      <w:r>
        <w:rPr>
          <w:color w:val="231F20"/>
        </w:rPr>
        <w:t>notoriedad.</w:t>
      </w:r>
    </w:p>
    <w:p>
      <w:pPr>
        <w:pStyle w:val="BodyText"/>
        <w:spacing w:line="285" w:lineRule="auto" w:before="1"/>
        <w:ind w:left="100" w:right="117" w:firstLine="359"/>
        <w:jc w:val="both"/>
      </w:pPr>
      <w:r>
        <w:rPr>
          <w:color w:val="231F20"/>
        </w:rPr>
        <w:t>En gran medida, mi material etnográfico reiteraba la crítica de Wagner a las categorías y las bases conceptuales en las cuales la antropología y otras ciencias humanas se basaban en los siglos </w:t>
      </w:r>
      <w:r>
        <w:rPr>
          <w:color w:val="231F20"/>
          <w:w w:val="120"/>
          <w:sz w:val="15"/>
        </w:rPr>
        <w:t>xIx </w:t>
      </w:r>
      <w:r>
        <w:rPr>
          <w:color w:val="231F20"/>
        </w:rPr>
        <w:t>y </w:t>
      </w:r>
      <w:r>
        <w:rPr>
          <w:color w:val="231F20"/>
          <w:w w:val="120"/>
          <w:sz w:val="15"/>
        </w:rPr>
        <w:t>xx </w:t>
      </w:r>
      <w:r>
        <w:rPr>
          <w:color w:val="231F20"/>
        </w:rPr>
        <w:t>(Wagner, 1974, 1981). El autor lamenta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que los modos nativos de producir las relaciones colectivas hayan sido reducidos por</w:t>
      </w:r>
      <w:r>
        <w:rPr>
          <w:color w:val="231F20"/>
          <w:spacing w:val="-5"/>
        </w:rPr>
        <w:t> </w:t>
      </w:r>
      <w:r>
        <w:rPr>
          <w:color w:val="231F20"/>
        </w:rPr>
        <w:t>los</w:t>
      </w:r>
      <w:r>
        <w:rPr>
          <w:color w:val="231F20"/>
          <w:spacing w:val="-5"/>
        </w:rPr>
        <w:t> </w:t>
      </w:r>
      <w:r>
        <w:rPr>
          <w:color w:val="231F20"/>
        </w:rPr>
        <w:t>antropólogos</w:t>
      </w:r>
      <w:r>
        <w:rPr>
          <w:color w:val="231F20"/>
          <w:spacing w:val="-5"/>
        </w:rPr>
        <w:t> </w:t>
      </w:r>
      <w:r>
        <w:rPr>
          <w:color w:val="231F20"/>
        </w:rPr>
        <w:t>al</w:t>
      </w:r>
      <w:r>
        <w:rPr>
          <w:color w:val="231F20"/>
          <w:spacing w:val="-5"/>
        </w:rPr>
        <w:t> </w:t>
      </w:r>
      <w:r>
        <w:rPr>
          <w:color w:val="231F20"/>
        </w:rPr>
        <w:t>modelo</w:t>
      </w:r>
      <w:r>
        <w:rPr>
          <w:color w:val="231F20"/>
          <w:spacing w:val="-5"/>
        </w:rPr>
        <w:t> </w:t>
      </w:r>
      <w:r>
        <w:rPr>
          <w:color w:val="231F20"/>
        </w:rPr>
        <w:t>occidental</w:t>
      </w:r>
      <w:r>
        <w:rPr>
          <w:color w:val="231F20"/>
          <w:spacing w:val="-5"/>
        </w:rPr>
        <w:t> </w:t>
      </w:r>
      <w:r>
        <w:rPr>
          <w:color w:val="231F20"/>
        </w:rPr>
        <w:t>de</w:t>
      </w:r>
      <w:r>
        <w:rPr>
          <w:color w:val="231F20"/>
          <w:spacing w:val="-5"/>
        </w:rPr>
        <w:t> </w:t>
      </w:r>
      <w:r>
        <w:rPr>
          <w:color w:val="231F20"/>
        </w:rPr>
        <w:t>grupos.</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investigación</w:t>
      </w:r>
      <w:r>
        <w:rPr>
          <w:color w:val="231F20"/>
          <w:spacing w:val="-5"/>
        </w:rPr>
        <w:t> </w:t>
      </w:r>
      <w:r>
        <w:rPr>
          <w:color w:val="231F20"/>
        </w:rPr>
        <w:t>que he hecho, no vi grupos cohesionados, duraderos y propulsores de sentimiento de pertenencia, los colectivos formados para realizar asaltos eran equipos</w:t>
      </w:r>
      <w:r>
        <w:rPr>
          <w:color w:val="231F20"/>
          <w:spacing w:val="-19"/>
        </w:rPr>
        <w:t> </w:t>
      </w:r>
      <w:r>
        <w:rPr>
          <w:color w:val="231F20"/>
        </w:rPr>
        <w:t>temporales o circunstanciales, sin pretensión de estabilidad o cohesión. Tales agrupaciones aparentemente ni siquiera son capaces de aspirar a construir una identidad colec- tiva asociada a un grupo social, y los vínculos que crean son circunstanciales. Las declaraciones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informes</w:t>
      </w:r>
      <w:r>
        <w:rPr>
          <w:color w:val="231F20"/>
          <w:spacing w:val="-6"/>
        </w:rPr>
        <w:t> </w:t>
      </w:r>
      <w:r>
        <w:rPr>
          <w:color w:val="231F20"/>
        </w:rPr>
        <w:t>de</w:t>
      </w:r>
      <w:r>
        <w:rPr>
          <w:color w:val="231F20"/>
          <w:spacing w:val="-6"/>
        </w:rPr>
        <w:t> </w:t>
      </w:r>
      <w:r>
        <w:rPr>
          <w:color w:val="231F20"/>
        </w:rPr>
        <w:t>mis</w:t>
      </w:r>
      <w:r>
        <w:rPr>
          <w:color w:val="231F20"/>
          <w:spacing w:val="-6"/>
        </w:rPr>
        <w:t> </w:t>
      </w:r>
      <w:r>
        <w:rPr>
          <w:color w:val="231F20"/>
        </w:rPr>
        <w:t>interlocutores</w:t>
      </w:r>
      <w:r>
        <w:rPr>
          <w:color w:val="231F20"/>
          <w:spacing w:val="-6"/>
        </w:rPr>
        <w:t> </w:t>
      </w:r>
      <w:r>
        <w:rPr>
          <w:color w:val="231F20"/>
        </w:rPr>
        <w:t>sugirieron</w:t>
      </w:r>
      <w:r>
        <w:rPr>
          <w:color w:val="231F20"/>
          <w:spacing w:val="-6"/>
        </w:rPr>
        <w:t> </w:t>
      </w:r>
      <w:r>
        <w:rPr>
          <w:color w:val="231F20"/>
        </w:rPr>
        <w:t>la</w:t>
      </w:r>
      <w:r>
        <w:rPr>
          <w:color w:val="231F20"/>
          <w:spacing w:val="-6"/>
        </w:rPr>
        <w:t> </w:t>
      </w:r>
      <w:r>
        <w:rPr>
          <w:color w:val="231F20"/>
        </w:rPr>
        <w:t>ausencia</w:t>
      </w:r>
      <w:r>
        <w:rPr>
          <w:color w:val="231F20"/>
          <w:spacing w:val="-6"/>
        </w:rPr>
        <w:t> </w:t>
      </w:r>
      <w:r>
        <w:rPr>
          <w:color w:val="231F20"/>
        </w:rPr>
        <w:t>de</w:t>
      </w:r>
      <w:r>
        <w:rPr>
          <w:color w:val="231F20"/>
          <w:spacing w:val="-6"/>
        </w:rPr>
        <w:t> </w:t>
      </w:r>
      <w:r>
        <w:rPr>
          <w:color w:val="231F20"/>
        </w:rPr>
        <w:t>acuer- dos o proyectos a largo plazo, que vincule los componentes de las pandillas de forma</w:t>
      </w:r>
      <w:r>
        <w:rPr>
          <w:color w:val="231F20"/>
          <w:spacing w:val="-4"/>
        </w:rPr>
        <w:t> </w:t>
      </w:r>
      <w:r>
        <w:rPr>
          <w:color w:val="231F20"/>
        </w:rPr>
        <w:t>duradera,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situación</w:t>
      </w:r>
      <w:r>
        <w:rPr>
          <w:color w:val="231F20"/>
          <w:spacing w:val="-4"/>
        </w:rPr>
        <w:t> </w:t>
      </w:r>
      <w:r>
        <w:rPr>
          <w:color w:val="231F20"/>
        </w:rPr>
        <w:t>de</w:t>
      </w:r>
      <w:r>
        <w:rPr>
          <w:color w:val="231F20"/>
          <w:spacing w:val="-4"/>
        </w:rPr>
        <w:t> </w:t>
      </w:r>
      <w:r>
        <w:rPr>
          <w:color w:val="231F20"/>
        </w:rPr>
        <w:t>miembros</w:t>
      </w:r>
      <w:r>
        <w:rPr>
          <w:color w:val="231F20"/>
          <w:spacing w:val="-4"/>
        </w:rPr>
        <w:t> </w:t>
      </w:r>
      <w:r>
        <w:rPr>
          <w:color w:val="231F20"/>
        </w:rPr>
        <w:t>del</w:t>
      </w:r>
      <w:r>
        <w:rPr>
          <w:color w:val="231F20"/>
          <w:spacing w:val="-4"/>
        </w:rPr>
        <w:t> </w:t>
      </w:r>
      <w:r>
        <w:rPr>
          <w:color w:val="231F20"/>
        </w:rPr>
        <w:t>colectivo.</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yo</w:t>
      </w:r>
      <w:r>
        <w:rPr>
          <w:color w:val="231F20"/>
          <w:spacing w:val="-4"/>
        </w:rPr>
        <w:t> </w:t>
      </w:r>
      <w:r>
        <w:rPr>
          <w:color w:val="231F20"/>
        </w:rPr>
        <w:t>pude</w:t>
      </w:r>
      <w:r>
        <w:rPr>
          <w:color w:val="231F20"/>
          <w:spacing w:val="-4"/>
        </w:rPr>
        <w:t> </w:t>
      </w:r>
      <w:r>
        <w:rPr>
          <w:color w:val="231F20"/>
        </w:rPr>
        <w:t>ob- servar, la interacción entre asaltantes durante la organización de sus ataques a las instituciones financieras se percibe como desarrollo de las actividades del equipo, sólo en la zona del “profesionalismo”, que establecen relaciones de cooperación técnica, mediadas por una forma de</w:t>
      </w:r>
      <w:r>
        <w:rPr>
          <w:color w:val="231F20"/>
          <w:spacing w:val="50"/>
        </w:rPr>
        <w:t> </w:t>
      </w:r>
      <w:r>
        <w:rPr>
          <w:color w:val="231F20"/>
        </w:rPr>
        <w:t>pragmatismo.</w:t>
      </w:r>
    </w:p>
    <w:p>
      <w:pPr>
        <w:pStyle w:val="BodyText"/>
        <w:spacing w:line="285" w:lineRule="auto" w:before="1"/>
        <w:ind w:left="100" w:right="117" w:firstLine="359"/>
        <w:jc w:val="both"/>
      </w:pPr>
      <w:r>
        <w:rPr>
          <w:color w:val="231F20"/>
        </w:rPr>
        <w:t>A </w:t>
      </w:r>
      <w:r>
        <w:rPr>
          <w:color w:val="231F20"/>
          <w:spacing w:val="-3"/>
        </w:rPr>
        <w:t>pesar </w:t>
      </w:r>
      <w:r>
        <w:rPr>
          <w:color w:val="231F20"/>
        </w:rPr>
        <w:t>de </w:t>
      </w:r>
      <w:r>
        <w:rPr>
          <w:color w:val="231F20"/>
          <w:spacing w:val="-3"/>
        </w:rPr>
        <w:t>existir </w:t>
      </w:r>
      <w:r>
        <w:rPr>
          <w:color w:val="231F20"/>
        </w:rPr>
        <w:t>la </w:t>
      </w:r>
      <w:r>
        <w:rPr>
          <w:color w:val="231F20"/>
          <w:spacing w:val="-3"/>
        </w:rPr>
        <w:t>unión </w:t>
      </w:r>
      <w:r>
        <w:rPr>
          <w:color w:val="231F20"/>
        </w:rPr>
        <w:t>que les dan las </w:t>
      </w:r>
      <w:r>
        <w:rPr>
          <w:color w:val="231F20"/>
          <w:spacing w:val="-3"/>
        </w:rPr>
        <w:t>acciones ilegales, </w:t>
      </w:r>
      <w:r>
        <w:rPr>
          <w:color w:val="231F20"/>
        </w:rPr>
        <w:t>los </w:t>
      </w:r>
      <w:r>
        <w:rPr>
          <w:color w:val="231F20"/>
          <w:spacing w:val="-3"/>
        </w:rPr>
        <w:t>miembros de estas coaliciones </w:t>
      </w:r>
      <w:r>
        <w:rPr>
          <w:color w:val="231F20"/>
        </w:rPr>
        <w:t>no son </w:t>
      </w:r>
      <w:r>
        <w:rPr>
          <w:color w:val="231F20"/>
          <w:spacing w:val="-3"/>
        </w:rPr>
        <w:t>personas </w:t>
      </w:r>
      <w:r>
        <w:rPr>
          <w:color w:val="231F20"/>
        </w:rPr>
        <w:t>que se </w:t>
      </w:r>
      <w:r>
        <w:rPr>
          <w:color w:val="231F20"/>
          <w:spacing w:val="-3"/>
        </w:rPr>
        <w:t>conocen. Muchos </w:t>
      </w:r>
      <w:r>
        <w:rPr>
          <w:color w:val="231F20"/>
        </w:rPr>
        <w:t>lo </w:t>
      </w:r>
      <w:r>
        <w:rPr>
          <w:color w:val="231F20"/>
          <w:spacing w:val="-3"/>
        </w:rPr>
        <w:t>hacen sólo durante  </w:t>
      </w:r>
      <w:r>
        <w:rPr>
          <w:color w:val="231F20"/>
        </w:rPr>
        <w:t>los </w:t>
      </w:r>
      <w:r>
        <w:rPr>
          <w:color w:val="231F20"/>
          <w:spacing w:val="-3"/>
        </w:rPr>
        <w:t>preparativos para </w:t>
      </w:r>
      <w:r>
        <w:rPr>
          <w:color w:val="231F20"/>
        </w:rPr>
        <w:t>la </w:t>
      </w:r>
      <w:r>
        <w:rPr>
          <w:color w:val="231F20"/>
          <w:spacing w:val="-3"/>
        </w:rPr>
        <w:t>consecución </w:t>
      </w:r>
      <w:r>
        <w:rPr>
          <w:color w:val="231F20"/>
        </w:rPr>
        <w:t>de una </w:t>
      </w:r>
      <w:r>
        <w:rPr>
          <w:color w:val="231F20"/>
          <w:spacing w:val="-3"/>
        </w:rPr>
        <w:t>acción determinada. </w:t>
      </w:r>
      <w:r>
        <w:rPr>
          <w:color w:val="231F20"/>
        </w:rPr>
        <w:t>A </w:t>
      </w:r>
      <w:r>
        <w:rPr>
          <w:color w:val="231F20"/>
          <w:spacing w:val="-3"/>
        </w:rPr>
        <w:t>menudo, ocurre </w:t>
      </w:r>
      <w:r>
        <w:rPr>
          <w:color w:val="231F20"/>
        </w:rPr>
        <w:t>que </w:t>
      </w:r>
      <w:r>
        <w:rPr>
          <w:color w:val="231F20"/>
          <w:spacing w:val="-3"/>
        </w:rPr>
        <w:t>tienen costumbres </w:t>
      </w:r>
      <w:r>
        <w:rPr>
          <w:color w:val="231F20"/>
        </w:rPr>
        <w:t>y </w:t>
      </w:r>
      <w:r>
        <w:rPr>
          <w:color w:val="231F20"/>
          <w:spacing w:val="-3"/>
        </w:rPr>
        <w:t>aspiraciones dispares </w:t>
      </w:r>
      <w:r>
        <w:rPr>
          <w:color w:val="231F20"/>
        </w:rPr>
        <w:t>y que </w:t>
      </w:r>
      <w:r>
        <w:rPr>
          <w:color w:val="231F20"/>
          <w:spacing w:val="-3"/>
        </w:rPr>
        <w:t>vienen </w:t>
      </w:r>
      <w:r>
        <w:rPr>
          <w:color w:val="231F20"/>
        </w:rPr>
        <w:t>de </w:t>
      </w:r>
      <w:r>
        <w:rPr>
          <w:color w:val="231F20"/>
          <w:spacing w:val="-3"/>
        </w:rPr>
        <w:t>diferentes modali- dades </w:t>
      </w:r>
      <w:r>
        <w:rPr>
          <w:color w:val="231F20"/>
        </w:rPr>
        <w:t>de </w:t>
      </w:r>
      <w:r>
        <w:rPr>
          <w:color w:val="231F20"/>
          <w:spacing w:val="-3"/>
        </w:rPr>
        <w:t>crímenes, socializados </w:t>
      </w:r>
      <w:r>
        <w:rPr>
          <w:color w:val="231F20"/>
        </w:rPr>
        <w:t>en los más </w:t>
      </w:r>
      <w:r>
        <w:rPr>
          <w:color w:val="231F20"/>
          <w:spacing w:val="-3"/>
        </w:rPr>
        <w:t>diversos patrones culturales </w:t>
      </w:r>
      <w:r>
        <w:rPr>
          <w:color w:val="231F20"/>
        </w:rPr>
        <w:t>(Aquino, 2010). Tantas discrepancias fácilmente desencadenan conflictos sobre las formas de actuación profesional, las técnicas de aproximación y fuga, los criterios para  la repartición del dinero, entre otros motivos de desacuerdo. Según los informes de diversos interlocutores, los lazos de amistad dentro de estos grupos, cuando se producen, aunque sean sinceros y constantes, tienden a contener sólo dos o tres personas, no vinculan a un grupo fijo o concebido como célula</w:t>
      </w:r>
      <w:r>
        <w:rPr>
          <w:color w:val="231F20"/>
          <w:spacing w:val="34"/>
        </w:rPr>
        <w:t> </w:t>
      </w:r>
      <w:r>
        <w:rPr>
          <w:color w:val="231F20"/>
        </w:rPr>
        <w:t>social.</w:t>
      </w:r>
    </w:p>
    <w:p>
      <w:pPr>
        <w:pStyle w:val="BodyText"/>
      </w:pPr>
    </w:p>
    <w:p>
      <w:pPr>
        <w:pStyle w:val="BodyText"/>
        <w:rPr>
          <w:sz w:val="30"/>
        </w:rPr>
      </w:pPr>
    </w:p>
    <w:p>
      <w:pPr>
        <w:spacing w:before="1"/>
        <w:ind w:left="100" w:right="0" w:firstLine="0"/>
        <w:jc w:val="both"/>
        <w:rPr>
          <w:sz w:val="15"/>
        </w:rPr>
      </w:pPr>
      <w:r>
        <w:rPr>
          <w:color w:val="231F20"/>
          <w:spacing w:val="5"/>
          <w:w w:val="202"/>
          <w:sz w:val="22"/>
        </w:rPr>
        <w:t>r</w:t>
      </w:r>
      <w:r>
        <w:rPr>
          <w:color w:val="231F20"/>
          <w:spacing w:val="5"/>
          <w:w w:val="135"/>
          <w:sz w:val="15"/>
        </w:rPr>
        <w:t>e</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5"/>
          <w:sz w:val="15"/>
        </w:rPr>
        <w:t>e</w:t>
      </w:r>
      <w:r>
        <w:rPr>
          <w:color w:val="231F20"/>
          <w:spacing w:val="5"/>
          <w:w w:val="145"/>
          <w:sz w:val="15"/>
        </w:rPr>
        <w:t>x</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spacing w:val="5"/>
          <w:w w:val="161"/>
          <w:sz w:val="15"/>
        </w:rPr>
        <w:t>c</w:t>
      </w:r>
      <w:r>
        <w:rPr>
          <w:color w:val="231F20"/>
          <w:spacing w:val="5"/>
          <w:w w:val="100"/>
          <w:sz w:val="15"/>
        </w:rPr>
        <w:t>I</w:t>
      </w:r>
      <w:r>
        <w:rPr>
          <w:color w:val="231F20"/>
          <w:spacing w:val="5"/>
          <w:w w:val="167"/>
          <w:sz w:val="15"/>
        </w:rPr>
        <w:t>a</w:t>
      </w:r>
      <w:r>
        <w:rPr>
          <w:color w:val="231F20"/>
          <w:spacing w:val="5"/>
          <w:w w:val="95"/>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Los grupos fijos pensados como unidades de poder centralizado, con liderazgo y posiciones</w:t>
      </w:r>
      <w:r>
        <w:rPr>
          <w:color w:val="231F20"/>
          <w:spacing w:val="-9"/>
        </w:rPr>
        <w:t> </w:t>
      </w:r>
      <w:r>
        <w:rPr>
          <w:color w:val="231F20"/>
        </w:rPr>
        <w:t>definidas,</w:t>
      </w:r>
      <w:r>
        <w:rPr>
          <w:color w:val="231F20"/>
          <w:spacing w:val="-9"/>
        </w:rPr>
        <w:t> </w:t>
      </w:r>
      <w:r>
        <w:rPr>
          <w:color w:val="231F20"/>
        </w:rPr>
        <w:t>no</w:t>
      </w:r>
      <w:r>
        <w:rPr>
          <w:color w:val="231F20"/>
          <w:spacing w:val="-9"/>
        </w:rPr>
        <w:t> </w:t>
      </w:r>
      <w:r>
        <w:rPr>
          <w:color w:val="231F20"/>
        </w:rPr>
        <w:t>existen</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asaltantes</w:t>
      </w:r>
      <w:r>
        <w:rPr>
          <w:color w:val="231F20"/>
          <w:spacing w:val="-9"/>
        </w:rPr>
        <w:t> </w:t>
      </w:r>
      <w:r>
        <w:rPr>
          <w:color w:val="231F20"/>
        </w:rPr>
        <w:t>de</w:t>
      </w:r>
      <w:r>
        <w:rPr>
          <w:color w:val="231F20"/>
          <w:spacing w:val="-9"/>
        </w:rPr>
        <w:t> </w:t>
      </w:r>
      <w:r>
        <w:rPr>
          <w:color w:val="231F20"/>
        </w:rPr>
        <w:t>instituciones</w:t>
      </w:r>
      <w:r>
        <w:rPr>
          <w:color w:val="231F20"/>
          <w:spacing w:val="-9"/>
        </w:rPr>
        <w:t> </w:t>
      </w:r>
      <w:r>
        <w:rPr>
          <w:color w:val="231F20"/>
        </w:rPr>
        <w:t>financieras,</w:t>
      </w:r>
      <w:r>
        <w:rPr>
          <w:color w:val="231F20"/>
          <w:spacing w:val="-9"/>
        </w:rPr>
        <w:t> </w:t>
      </w:r>
      <w:r>
        <w:rPr>
          <w:color w:val="231F20"/>
        </w:rPr>
        <w:t>ya que se estructuran de forma temporal para ejecutar sus operaciones ilegales. Hay fuertes</w:t>
      </w:r>
      <w:r>
        <w:rPr>
          <w:color w:val="231F20"/>
          <w:spacing w:val="-9"/>
        </w:rPr>
        <w:t> </w:t>
      </w:r>
      <w:r>
        <w:rPr>
          <w:color w:val="231F20"/>
        </w:rPr>
        <w:t>indicios</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estas</w:t>
      </w:r>
      <w:r>
        <w:rPr>
          <w:color w:val="231F20"/>
          <w:spacing w:val="-9"/>
        </w:rPr>
        <w:t> </w:t>
      </w:r>
      <w:r>
        <w:rPr>
          <w:color w:val="231F20"/>
        </w:rPr>
        <w:t>coaliciones</w:t>
      </w:r>
      <w:r>
        <w:rPr>
          <w:color w:val="231F20"/>
          <w:spacing w:val="-9"/>
        </w:rPr>
        <w:t> </w:t>
      </w:r>
      <w:r>
        <w:rPr>
          <w:color w:val="231F20"/>
        </w:rPr>
        <w:t>temporales</w:t>
      </w:r>
      <w:r>
        <w:rPr>
          <w:color w:val="231F20"/>
          <w:spacing w:val="-9"/>
        </w:rPr>
        <w:t> </w:t>
      </w:r>
      <w:r>
        <w:rPr>
          <w:color w:val="231F20"/>
        </w:rPr>
        <w:t>se</w:t>
      </w:r>
      <w:r>
        <w:rPr>
          <w:color w:val="231F20"/>
          <w:spacing w:val="-9"/>
        </w:rPr>
        <w:t> </w:t>
      </w:r>
      <w:r>
        <w:rPr>
          <w:color w:val="231F20"/>
        </w:rPr>
        <w:t>forman</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contactos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right"/>
      </w:pPr>
      <w:r>
        <w:rPr>
          <w:color w:val="231F20"/>
        </w:rPr>
        <w:t>y</w:t>
      </w:r>
      <w:r>
        <w:rPr>
          <w:color w:val="231F20"/>
          <w:spacing w:val="-9"/>
        </w:rPr>
        <w:t> </w:t>
      </w:r>
      <w:r>
        <w:rPr>
          <w:color w:val="231F20"/>
        </w:rPr>
        <w:t>vínculos</w:t>
      </w:r>
      <w:r>
        <w:rPr>
          <w:color w:val="231F20"/>
          <w:spacing w:val="-9"/>
        </w:rPr>
        <w:t> </w:t>
      </w:r>
      <w:r>
        <w:rPr>
          <w:color w:val="231F20"/>
        </w:rPr>
        <w:t>entre</w:t>
      </w:r>
      <w:r>
        <w:rPr>
          <w:color w:val="231F20"/>
          <w:spacing w:val="-9"/>
        </w:rPr>
        <w:t> </w:t>
      </w:r>
      <w:r>
        <w:rPr>
          <w:color w:val="231F20"/>
        </w:rPr>
        <w:t>ladrones</w:t>
      </w:r>
      <w:r>
        <w:rPr>
          <w:color w:val="231F20"/>
          <w:spacing w:val="-9"/>
        </w:rPr>
        <w:t> </w:t>
      </w:r>
      <w:r>
        <w:rPr>
          <w:color w:val="231F20"/>
        </w:rPr>
        <w:t>que</w:t>
      </w:r>
      <w:r>
        <w:rPr>
          <w:color w:val="231F20"/>
          <w:spacing w:val="-9"/>
        </w:rPr>
        <w:t> </w:t>
      </w:r>
      <w:r>
        <w:rPr>
          <w:color w:val="231F20"/>
        </w:rPr>
        <w:t>viven</w:t>
      </w:r>
      <w:r>
        <w:rPr>
          <w:color w:val="231F20"/>
          <w:spacing w:val="-9"/>
        </w:rPr>
        <w:t> </w:t>
      </w:r>
      <w:r>
        <w:rPr>
          <w:color w:val="231F20"/>
        </w:rPr>
        <w:t>en</w:t>
      </w:r>
      <w:r>
        <w:rPr>
          <w:color w:val="231F20"/>
          <w:spacing w:val="-9"/>
        </w:rPr>
        <w:t> </w:t>
      </w:r>
      <w:r>
        <w:rPr>
          <w:color w:val="231F20"/>
        </w:rPr>
        <w:t>regiones</w:t>
      </w:r>
      <w:r>
        <w:rPr>
          <w:color w:val="231F20"/>
          <w:spacing w:val="-9"/>
        </w:rPr>
        <w:t> </w:t>
      </w:r>
      <w:r>
        <w:rPr>
          <w:color w:val="231F20"/>
        </w:rPr>
        <w:t>diferentes</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siendo</w:t>
      </w:r>
      <w:r>
        <w:rPr>
          <w:color w:val="231F20"/>
          <w:spacing w:val="-9"/>
        </w:rPr>
        <w:t> </w:t>
      </w:r>
      <w:r>
        <w:rPr>
          <w:color w:val="231F20"/>
        </w:rPr>
        <w:t>también</w:t>
      </w:r>
      <w:r>
        <w:rPr>
          <w:color w:val="231F20"/>
          <w:w w:val="101"/>
        </w:rPr>
        <w:t> </w:t>
      </w:r>
      <w:r>
        <w:rPr>
          <w:color w:val="231F20"/>
          <w:spacing w:val="-6"/>
        </w:rPr>
        <w:t>vínculos</w:t>
      </w:r>
      <w:r>
        <w:rPr>
          <w:color w:val="231F20"/>
          <w:spacing w:val="-17"/>
        </w:rPr>
        <w:t> </w:t>
      </w:r>
      <w:r>
        <w:rPr>
          <w:color w:val="231F20"/>
          <w:spacing w:val="-6"/>
        </w:rPr>
        <w:t>efectivos</w:t>
      </w:r>
      <w:r>
        <w:rPr>
          <w:color w:val="231F20"/>
          <w:spacing w:val="-17"/>
        </w:rPr>
        <w:t> </w:t>
      </w:r>
      <w:r>
        <w:rPr>
          <w:color w:val="231F20"/>
          <w:spacing w:val="-3"/>
        </w:rPr>
        <w:t>de</w:t>
      </w:r>
      <w:r>
        <w:rPr>
          <w:color w:val="231F20"/>
          <w:spacing w:val="-17"/>
        </w:rPr>
        <w:t> </w:t>
      </w:r>
      <w:r>
        <w:rPr>
          <w:color w:val="231F20"/>
          <w:spacing w:val="-4"/>
        </w:rPr>
        <w:t>los</w:t>
      </w:r>
      <w:r>
        <w:rPr>
          <w:color w:val="231F20"/>
          <w:spacing w:val="-17"/>
        </w:rPr>
        <w:t> </w:t>
      </w:r>
      <w:r>
        <w:rPr>
          <w:color w:val="231F20"/>
          <w:spacing w:val="-5"/>
        </w:rPr>
        <w:t>“fuera</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ley”</w:t>
      </w:r>
      <w:r>
        <w:rPr>
          <w:color w:val="231F20"/>
          <w:spacing w:val="-17"/>
        </w:rPr>
        <w:t> </w:t>
      </w:r>
      <w:r>
        <w:rPr>
          <w:color w:val="231F20"/>
          <w:spacing w:val="-4"/>
        </w:rPr>
        <w:t>con</w:t>
      </w:r>
      <w:r>
        <w:rPr>
          <w:color w:val="231F20"/>
          <w:spacing w:val="-17"/>
        </w:rPr>
        <w:t> </w:t>
      </w:r>
      <w:r>
        <w:rPr>
          <w:color w:val="231F20"/>
          <w:spacing w:val="-6"/>
        </w:rPr>
        <w:t>profesionales</w:t>
      </w:r>
      <w:r>
        <w:rPr>
          <w:color w:val="231F20"/>
          <w:spacing w:val="-17"/>
        </w:rPr>
        <w:t> </w:t>
      </w:r>
      <w:r>
        <w:rPr>
          <w:color w:val="231F20"/>
          <w:spacing w:val="-3"/>
        </w:rPr>
        <w:t>de</w:t>
      </w:r>
      <w:r>
        <w:rPr>
          <w:color w:val="231F20"/>
          <w:spacing w:val="-17"/>
        </w:rPr>
        <w:t> </w:t>
      </w:r>
      <w:r>
        <w:rPr>
          <w:color w:val="231F20"/>
          <w:spacing w:val="-5"/>
        </w:rPr>
        <w:t>otras</w:t>
      </w:r>
      <w:r>
        <w:rPr>
          <w:color w:val="231F20"/>
          <w:spacing w:val="-17"/>
        </w:rPr>
        <w:t> </w:t>
      </w:r>
      <w:r>
        <w:rPr>
          <w:color w:val="231F20"/>
          <w:spacing w:val="-6"/>
        </w:rPr>
        <w:t>actividades</w:t>
      </w:r>
      <w:r>
        <w:rPr>
          <w:color w:val="231F20"/>
          <w:spacing w:val="-17"/>
        </w:rPr>
        <w:t> </w:t>
      </w:r>
      <w:r>
        <w:rPr>
          <w:color w:val="231F20"/>
          <w:spacing w:val="-6"/>
        </w:rPr>
        <w:t>ilícitas.</w:t>
      </w:r>
      <w:r>
        <w:rPr>
          <w:color w:val="231F20"/>
          <w:spacing w:val="-6"/>
          <w:w w:val="92"/>
        </w:rPr>
        <w:t> </w:t>
      </w:r>
      <w:r>
        <w:rPr>
          <w:color w:val="231F20"/>
        </w:rPr>
        <w:t>Según las declaraciones y las narrativas de los asaltantes con que</w:t>
      </w:r>
      <w:r>
        <w:rPr>
          <w:color w:val="231F20"/>
          <w:spacing w:val="21"/>
        </w:rPr>
        <w:t> </w:t>
      </w:r>
      <w:r>
        <w:rPr>
          <w:color w:val="231F20"/>
        </w:rPr>
        <w:t>mantuve</w:t>
      </w:r>
      <w:r>
        <w:rPr>
          <w:color w:val="231F20"/>
          <w:spacing w:val="6"/>
        </w:rPr>
        <w:t> </w:t>
      </w:r>
      <w:r>
        <w:rPr>
          <w:color w:val="231F20"/>
        </w:rPr>
        <w:t>el</w:t>
      </w:r>
      <w:r>
        <w:rPr>
          <w:color w:val="231F20"/>
          <w:w w:val="96"/>
        </w:rPr>
        <w:t> </w:t>
      </w:r>
      <w:r>
        <w:rPr>
          <w:color w:val="231F20"/>
        </w:rPr>
        <w:t>diálogo, estos profesionales recurren a los colegas o conocidos que</w:t>
      </w:r>
      <w:r>
        <w:rPr>
          <w:color w:val="231F20"/>
          <w:spacing w:val="45"/>
        </w:rPr>
        <w:t> </w:t>
      </w:r>
      <w:r>
        <w:rPr>
          <w:color w:val="231F20"/>
        </w:rPr>
        <w:t>se</w:t>
      </w:r>
      <w:r>
        <w:rPr>
          <w:color w:val="231F20"/>
          <w:spacing w:val="4"/>
        </w:rPr>
        <w:t> </w:t>
      </w:r>
      <w:r>
        <w:rPr>
          <w:color w:val="231F20"/>
        </w:rPr>
        <w:t>desenvuel-</w:t>
      </w:r>
      <w:r>
        <w:rPr>
          <w:color w:val="231F20"/>
          <w:w w:val="63"/>
        </w:rPr>
        <w:t> </w:t>
      </w:r>
      <w:r>
        <w:rPr>
          <w:color w:val="231F20"/>
        </w:rPr>
        <w:t>ven</w:t>
      </w:r>
      <w:r>
        <w:rPr>
          <w:color w:val="231F20"/>
          <w:spacing w:val="26"/>
        </w:rPr>
        <w:t> </w:t>
      </w:r>
      <w:r>
        <w:rPr>
          <w:color w:val="231F20"/>
        </w:rPr>
        <w:t>en</w:t>
      </w:r>
      <w:r>
        <w:rPr>
          <w:color w:val="231F20"/>
          <w:spacing w:val="26"/>
        </w:rPr>
        <w:t> </w:t>
      </w:r>
      <w:r>
        <w:rPr>
          <w:color w:val="231F20"/>
        </w:rPr>
        <w:t>otros</w:t>
      </w:r>
      <w:r>
        <w:rPr>
          <w:color w:val="231F20"/>
          <w:spacing w:val="26"/>
        </w:rPr>
        <w:t> </w:t>
      </w:r>
      <w:r>
        <w:rPr>
          <w:color w:val="231F20"/>
        </w:rPr>
        <w:t>oficios</w:t>
      </w:r>
      <w:r>
        <w:rPr>
          <w:color w:val="231F20"/>
          <w:spacing w:val="26"/>
        </w:rPr>
        <w:t> </w:t>
      </w:r>
      <w:r>
        <w:rPr>
          <w:color w:val="231F20"/>
        </w:rPr>
        <w:t>ilegales,</w:t>
      </w:r>
      <w:r>
        <w:rPr>
          <w:color w:val="231F20"/>
          <w:spacing w:val="26"/>
        </w:rPr>
        <w:t> </w:t>
      </w:r>
      <w:r>
        <w:rPr>
          <w:color w:val="231F20"/>
        </w:rPr>
        <w:t>como</w:t>
      </w:r>
      <w:r>
        <w:rPr>
          <w:color w:val="231F20"/>
          <w:spacing w:val="26"/>
        </w:rPr>
        <w:t> </w:t>
      </w:r>
      <w:r>
        <w:rPr>
          <w:color w:val="231F20"/>
        </w:rPr>
        <w:t>la</w:t>
      </w:r>
      <w:r>
        <w:rPr>
          <w:color w:val="231F20"/>
          <w:spacing w:val="26"/>
        </w:rPr>
        <w:t> </w:t>
      </w:r>
      <w:r>
        <w:rPr>
          <w:color w:val="231F20"/>
        </w:rPr>
        <w:t>venta</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alquiler</w:t>
      </w:r>
      <w:r>
        <w:rPr>
          <w:color w:val="231F20"/>
          <w:spacing w:val="26"/>
        </w:rPr>
        <w:t> </w:t>
      </w:r>
      <w:r>
        <w:rPr>
          <w:color w:val="231F20"/>
        </w:rPr>
        <w:t>de</w:t>
      </w:r>
      <w:r>
        <w:rPr>
          <w:color w:val="231F20"/>
          <w:spacing w:val="26"/>
        </w:rPr>
        <w:t> </w:t>
      </w:r>
      <w:r>
        <w:rPr>
          <w:color w:val="231F20"/>
        </w:rPr>
        <w:t>autos</w:t>
      </w:r>
      <w:r>
        <w:rPr>
          <w:color w:val="231F20"/>
          <w:spacing w:val="26"/>
        </w:rPr>
        <w:t> </w:t>
      </w:r>
      <w:r>
        <w:rPr>
          <w:color w:val="231F20"/>
        </w:rPr>
        <w:t>robados</w:t>
      </w:r>
      <w:r>
        <w:rPr>
          <w:color w:val="231F20"/>
          <w:spacing w:val="26"/>
        </w:rPr>
        <w:t> </w:t>
      </w:r>
      <w:r>
        <w:rPr>
          <w:color w:val="231F20"/>
        </w:rPr>
        <w:t>con</w:t>
      </w:r>
      <w:r>
        <w:rPr>
          <w:color w:val="231F20"/>
          <w:w w:val="101"/>
        </w:rPr>
        <w:t> </w:t>
      </w:r>
      <w:r>
        <w:rPr>
          <w:color w:val="231F20"/>
        </w:rPr>
        <w:t>placas falsas, tráfico interregional e internacional de armas, producción y</w:t>
      </w:r>
      <w:r>
        <w:rPr>
          <w:color w:val="231F20"/>
          <w:spacing w:val="-32"/>
        </w:rPr>
        <w:t> </w:t>
      </w:r>
      <w:r>
        <w:rPr>
          <w:color w:val="231F20"/>
        </w:rPr>
        <w:t>venta</w:t>
      </w:r>
      <w:r>
        <w:rPr>
          <w:color w:val="231F20"/>
          <w:spacing w:val="-4"/>
        </w:rPr>
        <w:t> </w:t>
      </w:r>
      <w:r>
        <w:rPr>
          <w:color w:val="231F20"/>
        </w:rPr>
        <w:t>de</w:t>
      </w:r>
      <w:r>
        <w:rPr>
          <w:color w:val="231F20"/>
          <w:w w:val="105"/>
        </w:rPr>
        <w:t> </w:t>
      </w:r>
      <w:r>
        <w:rPr>
          <w:color w:val="231F20"/>
        </w:rPr>
        <w:t>documentos falsos, entre otras modalidades de delitos. Una variedad de </w:t>
      </w:r>
      <w:r>
        <w:rPr>
          <w:color w:val="231F20"/>
          <w:spacing w:val="20"/>
        </w:rPr>
        <w:t> </w:t>
      </w:r>
      <w:r>
        <w:rPr>
          <w:color w:val="231F20"/>
        </w:rPr>
        <w:t>activida-</w:t>
      </w:r>
    </w:p>
    <w:p>
      <w:pPr>
        <w:pStyle w:val="BodyText"/>
        <w:spacing w:before="1"/>
        <w:ind w:left="100"/>
        <w:jc w:val="both"/>
      </w:pPr>
      <w:r>
        <w:rPr>
          <w:color w:val="231F20"/>
        </w:rPr>
        <w:t>des delictivas que apoya la realización de los grandes asaltos.</w:t>
      </w:r>
    </w:p>
    <w:p>
      <w:pPr>
        <w:pStyle w:val="BodyText"/>
        <w:spacing w:line="285" w:lineRule="auto" w:before="47"/>
        <w:ind w:left="100" w:right="117" w:firstLine="359"/>
        <w:jc w:val="both"/>
      </w:pPr>
      <w:r>
        <w:rPr>
          <w:color w:val="231F20"/>
        </w:rPr>
        <w:t>No son raras tampoco las negociaciones que los asaltantes pueden desarrollar con los agentes de policía corruptos. A veces, cuando son perseguidos y encarce- lados,</w:t>
      </w:r>
      <w:r>
        <w:rPr>
          <w:color w:val="231F20"/>
          <w:spacing w:val="-11"/>
        </w:rPr>
        <w:t> </w:t>
      </w:r>
      <w:r>
        <w:rPr>
          <w:color w:val="231F20"/>
        </w:rPr>
        <w:t>estos</w:t>
      </w:r>
      <w:r>
        <w:rPr>
          <w:color w:val="231F20"/>
          <w:spacing w:val="-11"/>
        </w:rPr>
        <w:t> </w:t>
      </w:r>
      <w:r>
        <w:rPr>
          <w:color w:val="231F20"/>
        </w:rPr>
        <w:t>personajes</w:t>
      </w:r>
      <w:r>
        <w:rPr>
          <w:color w:val="231F20"/>
          <w:spacing w:val="-11"/>
        </w:rPr>
        <w:t> </w:t>
      </w:r>
      <w:r>
        <w:rPr>
          <w:color w:val="231F20"/>
        </w:rPr>
        <w:t>pagan</w:t>
      </w:r>
      <w:r>
        <w:rPr>
          <w:color w:val="231F20"/>
          <w:spacing w:val="-11"/>
        </w:rPr>
        <w:t> </w:t>
      </w:r>
      <w:r>
        <w:rPr>
          <w:color w:val="231F20"/>
        </w:rPr>
        <w:t>determinadas</w:t>
      </w:r>
      <w:r>
        <w:rPr>
          <w:color w:val="231F20"/>
          <w:spacing w:val="-11"/>
        </w:rPr>
        <w:t> </w:t>
      </w:r>
      <w:r>
        <w:rPr>
          <w:color w:val="231F20"/>
        </w:rPr>
        <w:t>sumas</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comisarios</w:t>
      </w:r>
      <w:r>
        <w:rPr>
          <w:color w:val="231F20"/>
          <w:spacing w:val="-11"/>
        </w:rPr>
        <w:t> </w:t>
      </w:r>
      <w:r>
        <w:rPr>
          <w:color w:val="231F20"/>
        </w:rPr>
        <w:t>de</w:t>
      </w:r>
      <w:r>
        <w:rPr>
          <w:color w:val="231F20"/>
          <w:spacing w:val="-11"/>
        </w:rPr>
        <w:t> </w:t>
      </w:r>
      <w:r>
        <w:rPr>
          <w:color w:val="231F20"/>
        </w:rPr>
        <w:t>Policía,</w:t>
      </w:r>
      <w:r>
        <w:rPr>
          <w:color w:val="231F20"/>
          <w:spacing w:val="-11"/>
        </w:rPr>
        <w:t> </w:t>
      </w:r>
      <w:r>
        <w:rPr>
          <w:color w:val="231F20"/>
        </w:rPr>
        <w:t>con- siguiendo</w:t>
      </w:r>
      <w:r>
        <w:rPr>
          <w:color w:val="231F20"/>
          <w:spacing w:val="-13"/>
        </w:rPr>
        <w:t> </w:t>
      </w:r>
      <w:r>
        <w:rPr>
          <w:color w:val="231F20"/>
        </w:rPr>
        <w:t>la</w:t>
      </w:r>
      <w:r>
        <w:rPr>
          <w:color w:val="231F20"/>
          <w:spacing w:val="-13"/>
        </w:rPr>
        <w:t> </w:t>
      </w:r>
      <w:r>
        <w:rPr>
          <w:color w:val="231F20"/>
        </w:rPr>
        <w:t>libertad</w:t>
      </w:r>
      <w:r>
        <w:rPr>
          <w:color w:val="231F20"/>
          <w:spacing w:val="-13"/>
        </w:rPr>
        <w:t> </w:t>
      </w:r>
      <w:r>
        <w:rPr>
          <w:color w:val="231F20"/>
        </w:rPr>
        <w:t>y</w:t>
      </w:r>
      <w:r>
        <w:rPr>
          <w:color w:val="231F20"/>
          <w:spacing w:val="-13"/>
        </w:rPr>
        <w:t> </w:t>
      </w:r>
      <w:r>
        <w:rPr>
          <w:color w:val="231F20"/>
        </w:rPr>
        <w:t>sus</w:t>
      </w:r>
      <w:r>
        <w:rPr>
          <w:color w:val="231F20"/>
          <w:spacing w:val="-13"/>
        </w:rPr>
        <w:t> </w:t>
      </w:r>
      <w:r>
        <w:rPr>
          <w:color w:val="231F20"/>
        </w:rPr>
        <w:t>historiales</w:t>
      </w:r>
      <w:r>
        <w:rPr>
          <w:color w:val="231F20"/>
          <w:spacing w:val="-13"/>
        </w:rPr>
        <w:t> </w:t>
      </w:r>
      <w:r>
        <w:rPr>
          <w:color w:val="231F20"/>
        </w:rPr>
        <w:t>sin</w:t>
      </w:r>
      <w:r>
        <w:rPr>
          <w:color w:val="231F20"/>
          <w:spacing w:val="-13"/>
        </w:rPr>
        <w:t> </w:t>
      </w:r>
      <w:r>
        <w:rPr>
          <w:color w:val="231F20"/>
        </w:rPr>
        <w:t>registros</w:t>
      </w:r>
      <w:r>
        <w:rPr>
          <w:color w:val="231F20"/>
          <w:spacing w:val="-13"/>
        </w:rPr>
        <w:t> </w:t>
      </w:r>
      <w:r>
        <w:rPr>
          <w:color w:val="231F20"/>
        </w:rPr>
        <w:t>delictivos.</w:t>
      </w:r>
      <w:r>
        <w:rPr>
          <w:color w:val="231F20"/>
          <w:spacing w:val="-13"/>
        </w:rPr>
        <w:t> </w:t>
      </w:r>
      <w:r>
        <w:rPr>
          <w:color w:val="231F20"/>
        </w:rPr>
        <w:t>Este</w:t>
      </w:r>
      <w:r>
        <w:rPr>
          <w:color w:val="231F20"/>
          <w:spacing w:val="-13"/>
        </w:rPr>
        <w:t> </w:t>
      </w:r>
      <w:r>
        <w:rPr>
          <w:color w:val="231F20"/>
        </w:rPr>
        <w:t>tipo</w:t>
      </w:r>
      <w:r>
        <w:rPr>
          <w:color w:val="231F20"/>
          <w:spacing w:val="-13"/>
        </w:rPr>
        <w:t> </w:t>
      </w:r>
      <w:r>
        <w:rPr>
          <w:color w:val="231F20"/>
        </w:rPr>
        <w:t>de</w:t>
      </w:r>
      <w:r>
        <w:rPr>
          <w:color w:val="231F20"/>
          <w:spacing w:val="-13"/>
        </w:rPr>
        <w:t> </w:t>
      </w:r>
      <w:r>
        <w:rPr>
          <w:color w:val="231F20"/>
        </w:rPr>
        <w:t>arreglo</w:t>
      </w:r>
      <w:r>
        <w:rPr>
          <w:color w:val="231F20"/>
          <w:spacing w:val="-13"/>
        </w:rPr>
        <w:t> </w:t>
      </w:r>
      <w:r>
        <w:rPr>
          <w:color w:val="231F20"/>
        </w:rPr>
        <w:t>se llama acierto. Veamos la narración de una de esas</w:t>
      </w:r>
      <w:r>
        <w:rPr>
          <w:color w:val="231F20"/>
          <w:spacing w:val="30"/>
        </w:rPr>
        <w:t> </w:t>
      </w:r>
      <w:r>
        <w:rPr>
          <w:color w:val="231F20"/>
        </w:rPr>
        <w:t>negociaciones:</w:t>
      </w:r>
    </w:p>
    <w:p>
      <w:pPr>
        <w:pStyle w:val="BodyText"/>
        <w:spacing w:before="7"/>
        <w:rPr>
          <w:sz w:val="27"/>
        </w:rPr>
      </w:pPr>
    </w:p>
    <w:p>
      <w:pPr>
        <w:spacing w:line="312" w:lineRule="auto" w:before="1"/>
        <w:ind w:left="460" w:right="117" w:firstLine="0"/>
        <w:jc w:val="both"/>
        <w:rPr>
          <w:sz w:val="20"/>
        </w:rPr>
      </w:pPr>
      <w:r>
        <w:rPr>
          <w:color w:val="231F20"/>
          <w:sz w:val="20"/>
        </w:rPr>
        <w:t>Yo estaba con mi novia, pasando algún tiempo en las montañas. De súbito, llegó     un comisario con varios hombres y nos arrestaron a los dos. No hablé en “acierto”, porque sabía que el comisario necesitaba tiempo. Pero le pedí dejar a mi novia. Entonces</w:t>
      </w:r>
      <w:r>
        <w:rPr>
          <w:color w:val="231F20"/>
          <w:spacing w:val="-5"/>
          <w:sz w:val="20"/>
        </w:rPr>
        <w:t> </w:t>
      </w:r>
      <w:r>
        <w:rPr>
          <w:color w:val="231F20"/>
          <w:sz w:val="20"/>
        </w:rPr>
        <w:t>me</w:t>
      </w:r>
      <w:r>
        <w:rPr>
          <w:color w:val="231F20"/>
          <w:spacing w:val="-5"/>
          <w:sz w:val="20"/>
        </w:rPr>
        <w:t> </w:t>
      </w:r>
      <w:r>
        <w:rPr>
          <w:color w:val="231F20"/>
          <w:sz w:val="20"/>
        </w:rPr>
        <w:t>dijo</w:t>
      </w:r>
      <w:r>
        <w:rPr>
          <w:color w:val="231F20"/>
          <w:spacing w:val="-5"/>
          <w:sz w:val="20"/>
        </w:rPr>
        <w:t> </w:t>
      </w:r>
      <w:r>
        <w:rPr>
          <w:color w:val="231F20"/>
          <w:sz w:val="20"/>
        </w:rPr>
        <w:t>para</w:t>
      </w:r>
      <w:r>
        <w:rPr>
          <w:color w:val="231F20"/>
          <w:spacing w:val="-5"/>
          <w:sz w:val="20"/>
        </w:rPr>
        <w:t> </w:t>
      </w:r>
      <w:r>
        <w:rPr>
          <w:color w:val="231F20"/>
          <w:sz w:val="20"/>
        </w:rPr>
        <w:t>salir</w:t>
      </w:r>
      <w:r>
        <w:rPr>
          <w:color w:val="231F20"/>
          <w:spacing w:val="-5"/>
          <w:sz w:val="20"/>
        </w:rPr>
        <w:t> </w:t>
      </w:r>
      <w:r>
        <w:rPr>
          <w:color w:val="231F20"/>
          <w:sz w:val="20"/>
        </w:rPr>
        <w:t>del</w:t>
      </w:r>
      <w:r>
        <w:rPr>
          <w:color w:val="231F20"/>
          <w:spacing w:val="-5"/>
          <w:sz w:val="20"/>
        </w:rPr>
        <w:t> </w:t>
      </w:r>
      <w:r>
        <w:rPr>
          <w:color w:val="231F20"/>
          <w:sz w:val="20"/>
        </w:rPr>
        <w:t>embrollo</w:t>
      </w:r>
      <w:r>
        <w:rPr>
          <w:color w:val="231F20"/>
          <w:spacing w:val="-5"/>
          <w:sz w:val="20"/>
        </w:rPr>
        <w:t> </w:t>
      </w:r>
      <w:r>
        <w:rPr>
          <w:color w:val="231F20"/>
          <w:sz w:val="20"/>
        </w:rPr>
        <w:t>todo</w:t>
      </w:r>
      <w:r>
        <w:rPr>
          <w:color w:val="231F20"/>
          <w:spacing w:val="-5"/>
          <w:sz w:val="20"/>
        </w:rPr>
        <w:t> </w:t>
      </w:r>
      <w:r>
        <w:rPr>
          <w:color w:val="231F20"/>
          <w:sz w:val="20"/>
        </w:rPr>
        <w:t>dependía</w:t>
      </w:r>
      <w:r>
        <w:rPr>
          <w:color w:val="231F20"/>
          <w:spacing w:val="-5"/>
          <w:sz w:val="20"/>
        </w:rPr>
        <w:t> </w:t>
      </w:r>
      <w:r>
        <w:rPr>
          <w:color w:val="231F20"/>
          <w:sz w:val="20"/>
        </w:rPr>
        <w:t>de</w:t>
      </w:r>
      <w:r>
        <w:rPr>
          <w:color w:val="231F20"/>
          <w:spacing w:val="-5"/>
          <w:sz w:val="20"/>
        </w:rPr>
        <w:t> </w:t>
      </w:r>
      <w:r>
        <w:rPr>
          <w:color w:val="231F20"/>
          <w:sz w:val="20"/>
        </w:rPr>
        <w:t>mí.</w:t>
      </w:r>
      <w:r>
        <w:rPr>
          <w:color w:val="231F20"/>
          <w:spacing w:val="-5"/>
          <w:sz w:val="20"/>
        </w:rPr>
        <w:t> </w:t>
      </w:r>
      <w:r>
        <w:rPr>
          <w:color w:val="231F20"/>
          <w:sz w:val="20"/>
        </w:rPr>
        <w:t>Entendí</w:t>
      </w:r>
      <w:r>
        <w:rPr>
          <w:color w:val="231F20"/>
          <w:spacing w:val="-5"/>
          <w:sz w:val="20"/>
        </w:rPr>
        <w:t> </w:t>
      </w:r>
      <w:r>
        <w:rPr>
          <w:color w:val="231F20"/>
          <w:sz w:val="20"/>
        </w:rPr>
        <w:t>su</w:t>
      </w:r>
      <w:r>
        <w:rPr>
          <w:color w:val="231F20"/>
          <w:spacing w:val="-5"/>
          <w:sz w:val="20"/>
        </w:rPr>
        <w:t> </w:t>
      </w:r>
      <w:r>
        <w:rPr>
          <w:color w:val="231F20"/>
          <w:sz w:val="20"/>
        </w:rPr>
        <w:t>mensaje.</w:t>
      </w:r>
      <w:r>
        <w:rPr>
          <w:color w:val="231F20"/>
          <w:spacing w:val="-5"/>
          <w:sz w:val="20"/>
        </w:rPr>
        <w:t> </w:t>
      </w:r>
      <w:r>
        <w:rPr>
          <w:color w:val="231F20"/>
          <w:sz w:val="20"/>
        </w:rPr>
        <w:t>Le dije</w:t>
      </w:r>
      <w:r>
        <w:rPr>
          <w:color w:val="231F20"/>
          <w:spacing w:val="-6"/>
          <w:sz w:val="20"/>
        </w:rPr>
        <w:t> </w:t>
      </w:r>
      <w:r>
        <w:rPr>
          <w:color w:val="231F20"/>
          <w:sz w:val="20"/>
        </w:rPr>
        <w:t>que</w:t>
      </w:r>
      <w:r>
        <w:rPr>
          <w:color w:val="231F20"/>
          <w:spacing w:val="-6"/>
          <w:sz w:val="20"/>
        </w:rPr>
        <w:t> </w:t>
      </w:r>
      <w:r>
        <w:rPr>
          <w:color w:val="231F20"/>
          <w:sz w:val="20"/>
        </w:rPr>
        <w:t>si</w:t>
      </w:r>
      <w:r>
        <w:rPr>
          <w:color w:val="231F20"/>
          <w:spacing w:val="-6"/>
          <w:sz w:val="20"/>
        </w:rPr>
        <w:t> </w:t>
      </w:r>
      <w:r>
        <w:rPr>
          <w:color w:val="231F20"/>
          <w:sz w:val="20"/>
        </w:rPr>
        <w:t>10</w:t>
      </w:r>
      <w:r>
        <w:rPr>
          <w:color w:val="231F20"/>
          <w:spacing w:val="-6"/>
          <w:sz w:val="20"/>
        </w:rPr>
        <w:t> </w:t>
      </w:r>
      <w:r>
        <w:rPr>
          <w:color w:val="231F20"/>
          <w:sz w:val="20"/>
        </w:rPr>
        <w:t>mil</w:t>
      </w:r>
      <w:r>
        <w:rPr>
          <w:color w:val="231F20"/>
          <w:spacing w:val="-6"/>
          <w:sz w:val="20"/>
        </w:rPr>
        <w:t> </w:t>
      </w:r>
      <w:r>
        <w:rPr>
          <w:color w:val="231F20"/>
          <w:sz w:val="20"/>
        </w:rPr>
        <w:t>reales</w:t>
      </w:r>
      <w:r>
        <w:rPr>
          <w:color w:val="231F20"/>
          <w:spacing w:val="-6"/>
          <w:sz w:val="20"/>
        </w:rPr>
        <w:t> </w:t>
      </w:r>
      <w:r>
        <w:rPr>
          <w:color w:val="231F20"/>
          <w:sz w:val="20"/>
        </w:rPr>
        <w:t>serían</w:t>
      </w:r>
      <w:r>
        <w:rPr>
          <w:color w:val="231F20"/>
          <w:spacing w:val="-6"/>
          <w:sz w:val="20"/>
        </w:rPr>
        <w:t> </w:t>
      </w:r>
      <w:r>
        <w:rPr>
          <w:color w:val="231F20"/>
          <w:sz w:val="20"/>
        </w:rPr>
        <w:t>suficientes.</w:t>
      </w:r>
      <w:r>
        <w:rPr>
          <w:color w:val="231F20"/>
          <w:spacing w:val="-6"/>
          <w:sz w:val="20"/>
        </w:rPr>
        <w:t> </w:t>
      </w:r>
      <w:r>
        <w:rPr>
          <w:color w:val="231F20"/>
          <w:sz w:val="20"/>
        </w:rPr>
        <w:t>Él</w:t>
      </w:r>
      <w:r>
        <w:rPr>
          <w:color w:val="231F20"/>
          <w:spacing w:val="-6"/>
          <w:sz w:val="20"/>
        </w:rPr>
        <w:t> </w:t>
      </w:r>
      <w:r>
        <w:rPr>
          <w:color w:val="231F20"/>
          <w:sz w:val="20"/>
        </w:rPr>
        <w:t>respondió</w:t>
      </w:r>
      <w:r>
        <w:rPr>
          <w:color w:val="231F20"/>
          <w:spacing w:val="-6"/>
          <w:sz w:val="20"/>
        </w:rPr>
        <w:t> </w:t>
      </w:r>
      <w:r>
        <w:rPr>
          <w:color w:val="231F20"/>
          <w:sz w:val="20"/>
        </w:rPr>
        <w:t>que</w:t>
      </w:r>
      <w:r>
        <w:rPr>
          <w:color w:val="231F20"/>
          <w:spacing w:val="-6"/>
          <w:sz w:val="20"/>
        </w:rPr>
        <w:t> </w:t>
      </w:r>
      <w:r>
        <w:rPr>
          <w:color w:val="231F20"/>
          <w:sz w:val="20"/>
        </w:rPr>
        <w:t>mínimo</w:t>
      </w:r>
      <w:r>
        <w:rPr>
          <w:color w:val="231F20"/>
          <w:spacing w:val="-6"/>
          <w:sz w:val="20"/>
        </w:rPr>
        <w:t> </w:t>
      </w:r>
      <w:r>
        <w:rPr>
          <w:color w:val="231F20"/>
          <w:sz w:val="20"/>
        </w:rPr>
        <w:t>40</w:t>
      </w:r>
      <w:r>
        <w:rPr>
          <w:color w:val="231F20"/>
          <w:spacing w:val="-6"/>
          <w:sz w:val="20"/>
        </w:rPr>
        <w:t> </w:t>
      </w:r>
      <w:r>
        <w:rPr>
          <w:color w:val="231F20"/>
          <w:sz w:val="20"/>
        </w:rPr>
        <w:t>mil.</w:t>
      </w:r>
      <w:r>
        <w:rPr>
          <w:color w:val="231F20"/>
          <w:spacing w:val="-6"/>
          <w:sz w:val="20"/>
        </w:rPr>
        <w:t> </w:t>
      </w:r>
      <w:r>
        <w:rPr>
          <w:color w:val="231F20"/>
          <w:sz w:val="20"/>
        </w:rPr>
        <w:t>Yo</w:t>
      </w:r>
      <w:r>
        <w:rPr>
          <w:color w:val="231F20"/>
          <w:spacing w:val="-6"/>
          <w:sz w:val="20"/>
        </w:rPr>
        <w:t> </w:t>
      </w:r>
      <w:r>
        <w:rPr>
          <w:color w:val="231F20"/>
          <w:sz w:val="20"/>
        </w:rPr>
        <w:t>vi</w:t>
      </w:r>
      <w:r>
        <w:rPr>
          <w:color w:val="231F20"/>
          <w:spacing w:val="-6"/>
          <w:sz w:val="20"/>
        </w:rPr>
        <w:t> </w:t>
      </w:r>
      <w:r>
        <w:rPr>
          <w:color w:val="231F20"/>
          <w:sz w:val="20"/>
        </w:rPr>
        <w:t>que el hombre estaba dispuesto a llevarse el dinero. Le dije que sólo podía darle 30 mil. Al final, si le di los 40 mil para que nos dejara libres a los dos [...]. Cuando le pague, él dijo que no lo hacía nunca, y que sólo lo había hecho porque yo no había matado   a nadie, pero todo fue mentira... (Fabricio, entrevista realizada en abril de</w:t>
      </w:r>
      <w:r>
        <w:rPr>
          <w:color w:val="231F20"/>
          <w:spacing w:val="2"/>
          <w:sz w:val="20"/>
        </w:rPr>
        <w:t> </w:t>
      </w:r>
      <w:r>
        <w:rPr>
          <w:color w:val="231F20"/>
          <w:sz w:val="20"/>
        </w:rPr>
        <w:t>2007).</w:t>
      </w:r>
    </w:p>
    <w:p>
      <w:pPr>
        <w:pStyle w:val="BodyText"/>
        <w:spacing w:before="8"/>
        <w:rPr>
          <w:sz w:val="24"/>
        </w:rPr>
      </w:pPr>
    </w:p>
    <w:p>
      <w:pPr>
        <w:pStyle w:val="BodyText"/>
        <w:spacing w:line="285" w:lineRule="auto" w:before="1"/>
        <w:ind w:left="100" w:right="117"/>
        <w:jc w:val="both"/>
      </w:pPr>
      <w:r>
        <w:rPr>
          <w:color w:val="231F20"/>
        </w:rPr>
        <w:t>También ocurren tratos ilegales de asaltantes con juristas. A veces, los abogados pueden convencer a jueces a aceptar el pago de grandes sumas de dinero para conceder la libertad condicional antes que el asaltante haya completado un tercio de la pena que le ha sido dada en la corte. Consideremos el siguiente  relato:</w:t>
      </w:r>
    </w:p>
    <w:p>
      <w:pPr>
        <w:pStyle w:val="BodyText"/>
        <w:spacing w:before="8"/>
        <w:rPr>
          <w:sz w:val="27"/>
        </w:rPr>
      </w:pPr>
    </w:p>
    <w:p>
      <w:pPr>
        <w:spacing w:line="312" w:lineRule="auto" w:before="0"/>
        <w:ind w:left="460" w:right="116" w:firstLine="0"/>
        <w:jc w:val="both"/>
        <w:rPr>
          <w:sz w:val="20"/>
        </w:rPr>
      </w:pPr>
      <w:r>
        <w:rPr>
          <w:color w:val="231F20"/>
          <w:sz w:val="20"/>
        </w:rPr>
        <w:t>Mi salida fue inesperada. Mi amigo, un abogado, se encargó de todo. Un hombre llegó en mi celda y me pidió una Hilux para sacarme de allí. Pensé que era una mentira, pero él dijo que iba en serio. Me aseguró que si le daba la Hilux, la jueza  me</w:t>
      </w:r>
      <w:r>
        <w:rPr>
          <w:color w:val="231F20"/>
          <w:spacing w:val="19"/>
          <w:sz w:val="20"/>
        </w:rPr>
        <w:t> </w:t>
      </w:r>
      <w:r>
        <w:rPr>
          <w:color w:val="231F20"/>
          <w:sz w:val="20"/>
        </w:rPr>
        <w:t>daría</w:t>
      </w:r>
      <w:r>
        <w:rPr>
          <w:color w:val="231F20"/>
          <w:spacing w:val="19"/>
          <w:sz w:val="20"/>
        </w:rPr>
        <w:t> </w:t>
      </w:r>
      <w:r>
        <w:rPr>
          <w:color w:val="231F20"/>
          <w:sz w:val="20"/>
        </w:rPr>
        <w:t>la</w:t>
      </w:r>
      <w:r>
        <w:rPr>
          <w:color w:val="231F20"/>
          <w:spacing w:val="19"/>
          <w:sz w:val="20"/>
        </w:rPr>
        <w:t> </w:t>
      </w:r>
      <w:r>
        <w:rPr>
          <w:color w:val="231F20"/>
          <w:sz w:val="20"/>
        </w:rPr>
        <w:t>libertad</w:t>
      </w:r>
      <w:r>
        <w:rPr>
          <w:color w:val="231F20"/>
          <w:spacing w:val="19"/>
          <w:sz w:val="20"/>
        </w:rPr>
        <w:t> </w:t>
      </w:r>
      <w:r>
        <w:rPr>
          <w:color w:val="231F20"/>
          <w:sz w:val="20"/>
        </w:rPr>
        <w:t>condicional.</w:t>
      </w:r>
      <w:r>
        <w:rPr>
          <w:color w:val="231F20"/>
          <w:spacing w:val="19"/>
          <w:sz w:val="20"/>
        </w:rPr>
        <w:t> </w:t>
      </w:r>
      <w:r>
        <w:rPr>
          <w:color w:val="231F20"/>
          <w:sz w:val="20"/>
        </w:rPr>
        <w:t>Yo</w:t>
      </w:r>
      <w:r>
        <w:rPr>
          <w:color w:val="231F20"/>
          <w:spacing w:val="19"/>
          <w:sz w:val="20"/>
        </w:rPr>
        <w:t> </w:t>
      </w:r>
      <w:r>
        <w:rPr>
          <w:color w:val="231F20"/>
          <w:sz w:val="20"/>
        </w:rPr>
        <w:t>tenía</w:t>
      </w:r>
      <w:r>
        <w:rPr>
          <w:color w:val="231F20"/>
          <w:spacing w:val="19"/>
          <w:sz w:val="20"/>
        </w:rPr>
        <w:t> </w:t>
      </w:r>
      <w:r>
        <w:rPr>
          <w:color w:val="231F20"/>
          <w:sz w:val="20"/>
        </w:rPr>
        <w:t>más</w:t>
      </w:r>
      <w:r>
        <w:rPr>
          <w:color w:val="231F20"/>
          <w:spacing w:val="19"/>
          <w:sz w:val="20"/>
        </w:rPr>
        <w:t> </w:t>
      </w:r>
      <w:r>
        <w:rPr>
          <w:color w:val="231F20"/>
          <w:sz w:val="20"/>
        </w:rPr>
        <w:t>de</w:t>
      </w:r>
      <w:r>
        <w:rPr>
          <w:color w:val="231F20"/>
          <w:spacing w:val="19"/>
          <w:sz w:val="20"/>
        </w:rPr>
        <w:t> </w:t>
      </w:r>
      <w:r>
        <w:rPr>
          <w:color w:val="231F20"/>
          <w:sz w:val="20"/>
        </w:rPr>
        <w:t>20</w:t>
      </w:r>
      <w:r>
        <w:rPr>
          <w:color w:val="231F20"/>
          <w:spacing w:val="19"/>
          <w:sz w:val="20"/>
        </w:rPr>
        <w:t> </w:t>
      </w:r>
      <w:r>
        <w:rPr>
          <w:color w:val="231F20"/>
          <w:sz w:val="20"/>
        </w:rPr>
        <w:t>años</w:t>
      </w:r>
      <w:r>
        <w:rPr>
          <w:color w:val="231F20"/>
          <w:spacing w:val="19"/>
          <w:sz w:val="20"/>
        </w:rPr>
        <w:t> </w:t>
      </w:r>
      <w:r>
        <w:rPr>
          <w:color w:val="231F20"/>
          <w:sz w:val="20"/>
        </w:rPr>
        <w:t>de</w:t>
      </w:r>
      <w:r>
        <w:rPr>
          <w:color w:val="231F20"/>
          <w:spacing w:val="19"/>
          <w:sz w:val="20"/>
        </w:rPr>
        <w:t> </w:t>
      </w:r>
      <w:r>
        <w:rPr>
          <w:color w:val="231F20"/>
          <w:sz w:val="20"/>
        </w:rPr>
        <w:t>condena</w:t>
      </w:r>
      <w:r>
        <w:rPr>
          <w:color w:val="231F20"/>
          <w:spacing w:val="19"/>
          <w:sz w:val="20"/>
        </w:rPr>
        <w:t> </w:t>
      </w:r>
      <w:r>
        <w:rPr>
          <w:color w:val="231F20"/>
          <w:sz w:val="20"/>
        </w:rPr>
        <w:t>y</w:t>
      </w:r>
      <w:r>
        <w:rPr>
          <w:color w:val="231F20"/>
          <w:spacing w:val="19"/>
          <w:sz w:val="20"/>
        </w:rPr>
        <w:t> </w:t>
      </w:r>
      <w:r>
        <w:rPr>
          <w:color w:val="231F20"/>
          <w:sz w:val="20"/>
        </w:rPr>
        <w:t>no</w:t>
      </w:r>
      <w:r>
        <w:rPr>
          <w:color w:val="231F20"/>
          <w:spacing w:val="19"/>
          <w:sz w:val="20"/>
        </w:rPr>
        <w:t> </w:t>
      </w:r>
      <w:r>
        <w:rPr>
          <w:color w:val="231F20"/>
          <w:sz w:val="20"/>
        </w:rPr>
        <w:t>habían</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6" w:firstLine="0"/>
        <w:jc w:val="both"/>
        <w:rPr>
          <w:sz w:val="20"/>
        </w:rPr>
      </w:pPr>
      <w:r>
        <w:rPr>
          <w:color w:val="231F20"/>
          <w:sz w:val="20"/>
        </w:rPr>
        <w:t>pasado ni siquiera dos años que estaba arrestado. Yo no le creí, pero dije a mi esposa que le comprase la Hilux. Ella registró la Hilux en el nombre de una hermana de la jueza. Tenía muchas esperanza de que fuera real, pero pensaba “¿y si esa jueza me engaña?”. Una jueza que tenía fama de seria, que daba la pena máxima para todos. Estaba incrédulo, pero todo fue muy fácil, con menos de un mes me fui de allí por la puerta principal. (Eriberto, entrevista realizada en junio de 2006).</w:t>
      </w:r>
    </w:p>
    <w:p>
      <w:pPr>
        <w:pStyle w:val="BodyText"/>
        <w:spacing w:before="8"/>
        <w:rPr>
          <w:sz w:val="24"/>
        </w:rPr>
      </w:pPr>
    </w:p>
    <w:p>
      <w:pPr>
        <w:pStyle w:val="BodyText"/>
        <w:spacing w:line="285" w:lineRule="auto" w:before="1"/>
        <w:ind w:left="100" w:right="117"/>
        <w:jc w:val="both"/>
      </w:pPr>
      <w:r>
        <w:rPr>
          <w:color w:val="231F20"/>
        </w:rPr>
        <w:t>La relación de los ladrones con participantes de otras actividades ilegales y con representantes de instituciones del Estado (encargados de reprimir y castigar la delincuencia),</w:t>
      </w:r>
      <w:r>
        <w:rPr>
          <w:color w:val="231F20"/>
          <w:spacing w:val="-18"/>
        </w:rPr>
        <w:t> </w:t>
      </w:r>
      <w:r>
        <w:rPr>
          <w:color w:val="231F20"/>
        </w:rPr>
        <w:t>ha</w:t>
      </w:r>
      <w:r>
        <w:rPr>
          <w:color w:val="231F20"/>
          <w:spacing w:val="-18"/>
        </w:rPr>
        <w:t> </w:t>
      </w:r>
      <w:r>
        <w:rPr>
          <w:color w:val="231F20"/>
        </w:rPr>
        <w:t>sido</w:t>
      </w:r>
      <w:r>
        <w:rPr>
          <w:color w:val="231F20"/>
          <w:spacing w:val="-18"/>
        </w:rPr>
        <w:t> </w:t>
      </w:r>
      <w:r>
        <w:rPr>
          <w:color w:val="231F20"/>
        </w:rPr>
        <w:t>analizada</w:t>
      </w:r>
      <w:r>
        <w:rPr>
          <w:color w:val="231F20"/>
          <w:spacing w:val="-18"/>
        </w:rPr>
        <w:t> </w:t>
      </w:r>
      <w:r>
        <w:rPr>
          <w:color w:val="231F20"/>
        </w:rPr>
        <w:t>por</w:t>
      </w:r>
      <w:r>
        <w:rPr>
          <w:color w:val="231F20"/>
          <w:spacing w:val="-18"/>
        </w:rPr>
        <w:t> </w:t>
      </w:r>
      <w:r>
        <w:rPr>
          <w:color w:val="231F20"/>
        </w:rPr>
        <w:t>Marilyn</w:t>
      </w:r>
      <w:r>
        <w:rPr>
          <w:color w:val="231F20"/>
          <w:spacing w:val="-18"/>
        </w:rPr>
        <w:t> </w:t>
      </w:r>
      <w:r>
        <w:rPr>
          <w:color w:val="231F20"/>
        </w:rPr>
        <w:t>Strathern</w:t>
      </w:r>
      <w:r>
        <w:rPr>
          <w:color w:val="231F20"/>
          <w:spacing w:val="-18"/>
        </w:rPr>
        <w:t> </w:t>
      </w:r>
      <w:r>
        <w:rPr>
          <w:color w:val="231F20"/>
        </w:rPr>
        <w:t>(1999;</w:t>
      </w:r>
      <w:r>
        <w:rPr>
          <w:color w:val="231F20"/>
          <w:spacing w:val="-18"/>
        </w:rPr>
        <w:t> </w:t>
      </w:r>
      <w:r>
        <w:rPr>
          <w:color w:val="231F20"/>
        </w:rPr>
        <w:t>2004)</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términos de sociabilidad y conexiones de</w:t>
      </w:r>
      <w:r>
        <w:rPr>
          <w:color w:val="231F20"/>
          <w:spacing w:val="26"/>
        </w:rPr>
        <w:t> </w:t>
      </w:r>
      <w:r>
        <w:rPr>
          <w:color w:val="231F20"/>
        </w:rPr>
        <w:t>conveniencia.</w:t>
      </w:r>
    </w:p>
    <w:p>
      <w:pPr>
        <w:pStyle w:val="BodyText"/>
        <w:spacing w:line="285" w:lineRule="auto" w:before="1"/>
        <w:ind w:left="100" w:right="117" w:firstLine="359"/>
        <w:jc w:val="both"/>
      </w:pPr>
      <w:r>
        <w:rPr>
          <w:color w:val="231F20"/>
        </w:rPr>
        <w:t>El</w:t>
      </w:r>
      <w:r>
        <w:rPr>
          <w:color w:val="231F20"/>
          <w:spacing w:val="-4"/>
        </w:rPr>
        <w:t> </w:t>
      </w:r>
      <w:r>
        <w:rPr>
          <w:color w:val="231F20"/>
        </w:rPr>
        <w:t>autor</w:t>
      </w:r>
      <w:r>
        <w:rPr>
          <w:color w:val="231F20"/>
          <w:spacing w:val="-4"/>
        </w:rPr>
        <w:t> </w:t>
      </w:r>
      <w:r>
        <w:rPr>
          <w:color w:val="231F20"/>
        </w:rPr>
        <w:t>sostiene</w:t>
      </w:r>
      <w:r>
        <w:rPr>
          <w:color w:val="231F20"/>
          <w:spacing w:val="-4"/>
        </w:rPr>
        <w:t> </w:t>
      </w:r>
      <w:r>
        <w:rPr>
          <w:color w:val="231F20"/>
        </w:rPr>
        <w:t>que</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análisis</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antropología</w:t>
      </w:r>
      <w:r>
        <w:rPr>
          <w:color w:val="231F20"/>
          <w:spacing w:val="-4"/>
        </w:rPr>
        <w:t> </w:t>
      </w:r>
      <w:r>
        <w:rPr>
          <w:color w:val="231F20"/>
        </w:rPr>
        <w:t>realiza,</w:t>
      </w:r>
      <w:r>
        <w:rPr>
          <w:color w:val="231F20"/>
          <w:spacing w:val="-4"/>
        </w:rPr>
        <w:t> </w:t>
      </w:r>
      <w:r>
        <w:rPr>
          <w:color w:val="231F20"/>
        </w:rPr>
        <w:t>el</w:t>
      </w:r>
      <w:r>
        <w:rPr>
          <w:color w:val="231F20"/>
          <w:spacing w:val="-4"/>
        </w:rPr>
        <w:t> </w:t>
      </w:r>
      <w:r>
        <w:rPr>
          <w:color w:val="231F20"/>
        </w:rPr>
        <w:t>con- cepto de sociedad es teóricamente obsoleto, especialmente por haber sido tratado como una “cosa” o abstracción materializada, anterior a los individuos, y el sesgo normativo de la regulación de conductas (Ingold, 1996). Strathern resalta que tal cosificación es el telón de fondo de una ontología sustancialista, trabajada por entidades que se relacionan entre sí, desde el exterior, creando oposiciones como “ individuo por sociedad”, “economía por sociedad”, “tecnología por sociedad”, “naturaleza</w:t>
      </w:r>
      <w:r>
        <w:rPr>
          <w:color w:val="231F20"/>
          <w:spacing w:val="-12"/>
        </w:rPr>
        <w:t> </w:t>
      </w:r>
      <w:r>
        <w:rPr>
          <w:color w:val="231F20"/>
        </w:rPr>
        <w:t>por</w:t>
      </w:r>
      <w:r>
        <w:rPr>
          <w:color w:val="231F20"/>
          <w:spacing w:val="-12"/>
        </w:rPr>
        <w:t> </w:t>
      </w:r>
      <w:r>
        <w:rPr>
          <w:color w:val="231F20"/>
        </w:rPr>
        <w:t>sociedad”.</w:t>
      </w:r>
      <w:r>
        <w:rPr>
          <w:color w:val="231F20"/>
          <w:spacing w:val="-12"/>
        </w:rPr>
        <w:t> </w:t>
      </w:r>
      <w:r>
        <w:rPr>
          <w:color w:val="231F20"/>
        </w:rPr>
        <w:t>Así,</w:t>
      </w:r>
      <w:r>
        <w:rPr>
          <w:color w:val="231F20"/>
          <w:spacing w:val="-12"/>
        </w:rPr>
        <w:t> </w:t>
      </w:r>
      <w:r>
        <w:rPr>
          <w:color w:val="231F20"/>
        </w:rPr>
        <w:t>las</w:t>
      </w:r>
      <w:r>
        <w:rPr>
          <w:color w:val="231F20"/>
          <w:spacing w:val="-12"/>
        </w:rPr>
        <w:t> </w:t>
      </w:r>
      <w:r>
        <w:rPr>
          <w:color w:val="231F20"/>
        </w:rPr>
        <w:t>experiencias</w:t>
      </w:r>
      <w:r>
        <w:rPr>
          <w:color w:val="231F20"/>
          <w:spacing w:val="-12"/>
        </w:rPr>
        <w:t> </w:t>
      </w:r>
      <w:r>
        <w:rPr>
          <w:color w:val="231F20"/>
        </w:rPr>
        <w:t>colectivas</w:t>
      </w:r>
      <w:r>
        <w:rPr>
          <w:color w:val="231F20"/>
          <w:spacing w:val="-12"/>
        </w:rPr>
        <w:t> </w:t>
      </w:r>
      <w:r>
        <w:rPr>
          <w:color w:val="231F20"/>
        </w:rPr>
        <w:t>están</w:t>
      </w:r>
      <w:r>
        <w:rPr>
          <w:color w:val="231F20"/>
          <w:spacing w:val="-12"/>
        </w:rPr>
        <w:t> </w:t>
      </w:r>
      <w:r>
        <w:rPr>
          <w:color w:val="231F20"/>
        </w:rPr>
        <w:t>clasificadas</w:t>
      </w:r>
      <w:r>
        <w:rPr>
          <w:color w:val="231F20"/>
          <w:spacing w:val="-12"/>
        </w:rPr>
        <w:t> </w:t>
      </w:r>
      <w:r>
        <w:rPr>
          <w:color w:val="231F20"/>
        </w:rPr>
        <w:t>y</w:t>
      </w:r>
      <w:r>
        <w:rPr>
          <w:color w:val="231F20"/>
          <w:spacing w:val="-12"/>
        </w:rPr>
        <w:t> </w:t>
      </w:r>
      <w:r>
        <w:rPr>
          <w:color w:val="231F20"/>
        </w:rPr>
        <w:t>des- critas con base en dominios artificiales, que las discriminan y limitan, como si las relaciones sociales fueran externas a las experiencias vividas. Como alternativa a la sociedad, sugiere que pensemos en sociabilidad, un término que se refiere a la matriz</w:t>
      </w:r>
      <w:r>
        <w:rPr>
          <w:color w:val="231F20"/>
          <w:spacing w:val="-7"/>
        </w:rPr>
        <w:t> </w:t>
      </w:r>
      <w:r>
        <w:rPr>
          <w:color w:val="231F20"/>
        </w:rPr>
        <w:t>relacional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se</w:t>
      </w:r>
      <w:r>
        <w:rPr>
          <w:color w:val="231F20"/>
          <w:spacing w:val="-7"/>
        </w:rPr>
        <w:t> </w:t>
      </w:r>
      <w:r>
        <w:rPr>
          <w:color w:val="231F20"/>
        </w:rPr>
        <w:t>desarrolla</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y</w:t>
      </w:r>
      <w:r>
        <w:rPr>
          <w:color w:val="231F20"/>
          <w:spacing w:val="-7"/>
        </w:rPr>
        <w:t> </w:t>
      </w:r>
      <w:r>
        <w:rPr>
          <w:color w:val="231F20"/>
        </w:rPr>
        <w:t>permite</w:t>
      </w:r>
      <w:r>
        <w:rPr>
          <w:color w:val="231F20"/>
          <w:spacing w:val="-7"/>
        </w:rPr>
        <w:t> </w:t>
      </w:r>
      <w:r>
        <w:rPr>
          <w:color w:val="231F20"/>
        </w:rPr>
        <w:t>concebir las relaciones sociales como intrínsecas a la existencia humana, sin</w:t>
      </w:r>
      <w:r>
        <w:rPr>
          <w:color w:val="231F20"/>
          <w:spacing w:val="-20"/>
        </w:rPr>
        <w:t> </w:t>
      </w:r>
      <w:r>
        <w:rPr>
          <w:color w:val="231F20"/>
        </w:rPr>
        <w:t>connotaciones normativas</w:t>
      </w:r>
      <w:r>
        <w:rPr>
          <w:color w:val="231F20"/>
          <w:spacing w:val="-17"/>
        </w:rPr>
        <w:t> </w:t>
      </w:r>
      <w:r>
        <w:rPr>
          <w:color w:val="231F20"/>
        </w:rPr>
        <w:t>anteriores</w:t>
      </w:r>
      <w:r>
        <w:rPr>
          <w:color w:val="231F20"/>
          <w:spacing w:val="-17"/>
        </w:rPr>
        <w:t> </w:t>
      </w:r>
      <w:r>
        <w:rPr>
          <w:color w:val="231F20"/>
        </w:rPr>
        <w:t>(Ingold,</w:t>
      </w:r>
      <w:r>
        <w:rPr>
          <w:color w:val="231F20"/>
          <w:spacing w:val="-17"/>
        </w:rPr>
        <w:t> </w:t>
      </w:r>
      <w:r>
        <w:rPr>
          <w:color w:val="231F20"/>
        </w:rPr>
        <w:t>1996;</w:t>
      </w:r>
      <w:r>
        <w:rPr>
          <w:color w:val="231F20"/>
          <w:spacing w:val="-17"/>
        </w:rPr>
        <w:t> </w:t>
      </w:r>
      <w:r>
        <w:rPr>
          <w:color w:val="231F20"/>
        </w:rPr>
        <w:t>Strathern,</w:t>
      </w:r>
      <w:r>
        <w:rPr>
          <w:color w:val="231F20"/>
          <w:spacing w:val="-17"/>
        </w:rPr>
        <w:t> </w:t>
      </w:r>
      <w:r>
        <w:rPr>
          <w:color w:val="231F20"/>
        </w:rPr>
        <w:t>1999).</w:t>
      </w:r>
    </w:p>
    <w:p>
      <w:pPr>
        <w:pStyle w:val="BodyText"/>
        <w:spacing w:line="285" w:lineRule="auto" w:before="1"/>
        <w:ind w:left="100" w:right="117" w:firstLine="359"/>
        <w:jc w:val="both"/>
      </w:pPr>
      <w:r>
        <w:rPr>
          <w:color w:val="231F20"/>
          <w:w w:val="95"/>
        </w:rPr>
        <w:t>En</w:t>
      </w:r>
      <w:r>
        <w:rPr>
          <w:color w:val="231F20"/>
          <w:spacing w:val="-7"/>
          <w:w w:val="95"/>
        </w:rPr>
        <w:t> </w:t>
      </w:r>
      <w:r>
        <w:rPr>
          <w:i/>
          <w:color w:val="231F20"/>
          <w:w w:val="95"/>
        </w:rPr>
        <w:t>Partial</w:t>
      </w:r>
      <w:r>
        <w:rPr>
          <w:i/>
          <w:color w:val="231F20"/>
          <w:spacing w:val="-10"/>
          <w:w w:val="95"/>
        </w:rPr>
        <w:t> </w:t>
      </w:r>
      <w:r>
        <w:rPr>
          <w:i/>
          <w:color w:val="231F20"/>
          <w:w w:val="95"/>
        </w:rPr>
        <w:t>Conection</w:t>
      </w:r>
      <w:r>
        <w:rPr>
          <w:i/>
          <w:color w:val="231F20"/>
          <w:spacing w:val="-7"/>
          <w:w w:val="95"/>
        </w:rPr>
        <w:t> </w:t>
      </w:r>
      <w:r>
        <w:rPr>
          <w:color w:val="231F20"/>
          <w:w w:val="95"/>
        </w:rPr>
        <w:t>(Strathern,</w:t>
      </w:r>
      <w:r>
        <w:rPr>
          <w:color w:val="231F20"/>
          <w:spacing w:val="-7"/>
          <w:w w:val="95"/>
        </w:rPr>
        <w:t> </w:t>
      </w:r>
      <w:r>
        <w:rPr>
          <w:color w:val="231F20"/>
          <w:w w:val="95"/>
        </w:rPr>
        <w:t>2004),</w:t>
      </w:r>
      <w:r>
        <w:rPr>
          <w:color w:val="231F20"/>
          <w:spacing w:val="-7"/>
          <w:w w:val="95"/>
        </w:rPr>
        <w:t> </w:t>
      </w:r>
      <w:r>
        <w:rPr>
          <w:color w:val="231F20"/>
          <w:w w:val="95"/>
        </w:rPr>
        <w:t>inspirado</w:t>
      </w:r>
      <w:r>
        <w:rPr>
          <w:color w:val="231F20"/>
          <w:spacing w:val="-7"/>
          <w:w w:val="95"/>
        </w:rPr>
        <w:t> </w:t>
      </w:r>
      <w:r>
        <w:rPr>
          <w:color w:val="231F20"/>
          <w:w w:val="95"/>
        </w:rPr>
        <w:t>en</w:t>
      </w:r>
      <w:r>
        <w:rPr>
          <w:color w:val="231F20"/>
          <w:spacing w:val="-7"/>
          <w:w w:val="95"/>
        </w:rPr>
        <w:t> </w:t>
      </w:r>
      <w:r>
        <w:rPr>
          <w:i/>
          <w:color w:val="231F20"/>
          <w:w w:val="95"/>
        </w:rPr>
        <w:t>Un</w:t>
      </w:r>
      <w:r>
        <w:rPr>
          <w:i/>
          <w:color w:val="231F20"/>
          <w:spacing w:val="-10"/>
          <w:w w:val="95"/>
        </w:rPr>
        <w:t> </w:t>
      </w:r>
      <w:r>
        <w:rPr>
          <w:i/>
          <w:color w:val="231F20"/>
          <w:w w:val="95"/>
        </w:rPr>
        <w:t>manifestó</w:t>
      </w:r>
      <w:r>
        <w:rPr>
          <w:i/>
          <w:color w:val="231F20"/>
          <w:spacing w:val="-10"/>
          <w:w w:val="95"/>
        </w:rPr>
        <w:t> </w:t>
      </w:r>
      <w:r>
        <w:rPr>
          <w:i/>
          <w:color w:val="231F20"/>
          <w:w w:val="95"/>
        </w:rPr>
        <w:t>Ciborg</w:t>
      </w:r>
      <w:r>
        <w:rPr>
          <w:i/>
          <w:color w:val="231F20"/>
          <w:spacing w:val="-10"/>
          <w:w w:val="95"/>
        </w:rPr>
        <w:t> </w:t>
      </w:r>
      <w:r>
        <w:rPr>
          <w:color w:val="231F20"/>
          <w:w w:val="95"/>
        </w:rPr>
        <w:t>(1985), </w:t>
      </w:r>
      <w:r>
        <w:rPr>
          <w:color w:val="231F20"/>
        </w:rPr>
        <w:t>de Donna Haraway, se retoma la crítica al concepto de sociedad sobre la idea de una</w:t>
      </w:r>
      <w:r>
        <w:rPr>
          <w:color w:val="231F20"/>
          <w:spacing w:val="-6"/>
        </w:rPr>
        <w:t> </w:t>
      </w:r>
      <w:r>
        <w:rPr>
          <w:color w:val="231F20"/>
        </w:rPr>
        <w:t>totalidad</w:t>
      </w:r>
      <w:r>
        <w:rPr>
          <w:color w:val="231F20"/>
          <w:spacing w:val="-6"/>
        </w:rPr>
        <w:t> </w:t>
      </w:r>
      <w:r>
        <w:rPr>
          <w:color w:val="231F20"/>
        </w:rPr>
        <w:t>como</w:t>
      </w:r>
      <w:r>
        <w:rPr>
          <w:color w:val="231F20"/>
          <w:spacing w:val="-6"/>
        </w:rPr>
        <w:t> </w:t>
      </w:r>
      <w:r>
        <w:rPr>
          <w:color w:val="231F20"/>
        </w:rPr>
        <w:t>presupuesto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sociales.</w:t>
      </w:r>
      <w:r>
        <w:rPr>
          <w:color w:val="231F20"/>
          <w:spacing w:val="-6"/>
        </w:rPr>
        <w:t> </w:t>
      </w:r>
      <w:r>
        <w:rPr>
          <w:color w:val="231F20"/>
        </w:rPr>
        <w:t>Para</w:t>
      </w:r>
      <w:r>
        <w:rPr>
          <w:color w:val="231F20"/>
          <w:spacing w:val="-6"/>
        </w:rPr>
        <w:t> </w:t>
      </w:r>
      <w:r>
        <w:rPr>
          <w:color w:val="231F20"/>
        </w:rPr>
        <w:t>pensar</w:t>
      </w:r>
      <w:r>
        <w:rPr>
          <w:color w:val="231F20"/>
          <w:spacing w:val="-6"/>
        </w:rPr>
        <w:t> </w:t>
      </w:r>
      <w:r>
        <w:rPr>
          <w:color w:val="231F20"/>
        </w:rPr>
        <w:t>las</w:t>
      </w:r>
      <w:r>
        <w:rPr>
          <w:color w:val="231F20"/>
          <w:spacing w:val="-6"/>
        </w:rPr>
        <w:t> </w:t>
      </w:r>
      <w:r>
        <w:rPr>
          <w:color w:val="231F20"/>
        </w:rPr>
        <w:t>infinitas relaciones o conexiones parciales que los agentes desarrollan en múltiples dimen- siones de sus vidas, el autor moviliza la imagen de fractal, figura derivada de las matemáticas,</w:t>
      </w:r>
      <w:r>
        <w:rPr>
          <w:color w:val="231F20"/>
          <w:spacing w:val="-12"/>
        </w:rPr>
        <w:t> </w:t>
      </w:r>
      <w:r>
        <w:rPr>
          <w:color w:val="231F20"/>
        </w:rPr>
        <w:t>cuya</w:t>
      </w:r>
      <w:r>
        <w:rPr>
          <w:color w:val="231F20"/>
          <w:spacing w:val="-12"/>
        </w:rPr>
        <w:t> </w:t>
      </w:r>
      <w:r>
        <w:rPr>
          <w:color w:val="231F20"/>
        </w:rPr>
        <w:t>estructura</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ajusta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patrones</w:t>
      </w:r>
      <w:r>
        <w:rPr>
          <w:color w:val="231F20"/>
          <w:spacing w:val="-12"/>
        </w:rPr>
        <w:t> </w:t>
      </w:r>
      <w:r>
        <w:rPr>
          <w:color w:val="231F20"/>
        </w:rPr>
        <w:t>de</w:t>
      </w:r>
      <w:r>
        <w:rPr>
          <w:color w:val="231F20"/>
          <w:spacing w:val="-12"/>
        </w:rPr>
        <w:t> </w:t>
      </w:r>
      <w:r>
        <w:rPr>
          <w:color w:val="231F20"/>
        </w:rPr>
        <w:t>Euclides</w:t>
      </w:r>
      <w:r>
        <w:rPr>
          <w:color w:val="231F20"/>
          <w:spacing w:val="-12"/>
        </w:rPr>
        <w:t> </w:t>
      </w:r>
      <w:r>
        <w:rPr>
          <w:color w:val="231F20"/>
        </w:rPr>
        <w:t>y</w:t>
      </w:r>
      <w:r>
        <w:rPr>
          <w:color w:val="231F20"/>
          <w:spacing w:val="-12"/>
        </w:rPr>
        <w:t> </w:t>
      </w:r>
      <w:r>
        <w:rPr>
          <w:color w:val="231F20"/>
        </w:rPr>
        <w:t>Newton,</w:t>
      </w:r>
      <w:r>
        <w:rPr>
          <w:color w:val="231F20"/>
          <w:spacing w:val="-12"/>
        </w:rPr>
        <w:t> </w:t>
      </w:r>
      <w:r>
        <w:rPr>
          <w:color w:val="231F20"/>
          <w:spacing w:val="-2"/>
        </w:rPr>
        <w:t>que </w:t>
      </w:r>
      <w:r>
        <w:rPr>
          <w:color w:val="231F20"/>
        </w:rPr>
        <w:t>designan</w:t>
      </w:r>
      <w:r>
        <w:rPr>
          <w:color w:val="231F20"/>
          <w:spacing w:val="-11"/>
        </w:rPr>
        <w:t> </w:t>
      </w:r>
      <w:r>
        <w:rPr>
          <w:color w:val="231F20"/>
        </w:rPr>
        <w:t>objetos</w:t>
      </w:r>
      <w:r>
        <w:rPr>
          <w:color w:val="231F20"/>
          <w:spacing w:val="-11"/>
        </w:rPr>
        <w:t> </w:t>
      </w:r>
      <w:r>
        <w:rPr>
          <w:color w:val="231F20"/>
        </w:rPr>
        <w:t>de</w:t>
      </w:r>
      <w:r>
        <w:rPr>
          <w:color w:val="231F20"/>
          <w:spacing w:val="-11"/>
        </w:rPr>
        <w:t> </w:t>
      </w:r>
      <w:r>
        <w:rPr>
          <w:color w:val="231F20"/>
        </w:rPr>
        <w:t>extensión</w:t>
      </w:r>
      <w:r>
        <w:rPr>
          <w:color w:val="231F20"/>
          <w:spacing w:val="-11"/>
        </w:rPr>
        <w:t> </w:t>
      </w:r>
      <w:r>
        <w:rPr>
          <w:color w:val="231F20"/>
        </w:rPr>
        <w:t>infinita,</w:t>
      </w:r>
      <w:r>
        <w:rPr>
          <w:color w:val="231F20"/>
          <w:spacing w:val="-11"/>
        </w:rPr>
        <w:t> </w:t>
      </w:r>
      <w:r>
        <w:rPr>
          <w:color w:val="231F20"/>
        </w:rPr>
        <w:t>que</w:t>
      </w:r>
      <w:r>
        <w:rPr>
          <w:color w:val="231F20"/>
          <w:spacing w:val="-11"/>
        </w:rPr>
        <w:t> </w:t>
      </w:r>
      <w:r>
        <w:rPr>
          <w:color w:val="231F20"/>
        </w:rPr>
        <w:t>reproducen,</w:t>
      </w:r>
      <w:r>
        <w:rPr>
          <w:color w:val="231F20"/>
          <w:spacing w:val="-11"/>
        </w:rPr>
        <w:t> </w:t>
      </w:r>
      <w:r>
        <w:rPr>
          <w:color w:val="231F20"/>
        </w:rPr>
        <w:t>en</w:t>
      </w:r>
      <w:r>
        <w:rPr>
          <w:color w:val="231F20"/>
          <w:spacing w:val="-11"/>
        </w:rPr>
        <w:t> </w:t>
      </w:r>
      <w:r>
        <w:rPr>
          <w:color w:val="231F20"/>
        </w:rPr>
        <w:t>cada</w:t>
      </w:r>
      <w:r>
        <w:rPr>
          <w:color w:val="231F20"/>
          <w:spacing w:val="-11"/>
        </w:rPr>
        <w:t> </w:t>
      </w:r>
      <w:r>
        <w:rPr>
          <w:color w:val="231F20"/>
        </w:rPr>
        <w:t>escala,</w:t>
      </w:r>
      <w:r>
        <w:rPr>
          <w:color w:val="231F20"/>
          <w:spacing w:val="-11"/>
        </w:rPr>
        <w:t> </w:t>
      </w:r>
      <w:r>
        <w:rPr>
          <w:color w:val="231F20"/>
        </w:rPr>
        <w:t>la</w:t>
      </w:r>
      <w:r>
        <w:rPr>
          <w:color w:val="231F20"/>
          <w:spacing w:val="-11"/>
        </w:rPr>
        <w:t> </w:t>
      </w:r>
      <w:r>
        <w:rPr>
          <w:color w:val="231F20"/>
        </w:rPr>
        <w:t>forma</w:t>
      </w:r>
      <w:r>
        <w:rPr>
          <w:color w:val="231F20"/>
          <w:spacing w:val="-11"/>
        </w:rPr>
        <w:t> </w:t>
      </w:r>
      <w:r>
        <w:rPr>
          <w:color w:val="231F20"/>
        </w:rPr>
        <w:t>de la</w:t>
      </w:r>
      <w:r>
        <w:rPr>
          <w:color w:val="231F20"/>
          <w:spacing w:val="-11"/>
        </w:rPr>
        <w:t> </w:t>
      </w:r>
      <w:r>
        <w:rPr>
          <w:color w:val="231F20"/>
        </w:rPr>
        <w:t>escala</w:t>
      </w:r>
      <w:r>
        <w:rPr>
          <w:color w:val="231F20"/>
          <w:spacing w:val="-11"/>
        </w:rPr>
        <w:t> </w:t>
      </w:r>
      <w:r>
        <w:rPr>
          <w:color w:val="231F20"/>
        </w:rPr>
        <w:t>anterior,</w:t>
      </w:r>
      <w:r>
        <w:rPr>
          <w:color w:val="231F20"/>
          <w:spacing w:val="-11"/>
        </w:rPr>
        <w:t> </w:t>
      </w:r>
      <w:r>
        <w:rPr>
          <w:color w:val="231F20"/>
        </w:rPr>
        <w:t>manteniendo</w:t>
      </w:r>
      <w:r>
        <w:rPr>
          <w:color w:val="231F20"/>
          <w:spacing w:val="-11"/>
        </w:rPr>
        <w:t> </w:t>
      </w:r>
      <w:r>
        <w:rPr>
          <w:color w:val="231F20"/>
        </w:rPr>
        <w:t>la</w:t>
      </w:r>
      <w:r>
        <w:rPr>
          <w:color w:val="231F20"/>
          <w:spacing w:val="-11"/>
        </w:rPr>
        <w:t> </w:t>
      </w:r>
      <w:r>
        <w:rPr>
          <w:color w:val="231F20"/>
        </w:rPr>
        <w:t>complejidad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entre</w:t>
      </w:r>
      <w:r>
        <w:rPr>
          <w:color w:val="231F20"/>
          <w:spacing w:val="-11"/>
        </w:rPr>
        <w:t> </w:t>
      </w:r>
      <w:r>
        <w:rPr>
          <w:color w:val="231F20"/>
        </w:rPr>
        <w:t>sus</w:t>
      </w:r>
      <w:r>
        <w:rPr>
          <w:color w:val="231F20"/>
          <w:spacing w:val="-11"/>
        </w:rPr>
        <w:t> </w:t>
      </w:r>
      <w:r>
        <w:rPr>
          <w:color w:val="231F20"/>
        </w:rPr>
        <w:t>elementos.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59"/>
        <w:jc w:val="both"/>
      </w:pPr>
      <w:r>
        <w:rPr>
          <w:color w:val="231F20"/>
        </w:rPr>
        <w:t>Las nociones de conexiones parciales y sociabilidad, mucho más que la no- ción de sociedad y grupo social, son propicias para pensar las relaciones desarro- lladas entre los protagonistas de los grandes asaltos y de ellos con practicantes de otras actividades ilegales, lo mismo con personas que se dedican a las actividades legales. La pluralidad de relaciones provocadas por la articulación, viabilización, eficacia y sanción de estos delitos crea vastas redes, en las cuales circulan</w:t>
      </w:r>
      <w:r>
        <w:rPr>
          <w:color w:val="231F20"/>
          <w:spacing w:val="-16"/>
        </w:rPr>
        <w:t> </w:t>
      </w:r>
      <w:r>
        <w:rPr>
          <w:color w:val="231F20"/>
        </w:rPr>
        <w:t>conoci- mientos,</w:t>
      </w:r>
      <w:r>
        <w:rPr>
          <w:color w:val="231F20"/>
          <w:spacing w:val="-14"/>
        </w:rPr>
        <w:t> </w:t>
      </w:r>
      <w:r>
        <w:rPr>
          <w:color w:val="231F20"/>
        </w:rPr>
        <w:t>técnicas,</w:t>
      </w:r>
      <w:r>
        <w:rPr>
          <w:color w:val="231F20"/>
          <w:spacing w:val="-14"/>
        </w:rPr>
        <w:t> </w:t>
      </w:r>
      <w:r>
        <w:rPr>
          <w:color w:val="231F20"/>
        </w:rPr>
        <w:t>objetos,</w:t>
      </w:r>
      <w:r>
        <w:rPr>
          <w:color w:val="231F20"/>
          <w:spacing w:val="-14"/>
        </w:rPr>
        <w:t> </w:t>
      </w:r>
      <w:r>
        <w:rPr>
          <w:color w:val="231F20"/>
        </w:rPr>
        <w:t>valores,</w:t>
      </w:r>
      <w:r>
        <w:rPr>
          <w:color w:val="231F20"/>
          <w:spacing w:val="-14"/>
        </w:rPr>
        <w:t> </w:t>
      </w:r>
      <w:r>
        <w:rPr>
          <w:color w:val="231F20"/>
        </w:rPr>
        <w:t>aspiraciones</w:t>
      </w:r>
      <w:r>
        <w:rPr>
          <w:color w:val="231F20"/>
          <w:spacing w:val="-14"/>
        </w:rPr>
        <w:t> </w:t>
      </w:r>
      <w:r>
        <w:rPr>
          <w:color w:val="231F20"/>
        </w:rPr>
        <w:t>y</w:t>
      </w:r>
      <w:r>
        <w:rPr>
          <w:color w:val="231F20"/>
          <w:spacing w:val="-14"/>
        </w:rPr>
        <w:t> </w:t>
      </w:r>
      <w:r>
        <w:rPr>
          <w:color w:val="231F20"/>
        </w:rPr>
        <w:t>sentimientos.</w:t>
      </w:r>
    </w:p>
    <w:p>
      <w:pPr>
        <w:pStyle w:val="BodyText"/>
        <w:spacing w:line="285" w:lineRule="auto" w:before="1"/>
        <w:ind w:left="120" w:right="117" w:firstLine="359"/>
        <w:jc w:val="both"/>
      </w:pPr>
      <w:r>
        <w:rPr>
          <w:color w:val="231F20"/>
        </w:rPr>
        <w:t>Teniendo en cuenta los agentes conectados por la organización y ejecución  de asaltos contra las instituciones financieras, cada una de estas personas está in- sertada en diversas redes de relaciones. La imagen de fractal parece bastante ade- cuada para observar sus conexiones parciales en diferentes dominios. Tomemos, por ejemplo, las diversas inserciones y papeles que ejerce Fernando, uno de mis interlocutores practicantes en asaltos. Entre 2005 y 2009, el período que mantuve contacto con él, Fernando era un empresario, propietario de hostales, jefe de una docena de empleados, novio de Mara, ex esposo de Fabiola, padre de dos niños   y una niña, estudiante de administración de empresas y participante eventual en asaltos. En su vida cotidiana estas diferentes afiliaciones convergían y alternaban. Contrariamente a la idea de individuo, que reduciría Fernando a una de sus per- tenencias, fijándolo en una identidad reducida, la imagen de fractal contempla su inserción en diferentes redes de relaciones, en las cuales se conecta parcialmente con otras personas fractales sin estar limitado por totalidades o entidades como una sociedad o grupo</w:t>
      </w:r>
      <w:r>
        <w:rPr>
          <w:color w:val="231F20"/>
          <w:spacing w:val="23"/>
        </w:rPr>
        <w:t> </w:t>
      </w:r>
      <w:r>
        <w:rPr>
          <w:color w:val="231F20"/>
        </w:rPr>
        <w:t>social.</w:t>
      </w:r>
    </w:p>
    <w:p>
      <w:pPr>
        <w:pStyle w:val="BodyText"/>
        <w:spacing w:line="285" w:lineRule="auto" w:before="1"/>
        <w:ind w:left="119" w:right="116" w:firstLine="360"/>
        <w:jc w:val="both"/>
      </w:pPr>
      <w:r>
        <w:rPr>
          <w:color w:val="231F20"/>
        </w:rPr>
        <w:t>Al pensar en lo social como un plan del continuo en que todo es puesto en relación, la sociedad en Stratern deja restringirse sólo a personas y también incide en el dominio de lo no humano. No se trata simplemente de asignar agencia a animales y objetos, pero de poner en primer plano las relaciones que los atravie- san. En conformidad con las discusiones hechas por Wagner, Strathern, y con su propia crítica a la modernidad, Bruno Latour, en su Actor-Network Theory </w:t>
      </w:r>
      <w:r>
        <w:rPr>
          <w:color w:val="231F20"/>
          <w:w w:val="110"/>
        </w:rPr>
        <w:t>(</w:t>
      </w:r>
      <w:r>
        <w:rPr>
          <w:color w:val="231F20"/>
          <w:w w:val="110"/>
          <w:sz w:val="15"/>
        </w:rPr>
        <w:t>ant</w:t>
      </w:r>
      <w:r>
        <w:rPr>
          <w:color w:val="231F20"/>
          <w:w w:val="110"/>
        </w:rPr>
        <w:t>), </w:t>
      </w:r>
      <w:r>
        <w:rPr>
          <w:color w:val="231F20"/>
        </w:rPr>
        <w:t>resalta que las interacciones humanas son mediadas por objetos, por redes de objetos y por redes de personas, incluyendo personas u objetos que no participan directamente de la interacción o del evento cuestionado. Las numerosas redes formadas por humanos y no humanos integrarían el social. En la perspectiva de</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3"/>
      </w:pPr>
      <w:r>
        <w:rPr>
          <w:color w:val="231F20"/>
        </w:rPr>
        <w:t>Latour (2005), el social constituye por excelencia un gran conector, una inmensa red heterogénea, poblada por humanos y no   humanos.</w:t>
      </w:r>
    </w:p>
    <w:p>
      <w:pPr>
        <w:pStyle w:val="BodyText"/>
        <w:spacing w:line="285" w:lineRule="auto" w:before="1"/>
        <w:ind w:left="100" w:right="117" w:firstLine="359"/>
        <w:jc w:val="both"/>
      </w:pPr>
      <w:r>
        <w:rPr>
          <w:color w:val="231F20"/>
        </w:rPr>
        <w:t>Por ello me dediqué a estudiar las relaciones que se dan entre humanos para la organización y ejecución de las operaciones de asalto. Ahora, orientada por     la ant de Latour, resaltaré para agencias no humanas en esas acciones. Ya he mencionado que los asaltos se logran reuniendo personas de diferentes regiones del país. Tales relaciones conjuntas no ocurrirían sin la tecnología de los medios de transportes, comunicaciones, armamentos –aviones, ordenadores, internet, te- léfonos celulares, pistolas, ametralladoras–, así como la propagación masiva de</w:t>
      </w:r>
      <w:r>
        <w:rPr>
          <w:color w:val="231F20"/>
          <w:spacing w:val="-37"/>
        </w:rPr>
        <w:t> </w:t>
      </w:r>
      <w:r>
        <w:rPr>
          <w:color w:val="231F20"/>
        </w:rPr>
        <w:t>su uso. Ambos permiten el contacto continuo y encuentros frecuentes entre personas cuyas residencias están separadas por miles de</w:t>
      </w:r>
      <w:r>
        <w:rPr>
          <w:color w:val="231F20"/>
          <w:spacing w:val="-8"/>
        </w:rPr>
        <w:t> </w:t>
      </w:r>
      <w:r>
        <w:rPr>
          <w:color w:val="231F20"/>
        </w:rPr>
        <w:t>kilómetros.</w:t>
      </w:r>
    </w:p>
    <w:p>
      <w:pPr>
        <w:pStyle w:val="BodyText"/>
        <w:spacing w:line="285" w:lineRule="auto" w:before="1"/>
        <w:ind w:left="100" w:right="117" w:firstLine="359"/>
        <w:jc w:val="both"/>
      </w:pPr>
      <w:r>
        <w:rPr>
          <w:color w:val="231F20"/>
        </w:rPr>
        <w:t>Asaltantes, armas de diversos modelos, traficantes de armas, documentos fal- sificados,</w:t>
      </w:r>
      <w:r>
        <w:rPr>
          <w:color w:val="231F20"/>
          <w:spacing w:val="-14"/>
        </w:rPr>
        <w:t> </w:t>
      </w:r>
      <w:r>
        <w:rPr>
          <w:color w:val="231F20"/>
        </w:rPr>
        <w:t>los</w:t>
      </w:r>
      <w:r>
        <w:rPr>
          <w:color w:val="231F20"/>
          <w:spacing w:val="-14"/>
        </w:rPr>
        <w:t> </w:t>
      </w:r>
      <w:r>
        <w:rPr>
          <w:color w:val="231F20"/>
        </w:rPr>
        <w:t>falsificadores</w:t>
      </w:r>
      <w:r>
        <w:rPr>
          <w:color w:val="231F20"/>
          <w:spacing w:val="-15"/>
        </w:rPr>
        <w:t> </w:t>
      </w:r>
      <w:r>
        <w:rPr>
          <w:color w:val="231F20"/>
        </w:rPr>
        <w:t>de</w:t>
      </w:r>
      <w:r>
        <w:rPr>
          <w:color w:val="231F20"/>
          <w:spacing w:val="-14"/>
        </w:rPr>
        <w:t> </w:t>
      </w:r>
      <w:r>
        <w:rPr>
          <w:color w:val="231F20"/>
        </w:rPr>
        <w:t>documentos,</w:t>
      </w:r>
      <w:r>
        <w:rPr>
          <w:color w:val="231F20"/>
          <w:spacing w:val="-14"/>
        </w:rPr>
        <w:t> </w:t>
      </w:r>
      <w:r>
        <w:rPr>
          <w:color w:val="231F20"/>
        </w:rPr>
        <w:t>estaciones</w:t>
      </w:r>
      <w:r>
        <w:rPr>
          <w:color w:val="231F20"/>
          <w:spacing w:val="-14"/>
        </w:rPr>
        <w:t> </w:t>
      </w:r>
      <w:r>
        <w:rPr>
          <w:color w:val="231F20"/>
        </w:rPr>
        <w:t>de</w:t>
      </w:r>
      <w:r>
        <w:rPr>
          <w:color w:val="231F20"/>
          <w:spacing w:val="-14"/>
        </w:rPr>
        <w:t> </w:t>
      </w:r>
      <w:r>
        <w:rPr>
          <w:color w:val="231F20"/>
        </w:rPr>
        <w:t>policía,</w:t>
      </w:r>
      <w:r>
        <w:rPr>
          <w:color w:val="231F20"/>
          <w:spacing w:val="-14"/>
        </w:rPr>
        <w:t> </w:t>
      </w:r>
      <w:r>
        <w:rPr>
          <w:color w:val="231F20"/>
        </w:rPr>
        <w:t>policías</w:t>
      </w:r>
      <w:r>
        <w:rPr>
          <w:color w:val="231F20"/>
          <w:spacing w:val="-14"/>
        </w:rPr>
        <w:t> </w:t>
      </w:r>
      <w:r>
        <w:rPr>
          <w:color w:val="231F20"/>
        </w:rPr>
        <w:t>honestos y </w:t>
      </w:r>
      <w:r>
        <w:rPr>
          <w:color w:val="231F20"/>
          <w:spacing w:val="-6"/>
        </w:rPr>
        <w:t>corruptos, órdenes </w:t>
      </w:r>
      <w:r>
        <w:rPr>
          <w:color w:val="231F20"/>
          <w:spacing w:val="-3"/>
        </w:rPr>
        <w:t>de </w:t>
      </w:r>
      <w:r>
        <w:rPr>
          <w:color w:val="231F20"/>
          <w:spacing w:val="-6"/>
        </w:rPr>
        <w:t>detención </w:t>
      </w:r>
      <w:r>
        <w:rPr>
          <w:color w:val="231F20"/>
        </w:rPr>
        <w:t>y </w:t>
      </w:r>
      <w:r>
        <w:rPr>
          <w:color w:val="231F20"/>
          <w:spacing w:val="-6"/>
        </w:rPr>
        <w:t>liberación, procesos judiciales, jueces, fiscales </w:t>
      </w:r>
      <w:r>
        <w:rPr>
          <w:color w:val="231F20"/>
        </w:rPr>
        <w:t>y abogados corruptos y honestos, reporteros policiales, procedimientos judiciales, instituciones financieras, funcionarios de estas instituciones corruptos y honestos, alarmas, automóviles, celulares, sistemas de escucha, disciplina, invención, ganas de</w:t>
      </w:r>
      <w:r>
        <w:rPr>
          <w:color w:val="231F20"/>
          <w:spacing w:val="-13"/>
        </w:rPr>
        <w:t> </w:t>
      </w:r>
      <w:r>
        <w:rPr>
          <w:color w:val="231F20"/>
        </w:rPr>
        <w:t>volverse</w:t>
      </w:r>
      <w:r>
        <w:rPr>
          <w:color w:val="231F20"/>
          <w:spacing w:val="-13"/>
        </w:rPr>
        <w:t> </w:t>
      </w:r>
      <w:r>
        <w:rPr>
          <w:color w:val="231F20"/>
        </w:rPr>
        <w:t>millonario,</w:t>
      </w:r>
      <w:r>
        <w:rPr>
          <w:color w:val="231F20"/>
          <w:spacing w:val="-13"/>
        </w:rPr>
        <w:t> </w:t>
      </w:r>
      <w:r>
        <w:rPr>
          <w:color w:val="231F20"/>
        </w:rPr>
        <w:t>prisiones,</w:t>
      </w:r>
      <w:r>
        <w:rPr>
          <w:color w:val="231F20"/>
          <w:spacing w:val="-13"/>
        </w:rPr>
        <w:t> </w:t>
      </w:r>
      <w:r>
        <w:rPr>
          <w:color w:val="231F20"/>
        </w:rPr>
        <w:t>guardias</w:t>
      </w:r>
      <w:r>
        <w:rPr>
          <w:color w:val="231F20"/>
          <w:spacing w:val="-13"/>
        </w:rPr>
        <w:t> </w:t>
      </w:r>
      <w:r>
        <w:rPr>
          <w:color w:val="231F20"/>
        </w:rPr>
        <w:t>de</w:t>
      </w:r>
      <w:r>
        <w:rPr>
          <w:color w:val="231F20"/>
          <w:spacing w:val="-13"/>
        </w:rPr>
        <w:t> </w:t>
      </w:r>
      <w:r>
        <w:rPr>
          <w:color w:val="231F20"/>
        </w:rPr>
        <w:t>prisión,</w:t>
      </w:r>
      <w:r>
        <w:rPr>
          <w:color w:val="231F20"/>
          <w:spacing w:val="-13"/>
        </w:rPr>
        <w:t> </w:t>
      </w:r>
      <w:r>
        <w:rPr>
          <w:color w:val="231F20"/>
        </w:rPr>
        <w:t>planes</w:t>
      </w:r>
      <w:r>
        <w:rPr>
          <w:color w:val="231F20"/>
          <w:spacing w:val="-13"/>
        </w:rPr>
        <w:t> </w:t>
      </w:r>
      <w:r>
        <w:rPr>
          <w:color w:val="231F20"/>
        </w:rPr>
        <w:t>de</w:t>
      </w:r>
      <w:r>
        <w:rPr>
          <w:color w:val="231F20"/>
          <w:spacing w:val="-13"/>
        </w:rPr>
        <w:t> </w:t>
      </w:r>
      <w:r>
        <w:rPr>
          <w:color w:val="231F20"/>
        </w:rPr>
        <w:t>evacuación,</w:t>
      </w:r>
      <w:r>
        <w:rPr>
          <w:color w:val="231F20"/>
          <w:spacing w:val="-13"/>
        </w:rPr>
        <w:t> </w:t>
      </w:r>
      <w:r>
        <w:rPr>
          <w:color w:val="231F20"/>
        </w:rPr>
        <w:t>visitas conyugales, enfrentamientos armados, artículos de periódicos y otros agentes hu- manos y no humanos constituyen los límites y los contornos de esta</w:t>
      </w:r>
      <w:r>
        <w:rPr>
          <w:color w:val="231F20"/>
          <w:spacing w:val="-31"/>
        </w:rPr>
        <w:t> </w:t>
      </w:r>
      <w:r>
        <w:rPr>
          <w:color w:val="231F20"/>
        </w:rPr>
        <w:t>problemática. Pero a pesar de que las posiciones de agencia y paciencia sean circunstanciales  en las redes latourianas entre los agentes conectados por grandes asaltos, lo que efectivamente ejerce protagonismo son las grandes sumas robadas –o que no son posibles</w:t>
      </w:r>
      <w:r>
        <w:rPr>
          <w:color w:val="231F20"/>
          <w:spacing w:val="-6"/>
        </w:rPr>
        <w:t> </w:t>
      </w:r>
      <w:r>
        <w:rPr>
          <w:color w:val="231F20"/>
        </w:rPr>
        <w:t>de</w:t>
      </w:r>
      <w:r>
        <w:rPr>
          <w:color w:val="231F20"/>
          <w:spacing w:val="-6"/>
        </w:rPr>
        <w:t> </w:t>
      </w:r>
      <w:r>
        <w:rPr>
          <w:color w:val="231F20"/>
        </w:rPr>
        <w:t>robar–</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instituciones</w:t>
      </w:r>
      <w:r>
        <w:rPr>
          <w:color w:val="231F20"/>
          <w:spacing w:val="-6"/>
        </w:rPr>
        <w:t> </w:t>
      </w:r>
      <w:r>
        <w:rPr>
          <w:color w:val="231F20"/>
        </w:rPr>
        <w:t>financieras.</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dinero</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lleva,</w:t>
      </w:r>
      <w:r>
        <w:rPr>
          <w:color w:val="231F20"/>
          <w:spacing w:val="-6"/>
        </w:rPr>
        <w:t> </w:t>
      </w:r>
      <w:r>
        <w:rPr>
          <w:color w:val="231F20"/>
        </w:rPr>
        <w:t>a</w:t>
      </w:r>
      <w:r>
        <w:rPr>
          <w:color w:val="231F20"/>
          <w:spacing w:val="-6"/>
        </w:rPr>
        <w:t> </w:t>
      </w:r>
      <w:r>
        <w:rPr>
          <w:color w:val="231F20"/>
        </w:rPr>
        <w:t>final de cuentas, a las personas a asociarse a otras, desarrollar planes, adquirir armas, entrenar la puntería, amenazar a otros, enfrentar la policía, arriesgando sus vidas, ingresar en prisiones y morir en estas</w:t>
      </w:r>
      <w:r>
        <w:rPr>
          <w:color w:val="231F20"/>
          <w:spacing w:val="-15"/>
        </w:rPr>
        <w:t> </w:t>
      </w:r>
      <w:r>
        <w:rPr>
          <w:color w:val="231F20"/>
        </w:rPr>
        <w:t>acciones.</w:t>
      </w:r>
    </w:p>
    <w:p>
      <w:pPr>
        <w:pStyle w:val="BodyText"/>
      </w:pPr>
    </w:p>
    <w:p>
      <w:pPr>
        <w:pStyle w:val="BodyText"/>
        <w:rPr>
          <w:sz w:val="30"/>
        </w:rPr>
      </w:pPr>
    </w:p>
    <w:p>
      <w:pPr>
        <w:spacing w:before="0"/>
        <w:ind w:left="100" w:right="113" w:firstLine="0"/>
        <w:jc w:val="left"/>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00"/>
          <w:sz w:val="15"/>
        </w:rPr>
        <w:t>I</w:t>
      </w:r>
      <w:r>
        <w:rPr>
          <w:color w:val="231F20"/>
          <w:spacing w:val="5"/>
          <w:w w:val="150"/>
          <w:sz w:val="15"/>
        </w:rPr>
        <w:t>d</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95"/>
          <w:sz w:val="15"/>
        </w:rPr>
        <w:t>F</w:t>
      </w:r>
      <w:r>
        <w:rPr>
          <w:color w:val="231F20"/>
          <w:spacing w:val="5"/>
          <w:w w:val="100"/>
          <w:sz w:val="15"/>
        </w:rPr>
        <w:t>I</w:t>
      </w:r>
      <w:r>
        <w:rPr>
          <w:color w:val="231F20"/>
          <w:spacing w:val="5"/>
          <w:w w:val="148"/>
          <w:sz w:val="15"/>
        </w:rPr>
        <w:t>n</w:t>
      </w:r>
      <w:r>
        <w:rPr>
          <w:color w:val="231F20"/>
          <w:spacing w:val="5"/>
          <w:w w:val="167"/>
          <w:sz w:val="15"/>
        </w:rPr>
        <w:t>a</w:t>
      </w:r>
      <w:r>
        <w:rPr>
          <w:color w:val="231F20"/>
          <w:spacing w:val="5"/>
          <w:w w:val="95"/>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0"/>
      </w:pPr>
      <w:r>
        <w:rPr>
          <w:color w:val="231F20"/>
        </w:rPr>
        <w:t>Este</w:t>
      </w:r>
      <w:r>
        <w:rPr>
          <w:color w:val="231F20"/>
          <w:spacing w:val="-11"/>
        </w:rPr>
        <w:t> </w:t>
      </w:r>
      <w:r>
        <w:rPr>
          <w:color w:val="231F20"/>
        </w:rPr>
        <w:t>texto</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persistente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argumento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pandillas</w:t>
      </w:r>
      <w:r>
        <w:rPr>
          <w:color w:val="231F20"/>
          <w:spacing w:val="-11"/>
        </w:rPr>
        <w:t> </w:t>
      </w:r>
      <w:r>
        <w:rPr>
          <w:color w:val="231F20"/>
        </w:rPr>
        <w:t>de</w:t>
      </w:r>
      <w:r>
        <w:rPr>
          <w:color w:val="231F20"/>
          <w:spacing w:val="-11"/>
        </w:rPr>
        <w:t> </w:t>
      </w:r>
      <w:r>
        <w:rPr>
          <w:color w:val="231F20"/>
        </w:rPr>
        <w:t>asaltantes</w:t>
      </w:r>
      <w:r>
        <w:rPr>
          <w:color w:val="231F20"/>
          <w:spacing w:val="-11"/>
        </w:rPr>
        <w:t> </w:t>
      </w:r>
      <w:r>
        <w:rPr>
          <w:color w:val="231F20"/>
        </w:rPr>
        <w:t>son circunstanciales,</w:t>
      </w:r>
      <w:r>
        <w:rPr>
          <w:color w:val="231F20"/>
          <w:spacing w:val="-6"/>
        </w:rPr>
        <w:t> </w:t>
      </w:r>
      <w:r>
        <w:rPr>
          <w:color w:val="231F20"/>
        </w:rPr>
        <w:t>envueltas</w:t>
      </w:r>
      <w:r>
        <w:rPr>
          <w:color w:val="231F20"/>
          <w:spacing w:val="-6"/>
        </w:rPr>
        <w:t> </w:t>
      </w:r>
      <w:r>
        <w:rPr>
          <w:color w:val="231F20"/>
        </w:rPr>
        <w:t>por</w:t>
      </w:r>
      <w:r>
        <w:rPr>
          <w:color w:val="231F20"/>
          <w:spacing w:val="-6"/>
        </w:rPr>
        <w:t> </w:t>
      </w:r>
      <w:r>
        <w:rPr>
          <w:color w:val="231F20"/>
        </w:rPr>
        <w:t>redes</w:t>
      </w:r>
      <w:r>
        <w:rPr>
          <w:color w:val="231F20"/>
          <w:spacing w:val="-6"/>
        </w:rPr>
        <w:t> </w:t>
      </w:r>
      <w:r>
        <w:rPr>
          <w:color w:val="231F20"/>
        </w:rPr>
        <w:t>multidimensionales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se</w:t>
      </w:r>
      <w:r>
        <w:rPr>
          <w:color w:val="231F20"/>
          <w:spacing w:val="-6"/>
        </w:rPr>
        <w:t> </w:t>
      </w:r>
      <w:r>
        <w:rPr>
          <w:color w:val="231F20"/>
        </w:rPr>
        <w:t>conectan</w:t>
      </w:r>
    </w:p>
    <w:p>
      <w:pPr>
        <w:spacing w:after="0" w:line="285" w:lineRule="auto"/>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los asaltantes, constituyendo matrices de relaciones temporales. Las conexiones parciales</w:t>
      </w:r>
      <w:r>
        <w:rPr>
          <w:color w:val="231F20"/>
          <w:spacing w:val="-11"/>
        </w:rPr>
        <w:t> </w:t>
      </w:r>
      <w:r>
        <w:rPr>
          <w:color w:val="231F20"/>
        </w:rPr>
        <w:t>entre</w:t>
      </w:r>
      <w:r>
        <w:rPr>
          <w:color w:val="231F20"/>
          <w:spacing w:val="-11"/>
        </w:rPr>
        <w:t> </w:t>
      </w:r>
      <w:r>
        <w:rPr>
          <w:color w:val="231F20"/>
        </w:rPr>
        <w:t>asaltantes,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estos</w:t>
      </w:r>
      <w:r>
        <w:rPr>
          <w:color w:val="231F20"/>
          <w:spacing w:val="-11"/>
        </w:rPr>
        <w:t> </w:t>
      </w:r>
      <w:r>
        <w:rPr>
          <w:color w:val="231F20"/>
        </w:rPr>
        <w:t>con</w:t>
      </w:r>
      <w:r>
        <w:rPr>
          <w:color w:val="231F20"/>
          <w:spacing w:val="-11"/>
        </w:rPr>
        <w:t> </w:t>
      </w:r>
      <w:r>
        <w:rPr>
          <w:color w:val="231F20"/>
        </w:rPr>
        <w:t>practicantes</w:t>
      </w:r>
      <w:r>
        <w:rPr>
          <w:color w:val="231F20"/>
          <w:spacing w:val="-11"/>
        </w:rPr>
        <w:t> </w:t>
      </w:r>
      <w:r>
        <w:rPr>
          <w:color w:val="231F20"/>
        </w:rPr>
        <w:t>de</w:t>
      </w:r>
      <w:r>
        <w:rPr>
          <w:color w:val="231F20"/>
          <w:spacing w:val="-11"/>
        </w:rPr>
        <w:t> </w:t>
      </w:r>
      <w:r>
        <w:rPr>
          <w:color w:val="231F20"/>
        </w:rPr>
        <w:t>otras</w:t>
      </w:r>
      <w:r>
        <w:rPr>
          <w:color w:val="231F20"/>
          <w:spacing w:val="-11"/>
        </w:rPr>
        <w:t> </w:t>
      </w:r>
      <w:r>
        <w:rPr>
          <w:color w:val="231F20"/>
        </w:rPr>
        <w:t>actividades</w:t>
      </w:r>
      <w:r>
        <w:rPr>
          <w:color w:val="231F20"/>
          <w:spacing w:val="-11"/>
        </w:rPr>
        <w:t> </w:t>
      </w:r>
      <w:r>
        <w:rPr>
          <w:color w:val="231F20"/>
        </w:rPr>
        <w:t>ilegales</w:t>
      </w:r>
      <w:r>
        <w:rPr>
          <w:color w:val="231F20"/>
          <w:spacing w:val="-11"/>
        </w:rPr>
        <w:t> </w:t>
      </w:r>
      <w:r>
        <w:rPr>
          <w:color w:val="231F20"/>
        </w:rPr>
        <w:t>y legales, implican otras categorías, como las llamadas: “mundo de la</w:t>
      </w:r>
      <w:r>
        <w:rPr>
          <w:color w:val="231F20"/>
          <w:spacing w:val="-31"/>
        </w:rPr>
        <w:t> </w:t>
      </w:r>
      <w:r>
        <w:rPr>
          <w:color w:val="231F20"/>
        </w:rPr>
        <w:t>delincuencia” o “submundo”. Se trata de elaboraciones que hacen pensar en una separación categórica entre un supuesto mundo de la práctica legal y otro considerado </w:t>
      </w:r>
      <w:r>
        <w:rPr>
          <w:i/>
          <w:color w:val="231F20"/>
        </w:rPr>
        <w:t>underground </w:t>
      </w:r>
      <w:r>
        <w:rPr>
          <w:color w:val="231F20"/>
        </w:rPr>
        <w:t>o marginal, el de las</w:t>
      </w:r>
      <w:r>
        <w:rPr>
          <w:color w:val="231F20"/>
          <w:spacing w:val="-29"/>
        </w:rPr>
        <w:t> </w:t>
      </w:r>
      <w:r>
        <w:rPr>
          <w:color w:val="231F20"/>
        </w:rPr>
        <w:t>ilegalidades.</w:t>
      </w:r>
    </w:p>
    <w:p>
      <w:pPr>
        <w:pStyle w:val="BodyText"/>
        <w:spacing w:line="285" w:lineRule="auto" w:before="1"/>
        <w:ind w:left="100" w:right="117" w:firstLine="359"/>
        <w:jc w:val="both"/>
      </w:pPr>
      <w:r>
        <w:rPr>
          <w:color w:val="231F20"/>
        </w:rPr>
        <w:t>Los asaltos, precisamente, ponen de manifiesto las modalidades de actividad ilícita</w:t>
      </w:r>
      <w:r>
        <w:rPr>
          <w:color w:val="231F20"/>
          <w:spacing w:val="-9"/>
        </w:rPr>
        <w:t> </w:t>
      </w:r>
      <w:r>
        <w:rPr>
          <w:color w:val="231F20"/>
        </w:rPr>
        <w:t>que</w:t>
      </w:r>
      <w:r>
        <w:rPr>
          <w:color w:val="231F20"/>
          <w:spacing w:val="-9"/>
        </w:rPr>
        <w:t> </w:t>
      </w:r>
      <w:r>
        <w:rPr>
          <w:color w:val="231F20"/>
        </w:rPr>
        <w:t>evidencian</w:t>
      </w:r>
      <w:r>
        <w:rPr>
          <w:color w:val="231F20"/>
          <w:spacing w:val="-9"/>
        </w:rPr>
        <w:t> </w:t>
      </w:r>
      <w:r>
        <w:rPr>
          <w:color w:val="231F20"/>
        </w:rPr>
        <w:t>las</w:t>
      </w:r>
      <w:r>
        <w:rPr>
          <w:color w:val="231F20"/>
          <w:spacing w:val="-9"/>
        </w:rPr>
        <w:t> </w:t>
      </w:r>
      <w:r>
        <w:rPr>
          <w:color w:val="231F20"/>
        </w:rPr>
        <w:t>intersecciones</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supuestos</w:t>
      </w:r>
      <w:r>
        <w:rPr>
          <w:color w:val="231F20"/>
          <w:spacing w:val="-9"/>
        </w:rPr>
        <w:t> </w:t>
      </w:r>
      <w:r>
        <w:rPr>
          <w:color w:val="231F20"/>
        </w:rPr>
        <w:t>mundos.</w:t>
      </w:r>
      <w:r>
        <w:rPr>
          <w:color w:val="231F20"/>
          <w:spacing w:val="-9"/>
        </w:rPr>
        <w:t> </w:t>
      </w:r>
      <w:r>
        <w:rPr>
          <w:color w:val="231F20"/>
        </w:rPr>
        <w:t>Como</w:t>
      </w:r>
      <w:r>
        <w:rPr>
          <w:color w:val="231F20"/>
          <w:spacing w:val="-9"/>
        </w:rPr>
        <w:t> </w:t>
      </w:r>
      <w:r>
        <w:rPr>
          <w:color w:val="231F20"/>
        </w:rPr>
        <w:t>procuré </w:t>
      </w:r>
      <w:r>
        <w:rPr>
          <w:color w:val="231F20"/>
          <w:spacing w:val="-6"/>
        </w:rPr>
        <w:t>demostrar, </w:t>
      </w:r>
      <w:r>
        <w:rPr>
          <w:color w:val="231F20"/>
          <w:spacing w:val="-5"/>
        </w:rPr>
        <w:t>entre </w:t>
      </w:r>
      <w:r>
        <w:rPr>
          <w:color w:val="231F20"/>
          <w:spacing w:val="-4"/>
        </w:rPr>
        <w:t>los </w:t>
      </w:r>
      <w:r>
        <w:rPr>
          <w:color w:val="231F20"/>
          <w:spacing w:val="-6"/>
        </w:rPr>
        <w:t>agentes humanos </w:t>
      </w:r>
      <w:r>
        <w:rPr>
          <w:color w:val="231F20"/>
          <w:spacing w:val="-4"/>
        </w:rPr>
        <w:t>que </w:t>
      </w:r>
      <w:r>
        <w:rPr>
          <w:color w:val="231F20"/>
          <w:spacing w:val="-6"/>
        </w:rPr>
        <w:t>integran </w:t>
      </w:r>
      <w:r>
        <w:rPr>
          <w:color w:val="231F20"/>
          <w:spacing w:val="-4"/>
        </w:rPr>
        <w:t>las </w:t>
      </w:r>
      <w:r>
        <w:rPr>
          <w:color w:val="231F20"/>
          <w:spacing w:val="-5"/>
        </w:rPr>
        <w:t>redes </w:t>
      </w:r>
      <w:r>
        <w:rPr>
          <w:color w:val="231F20"/>
          <w:spacing w:val="-3"/>
        </w:rPr>
        <w:t>de </w:t>
      </w:r>
      <w:r>
        <w:rPr>
          <w:color w:val="231F20"/>
          <w:spacing w:val="-6"/>
        </w:rPr>
        <w:t>relaciones </w:t>
      </w:r>
      <w:r>
        <w:rPr>
          <w:color w:val="231F20"/>
          <w:spacing w:val="-3"/>
        </w:rPr>
        <w:t>de </w:t>
      </w:r>
      <w:r>
        <w:rPr>
          <w:color w:val="231F20"/>
          <w:spacing w:val="-4"/>
        </w:rPr>
        <w:t>sus </w:t>
      </w:r>
      <w:r>
        <w:rPr>
          <w:color w:val="231F20"/>
        </w:rPr>
        <w:t>prac- ticantes están otros ladrones, falsificadores de documentos, traficantes de armas, abogados, funcionarios de instituciones financieras, la policía, los comisarios de policía,</w:t>
      </w:r>
      <w:r>
        <w:rPr>
          <w:color w:val="231F20"/>
          <w:spacing w:val="-12"/>
        </w:rPr>
        <w:t> </w:t>
      </w:r>
      <w:r>
        <w:rPr>
          <w:color w:val="231F20"/>
        </w:rPr>
        <w:t>fiscales</w:t>
      </w:r>
      <w:r>
        <w:rPr>
          <w:color w:val="231F20"/>
          <w:spacing w:val="-12"/>
        </w:rPr>
        <w:t> </w:t>
      </w:r>
      <w:r>
        <w:rPr>
          <w:color w:val="231F20"/>
        </w:rPr>
        <w:t>y</w:t>
      </w:r>
      <w:r>
        <w:rPr>
          <w:color w:val="231F20"/>
          <w:spacing w:val="-12"/>
        </w:rPr>
        <w:t> </w:t>
      </w:r>
      <w:r>
        <w:rPr>
          <w:color w:val="231F20"/>
        </w:rPr>
        <w:t>jueces</w:t>
      </w:r>
      <w:r>
        <w:rPr>
          <w:color w:val="231F20"/>
          <w:spacing w:val="-12"/>
        </w:rPr>
        <w:t> </w:t>
      </w:r>
      <w:r>
        <w:rPr>
          <w:color w:val="231F20"/>
        </w:rPr>
        <w:t>corruptos,</w:t>
      </w:r>
      <w:r>
        <w:rPr>
          <w:color w:val="231F20"/>
          <w:spacing w:val="-12"/>
        </w:rPr>
        <w:t> </w:t>
      </w:r>
      <w:r>
        <w:rPr>
          <w:color w:val="231F20"/>
        </w:rPr>
        <w:t>entre</w:t>
      </w:r>
      <w:r>
        <w:rPr>
          <w:color w:val="231F20"/>
          <w:spacing w:val="-12"/>
        </w:rPr>
        <w:t> </w:t>
      </w:r>
      <w:r>
        <w:rPr>
          <w:color w:val="231F20"/>
        </w:rPr>
        <w:t>otros</w:t>
      </w:r>
      <w:r>
        <w:rPr>
          <w:color w:val="231F20"/>
          <w:spacing w:val="-12"/>
        </w:rPr>
        <w:t> </w:t>
      </w:r>
      <w:r>
        <w:rPr>
          <w:color w:val="231F20"/>
        </w:rPr>
        <w:t>personajes.</w:t>
      </w:r>
      <w:r>
        <w:rPr>
          <w:color w:val="231F20"/>
          <w:spacing w:val="-12"/>
        </w:rPr>
        <w:t> </w:t>
      </w:r>
      <w:r>
        <w:rPr>
          <w:color w:val="231F20"/>
        </w:rPr>
        <w:t>La</w:t>
      </w:r>
      <w:r>
        <w:rPr>
          <w:color w:val="231F20"/>
          <w:spacing w:val="-12"/>
        </w:rPr>
        <w:t> </w:t>
      </w:r>
      <w:r>
        <w:rPr>
          <w:color w:val="231F20"/>
        </w:rPr>
        <w:t>eficacia</w:t>
      </w:r>
      <w:r>
        <w:rPr>
          <w:color w:val="231F20"/>
          <w:spacing w:val="-12"/>
        </w:rPr>
        <w:t> </w:t>
      </w:r>
      <w:r>
        <w:rPr>
          <w:color w:val="231F20"/>
        </w:rPr>
        <w:t>de</w:t>
      </w:r>
      <w:r>
        <w:rPr>
          <w:color w:val="231F20"/>
          <w:spacing w:val="-12"/>
        </w:rPr>
        <w:t> </w:t>
      </w:r>
      <w:r>
        <w:rPr>
          <w:color w:val="231F20"/>
        </w:rPr>
        <w:t>estas</w:t>
      </w:r>
      <w:r>
        <w:rPr>
          <w:color w:val="231F20"/>
          <w:spacing w:val="-12"/>
        </w:rPr>
        <w:t> </w:t>
      </w:r>
      <w:r>
        <w:rPr>
          <w:color w:val="231F20"/>
        </w:rPr>
        <w:t>ope- raciones depende no sólo de las personas que adoptan la delincuencia como un modo de vida, como una profesión o actividad económica, también debe conside- rarse a empleados de las instituciones, a miembros de los equipos de represión</w:t>
      </w:r>
      <w:r>
        <w:rPr>
          <w:color w:val="231F20"/>
          <w:spacing w:val="-19"/>
        </w:rPr>
        <w:t> </w:t>
      </w:r>
      <w:r>
        <w:rPr>
          <w:color w:val="231F20"/>
        </w:rPr>
        <w:t>es- tatal</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sanción</w:t>
      </w:r>
      <w:r>
        <w:rPr>
          <w:color w:val="231F20"/>
          <w:spacing w:val="-10"/>
        </w:rPr>
        <w:t> </w:t>
      </w:r>
      <w:r>
        <w:rPr>
          <w:color w:val="231F20"/>
        </w:rPr>
        <w:t>del</w:t>
      </w:r>
      <w:r>
        <w:rPr>
          <w:color w:val="231F20"/>
          <w:spacing w:val="-10"/>
        </w:rPr>
        <w:t> </w:t>
      </w:r>
      <w:r>
        <w:rPr>
          <w:color w:val="231F20"/>
        </w:rPr>
        <w:t>crimen.</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prácticas</w:t>
      </w:r>
      <w:r>
        <w:rPr>
          <w:color w:val="231F20"/>
          <w:spacing w:val="-10"/>
        </w:rPr>
        <w:t> </w:t>
      </w:r>
      <w:r>
        <w:rPr>
          <w:color w:val="231F20"/>
        </w:rPr>
        <w:t>situadas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supuestos dominios tanto de lo legal como de lo ilegal están unidas y conectas por muchos factores. Son redes de relaciones que ponen en evidencia los falsos límites entre la entidad que se suele llamar sociedad o universo del no crimen y el dominio de relaciones considerado </w:t>
      </w:r>
      <w:r>
        <w:rPr>
          <w:i/>
          <w:color w:val="231F20"/>
        </w:rPr>
        <w:t>underground </w:t>
      </w:r>
      <w:r>
        <w:rPr>
          <w:color w:val="231F20"/>
        </w:rPr>
        <w:t>o mundo de la delincuencia. Estas</w:t>
      </w:r>
      <w:r>
        <w:rPr>
          <w:color w:val="231F20"/>
          <w:spacing w:val="-28"/>
        </w:rPr>
        <w:t> </w:t>
      </w:r>
      <w:r>
        <w:rPr>
          <w:color w:val="231F20"/>
        </w:rPr>
        <w:t>categorías sustancialistas de análisis son engañosas y no muestran la verdadera interacción entre ambos</w:t>
      </w:r>
      <w:r>
        <w:rPr>
          <w:color w:val="231F20"/>
          <w:spacing w:val="36"/>
        </w:rPr>
        <w:t> </w:t>
      </w:r>
      <w:r>
        <w:rPr>
          <w:color w:val="231F20"/>
        </w:rPr>
        <w:t>mundos.</w:t>
      </w:r>
    </w:p>
    <w:p>
      <w:pPr>
        <w:pStyle w:val="BodyText"/>
        <w:spacing w:line="285" w:lineRule="auto" w:before="1"/>
        <w:ind w:left="100" w:right="117" w:firstLine="359"/>
        <w:jc w:val="both"/>
      </w:pPr>
      <w:r>
        <w:rPr>
          <w:color w:val="231F20"/>
        </w:rPr>
        <w:t>En las ocasiones que tuve la oportunidad de convivir con los actores de este tipo de actividades ilegales, me fue posible observar que las semanas y los meses dedicados a los procedimientos y tareas relacionadas con la organización de estas acciones no les ocupa la mayor parte del tiempo. Dada la naturaleza ilegal de los ataques, no sería prudente realizarlos frecuentemente. Intervalos de algunas</w:t>
      </w:r>
      <w:r>
        <w:rPr>
          <w:color w:val="231F20"/>
          <w:spacing w:val="-32"/>
        </w:rPr>
        <w:t> </w:t>
      </w:r>
      <w:r>
        <w:rPr>
          <w:color w:val="231F20"/>
        </w:rPr>
        <w:t>sema- nas entre una operación y otra son importantes para que sus protagonistas puedan evadirse</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investigaciones</w:t>
      </w:r>
      <w:r>
        <w:rPr>
          <w:color w:val="231F20"/>
          <w:spacing w:val="-7"/>
        </w:rPr>
        <w:t> </w:t>
      </w:r>
      <w:r>
        <w:rPr>
          <w:color w:val="231F20"/>
        </w:rPr>
        <w:t>policiales,</w:t>
      </w:r>
      <w:r>
        <w:rPr>
          <w:color w:val="231F20"/>
          <w:spacing w:val="-7"/>
        </w:rPr>
        <w:t> </w:t>
      </w:r>
      <w:r>
        <w:rPr>
          <w:color w:val="231F20"/>
        </w:rPr>
        <w:t>evitando</w:t>
      </w:r>
      <w:r>
        <w:rPr>
          <w:color w:val="231F20"/>
          <w:spacing w:val="-7"/>
        </w:rPr>
        <w:t> </w:t>
      </w:r>
      <w:r>
        <w:rPr>
          <w:color w:val="231F20"/>
        </w:rPr>
        <w:t>que</w:t>
      </w:r>
      <w:r>
        <w:rPr>
          <w:color w:val="231F20"/>
          <w:spacing w:val="-7"/>
        </w:rPr>
        <w:t> </w:t>
      </w:r>
      <w:r>
        <w:rPr>
          <w:color w:val="231F20"/>
        </w:rPr>
        <w:t>sus</w:t>
      </w:r>
      <w:r>
        <w:rPr>
          <w:color w:val="231F20"/>
          <w:spacing w:val="-7"/>
        </w:rPr>
        <w:t> </w:t>
      </w:r>
      <w:r>
        <w:rPr>
          <w:color w:val="231F20"/>
        </w:rPr>
        <w:t>nombres</w:t>
      </w:r>
      <w:r>
        <w:rPr>
          <w:color w:val="231F20"/>
          <w:spacing w:val="-7"/>
        </w:rPr>
        <w:t> </w:t>
      </w:r>
      <w:r>
        <w:rPr>
          <w:color w:val="231F20"/>
        </w:rPr>
        <w:t>y</w:t>
      </w:r>
      <w:r>
        <w:rPr>
          <w:color w:val="231F20"/>
          <w:spacing w:val="-7"/>
        </w:rPr>
        <w:t> </w:t>
      </w:r>
      <w:r>
        <w:rPr>
          <w:color w:val="231F20"/>
        </w:rPr>
        <w:t>rostros</w:t>
      </w:r>
      <w:r>
        <w:rPr>
          <w:color w:val="231F20"/>
          <w:spacing w:val="-7"/>
        </w:rPr>
        <w:t> </w:t>
      </w:r>
      <w:r>
        <w:rPr>
          <w:color w:val="231F20"/>
        </w:rPr>
        <w:t>sean identificados. También era recurrente que estos delincuentes profesionales des- pués de acumular grandes sumas de dinero y de adquirir un conjunto de bienes, decida alejarse periódicamente o definitivamente dejar este</w:t>
      </w:r>
      <w:r>
        <w:rPr>
          <w:color w:val="231F20"/>
          <w:spacing w:val="-11"/>
        </w:rPr>
        <w:t> </w:t>
      </w:r>
      <w:r>
        <w:rPr>
          <w:color w:val="231F20"/>
        </w:rPr>
        <w:t>oficio.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231F20"/>
        </w:rPr>
        <w:t>A menudo, los ladrones invierten las cuantías adquiridas de forma ilegal en propiedades</w:t>
      </w:r>
      <w:r>
        <w:rPr>
          <w:color w:val="231F20"/>
          <w:spacing w:val="-11"/>
        </w:rPr>
        <w:t> </w:t>
      </w:r>
      <w:r>
        <w:rPr>
          <w:color w:val="231F20"/>
        </w:rPr>
        <w:t>y</w:t>
      </w:r>
      <w:r>
        <w:rPr>
          <w:color w:val="231F20"/>
          <w:spacing w:val="-11"/>
        </w:rPr>
        <w:t> </w:t>
      </w:r>
      <w:r>
        <w:rPr>
          <w:color w:val="231F20"/>
        </w:rPr>
        <w:t>negocios</w:t>
      </w:r>
      <w:r>
        <w:rPr>
          <w:color w:val="231F20"/>
          <w:spacing w:val="-11"/>
        </w:rPr>
        <w:t> </w:t>
      </w:r>
      <w:r>
        <w:rPr>
          <w:color w:val="231F20"/>
        </w:rPr>
        <w:t>legales.</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que</w:t>
      </w:r>
      <w:r>
        <w:rPr>
          <w:color w:val="231F20"/>
          <w:spacing w:val="-11"/>
        </w:rPr>
        <w:t> </w:t>
      </w:r>
      <w:r>
        <w:rPr>
          <w:color w:val="231F20"/>
        </w:rPr>
        <w:t>observé,</w:t>
      </w:r>
      <w:r>
        <w:rPr>
          <w:color w:val="231F20"/>
          <w:spacing w:val="-11"/>
        </w:rPr>
        <w:t> </w:t>
      </w:r>
      <w:r>
        <w:rPr>
          <w:color w:val="231F20"/>
        </w:rPr>
        <w:t>hay</w:t>
      </w:r>
      <w:r>
        <w:rPr>
          <w:color w:val="231F20"/>
          <w:spacing w:val="-11"/>
        </w:rPr>
        <w:t> </w:t>
      </w:r>
      <w:r>
        <w:rPr>
          <w:color w:val="231F20"/>
        </w:rPr>
        <w:t>farmacias,</w:t>
      </w:r>
      <w:r>
        <w:rPr>
          <w:color w:val="231F20"/>
          <w:spacing w:val="-11"/>
        </w:rPr>
        <w:t> </w:t>
      </w:r>
      <w:r>
        <w:rPr>
          <w:color w:val="231F20"/>
        </w:rPr>
        <w:t>puntos de venta de lotería, estaciones de servicio, tiendas de ropa y material de construc- ción, hoteles y hostales, fábricas de artículos deportivos, propiedades y granjas. Así, acaban dirigiendo su tiempo y energía para resolver los problemas y deman- das de sus comercios y empresas jurídicamente regulares. En los períodos en que no están envueltos en la articulación y ejecución de asaltos, mantienen rutinas de ciudadanos de clase media y alta. Considerando el padrón de consumo de estas personas, los lugares donde transitan y las actividades que desarrollan todos los días, sería un error llamarlos</w:t>
      </w:r>
      <w:r>
        <w:rPr>
          <w:color w:val="231F20"/>
          <w:spacing w:val="-13"/>
        </w:rPr>
        <w:t> </w:t>
      </w:r>
      <w:r>
        <w:rPr>
          <w:color w:val="231F20"/>
        </w:rPr>
        <w:t>marginales.</w:t>
      </w:r>
    </w:p>
    <w:p>
      <w:pPr>
        <w:pStyle w:val="BodyText"/>
        <w:spacing w:line="285" w:lineRule="auto" w:before="1"/>
        <w:ind w:left="100" w:right="116" w:firstLine="359"/>
        <w:jc w:val="both"/>
      </w:pPr>
      <w:r>
        <w:rPr>
          <w:color w:val="231F20"/>
        </w:rPr>
        <w:t>Generalmente, sus casas son cómodas y se encuentran en las zonas distingui- das de las ciudades en que residen, tienen carros modernos y lujosos. Sus hijos estudian en escuelas particulares, conviviendo con otros niños, adolescentes y jó- venes</w:t>
      </w:r>
      <w:r>
        <w:rPr>
          <w:color w:val="231F20"/>
          <w:spacing w:val="-17"/>
        </w:rPr>
        <w:t> </w:t>
      </w:r>
      <w:r>
        <w:rPr>
          <w:color w:val="231F20"/>
        </w:rPr>
        <w:t>de</w:t>
      </w:r>
      <w:r>
        <w:rPr>
          <w:color w:val="231F20"/>
          <w:spacing w:val="-17"/>
        </w:rPr>
        <w:t> </w:t>
      </w:r>
      <w:r>
        <w:rPr>
          <w:color w:val="231F20"/>
        </w:rPr>
        <w:t>familias</w:t>
      </w:r>
      <w:r>
        <w:rPr>
          <w:color w:val="231F20"/>
          <w:spacing w:val="-17"/>
        </w:rPr>
        <w:t> </w:t>
      </w:r>
      <w:r>
        <w:rPr>
          <w:color w:val="231F20"/>
        </w:rPr>
        <w:t>de</w:t>
      </w:r>
      <w:r>
        <w:rPr>
          <w:color w:val="231F20"/>
          <w:spacing w:val="-17"/>
        </w:rPr>
        <w:t> </w:t>
      </w:r>
      <w:r>
        <w:rPr>
          <w:color w:val="231F20"/>
        </w:rPr>
        <w:t>alto</w:t>
      </w:r>
      <w:r>
        <w:rPr>
          <w:color w:val="231F20"/>
          <w:spacing w:val="-17"/>
        </w:rPr>
        <w:t> </w:t>
      </w:r>
      <w:r>
        <w:rPr>
          <w:color w:val="231F20"/>
        </w:rPr>
        <w:t>poder</w:t>
      </w:r>
      <w:r>
        <w:rPr>
          <w:color w:val="231F20"/>
          <w:spacing w:val="-17"/>
        </w:rPr>
        <w:t> </w:t>
      </w:r>
      <w:r>
        <w:rPr>
          <w:color w:val="231F20"/>
        </w:rPr>
        <w:t>adquisitivo.</w:t>
      </w:r>
      <w:r>
        <w:rPr>
          <w:color w:val="231F20"/>
          <w:spacing w:val="-17"/>
        </w:rPr>
        <w:t> </w:t>
      </w:r>
      <w:r>
        <w:rPr>
          <w:color w:val="231F20"/>
        </w:rPr>
        <w:t>Estando</w:t>
      </w:r>
      <w:r>
        <w:rPr>
          <w:color w:val="231F20"/>
          <w:spacing w:val="-17"/>
        </w:rPr>
        <w:t> </w:t>
      </w:r>
      <w:r>
        <w:rPr>
          <w:color w:val="231F20"/>
        </w:rPr>
        <w:t>sus</w:t>
      </w:r>
      <w:r>
        <w:rPr>
          <w:color w:val="231F20"/>
          <w:spacing w:val="-17"/>
        </w:rPr>
        <w:t> </w:t>
      </w:r>
      <w:r>
        <w:rPr>
          <w:color w:val="231F20"/>
        </w:rPr>
        <w:t>actividades</w:t>
      </w:r>
      <w:r>
        <w:rPr>
          <w:color w:val="231F20"/>
          <w:spacing w:val="-17"/>
        </w:rPr>
        <w:t> </w:t>
      </w:r>
      <w:r>
        <w:rPr>
          <w:color w:val="231F20"/>
        </w:rPr>
        <w:t>ilegales</w:t>
      </w:r>
      <w:r>
        <w:rPr>
          <w:color w:val="231F20"/>
          <w:spacing w:val="-17"/>
        </w:rPr>
        <w:t> </w:t>
      </w:r>
      <w:r>
        <w:rPr>
          <w:color w:val="231F20"/>
        </w:rPr>
        <w:t>ocultas o públicas, es recurrente que los practicantes de grandes asaltos mantengan lazos de amistad con personas ricas y de clase media, empresarios, políticos y artistas, asistiendo</w:t>
      </w:r>
      <w:r>
        <w:rPr>
          <w:color w:val="231F20"/>
          <w:spacing w:val="-8"/>
        </w:rPr>
        <w:t> </w:t>
      </w:r>
      <w:r>
        <w:rPr>
          <w:color w:val="231F20"/>
        </w:rPr>
        <w:t>frecuentemente</w:t>
      </w:r>
      <w:r>
        <w:rPr>
          <w:color w:val="231F20"/>
          <w:spacing w:val="-8"/>
        </w:rPr>
        <w:t> </w:t>
      </w:r>
      <w:r>
        <w:rPr>
          <w:color w:val="231F20"/>
        </w:rPr>
        <w:t>en</w:t>
      </w:r>
      <w:r>
        <w:rPr>
          <w:color w:val="231F20"/>
          <w:spacing w:val="-8"/>
        </w:rPr>
        <w:t> </w:t>
      </w:r>
      <w:r>
        <w:rPr>
          <w:color w:val="231F20"/>
        </w:rPr>
        <w:t>fiestas</w:t>
      </w:r>
      <w:r>
        <w:rPr>
          <w:color w:val="231F20"/>
          <w:spacing w:val="-8"/>
        </w:rPr>
        <w:t> </w:t>
      </w:r>
      <w:r>
        <w:rPr>
          <w:color w:val="231F20"/>
        </w:rPr>
        <w:t>y</w:t>
      </w:r>
      <w:r>
        <w:rPr>
          <w:color w:val="231F20"/>
          <w:spacing w:val="-8"/>
        </w:rPr>
        <w:t> </w:t>
      </w:r>
      <w:r>
        <w:rPr>
          <w:color w:val="231F20"/>
        </w:rPr>
        <w:t>recepciones,</w:t>
      </w:r>
      <w:r>
        <w:rPr>
          <w:color w:val="231F20"/>
          <w:spacing w:val="-8"/>
        </w:rPr>
        <w:t> </w:t>
      </w:r>
      <w:r>
        <w:rPr>
          <w:color w:val="231F20"/>
        </w:rPr>
        <w:t>frecuentan</w:t>
      </w:r>
      <w:r>
        <w:rPr>
          <w:color w:val="231F20"/>
          <w:spacing w:val="-8"/>
        </w:rPr>
        <w:t> </w:t>
      </w:r>
      <w:r>
        <w:rPr>
          <w:color w:val="231F20"/>
        </w:rPr>
        <w:t>restaurantes</w:t>
      </w:r>
      <w:r>
        <w:rPr>
          <w:color w:val="231F20"/>
          <w:spacing w:val="-8"/>
        </w:rPr>
        <w:t> </w:t>
      </w:r>
      <w:r>
        <w:rPr>
          <w:color w:val="231F20"/>
        </w:rPr>
        <w:t>usando ropas de lujo. Su imagen rara vez es la de alguien que no logró éxito en la vida. Muchos se consideran exitosos, casi siempre son aceptados como tales y llegan a ser exaltados por sus</w:t>
      </w:r>
      <w:r>
        <w:rPr>
          <w:color w:val="231F20"/>
          <w:spacing w:val="-31"/>
        </w:rPr>
        <w:t> </w:t>
      </w:r>
      <w:r>
        <w:rPr>
          <w:color w:val="231F20"/>
        </w:rPr>
        <w:t>familias.</w:t>
      </w:r>
    </w:p>
    <w:p>
      <w:pPr>
        <w:pStyle w:val="BodyText"/>
        <w:spacing w:line="285" w:lineRule="auto" w:before="1"/>
        <w:ind w:left="100" w:right="117" w:firstLine="359"/>
        <w:jc w:val="both"/>
      </w:pPr>
      <w:r>
        <w:rPr>
          <w:color w:val="231F20"/>
        </w:rPr>
        <w:t>La</w:t>
      </w:r>
      <w:r>
        <w:rPr>
          <w:color w:val="231F20"/>
          <w:spacing w:val="-13"/>
        </w:rPr>
        <w:t> </w:t>
      </w:r>
      <w:r>
        <w:rPr>
          <w:color w:val="231F20"/>
        </w:rPr>
        <w:t>actuación,</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cotidiana</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trayectorias</w:t>
      </w:r>
      <w:r>
        <w:rPr>
          <w:color w:val="231F20"/>
          <w:spacing w:val="-13"/>
        </w:rPr>
        <w:t> </w:t>
      </w:r>
      <w:r>
        <w:rPr>
          <w:color w:val="231F20"/>
        </w:rPr>
        <w:t>de</w:t>
      </w:r>
      <w:r>
        <w:rPr>
          <w:color w:val="231F20"/>
          <w:spacing w:val="-13"/>
        </w:rPr>
        <w:t> </w:t>
      </w:r>
      <w:r>
        <w:rPr>
          <w:color w:val="231F20"/>
        </w:rPr>
        <w:t>estos</w:t>
      </w:r>
      <w:r>
        <w:rPr>
          <w:color w:val="231F20"/>
          <w:spacing w:val="-13"/>
        </w:rPr>
        <w:t> </w:t>
      </w:r>
      <w:r>
        <w:rPr>
          <w:color w:val="231F20"/>
        </w:rPr>
        <w:t>ladrones</w:t>
      </w:r>
      <w:r>
        <w:rPr>
          <w:color w:val="231F20"/>
          <w:spacing w:val="-13"/>
        </w:rPr>
        <w:t> </w:t>
      </w:r>
      <w:r>
        <w:rPr>
          <w:color w:val="231F20"/>
        </w:rPr>
        <w:t>–que</w:t>
      </w:r>
      <w:r>
        <w:rPr>
          <w:color w:val="231F20"/>
          <w:spacing w:val="-13"/>
        </w:rPr>
        <w:t> </w:t>
      </w:r>
      <w:r>
        <w:rPr>
          <w:color w:val="231F20"/>
        </w:rPr>
        <w:t>tienden a ser clasificados por los comisarios de policía y por la prensa como delincuentes de alta peligrosidad– muestran que hay más intersecciones de las que suele admi- tirse entre lo que se llama convencionalmente mundo del crimen y su supuesta antítesis, el mundo de no crimen, o entre el mundo </w:t>
      </w:r>
      <w:r>
        <w:rPr>
          <w:color w:val="231F20"/>
          <w:spacing w:val="40"/>
        </w:rPr>
        <w:t> </w:t>
      </w:r>
      <w:r>
        <w:rPr>
          <w:color w:val="231F20"/>
        </w:rPr>
        <w:t>subterráneo.</w:t>
      </w:r>
    </w:p>
    <w:p>
      <w:pPr>
        <w:pStyle w:val="BodyText"/>
        <w:spacing w:line="285" w:lineRule="auto" w:before="1"/>
        <w:ind w:left="100" w:right="116" w:firstLine="359"/>
        <w:jc w:val="both"/>
      </w:pPr>
      <w:r>
        <w:rPr>
          <w:color w:val="231F20"/>
        </w:rPr>
        <w:t>Además, no se tratan de grupos formados por personas que decidieron rom- per categóricamente con las dinámicas existentes y los patrones instituidos de distribución de la riqueza. No hay en estos grupos de asaltantes una sociabilidad que implique ningún tipo de altruismo o carácter revolucionario. Representan a gente ávida de dinero y prestigio que les permita ajustarse a los modelos y con- venciones dominantes en las redes en que circulan estilos de vida marcados por  el lujo y la</w:t>
      </w:r>
      <w:r>
        <w:rPr>
          <w:color w:val="231F20"/>
          <w:spacing w:val="3"/>
        </w:rPr>
        <w:t> </w:t>
      </w:r>
      <w:r>
        <w:rPr>
          <w:color w:val="231F20"/>
        </w:rPr>
        <w:t>ostentación.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59"/>
        <w:jc w:val="both"/>
      </w:pPr>
      <w:r>
        <w:rPr>
          <w:color w:val="231F20"/>
        </w:rPr>
        <w:t>No les interesa integrarse a grupos rebeldes, ni de larga duración. Los par- ticipantes de grandes asaltos no están buscando un nuevo orden, ni anhelan la igualdad, no les interesan las desigualdades socioeconómicas y las aspiraciones monetarias parecen ser la única prioridad entre este tipo de  personas.</w:t>
      </w:r>
    </w:p>
    <w:p>
      <w:pPr>
        <w:pStyle w:val="BodyText"/>
      </w:pPr>
    </w:p>
    <w:p>
      <w:pPr>
        <w:pStyle w:val="BodyText"/>
        <w:spacing w:before="2"/>
        <w:rPr>
          <w:sz w:val="30"/>
        </w:rPr>
      </w:pPr>
    </w:p>
    <w:p>
      <w:pPr>
        <w:spacing w:before="0"/>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80" w:right="117" w:hanging="360"/>
        <w:jc w:val="both"/>
        <w:rPr>
          <w:sz w:val="20"/>
        </w:rPr>
      </w:pPr>
      <w:r>
        <w:rPr>
          <w:color w:val="231F20"/>
          <w:sz w:val="20"/>
        </w:rPr>
        <w:t>Aquino, Jania Perla Diógenes de (2002). </w:t>
      </w:r>
      <w:r>
        <w:rPr>
          <w:i/>
          <w:color w:val="231F20"/>
          <w:sz w:val="20"/>
        </w:rPr>
        <w:t>Quando o crime compensa (R$): Um estudo dos </w:t>
      </w:r>
      <w:r>
        <w:rPr>
          <w:i/>
          <w:color w:val="231F20"/>
          <w:sz w:val="20"/>
        </w:rPr>
        <w:t>assaltos</w:t>
      </w:r>
      <w:r>
        <w:rPr>
          <w:i/>
          <w:color w:val="231F20"/>
          <w:spacing w:val="-26"/>
          <w:sz w:val="20"/>
        </w:rPr>
        <w:t> </w:t>
      </w:r>
      <w:r>
        <w:rPr>
          <w:i/>
          <w:color w:val="231F20"/>
          <w:sz w:val="20"/>
        </w:rPr>
        <w:t>contra</w:t>
      </w:r>
      <w:r>
        <w:rPr>
          <w:i/>
          <w:color w:val="231F20"/>
          <w:spacing w:val="-26"/>
          <w:sz w:val="20"/>
        </w:rPr>
        <w:t> </w:t>
      </w:r>
      <w:r>
        <w:rPr>
          <w:i/>
          <w:color w:val="231F20"/>
          <w:sz w:val="20"/>
        </w:rPr>
        <w:t>instituições</w:t>
      </w:r>
      <w:r>
        <w:rPr>
          <w:i/>
          <w:color w:val="231F20"/>
          <w:spacing w:val="-27"/>
          <w:sz w:val="20"/>
        </w:rPr>
        <w:t> </w:t>
      </w:r>
      <w:r>
        <w:rPr>
          <w:i/>
          <w:color w:val="231F20"/>
          <w:sz w:val="20"/>
        </w:rPr>
        <w:t>financeiras</w:t>
      </w:r>
      <w:r>
        <w:rPr>
          <w:i/>
          <w:color w:val="231F20"/>
          <w:spacing w:val="-27"/>
          <w:sz w:val="20"/>
        </w:rPr>
        <w:t> </w:t>
      </w:r>
      <w:r>
        <w:rPr>
          <w:i/>
          <w:color w:val="231F20"/>
          <w:sz w:val="20"/>
        </w:rPr>
        <w:t>no</w:t>
      </w:r>
      <w:r>
        <w:rPr>
          <w:i/>
          <w:color w:val="231F20"/>
          <w:spacing w:val="-26"/>
          <w:sz w:val="20"/>
        </w:rPr>
        <w:t> </w:t>
      </w:r>
      <w:r>
        <w:rPr>
          <w:i/>
          <w:color w:val="231F20"/>
          <w:sz w:val="20"/>
        </w:rPr>
        <w:t>Ceará.</w:t>
      </w:r>
      <w:r>
        <w:rPr>
          <w:i/>
          <w:color w:val="231F20"/>
          <w:spacing w:val="-26"/>
          <w:sz w:val="20"/>
        </w:rPr>
        <w:t> </w:t>
      </w:r>
      <w:r>
        <w:rPr>
          <w:i/>
          <w:color w:val="231F20"/>
          <w:sz w:val="20"/>
        </w:rPr>
        <w:t>Monografia</w:t>
      </w:r>
      <w:r>
        <w:rPr>
          <w:i/>
          <w:color w:val="231F20"/>
          <w:spacing w:val="-26"/>
          <w:sz w:val="20"/>
        </w:rPr>
        <w:t> </w:t>
      </w:r>
      <w:r>
        <w:rPr>
          <w:i/>
          <w:color w:val="231F20"/>
          <w:sz w:val="20"/>
        </w:rPr>
        <w:t>de</w:t>
      </w:r>
      <w:r>
        <w:rPr>
          <w:i/>
          <w:color w:val="231F20"/>
          <w:spacing w:val="-26"/>
          <w:sz w:val="20"/>
        </w:rPr>
        <w:t> </w:t>
      </w:r>
      <w:r>
        <w:rPr>
          <w:i/>
          <w:color w:val="231F20"/>
          <w:sz w:val="20"/>
        </w:rPr>
        <w:t>conclusão</w:t>
      </w:r>
      <w:r>
        <w:rPr>
          <w:i/>
          <w:color w:val="231F20"/>
          <w:spacing w:val="-26"/>
          <w:sz w:val="20"/>
        </w:rPr>
        <w:t> </w:t>
      </w:r>
      <w:r>
        <w:rPr>
          <w:i/>
          <w:color w:val="231F20"/>
          <w:sz w:val="20"/>
        </w:rPr>
        <w:t>(graduação em</w:t>
      </w:r>
      <w:r>
        <w:rPr>
          <w:i/>
          <w:color w:val="231F20"/>
          <w:spacing w:val="-13"/>
          <w:sz w:val="20"/>
        </w:rPr>
        <w:t> </w:t>
      </w:r>
      <w:r>
        <w:rPr>
          <w:i/>
          <w:color w:val="231F20"/>
          <w:sz w:val="20"/>
        </w:rPr>
        <w:t>ciências</w:t>
      </w:r>
      <w:r>
        <w:rPr>
          <w:i/>
          <w:color w:val="231F20"/>
          <w:spacing w:val="-13"/>
          <w:sz w:val="20"/>
        </w:rPr>
        <w:t> </w:t>
      </w:r>
      <w:r>
        <w:rPr>
          <w:i/>
          <w:color w:val="231F20"/>
          <w:sz w:val="20"/>
        </w:rPr>
        <w:t>sociais)</w:t>
      </w:r>
      <w:r>
        <w:rPr>
          <w:color w:val="231F20"/>
          <w:sz w:val="20"/>
        </w:rPr>
        <w:t>.</w:t>
      </w:r>
      <w:r>
        <w:rPr>
          <w:color w:val="231F20"/>
          <w:spacing w:val="-10"/>
          <w:sz w:val="20"/>
        </w:rPr>
        <w:t> </w:t>
      </w:r>
      <w:r>
        <w:rPr>
          <w:color w:val="231F20"/>
          <w:sz w:val="20"/>
        </w:rPr>
        <w:t>Caerá:</w:t>
      </w:r>
      <w:r>
        <w:rPr>
          <w:color w:val="231F20"/>
          <w:spacing w:val="-10"/>
          <w:sz w:val="20"/>
        </w:rPr>
        <w:t> </w:t>
      </w:r>
      <w:r>
        <w:rPr>
          <w:color w:val="231F20"/>
          <w:sz w:val="20"/>
        </w:rPr>
        <w:t>Universidade</w:t>
      </w:r>
      <w:r>
        <w:rPr>
          <w:color w:val="231F20"/>
          <w:spacing w:val="-10"/>
          <w:sz w:val="20"/>
        </w:rPr>
        <w:t> </w:t>
      </w:r>
      <w:r>
        <w:rPr>
          <w:color w:val="231F20"/>
          <w:sz w:val="20"/>
        </w:rPr>
        <w:t>Federal</w:t>
      </w:r>
      <w:r>
        <w:rPr>
          <w:color w:val="231F20"/>
          <w:spacing w:val="-10"/>
          <w:sz w:val="20"/>
        </w:rPr>
        <w:t> </w:t>
      </w:r>
      <w:r>
        <w:rPr>
          <w:color w:val="231F20"/>
          <w:sz w:val="20"/>
        </w:rPr>
        <w:t>do</w:t>
      </w:r>
      <w:r>
        <w:rPr>
          <w:color w:val="231F20"/>
          <w:spacing w:val="-10"/>
          <w:sz w:val="20"/>
        </w:rPr>
        <w:t> </w:t>
      </w:r>
      <w:r>
        <w:rPr>
          <w:color w:val="231F20"/>
          <w:sz w:val="20"/>
        </w:rPr>
        <w:t>Ceará.</w:t>
      </w:r>
    </w:p>
    <w:p>
      <w:pPr>
        <w:spacing w:line="333" w:lineRule="auto" w:before="3"/>
        <w:ind w:left="480" w:right="117" w:hanging="360"/>
        <w:jc w:val="both"/>
        <w:rPr>
          <w:sz w:val="20"/>
        </w:rPr>
      </w:pPr>
      <w:r>
        <w:rPr>
          <w:color w:val="231F20"/>
          <w:w w:val="95"/>
          <w:sz w:val="20"/>
        </w:rPr>
        <w:t>—————</w:t>
      </w:r>
      <w:r>
        <w:rPr>
          <w:color w:val="231F20"/>
          <w:spacing w:val="-26"/>
          <w:w w:val="95"/>
          <w:sz w:val="20"/>
        </w:rPr>
        <w:t> </w:t>
      </w:r>
      <w:r>
        <w:rPr>
          <w:color w:val="231F20"/>
          <w:w w:val="95"/>
          <w:sz w:val="20"/>
        </w:rPr>
        <w:t>(2004).</w:t>
      </w:r>
      <w:r>
        <w:rPr>
          <w:color w:val="231F20"/>
          <w:spacing w:val="-26"/>
          <w:w w:val="95"/>
          <w:sz w:val="20"/>
        </w:rPr>
        <w:t> </w:t>
      </w:r>
      <w:r>
        <w:rPr>
          <w:i/>
          <w:color w:val="231F20"/>
          <w:w w:val="95"/>
          <w:sz w:val="20"/>
        </w:rPr>
        <w:t>Mundo</w:t>
      </w:r>
      <w:r>
        <w:rPr>
          <w:i/>
          <w:color w:val="231F20"/>
          <w:spacing w:val="-27"/>
          <w:w w:val="95"/>
          <w:sz w:val="20"/>
        </w:rPr>
        <w:t> </w:t>
      </w:r>
      <w:r>
        <w:rPr>
          <w:i/>
          <w:color w:val="231F20"/>
          <w:w w:val="95"/>
          <w:sz w:val="20"/>
        </w:rPr>
        <w:t>do</w:t>
      </w:r>
      <w:r>
        <w:rPr>
          <w:i/>
          <w:color w:val="231F20"/>
          <w:spacing w:val="-27"/>
          <w:w w:val="95"/>
          <w:sz w:val="20"/>
        </w:rPr>
        <w:t> </w:t>
      </w:r>
      <w:r>
        <w:rPr>
          <w:i/>
          <w:color w:val="231F20"/>
          <w:w w:val="95"/>
          <w:sz w:val="20"/>
        </w:rPr>
        <w:t>crime</w:t>
      </w:r>
      <w:r>
        <w:rPr>
          <w:i/>
          <w:color w:val="231F20"/>
          <w:spacing w:val="-27"/>
          <w:w w:val="95"/>
          <w:sz w:val="20"/>
        </w:rPr>
        <w:t> </w:t>
      </w:r>
      <w:r>
        <w:rPr>
          <w:i/>
          <w:color w:val="231F20"/>
          <w:w w:val="95"/>
          <w:sz w:val="20"/>
        </w:rPr>
        <w:t>e</w:t>
      </w:r>
      <w:r>
        <w:rPr>
          <w:i/>
          <w:color w:val="231F20"/>
          <w:spacing w:val="-27"/>
          <w:w w:val="95"/>
          <w:sz w:val="20"/>
        </w:rPr>
        <w:t> </w:t>
      </w:r>
      <w:r>
        <w:rPr>
          <w:i/>
          <w:color w:val="231F20"/>
          <w:w w:val="95"/>
          <w:sz w:val="20"/>
        </w:rPr>
        <w:t>racionalidade:</w:t>
      </w:r>
      <w:r>
        <w:rPr>
          <w:i/>
          <w:color w:val="231F20"/>
          <w:spacing w:val="-28"/>
          <w:w w:val="95"/>
          <w:sz w:val="20"/>
        </w:rPr>
        <w:t> </w:t>
      </w:r>
      <w:r>
        <w:rPr>
          <w:i/>
          <w:color w:val="231F20"/>
          <w:w w:val="95"/>
          <w:sz w:val="20"/>
        </w:rPr>
        <w:t>Os</w:t>
      </w:r>
      <w:r>
        <w:rPr>
          <w:i/>
          <w:color w:val="231F20"/>
          <w:spacing w:val="-27"/>
          <w:w w:val="95"/>
          <w:sz w:val="20"/>
        </w:rPr>
        <w:t> </w:t>
      </w:r>
      <w:r>
        <w:rPr>
          <w:i/>
          <w:color w:val="231F20"/>
          <w:w w:val="95"/>
          <w:sz w:val="20"/>
        </w:rPr>
        <w:t>assaltos</w:t>
      </w:r>
      <w:r>
        <w:rPr>
          <w:i/>
          <w:color w:val="231F20"/>
          <w:spacing w:val="-27"/>
          <w:w w:val="95"/>
          <w:sz w:val="20"/>
        </w:rPr>
        <w:t> </w:t>
      </w:r>
      <w:r>
        <w:rPr>
          <w:i/>
          <w:color w:val="231F20"/>
          <w:w w:val="95"/>
          <w:sz w:val="20"/>
        </w:rPr>
        <w:t>contra</w:t>
      </w:r>
      <w:r>
        <w:rPr>
          <w:i/>
          <w:color w:val="231F20"/>
          <w:spacing w:val="-27"/>
          <w:w w:val="95"/>
          <w:sz w:val="20"/>
        </w:rPr>
        <w:t> </w:t>
      </w:r>
      <w:r>
        <w:rPr>
          <w:i/>
          <w:color w:val="231F20"/>
          <w:w w:val="95"/>
          <w:sz w:val="20"/>
        </w:rPr>
        <w:t>instituições</w:t>
      </w:r>
      <w:r>
        <w:rPr>
          <w:i/>
          <w:color w:val="231F20"/>
          <w:spacing w:val="-28"/>
          <w:w w:val="95"/>
          <w:sz w:val="20"/>
        </w:rPr>
        <w:t> </w:t>
      </w:r>
      <w:r>
        <w:rPr>
          <w:i/>
          <w:color w:val="231F20"/>
          <w:w w:val="95"/>
          <w:sz w:val="20"/>
        </w:rPr>
        <w:t>financeiras. </w:t>
      </w:r>
      <w:r>
        <w:rPr>
          <w:i/>
          <w:color w:val="231F20"/>
          <w:sz w:val="20"/>
        </w:rPr>
        <w:t>Dissertação (mestrado)</w:t>
      </w:r>
      <w:r>
        <w:rPr>
          <w:color w:val="231F20"/>
          <w:sz w:val="20"/>
        </w:rPr>
        <w:t>. Caerá: Programa de Pós-Graduação em Sociologia. Universidade Federal do</w:t>
      </w:r>
      <w:r>
        <w:rPr>
          <w:color w:val="231F20"/>
          <w:spacing w:val="29"/>
          <w:sz w:val="20"/>
        </w:rPr>
        <w:t> </w:t>
      </w:r>
      <w:r>
        <w:rPr>
          <w:color w:val="231F20"/>
          <w:sz w:val="20"/>
        </w:rPr>
        <w:t>Ceará.</w:t>
      </w:r>
    </w:p>
    <w:p>
      <w:pPr>
        <w:spacing w:line="333" w:lineRule="auto" w:before="3"/>
        <w:ind w:left="479" w:right="117" w:hanging="360"/>
        <w:jc w:val="both"/>
        <w:rPr>
          <w:sz w:val="20"/>
        </w:rPr>
      </w:pPr>
      <w:r>
        <w:rPr>
          <w:color w:val="231F20"/>
          <w:w w:val="95"/>
          <w:sz w:val="20"/>
        </w:rPr>
        <w:t>————— </w:t>
      </w:r>
      <w:r>
        <w:rPr>
          <w:color w:val="231F20"/>
          <w:sz w:val="20"/>
        </w:rPr>
        <w:t>(2008). “Performance e empreendimento nos assaltos contra instituições financeiras”,</w:t>
      </w:r>
      <w:r>
        <w:rPr>
          <w:color w:val="231F20"/>
          <w:spacing w:val="-26"/>
          <w:sz w:val="20"/>
        </w:rPr>
        <w:t> </w:t>
      </w:r>
      <w:r>
        <w:rPr>
          <w:i/>
          <w:color w:val="231F20"/>
          <w:sz w:val="20"/>
        </w:rPr>
        <w:t>Antropolítica:</w:t>
      </w:r>
      <w:r>
        <w:rPr>
          <w:i/>
          <w:color w:val="231F20"/>
          <w:spacing w:val="-27"/>
          <w:sz w:val="20"/>
        </w:rPr>
        <w:t> </w:t>
      </w:r>
      <w:r>
        <w:rPr>
          <w:i/>
          <w:color w:val="231F20"/>
          <w:sz w:val="20"/>
        </w:rPr>
        <w:t>Revista</w:t>
      </w:r>
      <w:r>
        <w:rPr>
          <w:i/>
          <w:color w:val="231F20"/>
          <w:spacing w:val="-27"/>
          <w:sz w:val="20"/>
        </w:rPr>
        <w:t> </w:t>
      </w:r>
      <w:r>
        <w:rPr>
          <w:i/>
          <w:color w:val="231F20"/>
          <w:sz w:val="20"/>
        </w:rPr>
        <w:t>Contemporânea</w:t>
      </w:r>
      <w:r>
        <w:rPr>
          <w:i/>
          <w:color w:val="231F20"/>
          <w:spacing w:val="-27"/>
          <w:sz w:val="20"/>
        </w:rPr>
        <w:t> </w:t>
      </w:r>
      <w:r>
        <w:rPr>
          <w:i/>
          <w:color w:val="231F20"/>
          <w:sz w:val="20"/>
        </w:rPr>
        <w:t>de</w:t>
      </w:r>
      <w:r>
        <w:rPr>
          <w:i/>
          <w:color w:val="231F20"/>
          <w:spacing w:val="-27"/>
          <w:sz w:val="20"/>
        </w:rPr>
        <w:t> </w:t>
      </w:r>
      <w:r>
        <w:rPr>
          <w:i/>
          <w:color w:val="231F20"/>
          <w:sz w:val="20"/>
        </w:rPr>
        <w:t>Antropologia</w:t>
      </w:r>
      <w:r>
        <w:rPr>
          <w:color w:val="231F20"/>
          <w:sz w:val="20"/>
        </w:rPr>
        <w:t>,</w:t>
      </w:r>
      <w:r>
        <w:rPr>
          <w:color w:val="231F20"/>
          <w:spacing w:val="-26"/>
          <w:sz w:val="20"/>
        </w:rPr>
        <w:t> </w:t>
      </w:r>
      <w:r>
        <w:rPr>
          <w:color w:val="231F20"/>
          <w:sz w:val="20"/>
        </w:rPr>
        <w:t>núm.</w:t>
      </w:r>
      <w:r>
        <w:rPr>
          <w:color w:val="231F20"/>
          <w:spacing w:val="-26"/>
          <w:sz w:val="20"/>
        </w:rPr>
        <w:t> </w:t>
      </w:r>
      <w:r>
        <w:rPr>
          <w:color w:val="231F20"/>
          <w:sz w:val="20"/>
        </w:rPr>
        <w:t>25,</w:t>
      </w:r>
      <w:r>
        <w:rPr>
          <w:color w:val="231F20"/>
          <w:spacing w:val="-26"/>
          <w:sz w:val="20"/>
        </w:rPr>
        <w:t> </w:t>
      </w:r>
      <w:r>
        <w:rPr>
          <w:color w:val="231F20"/>
          <w:sz w:val="20"/>
        </w:rPr>
        <w:t>pp.</w:t>
      </w:r>
      <w:r>
        <w:rPr>
          <w:color w:val="231F20"/>
          <w:spacing w:val="-26"/>
          <w:sz w:val="20"/>
        </w:rPr>
        <w:t> </w:t>
      </w:r>
      <w:r>
        <w:rPr>
          <w:color w:val="231F20"/>
          <w:sz w:val="20"/>
        </w:rPr>
        <w:t>139- 158.</w:t>
      </w:r>
    </w:p>
    <w:p>
      <w:pPr>
        <w:spacing w:before="3"/>
        <w:ind w:left="119" w:right="43" w:firstLine="0"/>
        <w:jc w:val="left"/>
        <w:rPr>
          <w:sz w:val="20"/>
        </w:rPr>
      </w:pPr>
      <w:r>
        <w:rPr>
          <w:color w:val="231F20"/>
          <w:w w:val="90"/>
          <w:sz w:val="20"/>
        </w:rPr>
        <w:t>————— (2010). </w:t>
      </w:r>
      <w:r>
        <w:rPr>
          <w:i/>
          <w:color w:val="231F20"/>
          <w:w w:val="90"/>
          <w:sz w:val="20"/>
        </w:rPr>
        <w:t>Príncipes e castelos de areia: Um estudo da performance nos grandes roubos</w:t>
      </w:r>
      <w:r>
        <w:rPr>
          <w:color w:val="231F20"/>
          <w:w w:val="90"/>
          <w:sz w:val="20"/>
        </w:rPr>
        <w:t>.</w:t>
      </w:r>
    </w:p>
    <w:p>
      <w:pPr>
        <w:spacing w:before="90"/>
        <w:ind w:left="479" w:right="43" w:firstLine="0"/>
        <w:jc w:val="left"/>
        <w:rPr>
          <w:sz w:val="20"/>
        </w:rPr>
      </w:pPr>
      <w:r>
        <w:rPr>
          <w:color w:val="231F20"/>
          <w:sz w:val="20"/>
        </w:rPr>
        <w:t>São Paulo: Biblioteca 24x7.</w:t>
      </w:r>
    </w:p>
    <w:p>
      <w:pPr>
        <w:spacing w:before="90"/>
        <w:ind w:left="119" w:right="43" w:firstLine="0"/>
        <w:jc w:val="left"/>
        <w:rPr>
          <w:sz w:val="20"/>
        </w:rPr>
      </w:pPr>
      <w:r>
        <w:rPr>
          <w:color w:val="231F20"/>
          <w:sz w:val="20"/>
        </w:rPr>
        <w:t>Gell,  Alfred  (1998),  </w:t>
      </w:r>
      <w:r>
        <w:rPr>
          <w:i/>
          <w:color w:val="231F20"/>
          <w:sz w:val="20"/>
        </w:rPr>
        <w:t>Art  and  Agency  in  Anthropology:  An  Anthropological  Theory</w:t>
      </w:r>
      <w:r>
        <w:rPr>
          <w:color w:val="231F20"/>
          <w:sz w:val="20"/>
        </w:rPr>
        <w:t>.</w:t>
      </w:r>
    </w:p>
    <w:p>
      <w:pPr>
        <w:spacing w:before="90"/>
        <w:ind w:left="479" w:right="43" w:firstLine="0"/>
        <w:jc w:val="left"/>
        <w:rPr>
          <w:sz w:val="20"/>
        </w:rPr>
      </w:pPr>
      <w:r>
        <w:rPr>
          <w:color w:val="231F20"/>
          <w:sz w:val="20"/>
        </w:rPr>
        <w:t>Gloucestershire: Clarendon.</w:t>
      </w:r>
    </w:p>
    <w:p>
      <w:pPr>
        <w:spacing w:line="333" w:lineRule="auto" w:before="90"/>
        <w:ind w:left="479" w:right="118" w:hanging="360"/>
        <w:jc w:val="both"/>
        <w:rPr>
          <w:sz w:val="20"/>
        </w:rPr>
      </w:pPr>
      <w:r>
        <w:rPr>
          <w:color w:val="231F20"/>
          <w:sz w:val="20"/>
        </w:rPr>
        <w:t>—————</w:t>
      </w:r>
      <w:r>
        <w:rPr>
          <w:color w:val="231F20"/>
          <w:spacing w:val="-19"/>
          <w:sz w:val="20"/>
        </w:rPr>
        <w:t> </w:t>
      </w:r>
      <w:r>
        <w:rPr>
          <w:color w:val="231F20"/>
          <w:sz w:val="20"/>
        </w:rPr>
        <w:t>(1999).</w:t>
      </w:r>
      <w:r>
        <w:rPr>
          <w:color w:val="231F20"/>
          <w:spacing w:val="-19"/>
          <w:sz w:val="20"/>
        </w:rPr>
        <w:t> </w:t>
      </w:r>
      <w:r>
        <w:rPr>
          <w:color w:val="231F20"/>
          <w:sz w:val="20"/>
        </w:rPr>
        <w:t>“Strathernograms:</w:t>
      </w:r>
      <w:r>
        <w:rPr>
          <w:color w:val="231F20"/>
          <w:spacing w:val="-19"/>
          <w:sz w:val="20"/>
        </w:rPr>
        <w:t> </w:t>
      </w:r>
      <w:r>
        <w:rPr>
          <w:color w:val="231F20"/>
          <w:sz w:val="20"/>
        </w:rPr>
        <w:t>Or</w:t>
      </w:r>
      <w:r>
        <w:rPr>
          <w:color w:val="231F20"/>
          <w:spacing w:val="-19"/>
          <w:sz w:val="20"/>
        </w:rPr>
        <w:t> </w:t>
      </w:r>
      <w:r>
        <w:rPr>
          <w:color w:val="231F20"/>
          <w:sz w:val="20"/>
        </w:rPr>
        <w:t>the</w:t>
      </w:r>
      <w:r>
        <w:rPr>
          <w:color w:val="231F20"/>
          <w:spacing w:val="-19"/>
          <w:sz w:val="20"/>
        </w:rPr>
        <w:t> </w:t>
      </w:r>
      <w:r>
        <w:rPr>
          <w:color w:val="231F20"/>
          <w:sz w:val="20"/>
        </w:rPr>
        <w:t>Semiotics</w:t>
      </w:r>
      <w:r>
        <w:rPr>
          <w:color w:val="231F20"/>
          <w:spacing w:val="-19"/>
          <w:sz w:val="20"/>
        </w:rPr>
        <w:t> </w:t>
      </w:r>
      <w:r>
        <w:rPr>
          <w:color w:val="231F20"/>
          <w:sz w:val="20"/>
        </w:rPr>
        <w:t>of</w:t>
      </w:r>
      <w:r>
        <w:rPr>
          <w:color w:val="231F20"/>
          <w:spacing w:val="-19"/>
          <w:sz w:val="20"/>
        </w:rPr>
        <w:t> </w:t>
      </w:r>
      <w:r>
        <w:rPr>
          <w:color w:val="231F20"/>
          <w:sz w:val="20"/>
        </w:rPr>
        <w:t>Mixed</w:t>
      </w:r>
      <w:r>
        <w:rPr>
          <w:color w:val="231F20"/>
          <w:spacing w:val="-19"/>
          <w:sz w:val="20"/>
        </w:rPr>
        <w:t> </w:t>
      </w:r>
      <w:r>
        <w:rPr>
          <w:color w:val="231F20"/>
          <w:sz w:val="20"/>
        </w:rPr>
        <w:t>Metaphors”</w:t>
      </w:r>
      <w:r>
        <w:rPr>
          <w:color w:val="231F20"/>
          <w:spacing w:val="-19"/>
          <w:sz w:val="20"/>
        </w:rPr>
        <w:t> </w:t>
      </w:r>
      <w:r>
        <w:rPr>
          <w:color w:val="231F20"/>
          <w:sz w:val="20"/>
        </w:rPr>
        <w:t>en</w:t>
      </w:r>
      <w:r>
        <w:rPr>
          <w:color w:val="231F20"/>
          <w:spacing w:val="-19"/>
          <w:sz w:val="20"/>
        </w:rPr>
        <w:t> </w:t>
      </w:r>
      <w:r>
        <w:rPr>
          <w:i/>
          <w:color w:val="231F20"/>
          <w:sz w:val="20"/>
        </w:rPr>
        <w:t>The</w:t>
      </w:r>
      <w:r>
        <w:rPr>
          <w:i/>
          <w:color w:val="231F20"/>
          <w:spacing w:val="-21"/>
          <w:sz w:val="20"/>
        </w:rPr>
        <w:t> </w:t>
      </w:r>
      <w:r>
        <w:rPr>
          <w:i/>
          <w:color w:val="231F20"/>
          <w:sz w:val="20"/>
        </w:rPr>
        <w:t>Art</w:t>
      </w:r>
      <w:r>
        <w:rPr>
          <w:i/>
          <w:color w:val="231F20"/>
          <w:spacing w:val="-21"/>
          <w:sz w:val="20"/>
        </w:rPr>
        <w:t> </w:t>
      </w:r>
      <w:r>
        <w:rPr>
          <w:i/>
          <w:color w:val="231F20"/>
          <w:sz w:val="20"/>
        </w:rPr>
        <w:t>of </w:t>
      </w:r>
      <w:r>
        <w:rPr>
          <w:i/>
          <w:color w:val="231F20"/>
          <w:sz w:val="20"/>
        </w:rPr>
        <w:t>Anthropology:</w:t>
      </w:r>
      <w:r>
        <w:rPr>
          <w:i/>
          <w:color w:val="231F20"/>
          <w:spacing w:val="-30"/>
          <w:sz w:val="20"/>
        </w:rPr>
        <w:t> </w:t>
      </w:r>
      <w:r>
        <w:rPr>
          <w:i/>
          <w:color w:val="231F20"/>
          <w:sz w:val="20"/>
        </w:rPr>
        <w:t>Essays</w:t>
      </w:r>
      <w:r>
        <w:rPr>
          <w:i/>
          <w:color w:val="231F20"/>
          <w:spacing w:val="-30"/>
          <w:sz w:val="20"/>
        </w:rPr>
        <w:t> </w:t>
      </w:r>
      <w:r>
        <w:rPr>
          <w:i/>
          <w:color w:val="231F20"/>
          <w:sz w:val="20"/>
        </w:rPr>
        <w:t>and</w:t>
      </w:r>
      <w:r>
        <w:rPr>
          <w:i/>
          <w:color w:val="231F20"/>
          <w:spacing w:val="-30"/>
          <w:sz w:val="20"/>
        </w:rPr>
        <w:t> </w:t>
      </w:r>
      <w:r>
        <w:rPr>
          <w:i/>
          <w:color w:val="231F20"/>
          <w:sz w:val="20"/>
        </w:rPr>
        <w:t>Diagrams</w:t>
      </w:r>
      <w:r>
        <w:rPr>
          <w:color w:val="231F20"/>
          <w:sz w:val="20"/>
        </w:rPr>
        <w:t>.</w:t>
      </w:r>
      <w:r>
        <w:rPr>
          <w:color w:val="231F20"/>
          <w:spacing w:val="-29"/>
          <w:sz w:val="20"/>
        </w:rPr>
        <w:t> </w:t>
      </w:r>
      <w:r>
        <w:rPr>
          <w:color w:val="231F20"/>
          <w:sz w:val="20"/>
        </w:rPr>
        <w:t>Londres/New</w:t>
      </w:r>
      <w:r>
        <w:rPr>
          <w:color w:val="231F20"/>
          <w:spacing w:val="-29"/>
          <w:sz w:val="20"/>
        </w:rPr>
        <w:t> </w:t>
      </w:r>
      <w:r>
        <w:rPr>
          <w:color w:val="231F20"/>
          <w:sz w:val="20"/>
        </w:rPr>
        <w:t>Brunswick:</w:t>
      </w:r>
      <w:r>
        <w:rPr>
          <w:color w:val="231F20"/>
          <w:spacing w:val="-29"/>
          <w:sz w:val="20"/>
        </w:rPr>
        <w:t> </w:t>
      </w:r>
      <w:r>
        <w:rPr>
          <w:color w:val="231F20"/>
          <w:sz w:val="20"/>
        </w:rPr>
        <w:t>The</w:t>
      </w:r>
      <w:r>
        <w:rPr>
          <w:color w:val="231F20"/>
          <w:spacing w:val="-29"/>
          <w:sz w:val="20"/>
        </w:rPr>
        <w:t> </w:t>
      </w:r>
      <w:r>
        <w:rPr>
          <w:color w:val="231F20"/>
          <w:sz w:val="20"/>
        </w:rPr>
        <w:t>Athlone</w:t>
      </w:r>
      <w:r>
        <w:rPr>
          <w:color w:val="231F20"/>
          <w:spacing w:val="-29"/>
          <w:sz w:val="20"/>
        </w:rPr>
        <w:t> </w:t>
      </w:r>
      <w:r>
        <w:rPr>
          <w:color w:val="231F20"/>
          <w:sz w:val="20"/>
        </w:rPr>
        <w:t>Press.</w:t>
      </w:r>
    </w:p>
    <w:p>
      <w:pPr>
        <w:spacing w:line="333" w:lineRule="auto" w:before="3"/>
        <w:ind w:left="479" w:right="118" w:hanging="360"/>
        <w:jc w:val="both"/>
        <w:rPr>
          <w:sz w:val="20"/>
        </w:rPr>
      </w:pPr>
      <w:r>
        <w:rPr>
          <w:color w:val="231F20"/>
          <w:sz w:val="20"/>
        </w:rPr>
        <w:t>Goldman, Márcio (2008). “Os tambores do antropólogo: Antropologia pós-social e etnografia”,</w:t>
      </w:r>
      <w:r>
        <w:rPr>
          <w:color w:val="231F20"/>
          <w:spacing w:val="-30"/>
          <w:sz w:val="20"/>
        </w:rPr>
        <w:t> </w:t>
      </w:r>
      <w:r>
        <w:rPr>
          <w:i/>
          <w:color w:val="231F20"/>
          <w:sz w:val="20"/>
        </w:rPr>
        <w:t>Ponto</w:t>
      </w:r>
      <w:r>
        <w:rPr>
          <w:i/>
          <w:color w:val="231F20"/>
          <w:spacing w:val="-32"/>
          <w:sz w:val="20"/>
        </w:rPr>
        <w:t> </w:t>
      </w:r>
      <w:r>
        <w:rPr>
          <w:i/>
          <w:color w:val="231F20"/>
          <w:sz w:val="20"/>
        </w:rPr>
        <w:t>Urbe:</w:t>
      </w:r>
      <w:r>
        <w:rPr>
          <w:i/>
          <w:color w:val="231F20"/>
          <w:spacing w:val="-32"/>
          <w:sz w:val="20"/>
        </w:rPr>
        <w:t> </w:t>
      </w:r>
      <w:r>
        <w:rPr>
          <w:i/>
          <w:color w:val="231F20"/>
          <w:sz w:val="20"/>
        </w:rPr>
        <w:t>Revista</w:t>
      </w:r>
      <w:r>
        <w:rPr>
          <w:i/>
          <w:color w:val="231F20"/>
          <w:spacing w:val="-31"/>
          <w:sz w:val="20"/>
        </w:rPr>
        <w:t> </w:t>
      </w:r>
      <w:r>
        <w:rPr>
          <w:i/>
          <w:color w:val="231F20"/>
          <w:sz w:val="20"/>
        </w:rPr>
        <w:t>do</w:t>
      </w:r>
      <w:r>
        <w:rPr>
          <w:i/>
          <w:color w:val="231F20"/>
          <w:spacing w:val="-32"/>
          <w:sz w:val="20"/>
        </w:rPr>
        <w:t> </w:t>
      </w:r>
      <w:r>
        <w:rPr>
          <w:i/>
          <w:color w:val="231F20"/>
          <w:sz w:val="20"/>
        </w:rPr>
        <w:t>Núcleo</w:t>
      </w:r>
      <w:r>
        <w:rPr>
          <w:i/>
          <w:color w:val="231F20"/>
          <w:spacing w:val="-31"/>
          <w:sz w:val="20"/>
        </w:rPr>
        <w:t> </w:t>
      </w:r>
      <w:r>
        <w:rPr>
          <w:i/>
          <w:color w:val="231F20"/>
          <w:sz w:val="20"/>
        </w:rPr>
        <w:t>de</w:t>
      </w:r>
      <w:r>
        <w:rPr>
          <w:i/>
          <w:color w:val="231F20"/>
          <w:spacing w:val="-32"/>
          <w:sz w:val="20"/>
        </w:rPr>
        <w:t> </w:t>
      </w:r>
      <w:r>
        <w:rPr>
          <w:i/>
          <w:color w:val="231F20"/>
          <w:sz w:val="20"/>
        </w:rPr>
        <w:t>Antropologia</w:t>
      </w:r>
      <w:r>
        <w:rPr>
          <w:i/>
          <w:color w:val="231F20"/>
          <w:spacing w:val="-31"/>
          <w:sz w:val="20"/>
        </w:rPr>
        <w:t> </w:t>
      </w:r>
      <w:r>
        <w:rPr>
          <w:i/>
          <w:color w:val="231F20"/>
          <w:sz w:val="20"/>
        </w:rPr>
        <w:t>Urbana</w:t>
      </w:r>
      <w:r>
        <w:rPr>
          <w:i/>
          <w:color w:val="231F20"/>
          <w:spacing w:val="-32"/>
          <w:sz w:val="20"/>
        </w:rPr>
        <w:t> </w:t>
      </w:r>
      <w:r>
        <w:rPr>
          <w:i/>
          <w:color w:val="231F20"/>
          <w:sz w:val="20"/>
        </w:rPr>
        <w:t>da</w:t>
      </w:r>
      <w:r>
        <w:rPr>
          <w:i/>
          <w:color w:val="231F20"/>
          <w:spacing w:val="-32"/>
          <w:sz w:val="20"/>
        </w:rPr>
        <w:t> </w:t>
      </w:r>
      <w:r>
        <w:rPr>
          <w:i/>
          <w:color w:val="231F20"/>
          <w:sz w:val="14"/>
        </w:rPr>
        <w:t>usp</w:t>
      </w:r>
      <w:r>
        <w:rPr>
          <w:color w:val="231F20"/>
          <w:sz w:val="20"/>
        </w:rPr>
        <w:t>,</w:t>
      </w:r>
      <w:r>
        <w:rPr>
          <w:color w:val="231F20"/>
          <w:spacing w:val="-30"/>
          <w:sz w:val="20"/>
        </w:rPr>
        <w:t> </w:t>
      </w:r>
      <w:r>
        <w:rPr>
          <w:color w:val="231F20"/>
          <w:sz w:val="20"/>
        </w:rPr>
        <w:t>ano</w:t>
      </w:r>
      <w:r>
        <w:rPr>
          <w:color w:val="231F20"/>
          <w:spacing w:val="-30"/>
          <w:sz w:val="20"/>
        </w:rPr>
        <w:t> </w:t>
      </w:r>
      <w:r>
        <w:rPr>
          <w:color w:val="231F20"/>
          <w:sz w:val="20"/>
        </w:rPr>
        <w:t>2,</w:t>
      </w:r>
      <w:r>
        <w:rPr>
          <w:color w:val="231F20"/>
          <w:spacing w:val="-30"/>
          <w:sz w:val="20"/>
        </w:rPr>
        <w:t> </w:t>
      </w:r>
      <w:r>
        <w:rPr>
          <w:color w:val="231F20"/>
          <w:sz w:val="20"/>
        </w:rPr>
        <w:t>versão</w:t>
      </w:r>
    </w:p>
    <w:p>
      <w:pPr>
        <w:spacing w:before="3"/>
        <w:ind w:left="479" w:right="43" w:firstLine="0"/>
        <w:jc w:val="left"/>
        <w:rPr>
          <w:sz w:val="20"/>
        </w:rPr>
      </w:pPr>
      <w:r>
        <w:rPr>
          <w:color w:val="231F20"/>
          <w:w w:val="95"/>
          <w:sz w:val="20"/>
        </w:rPr>
        <w:t>3.0.  Disponível  (on-line)  en: </w:t>
      </w:r>
      <w:hyperlink r:id="rId185">
        <w:r>
          <w:rPr>
            <w:color w:val="231F20"/>
            <w:w w:val="95"/>
            <w:sz w:val="20"/>
          </w:rPr>
          <w:t>http://www.n-a-u.org/pontourbe03/Goldman.html.</w:t>
        </w:r>
      </w:hyperlink>
    </w:p>
    <w:p>
      <w:pPr>
        <w:spacing w:line="333" w:lineRule="auto" w:before="90"/>
        <w:ind w:left="479" w:right="118" w:hanging="360"/>
        <w:jc w:val="both"/>
        <w:rPr>
          <w:sz w:val="20"/>
        </w:rPr>
      </w:pPr>
      <w:r>
        <w:rPr>
          <w:color w:val="231F20"/>
          <w:sz w:val="20"/>
        </w:rPr>
        <w:t>Ingold,</w:t>
      </w:r>
      <w:r>
        <w:rPr>
          <w:color w:val="231F20"/>
          <w:spacing w:val="-4"/>
          <w:sz w:val="20"/>
        </w:rPr>
        <w:t> </w:t>
      </w:r>
      <w:r>
        <w:rPr>
          <w:color w:val="231F20"/>
          <w:sz w:val="20"/>
        </w:rPr>
        <w:t>Tim</w:t>
      </w:r>
      <w:r>
        <w:rPr>
          <w:color w:val="231F20"/>
          <w:spacing w:val="-4"/>
          <w:sz w:val="20"/>
        </w:rPr>
        <w:t> </w:t>
      </w:r>
      <w:r>
        <w:rPr>
          <w:color w:val="231F20"/>
          <w:sz w:val="20"/>
        </w:rPr>
        <w:t>(1991).</w:t>
      </w:r>
      <w:r>
        <w:rPr>
          <w:color w:val="231F20"/>
          <w:spacing w:val="-4"/>
          <w:sz w:val="20"/>
        </w:rPr>
        <w:t> </w:t>
      </w:r>
      <w:r>
        <w:rPr>
          <w:color w:val="231F20"/>
          <w:sz w:val="20"/>
        </w:rPr>
        <w:t>“Humanidade</w:t>
      </w:r>
      <w:r>
        <w:rPr>
          <w:color w:val="231F20"/>
          <w:spacing w:val="-4"/>
          <w:sz w:val="20"/>
        </w:rPr>
        <w:t> </w:t>
      </w:r>
      <w:r>
        <w:rPr>
          <w:color w:val="231F20"/>
          <w:sz w:val="20"/>
        </w:rPr>
        <w:t>e</w:t>
      </w:r>
      <w:r>
        <w:rPr>
          <w:color w:val="231F20"/>
          <w:spacing w:val="-4"/>
          <w:sz w:val="20"/>
        </w:rPr>
        <w:t> </w:t>
      </w:r>
      <w:r>
        <w:rPr>
          <w:color w:val="231F20"/>
          <w:sz w:val="20"/>
        </w:rPr>
        <w:t>animalidade”,</w:t>
      </w:r>
      <w:r>
        <w:rPr>
          <w:color w:val="231F20"/>
          <w:spacing w:val="-4"/>
          <w:sz w:val="20"/>
        </w:rPr>
        <w:t> </w:t>
      </w:r>
      <w:r>
        <w:rPr>
          <w:i/>
          <w:color w:val="231F20"/>
          <w:sz w:val="20"/>
        </w:rPr>
        <w:t>Revista</w:t>
      </w:r>
      <w:r>
        <w:rPr>
          <w:i/>
          <w:color w:val="231F20"/>
          <w:spacing w:val="-6"/>
          <w:sz w:val="20"/>
        </w:rPr>
        <w:t> </w:t>
      </w:r>
      <w:r>
        <w:rPr>
          <w:i/>
          <w:color w:val="231F20"/>
          <w:sz w:val="20"/>
        </w:rPr>
        <w:t>Brasileira</w:t>
      </w:r>
      <w:r>
        <w:rPr>
          <w:i/>
          <w:color w:val="231F20"/>
          <w:spacing w:val="-6"/>
          <w:sz w:val="20"/>
        </w:rPr>
        <w:t> </w:t>
      </w:r>
      <w:r>
        <w:rPr>
          <w:i/>
          <w:color w:val="231F20"/>
          <w:sz w:val="20"/>
        </w:rPr>
        <w:t>de</w:t>
      </w:r>
      <w:r>
        <w:rPr>
          <w:i/>
          <w:color w:val="231F20"/>
          <w:spacing w:val="-6"/>
          <w:sz w:val="20"/>
        </w:rPr>
        <w:t> </w:t>
      </w:r>
      <w:r>
        <w:rPr>
          <w:i/>
          <w:color w:val="231F20"/>
          <w:sz w:val="20"/>
        </w:rPr>
        <w:t>Ciências</w:t>
      </w:r>
      <w:r>
        <w:rPr>
          <w:i/>
          <w:color w:val="231F20"/>
          <w:spacing w:val="-6"/>
          <w:sz w:val="20"/>
        </w:rPr>
        <w:t> </w:t>
      </w:r>
      <w:r>
        <w:rPr>
          <w:i/>
          <w:color w:val="231F20"/>
          <w:sz w:val="20"/>
        </w:rPr>
        <w:t>Sociais</w:t>
      </w:r>
      <w:r>
        <w:rPr>
          <w:color w:val="231F20"/>
          <w:sz w:val="20"/>
        </w:rPr>
        <w:t>, vol.</w:t>
      </w:r>
      <w:r>
        <w:rPr>
          <w:color w:val="231F20"/>
          <w:spacing w:val="-12"/>
          <w:sz w:val="20"/>
        </w:rPr>
        <w:t> </w:t>
      </w:r>
      <w:r>
        <w:rPr>
          <w:color w:val="231F20"/>
          <w:sz w:val="20"/>
        </w:rPr>
        <w:t>10,</w:t>
      </w:r>
      <w:r>
        <w:rPr>
          <w:color w:val="231F20"/>
          <w:spacing w:val="-12"/>
          <w:sz w:val="20"/>
        </w:rPr>
        <w:t> </w:t>
      </w:r>
      <w:r>
        <w:rPr>
          <w:color w:val="231F20"/>
          <w:sz w:val="20"/>
        </w:rPr>
        <w:t>núm.</w:t>
      </w:r>
      <w:r>
        <w:rPr>
          <w:color w:val="231F20"/>
          <w:spacing w:val="-12"/>
          <w:sz w:val="20"/>
        </w:rPr>
        <w:t> </w:t>
      </w:r>
      <w:r>
        <w:rPr>
          <w:color w:val="231F20"/>
          <w:sz w:val="20"/>
        </w:rPr>
        <w:t>28,</w:t>
      </w:r>
      <w:r>
        <w:rPr>
          <w:color w:val="231F20"/>
          <w:spacing w:val="-12"/>
          <w:sz w:val="20"/>
        </w:rPr>
        <w:t> </w:t>
      </w:r>
      <w:r>
        <w:rPr>
          <w:color w:val="231F20"/>
          <w:sz w:val="20"/>
        </w:rPr>
        <w:t>pp.</w:t>
      </w:r>
      <w:r>
        <w:rPr>
          <w:color w:val="231F20"/>
          <w:spacing w:val="-12"/>
          <w:sz w:val="20"/>
        </w:rPr>
        <w:t> </w:t>
      </w:r>
      <w:r>
        <w:rPr>
          <w:color w:val="231F20"/>
          <w:sz w:val="20"/>
        </w:rPr>
        <w:t>39-54.</w:t>
      </w:r>
    </w:p>
    <w:p>
      <w:pPr>
        <w:spacing w:line="333" w:lineRule="auto" w:before="3"/>
        <w:ind w:left="479" w:right="119" w:hanging="360"/>
        <w:jc w:val="both"/>
        <w:rPr>
          <w:sz w:val="20"/>
        </w:rPr>
      </w:pPr>
      <w:r>
        <w:rPr>
          <w:color w:val="231F20"/>
          <w:w w:val="95"/>
          <w:sz w:val="20"/>
        </w:rPr>
        <w:t>—————</w:t>
      </w:r>
      <w:r>
        <w:rPr>
          <w:color w:val="231F20"/>
          <w:spacing w:val="-18"/>
          <w:w w:val="95"/>
          <w:sz w:val="20"/>
        </w:rPr>
        <w:t> </w:t>
      </w:r>
      <w:r>
        <w:rPr>
          <w:color w:val="231F20"/>
          <w:w w:val="95"/>
          <w:sz w:val="20"/>
        </w:rPr>
        <w:t>(1996).</w:t>
      </w:r>
      <w:r>
        <w:rPr>
          <w:color w:val="231F20"/>
          <w:spacing w:val="-18"/>
          <w:w w:val="95"/>
          <w:sz w:val="20"/>
        </w:rPr>
        <w:t> </w:t>
      </w:r>
      <w:r>
        <w:rPr>
          <w:color w:val="231F20"/>
          <w:w w:val="95"/>
          <w:sz w:val="20"/>
        </w:rPr>
        <w:t>“Debate:</w:t>
      </w:r>
      <w:r>
        <w:rPr>
          <w:color w:val="231F20"/>
          <w:spacing w:val="-18"/>
          <w:w w:val="95"/>
          <w:sz w:val="20"/>
        </w:rPr>
        <w:t> </w:t>
      </w:r>
      <w:r>
        <w:rPr>
          <w:color w:val="231F20"/>
          <w:w w:val="95"/>
          <w:sz w:val="20"/>
        </w:rPr>
        <w:t>The</w:t>
      </w:r>
      <w:r>
        <w:rPr>
          <w:color w:val="231F20"/>
          <w:spacing w:val="-18"/>
          <w:w w:val="95"/>
          <w:sz w:val="20"/>
        </w:rPr>
        <w:t> </w:t>
      </w:r>
      <w:r>
        <w:rPr>
          <w:color w:val="231F20"/>
          <w:w w:val="95"/>
          <w:sz w:val="20"/>
        </w:rPr>
        <w:t>Concept</w:t>
      </w:r>
      <w:r>
        <w:rPr>
          <w:color w:val="231F20"/>
          <w:spacing w:val="-18"/>
          <w:w w:val="95"/>
          <w:sz w:val="20"/>
        </w:rPr>
        <w:t> </w:t>
      </w:r>
      <w:r>
        <w:rPr>
          <w:color w:val="231F20"/>
          <w:w w:val="95"/>
          <w:sz w:val="20"/>
        </w:rPr>
        <w:t>of</w:t>
      </w:r>
      <w:r>
        <w:rPr>
          <w:color w:val="231F20"/>
          <w:spacing w:val="-18"/>
          <w:w w:val="95"/>
          <w:sz w:val="20"/>
        </w:rPr>
        <w:t> </w:t>
      </w:r>
      <w:r>
        <w:rPr>
          <w:color w:val="231F20"/>
          <w:w w:val="95"/>
          <w:sz w:val="20"/>
        </w:rPr>
        <w:t>Society</w:t>
      </w:r>
      <w:r>
        <w:rPr>
          <w:color w:val="231F20"/>
          <w:spacing w:val="-18"/>
          <w:w w:val="95"/>
          <w:sz w:val="20"/>
        </w:rPr>
        <w:t> </w:t>
      </w:r>
      <w:r>
        <w:rPr>
          <w:color w:val="231F20"/>
          <w:w w:val="95"/>
          <w:sz w:val="20"/>
        </w:rPr>
        <w:t>is</w:t>
      </w:r>
      <w:r>
        <w:rPr>
          <w:color w:val="231F20"/>
          <w:spacing w:val="-18"/>
          <w:w w:val="95"/>
          <w:sz w:val="20"/>
        </w:rPr>
        <w:t> </w:t>
      </w:r>
      <w:r>
        <w:rPr>
          <w:color w:val="231F20"/>
          <w:w w:val="95"/>
          <w:sz w:val="20"/>
        </w:rPr>
        <w:t>Theoretically</w:t>
      </w:r>
      <w:r>
        <w:rPr>
          <w:color w:val="231F20"/>
          <w:spacing w:val="-18"/>
          <w:w w:val="95"/>
          <w:sz w:val="20"/>
        </w:rPr>
        <w:t> </w:t>
      </w:r>
      <w:r>
        <w:rPr>
          <w:color w:val="231F20"/>
          <w:w w:val="95"/>
          <w:sz w:val="20"/>
        </w:rPr>
        <w:t>Obsolete”</w:t>
      </w:r>
      <w:r>
        <w:rPr>
          <w:color w:val="231F20"/>
          <w:spacing w:val="-18"/>
          <w:w w:val="95"/>
          <w:sz w:val="20"/>
        </w:rPr>
        <w:t> </w:t>
      </w:r>
      <w:r>
        <w:rPr>
          <w:color w:val="231F20"/>
          <w:w w:val="95"/>
          <w:sz w:val="20"/>
        </w:rPr>
        <w:t>en</w:t>
      </w:r>
      <w:r>
        <w:rPr>
          <w:color w:val="231F20"/>
          <w:spacing w:val="-18"/>
          <w:w w:val="95"/>
          <w:sz w:val="20"/>
        </w:rPr>
        <w:t> </w:t>
      </w:r>
      <w:r>
        <w:rPr>
          <w:i/>
          <w:color w:val="231F20"/>
          <w:w w:val="95"/>
          <w:sz w:val="20"/>
        </w:rPr>
        <w:t>Key</w:t>
      </w:r>
      <w:r>
        <w:rPr>
          <w:i/>
          <w:color w:val="231F20"/>
          <w:spacing w:val="-20"/>
          <w:w w:val="95"/>
          <w:sz w:val="20"/>
        </w:rPr>
        <w:t> </w:t>
      </w:r>
      <w:r>
        <w:rPr>
          <w:i/>
          <w:color w:val="231F20"/>
          <w:w w:val="95"/>
          <w:sz w:val="20"/>
        </w:rPr>
        <w:t>Debates </w:t>
      </w:r>
      <w:r>
        <w:rPr>
          <w:i/>
          <w:color w:val="231F20"/>
          <w:sz w:val="20"/>
        </w:rPr>
        <w:t>in</w:t>
      </w:r>
      <w:r>
        <w:rPr>
          <w:i/>
          <w:color w:val="231F20"/>
          <w:spacing w:val="-24"/>
          <w:sz w:val="20"/>
        </w:rPr>
        <w:t> </w:t>
      </w:r>
      <w:r>
        <w:rPr>
          <w:i/>
          <w:color w:val="231F20"/>
          <w:sz w:val="20"/>
        </w:rPr>
        <w:t>Anthropology</w:t>
      </w:r>
      <w:r>
        <w:rPr>
          <w:color w:val="231F20"/>
          <w:sz w:val="20"/>
        </w:rPr>
        <w:t>.</w:t>
      </w:r>
      <w:r>
        <w:rPr>
          <w:color w:val="231F20"/>
          <w:spacing w:val="-22"/>
          <w:sz w:val="20"/>
        </w:rPr>
        <w:t> </w:t>
      </w:r>
      <w:r>
        <w:rPr>
          <w:color w:val="231F20"/>
          <w:sz w:val="20"/>
        </w:rPr>
        <w:t>Londres/Nova</w:t>
      </w:r>
      <w:r>
        <w:rPr>
          <w:color w:val="231F20"/>
          <w:spacing w:val="-22"/>
          <w:sz w:val="20"/>
        </w:rPr>
        <w:t> </w:t>
      </w:r>
      <w:r>
        <w:rPr>
          <w:color w:val="231F20"/>
          <w:sz w:val="20"/>
        </w:rPr>
        <w:t>York:</w:t>
      </w:r>
      <w:r>
        <w:rPr>
          <w:color w:val="231F20"/>
          <w:spacing w:val="-22"/>
          <w:sz w:val="20"/>
        </w:rPr>
        <w:t> </w:t>
      </w:r>
      <w:r>
        <w:rPr>
          <w:color w:val="231F20"/>
          <w:sz w:val="20"/>
        </w:rPr>
        <w:t>Routledge.</w:t>
      </w:r>
    </w:p>
    <w:p>
      <w:pPr>
        <w:spacing w:before="3"/>
        <w:ind w:left="119" w:right="43" w:firstLine="0"/>
        <w:jc w:val="left"/>
        <w:rPr>
          <w:sz w:val="20"/>
        </w:rPr>
      </w:pPr>
      <w:r>
        <w:rPr>
          <w:color w:val="231F20"/>
          <w:sz w:val="20"/>
        </w:rPr>
        <w:t>Jesus, Damásio de (1991). </w:t>
      </w:r>
      <w:r>
        <w:rPr>
          <w:i/>
          <w:color w:val="231F20"/>
          <w:sz w:val="20"/>
        </w:rPr>
        <w:t>Código Penal anotado</w:t>
      </w:r>
      <w:r>
        <w:rPr>
          <w:color w:val="231F20"/>
          <w:sz w:val="20"/>
        </w:rPr>
        <w:t>, segunda edição ampliada e  atualizada.</w:t>
      </w:r>
    </w:p>
    <w:p>
      <w:pPr>
        <w:spacing w:before="90"/>
        <w:ind w:left="479" w:right="43" w:firstLine="0"/>
        <w:jc w:val="left"/>
        <w:rPr>
          <w:sz w:val="20"/>
        </w:rPr>
      </w:pPr>
      <w:r>
        <w:rPr>
          <w:color w:val="231F20"/>
          <w:sz w:val="20"/>
        </w:rPr>
        <w:t>São Paulo: Saraiva.</w:t>
      </w:r>
    </w:p>
    <w:p>
      <w:pPr>
        <w:spacing w:after="0"/>
        <w:jc w:val="left"/>
        <w:rPr>
          <w:sz w:val="20"/>
        </w:rPr>
        <w:sectPr>
          <w:pgSz w:w="9360" w:h="13040"/>
          <w:pgMar w:header="786" w:footer="1024" w:top="980" w:bottom="1220" w:left="960" w:right="960"/>
        </w:sectPr>
      </w:pPr>
    </w:p>
    <w:p>
      <w:pPr>
        <w:pStyle w:val="BodyText"/>
        <w:rPr>
          <w:sz w:val="20"/>
        </w:rPr>
      </w:pPr>
    </w:p>
    <w:p>
      <w:pPr>
        <w:spacing w:before="176"/>
        <w:ind w:left="120" w:right="-12" w:firstLine="0"/>
        <w:jc w:val="left"/>
        <w:rPr>
          <w:sz w:val="20"/>
        </w:rPr>
      </w:pPr>
      <w:r>
        <w:rPr>
          <w:color w:val="231F20"/>
          <w:sz w:val="20"/>
        </w:rPr>
        <w:t>Latour, Bruno (2005), </w:t>
      </w:r>
      <w:r>
        <w:rPr>
          <w:i/>
          <w:color w:val="231F20"/>
          <w:sz w:val="20"/>
        </w:rPr>
        <w:t>Reassembling the Social: An Introduction to Actor-Network-Theory</w:t>
      </w:r>
      <w:r>
        <w:rPr>
          <w:color w:val="231F20"/>
          <w:sz w:val="20"/>
        </w:rPr>
        <w:t>.</w:t>
      </w:r>
    </w:p>
    <w:p>
      <w:pPr>
        <w:spacing w:before="90"/>
        <w:ind w:left="480" w:right="43" w:firstLine="0"/>
        <w:jc w:val="left"/>
        <w:rPr>
          <w:sz w:val="20"/>
        </w:rPr>
      </w:pPr>
      <w:r>
        <w:rPr>
          <w:color w:val="231F20"/>
          <w:sz w:val="20"/>
        </w:rPr>
        <w:t>Oxford: Oxford University Press.</w:t>
      </w:r>
    </w:p>
    <w:p>
      <w:pPr>
        <w:spacing w:before="90"/>
        <w:ind w:left="120" w:right="43" w:firstLine="0"/>
        <w:jc w:val="left"/>
        <w:rPr>
          <w:sz w:val="20"/>
        </w:rPr>
      </w:pPr>
      <w:r>
        <w:rPr>
          <w:color w:val="231F20"/>
          <w:w w:val="90"/>
          <w:sz w:val="20"/>
        </w:rPr>
        <w:t>————— (1994). </w:t>
      </w:r>
      <w:r>
        <w:rPr>
          <w:i/>
          <w:color w:val="231F20"/>
          <w:w w:val="90"/>
          <w:sz w:val="20"/>
        </w:rPr>
        <w:t>Jamais fomos modernos: Ensaio de antropologia simétrica</w:t>
      </w:r>
      <w:r>
        <w:rPr>
          <w:color w:val="231F20"/>
          <w:w w:val="90"/>
          <w:sz w:val="20"/>
        </w:rPr>
        <w:t>. São Paulo: Ed. 34.</w:t>
      </w:r>
    </w:p>
    <w:p>
      <w:pPr>
        <w:spacing w:line="333" w:lineRule="auto" w:before="90"/>
        <w:ind w:left="480" w:right="23" w:hanging="360"/>
        <w:jc w:val="left"/>
        <w:rPr>
          <w:sz w:val="20"/>
        </w:rPr>
      </w:pPr>
      <w:r>
        <w:rPr>
          <w:color w:val="231F20"/>
          <w:sz w:val="20"/>
        </w:rPr>
        <w:t>Naim, Moisés (2006). </w:t>
      </w:r>
      <w:r>
        <w:rPr>
          <w:i/>
          <w:color w:val="231F20"/>
          <w:sz w:val="20"/>
        </w:rPr>
        <w:t>Ilícito: O ataque da pirataria, da lavagem de dinheiro e do tráfico à </w:t>
      </w:r>
      <w:r>
        <w:rPr>
          <w:i/>
          <w:color w:val="231F20"/>
          <w:sz w:val="20"/>
        </w:rPr>
        <w:t>economia global</w:t>
      </w:r>
      <w:r>
        <w:rPr>
          <w:color w:val="231F20"/>
          <w:sz w:val="20"/>
        </w:rPr>
        <w:t>. Río de Janeiro: Jorge Zahar.</w:t>
      </w:r>
    </w:p>
    <w:p>
      <w:pPr>
        <w:spacing w:line="333" w:lineRule="auto" w:before="3"/>
        <w:ind w:left="480" w:right="117" w:hanging="360"/>
        <w:jc w:val="both"/>
        <w:rPr>
          <w:sz w:val="20"/>
        </w:rPr>
      </w:pPr>
      <w:r>
        <w:rPr>
          <w:color w:val="231F20"/>
          <w:sz w:val="20"/>
        </w:rPr>
        <w:t>Peixoto,</w:t>
      </w:r>
      <w:r>
        <w:rPr>
          <w:color w:val="231F20"/>
          <w:spacing w:val="-22"/>
          <w:sz w:val="20"/>
        </w:rPr>
        <w:t> </w:t>
      </w:r>
      <w:r>
        <w:rPr>
          <w:color w:val="231F20"/>
          <w:sz w:val="20"/>
        </w:rPr>
        <w:t>Paulo</w:t>
      </w:r>
      <w:r>
        <w:rPr>
          <w:color w:val="231F20"/>
          <w:spacing w:val="-22"/>
          <w:sz w:val="20"/>
        </w:rPr>
        <w:t> </w:t>
      </w:r>
      <w:r>
        <w:rPr>
          <w:color w:val="231F20"/>
          <w:sz w:val="20"/>
        </w:rPr>
        <w:t>(2010),</w:t>
      </w:r>
      <w:r>
        <w:rPr>
          <w:color w:val="231F20"/>
          <w:spacing w:val="-22"/>
          <w:sz w:val="20"/>
        </w:rPr>
        <w:t> </w:t>
      </w:r>
      <w:r>
        <w:rPr>
          <w:color w:val="231F20"/>
          <w:sz w:val="20"/>
        </w:rPr>
        <w:t>“Assaltantes</w:t>
      </w:r>
      <w:r>
        <w:rPr>
          <w:color w:val="231F20"/>
          <w:spacing w:val="-22"/>
          <w:sz w:val="20"/>
        </w:rPr>
        <w:t> </w:t>
      </w:r>
      <w:r>
        <w:rPr>
          <w:color w:val="231F20"/>
          <w:sz w:val="20"/>
        </w:rPr>
        <w:t>fazem</w:t>
      </w:r>
      <w:r>
        <w:rPr>
          <w:color w:val="231F20"/>
          <w:spacing w:val="-22"/>
          <w:sz w:val="20"/>
        </w:rPr>
        <w:t> </w:t>
      </w:r>
      <w:r>
        <w:rPr>
          <w:color w:val="231F20"/>
          <w:sz w:val="20"/>
        </w:rPr>
        <w:t>reféns</w:t>
      </w:r>
      <w:r>
        <w:rPr>
          <w:color w:val="231F20"/>
          <w:spacing w:val="-22"/>
          <w:sz w:val="20"/>
        </w:rPr>
        <w:t> </w:t>
      </w:r>
      <w:r>
        <w:rPr>
          <w:color w:val="231F20"/>
          <w:sz w:val="20"/>
        </w:rPr>
        <w:t>e</w:t>
      </w:r>
      <w:r>
        <w:rPr>
          <w:color w:val="231F20"/>
          <w:spacing w:val="-22"/>
          <w:sz w:val="20"/>
        </w:rPr>
        <w:t> </w:t>
      </w:r>
      <w:r>
        <w:rPr>
          <w:color w:val="231F20"/>
          <w:sz w:val="20"/>
        </w:rPr>
        <w:t>realizam</w:t>
      </w:r>
      <w:r>
        <w:rPr>
          <w:color w:val="231F20"/>
          <w:spacing w:val="-22"/>
          <w:sz w:val="20"/>
        </w:rPr>
        <w:t> </w:t>
      </w:r>
      <w:r>
        <w:rPr>
          <w:color w:val="231F20"/>
          <w:sz w:val="20"/>
        </w:rPr>
        <w:t>roubo</w:t>
      </w:r>
      <w:r>
        <w:rPr>
          <w:color w:val="231F20"/>
          <w:spacing w:val="-22"/>
          <w:sz w:val="20"/>
        </w:rPr>
        <w:t> </w:t>
      </w:r>
      <w:r>
        <w:rPr>
          <w:color w:val="231F20"/>
          <w:sz w:val="20"/>
        </w:rPr>
        <w:t>milionário</w:t>
      </w:r>
      <w:r>
        <w:rPr>
          <w:color w:val="231F20"/>
          <w:spacing w:val="-22"/>
          <w:sz w:val="20"/>
        </w:rPr>
        <w:t> </w:t>
      </w:r>
      <w:r>
        <w:rPr>
          <w:color w:val="231F20"/>
          <w:sz w:val="20"/>
        </w:rPr>
        <w:t>em</w:t>
      </w:r>
      <w:r>
        <w:rPr>
          <w:color w:val="231F20"/>
          <w:spacing w:val="-22"/>
          <w:sz w:val="20"/>
        </w:rPr>
        <w:t> </w:t>
      </w:r>
      <w:r>
        <w:rPr>
          <w:color w:val="231F20"/>
          <w:sz w:val="20"/>
        </w:rPr>
        <w:t>empresa</w:t>
      </w:r>
      <w:r>
        <w:rPr>
          <w:color w:val="231F20"/>
          <w:spacing w:val="-22"/>
          <w:sz w:val="20"/>
        </w:rPr>
        <w:t> </w:t>
      </w:r>
      <w:r>
        <w:rPr>
          <w:color w:val="231F20"/>
          <w:sz w:val="20"/>
        </w:rPr>
        <w:t>de segurança</w:t>
      </w:r>
      <w:r>
        <w:rPr>
          <w:color w:val="231F20"/>
          <w:spacing w:val="-13"/>
          <w:sz w:val="20"/>
        </w:rPr>
        <w:t> </w:t>
      </w:r>
      <w:r>
        <w:rPr>
          <w:color w:val="231F20"/>
          <w:sz w:val="20"/>
        </w:rPr>
        <w:t>em</w:t>
      </w:r>
      <w:r>
        <w:rPr>
          <w:color w:val="231F20"/>
          <w:spacing w:val="-13"/>
          <w:sz w:val="20"/>
        </w:rPr>
        <w:t> </w:t>
      </w:r>
      <w:r>
        <w:rPr>
          <w:color w:val="231F20"/>
          <w:sz w:val="20"/>
        </w:rPr>
        <w:t>Minas”,</w:t>
      </w:r>
      <w:r>
        <w:rPr>
          <w:color w:val="231F20"/>
          <w:spacing w:val="-13"/>
          <w:sz w:val="20"/>
        </w:rPr>
        <w:t> </w:t>
      </w:r>
      <w:r>
        <w:rPr>
          <w:color w:val="231F20"/>
          <w:sz w:val="20"/>
        </w:rPr>
        <w:t>en</w:t>
      </w:r>
      <w:r>
        <w:rPr>
          <w:color w:val="231F20"/>
          <w:spacing w:val="-13"/>
          <w:sz w:val="20"/>
        </w:rPr>
        <w:t> </w:t>
      </w:r>
      <w:r>
        <w:rPr>
          <w:color w:val="231F20"/>
          <w:sz w:val="20"/>
        </w:rPr>
        <w:t>Folha.com.</w:t>
      </w:r>
      <w:r>
        <w:rPr>
          <w:color w:val="231F20"/>
          <w:spacing w:val="-13"/>
          <w:sz w:val="20"/>
        </w:rPr>
        <w:t> </w:t>
      </w:r>
      <w:r>
        <w:rPr>
          <w:color w:val="231F20"/>
          <w:sz w:val="20"/>
        </w:rPr>
        <w:t>Cotidiano.</w:t>
      </w:r>
      <w:r>
        <w:rPr>
          <w:color w:val="231F20"/>
          <w:spacing w:val="-13"/>
          <w:sz w:val="20"/>
        </w:rPr>
        <w:t> </w:t>
      </w:r>
      <w:r>
        <w:rPr>
          <w:color w:val="231F20"/>
          <w:sz w:val="20"/>
        </w:rPr>
        <w:t>Disponível</w:t>
      </w:r>
      <w:r>
        <w:rPr>
          <w:color w:val="231F20"/>
          <w:spacing w:val="-13"/>
          <w:sz w:val="20"/>
        </w:rPr>
        <w:t> </w:t>
      </w:r>
      <w:r>
        <w:rPr>
          <w:color w:val="231F20"/>
          <w:sz w:val="20"/>
        </w:rPr>
        <w:t>(on-line),</w:t>
      </w:r>
      <w:r>
        <w:rPr>
          <w:color w:val="231F20"/>
          <w:spacing w:val="-13"/>
          <w:sz w:val="20"/>
        </w:rPr>
        <w:t> </w:t>
      </w:r>
      <w:r>
        <w:rPr>
          <w:color w:val="231F20"/>
          <w:sz w:val="20"/>
        </w:rPr>
        <w:t>4</w:t>
      </w:r>
      <w:r>
        <w:rPr>
          <w:color w:val="231F20"/>
          <w:spacing w:val="-13"/>
          <w:sz w:val="20"/>
        </w:rPr>
        <w:t> </w:t>
      </w:r>
      <w:r>
        <w:rPr>
          <w:color w:val="231F20"/>
          <w:sz w:val="20"/>
        </w:rPr>
        <w:t>de</w:t>
      </w:r>
      <w:r>
        <w:rPr>
          <w:color w:val="231F20"/>
          <w:spacing w:val="-13"/>
          <w:sz w:val="20"/>
        </w:rPr>
        <w:t> </w:t>
      </w:r>
      <w:r>
        <w:rPr>
          <w:color w:val="231F20"/>
          <w:sz w:val="20"/>
        </w:rPr>
        <w:t>septiembre, </w:t>
      </w:r>
      <w:r>
        <w:rPr>
          <w:color w:val="231F20"/>
          <w:w w:val="95"/>
          <w:sz w:val="20"/>
        </w:rPr>
        <w:t>en </w:t>
      </w:r>
      <w:hyperlink r:id="rId186">
        <w:r>
          <w:rPr>
            <w:color w:val="231F20"/>
            <w:w w:val="95"/>
            <w:sz w:val="20"/>
          </w:rPr>
          <w:t>http://www1.folha.uol.com.br/cotidiano/794136-</w:t>
        </w:r>
      </w:hyperlink>
      <w:r>
        <w:rPr>
          <w:color w:val="231F20"/>
          <w:w w:val="95"/>
          <w:sz w:val="20"/>
        </w:rPr>
        <w:t> assaltantes-fazem-refens-e-realizam- </w:t>
      </w:r>
      <w:r>
        <w:rPr>
          <w:color w:val="231F20"/>
          <w:sz w:val="20"/>
        </w:rPr>
        <w:t>roubo-milionario-em-empresa-de-seguranca-em-minas.shtml.</w:t>
      </w:r>
    </w:p>
    <w:p>
      <w:pPr>
        <w:spacing w:line="333" w:lineRule="auto" w:before="3"/>
        <w:ind w:left="480" w:right="43" w:hanging="360"/>
        <w:jc w:val="left"/>
        <w:rPr>
          <w:sz w:val="20"/>
        </w:rPr>
      </w:pPr>
      <w:r>
        <w:rPr>
          <w:color w:val="231F20"/>
          <w:sz w:val="20"/>
        </w:rPr>
        <w:t>Strathern, Marylin (1981). </w:t>
      </w:r>
      <w:r>
        <w:rPr>
          <w:i/>
          <w:color w:val="231F20"/>
          <w:sz w:val="20"/>
        </w:rPr>
        <w:t>Kinship at the Core: An Anthropology of Elmdon</w:t>
      </w:r>
      <w:r>
        <w:rPr>
          <w:color w:val="231F20"/>
          <w:sz w:val="20"/>
        </w:rPr>
        <w:t>. Essex: Cam- bridge University Press.</w:t>
      </w:r>
    </w:p>
    <w:p>
      <w:pPr>
        <w:spacing w:before="3"/>
        <w:ind w:left="120" w:right="43" w:firstLine="0"/>
        <w:jc w:val="left"/>
        <w:rPr>
          <w:sz w:val="20"/>
        </w:rPr>
      </w:pPr>
      <w:r>
        <w:rPr>
          <w:color w:val="231F20"/>
          <w:w w:val="95"/>
          <w:sz w:val="20"/>
        </w:rPr>
        <w:t>————— (1988). </w:t>
      </w:r>
      <w:r>
        <w:rPr>
          <w:i/>
          <w:color w:val="231F20"/>
          <w:w w:val="95"/>
          <w:sz w:val="20"/>
        </w:rPr>
        <w:t>The Gender of the Gift</w:t>
      </w:r>
      <w:r>
        <w:rPr>
          <w:color w:val="231F20"/>
          <w:w w:val="95"/>
          <w:sz w:val="20"/>
        </w:rPr>
        <w:t>. Berkeley: University of California Press.</w:t>
      </w:r>
    </w:p>
    <w:p>
      <w:pPr>
        <w:spacing w:line="333" w:lineRule="auto" w:before="90"/>
        <w:ind w:left="480" w:right="115" w:hanging="360"/>
        <w:jc w:val="left"/>
        <w:rPr>
          <w:sz w:val="20"/>
        </w:rPr>
      </w:pPr>
      <w:r>
        <w:rPr>
          <w:color w:val="231F20"/>
          <w:w w:val="95"/>
          <w:sz w:val="20"/>
        </w:rPr>
        <w:t>—————</w:t>
      </w:r>
      <w:r>
        <w:rPr>
          <w:color w:val="231F20"/>
          <w:spacing w:val="-15"/>
          <w:w w:val="95"/>
          <w:sz w:val="20"/>
        </w:rPr>
        <w:t> </w:t>
      </w:r>
      <w:r>
        <w:rPr>
          <w:color w:val="231F20"/>
          <w:sz w:val="20"/>
        </w:rPr>
        <w:t>(1999).</w:t>
      </w:r>
      <w:r>
        <w:rPr>
          <w:color w:val="231F20"/>
          <w:spacing w:val="-17"/>
          <w:sz w:val="20"/>
        </w:rPr>
        <w:t> </w:t>
      </w:r>
      <w:r>
        <w:rPr>
          <w:color w:val="231F20"/>
          <w:sz w:val="20"/>
        </w:rPr>
        <w:t>“No</w:t>
      </w:r>
      <w:r>
        <w:rPr>
          <w:color w:val="231F20"/>
          <w:spacing w:val="-17"/>
          <w:sz w:val="20"/>
        </w:rPr>
        <w:t> </w:t>
      </w:r>
      <w:r>
        <w:rPr>
          <w:color w:val="231F20"/>
          <w:sz w:val="20"/>
        </w:rPr>
        <w:t>limite</w:t>
      </w:r>
      <w:r>
        <w:rPr>
          <w:color w:val="231F20"/>
          <w:spacing w:val="-17"/>
          <w:sz w:val="20"/>
        </w:rPr>
        <w:t> </w:t>
      </w:r>
      <w:r>
        <w:rPr>
          <w:color w:val="231F20"/>
          <w:sz w:val="20"/>
        </w:rPr>
        <w:t>de</w:t>
      </w:r>
      <w:r>
        <w:rPr>
          <w:color w:val="231F20"/>
          <w:spacing w:val="-17"/>
          <w:sz w:val="20"/>
        </w:rPr>
        <w:t> </w:t>
      </w:r>
      <w:r>
        <w:rPr>
          <w:color w:val="231F20"/>
          <w:sz w:val="20"/>
        </w:rPr>
        <w:t>uma</w:t>
      </w:r>
      <w:r>
        <w:rPr>
          <w:color w:val="231F20"/>
          <w:spacing w:val="-17"/>
          <w:sz w:val="20"/>
        </w:rPr>
        <w:t> </w:t>
      </w:r>
      <w:r>
        <w:rPr>
          <w:color w:val="231F20"/>
          <w:sz w:val="20"/>
        </w:rPr>
        <w:t>certa</w:t>
      </w:r>
      <w:r>
        <w:rPr>
          <w:color w:val="231F20"/>
          <w:spacing w:val="-17"/>
          <w:sz w:val="20"/>
        </w:rPr>
        <w:t> </w:t>
      </w:r>
      <w:r>
        <w:rPr>
          <w:color w:val="231F20"/>
          <w:sz w:val="20"/>
        </w:rPr>
        <w:t>linguagem”</w:t>
      </w:r>
      <w:r>
        <w:rPr>
          <w:color w:val="231F20"/>
          <w:spacing w:val="-17"/>
          <w:sz w:val="20"/>
        </w:rPr>
        <w:t> </w:t>
      </w:r>
      <w:r>
        <w:rPr>
          <w:color w:val="231F20"/>
          <w:sz w:val="20"/>
        </w:rPr>
        <w:t>en</w:t>
      </w:r>
      <w:r>
        <w:rPr>
          <w:color w:val="231F20"/>
          <w:spacing w:val="-17"/>
          <w:sz w:val="20"/>
        </w:rPr>
        <w:t> </w:t>
      </w:r>
      <w:r>
        <w:rPr>
          <w:i/>
          <w:color w:val="231F20"/>
          <w:sz w:val="20"/>
        </w:rPr>
        <w:t>Mana:</w:t>
      </w:r>
      <w:r>
        <w:rPr>
          <w:i/>
          <w:color w:val="231F20"/>
          <w:spacing w:val="-20"/>
          <w:sz w:val="20"/>
        </w:rPr>
        <w:t> </w:t>
      </w:r>
      <w:r>
        <w:rPr>
          <w:i/>
          <w:color w:val="231F20"/>
          <w:sz w:val="20"/>
        </w:rPr>
        <w:t>Estudos</w:t>
      </w:r>
      <w:r>
        <w:rPr>
          <w:i/>
          <w:color w:val="231F20"/>
          <w:spacing w:val="-20"/>
          <w:sz w:val="20"/>
        </w:rPr>
        <w:t> </w:t>
      </w:r>
      <w:r>
        <w:rPr>
          <w:i/>
          <w:color w:val="231F20"/>
          <w:sz w:val="20"/>
        </w:rPr>
        <w:t>de</w:t>
      </w:r>
      <w:r>
        <w:rPr>
          <w:i/>
          <w:color w:val="231F20"/>
          <w:spacing w:val="-20"/>
          <w:sz w:val="20"/>
        </w:rPr>
        <w:t> </w:t>
      </w:r>
      <w:r>
        <w:rPr>
          <w:i/>
          <w:color w:val="231F20"/>
          <w:sz w:val="20"/>
        </w:rPr>
        <w:t>Antropologia </w:t>
      </w:r>
      <w:r>
        <w:rPr>
          <w:i/>
          <w:color w:val="231F20"/>
          <w:sz w:val="20"/>
        </w:rPr>
        <w:t>Social</w:t>
      </w:r>
      <w:r>
        <w:rPr>
          <w:color w:val="231F20"/>
          <w:sz w:val="20"/>
        </w:rPr>
        <w:t>,</w:t>
      </w:r>
      <w:r>
        <w:rPr>
          <w:color w:val="231F20"/>
          <w:spacing w:val="-12"/>
          <w:sz w:val="20"/>
        </w:rPr>
        <w:t> </w:t>
      </w:r>
      <w:r>
        <w:rPr>
          <w:color w:val="231F20"/>
          <w:sz w:val="20"/>
        </w:rPr>
        <w:t>vol.</w:t>
      </w:r>
      <w:r>
        <w:rPr>
          <w:color w:val="231F20"/>
          <w:spacing w:val="-12"/>
          <w:sz w:val="20"/>
        </w:rPr>
        <w:t> </w:t>
      </w:r>
      <w:r>
        <w:rPr>
          <w:color w:val="231F20"/>
          <w:sz w:val="20"/>
        </w:rPr>
        <w:t>5,</w:t>
      </w:r>
      <w:r>
        <w:rPr>
          <w:color w:val="231F20"/>
          <w:spacing w:val="-12"/>
          <w:sz w:val="20"/>
        </w:rPr>
        <w:t> </w:t>
      </w:r>
      <w:r>
        <w:rPr>
          <w:color w:val="231F20"/>
          <w:sz w:val="20"/>
        </w:rPr>
        <w:t>núm.</w:t>
      </w:r>
      <w:r>
        <w:rPr>
          <w:color w:val="231F20"/>
          <w:spacing w:val="-12"/>
          <w:sz w:val="20"/>
        </w:rPr>
        <w:t> </w:t>
      </w:r>
      <w:r>
        <w:rPr>
          <w:color w:val="231F20"/>
          <w:sz w:val="20"/>
        </w:rPr>
        <w:t>2.</w:t>
      </w:r>
    </w:p>
    <w:p>
      <w:pPr>
        <w:spacing w:before="3"/>
        <w:ind w:left="119" w:right="43" w:firstLine="0"/>
        <w:jc w:val="left"/>
        <w:rPr>
          <w:sz w:val="20"/>
        </w:rPr>
      </w:pPr>
      <w:r>
        <w:rPr>
          <w:color w:val="231F20"/>
          <w:w w:val="90"/>
          <w:sz w:val="20"/>
        </w:rPr>
        <w:t>————— (2004). </w:t>
      </w:r>
      <w:r>
        <w:rPr>
          <w:i/>
          <w:color w:val="231F20"/>
          <w:w w:val="90"/>
          <w:sz w:val="20"/>
        </w:rPr>
        <w:t>Partial Conections</w:t>
      </w:r>
      <w:r>
        <w:rPr>
          <w:color w:val="231F20"/>
          <w:w w:val="90"/>
          <w:sz w:val="20"/>
        </w:rPr>
        <w:t>. Laham: Alta Mira Press.</w:t>
      </w:r>
    </w:p>
    <w:p>
      <w:pPr>
        <w:spacing w:line="333" w:lineRule="auto" w:before="90"/>
        <w:ind w:left="480" w:right="43" w:hanging="360"/>
        <w:jc w:val="left"/>
        <w:rPr>
          <w:sz w:val="20"/>
        </w:rPr>
      </w:pPr>
      <w:r>
        <w:rPr>
          <w:color w:val="231F20"/>
          <w:sz w:val="20"/>
        </w:rPr>
        <w:t>Viveiros</w:t>
      </w:r>
      <w:r>
        <w:rPr>
          <w:color w:val="231F20"/>
          <w:spacing w:val="-23"/>
          <w:sz w:val="20"/>
        </w:rPr>
        <w:t> </w:t>
      </w:r>
      <w:r>
        <w:rPr>
          <w:color w:val="231F20"/>
          <w:sz w:val="20"/>
        </w:rPr>
        <w:t>de</w:t>
      </w:r>
      <w:r>
        <w:rPr>
          <w:color w:val="231F20"/>
          <w:spacing w:val="-23"/>
          <w:sz w:val="20"/>
        </w:rPr>
        <w:t> </w:t>
      </w:r>
      <w:r>
        <w:rPr>
          <w:color w:val="231F20"/>
          <w:sz w:val="20"/>
        </w:rPr>
        <w:t>Castro,</w:t>
      </w:r>
      <w:r>
        <w:rPr>
          <w:color w:val="231F20"/>
          <w:spacing w:val="-23"/>
          <w:sz w:val="20"/>
        </w:rPr>
        <w:t> </w:t>
      </w:r>
      <w:r>
        <w:rPr>
          <w:color w:val="231F20"/>
          <w:sz w:val="20"/>
        </w:rPr>
        <w:t>Eduardo</w:t>
      </w:r>
      <w:r>
        <w:rPr>
          <w:color w:val="231F20"/>
          <w:spacing w:val="-23"/>
          <w:sz w:val="20"/>
        </w:rPr>
        <w:t> </w:t>
      </w:r>
      <w:r>
        <w:rPr>
          <w:color w:val="231F20"/>
          <w:sz w:val="20"/>
        </w:rPr>
        <w:t>(2002).</w:t>
      </w:r>
      <w:r>
        <w:rPr>
          <w:color w:val="231F20"/>
          <w:spacing w:val="-23"/>
          <w:sz w:val="20"/>
        </w:rPr>
        <w:t> </w:t>
      </w:r>
      <w:r>
        <w:rPr>
          <w:color w:val="231F20"/>
          <w:sz w:val="20"/>
        </w:rPr>
        <w:t>“Imagens</w:t>
      </w:r>
      <w:r>
        <w:rPr>
          <w:color w:val="231F20"/>
          <w:spacing w:val="-23"/>
          <w:sz w:val="20"/>
        </w:rPr>
        <w:t> </w:t>
      </w:r>
      <w:r>
        <w:rPr>
          <w:color w:val="231F20"/>
          <w:sz w:val="20"/>
        </w:rPr>
        <w:t>da</w:t>
      </w:r>
      <w:r>
        <w:rPr>
          <w:color w:val="231F20"/>
          <w:spacing w:val="-23"/>
          <w:sz w:val="20"/>
        </w:rPr>
        <w:t> </w:t>
      </w:r>
      <w:r>
        <w:rPr>
          <w:color w:val="231F20"/>
          <w:sz w:val="20"/>
        </w:rPr>
        <w:t>natureza</w:t>
      </w:r>
      <w:r>
        <w:rPr>
          <w:color w:val="231F20"/>
          <w:spacing w:val="-23"/>
          <w:sz w:val="20"/>
        </w:rPr>
        <w:t> </w:t>
      </w:r>
      <w:r>
        <w:rPr>
          <w:color w:val="231F20"/>
          <w:sz w:val="20"/>
        </w:rPr>
        <w:t>e</w:t>
      </w:r>
      <w:r>
        <w:rPr>
          <w:color w:val="231F20"/>
          <w:spacing w:val="-23"/>
          <w:sz w:val="20"/>
        </w:rPr>
        <w:t> </w:t>
      </w:r>
      <w:r>
        <w:rPr>
          <w:color w:val="231F20"/>
          <w:sz w:val="20"/>
        </w:rPr>
        <w:t>da</w:t>
      </w:r>
      <w:r>
        <w:rPr>
          <w:color w:val="231F20"/>
          <w:spacing w:val="-23"/>
          <w:sz w:val="20"/>
        </w:rPr>
        <w:t> </w:t>
      </w:r>
      <w:r>
        <w:rPr>
          <w:color w:val="231F20"/>
          <w:sz w:val="20"/>
        </w:rPr>
        <w:t>sociedade”</w:t>
      </w:r>
      <w:r>
        <w:rPr>
          <w:color w:val="231F20"/>
          <w:spacing w:val="-23"/>
          <w:sz w:val="20"/>
        </w:rPr>
        <w:t> </w:t>
      </w:r>
      <w:r>
        <w:rPr>
          <w:color w:val="231F20"/>
          <w:sz w:val="20"/>
        </w:rPr>
        <w:t>en</w:t>
      </w:r>
      <w:r>
        <w:rPr>
          <w:color w:val="231F20"/>
          <w:spacing w:val="-23"/>
          <w:sz w:val="20"/>
        </w:rPr>
        <w:t> </w:t>
      </w:r>
      <w:r>
        <w:rPr>
          <w:i/>
          <w:color w:val="231F20"/>
          <w:sz w:val="20"/>
        </w:rPr>
        <w:t>A</w:t>
      </w:r>
      <w:r>
        <w:rPr>
          <w:i/>
          <w:color w:val="231F20"/>
          <w:spacing w:val="-24"/>
          <w:sz w:val="20"/>
        </w:rPr>
        <w:t> </w:t>
      </w:r>
      <w:r>
        <w:rPr>
          <w:i/>
          <w:color w:val="231F20"/>
          <w:sz w:val="20"/>
        </w:rPr>
        <w:t>inconstância </w:t>
      </w:r>
      <w:r>
        <w:rPr>
          <w:i/>
          <w:color w:val="231F20"/>
          <w:sz w:val="20"/>
        </w:rPr>
        <w:t>da</w:t>
      </w:r>
      <w:r>
        <w:rPr>
          <w:i/>
          <w:color w:val="231F20"/>
          <w:spacing w:val="-26"/>
          <w:sz w:val="20"/>
        </w:rPr>
        <w:t> </w:t>
      </w:r>
      <w:r>
        <w:rPr>
          <w:i/>
          <w:color w:val="231F20"/>
          <w:sz w:val="20"/>
        </w:rPr>
        <w:t>alma</w:t>
      </w:r>
      <w:r>
        <w:rPr>
          <w:i/>
          <w:color w:val="231F20"/>
          <w:spacing w:val="-26"/>
          <w:sz w:val="20"/>
        </w:rPr>
        <w:t> </w:t>
      </w:r>
      <w:r>
        <w:rPr>
          <w:i/>
          <w:color w:val="231F20"/>
          <w:sz w:val="20"/>
        </w:rPr>
        <w:t>selvagem</w:t>
      </w:r>
      <w:r>
        <w:rPr>
          <w:i/>
          <w:color w:val="231F20"/>
          <w:spacing w:val="-26"/>
          <w:sz w:val="20"/>
        </w:rPr>
        <w:t> </w:t>
      </w:r>
      <w:r>
        <w:rPr>
          <w:i/>
          <w:color w:val="231F20"/>
          <w:sz w:val="20"/>
        </w:rPr>
        <w:t>e</w:t>
      </w:r>
      <w:r>
        <w:rPr>
          <w:i/>
          <w:color w:val="231F20"/>
          <w:spacing w:val="-26"/>
          <w:sz w:val="20"/>
        </w:rPr>
        <w:t> </w:t>
      </w:r>
      <w:r>
        <w:rPr>
          <w:i/>
          <w:color w:val="231F20"/>
          <w:sz w:val="20"/>
        </w:rPr>
        <w:t>outros</w:t>
      </w:r>
      <w:r>
        <w:rPr>
          <w:i/>
          <w:color w:val="231F20"/>
          <w:spacing w:val="-26"/>
          <w:sz w:val="20"/>
        </w:rPr>
        <w:t> </w:t>
      </w:r>
      <w:r>
        <w:rPr>
          <w:i/>
          <w:color w:val="231F20"/>
          <w:sz w:val="20"/>
        </w:rPr>
        <w:t>ensaios</w:t>
      </w:r>
      <w:r>
        <w:rPr>
          <w:i/>
          <w:color w:val="231F20"/>
          <w:spacing w:val="-26"/>
          <w:sz w:val="20"/>
        </w:rPr>
        <w:t> </w:t>
      </w:r>
      <w:r>
        <w:rPr>
          <w:i/>
          <w:color w:val="231F20"/>
          <w:sz w:val="20"/>
        </w:rPr>
        <w:t>de</w:t>
      </w:r>
      <w:r>
        <w:rPr>
          <w:i/>
          <w:color w:val="231F20"/>
          <w:spacing w:val="-26"/>
          <w:sz w:val="20"/>
        </w:rPr>
        <w:t> </w:t>
      </w:r>
      <w:r>
        <w:rPr>
          <w:i/>
          <w:color w:val="231F20"/>
          <w:sz w:val="20"/>
        </w:rPr>
        <w:t>antropologia</w:t>
      </w:r>
      <w:r>
        <w:rPr>
          <w:color w:val="231F20"/>
          <w:sz w:val="20"/>
        </w:rPr>
        <w:t>.</w:t>
      </w:r>
      <w:r>
        <w:rPr>
          <w:color w:val="231F20"/>
          <w:spacing w:val="-24"/>
          <w:sz w:val="20"/>
        </w:rPr>
        <w:t> </w:t>
      </w:r>
      <w:r>
        <w:rPr>
          <w:color w:val="231F20"/>
          <w:sz w:val="20"/>
        </w:rPr>
        <w:t>São</w:t>
      </w:r>
      <w:r>
        <w:rPr>
          <w:color w:val="231F20"/>
          <w:spacing w:val="-24"/>
          <w:sz w:val="20"/>
        </w:rPr>
        <w:t> </w:t>
      </w:r>
      <w:r>
        <w:rPr>
          <w:color w:val="231F20"/>
          <w:sz w:val="20"/>
        </w:rPr>
        <w:t>Paulo:</w:t>
      </w:r>
      <w:r>
        <w:rPr>
          <w:color w:val="231F20"/>
          <w:spacing w:val="-24"/>
          <w:sz w:val="20"/>
        </w:rPr>
        <w:t> </w:t>
      </w:r>
      <w:r>
        <w:rPr>
          <w:color w:val="231F20"/>
          <w:sz w:val="20"/>
        </w:rPr>
        <w:t>Cosac</w:t>
      </w:r>
      <w:r>
        <w:rPr>
          <w:color w:val="231F20"/>
          <w:spacing w:val="-24"/>
          <w:sz w:val="20"/>
        </w:rPr>
        <w:t> </w:t>
      </w:r>
      <w:r>
        <w:rPr>
          <w:color w:val="231F20"/>
          <w:sz w:val="20"/>
        </w:rPr>
        <w:t>&amp;</w:t>
      </w:r>
      <w:r>
        <w:rPr>
          <w:color w:val="231F20"/>
          <w:spacing w:val="-24"/>
          <w:sz w:val="20"/>
        </w:rPr>
        <w:t> </w:t>
      </w:r>
      <w:r>
        <w:rPr>
          <w:color w:val="231F20"/>
          <w:sz w:val="20"/>
        </w:rPr>
        <w:t>Naify.</w:t>
      </w:r>
    </w:p>
    <w:p>
      <w:pPr>
        <w:spacing w:line="333" w:lineRule="auto" w:before="3"/>
        <w:ind w:left="480" w:right="43" w:hanging="360"/>
        <w:jc w:val="left"/>
        <w:rPr>
          <w:sz w:val="20"/>
        </w:rPr>
      </w:pPr>
      <w:r>
        <w:rPr>
          <w:color w:val="231F20"/>
          <w:w w:val="95"/>
          <w:sz w:val="20"/>
        </w:rPr>
        <w:t>————— (2007). “Filiação intensiva e aliança demoníaca”, </w:t>
      </w:r>
      <w:r>
        <w:rPr>
          <w:i/>
          <w:color w:val="231F20"/>
          <w:w w:val="95"/>
          <w:sz w:val="20"/>
        </w:rPr>
        <w:t>Novos Estudos Cebrap</w:t>
      </w:r>
      <w:r>
        <w:rPr>
          <w:color w:val="231F20"/>
          <w:w w:val="95"/>
          <w:sz w:val="20"/>
        </w:rPr>
        <w:t>, vol. 77, pp. 91-126.</w:t>
      </w:r>
    </w:p>
    <w:p>
      <w:pPr>
        <w:spacing w:before="3"/>
        <w:ind w:left="120" w:right="43" w:firstLine="0"/>
        <w:jc w:val="left"/>
        <w:rPr>
          <w:sz w:val="20"/>
        </w:rPr>
      </w:pPr>
      <w:r>
        <w:rPr>
          <w:color w:val="231F20"/>
          <w:sz w:val="20"/>
        </w:rPr>
        <w:t>Wagner, Roy (1974). “Are There Social Groups in the New Guinea Higlands?” en Murray</w:t>
      </w:r>
    </w:p>
    <w:p>
      <w:pPr>
        <w:spacing w:line="333" w:lineRule="auto" w:before="90"/>
        <w:ind w:left="479" w:right="43" w:firstLine="0"/>
        <w:jc w:val="left"/>
        <w:rPr>
          <w:sz w:val="20"/>
        </w:rPr>
      </w:pPr>
      <w:r>
        <w:rPr>
          <w:color w:val="231F20"/>
          <w:sz w:val="20"/>
        </w:rPr>
        <w:t>J.</w:t>
      </w:r>
      <w:r>
        <w:rPr>
          <w:color w:val="231F20"/>
          <w:spacing w:val="-19"/>
          <w:sz w:val="20"/>
        </w:rPr>
        <w:t> </w:t>
      </w:r>
      <w:r>
        <w:rPr>
          <w:color w:val="231F20"/>
          <w:sz w:val="20"/>
        </w:rPr>
        <w:t>Leaf</w:t>
      </w:r>
      <w:r>
        <w:rPr>
          <w:color w:val="231F20"/>
          <w:spacing w:val="-19"/>
          <w:sz w:val="20"/>
        </w:rPr>
        <w:t> </w:t>
      </w:r>
      <w:r>
        <w:rPr>
          <w:color w:val="231F20"/>
          <w:sz w:val="20"/>
        </w:rPr>
        <w:t>(org.).</w:t>
      </w:r>
      <w:r>
        <w:rPr>
          <w:color w:val="231F20"/>
          <w:spacing w:val="-19"/>
          <w:sz w:val="20"/>
        </w:rPr>
        <w:t> </w:t>
      </w:r>
      <w:r>
        <w:rPr>
          <w:i/>
          <w:color w:val="231F20"/>
          <w:sz w:val="20"/>
        </w:rPr>
        <w:t>Frontiers</w:t>
      </w:r>
      <w:r>
        <w:rPr>
          <w:i/>
          <w:color w:val="231F20"/>
          <w:spacing w:val="-21"/>
          <w:sz w:val="20"/>
        </w:rPr>
        <w:t> </w:t>
      </w:r>
      <w:r>
        <w:rPr>
          <w:i/>
          <w:color w:val="231F20"/>
          <w:sz w:val="20"/>
        </w:rPr>
        <w:t>of</w:t>
      </w:r>
      <w:r>
        <w:rPr>
          <w:i/>
          <w:color w:val="231F20"/>
          <w:spacing w:val="-21"/>
          <w:sz w:val="20"/>
        </w:rPr>
        <w:t> </w:t>
      </w:r>
      <w:r>
        <w:rPr>
          <w:i/>
          <w:color w:val="231F20"/>
          <w:sz w:val="20"/>
        </w:rPr>
        <w:t>Anthropology:</w:t>
      </w:r>
      <w:r>
        <w:rPr>
          <w:i/>
          <w:color w:val="231F20"/>
          <w:spacing w:val="-21"/>
          <w:sz w:val="20"/>
        </w:rPr>
        <w:t> </w:t>
      </w:r>
      <w:r>
        <w:rPr>
          <w:i/>
          <w:color w:val="231F20"/>
          <w:sz w:val="20"/>
        </w:rPr>
        <w:t>An</w:t>
      </w:r>
      <w:r>
        <w:rPr>
          <w:i/>
          <w:color w:val="231F20"/>
          <w:spacing w:val="-21"/>
          <w:sz w:val="20"/>
        </w:rPr>
        <w:t> </w:t>
      </w:r>
      <w:r>
        <w:rPr>
          <w:i/>
          <w:color w:val="231F20"/>
          <w:sz w:val="20"/>
        </w:rPr>
        <w:t>Introduction</w:t>
      </w:r>
      <w:r>
        <w:rPr>
          <w:i/>
          <w:color w:val="231F20"/>
          <w:spacing w:val="-22"/>
          <w:sz w:val="20"/>
        </w:rPr>
        <w:t> </w:t>
      </w:r>
      <w:r>
        <w:rPr>
          <w:i/>
          <w:color w:val="231F20"/>
          <w:sz w:val="20"/>
        </w:rPr>
        <w:t>to</w:t>
      </w:r>
      <w:r>
        <w:rPr>
          <w:i/>
          <w:color w:val="231F20"/>
          <w:spacing w:val="-21"/>
          <w:sz w:val="20"/>
        </w:rPr>
        <w:t> </w:t>
      </w:r>
      <w:r>
        <w:rPr>
          <w:i/>
          <w:color w:val="231F20"/>
          <w:sz w:val="20"/>
        </w:rPr>
        <w:t>Anthropological</w:t>
      </w:r>
      <w:r>
        <w:rPr>
          <w:i/>
          <w:color w:val="231F20"/>
          <w:spacing w:val="-21"/>
          <w:sz w:val="20"/>
        </w:rPr>
        <w:t> </w:t>
      </w:r>
      <w:r>
        <w:rPr>
          <w:i/>
          <w:color w:val="231F20"/>
          <w:sz w:val="20"/>
        </w:rPr>
        <w:t>Thinking</w:t>
      </w:r>
      <w:r>
        <w:rPr>
          <w:color w:val="231F20"/>
          <w:sz w:val="20"/>
        </w:rPr>
        <w:t>. Nova York: D. Van Notrand</w:t>
      </w:r>
      <w:r>
        <w:rPr>
          <w:color w:val="231F20"/>
          <w:spacing w:val="35"/>
          <w:sz w:val="20"/>
        </w:rPr>
        <w:t> </w:t>
      </w:r>
      <w:r>
        <w:rPr>
          <w:color w:val="231F20"/>
          <w:sz w:val="20"/>
        </w:rPr>
        <w:t>Company.</w:t>
      </w:r>
    </w:p>
    <w:p>
      <w:pPr>
        <w:spacing w:before="3"/>
        <w:ind w:left="119" w:right="43" w:firstLine="0"/>
        <w:jc w:val="left"/>
        <w:rPr>
          <w:sz w:val="20"/>
        </w:rPr>
      </w:pPr>
      <w:r>
        <w:rPr>
          <w:color w:val="231F20"/>
          <w:w w:val="95"/>
          <w:sz w:val="20"/>
        </w:rPr>
        <w:t>————— (1981). </w:t>
      </w:r>
      <w:r>
        <w:rPr>
          <w:i/>
          <w:color w:val="231F20"/>
          <w:w w:val="95"/>
          <w:sz w:val="20"/>
        </w:rPr>
        <w:t>The Invention of Culture</w:t>
      </w:r>
      <w:r>
        <w:rPr>
          <w:color w:val="231F20"/>
          <w:w w:val="95"/>
          <w:sz w:val="20"/>
        </w:rPr>
        <w:t>. Chicago: The University of Chicago Press.</w:t>
      </w:r>
    </w:p>
    <w:p>
      <w:pPr>
        <w:spacing w:after="0"/>
        <w:jc w:val="left"/>
        <w:rPr>
          <w:sz w:val="20"/>
        </w:rPr>
        <w:sectPr>
          <w:pgSz w:w="9360" w:h="13040"/>
          <w:pgMar w:header="786" w:footer="1024" w:top="98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Heading1"/>
        <w:spacing w:line="312" w:lineRule="auto"/>
        <w:ind w:left="891" w:right="113" w:hanging="767"/>
      </w:pPr>
      <w:r>
        <w:rPr>
          <w:color w:val="231F20"/>
        </w:rPr>
        <w:t>EDUCACIóN POLICIAL EN URUGUAY. TRANSFORMACIONES PARA LA CONSOLIDACIóN DE UN MODELO    DE</w:t>
      </w:r>
    </w:p>
    <w:p>
      <w:pPr>
        <w:spacing w:before="4"/>
        <w:ind w:left="1314" w:right="1325" w:firstLine="0"/>
        <w:jc w:val="center"/>
        <w:rPr>
          <w:sz w:val="24"/>
        </w:rPr>
      </w:pPr>
      <w:r>
        <w:rPr>
          <w:color w:val="231F20"/>
          <w:w w:val="105"/>
          <w:sz w:val="24"/>
        </w:rPr>
        <w:t>PROTECCIóN INTEGRAL</w:t>
      </w:r>
    </w:p>
    <w:p>
      <w:pPr>
        <w:pStyle w:val="BodyText"/>
        <w:rPr>
          <w:sz w:val="24"/>
        </w:rPr>
      </w:pPr>
    </w:p>
    <w:p>
      <w:pPr>
        <w:pStyle w:val="BodyText"/>
        <w:spacing w:before="5"/>
        <w:rPr>
          <w:sz w:val="33"/>
        </w:rPr>
      </w:pPr>
    </w:p>
    <w:p>
      <w:pPr>
        <w:spacing w:before="1"/>
        <w:ind w:left="4395" w:right="0" w:firstLine="0"/>
        <w:jc w:val="left"/>
        <w:rPr>
          <w:sz w:val="14"/>
        </w:rPr>
      </w:pPr>
      <w:r>
        <w:rPr>
          <w:color w:val="231F20"/>
          <w:spacing w:val="5"/>
          <w:w w:val="151"/>
          <w:sz w:val="20"/>
        </w:rPr>
        <w:t>n</w:t>
      </w:r>
      <w:r>
        <w:rPr>
          <w:color w:val="231F20"/>
          <w:spacing w:val="5"/>
          <w:w w:val="108"/>
          <w:sz w:val="14"/>
        </w:rPr>
        <w:t>I</w:t>
      </w:r>
      <w:r>
        <w:rPr>
          <w:color w:val="231F20"/>
          <w:spacing w:val="5"/>
          <w:w w:val="223"/>
          <w:sz w:val="14"/>
        </w:rPr>
        <w:t>l</w:t>
      </w:r>
      <w:r>
        <w:rPr>
          <w:color w:val="231F20"/>
          <w:spacing w:val="5"/>
          <w:w w:val="108"/>
          <w:sz w:val="14"/>
        </w:rPr>
        <w:t>I</w:t>
      </w:r>
      <w:r>
        <w:rPr>
          <w:color w:val="231F20"/>
          <w:w w:val="148"/>
          <w:sz w:val="14"/>
        </w:rPr>
        <w:t>a</w:t>
      </w:r>
      <w:r>
        <w:rPr>
          <w:color w:val="231F20"/>
          <w:sz w:val="14"/>
        </w:rPr>
        <w:t> </w:t>
      </w:r>
      <w:r>
        <w:rPr>
          <w:color w:val="231F20"/>
          <w:spacing w:val="-9"/>
          <w:sz w:val="14"/>
        </w:rPr>
        <w:t> </w:t>
      </w:r>
      <w:r>
        <w:rPr>
          <w:color w:val="231F20"/>
          <w:spacing w:val="4"/>
          <w:w w:val="128"/>
          <w:sz w:val="20"/>
        </w:rPr>
        <w:t>v</w:t>
      </w:r>
      <w:r>
        <w:rPr>
          <w:color w:val="231F20"/>
          <w:spacing w:val="5"/>
          <w:w w:val="108"/>
          <w:sz w:val="14"/>
        </w:rPr>
        <w:t>I</w:t>
      </w:r>
      <w:r>
        <w:rPr>
          <w:color w:val="231F20"/>
          <w:spacing w:val="5"/>
          <w:w w:val="133"/>
          <w:sz w:val="14"/>
        </w:rPr>
        <w:t>s</w:t>
      </w:r>
      <w:r>
        <w:rPr>
          <w:color w:val="231F20"/>
          <w:spacing w:val="5"/>
          <w:w w:val="153"/>
          <w:sz w:val="14"/>
        </w:rPr>
        <w:t>c</w:t>
      </w:r>
      <w:r>
        <w:rPr>
          <w:color w:val="231F20"/>
          <w:spacing w:val="5"/>
          <w:w w:val="148"/>
          <w:sz w:val="14"/>
        </w:rPr>
        <w:t>a</w:t>
      </w:r>
      <w:r>
        <w:rPr>
          <w:color w:val="231F20"/>
          <w:spacing w:val="5"/>
          <w:w w:val="198"/>
          <w:sz w:val="14"/>
        </w:rPr>
        <w:t>r</w:t>
      </w:r>
      <w:r>
        <w:rPr>
          <w:color w:val="231F20"/>
          <w:spacing w:val="4"/>
          <w:w w:val="148"/>
          <w:sz w:val="14"/>
        </w:rPr>
        <w:t>d</w:t>
      </w:r>
      <w:r>
        <w:rPr>
          <w:color w:val="231F20"/>
          <w:w w:val="108"/>
          <w:sz w:val="14"/>
        </w:rPr>
        <w:t>I</w:t>
      </w:r>
      <w:r>
        <w:rPr>
          <w:color w:val="231F20"/>
          <w:sz w:val="14"/>
        </w:rPr>
        <w:t> </w:t>
      </w:r>
      <w:r>
        <w:rPr>
          <w:color w:val="231F20"/>
          <w:spacing w:val="-9"/>
          <w:sz w:val="14"/>
        </w:rPr>
        <w:t> </w:t>
      </w:r>
      <w:r>
        <w:rPr>
          <w:color w:val="231F20"/>
          <w:w w:val="104"/>
          <w:sz w:val="14"/>
        </w:rPr>
        <w:t>y</w:t>
      </w:r>
      <w:r>
        <w:rPr>
          <w:color w:val="231F20"/>
          <w:sz w:val="14"/>
        </w:rPr>
        <w:t> </w:t>
      </w:r>
      <w:r>
        <w:rPr>
          <w:color w:val="231F20"/>
          <w:spacing w:val="-8"/>
          <w:sz w:val="14"/>
        </w:rPr>
        <w:t> </w:t>
      </w:r>
      <w:r>
        <w:rPr>
          <w:color w:val="231F20"/>
          <w:spacing w:val="4"/>
          <w:w w:val="198"/>
          <w:sz w:val="20"/>
        </w:rPr>
        <w:t>r</w:t>
      </w:r>
      <w:r>
        <w:rPr>
          <w:color w:val="231F20"/>
          <w:spacing w:val="5"/>
          <w:w w:val="108"/>
          <w:sz w:val="14"/>
        </w:rPr>
        <w:t>I</w:t>
      </w:r>
      <w:r>
        <w:rPr>
          <w:color w:val="231F20"/>
          <w:spacing w:val="5"/>
          <w:w w:val="153"/>
          <w:sz w:val="14"/>
        </w:rPr>
        <w:t>c</w:t>
      </w:r>
      <w:r>
        <w:rPr>
          <w:color w:val="231F20"/>
          <w:spacing w:val="5"/>
          <w:w w:val="148"/>
          <w:sz w:val="14"/>
        </w:rPr>
        <w:t>a</w:t>
      </w:r>
      <w:r>
        <w:rPr>
          <w:color w:val="231F20"/>
          <w:spacing w:val="5"/>
          <w:w w:val="198"/>
          <w:sz w:val="14"/>
        </w:rPr>
        <w:t>r</w:t>
      </w:r>
      <w:r>
        <w:rPr>
          <w:color w:val="231F20"/>
          <w:spacing w:val="5"/>
          <w:w w:val="148"/>
          <w:sz w:val="14"/>
        </w:rPr>
        <w:t>d</w:t>
      </w:r>
      <w:r>
        <w:rPr>
          <w:color w:val="231F20"/>
          <w:w w:val="163"/>
          <w:sz w:val="14"/>
        </w:rPr>
        <w:t>o</w:t>
      </w:r>
      <w:r>
        <w:rPr>
          <w:color w:val="231F20"/>
          <w:sz w:val="14"/>
        </w:rPr>
        <w:t> </w:t>
      </w:r>
      <w:r>
        <w:rPr>
          <w:color w:val="231F20"/>
          <w:spacing w:val="-9"/>
          <w:sz w:val="14"/>
        </w:rPr>
        <w:t> </w:t>
      </w:r>
      <w:r>
        <w:rPr>
          <w:color w:val="231F20"/>
          <w:spacing w:val="4"/>
          <w:w w:val="97"/>
          <w:sz w:val="20"/>
        </w:rPr>
        <w:t>F</w:t>
      </w:r>
      <w:r>
        <w:rPr>
          <w:color w:val="231F20"/>
          <w:spacing w:val="5"/>
          <w:w w:val="198"/>
          <w:sz w:val="14"/>
        </w:rPr>
        <w:t>r</w:t>
      </w:r>
      <w:r>
        <w:rPr>
          <w:color w:val="231F20"/>
          <w:spacing w:val="5"/>
          <w:w w:val="148"/>
          <w:sz w:val="14"/>
        </w:rPr>
        <w:t>a</w:t>
      </w:r>
      <w:r>
        <w:rPr>
          <w:color w:val="231F20"/>
          <w:spacing w:val="5"/>
          <w:w w:val="108"/>
          <w:sz w:val="14"/>
        </w:rPr>
        <w:t>I</w:t>
      </w:r>
      <w:r>
        <w:rPr>
          <w:color w:val="231F20"/>
          <w:spacing w:val="5"/>
          <w:w w:val="113"/>
          <w:sz w:val="14"/>
        </w:rPr>
        <w:t>m</w:t>
      </w:r>
      <w:r>
        <w:rPr>
          <w:color w:val="231F20"/>
          <w:spacing w:val="5"/>
          <w:w w:val="148"/>
          <w:sz w:val="14"/>
        </w:rPr>
        <w:t>a</w:t>
      </w:r>
      <w:r>
        <w:rPr>
          <w:color w:val="231F20"/>
          <w:w w:val="151"/>
          <w:sz w:val="14"/>
        </w:rPr>
        <w:t>n</w:t>
      </w:r>
    </w:p>
    <w:p>
      <w:pPr>
        <w:pStyle w:val="BodyText"/>
        <w:rPr>
          <w:sz w:val="20"/>
        </w:rPr>
      </w:pPr>
    </w:p>
    <w:p>
      <w:pPr>
        <w:pStyle w:val="BodyText"/>
        <w:rPr>
          <w:sz w:val="20"/>
        </w:rPr>
      </w:pPr>
    </w:p>
    <w:p>
      <w:pPr>
        <w:pStyle w:val="BodyText"/>
        <w:rPr>
          <w:sz w:val="20"/>
        </w:rPr>
      </w:pPr>
    </w:p>
    <w:p>
      <w:pPr>
        <w:pStyle w:val="BodyText"/>
        <w:spacing w:before="8"/>
      </w:pPr>
    </w:p>
    <w:p>
      <w:pPr>
        <w:spacing w:before="0"/>
        <w:ind w:left="10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8"/>
        <w:rPr>
          <w:sz w:val="29"/>
        </w:rPr>
      </w:pPr>
    </w:p>
    <w:p>
      <w:pPr>
        <w:spacing w:line="266" w:lineRule="auto" w:before="1"/>
        <w:ind w:left="735" w:right="117" w:firstLine="0"/>
        <w:jc w:val="right"/>
        <w:rPr>
          <w:rFonts w:ascii="Palatino Linotype" w:hAnsi="Palatino Linotype"/>
          <w:i/>
          <w:sz w:val="20"/>
        </w:rPr>
      </w:pPr>
      <w:r>
        <w:rPr>
          <w:rFonts w:ascii="Palatino Linotype" w:hAnsi="Palatino Linotype"/>
          <w:i/>
          <w:color w:val="231F20"/>
          <w:spacing w:val="2"/>
          <w:sz w:val="20"/>
        </w:rPr>
        <w:t>“La</w:t>
      </w:r>
      <w:r>
        <w:rPr>
          <w:rFonts w:ascii="Palatino Linotype" w:hAnsi="Palatino Linotype"/>
          <w:i/>
          <w:color w:val="231F20"/>
          <w:spacing w:val="-6"/>
          <w:sz w:val="20"/>
        </w:rPr>
        <w:t> </w:t>
      </w:r>
      <w:r>
        <w:rPr>
          <w:rFonts w:ascii="Palatino Linotype" w:hAnsi="Palatino Linotype"/>
          <w:i/>
          <w:color w:val="231F20"/>
          <w:sz w:val="20"/>
        </w:rPr>
        <w:t>policía</w:t>
      </w:r>
      <w:r>
        <w:rPr>
          <w:rFonts w:ascii="Palatino Linotype" w:hAnsi="Palatino Linotype"/>
          <w:i/>
          <w:color w:val="231F20"/>
          <w:spacing w:val="-5"/>
          <w:sz w:val="20"/>
        </w:rPr>
        <w:t> </w:t>
      </w:r>
      <w:r>
        <w:rPr>
          <w:rFonts w:ascii="Palatino Linotype" w:hAnsi="Palatino Linotype"/>
          <w:i/>
          <w:color w:val="231F20"/>
          <w:sz w:val="20"/>
        </w:rPr>
        <w:t>en</w:t>
      </w:r>
      <w:r>
        <w:rPr>
          <w:rFonts w:ascii="Palatino Linotype" w:hAnsi="Palatino Linotype"/>
          <w:i/>
          <w:color w:val="231F20"/>
          <w:spacing w:val="-6"/>
          <w:sz w:val="20"/>
        </w:rPr>
        <w:t> </w:t>
      </w:r>
      <w:r>
        <w:rPr>
          <w:rFonts w:ascii="Palatino Linotype" w:hAnsi="Palatino Linotype"/>
          <w:i/>
          <w:color w:val="231F20"/>
          <w:sz w:val="20"/>
        </w:rPr>
        <w:t>este</w:t>
      </w:r>
      <w:r>
        <w:rPr>
          <w:rFonts w:ascii="Palatino Linotype" w:hAnsi="Palatino Linotype"/>
          <w:i/>
          <w:color w:val="231F20"/>
          <w:spacing w:val="-6"/>
          <w:sz w:val="20"/>
        </w:rPr>
        <w:t> </w:t>
      </w:r>
      <w:r>
        <w:rPr>
          <w:rFonts w:ascii="Palatino Linotype" w:hAnsi="Palatino Linotype"/>
          <w:i/>
          <w:color w:val="231F20"/>
          <w:sz w:val="20"/>
        </w:rPr>
        <w:t>país</w:t>
      </w:r>
      <w:r>
        <w:rPr>
          <w:rFonts w:ascii="Palatino Linotype" w:hAnsi="Palatino Linotype"/>
          <w:i/>
          <w:color w:val="231F20"/>
          <w:spacing w:val="-6"/>
          <w:sz w:val="20"/>
        </w:rPr>
        <w:t> </w:t>
      </w:r>
      <w:r>
        <w:rPr>
          <w:rFonts w:ascii="Palatino Linotype" w:hAnsi="Palatino Linotype"/>
          <w:i/>
          <w:color w:val="231F20"/>
          <w:sz w:val="20"/>
        </w:rPr>
        <w:t>se</w:t>
      </w:r>
      <w:r>
        <w:rPr>
          <w:rFonts w:ascii="Palatino Linotype" w:hAnsi="Palatino Linotype"/>
          <w:i/>
          <w:color w:val="231F20"/>
          <w:spacing w:val="-6"/>
          <w:sz w:val="20"/>
        </w:rPr>
        <w:t> </w:t>
      </w:r>
      <w:r>
        <w:rPr>
          <w:rFonts w:ascii="Palatino Linotype" w:hAnsi="Palatino Linotype"/>
          <w:i/>
          <w:color w:val="231F20"/>
          <w:sz w:val="20"/>
        </w:rPr>
        <w:t>puede</w:t>
      </w:r>
      <w:r>
        <w:rPr>
          <w:rFonts w:ascii="Palatino Linotype" w:hAnsi="Palatino Linotype"/>
          <w:i/>
          <w:color w:val="231F20"/>
          <w:spacing w:val="-6"/>
          <w:sz w:val="20"/>
        </w:rPr>
        <w:t> </w:t>
      </w:r>
      <w:r>
        <w:rPr>
          <w:rFonts w:ascii="Palatino Linotype" w:hAnsi="Palatino Linotype"/>
          <w:i/>
          <w:color w:val="231F20"/>
          <w:sz w:val="20"/>
        </w:rPr>
        <w:t>considerar</w:t>
      </w:r>
      <w:r>
        <w:rPr>
          <w:rFonts w:ascii="Palatino Linotype" w:hAnsi="Palatino Linotype"/>
          <w:i/>
          <w:color w:val="231F20"/>
          <w:spacing w:val="-7"/>
          <w:sz w:val="20"/>
        </w:rPr>
        <w:t> </w:t>
      </w:r>
      <w:r>
        <w:rPr>
          <w:rFonts w:ascii="Palatino Linotype" w:hAnsi="Palatino Linotype"/>
          <w:i/>
          <w:color w:val="231F20"/>
          <w:sz w:val="20"/>
        </w:rPr>
        <w:t>una</w:t>
      </w:r>
      <w:r>
        <w:rPr>
          <w:rFonts w:ascii="Palatino Linotype" w:hAnsi="Palatino Linotype"/>
          <w:i/>
          <w:color w:val="231F20"/>
          <w:spacing w:val="-6"/>
          <w:sz w:val="20"/>
        </w:rPr>
        <w:t> </w:t>
      </w:r>
      <w:r>
        <w:rPr>
          <w:rFonts w:ascii="Palatino Linotype" w:hAnsi="Palatino Linotype"/>
          <w:i/>
          <w:color w:val="231F20"/>
          <w:sz w:val="20"/>
        </w:rPr>
        <w:t>ciencia</w:t>
      </w:r>
      <w:r>
        <w:rPr>
          <w:rFonts w:ascii="Palatino Linotype" w:hAnsi="Palatino Linotype"/>
          <w:i/>
          <w:color w:val="231F20"/>
          <w:spacing w:val="-6"/>
          <w:sz w:val="20"/>
        </w:rPr>
        <w:t> </w:t>
      </w:r>
      <w:r>
        <w:rPr>
          <w:rFonts w:ascii="Palatino Linotype" w:hAnsi="Palatino Linotype"/>
          <w:i/>
          <w:color w:val="231F20"/>
          <w:sz w:val="20"/>
        </w:rPr>
        <w:t>nueva,</w:t>
      </w:r>
      <w:r>
        <w:rPr>
          <w:rFonts w:ascii="Palatino Linotype" w:hAnsi="Palatino Linotype"/>
          <w:i/>
          <w:color w:val="231F20"/>
          <w:spacing w:val="-6"/>
          <w:sz w:val="20"/>
        </w:rPr>
        <w:t> </w:t>
      </w:r>
      <w:r>
        <w:rPr>
          <w:rFonts w:ascii="Palatino Linotype" w:hAnsi="Palatino Linotype"/>
          <w:i/>
          <w:color w:val="231F20"/>
          <w:sz w:val="20"/>
        </w:rPr>
        <w:t>cuyas</w:t>
      </w:r>
      <w:r>
        <w:rPr>
          <w:rFonts w:ascii="Palatino Linotype" w:hAnsi="Palatino Linotype"/>
          <w:i/>
          <w:color w:val="231F20"/>
          <w:spacing w:val="-6"/>
          <w:sz w:val="20"/>
        </w:rPr>
        <w:t> </w:t>
      </w:r>
      <w:r>
        <w:rPr>
          <w:rFonts w:ascii="Palatino Linotype" w:hAnsi="Palatino Linotype"/>
          <w:i/>
          <w:color w:val="231F20"/>
          <w:sz w:val="20"/>
        </w:rPr>
        <w:t>propiedades</w:t>
      </w:r>
      <w:r>
        <w:rPr>
          <w:rFonts w:ascii="Palatino Linotype" w:hAnsi="Palatino Linotype"/>
          <w:i/>
          <w:color w:val="231F20"/>
          <w:w w:val="98"/>
          <w:sz w:val="20"/>
        </w:rPr>
        <w:t> </w:t>
      </w:r>
      <w:r>
        <w:rPr>
          <w:rFonts w:ascii="Palatino Linotype" w:hAnsi="Palatino Linotype"/>
          <w:i/>
          <w:color w:val="231F20"/>
          <w:sz w:val="20"/>
        </w:rPr>
        <w:t>no consisten en las facultades judiciales que dan lugar a la sanción,</w:t>
      </w:r>
      <w:r>
        <w:rPr>
          <w:rFonts w:ascii="Palatino Linotype" w:hAnsi="Palatino Linotype"/>
          <w:i/>
          <w:color w:val="231F20"/>
          <w:spacing w:val="-32"/>
          <w:sz w:val="20"/>
        </w:rPr>
        <w:t> </w:t>
      </w:r>
      <w:r>
        <w:rPr>
          <w:rFonts w:ascii="Palatino Linotype" w:hAnsi="Palatino Linotype"/>
          <w:i/>
          <w:color w:val="231F20"/>
          <w:sz w:val="20"/>
        </w:rPr>
        <w:t>y</w:t>
      </w:r>
      <w:r>
        <w:rPr>
          <w:rFonts w:ascii="Palatino Linotype" w:hAnsi="Palatino Linotype"/>
          <w:i/>
          <w:color w:val="231F20"/>
          <w:spacing w:val="-3"/>
          <w:sz w:val="20"/>
        </w:rPr>
        <w:t> </w:t>
      </w:r>
      <w:r>
        <w:rPr>
          <w:rFonts w:ascii="Palatino Linotype" w:hAnsi="Palatino Linotype"/>
          <w:i/>
          <w:color w:val="231F20"/>
          <w:sz w:val="20"/>
        </w:rPr>
        <w:t>que</w:t>
      </w:r>
      <w:r>
        <w:rPr>
          <w:rFonts w:ascii="Palatino Linotype" w:hAnsi="Palatino Linotype"/>
          <w:i/>
          <w:color w:val="231F20"/>
          <w:w w:val="97"/>
          <w:sz w:val="20"/>
        </w:rPr>
        <w:t> </w:t>
      </w:r>
      <w:r>
        <w:rPr>
          <w:rFonts w:ascii="Palatino Linotype" w:hAnsi="Palatino Linotype"/>
          <w:i/>
          <w:color w:val="231F20"/>
          <w:sz w:val="20"/>
        </w:rPr>
        <w:t>corresponde</w:t>
      </w:r>
      <w:r>
        <w:rPr>
          <w:rFonts w:ascii="Palatino Linotype" w:hAnsi="Palatino Linotype"/>
          <w:i/>
          <w:color w:val="231F20"/>
          <w:spacing w:val="-11"/>
          <w:sz w:val="20"/>
        </w:rPr>
        <w:t> </w:t>
      </w:r>
      <w:r>
        <w:rPr>
          <w:rFonts w:ascii="Palatino Linotype" w:hAnsi="Palatino Linotype"/>
          <w:i/>
          <w:color w:val="231F20"/>
          <w:sz w:val="20"/>
        </w:rPr>
        <w:t>únicamente</w:t>
      </w:r>
      <w:r>
        <w:rPr>
          <w:rFonts w:ascii="Palatino Linotype" w:hAnsi="Palatino Linotype"/>
          <w:i/>
          <w:color w:val="231F20"/>
          <w:spacing w:val="-11"/>
          <w:sz w:val="20"/>
        </w:rPr>
        <w:t> </w:t>
      </w:r>
      <w:r>
        <w:rPr>
          <w:rFonts w:ascii="Palatino Linotype" w:hAnsi="Palatino Linotype"/>
          <w:i/>
          <w:color w:val="231F20"/>
          <w:sz w:val="20"/>
        </w:rPr>
        <w:t>a</w:t>
      </w:r>
      <w:r>
        <w:rPr>
          <w:rFonts w:ascii="Palatino Linotype" w:hAnsi="Palatino Linotype"/>
          <w:i/>
          <w:color w:val="231F20"/>
          <w:spacing w:val="-11"/>
          <w:sz w:val="20"/>
        </w:rPr>
        <w:t> </w:t>
      </w:r>
      <w:r>
        <w:rPr>
          <w:rFonts w:ascii="Palatino Linotype" w:hAnsi="Palatino Linotype"/>
          <w:i/>
          <w:color w:val="231F20"/>
          <w:sz w:val="20"/>
        </w:rPr>
        <w:t>los</w:t>
      </w:r>
      <w:r>
        <w:rPr>
          <w:rFonts w:ascii="Palatino Linotype" w:hAnsi="Palatino Linotype"/>
          <w:i/>
          <w:color w:val="231F20"/>
          <w:spacing w:val="-11"/>
          <w:sz w:val="20"/>
        </w:rPr>
        <w:t> </w:t>
      </w:r>
      <w:r>
        <w:rPr>
          <w:rFonts w:ascii="Palatino Linotype" w:hAnsi="Palatino Linotype"/>
          <w:i/>
          <w:color w:val="231F20"/>
          <w:sz w:val="20"/>
        </w:rPr>
        <w:t>magistrados,</w:t>
      </w:r>
      <w:r>
        <w:rPr>
          <w:rFonts w:ascii="Palatino Linotype" w:hAnsi="Palatino Linotype"/>
          <w:i/>
          <w:color w:val="231F20"/>
          <w:spacing w:val="-11"/>
          <w:sz w:val="20"/>
        </w:rPr>
        <w:t> </w:t>
      </w:r>
      <w:r>
        <w:rPr>
          <w:rFonts w:ascii="Palatino Linotype" w:hAnsi="Palatino Linotype"/>
          <w:i/>
          <w:color w:val="231F20"/>
          <w:sz w:val="20"/>
        </w:rPr>
        <w:t>sino</w:t>
      </w:r>
      <w:r>
        <w:rPr>
          <w:rFonts w:ascii="Palatino Linotype" w:hAnsi="Palatino Linotype"/>
          <w:i/>
          <w:color w:val="231F20"/>
          <w:spacing w:val="-11"/>
          <w:sz w:val="20"/>
        </w:rPr>
        <w:t> </w:t>
      </w:r>
      <w:r>
        <w:rPr>
          <w:rFonts w:ascii="Palatino Linotype" w:hAnsi="Palatino Linotype"/>
          <w:i/>
          <w:color w:val="231F20"/>
          <w:sz w:val="20"/>
        </w:rPr>
        <w:t>en</w:t>
      </w:r>
      <w:r>
        <w:rPr>
          <w:rFonts w:ascii="Palatino Linotype" w:hAnsi="Palatino Linotype"/>
          <w:i/>
          <w:color w:val="231F20"/>
          <w:spacing w:val="-11"/>
          <w:sz w:val="20"/>
        </w:rPr>
        <w:t> </w:t>
      </w:r>
      <w:r>
        <w:rPr>
          <w:rFonts w:ascii="Palatino Linotype" w:hAnsi="Palatino Linotype"/>
          <w:i/>
          <w:color w:val="231F20"/>
          <w:sz w:val="20"/>
        </w:rPr>
        <w:t>la</w:t>
      </w:r>
      <w:r>
        <w:rPr>
          <w:rFonts w:ascii="Palatino Linotype" w:hAnsi="Palatino Linotype"/>
          <w:i/>
          <w:color w:val="231F20"/>
          <w:spacing w:val="-11"/>
          <w:sz w:val="20"/>
        </w:rPr>
        <w:t> </w:t>
      </w:r>
      <w:r>
        <w:rPr>
          <w:rFonts w:ascii="Palatino Linotype" w:hAnsi="Palatino Linotype"/>
          <w:i/>
          <w:color w:val="231F20"/>
          <w:sz w:val="20"/>
        </w:rPr>
        <w:t>prevención</w:t>
      </w:r>
      <w:r>
        <w:rPr>
          <w:rFonts w:ascii="Palatino Linotype" w:hAnsi="Palatino Linotype"/>
          <w:i/>
          <w:color w:val="231F20"/>
          <w:spacing w:val="-11"/>
          <w:sz w:val="20"/>
        </w:rPr>
        <w:t> </w:t>
      </w:r>
      <w:r>
        <w:rPr>
          <w:rFonts w:ascii="Palatino Linotype" w:hAnsi="Palatino Linotype"/>
          <w:i/>
          <w:color w:val="231F20"/>
          <w:sz w:val="20"/>
        </w:rPr>
        <w:t>y</w:t>
      </w:r>
      <w:r>
        <w:rPr>
          <w:rFonts w:ascii="Palatino Linotype" w:hAnsi="Palatino Linotype"/>
          <w:i/>
          <w:color w:val="231F20"/>
          <w:spacing w:val="-11"/>
          <w:sz w:val="20"/>
        </w:rPr>
        <w:t> </w:t>
      </w:r>
      <w:r>
        <w:rPr>
          <w:rFonts w:ascii="Palatino Linotype" w:hAnsi="Palatino Linotype"/>
          <w:i/>
          <w:color w:val="231F20"/>
          <w:sz w:val="20"/>
        </w:rPr>
        <w:t>la</w:t>
      </w:r>
      <w:r>
        <w:rPr>
          <w:rFonts w:ascii="Palatino Linotype" w:hAnsi="Palatino Linotype"/>
          <w:i/>
          <w:color w:val="231F20"/>
          <w:spacing w:val="-11"/>
          <w:sz w:val="20"/>
        </w:rPr>
        <w:t> </w:t>
      </w:r>
      <w:r>
        <w:rPr>
          <w:rFonts w:ascii="Palatino Linotype" w:hAnsi="Palatino Linotype"/>
          <w:i/>
          <w:color w:val="231F20"/>
          <w:sz w:val="20"/>
        </w:rPr>
        <w:t>detección</w:t>
      </w:r>
      <w:r>
        <w:rPr>
          <w:rFonts w:ascii="Palatino Linotype" w:hAnsi="Palatino Linotype"/>
          <w:i/>
          <w:color w:val="231F20"/>
          <w:spacing w:val="-11"/>
          <w:sz w:val="20"/>
        </w:rPr>
        <w:t> </w:t>
      </w:r>
      <w:r>
        <w:rPr>
          <w:rFonts w:ascii="Palatino Linotype" w:hAnsi="Palatino Linotype"/>
          <w:i/>
          <w:color w:val="231F20"/>
          <w:sz w:val="20"/>
        </w:rPr>
        <w:t>de</w:t>
      </w:r>
      <w:r>
        <w:rPr>
          <w:rFonts w:ascii="Palatino Linotype" w:hAnsi="Palatino Linotype"/>
          <w:i/>
          <w:color w:val="231F20"/>
          <w:w w:val="99"/>
          <w:sz w:val="20"/>
        </w:rPr>
        <w:t> </w:t>
      </w:r>
      <w:r>
        <w:rPr>
          <w:rFonts w:ascii="Palatino Linotype" w:hAnsi="Palatino Linotype"/>
          <w:i/>
          <w:color w:val="231F20"/>
          <w:sz w:val="20"/>
        </w:rPr>
        <w:t>delitos,</w:t>
      </w:r>
      <w:r>
        <w:rPr>
          <w:rFonts w:ascii="Palatino Linotype" w:hAnsi="Palatino Linotype"/>
          <w:i/>
          <w:color w:val="231F20"/>
          <w:spacing w:val="-14"/>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demás</w:t>
      </w:r>
      <w:r>
        <w:rPr>
          <w:rFonts w:ascii="Palatino Linotype" w:hAnsi="Palatino Linotype"/>
          <w:i/>
          <w:color w:val="231F20"/>
          <w:spacing w:val="-14"/>
          <w:sz w:val="20"/>
        </w:rPr>
        <w:t> </w:t>
      </w:r>
      <w:r>
        <w:rPr>
          <w:rFonts w:ascii="Palatino Linotype" w:hAnsi="Palatino Linotype"/>
          <w:i/>
          <w:color w:val="231F20"/>
          <w:sz w:val="20"/>
        </w:rPr>
        <w:t>funciones</w:t>
      </w:r>
      <w:r>
        <w:rPr>
          <w:rFonts w:ascii="Palatino Linotype" w:hAnsi="Palatino Linotype"/>
          <w:i/>
          <w:color w:val="231F20"/>
          <w:spacing w:val="-14"/>
          <w:sz w:val="20"/>
        </w:rPr>
        <w:t> </w:t>
      </w:r>
      <w:r>
        <w:rPr>
          <w:rFonts w:ascii="Palatino Linotype" w:hAnsi="Palatino Linotype"/>
          <w:i/>
          <w:color w:val="231F20"/>
          <w:sz w:val="20"/>
        </w:rPr>
        <w:t>relativas</w:t>
      </w:r>
      <w:r>
        <w:rPr>
          <w:rFonts w:ascii="Palatino Linotype" w:hAnsi="Palatino Linotype"/>
          <w:i/>
          <w:color w:val="231F20"/>
          <w:spacing w:val="-14"/>
          <w:sz w:val="20"/>
        </w:rPr>
        <w:t> </w:t>
      </w:r>
      <w:r>
        <w:rPr>
          <w:rFonts w:ascii="Palatino Linotype" w:hAnsi="Palatino Linotype"/>
          <w:i/>
          <w:color w:val="231F20"/>
          <w:sz w:val="20"/>
        </w:rPr>
        <w:t>a</w:t>
      </w:r>
      <w:r>
        <w:rPr>
          <w:rFonts w:ascii="Palatino Linotype" w:hAnsi="Palatino Linotype"/>
          <w:i/>
          <w:color w:val="231F20"/>
          <w:spacing w:val="-14"/>
          <w:sz w:val="20"/>
        </w:rPr>
        <w:t> </w:t>
      </w:r>
      <w:r>
        <w:rPr>
          <w:rFonts w:ascii="Palatino Linotype" w:hAnsi="Palatino Linotype"/>
          <w:i/>
          <w:color w:val="231F20"/>
          <w:sz w:val="20"/>
        </w:rPr>
        <w:t>las</w:t>
      </w:r>
      <w:r>
        <w:rPr>
          <w:rFonts w:ascii="Palatino Linotype" w:hAnsi="Palatino Linotype"/>
          <w:i/>
          <w:color w:val="231F20"/>
          <w:spacing w:val="-14"/>
          <w:sz w:val="20"/>
        </w:rPr>
        <w:t> </w:t>
      </w:r>
      <w:r>
        <w:rPr>
          <w:rFonts w:ascii="Palatino Linotype" w:hAnsi="Palatino Linotype"/>
          <w:i/>
          <w:color w:val="231F20"/>
          <w:sz w:val="20"/>
        </w:rPr>
        <w:t>disposiciones</w:t>
      </w:r>
      <w:r>
        <w:rPr>
          <w:rFonts w:ascii="Palatino Linotype" w:hAnsi="Palatino Linotype"/>
          <w:i/>
          <w:color w:val="231F20"/>
          <w:spacing w:val="-14"/>
          <w:sz w:val="20"/>
        </w:rPr>
        <w:t> </w:t>
      </w:r>
      <w:r>
        <w:rPr>
          <w:rFonts w:ascii="Palatino Linotype" w:hAnsi="Palatino Linotype"/>
          <w:i/>
          <w:color w:val="231F20"/>
          <w:sz w:val="20"/>
        </w:rPr>
        <w:t>internas</w:t>
      </w:r>
      <w:r>
        <w:rPr>
          <w:rFonts w:ascii="Palatino Linotype" w:hAnsi="Palatino Linotype"/>
          <w:i/>
          <w:color w:val="231F20"/>
          <w:spacing w:val="-14"/>
          <w:sz w:val="20"/>
        </w:rPr>
        <w:t> </w:t>
      </w:r>
      <w:r>
        <w:rPr>
          <w:rFonts w:ascii="Palatino Linotype" w:hAnsi="Palatino Linotype"/>
          <w:i/>
          <w:color w:val="231F20"/>
          <w:sz w:val="20"/>
        </w:rPr>
        <w:t>tendientes</w:t>
      </w:r>
      <w:r>
        <w:rPr>
          <w:rFonts w:ascii="Palatino Linotype" w:hAnsi="Palatino Linotype"/>
          <w:i/>
          <w:color w:val="231F20"/>
          <w:spacing w:val="-14"/>
          <w:sz w:val="20"/>
        </w:rPr>
        <w:t> </w:t>
      </w:r>
      <w:r>
        <w:rPr>
          <w:rFonts w:ascii="Palatino Linotype" w:hAnsi="Palatino Linotype"/>
          <w:i/>
          <w:color w:val="231F20"/>
          <w:sz w:val="20"/>
        </w:rPr>
        <w:t>a</w:t>
      </w:r>
      <w:r>
        <w:rPr>
          <w:rFonts w:ascii="Palatino Linotype" w:hAnsi="Palatino Linotype"/>
          <w:i/>
          <w:color w:val="231F20"/>
          <w:spacing w:val="-14"/>
          <w:sz w:val="20"/>
        </w:rPr>
        <w:t> </w:t>
      </w:r>
      <w:r>
        <w:rPr>
          <w:rFonts w:ascii="Palatino Linotype" w:hAnsi="Palatino Linotype"/>
          <w:i/>
          <w:color w:val="231F20"/>
          <w:sz w:val="20"/>
        </w:rPr>
        <w:t>lograr</w:t>
      </w:r>
      <w:r>
        <w:rPr>
          <w:rFonts w:ascii="Palatino Linotype" w:hAnsi="Palatino Linotype"/>
          <w:i/>
          <w:color w:val="231F20"/>
          <w:w w:val="100"/>
          <w:sz w:val="20"/>
        </w:rPr>
        <w:t> </w:t>
      </w:r>
      <w:r>
        <w:rPr>
          <w:rFonts w:ascii="Palatino Linotype" w:hAnsi="Palatino Linotype"/>
          <w:i/>
          <w:color w:val="231F20"/>
          <w:sz w:val="20"/>
        </w:rPr>
        <w:t>el</w:t>
      </w:r>
      <w:r>
        <w:rPr>
          <w:rFonts w:ascii="Palatino Linotype" w:hAnsi="Palatino Linotype"/>
          <w:i/>
          <w:color w:val="231F20"/>
          <w:spacing w:val="-6"/>
          <w:sz w:val="20"/>
        </w:rPr>
        <w:t> </w:t>
      </w:r>
      <w:r>
        <w:rPr>
          <w:rFonts w:ascii="Palatino Linotype" w:hAnsi="Palatino Linotype"/>
          <w:i/>
          <w:color w:val="231F20"/>
          <w:sz w:val="20"/>
        </w:rPr>
        <w:t>correcto</w:t>
      </w:r>
      <w:r>
        <w:rPr>
          <w:rFonts w:ascii="Palatino Linotype" w:hAnsi="Palatino Linotype"/>
          <w:i/>
          <w:color w:val="231F20"/>
          <w:spacing w:val="-6"/>
          <w:sz w:val="20"/>
        </w:rPr>
        <w:t> </w:t>
      </w:r>
      <w:r>
        <w:rPr>
          <w:rFonts w:ascii="Palatino Linotype" w:hAnsi="Palatino Linotype"/>
          <w:i/>
          <w:color w:val="231F20"/>
          <w:sz w:val="20"/>
        </w:rPr>
        <w:t>ordenamiento</w:t>
      </w:r>
      <w:r>
        <w:rPr>
          <w:rFonts w:ascii="Palatino Linotype" w:hAnsi="Palatino Linotype"/>
          <w:i/>
          <w:color w:val="231F20"/>
          <w:spacing w:val="-6"/>
          <w:sz w:val="20"/>
        </w:rPr>
        <w:t> </w:t>
      </w:r>
      <w:r>
        <w:rPr>
          <w:rFonts w:ascii="Palatino Linotype" w:hAnsi="Palatino Linotype"/>
          <w:i/>
          <w:color w:val="231F20"/>
          <w:sz w:val="20"/>
        </w:rPr>
        <w:t>y</w:t>
      </w:r>
      <w:r>
        <w:rPr>
          <w:rFonts w:ascii="Palatino Linotype" w:hAnsi="Palatino Linotype"/>
          <w:i/>
          <w:color w:val="231F20"/>
          <w:spacing w:val="-6"/>
          <w:sz w:val="20"/>
        </w:rPr>
        <w:t> </w:t>
      </w:r>
      <w:r>
        <w:rPr>
          <w:rFonts w:ascii="Palatino Linotype" w:hAnsi="Palatino Linotype"/>
          <w:i/>
          <w:color w:val="231F20"/>
          <w:sz w:val="20"/>
        </w:rPr>
        <w:t>el</w:t>
      </w:r>
      <w:r>
        <w:rPr>
          <w:rFonts w:ascii="Palatino Linotype" w:hAnsi="Palatino Linotype"/>
          <w:i/>
          <w:color w:val="231F20"/>
          <w:spacing w:val="-6"/>
          <w:sz w:val="20"/>
        </w:rPr>
        <w:t> </w:t>
      </w:r>
      <w:r>
        <w:rPr>
          <w:rFonts w:ascii="Palatino Linotype" w:hAnsi="Palatino Linotype"/>
          <w:i/>
          <w:color w:val="231F20"/>
          <w:sz w:val="20"/>
        </w:rPr>
        <w:t>bienestar</w:t>
      </w:r>
      <w:r>
        <w:rPr>
          <w:rFonts w:ascii="Palatino Linotype" w:hAnsi="Palatino Linotype"/>
          <w:i/>
          <w:color w:val="231F20"/>
          <w:spacing w:val="-6"/>
          <w:sz w:val="20"/>
        </w:rPr>
        <w:t> </w:t>
      </w:r>
      <w:r>
        <w:rPr>
          <w:rFonts w:ascii="Palatino Linotype" w:hAnsi="Palatino Linotype"/>
          <w:i/>
          <w:color w:val="231F20"/>
          <w:sz w:val="20"/>
        </w:rPr>
        <w:t>de</w:t>
      </w:r>
      <w:r>
        <w:rPr>
          <w:rFonts w:ascii="Palatino Linotype" w:hAnsi="Palatino Linotype"/>
          <w:i/>
          <w:color w:val="231F20"/>
          <w:spacing w:val="-6"/>
          <w:sz w:val="20"/>
        </w:rPr>
        <w:t> </w:t>
      </w:r>
      <w:r>
        <w:rPr>
          <w:rFonts w:ascii="Palatino Linotype" w:hAnsi="Palatino Linotype"/>
          <w:i/>
          <w:color w:val="231F20"/>
          <w:sz w:val="20"/>
        </w:rPr>
        <w:t>la</w:t>
      </w:r>
      <w:r>
        <w:rPr>
          <w:rFonts w:ascii="Palatino Linotype" w:hAnsi="Palatino Linotype"/>
          <w:i/>
          <w:color w:val="231F20"/>
          <w:spacing w:val="-6"/>
          <w:sz w:val="20"/>
        </w:rPr>
        <w:t> </w:t>
      </w:r>
      <w:r>
        <w:rPr>
          <w:rFonts w:ascii="Palatino Linotype" w:hAnsi="Palatino Linotype"/>
          <w:i/>
          <w:color w:val="231F20"/>
          <w:sz w:val="20"/>
        </w:rPr>
        <w:t>sociedad</w:t>
      </w:r>
      <w:r>
        <w:rPr>
          <w:rFonts w:ascii="Palatino Linotype" w:hAnsi="Palatino Linotype"/>
          <w:i/>
          <w:color w:val="231F20"/>
          <w:spacing w:val="-6"/>
          <w:sz w:val="20"/>
        </w:rPr>
        <w:t> </w:t>
      </w:r>
      <w:r>
        <w:rPr>
          <w:rFonts w:ascii="Palatino Linotype" w:hAnsi="Palatino Linotype"/>
          <w:i/>
          <w:color w:val="231F20"/>
          <w:sz w:val="20"/>
        </w:rPr>
        <w:t>civil</w:t>
      </w:r>
      <w:r>
        <w:rPr>
          <w:rFonts w:ascii="Palatino Linotype" w:hAnsi="Palatino Linotype"/>
          <w:i/>
          <w:color w:val="231F20"/>
          <w:spacing w:val="-6"/>
          <w:sz w:val="20"/>
        </w:rPr>
        <w:t> </w:t>
      </w:r>
      <w:r>
        <w:rPr>
          <w:rFonts w:ascii="Palatino Linotype" w:hAnsi="Palatino Linotype"/>
          <w:i/>
          <w:color w:val="231F20"/>
          <w:sz w:val="20"/>
        </w:rPr>
        <w:t>(Colquhoun,</w:t>
      </w:r>
      <w:r>
        <w:rPr>
          <w:rFonts w:ascii="Palatino Linotype" w:hAnsi="Palatino Linotype"/>
          <w:i/>
          <w:color w:val="231F20"/>
          <w:spacing w:val="-6"/>
          <w:sz w:val="20"/>
        </w:rPr>
        <w:t> </w:t>
      </w:r>
      <w:r>
        <w:rPr>
          <w:rFonts w:ascii="Palatino Linotype" w:hAnsi="Palatino Linotype"/>
          <w:i/>
          <w:color w:val="231F20"/>
          <w:sz w:val="20"/>
        </w:rPr>
        <w:t>1796</w:t>
      </w:r>
    </w:p>
    <w:p>
      <w:pPr>
        <w:spacing w:before="0"/>
        <w:ind w:left="100" w:right="117" w:firstLine="0"/>
        <w:jc w:val="right"/>
        <w:rPr>
          <w:rFonts w:ascii="Palatino Linotype"/>
          <w:i/>
          <w:sz w:val="20"/>
        </w:rPr>
      </w:pPr>
      <w:r>
        <w:rPr>
          <w:rFonts w:ascii="Palatino Linotype"/>
          <w:i/>
          <w:color w:val="231F20"/>
          <w:sz w:val="20"/>
        </w:rPr>
        <w:t>citado en Neocleous, 2010:  368).</w:t>
      </w:r>
    </w:p>
    <w:p>
      <w:pPr>
        <w:pStyle w:val="BodyText"/>
        <w:spacing w:before="10"/>
        <w:rPr>
          <w:rFonts w:ascii="Palatino Linotype"/>
          <w:i/>
          <w:sz w:val="24"/>
        </w:rPr>
      </w:pPr>
    </w:p>
    <w:p>
      <w:pPr>
        <w:pStyle w:val="BodyText"/>
        <w:spacing w:line="285" w:lineRule="auto" w:before="1"/>
        <w:ind w:left="100" w:right="117"/>
        <w:jc w:val="both"/>
      </w:pPr>
      <w:r>
        <w:rPr>
          <w:color w:val="231F20"/>
        </w:rPr>
        <w:t>Los modelos de educación policial son cuestionados sobre todo a partir de los intentos</w:t>
      </w:r>
      <w:r>
        <w:rPr>
          <w:color w:val="231F20"/>
          <w:spacing w:val="-9"/>
        </w:rPr>
        <w:t> </w:t>
      </w:r>
      <w:r>
        <w:rPr>
          <w:color w:val="231F20"/>
        </w:rPr>
        <w:t>de</w:t>
      </w:r>
      <w:r>
        <w:rPr>
          <w:color w:val="231F20"/>
          <w:spacing w:val="-9"/>
        </w:rPr>
        <w:t> </w:t>
      </w:r>
      <w:r>
        <w:rPr>
          <w:color w:val="231F20"/>
        </w:rPr>
        <w:t>reforma</w:t>
      </w:r>
      <w:r>
        <w:rPr>
          <w:color w:val="231F20"/>
          <w:spacing w:val="-9"/>
        </w:rPr>
        <w:t> </w:t>
      </w:r>
      <w:r>
        <w:rPr>
          <w:color w:val="231F20"/>
        </w:rPr>
        <w:t>y</w:t>
      </w:r>
      <w:r>
        <w:rPr>
          <w:color w:val="231F20"/>
          <w:spacing w:val="-9"/>
        </w:rPr>
        <w:t> </w:t>
      </w:r>
      <w:r>
        <w:rPr>
          <w:color w:val="231F20"/>
        </w:rPr>
        <w:t>modernización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policías</w:t>
      </w:r>
      <w:r>
        <w:rPr>
          <w:color w:val="231F20"/>
          <w:spacing w:val="-9"/>
        </w:rPr>
        <w:t> </w:t>
      </w:r>
      <w:r>
        <w:rPr>
          <w:color w:val="231F20"/>
        </w:rPr>
        <w:t>posteriores</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años</w:t>
      </w:r>
      <w:r>
        <w:rPr>
          <w:color w:val="231F20"/>
          <w:spacing w:val="-9"/>
        </w:rPr>
        <w:t> </w:t>
      </w:r>
      <w:r>
        <w:rPr>
          <w:color w:val="231F20"/>
        </w:rPr>
        <w:t>noventa. Los mismos han sido llevados a cabo por distintos tipos de gobiernos en los países de América Latina, constituyendo una de las dimensiones centrales de la democratización de la seguridad, cuya mejora se dará a través de la formación policial. A la hora de enfrentar problemas como el acceso desigual a la seguridad, la posibilidad de que las poblaciones más pobres y vulneradas se vean protegidas efectivamente en sus derechos no depende únicamente de la presencia policial, sino</w:t>
      </w:r>
      <w:r>
        <w:rPr>
          <w:color w:val="231F20"/>
          <w:spacing w:val="-10"/>
        </w:rPr>
        <w:t> </w:t>
      </w:r>
      <w:r>
        <w:rPr>
          <w:color w:val="231F20"/>
        </w:rPr>
        <w:t>sobre</w:t>
      </w:r>
      <w:r>
        <w:rPr>
          <w:color w:val="231F20"/>
          <w:spacing w:val="-10"/>
        </w:rPr>
        <w:t> </w:t>
      </w:r>
      <w:r>
        <w:rPr>
          <w:color w:val="231F20"/>
        </w:rPr>
        <w:t>todo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mejora</w:t>
      </w:r>
      <w:r>
        <w:rPr>
          <w:color w:val="231F20"/>
          <w:spacing w:val="-10"/>
        </w:rPr>
        <w:t> </w:t>
      </w:r>
      <w:r>
        <w:rPr>
          <w:color w:val="231F20"/>
        </w:rPr>
        <w:t>sustantiva</w:t>
      </w:r>
      <w:r>
        <w:rPr>
          <w:color w:val="231F20"/>
          <w:spacing w:val="-10"/>
        </w:rPr>
        <w:t> </w:t>
      </w:r>
      <w:r>
        <w:rPr>
          <w:color w:val="231F20"/>
        </w:rPr>
        <w:t>del</w:t>
      </w:r>
      <w:r>
        <w:rPr>
          <w:color w:val="231F20"/>
          <w:spacing w:val="-10"/>
        </w:rPr>
        <w:t> </w:t>
      </w:r>
      <w:r>
        <w:rPr>
          <w:color w:val="231F20"/>
        </w:rPr>
        <w:t>trabajo</w:t>
      </w:r>
      <w:r>
        <w:rPr>
          <w:color w:val="231F20"/>
          <w:spacing w:val="-10"/>
        </w:rPr>
        <w:t> </w:t>
      </w:r>
      <w:r>
        <w:rPr>
          <w:color w:val="231F20"/>
        </w:rPr>
        <w:t>policial</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transformación de sus</w:t>
      </w:r>
      <w:r>
        <w:rPr>
          <w:color w:val="231F20"/>
          <w:spacing w:val="-10"/>
        </w:rPr>
        <w:t> </w:t>
      </w:r>
      <w:r>
        <w:rPr>
          <w:color w:val="231F20"/>
        </w:rPr>
        <w:t>prácticas.</w:t>
      </w:r>
    </w:p>
    <w:p>
      <w:pPr>
        <w:pStyle w:val="BodyText"/>
        <w:spacing w:before="5"/>
        <w:rPr>
          <w:sz w:val="21"/>
        </w:rPr>
      </w:pPr>
    </w:p>
    <w:p>
      <w:pPr>
        <w:spacing w:before="57"/>
        <w:ind w:left="1307" w:right="1325" w:firstLine="0"/>
        <w:jc w:val="center"/>
        <w:rPr>
          <w:sz w:val="20"/>
        </w:rPr>
      </w:pPr>
      <w:r>
        <w:rPr>
          <w:color w:val="231F20"/>
          <w:w w:val="95"/>
          <w:position w:val="2"/>
          <w:sz w:val="20"/>
        </w:rPr>
        <w:t>[ </w:t>
      </w:r>
      <w:r>
        <w:rPr>
          <w:color w:val="231F20"/>
          <w:w w:val="95"/>
          <w:sz w:val="20"/>
        </w:rPr>
        <w:t>281 </w:t>
      </w:r>
      <w:r>
        <w:rPr>
          <w:color w:val="231F20"/>
          <w:w w:val="95"/>
          <w:position w:val="2"/>
          <w:sz w:val="20"/>
        </w:rPr>
        <w:t>]</w:t>
      </w:r>
    </w:p>
    <w:p>
      <w:pPr>
        <w:spacing w:after="0"/>
        <w:jc w:val="center"/>
        <w:rPr>
          <w:sz w:val="20"/>
        </w:rPr>
        <w:sectPr>
          <w:headerReference w:type="default" r:id="rId187"/>
          <w:footerReference w:type="default" r:id="rId188"/>
          <w:pgSz w:w="9360" w:h="13040"/>
          <w:pgMar w:header="0" w:footer="0" w:top="1200" w:bottom="280" w:left="980" w:right="960"/>
        </w:sectPr>
      </w:pPr>
    </w:p>
    <w:p>
      <w:pPr>
        <w:pStyle w:val="BodyText"/>
        <w:rPr>
          <w:sz w:val="20"/>
        </w:rPr>
      </w:pPr>
    </w:p>
    <w:p>
      <w:pPr>
        <w:pStyle w:val="BodyText"/>
        <w:spacing w:line="285" w:lineRule="auto" w:before="171"/>
        <w:ind w:left="120" w:right="117" w:firstLine="359"/>
        <w:jc w:val="both"/>
      </w:pPr>
      <w:r>
        <w:rPr>
          <w:color w:val="231F20"/>
        </w:rPr>
        <w:t>La premura por actuar sobre la educación policial se instala usualmente junto a la comprensión de que parte de la violencia institucional ejercida por la propia policía</w:t>
      </w:r>
      <w:r>
        <w:rPr>
          <w:color w:val="231F20"/>
          <w:spacing w:val="-7"/>
        </w:rPr>
        <w:t> </w:t>
      </w:r>
      <w:r>
        <w:rPr>
          <w:color w:val="231F20"/>
        </w:rPr>
        <w:t>se</w:t>
      </w:r>
      <w:r>
        <w:rPr>
          <w:color w:val="231F20"/>
          <w:spacing w:val="-7"/>
        </w:rPr>
        <w:t> </w:t>
      </w:r>
      <w:r>
        <w:rPr>
          <w:color w:val="231F20"/>
        </w:rPr>
        <w:t>ve</w:t>
      </w:r>
      <w:r>
        <w:rPr>
          <w:color w:val="231F20"/>
          <w:spacing w:val="-7"/>
        </w:rPr>
        <w:t> </w:t>
      </w:r>
      <w:r>
        <w:rPr>
          <w:color w:val="231F20"/>
        </w:rPr>
        <w:t>refrendada</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paradigmas</w:t>
      </w:r>
      <w:r>
        <w:rPr>
          <w:color w:val="231F20"/>
          <w:spacing w:val="-7"/>
        </w:rPr>
        <w:t> </w:t>
      </w:r>
      <w:r>
        <w:rPr>
          <w:color w:val="231F20"/>
        </w:rPr>
        <w:t>que</w:t>
      </w:r>
      <w:r>
        <w:rPr>
          <w:color w:val="231F20"/>
          <w:spacing w:val="-7"/>
        </w:rPr>
        <w:t> </w:t>
      </w:r>
      <w:r>
        <w:rPr>
          <w:color w:val="231F20"/>
        </w:rPr>
        <w:t>históricamente</w:t>
      </w:r>
      <w:r>
        <w:rPr>
          <w:color w:val="231F20"/>
          <w:spacing w:val="-7"/>
        </w:rPr>
        <w:t> </w:t>
      </w:r>
      <w:r>
        <w:rPr>
          <w:color w:val="231F20"/>
        </w:rPr>
        <w:t>subyacen</w:t>
      </w:r>
      <w:r>
        <w:rPr>
          <w:color w:val="231F20"/>
          <w:spacing w:val="-7"/>
        </w:rPr>
        <w:t> </w:t>
      </w:r>
      <w:r>
        <w:rPr>
          <w:color w:val="231F20"/>
        </w:rPr>
        <w:t>al</w:t>
      </w:r>
      <w:r>
        <w:rPr>
          <w:color w:val="231F20"/>
          <w:spacing w:val="-7"/>
        </w:rPr>
        <w:t> </w:t>
      </w:r>
      <w:r>
        <w:rPr>
          <w:color w:val="231F20"/>
        </w:rPr>
        <w:t>modelo de</w:t>
      </w:r>
      <w:r>
        <w:rPr>
          <w:color w:val="231F20"/>
          <w:spacing w:val="-6"/>
        </w:rPr>
        <w:t> </w:t>
      </w:r>
      <w:r>
        <w:rPr>
          <w:color w:val="231F20"/>
        </w:rPr>
        <w:t>formación.</w:t>
      </w:r>
      <w:r>
        <w:rPr>
          <w:color w:val="231F20"/>
          <w:spacing w:val="-6"/>
        </w:rPr>
        <w:t> </w:t>
      </w:r>
      <w:r>
        <w:rPr>
          <w:color w:val="231F20"/>
        </w:rPr>
        <w:t>No</w:t>
      </w:r>
      <w:r>
        <w:rPr>
          <w:color w:val="231F20"/>
          <w:spacing w:val="-6"/>
        </w:rPr>
        <w:t> </w:t>
      </w:r>
      <w:r>
        <w:rPr>
          <w:color w:val="231F20"/>
        </w:rPr>
        <w:t>obstante,</w:t>
      </w:r>
      <w:r>
        <w:rPr>
          <w:color w:val="231F20"/>
          <w:spacing w:val="-6"/>
        </w:rPr>
        <w:t> </w:t>
      </w:r>
      <w:r>
        <w:rPr>
          <w:color w:val="231F20"/>
        </w:rPr>
        <w:t>varias</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las</w:t>
      </w:r>
      <w:r>
        <w:rPr>
          <w:color w:val="231F20"/>
          <w:spacing w:val="-6"/>
        </w:rPr>
        <w:t> </w:t>
      </w:r>
      <w:r>
        <w:rPr>
          <w:color w:val="231F20"/>
        </w:rPr>
        <w:t>dificultades</w:t>
      </w:r>
      <w:r>
        <w:rPr>
          <w:color w:val="231F20"/>
          <w:spacing w:val="-6"/>
        </w:rPr>
        <w:t> </w:t>
      </w:r>
      <w:r>
        <w:rPr>
          <w:color w:val="231F20"/>
        </w:rPr>
        <w:t>para</w:t>
      </w:r>
      <w:r>
        <w:rPr>
          <w:color w:val="231F20"/>
          <w:spacing w:val="-6"/>
        </w:rPr>
        <w:t> </w:t>
      </w:r>
      <w:r>
        <w:rPr>
          <w:color w:val="231F20"/>
        </w:rPr>
        <w:t>imponer</w:t>
      </w:r>
      <w:r>
        <w:rPr>
          <w:color w:val="231F20"/>
          <w:spacing w:val="-6"/>
        </w:rPr>
        <w:t> </w:t>
      </w:r>
      <w:r>
        <w:rPr>
          <w:color w:val="231F20"/>
        </w:rPr>
        <w:t>la</w:t>
      </w:r>
      <w:r>
        <w:rPr>
          <w:color w:val="231F20"/>
          <w:spacing w:val="-6"/>
        </w:rPr>
        <w:t> </w:t>
      </w:r>
      <w:r>
        <w:rPr>
          <w:color w:val="231F20"/>
        </w:rPr>
        <w:t>necesi- dad de este tipo de reformas en materia de seguridad. Las mismas, muchas veces, han sido subestimada por el discurso de la inseguridad –que prefiere las reformas organizacionales (creación de unidades especiales, ampliación de cupos para el ingreso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escuela</w:t>
      </w:r>
      <w:r>
        <w:rPr>
          <w:color w:val="231F20"/>
          <w:spacing w:val="-11"/>
        </w:rPr>
        <w:t> </w:t>
      </w:r>
      <w:r>
        <w:rPr>
          <w:color w:val="231F20"/>
        </w:rPr>
        <w:t>policial,</w:t>
      </w:r>
      <w:r>
        <w:rPr>
          <w:color w:val="231F20"/>
          <w:spacing w:val="-11"/>
        </w:rPr>
        <w:t> </w:t>
      </w:r>
      <w:r>
        <w:rPr>
          <w:color w:val="231F20"/>
        </w:rPr>
        <w:t>etc.)</w:t>
      </w:r>
      <w:r>
        <w:rPr>
          <w:color w:val="231F20"/>
          <w:spacing w:val="-11"/>
        </w:rPr>
        <w:t> </w:t>
      </w:r>
      <w:r>
        <w:rPr>
          <w:color w:val="231F20"/>
        </w:rPr>
        <w:t>o</w:t>
      </w:r>
      <w:r>
        <w:rPr>
          <w:color w:val="231F20"/>
          <w:spacing w:val="-11"/>
        </w:rPr>
        <w:t> </w:t>
      </w:r>
      <w:r>
        <w:rPr>
          <w:color w:val="231F20"/>
        </w:rPr>
        <w:t>la</w:t>
      </w:r>
      <w:r>
        <w:rPr>
          <w:color w:val="231F20"/>
          <w:spacing w:val="-11"/>
        </w:rPr>
        <w:t> </w:t>
      </w:r>
      <w:r>
        <w:rPr>
          <w:color w:val="231F20"/>
        </w:rPr>
        <w:t>adquisición</w:t>
      </w:r>
      <w:r>
        <w:rPr>
          <w:color w:val="231F20"/>
          <w:spacing w:val="-11"/>
        </w:rPr>
        <w:t> </w:t>
      </w:r>
      <w:r>
        <w:rPr>
          <w:color w:val="231F20"/>
        </w:rPr>
        <w:t>de</w:t>
      </w:r>
      <w:r>
        <w:rPr>
          <w:color w:val="231F20"/>
          <w:spacing w:val="-11"/>
        </w:rPr>
        <w:t> </w:t>
      </w:r>
      <w:r>
        <w:rPr>
          <w:color w:val="231F20"/>
        </w:rPr>
        <w:t>armas</w:t>
      </w:r>
      <w:r>
        <w:rPr>
          <w:color w:val="231F20"/>
          <w:spacing w:val="-11"/>
        </w:rPr>
        <w:t> </w:t>
      </w:r>
      <w:r>
        <w:rPr>
          <w:color w:val="231F20"/>
        </w:rPr>
        <w:t>y</w:t>
      </w:r>
      <w:r>
        <w:rPr>
          <w:color w:val="231F20"/>
          <w:spacing w:val="-11"/>
        </w:rPr>
        <w:t> </w:t>
      </w:r>
      <w:r>
        <w:rPr>
          <w:color w:val="231F20"/>
        </w:rPr>
        <w:t>tecnología–</w:t>
      </w:r>
      <w:r>
        <w:rPr>
          <w:color w:val="231F20"/>
          <w:spacing w:val="-11"/>
        </w:rPr>
        <w:t> </w:t>
      </w:r>
      <w:r>
        <w:rPr>
          <w:color w:val="231F20"/>
        </w:rPr>
        <w:t>antes</w:t>
      </w:r>
      <w:r>
        <w:rPr>
          <w:color w:val="231F20"/>
          <w:spacing w:val="-11"/>
        </w:rPr>
        <w:t> </w:t>
      </w:r>
      <w:r>
        <w:rPr>
          <w:color w:val="231F20"/>
        </w:rPr>
        <w:t>que la transformación de formación del cuerpo</w:t>
      </w:r>
      <w:r>
        <w:rPr>
          <w:color w:val="231F20"/>
          <w:spacing w:val="9"/>
        </w:rPr>
        <w:t> </w:t>
      </w:r>
      <w:r>
        <w:rPr>
          <w:color w:val="231F20"/>
        </w:rPr>
        <w:t>policial.</w:t>
      </w:r>
    </w:p>
    <w:p>
      <w:pPr>
        <w:pStyle w:val="BodyText"/>
        <w:spacing w:line="285" w:lineRule="auto" w:before="1"/>
        <w:ind w:left="120" w:right="116" w:firstLine="359"/>
        <w:jc w:val="both"/>
      </w:pPr>
      <w:r>
        <w:rPr>
          <w:color w:val="231F20"/>
        </w:rPr>
        <w:t>Uruguay ha iniciado un proceso de transformación de su educación policial liderado por la autoridades del Ministerio del Interior y de su Escuela Nacional  de Policía. Para comprender el desarrollo de este proceso es necesario apuntar a dos</w:t>
      </w:r>
      <w:r>
        <w:rPr>
          <w:color w:val="231F20"/>
          <w:spacing w:val="-5"/>
        </w:rPr>
        <w:t> </w:t>
      </w:r>
      <w:r>
        <w:rPr>
          <w:color w:val="231F20"/>
        </w:rPr>
        <w:t>elementos</w:t>
      </w:r>
      <w:r>
        <w:rPr>
          <w:color w:val="231F20"/>
          <w:spacing w:val="-5"/>
        </w:rPr>
        <w:t> </w:t>
      </w:r>
      <w:r>
        <w:rPr>
          <w:color w:val="231F20"/>
        </w:rPr>
        <w:t>claves:</w:t>
      </w:r>
      <w:r>
        <w:rPr>
          <w:color w:val="231F20"/>
          <w:spacing w:val="-5"/>
        </w:rPr>
        <w:t> </w:t>
      </w:r>
      <w:r>
        <w:rPr>
          <w:color w:val="231F20"/>
        </w:rPr>
        <w:t>1)</w:t>
      </w:r>
      <w:r>
        <w:rPr>
          <w:color w:val="231F20"/>
          <w:spacing w:val="-5"/>
        </w:rPr>
        <w:t> </w:t>
      </w:r>
      <w:r>
        <w:rPr>
          <w:color w:val="231F20"/>
        </w:rPr>
        <w:t>los</w:t>
      </w:r>
      <w:r>
        <w:rPr>
          <w:color w:val="231F20"/>
          <w:spacing w:val="-5"/>
        </w:rPr>
        <w:t> </w:t>
      </w:r>
      <w:r>
        <w:rPr>
          <w:color w:val="231F20"/>
        </w:rPr>
        <w:t>aspectos</w:t>
      </w:r>
      <w:r>
        <w:rPr>
          <w:color w:val="231F20"/>
          <w:spacing w:val="-5"/>
        </w:rPr>
        <w:t> </w:t>
      </w:r>
      <w:r>
        <w:rPr>
          <w:color w:val="231F20"/>
        </w:rPr>
        <w:t>organizacionales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institución</w:t>
      </w:r>
      <w:r>
        <w:rPr>
          <w:color w:val="231F20"/>
          <w:spacing w:val="-5"/>
        </w:rPr>
        <w:t> </w:t>
      </w:r>
      <w:r>
        <w:rPr>
          <w:color w:val="231F20"/>
        </w:rPr>
        <w:t>policial</w:t>
      </w:r>
      <w:r>
        <w:rPr>
          <w:color w:val="231F20"/>
          <w:spacing w:val="-5"/>
        </w:rPr>
        <w:t> </w:t>
      </w:r>
      <w:r>
        <w:rPr>
          <w:color w:val="231F20"/>
        </w:rPr>
        <w:t>en su relación con la educación policial y 2) las características de los cambios</w:t>
      </w:r>
      <w:r>
        <w:rPr>
          <w:color w:val="231F20"/>
          <w:spacing w:val="-20"/>
        </w:rPr>
        <w:t> </w:t>
      </w:r>
      <w:r>
        <w:rPr>
          <w:color w:val="231F20"/>
        </w:rPr>
        <w:t>impul- sados y sus posibilidades para el desarrollo de políticas integrales de protección ciudadana en el país. Aunque estas transformaciones procuran fortalecer aspectos vinculados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formación</w:t>
      </w:r>
      <w:r>
        <w:rPr>
          <w:color w:val="231F20"/>
          <w:spacing w:val="-10"/>
        </w:rPr>
        <w:t> </w:t>
      </w:r>
      <w:r>
        <w:rPr>
          <w:color w:val="231F20"/>
        </w:rPr>
        <w:t>ciudadana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valorización</w:t>
      </w:r>
      <w:r>
        <w:rPr>
          <w:color w:val="231F20"/>
          <w:spacing w:val="-10"/>
        </w:rPr>
        <w:t> </w:t>
      </w:r>
      <w:r>
        <w:rPr>
          <w:color w:val="231F20"/>
        </w:rPr>
        <w:t>profesional</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fuerzas</w:t>
      </w:r>
      <w:r>
        <w:rPr>
          <w:color w:val="231F20"/>
          <w:spacing w:val="-10"/>
        </w:rPr>
        <w:t> </w:t>
      </w:r>
      <w:r>
        <w:rPr>
          <w:color w:val="231F20"/>
        </w:rPr>
        <w:t>de seguridad, no podemos decir que en Uruguay se esté transitando definitivamente hacia un cambio de paradigma en el área de seguridad pública que permita hablar de la consolidación de un modelo de seguridad ciudadana. La tensión de las polí- ticas de Estado ha determinado dificultades para sostener este modelo y construir una política integral de seguridad: el panorama aún muestra acciones dispersas y lideradas por diferentes sectores que no se insertan en un modelo</w:t>
      </w:r>
      <w:r>
        <w:rPr>
          <w:color w:val="231F20"/>
          <w:spacing w:val="37"/>
        </w:rPr>
        <w:t> </w:t>
      </w:r>
      <w:r>
        <w:rPr>
          <w:color w:val="231F20"/>
        </w:rPr>
        <w:t>institucional.</w:t>
      </w:r>
    </w:p>
    <w:p>
      <w:pPr>
        <w:pStyle w:val="BodyText"/>
        <w:spacing w:line="285" w:lineRule="auto" w:before="1"/>
        <w:ind w:left="119" w:right="117" w:firstLine="360"/>
        <w:jc w:val="both"/>
      </w:pPr>
      <w:r>
        <w:rPr>
          <w:color w:val="231F20"/>
        </w:rPr>
        <w:t>Para</w:t>
      </w:r>
      <w:r>
        <w:rPr>
          <w:color w:val="231F20"/>
          <w:spacing w:val="-7"/>
        </w:rPr>
        <w:t> </w:t>
      </w:r>
      <w:r>
        <w:rPr>
          <w:color w:val="231F20"/>
        </w:rPr>
        <w:t>dar</w:t>
      </w:r>
      <w:r>
        <w:rPr>
          <w:color w:val="231F20"/>
          <w:spacing w:val="-7"/>
        </w:rPr>
        <w:t> </w:t>
      </w:r>
      <w:r>
        <w:rPr>
          <w:color w:val="231F20"/>
        </w:rPr>
        <w:t>cuenta</w:t>
      </w:r>
      <w:r>
        <w:rPr>
          <w:color w:val="231F20"/>
          <w:spacing w:val="-7"/>
        </w:rPr>
        <w:t> </w:t>
      </w:r>
      <w:r>
        <w:rPr>
          <w:color w:val="231F20"/>
        </w:rPr>
        <w:t>de</w:t>
      </w:r>
      <w:r>
        <w:rPr>
          <w:color w:val="231F20"/>
          <w:spacing w:val="-7"/>
        </w:rPr>
        <w:t> </w:t>
      </w:r>
      <w:r>
        <w:rPr>
          <w:color w:val="231F20"/>
        </w:rPr>
        <w:t>estos</w:t>
      </w:r>
      <w:r>
        <w:rPr>
          <w:color w:val="231F20"/>
          <w:spacing w:val="-7"/>
        </w:rPr>
        <w:t> </w:t>
      </w:r>
      <w:r>
        <w:rPr>
          <w:color w:val="231F20"/>
        </w:rPr>
        <w:t>aspectos</w:t>
      </w:r>
      <w:r>
        <w:rPr>
          <w:color w:val="231F20"/>
          <w:spacing w:val="-7"/>
        </w:rPr>
        <w:t> </w:t>
      </w:r>
      <w:r>
        <w:rPr>
          <w:color w:val="231F20"/>
        </w:rPr>
        <w:t>el</w:t>
      </w:r>
      <w:r>
        <w:rPr>
          <w:color w:val="231F20"/>
          <w:spacing w:val="-7"/>
        </w:rPr>
        <w:t> </w:t>
      </w:r>
      <w:r>
        <w:rPr>
          <w:color w:val="231F20"/>
        </w:rPr>
        <w:t>presente</w:t>
      </w:r>
      <w:r>
        <w:rPr>
          <w:color w:val="231F20"/>
          <w:spacing w:val="-7"/>
        </w:rPr>
        <w:t> </w:t>
      </w:r>
      <w:r>
        <w:rPr>
          <w:color w:val="231F20"/>
        </w:rPr>
        <w:t>trabajo</w:t>
      </w:r>
      <w:r>
        <w:rPr>
          <w:color w:val="231F20"/>
          <w:spacing w:val="-7"/>
        </w:rPr>
        <w:t> </w:t>
      </w:r>
      <w:r>
        <w:rPr>
          <w:color w:val="231F20"/>
        </w:rPr>
        <w:t>analiza</w:t>
      </w:r>
      <w:r>
        <w:rPr>
          <w:color w:val="231F20"/>
          <w:spacing w:val="-7"/>
        </w:rPr>
        <w:t> </w:t>
      </w:r>
      <w:r>
        <w:rPr>
          <w:color w:val="231F20"/>
        </w:rPr>
        <w:t>las</w:t>
      </w:r>
      <w:r>
        <w:rPr>
          <w:color w:val="231F20"/>
          <w:spacing w:val="-7"/>
        </w:rPr>
        <w:t> </w:t>
      </w:r>
      <w:r>
        <w:rPr>
          <w:color w:val="231F20"/>
        </w:rPr>
        <w:t>transformacio- nes </w:t>
      </w:r>
      <w:r>
        <w:rPr>
          <w:color w:val="231F20"/>
          <w:spacing w:val="-3"/>
        </w:rPr>
        <w:t>impulsadas desde </w:t>
      </w:r>
      <w:r>
        <w:rPr>
          <w:color w:val="231F20"/>
        </w:rPr>
        <w:t>la </w:t>
      </w:r>
      <w:r>
        <w:rPr>
          <w:color w:val="231F20"/>
          <w:spacing w:val="-3"/>
        </w:rPr>
        <w:t>década </w:t>
      </w:r>
      <w:r>
        <w:rPr>
          <w:color w:val="231F20"/>
        </w:rPr>
        <w:t>de los </w:t>
      </w:r>
      <w:r>
        <w:rPr>
          <w:color w:val="231F20"/>
          <w:spacing w:val="-3"/>
        </w:rPr>
        <w:t>noventa </w:t>
      </w:r>
      <w:r>
        <w:rPr>
          <w:color w:val="231F20"/>
        </w:rPr>
        <w:t>en el </w:t>
      </w:r>
      <w:r>
        <w:rPr>
          <w:color w:val="231F20"/>
          <w:spacing w:val="-3"/>
        </w:rPr>
        <w:t>país. </w:t>
      </w:r>
      <w:r>
        <w:rPr>
          <w:color w:val="231F20"/>
        </w:rPr>
        <w:t>A </w:t>
      </w:r>
      <w:r>
        <w:rPr>
          <w:color w:val="231F20"/>
          <w:spacing w:val="-3"/>
        </w:rPr>
        <w:t>grandes rasgos, </w:t>
      </w:r>
      <w:r>
        <w:rPr>
          <w:color w:val="231F20"/>
        </w:rPr>
        <w:t>lo </w:t>
      </w:r>
      <w:r>
        <w:rPr>
          <w:color w:val="231F20"/>
          <w:spacing w:val="-3"/>
        </w:rPr>
        <w:t>que </w:t>
      </w:r>
      <w:r>
        <w:rPr>
          <w:color w:val="231F20"/>
        </w:rPr>
        <w:t>se </w:t>
      </w:r>
      <w:r>
        <w:rPr>
          <w:color w:val="231F20"/>
          <w:spacing w:val="-3"/>
        </w:rPr>
        <w:t>evalúa </w:t>
      </w:r>
      <w:r>
        <w:rPr>
          <w:color w:val="231F20"/>
        </w:rPr>
        <w:t>son las </w:t>
      </w:r>
      <w:r>
        <w:rPr>
          <w:color w:val="231F20"/>
          <w:spacing w:val="-3"/>
        </w:rPr>
        <w:t>tendencias existentes </w:t>
      </w:r>
      <w:r>
        <w:rPr>
          <w:color w:val="231F20"/>
        </w:rPr>
        <w:t>en la </w:t>
      </w:r>
      <w:r>
        <w:rPr>
          <w:color w:val="231F20"/>
          <w:spacing w:val="-3"/>
        </w:rPr>
        <w:t>consolidación </w:t>
      </w:r>
      <w:r>
        <w:rPr>
          <w:color w:val="231F20"/>
        </w:rPr>
        <w:t>de un </w:t>
      </w:r>
      <w:r>
        <w:rPr>
          <w:color w:val="231F20"/>
          <w:spacing w:val="-3"/>
        </w:rPr>
        <w:t>modelo </w:t>
      </w:r>
      <w:r>
        <w:rPr>
          <w:color w:val="231F20"/>
        </w:rPr>
        <w:t>de </w:t>
      </w:r>
      <w:r>
        <w:rPr>
          <w:color w:val="231F20"/>
          <w:spacing w:val="-3"/>
        </w:rPr>
        <w:t>control social </w:t>
      </w:r>
      <w:r>
        <w:rPr>
          <w:color w:val="231F20"/>
        </w:rPr>
        <w:t>más </w:t>
      </w:r>
      <w:r>
        <w:rPr>
          <w:color w:val="231F20"/>
          <w:spacing w:val="-3"/>
        </w:rPr>
        <w:t>integrador </w:t>
      </w:r>
      <w:r>
        <w:rPr>
          <w:color w:val="231F20"/>
        </w:rPr>
        <w:t>y </w:t>
      </w:r>
      <w:r>
        <w:rPr>
          <w:color w:val="231F20"/>
          <w:spacing w:val="-3"/>
        </w:rPr>
        <w:t>menos punitivo, cuyos efectos repercutan </w:t>
      </w:r>
      <w:r>
        <w:rPr>
          <w:color w:val="231F20"/>
        </w:rPr>
        <w:t>en la </w:t>
      </w:r>
      <w:r>
        <w:rPr>
          <w:color w:val="231F20"/>
          <w:spacing w:val="-3"/>
        </w:rPr>
        <w:t>disminución </w:t>
      </w:r>
      <w:r>
        <w:rPr>
          <w:color w:val="231F20"/>
        </w:rPr>
        <w:t>de la </w:t>
      </w:r>
      <w:r>
        <w:rPr>
          <w:color w:val="231F20"/>
          <w:spacing w:val="-3"/>
        </w:rPr>
        <w:t>exclusión social. Para ello intentamos desvendar </w:t>
      </w:r>
      <w:r>
        <w:rPr>
          <w:color w:val="231F20"/>
        </w:rPr>
        <w:t>los </w:t>
      </w:r>
      <w:r>
        <w:rPr>
          <w:color w:val="231F20"/>
          <w:spacing w:val="-3"/>
        </w:rPr>
        <w:t>supuestos </w:t>
      </w:r>
      <w:r>
        <w:rPr>
          <w:color w:val="231F20"/>
        </w:rPr>
        <w:t>que </w:t>
      </w:r>
      <w:r>
        <w:rPr>
          <w:color w:val="231F20"/>
          <w:spacing w:val="-3"/>
        </w:rPr>
        <w:t>están por detrás </w:t>
      </w:r>
      <w:r>
        <w:rPr>
          <w:color w:val="231F20"/>
        </w:rPr>
        <w:t>de las </w:t>
      </w:r>
      <w:r>
        <w:rPr>
          <w:color w:val="231F20"/>
          <w:spacing w:val="-3"/>
        </w:rPr>
        <w:t>políticas </w:t>
      </w:r>
      <w:r>
        <w:rPr>
          <w:color w:val="231F20"/>
        </w:rPr>
        <w:t>que </w:t>
      </w:r>
      <w:r>
        <w:rPr>
          <w:color w:val="231F20"/>
          <w:spacing w:val="-3"/>
        </w:rPr>
        <w:t>fueran implementadas desde </w:t>
      </w:r>
      <w:r>
        <w:rPr>
          <w:color w:val="231F20"/>
        </w:rPr>
        <w:t>el </w:t>
      </w:r>
      <w:r>
        <w:rPr>
          <w:color w:val="231F20"/>
          <w:spacing w:val="-3"/>
        </w:rPr>
        <w:t>Ministerio </w:t>
      </w:r>
      <w:r>
        <w:rPr>
          <w:color w:val="231F20"/>
        </w:rPr>
        <w:t>del </w:t>
      </w:r>
      <w:r>
        <w:rPr>
          <w:color w:val="231F20"/>
          <w:spacing w:val="-3"/>
        </w:rPr>
        <w:t>Interior </w:t>
      </w:r>
      <w:r>
        <w:rPr>
          <w:color w:val="231F20"/>
        </w:rPr>
        <w:t>a </w:t>
      </w:r>
      <w:r>
        <w:rPr>
          <w:color w:val="231F20"/>
          <w:spacing w:val="-3"/>
        </w:rPr>
        <w:t>través</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spacing w:val="-3"/>
        </w:rPr>
        <w:t>programas</w:t>
      </w:r>
      <w:r>
        <w:rPr>
          <w:color w:val="231F20"/>
          <w:spacing w:val="-11"/>
        </w:rPr>
        <w:t> </w:t>
      </w:r>
      <w:r>
        <w:rPr>
          <w:color w:val="231F20"/>
          <w:spacing w:val="-3"/>
        </w:rPr>
        <w:t>específicos,</w:t>
      </w:r>
      <w:r>
        <w:rPr>
          <w:color w:val="231F20"/>
          <w:spacing w:val="-11"/>
        </w:rPr>
        <w:t> </w:t>
      </w:r>
      <w:r>
        <w:rPr>
          <w:color w:val="231F20"/>
        </w:rPr>
        <w:t>así</w:t>
      </w:r>
      <w:r>
        <w:rPr>
          <w:color w:val="231F20"/>
          <w:spacing w:val="-11"/>
        </w:rPr>
        <w:t> </w:t>
      </w:r>
      <w:r>
        <w:rPr>
          <w:color w:val="231F20"/>
          <w:spacing w:val="-3"/>
        </w:rPr>
        <w:t>como</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spacing w:val="-3"/>
        </w:rPr>
        <w:t>realizaron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marco</w:t>
      </w:r>
      <w:r>
        <w:rPr>
          <w:color w:val="231F20"/>
          <w:spacing w:val="-11"/>
        </w:rPr>
        <w:t> </w:t>
      </w:r>
      <w:r>
        <w:rPr>
          <w:color w:val="231F20"/>
        </w:rPr>
        <w:t>de</w:t>
      </w:r>
      <w:r>
        <w:rPr>
          <w:color w:val="231F20"/>
          <w:spacing w:val="-11"/>
        </w:rPr>
        <w:t> </w:t>
      </w:r>
      <w:r>
        <w:rPr>
          <w:color w:val="231F20"/>
          <w:spacing w:val="-3"/>
        </w:rPr>
        <w:t>la nueva</w:t>
      </w:r>
      <w:r>
        <w:rPr>
          <w:color w:val="231F20"/>
          <w:spacing w:val="-11"/>
        </w:rPr>
        <w:t> </w:t>
      </w:r>
      <w:r>
        <w:rPr>
          <w:color w:val="231F20"/>
        </w:rPr>
        <w:t>Ley</w:t>
      </w:r>
      <w:r>
        <w:rPr>
          <w:color w:val="231F20"/>
          <w:spacing w:val="-11"/>
        </w:rPr>
        <w:t> </w:t>
      </w:r>
      <w:r>
        <w:rPr>
          <w:color w:val="231F20"/>
          <w:spacing w:val="-3"/>
        </w:rPr>
        <w:t>General</w:t>
      </w:r>
      <w:r>
        <w:rPr>
          <w:color w:val="231F20"/>
          <w:spacing w:val="-11"/>
        </w:rPr>
        <w:t> </w:t>
      </w:r>
      <w:r>
        <w:rPr>
          <w:color w:val="231F20"/>
        </w:rPr>
        <w:t>de</w:t>
      </w:r>
      <w:r>
        <w:rPr>
          <w:color w:val="231F20"/>
          <w:spacing w:val="-11"/>
        </w:rPr>
        <w:t> </w:t>
      </w:r>
      <w:r>
        <w:rPr>
          <w:color w:val="231F20"/>
          <w:spacing w:val="-3"/>
        </w:rPr>
        <w:t>Educación</w:t>
      </w:r>
      <w:r>
        <w:rPr>
          <w:color w:val="231F20"/>
          <w:spacing w:val="-11"/>
        </w:rPr>
        <w:t> </w:t>
      </w:r>
      <w:r>
        <w:rPr>
          <w:color w:val="231F20"/>
          <w:spacing w:val="-3"/>
        </w:rPr>
        <w:t>(Ley</w:t>
      </w:r>
      <w:r>
        <w:rPr>
          <w:color w:val="231F20"/>
          <w:spacing w:val="-11"/>
        </w:rPr>
        <w:t> </w:t>
      </w:r>
      <w:r>
        <w:rPr>
          <w:color w:val="231F20"/>
          <w:spacing w:val="-3"/>
        </w:rPr>
        <w:t>núm.</w:t>
      </w:r>
      <w:r>
        <w:rPr>
          <w:color w:val="231F20"/>
          <w:spacing w:val="-11"/>
        </w:rPr>
        <w:t> </w:t>
      </w:r>
      <w:r>
        <w:rPr>
          <w:color w:val="231F20"/>
        </w:rPr>
        <w:t>18</w:t>
      </w:r>
      <w:r>
        <w:rPr>
          <w:color w:val="231F20"/>
          <w:spacing w:val="-11"/>
        </w:rPr>
        <w:t> </w:t>
      </w:r>
      <w:r>
        <w:rPr>
          <w:color w:val="231F20"/>
          <w:spacing w:val="-3"/>
        </w:rPr>
        <w:t>437),</w:t>
      </w:r>
      <w:r>
        <w:rPr>
          <w:color w:val="231F20"/>
          <w:spacing w:val="-11"/>
        </w:rPr>
        <w:t> </w:t>
      </w:r>
      <w:r>
        <w:rPr>
          <w:color w:val="231F20"/>
        </w:rPr>
        <w:t>que</w:t>
      </w:r>
      <w:r>
        <w:rPr>
          <w:color w:val="231F20"/>
          <w:spacing w:val="-11"/>
        </w:rPr>
        <w:t> </w:t>
      </w:r>
      <w:r>
        <w:rPr>
          <w:color w:val="231F20"/>
          <w:spacing w:val="-3"/>
        </w:rPr>
        <w:t>obliga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inclusión</w:t>
      </w:r>
      <w:r>
        <w:rPr>
          <w:color w:val="231F20"/>
          <w:spacing w:val="-11"/>
        </w:rPr>
        <w:t> </w:t>
      </w:r>
      <w:r>
        <w:rPr>
          <w:color w:val="231F20"/>
        </w:rPr>
        <w:t>de</w:t>
      </w:r>
      <w:r>
        <w:rPr>
          <w:color w:val="231F20"/>
          <w:spacing w:val="-11"/>
        </w:rPr>
        <w:t> </w:t>
      </w:r>
      <w:r>
        <w:rPr>
          <w:color w:val="231F20"/>
          <w:spacing w:val="-3"/>
        </w:rPr>
        <w:t>los derechos humanos como </w:t>
      </w:r>
      <w:r>
        <w:rPr>
          <w:color w:val="231F20"/>
        </w:rPr>
        <w:t>eje </w:t>
      </w:r>
      <w:r>
        <w:rPr>
          <w:color w:val="231F20"/>
          <w:spacing w:val="-3"/>
        </w:rPr>
        <w:t>transversal </w:t>
      </w:r>
      <w:r>
        <w:rPr>
          <w:color w:val="231F20"/>
        </w:rPr>
        <w:t>en </w:t>
      </w:r>
      <w:r>
        <w:rPr>
          <w:color w:val="231F20"/>
          <w:spacing w:val="-3"/>
        </w:rPr>
        <w:t>toda </w:t>
      </w:r>
      <w:r>
        <w:rPr>
          <w:color w:val="231F20"/>
        </w:rPr>
        <w:t>la </w:t>
      </w:r>
      <w:r>
        <w:rPr>
          <w:color w:val="231F20"/>
          <w:spacing w:val="-3"/>
        </w:rPr>
        <w:t>educación</w:t>
      </w:r>
      <w:r>
        <w:rPr>
          <w:color w:val="231F20"/>
          <w:spacing w:val="39"/>
        </w:rPr>
        <w:t> </w:t>
      </w:r>
      <w:r>
        <w:rPr>
          <w:color w:val="231F20"/>
          <w:spacing w:val="-3"/>
        </w:rPr>
        <w:t>nacional.</w:t>
      </w:r>
    </w:p>
    <w:p>
      <w:pPr>
        <w:spacing w:after="0" w:line="285" w:lineRule="auto"/>
        <w:jc w:val="both"/>
        <w:sectPr>
          <w:headerReference w:type="even" r:id="rId189"/>
          <w:headerReference w:type="default" r:id="rId190"/>
          <w:footerReference w:type="even" r:id="rId191"/>
          <w:footerReference w:type="default" r:id="rId192"/>
          <w:pgSz w:w="9360" w:h="13040"/>
          <w:pgMar w:header="786" w:footer="1024" w:top="980" w:bottom="1220" w:left="960" w:right="960"/>
          <w:pgNumType w:start="282"/>
        </w:sectPr>
      </w:pPr>
    </w:p>
    <w:p>
      <w:pPr>
        <w:pStyle w:val="BodyText"/>
        <w:rPr>
          <w:sz w:val="20"/>
        </w:rPr>
      </w:pPr>
    </w:p>
    <w:p>
      <w:pPr>
        <w:spacing w:before="171"/>
        <w:ind w:left="100" w:right="0" w:firstLine="0"/>
        <w:jc w:val="both"/>
        <w:rPr>
          <w:sz w:val="15"/>
        </w:rPr>
      </w:pPr>
      <w:r>
        <w:rPr>
          <w:color w:val="231F20"/>
          <w:spacing w:val="5"/>
          <w:w w:val="131"/>
          <w:sz w:val="22"/>
        </w:rPr>
        <w:t>e</w:t>
      </w:r>
      <w:r>
        <w:rPr>
          <w:color w:val="231F20"/>
          <w:w w:val="95"/>
          <w:sz w:val="15"/>
        </w:rPr>
        <w:t>L</w:t>
      </w:r>
      <w:r>
        <w:rPr>
          <w:color w:val="231F20"/>
          <w:sz w:val="15"/>
        </w:rPr>
        <w:t> </w:t>
      </w:r>
      <w:r>
        <w:rPr>
          <w:color w:val="231F20"/>
          <w:spacing w:val="-3"/>
          <w:sz w:val="15"/>
        </w:rPr>
        <w:t> </w:t>
      </w:r>
      <w:r>
        <w:rPr>
          <w:color w:val="231F20"/>
          <w:spacing w:val="5"/>
          <w:w w:val="161"/>
          <w:sz w:val="15"/>
        </w:rPr>
        <w:t>c</w:t>
      </w:r>
      <w:r>
        <w:rPr>
          <w:color w:val="231F20"/>
          <w:spacing w:val="5"/>
          <w:w w:val="167"/>
          <w:sz w:val="15"/>
        </w:rPr>
        <w:t>a</w:t>
      </w:r>
      <w:r>
        <w:rPr>
          <w:color w:val="231F20"/>
          <w:spacing w:val="5"/>
          <w:w w:val="134"/>
          <w:sz w:val="15"/>
        </w:rPr>
        <w:t>s</w:t>
      </w:r>
      <w:r>
        <w:rPr>
          <w:color w:val="231F20"/>
          <w:w w:val="164"/>
          <w:sz w:val="15"/>
        </w:rPr>
        <w:t>o</w:t>
      </w:r>
      <w:r>
        <w:rPr>
          <w:color w:val="231F20"/>
          <w:sz w:val="15"/>
        </w:rPr>
        <w:t> </w:t>
      </w:r>
      <w:r>
        <w:rPr>
          <w:color w:val="231F20"/>
          <w:spacing w:val="-3"/>
          <w:sz w:val="15"/>
        </w:rPr>
        <w:t> </w:t>
      </w:r>
      <w:r>
        <w:rPr>
          <w:color w:val="231F20"/>
          <w:spacing w:val="5"/>
          <w:w w:val="143"/>
          <w:sz w:val="15"/>
        </w:rPr>
        <w:t>u</w:t>
      </w:r>
      <w:r>
        <w:rPr>
          <w:color w:val="231F20"/>
          <w:spacing w:val="5"/>
          <w:w w:val="208"/>
          <w:sz w:val="15"/>
        </w:rPr>
        <w:t>r</w:t>
      </w:r>
      <w:r>
        <w:rPr>
          <w:color w:val="231F20"/>
          <w:spacing w:val="5"/>
          <w:w w:val="143"/>
          <w:sz w:val="15"/>
        </w:rPr>
        <w:t>u</w:t>
      </w:r>
      <w:r>
        <w:rPr>
          <w:color w:val="231F20"/>
          <w:spacing w:val="5"/>
          <w:w w:val="153"/>
          <w:sz w:val="15"/>
        </w:rPr>
        <w:t>g</w:t>
      </w:r>
      <w:r>
        <w:rPr>
          <w:color w:val="231F20"/>
          <w:spacing w:val="5"/>
          <w:w w:val="143"/>
          <w:sz w:val="15"/>
        </w:rPr>
        <w:t>u</w:t>
      </w:r>
      <w:r>
        <w:rPr>
          <w:color w:val="231F20"/>
          <w:spacing w:val="5"/>
          <w:w w:val="167"/>
          <w:sz w:val="15"/>
        </w:rPr>
        <w:t>a</w:t>
      </w:r>
      <w:r>
        <w:rPr>
          <w:color w:val="231F20"/>
          <w:spacing w:val="5"/>
          <w:w w:val="136"/>
          <w:sz w:val="15"/>
        </w:rPr>
        <w:t>y</w:t>
      </w:r>
      <w:r>
        <w:rPr>
          <w:color w:val="231F20"/>
          <w:w w:val="164"/>
          <w:sz w:val="15"/>
        </w:rPr>
        <w:t>o</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95"/>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spacing w:val="5"/>
          <w:w w:val="237"/>
          <w:sz w:val="15"/>
        </w:rPr>
        <w:t>t</w:t>
      </w:r>
      <w:r>
        <w:rPr>
          <w:color w:val="231F20"/>
          <w:spacing w:val="5"/>
          <w:w w:val="100"/>
          <w:sz w:val="15"/>
        </w:rPr>
        <w:t>I</w:t>
      </w:r>
      <w:r>
        <w:rPr>
          <w:color w:val="231F20"/>
          <w:spacing w:val="5"/>
          <w:w w:val="161"/>
          <w:sz w:val="15"/>
        </w:rPr>
        <w:t>c</w:t>
      </w:r>
      <w:r>
        <w:rPr>
          <w:color w:val="231F20"/>
          <w:spacing w:val="5"/>
          <w:w w:val="143"/>
          <w:sz w:val="15"/>
        </w:rPr>
        <w:t>u</w:t>
      </w:r>
      <w:r>
        <w:rPr>
          <w:color w:val="231F20"/>
          <w:spacing w:val="5"/>
          <w:w w:val="95"/>
          <w:sz w:val="15"/>
        </w:rPr>
        <w:t>L</w:t>
      </w:r>
      <w:r>
        <w:rPr>
          <w:color w:val="231F20"/>
          <w:spacing w:val="5"/>
          <w:w w:val="167"/>
          <w:sz w:val="15"/>
        </w:rPr>
        <w:t>a</w:t>
      </w:r>
      <w:r>
        <w:rPr>
          <w:color w:val="231F20"/>
          <w:spacing w:val="5"/>
          <w:w w:val="208"/>
          <w:sz w:val="15"/>
        </w:rPr>
        <w:t>r</w:t>
      </w:r>
      <w:r>
        <w:rPr>
          <w:color w:val="231F20"/>
          <w:spacing w:val="5"/>
          <w:w w:val="10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50"/>
          <w:sz w:val="15"/>
        </w:rPr>
        <w:t>d</w:t>
      </w:r>
      <w:r>
        <w:rPr>
          <w:color w:val="231F20"/>
          <w:spacing w:val="5"/>
          <w:w w:val="143"/>
          <w:sz w:val="15"/>
        </w:rPr>
        <w:t>u</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100"/>
          <w:sz w:val="15"/>
        </w:rPr>
        <w:t>I</w:t>
      </w:r>
      <w:r>
        <w:rPr>
          <w:color w:val="231F20"/>
          <w:spacing w:val="5"/>
          <w:w w:val="167"/>
          <w:sz w:val="15"/>
        </w:rPr>
        <w:t>a</w:t>
      </w:r>
      <w:r>
        <w:rPr>
          <w:color w:val="231F20"/>
          <w:w w:val="95"/>
          <w:sz w:val="15"/>
        </w:rPr>
        <w:t>L</w:t>
      </w:r>
    </w:p>
    <w:p>
      <w:pPr>
        <w:pStyle w:val="BodyText"/>
        <w:spacing w:before="11"/>
        <w:rPr>
          <w:sz w:val="27"/>
        </w:rPr>
      </w:pPr>
    </w:p>
    <w:p>
      <w:pPr>
        <w:spacing w:before="0"/>
        <w:ind w:left="100" w:right="0" w:firstLine="0"/>
        <w:jc w:val="both"/>
        <w:rPr>
          <w:rFonts w:ascii="Palatino Linotype"/>
          <w:i/>
          <w:sz w:val="22"/>
        </w:rPr>
      </w:pPr>
      <w:r>
        <w:rPr>
          <w:rFonts w:ascii="Palatino Linotype"/>
          <w:i/>
          <w:color w:val="231F20"/>
          <w:sz w:val="22"/>
        </w:rPr>
        <w:t>Educar trabajadores</w:t>
      </w:r>
    </w:p>
    <w:p>
      <w:pPr>
        <w:pStyle w:val="BodyText"/>
        <w:spacing w:before="4"/>
        <w:rPr>
          <w:rFonts w:ascii="Palatino Linotype"/>
          <w:i/>
          <w:sz w:val="24"/>
        </w:rPr>
      </w:pPr>
    </w:p>
    <w:p>
      <w:pPr>
        <w:pStyle w:val="BodyText"/>
        <w:spacing w:line="285" w:lineRule="auto" w:before="1"/>
        <w:ind w:left="100" w:right="117"/>
        <w:jc w:val="both"/>
      </w:pPr>
      <w:r>
        <w:rPr>
          <w:color w:val="231F20"/>
        </w:rPr>
        <w:t>Frühling (2005) sostiene que las reformas policiales en Latinoamérica fracasan cuando</w:t>
      </w:r>
      <w:r>
        <w:rPr>
          <w:color w:val="231F20"/>
          <w:spacing w:val="-7"/>
        </w:rPr>
        <w:t> </w:t>
      </w:r>
      <w:r>
        <w:rPr>
          <w:color w:val="231F20"/>
        </w:rPr>
        <w:t>no</w:t>
      </w:r>
      <w:r>
        <w:rPr>
          <w:color w:val="231F20"/>
          <w:spacing w:val="-7"/>
        </w:rPr>
        <w:t> </w:t>
      </w:r>
      <w:r>
        <w:rPr>
          <w:color w:val="231F20"/>
        </w:rPr>
        <w:t>cuentan</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iniciativa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policías,</w:t>
      </w:r>
      <w:r>
        <w:rPr>
          <w:color w:val="231F20"/>
          <w:spacing w:val="-7"/>
        </w:rPr>
        <w:t> </w:t>
      </w:r>
      <w:r>
        <w:rPr>
          <w:color w:val="231F20"/>
        </w:rPr>
        <w:t>y</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quien</w:t>
      </w:r>
      <w:r>
        <w:rPr>
          <w:color w:val="231F20"/>
          <w:spacing w:val="-7"/>
        </w:rPr>
        <w:t> </w:t>
      </w:r>
      <w:r>
        <w:rPr>
          <w:color w:val="231F20"/>
        </w:rPr>
        <w:t>proyecta y</w:t>
      </w:r>
      <w:r>
        <w:rPr>
          <w:color w:val="231F20"/>
          <w:spacing w:val="-14"/>
        </w:rPr>
        <w:t> </w:t>
      </w:r>
      <w:r>
        <w:rPr>
          <w:color w:val="231F20"/>
        </w:rPr>
        <w:t>diseña</w:t>
      </w:r>
      <w:r>
        <w:rPr>
          <w:color w:val="231F20"/>
          <w:spacing w:val="-14"/>
        </w:rPr>
        <w:t> </w:t>
      </w:r>
      <w:r>
        <w:rPr>
          <w:color w:val="231F20"/>
        </w:rPr>
        <w:t>los</w:t>
      </w:r>
      <w:r>
        <w:rPr>
          <w:color w:val="231F20"/>
          <w:spacing w:val="-14"/>
        </w:rPr>
        <w:t> </w:t>
      </w:r>
      <w:r>
        <w:rPr>
          <w:color w:val="231F20"/>
        </w:rPr>
        <w:t>cambios</w:t>
      </w:r>
      <w:r>
        <w:rPr>
          <w:color w:val="231F20"/>
          <w:spacing w:val="-14"/>
        </w:rPr>
        <w:t> </w:t>
      </w:r>
      <w:r>
        <w:rPr>
          <w:color w:val="231F20"/>
        </w:rPr>
        <w:t>institucionales.</w:t>
      </w:r>
      <w:r>
        <w:rPr>
          <w:color w:val="231F20"/>
          <w:spacing w:val="-14"/>
        </w:rPr>
        <w:t> </w:t>
      </w:r>
      <w:r>
        <w:rPr>
          <w:color w:val="231F20"/>
        </w:rPr>
        <w:t>Las</w:t>
      </w:r>
      <w:r>
        <w:rPr>
          <w:color w:val="231F20"/>
          <w:spacing w:val="-14"/>
        </w:rPr>
        <w:t> </w:t>
      </w:r>
      <w:r>
        <w:rPr>
          <w:color w:val="231F20"/>
        </w:rPr>
        <w:t>razones,</w:t>
      </w:r>
      <w:r>
        <w:rPr>
          <w:color w:val="231F20"/>
          <w:spacing w:val="-14"/>
        </w:rPr>
        <w:t> </w:t>
      </w:r>
      <w:r>
        <w:rPr>
          <w:color w:val="231F20"/>
        </w:rPr>
        <w:t>amén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resistencia</w:t>
      </w:r>
      <w:r>
        <w:rPr>
          <w:color w:val="231F20"/>
          <w:spacing w:val="-14"/>
        </w:rPr>
        <w:t> </w:t>
      </w:r>
      <w:r>
        <w:rPr>
          <w:color w:val="231F20"/>
        </w:rPr>
        <w:t>policial,</w:t>
      </w:r>
      <w:r>
        <w:rPr>
          <w:color w:val="231F20"/>
          <w:spacing w:val="-14"/>
        </w:rPr>
        <w:t> </w:t>
      </w:r>
      <w:r>
        <w:rPr>
          <w:color w:val="231F20"/>
        </w:rPr>
        <w:t>se explican por los plazos que se requieren para realizar los cambios: la alternancia política de los gobiernos democráticos dificulta la continuidad de las</w:t>
      </w:r>
      <w:r>
        <w:rPr>
          <w:color w:val="231F20"/>
          <w:spacing w:val="-10"/>
        </w:rPr>
        <w:t> </w:t>
      </w:r>
      <w:r>
        <w:rPr>
          <w:color w:val="231F20"/>
        </w:rPr>
        <w:t>reformas.</w:t>
      </w:r>
    </w:p>
    <w:p>
      <w:pPr>
        <w:pStyle w:val="BodyText"/>
        <w:spacing w:line="285" w:lineRule="auto" w:before="1"/>
        <w:ind w:left="100" w:right="117" w:firstLine="359"/>
        <w:jc w:val="both"/>
      </w:pPr>
      <w:r>
        <w:rPr>
          <w:color w:val="231F20"/>
        </w:rPr>
        <w:t>La historia de la fuerza policial y, sobre todo, de la formación policial, es una historia inexistente en los anales nacionales, al igual que en la mayoría de los paí- ses</w:t>
      </w:r>
      <w:r>
        <w:rPr>
          <w:color w:val="231F20"/>
          <w:spacing w:val="-15"/>
        </w:rPr>
        <w:t> </w:t>
      </w:r>
      <w:r>
        <w:rPr>
          <w:color w:val="231F20"/>
        </w:rPr>
        <w:t>(Bayley,</w:t>
      </w:r>
      <w:r>
        <w:rPr>
          <w:color w:val="231F20"/>
          <w:spacing w:val="-15"/>
        </w:rPr>
        <w:t> </w:t>
      </w:r>
      <w:r>
        <w:rPr>
          <w:color w:val="231F20"/>
        </w:rPr>
        <w:t>2010).</w:t>
      </w:r>
      <w:r>
        <w:rPr>
          <w:color w:val="231F20"/>
          <w:spacing w:val="-15"/>
        </w:rPr>
        <w:t> </w:t>
      </w:r>
      <w:r>
        <w:rPr>
          <w:color w:val="231F20"/>
        </w:rPr>
        <w:t>Por</w:t>
      </w:r>
      <w:r>
        <w:rPr>
          <w:color w:val="231F20"/>
          <w:spacing w:val="-15"/>
        </w:rPr>
        <w:t> </w:t>
      </w:r>
      <w:r>
        <w:rPr>
          <w:color w:val="231F20"/>
        </w:rPr>
        <w:t>ello,</w:t>
      </w:r>
      <w:r>
        <w:rPr>
          <w:color w:val="231F20"/>
          <w:spacing w:val="-15"/>
        </w:rPr>
        <w:t> </w:t>
      </w:r>
      <w:r>
        <w:rPr>
          <w:color w:val="231F20"/>
        </w:rPr>
        <w:t>constituye</w:t>
      </w:r>
      <w:r>
        <w:rPr>
          <w:color w:val="231F20"/>
          <w:spacing w:val="-15"/>
        </w:rPr>
        <w:t> </w:t>
      </w:r>
      <w:r>
        <w:rPr>
          <w:color w:val="231F20"/>
        </w:rPr>
        <w:t>un</w:t>
      </w:r>
      <w:r>
        <w:rPr>
          <w:color w:val="231F20"/>
          <w:spacing w:val="-15"/>
        </w:rPr>
        <w:t> </w:t>
      </w:r>
      <w:r>
        <w:rPr>
          <w:color w:val="231F20"/>
        </w:rPr>
        <w:t>desafío</w:t>
      </w:r>
      <w:r>
        <w:rPr>
          <w:color w:val="231F20"/>
          <w:spacing w:val="-15"/>
        </w:rPr>
        <w:t> </w:t>
      </w:r>
      <w:r>
        <w:rPr>
          <w:color w:val="231F20"/>
        </w:rPr>
        <w:t>reseñar</w:t>
      </w:r>
      <w:r>
        <w:rPr>
          <w:color w:val="231F20"/>
          <w:spacing w:val="-15"/>
        </w:rPr>
        <w:t> </w:t>
      </w:r>
      <w:r>
        <w:rPr>
          <w:color w:val="231F20"/>
        </w:rPr>
        <w:t>sus</w:t>
      </w:r>
      <w:r>
        <w:rPr>
          <w:color w:val="231F20"/>
          <w:spacing w:val="-15"/>
        </w:rPr>
        <w:t> </w:t>
      </w:r>
      <w:r>
        <w:rPr>
          <w:color w:val="231F20"/>
        </w:rPr>
        <w:t>cambios</w:t>
      </w:r>
      <w:r>
        <w:rPr>
          <w:color w:val="231F20"/>
          <w:spacing w:val="-15"/>
        </w:rPr>
        <w:t> </w:t>
      </w:r>
      <w:r>
        <w:rPr>
          <w:color w:val="231F20"/>
        </w:rPr>
        <w:t>y</w:t>
      </w:r>
      <w:r>
        <w:rPr>
          <w:color w:val="231F20"/>
          <w:spacing w:val="-15"/>
        </w:rPr>
        <w:t> </w:t>
      </w:r>
      <w:r>
        <w:rPr>
          <w:color w:val="231F20"/>
        </w:rPr>
        <w:t>evaluarlos en contexto de largo plazo. No obstante, podemos partir de un conjunto de inicia- tivas que comenzaron en el período de recomposición democrática. Se identifica un primer conjunto de ellas en el quinquenio 1995-2000 a través del Programa de Seguridad Ciudadana, financiado por el </w:t>
      </w:r>
      <w:r>
        <w:rPr>
          <w:color w:val="231F20"/>
          <w:sz w:val="15"/>
        </w:rPr>
        <w:t>BId</w:t>
      </w:r>
      <w:r>
        <w:rPr>
          <w:color w:val="231F20"/>
        </w:rPr>
        <w:t>, que suponía la modernización de la estructura</w:t>
      </w:r>
      <w:r>
        <w:rPr>
          <w:color w:val="231F20"/>
          <w:spacing w:val="-16"/>
        </w:rPr>
        <w:t> </w:t>
      </w:r>
      <w:r>
        <w:rPr>
          <w:color w:val="231F20"/>
        </w:rPr>
        <w:t>institucional</w:t>
      </w:r>
      <w:r>
        <w:rPr>
          <w:color w:val="231F20"/>
          <w:spacing w:val="-16"/>
        </w:rPr>
        <w:t> </w:t>
      </w:r>
      <w:r>
        <w:rPr>
          <w:color w:val="231F20"/>
        </w:rPr>
        <w:t>del</w:t>
      </w:r>
      <w:r>
        <w:rPr>
          <w:color w:val="231F20"/>
          <w:spacing w:val="-16"/>
        </w:rPr>
        <w:t> </w:t>
      </w:r>
      <w:r>
        <w:rPr>
          <w:color w:val="231F20"/>
        </w:rPr>
        <w:t>Ministerio</w:t>
      </w:r>
      <w:r>
        <w:rPr>
          <w:color w:val="231F20"/>
          <w:spacing w:val="-16"/>
        </w:rPr>
        <w:t> </w:t>
      </w:r>
      <w:r>
        <w:rPr>
          <w:color w:val="231F20"/>
        </w:rPr>
        <w:t>del</w:t>
      </w:r>
      <w:r>
        <w:rPr>
          <w:color w:val="231F20"/>
          <w:spacing w:val="-16"/>
        </w:rPr>
        <w:t> </w:t>
      </w:r>
      <w:r>
        <w:rPr>
          <w:color w:val="231F20"/>
        </w:rPr>
        <w:t>Interior.</w:t>
      </w:r>
      <w:r>
        <w:rPr>
          <w:color w:val="231F20"/>
          <w:spacing w:val="-16"/>
        </w:rPr>
        <w:t> </w:t>
      </w:r>
      <w:r>
        <w:rPr>
          <w:color w:val="231F20"/>
        </w:rPr>
        <w:t>Estos</w:t>
      </w:r>
      <w:r>
        <w:rPr>
          <w:color w:val="231F20"/>
          <w:spacing w:val="-16"/>
        </w:rPr>
        <w:t> </w:t>
      </w:r>
      <w:r>
        <w:rPr>
          <w:color w:val="231F20"/>
        </w:rPr>
        <w:t>intentos</w:t>
      </w:r>
      <w:r>
        <w:rPr>
          <w:color w:val="231F20"/>
          <w:spacing w:val="-16"/>
        </w:rPr>
        <w:t> </w:t>
      </w:r>
      <w:r>
        <w:rPr>
          <w:color w:val="231F20"/>
        </w:rPr>
        <w:t>de</w:t>
      </w:r>
      <w:r>
        <w:rPr>
          <w:color w:val="231F20"/>
          <w:spacing w:val="-16"/>
        </w:rPr>
        <w:t> </w:t>
      </w:r>
      <w:r>
        <w:rPr>
          <w:color w:val="231F20"/>
        </w:rPr>
        <w:t>transformación </w:t>
      </w:r>
      <w:r>
        <w:rPr>
          <w:color w:val="231F20"/>
          <w:spacing w:val="-6"/>
        </w:rPr>
        <w:t>continuaron intermitentemente </w:t>
      </w:r>
      <w:r>
        <w:rPr>
          <w:color w:val="231F20"/>
          <w:spacing w:val="-5"/>
        </w:rPr>
        <w:t>hasta </w:t>
      </w:r>
      <w:r>
        <w:rPr>
          <w:color w:val="231F20"/>
          <w:spacing w:val="-3"/>
        </w:rPr>
        <w:t>la </w:t>
      </w:r>
      <w:r>
        <w:rPr>
          <w:color w:val="231F20"/>
          <w:spacing w:val="-5"/>
        </w:rPr>
        <w:t>época </w:t>
      </w:r>
      <w:r>
        <w:rPr>
          <w:color w:val="231F20"/>
          <w:spacing w:val="-6"/>
        </w:rPr>
        <w:t>reciente </w:t>
      </w:r>
      <w:r>
        <w:rPr>
          <w:color w:val="231F20"/>
          <w:spacing w:val="-5"/>
        </w:rPr>
        <w:t>como </w:t>
      </w:r>
      <w:r>
        <w:rPr>
          <w:color w:val="231F20"/>
          <w:spacing w:val="-6"/>
        </w:rPr>
        <w:t>política </w:t>
      </w:r>
      <w:r>
        <w:rPr>
          <w:color w:val="231F20"/>
          <w:spacing w:val="-3"/>
        </w:rPr>
        <w:t>de </w:t>
      </w:r>
      <w:r>
        <w:rPr>
          <w:color w:val="231F20"/>
          <w:spacing w:val="-6"/>
        </w:rPr>
        <w:t>gobierno con </w:t>
      </w:r>
      <w:r>
        <w:rPr>
          <w:color w:val="231F20"/>
        </w:rPr>
        <w:t>distinta</w:t>
      </w:r>
      <w:r>
        <w:rPr>
          <w:color w:val="231F20"/>
          <w:spacing w:val="-19"/>
        </w:rPr>
        <w:t> </w:t>
      </w:r>
      <w:r>
        <w:rPr>
          <w:color w:val="231F20"/>
        </w:rPr>
        <w:t>suerte.</w:t>
      </w:r>
    </w:p>
    <w:p>
      <w:pPr>
        <w:pStyle w:val="BodyText"/>
        <w:spacing w:line="285" w:lineRule="auto" w:before="1"/>
        <w:ind w:left="100" w:right="118" w:firstLine="359"/>
        <w:jc w:val="both"/>
      </w:pPr>
      <w:r>
        <w:rPr>
          <w:color w:val="231F20"/>
        </w:rPr>
        <w:t>Pero el análisis de las tendencias en materia de acciones y políticas para la transformación de la formación policial requiere de un esclarecimiento de las ca- racterísticas organizacionales que, a nivel nacional, tiene este cuerpo. Cualquier </w:t>
      </w:r>
      <w:r>
        <w:rPr>
          <w:i/>
          <w:color w:val="231F20"/>
        </w:rPr>
        <w:t>modelo </w:t>
      </w:r>
      <w:r>
        <w:rPr>
          <w:color w:val="231F20"/>
        </w:rPr>
        <w:t>de educación policial se refleja en el currículum como elemento objetivo, pero no puede dejar de pensarse –tanto en su conformación como en sus efectos– fuera de las características de la organización policial. La formación se asocia al sistema de reclutamiento de la institución policial y a su sistema de ascensos. In- greso y pasaje de grado son claves en un sistema que promueve un rápido ingreso (personal subalterno) y supone la continuación de la formación de base si es que se pretende ascender en la carrera policial.</w:t>
      </w:r>
    </w:p>
    <w:p>
      <w:pPr>
        <w:pStyle w:val="BodyText"/>
        <w:spacing w:line="285" w:lineRule="auto" w:before="1"/>
        <w:ind w:left="100" w:right="117" w:firstLine="359"/>
        <w:jc w:val="both"/>
      </w:pPr>
      <w:r>
        <w:rPr>
          <w:color w:val="231F20"/>
        </w:rPr>
        <w:t>El ingreso a la Policía Nacional supone dos opciones de carrera: los oficiales y el personal subalterno. Para ingresar a la carrera de oficiales se requiere haber finalizado</w:t>
      </w:r>
      <w:r>
        <w:rPr>
          <w:color w:val="231F20"/>
          <w:spacing w:val="-5"/>
        </w:rPr>
        <w:t> </w:t>
      </w:r>
      <w:r>
        <w:rPr>
          <w:color w:val="231F20"/>
        </w:rPr>
        <w:t>el</w:t>
      </w:r>
      <w:r>
        <w:rPr>
          <w:color w:val="231F20"/>
          <w:spacing w:val="-5"/>
        </w:rPr>
        <w:t> </w:t>
      </w:r>
      <w:r>
        <w:rPr>
          <w:color w:val="231F20"/>
        </w:rPr>
        <w:t>ciclo</w:t>
      </w:r>
      <w:r>
        <w:rPr>
          <w:color w:val="231F20"/>
          <w:spacing w:val="-5"/>
        </w:rPr>
        <w:t> </w:t>
      </w:r>
      <w:r>
        <w:rPr>
          <w:color w:val="231F20"/>
        </w:rPr>
        <w:t>de</w:t>
      </w:r>
      <w:r>
        <w:rPr>
          <w:color w:val="231F20"/>
          <w:spacing w:val="-5"/>
        </w:rPr>
        <w:t> </w:t>
      </w:r>
      <w:r>
        <w:rPr>
          <w:color w:val="231F20"/>
        </w:rPr>
        <w:t>educación</w:t>
      </w:r>
      <w:r>
        <w:rPr>
          <w:color w:val="231F20"/>
          <w:spacing w:val="-5"/>
        </w:rPr>
        <w:t> </w:t>
      </w:r>
      <w:r>
        <w:rPr>
          <w:color w:val="231F20"/>
        </w:rPr>
        <w:t>secundaria</w:t>
      </w:r>
      <w:r>
        <w:rPr>
          <w:color w:val="231F20"/>
          <w:spacing w:val="-5"/>
        </w:rPr>
        <w:t> </w:t>
      </w:r>
      <w:r>
        <w:rPr>
          <w:color w:val="231F20"/>
        </w:rPr>
        <w:t>y</w:t>
      </w:r>
      <w:r>
        <w:rPr>
          <w:color w:val="231F20"/>
          <w:spacing w:val="-5"/>
        </w:rPr>
        <w:t> </w:t>
      </w:r>
      <w:r>
        <w:rPr>
          <w:color w:val="231F20"/>
        </w:rPr>
        <w:t>cursar</w:t>
      </w:r>
      <w:r>
        <w:rPr>
          <w:color w:val="231F20"/>
          <w:spacing w:val="-5"/>
        </w:rPr>
        <w:t> </w:t>
      </w:r>
      <w:r>
        <w:rPr>
          <w:color w:val="231F20"/>
        </w:rPr>
        <w:t>los</w:t>
      </w:r>
      <w:r>
        <w:rPr>
          <w:color w:val="231F20"/>
          <w:spacing w:val="-5"/>
        </w:rPr>
        <w:t> </w:t>
      </w:r>
      <w:r>
        <w:rPr>
          <w:color w:val="231F20"/>
        </w:rPr>
        <w:t>tres</w:t>
      </w:r>
      <w:r>
        <w:rPr>
          <w:color w:val="231F20"/>
          <w:spacing w:val="-5"/>
        </w:rPr>
        <w:t> </w:t>
      </w:r>
      <w:r>
        <w:rPr>
          <w:color w:val="231F20"/>
        </w:rPr>
        <w:t>años</w:t>
      </w:r>
      <w:r>
        <w:rPr>
          <w:color w:val="231F20"/>
          <w:spacing w:val="-5"/>
        </w:rPr>
        <w:t> </w:t>
      </w:r>
      <w:r>
        <w:rPr>
          <w:color w:val="231F20"/>
        </w:rPr>
        <w:t>de</w:t>
      </w:r>
      <w:r>
        <w:rPr>
          <w:color w:val="231F20"/>
          <w:spacing w:val="-5"/>
        </w:rPr>
        <w:t> </w:t>
      </w:r>
      <w:r>
        <w:rPr>
          <w:color w:val="231F20"/>
        </w:rPr>
        <w:t>formación.</w:t>
      </w:r>
      <w:r>
        <w:rPr>
          <w:color w:val="231F20"/>
          <w:spacing w:val="-5"/>
        </w:rPr>
        <w:t> </w:t>
      </w:r>
      <w:r>
        <w:rPr>
          <w:color w:val="231F20"/>
        </w:rPr>
        <w:t>La formación</w:t>
      </w:r>
      <w:r>
        <w:rPr>
          <w:color w:val="231F20"/>
          <w:spacing w:val="15"/>
        </w:rPr>
        <w:t> </w:t>
      </w:r>
      <w:r>
        <w:rPr>
          <w:color w:val="231F20"/>
        </w:rPr>
        <w:t>del</w:t>
      </w:r>
      <w:r>
        <w:rPr>
          <w:color w:val="231F20"/>
          <w:spacing w:val="15"/>
        </w:rPr>
        <w:t> </w:t>
      </w:r>
      <w:r>
        <w:rPr>
          <w:color w:val="231F20"/>
        </w:rPr>
        <w:t>personal</w:t>
      </w:r>
      <w:r>
        <w:rPr>
          <w:color w:val="231F20"/>
          <w:spacing w:val="15"/>
        </w:rPr>
        <w:t> </w:t>
      </w:r>
      <w:r>
        <w:rPr>
          <w:color w:val="231F20"/>
        </w:rPr>
        <w:t>subalterno,</w:t>
      </w:r>
      <w:r>
        <w:rPr>
          <w:color w:val="231F20"/>
          <w:spacing w:val="15"/>
        </w:rPr>
        <w:t> </w:t>
      </w:r>
      <w:r>
        <w:rPr>
          <w:color w:val="231F20"/>
        </w:rPr>
        <w:t>en</w:t>
      </w:r>
      <w:r>
        <w:rPr>
          <w:color w:val="231F20"/>
          <w:spacing w:val="15"/>
        </w:rPr>
        <w:t> </w:t>
      </w:r>
      <w:r>
        <w:rPr>
          <w:color w:val="231F20"/>
        </w:rPr>
        <w:t>cambio,</w:t>
      </w:r>
      <w:r>
        <w:rPr>
          <w:color w:val="231F20"/>
          <w:spacing w:val="15"/>
        </w:rPr>
        <w:t> </w:t>
      </w:r>
      <w:r>
        <w:rPr>
          <w:color w:val="231F20"/>
        </w:rPr>
        <w:t>es</w:t>
      </w:r>
      <w:r>
        <w:rPr>
          <w:color w:val="231F20"/>
          <w:spacing w:val="15"/>
        </w:rPr>
        <w:t> </w:t>
      </w:r>
      <w:r>
        <w:rPr>
          <w:color w:val="231F20"/>
        </w:rPr>
        <w:t>de</w:t>
      </w:r>
      <w:r>
        <w:rPr>
          <w:color w:val="231F20"/>
          <w:spacing w:val="15"/>
        </w:rPr>
        <w:t> </w:t>
      </w:r>
      <w:r>
        <w:rPr>
          <w:color w:val="231F20"/>
        </w:rPr>
        <w:t>apenas</w:t>
      </w:r>
      <w:r>
        <w:rPr>
          <w:color w:val="231F20"/>
          <w:spacing w:val="15"/>
        </w:rPr>
        <w:t> </w:t>
      </w:r>
      <w:r>
        <w:rPr>
          <w:color w:val="231F20"/>
        </w:rPr>
        <w:t>seis</w:t>
      </w:r>
      <w:r>
        <w:rPr>
          <w:color w:val="231F20"/>
          <w:spacing w:val="15"/>
        </w:rPr>
        <w:t> </w:t>
      </w:r>
      <w:r>
        <w:rPr>
          <w:color w:val="231F20"/>
        </w:rPr>
        <w:t>meses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in-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right"/>
      </w:pPr>
      <w:r>
        <w:rPr>
          <w:color w:val="231F20"/>
        </w:rPr>
        <w:t>tentos de prolongar el período educativo se enfrentan con las premuras de contar</w:t>
      </w:r>
      <w:r>
        <w:rPr>
          <w:color w:val="231F20"/>
          <w:w w:val="100"/>
        </w:rPr>
        <w:t> </w:t>
      </w:r>
      <w:r>
        <w:rPr>
          <w:color w:val="231F20"/>
        </w:rPr>
        <w:t>con personal de tropa para gestionar las contingencias de la</w:t>
      </w:r>
      <w:r>
        <w:rPr>
          <w:color w:val="231F20"/>
          <w:spacing w:val="50"/>
        </w:rPr>
        <w:t> </w:t>
      </w:r>
      <w:r>
        <w:rPr>
          <w:color w:val="231F20"/>
        </w:rPr>
        <w:t>seguridad ciudadana.</w:t>
      </w:r>
      <w:r>
        <w:rPr>
          <w:color w:val="231F20"/>
          <w:w w:val="101"/>
        </w:rPr>
        <w:t> </w:t>
      </w:r>
      <w:r>
        <w:rPr>
          <w:color w:val="231F20"/>
        </w:rPr>
        <w:t>La posibilidad que la formación policial brinda a los aspirantes de ingresar</w:t>
      </w:r>
      <w:r>
        <w:rPr>
          <w:color w:val="231F20"/>
          <w:w w:val="98"/>
        </w:rPr>
        <w:t> </w:t>
      </w:r>
      <w:r>
        <w:rPr>
          <w:color w:val="231F20"/>
        </w:rPr>
        <w:t>con cierta inmediatez como agentes policiales se configura como opción de rápi-</w:t>
      </w:r>
      <w:r>
        <w:rPr>
          <w:color w:val="231F20"/>
          <w:w w:val="63"/>
        </w:rPr>
        <w:t> </w:t>
      </w:r>
      <w:r>
        <w:rPr>
          <w:color w:val="231F20"/>
        </w:rPr>
        <w:t>do ingreso al mercado de trabajo y oportunidad de profundización de estudios a</w:t>
      </w:r>
      <w:r>
        <w:rPr>
          <w:color w:val="231F20"/>
          <w:w w:val="101"/>
        </w:rPr>
        <w:t> </w:t>
      </w:r>
      <w:r>
        <w:rPr>
          <w:color w:val="231F20"/>
        </w:rPr>
        <w:t>corto plazo. El debate, aquí, se centra en la extensión adecuada que debe tener</w:t>
      </w:r>
      <w:r>
        <w:rPr>
          <w:color w:val="231F20"/>
          <w:w w:val="101"/>
        </w:rPr>
        <w:t> </w:t>
      </w:r>
      <w:r>
        <w:rPr>
          <w:color w:val="231F20"/>
        </w:rPr>
        <w:t>la formación de base tomando en cuenta las características y el perfil de los que</w:t>
      </w:r>
      <w:r>
        <w:rPr>
          <w:color w:val="231F20"/>
          <w:w w:val="103"/>
        </w:rPr>
        <w:t> </w:t>
      </w:r>
      <w:r>
        <w:rPr>
          <w:color w:val="231F20"/>
        </w:rPr>
        <w:t>eligen la profesión y que usualmente corresponde a personas que apenas superan</w:t>
      </w:r>
      <w:r>
        <w:rPr>
          <w:color w:val="231F20"/>
          <w:w w:val="101"/>
        </w:rPr>
        <w:t> </w:t>
      </w:r>
      <w:r>
        <w:rPr>
          <w:color w:val="231F20"/>
        </w:rPr>
        <w:t>la enseñanza primaria. Esto choca con la complejidad de la nueva formación en</w:t>
      </w:r>
    </w:p>
    <w:p>
      <w:pPr>
        <w:pStyle w:val="BodyText"/>
        <w:spacing w:before="1"/>
        <w:ind w:left="120" w:right="43"/>
      </w:pPr>
      <w:r>
        <w:rPr>
          <w:color w:val="231F20"/>
        </w:rPr>
        <w:t>derechos humanos que requiere de cursos más extendidos en el </w:t>
      </w:r>
      <w:r>
        <w:rPr>
          <w:color w:val="231F20"/>
          <w:spacing w:val="54"/>
        </w:rPr>
        <w:t> </w:t>
      </w:r>
      <w:r>
        <w:rPr>
          <w:color w:val="231F20"/>
        </w:rPr>
        <w:t>tiempo.</w:t>
      </w:r>
    </w:p>
    <w:p>
      <w:pPr>
        <w:pStyle w:val="BodyText"/>
        <w:spacing w:line="285" w:lineRule="auto" w:before="47"/>
        <w:ind w:left="120" w:right="117" w:firstLine="359"/>
        <w:jc w:val="both"/>
      </w:pPr>
      <w:r>
        <w:rPr>
          <w:color w:val="231F20"/>
        </w:rPr>
        <w:t>Por ello, en esta formación del Estado para el Estado, la mejora de algunos indicadores</w:t>
      </w:r>
      <w:r>
        <w:rPr>
          <w:color w:val="231F20"/>
          <w:spacing w:val="-12"/>
        </w:rPr>
        <w:t> </w:t>
      </w:r>
      <w:r>
        <w:rPr>
          <w:color w:val="231F20"/>
        </w:rPr>
        <w:t>educativos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ciertas</w:t>
      </w:r>
      <w:r>
        <w:rPr>
          <w:color w:val="231F20"/>
          <w:spacing w:val="-12"/>
        </w:rPr>
        <w:t> </w:t>
      </w:r>
      <w:r>
        <w:rPr>
          <w:color w:val="231F20"/>
        </w:rPr>
        <w:t>prácticas</w:t>
      </w:r>
      <w:r>
        <w:rPr>
          <w:color w:val="231F20"/>
          <w:spacing w:val="-12"/>
        </w:rPr>
        <w:t> </w:t>
      </w:r>
      <w:r>
        <w:rPr>
          <w:color w:val="231F20"/>
        </w:rPr>
        <w:t>profesionales</w:t>
      </w:r>
      <w:r>
        <w:rPr>
          <w:color w:val="231F20"/>
          <w:spacing w:val="-12"/>
        </w:rPr>
        <w:t> </w:t>
      </w:r>
      <w:r>
        <w:rPr>
          <w:color w:val="231F20"/>
        </w:rPr>
        <w:t>no</w:t>
      </w:r>
      <w:r>
        <w:rPr>
          <w:color w:val="231F20"/>
          <w:spacing w:val="-12"/>
        </w:rPr>
        <w:t> </w:t>
      </w:r>
      <w:r>
        <w:rPr>
          <w:color w:val="231F20"/>
        </w:rPr>
        <w:t>debe</w:t>
      </w:r>
      <w:r>
        <w:rPr>
          <w:color w:val="231F20"/>
          <w:spacing w:val="-12"/>
        </w:rPr>
        <w:t> </w:t>
      </w:r>
      <w:r>
        <w:rPr>
          <w:color w:val="231F20"/>
        </w:rPr>
        <w:t>pensarse</w:t>
      </w:r>
      <w:r>
        <w:rPr>
          <w:color w:val="231F20"/>
          <w:spacing w:val="-12"/>
        </w:rPr>
        <w:t> </w:t>
      </w:r>
      <w:r>
        <w:rPr>
          <w:color w:val="231F20"/>
        </w:rPr>
        <w:t>ni</w:t>
      </w:r>
      <w:r>
        <w:rPr>
          <w:color w:val="231F20"/>
          <w:spacing w:val="-12"/>
        </w:rPr>
        <w:t> </w:t>
      </w:r>
      <w:r>
        <w:rPr>
          <w:color w:val="231F20"/>
        </w:rPr>
        <w:t>rea- lizarse solamente a partir del currículum, sino también desde las características</w:t>
      </w:r>
      <w:r>
        <w:rPr>
          <w:color w:val="231F20"/>
          <w:spacing w:val="-22"/>
        </w:rPr>
        <w:t> </w:t>
      </w:r>
      <w:r>
        <w:rPr>
          <w:color w:val="231F20"/>
        </w:rPr>
        <w:t>de los estudiantes y en la intersección con la organización policial y sus</w:t>
      </w:r>
      <w:r>
        <w:rPr>
          <w:color w:val="231F20"/>
          <w:spacing w:val="-8"/>
        </w:rPr>
        <w:t> </w:t>
      </w:r>
      <w:r>
        <w:rPr>
          <w:color w:val="231F20"/>
        </w:rPr>
        <w:t>necesidades. De hecho, detallaremos algunos diagnósticos nacionales que muestran la tensión entre los requisitos de una formación ideal y aquellos que se establecen de acuer- do a las necesidades de formación del sistema. Existe, al parecer, una </w:t>
      </w:r>
      <w:r>
        <w:rPr>
          <w:color w:val="231F20"/>
          <w:spacing w:val="-6"/>
        </w:rPr>
        <w:t>oposición </w:t>
      </w:r>
      <w:r>
        <w:rPr>
          <w:color w:val="231F20"/>
          <w:spacing w:val="-5"/>
        </w:rPr>
        <w:t>entre </w:t>
      </w:r>
      <w:r>
        <w:rPr>
          <w:color w:val="231F20"/>
          <w:spacing w:val="-4"/>
        </w:rPr>
        <w:t>los </w:t>
      </w:r>
      <w:r>
        <w:rPr>
          <w:color w:val="231F20"/>
          <w:spacing w:val="-6"/>
        </w:rPr>
        <w:t>intereses </w:t>
      </w:r>
      <w:r>
        <w:rPr>
          <w:color w:val="231F20"/>
          <w:spacing w:val="-3"/>
        </w:rPr>
        <w:t>de </w:t>
      </w:r>
      <w:r>
        <w:rPr>
          <w:color w:val="231F20"/>
          <w:spacing w:val="-4"/>
        </w:rPr>
        <w:t>los </w:t>
      </w:r>
      <w:r>
        <w:rPr>
          <w:color w:val="231F20"/>
          <w:spacing w:val="-6"/>
        </w:rPr>
        <w:t>actores </w:t>
      </w:r>
      <w:r>
        <w:rPr>
          <w:color w:val="231F20"/>
          <w:spacing w:val="-4"/>
        </w:rPr>
        <w:t>que </w:t>
      </w:r>
      <w:r>
        <w:rPr>
          <w:color w:val="231F20"/>
          <w:spacing w:val="-5"/>
        </w:rPr>
        <w:t>hace </w:t>
      </w:r>
      <w:r>
        <w:rPr>
          <w:color w:val="231F20"/>
          <w:spacing w:val="-6"/>
        </w:rPr>
        <w:t>difícil extender </w:t>
      </w:r>
      <w:r>
        <w:rPr>
          <w:color w:val="231F20"/>
          <w:spacing w:val="-3"/>
        </w:rPr>
        <w:t>el </w:t>
      </w:r>
      <w:r>
        <w:rPr>
          <w:color w:val="231F20"/>
          <w:spacing w:val="-5"/>
        </w:rPr>
        <w:t>tiempo </w:t>
      </w:r>
      <w:r>
        <w:rPr>
          <w:color w:val="231F20"/>
          <w:spacing w:val="-3"/>
        </w:rPr>
        <w:t>de la </w:t>
      </w:r>
      <w:r>
        <w:rPr>
          <w:color w:val="231F20"/>
        </w:rPr>
        <w:t>formación. Esta oposición resulta de la dificultad de interpelar tradiciones, de contar con re- cursos docentes y de la necesidad de obtener a la brevedad nuevos reclutas para  la</w:t>
      </w:r>
      <w:r>
        <w:rPr>
          <w:color w:val="231F20"/>
          <w:spacing w:val="-18"/>
        </w:rPr>
        <w:t> </w:t>
      </w:r>
      <w:r>
        <w:rPr>
          <w:color w:val="231F20"/>
        </w:rPr>
        <w:t>policía.</w:t>
      </w:r>
    </w:p>
    <w:p>
      <w:pPr>
        <w:pStyle w:val="BodyText"/>
        <w:spacing w:line="285" w:lineRule="auto" w:before="1"/>
        <w:ind w:left="120" w:right="117" w:firstLine="359"/>
        <w:jc w:val="both"/>
        <w:rPr>
          <w:sz w:val="13"/>
        </w:rPr>
      </w:pPr>
      <w:r>
        <w:rPr/>
        <w:pict>
          <v:line style="position:absolute;mso-position-horizontal-relative:page;mso-position-vertical-relative:paragraph;z-index:3472;mso-wrap-distance-left:0;mso-wrap-distance-right:0" from="54pt,140.368729pt" to="101.906pt,140.368729pt" stroked="true" strokeweight=".5pt" strokecolor="#231f20">
            <w10:wrap type="topAndBottom"/>
          </v:line>
        </w:pict>
      </w:r>
      <w:r>
        <w:rPr>
          <w:color w:val="231F20"/>
        </w:rPr>
        <w:t>A nivel teórico, cierta línea de análisis vincula la idea de modelo de control social con la del tipo de formación policial. Una formación que enfatiza el entre- namiento y el manejo de la fuerza se vincularía a modelos más conservadores en que la seguridad se asocia a la represión del delito; y un modelo que fortalece     la formación en derechos humanos y ciertas dimensiones de participación de la comunidad se asociaría a modelos de seguridad ciudadana, con énfasis en la pre- vención. Como lo dijimos, esta tensión teórica no aparece como oposición en la práctica, pero esta puede determinar que las decisiones que se tomen refuercen modelos históricamente anclados en la</w:t>
      </w:r>
      <w:r>
        <w:rPr>
          <w:color w:val="231F20"/>
          <w:spacing w:val="-19"/>
        </w:rPr>
        <w:t> </w:t>
      </w:r>
      <w:r>
        <w:rPr>
          <w:color w:val="231F20"/>
        </w:rPr>
        <w:t>institución.</w:t>
      </w:r>
      <w:r>
        <w:rPr>
          <w:color w:val="231F20"/>
          <w:position w:val="8"/>
          <w:sz w:val="13"/>
        </w:rPr>
        <w:t>1</w:t>
      </w:r>
    </w:p>
    <w:p>
      <w:pPr>
        <w:spacing w:line="283" w:lineRule="auto" w:before="39"/>
        <w:ind w:left="120" w:right="117" w:firstLine="240"/>
        <w:jc w:val="both"/>
        <w:rPr>
          <w:sz w:val="17"/>
        </w:rPr>
      </w:pPr>
      <w:r>
        <w:rPr>
          <w:color w:val="231F20"/>
          <w:position w:val="6"/>
          <w:sz w:val="10"/>
        </w:rPr>
        <w:t>1</w:t>
      </w:r>
      <w:r>
        <w:rPr>
          <w:color w:val="231F20"/>
          <w:spacing w:val="11"/>
          <w:position w:val="6"/>
          <w:sz w:val="10"/>
        </w:rPr>
        <w:t> </w:t>
      </w:r>
      <w:r>
        <w:rPr>
          <w:color w:val="231F20"/>
          <w:sz w:val="17"/>
        </w:rPr>
        <w:t>La</w:t>
      </w:r>
      <w:r>
        <w:rPr>
          <w:color w:val="231F20"/>
          <w:spacing w:val="-7"/>
          <w:sz w:val="17"/>
        </w:rPr>
        <w:t> </w:t>
      </w:r>
      <w:r>
        <w:rPr>
          <w:color w:val="231F20"/>
          <w:sz w:val="17"/>
        </w:rPr>
        <w:t>modernización</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investigación</w:t>
      </w:r>
      <w:r>
        <w:rPr>
          <w:color w:val="231F20"/>
          <w:spacing w:val="-7"/>
          <w:sz w:val="17"/>
        </w:rPr>
        <w:t> </w:t>
      </w:r>
      <w:r>
        <w:rPr>
          <w:color w:val="231F20"/>
          <w:sz w:val="17"/>
        </w:rPr>
        <w:t>policial,</w:t>
      </w:r>
      <w:r>
        <w:rPr>
          <w:color w:val="231F20"/>
          <w:spacing w:val="-7"/>
          <w:sz w:val="17"/>
        </w:rPr>
        <w:t> </w:t>
      </w:r>
      <w:r>
        <w:rPr>
          <w:color w:val="231F20"/>
          <w:sz w:val="17"/>
        </w:rPr>
        <w:t>en</w:t>
      </w:r>
      <w:r>
        <w:rPr>
          <w:color w:val="231F20"/>
          <w:spacing w:val="-7"/>
          <w:sz w:val="17"/>
        </w:rPr>
        <w:t> </w:t>
      </w:r>
      <w:r>
        <w:rPr>
          <w:color w:val="231F20"/>
          <w:sz w:val="17"/>
        </w:rPr>
        <w:t>ambos</w:t>
      </w:r>
      <w:r>
        <w:rPr>
          <w:color w:val="231F20"/>
          <w:spacing w:val="-7"/>
          <w:sz w:val="17"/>
        </w:rPr>
        <w:t> </w:t>
      </w:r>
      <w:r>
        <w:rPr>
          <w:color w:val="231F20"/>
          <w:sz w:val="17"/>
        </w:rPr>
        <w:t>modelos,</w:t>
      </w:r>
      <w:r>
        <w:rPr>
          <w:color w:val="231F20"/>
          <w:spacing w:val="-7"/>
          <w:sz w:val="17"/>
        </w:rPr>
        <w:t> </w:t>
      </w:r>
      <w:r>
        <w:rPr>
          <w:color w:val="231F20"/>
          <w:sz w:val="17"/>
        </w:rPr>
        <w:t>no</w:t>
      </w:r>
      <w:r>
        <w:rPr>
          <w:color w:val="231F20"/>
          <w:spacing w:val="-7"/>
          <w:sz w:val="17"/>
        </w:rPr>
        <w:t> </w:t>
      </w:r>
      <w:r>
        <w:rPr>
          <w:color w:val="231F20"/>
          <w:sz w:val="17"/>
        </w:rPr>
        <w:t>es</w:t>
      </w:r>
      <w:r>
        <w:rPr>
          <w:color w:val="231F20"/>
          <w:spacing w:val="-7"/>
          <w:sz w:val="17"/>
        </w:rPr>
        <w:t> </w:t>
      </w:r>
      <w:r>
        <w:rPr>
          <w:color w:val="231F20"/>
          <w:sz w:val="17"/>
        </w:rPr>
        <w:t>cuestionada</w:t>
      </w:r>
      <w:r>
        <w:rPr>
          <w:color w:val="231F20"/>
          <w:spacing w:val="-7"/>
          <w:sz w:val="17"/>
        </w:rPr>
        <w:t> </w:t>
      </w:r>
      <w:r>
        <w:rPr>
          <w:color w:val="231F20"/>
          <w:sz w:val="17"/>
        </w:rPr>
        <w:t>ya</w:t>
      </w:r>
      <w:r>
        <w:rPr>
          <w:color w:val="231F20"/>
          <w:spacing w:val="-7"/>
          <w:sz w:val="17"/>
        </w:rPr>
        <w:t> </w:t>
      </w:r>
      <w:r>
        <w:rPr>
          <w:color w:val="231F20"/>
          <w:sz w:val="17"/>
        </w:rPr>
        <w:t>que</w:t>
      </w:r>
      <w:r>
        <w:rPr>
          <w:color w:val="231F20"/>
          <w:spacing w:val="-7"/>
          <w:sz w:val="17"/>
        </w:rPr>
        <w:t> </w:t>
      </w:r>
      <w:r>
        <w:rPr>
          <w:color w:val="231F20"/>
          <w:sz w:val="17"/>
        </w:rPr>
        <w:t>la</w:t>
      </w:r>
      <w:r>
        <w:rPr>
          <w:color w:val="231F20"/>
          <w:spacing w:val="-7"/>
          <w:sz w:val="17"/>
        </w:rPr>
        <w:t> </w:t>
      </w:r>
      <w:r>
        <w:rPr>
          <w:color w:val="231F20"/>
          <w:sz w:val="17"/>
        </w:rPr>
        <w:t>eficacia de la resolución de casos no se vincula legítimamente a la extorsión y el uso de la fuerza, sino a la inves- tigación moderna y la deducción. Lo que está en juego es, sobre todo, la tarea y especificidad del  </w:t>
      </w:r>
      <w:r>
        <w:rPr>
          <w:color w:val="231F20"/>
          <w:spacing w:val="3"/>
          <w:sz w:val="17"/>
        </w:rPr>
        <w:t> </w:t>
      </w:r>
      <w:r>
        <w:rPr>
          <w:color w:val="231F20"/>
          <w:sz w:val="17"/>
        </w:rPr>
        <w:t>trabajo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8" w:firstLine="359"/>
        <w:jc w:val="both"/>
      </w:pPr>
      <w:r>
        <w:rPr>
          <w:color w:val="231F20"/>
        </w:rPr>
        <w:t>En síntesis, los cambios en la educación policial que se dan en el país deben pensarse en función de dinámicas complejas en relación a los objetivos a lograr. En primera instancia en el contexto de una institución policial que busca la mo- dernización y actualización de sus contenidos en materia de derechos humanos, abarcando diferentes aspectos (policía comunitaria, violencia juvenil, violencia</w:t>
      </w:r>
      <w:r>
        <w:rPr>
          <w:color w:val="231F20"/>
          <w:spacing w:val="-30"/>
        </w:rPr>
        <w:t> </w:t>
      </w:r>
      <w:r>
        <w:rPr>
          <w:color w:val="231F20"/>
        </w:rPr>
        <w:t>de género y doméstica, etc.). En segunda instancia, en referencia a la transformación de la </w:t>
      </w:r>
      <w:r>
        <w:rPr>
          <w:color w:val="231F20"/>
          <w:spacing w:val="-3"/>
        </w:rPr>
        <w:t>institucionalidad policial </w:t>
      </w:r>
      <w:r>
        <w:rPr>
          <w:color w:val="231F20"/>
        </w:rPr>
        <w:t>y de sus </w:t>
      </w:r>
      <w:r>
        <w:rPr>
          <w:color w:val="231F20"/>
          <w:spacing w:val="-3"/>
        </w:rPr>
        <w:t>prácticas cotidianas. Finalmente, </w:t>
      </w:r>
      <w:r>
        <w:rPr>
          <w:color w:val="231F20"/>
        </w:rPr>
        <w:t>a la luz </w:t>
      </w:r>
      <w:r>
        <w:rPr>
          <w:color w:val="231F20"/>
          <w:spacing w:val="-3"/>
        </w:rPr>
        <w:t>de </w:t>
      </w:r>
      <w:r>
        <w:rPr>
          <w:color w:val="231F20"/>
        </w:rPr>
        <w:t>diferentes</w:t>
      </w:r>
      <w:r>
        <w:rPr>
          <w:color w:val="231F20"/>
          <w:spacing w:val="-4"/>
        </w:rPr>
        <w:t> </w:t>
      </w:r>
      <w:r>
        <w:rPr>
          <w:color w:val="231F20"/>
        </w:rPr>
        <w:t>visiones</w:t>
      </w:r>
      <w:r>
        <w:rPr>
          <w:color w:val="231F20"/>
          <w:spacing w:val="-4"/>
        </w:rPr>
        <w:t> </w:t>
      </w:r>
      <w:r>
        <w:rPr>
          <w:color w:val="231F20"/>
        </w:rPr>
        <w:t>y</w:t>
      </w:r>
      <w:r>
        <w:rPr>
          <w:color w:val="231F20"/>
          <w:spacing w:val="-4"/>
        </w:rPr>
        <w:t> </w:t>
      </w:r>
      <w:r>
        <w:rPr>
          <w:color w:val="231F20"/>
        </w:rPr>
        <w:t>modelos</w:t>
      </w:r>
      <w:r>
        <w:rPr>
          <w:color w:val="231F20"/>
          <w:spacing w:val="-4"/>
        </w:rPr>
        <w:t> </w:t>
      </w:r>
      <w:r>
        <w:rPr>
          <w:color w:val="231F20"/>
        </w:rPr>
        <w:t>de</w:t>
      </w:r>
      <w:r>
        <w:rPr>
          <w:color w:val="231F20"/>
          <w:spacing w:val="-4"/>
        </w:rPr>
        <w:t> </w:t>
      </w:r>
      <w:r>
        <w:rPr>
          <w:color w:val="231F20"/>
        </w:rPr>
        <w:t>control</w:t>
      </w:r>
      <w:r>
        <w:rPr>
          <w:color w:val="231F20"/>
          <w:spacing w:val="-4"/>
        </w:rPr>
        <w:t> </w:t>
      </w:r>
      <w:r>
        <w:rPr>
          <w:color w:val="231F20"/>
        </w:rPr>
        <w:t>social</w:t>
      </w:r>
      <w:r>
        <w:rPr>
          <w:color w:val="231F20"/>
          <w:spacing w:val="-4"/>
        </w:rPr>
        <w:t> </w:t>
      </w:r>
      <w:r>
        <w:rPr>
          <w:color w:val="231F20"/>
        </w:rPr>
        <w:t>para</w:t>
      </w:r>
      <w:r>
        <w:rPr>
          <w:color w:val="231F20"/>
          <w:spacing w:val="-4"/>
        </w:rPr>
        <w:t> </w:t>
      </w:r>
      <w:r>
        <w:rPr>
          <w:color w:val="231F20"/>
        </w:rPr>
        <w:t>una</w:t>
      </w:r>
      <w:r>
        <w:rPr>
          <w:color w:val="231F20"/>
          <w:spacing w:val="-4"/>
        </w:rPr>
        <w:t> </w:t>
      </w:r>
      <w:r>
        <w:rPr>
          <w:color w:val="231F20"/>
        </w:rPr>
        <w:t>política</w:t>
      </w:r>
      <w:r>
        <w:rPr>
          <w:color w:val="231F20"/>
          <w:spacing w:val="-4"/>
        </w:rPr>
        <w:t> </w:t>
      </w:r>
      <w:r>
        <w:rPr>
          <w:color w:val="231F20"/>
        </w:rPr>
        <w:t>nacional</w:t>
      </w:r>
      <w:r>
        <w:rPr>
          <w:color w:val="231F20"/>
          <w:spacing w:val="-4"/>
        </w:rPr>
        <w:t> </w:t>
      </w:r>
      <w:r>
        <w:rPr>
          <w:color w:val="231F20"/>
        </w:rPr>
        <w:t>de</w:t>
      </w:r>
      <w:r>
        <w:rPr>
          <w:color w:val="231F20"/>
          <w:spacing w:val="-4"/>
        </w:rPr>
        <w:t> </w:t>
      </w:r>
      <w:r>
        <w:rPr>
          <w:color w:val="231F20"/>
        </w:rPr>
        <w:t>segu- ridad</w:t>
      </w:r>
      <w:r>
        <w:rPr>
          <w:color w:val="231F20"/>
          <w:spacing w:val="20"/>
        </w:rPr>
        <w:t> </w:t>
      </w:r>
      <w:r>
        <w:rPr>
          <w:color w:val="231F20"/>
        </w:rPr>
        <w:t>pública.</w:t>
      </w:r>
    </w:p>
    <w:p>
      <w:pPr>
        <w:pStyle w:val="BodyText"/>
      </w:pPr>
    </w:p>
    <w:p>
      <w:pPr>
        <w:pStyle w:val="BodyText"/>
        <w:rPr>
          <w:sz w:val="28"/>
        </w:rPr>
      </w:pPr>
    </w:p>
    <w:p>
      <w:pPr>
        <w:spacing w:before="0"/>
        <w:ind w:left="120" w:right="0" w:firstLine="0"/>
        <w:jc w:val="both"/>
        <w:rPr>
          <w:rFonts w:ascii="Palatino Linotype" w:hAnsi="Palatino Linotype"/>
          <w:i/>
          <w:sz w:val="22"/>
        </w:rPr>
      </w:pPr>
      <w:r>
        <w:rPr>
          <w:rFonts w:ascii="Palatino Linotype" w:hAnsi="Palatino Linotype"/>
          <w:i/>
          <w:color w:val="231F20"/>
          <w:sz w:val="22"/>
        </w:rPr>
        <w:t>Dos tipos de trabajadores: características sociales, reclutamiento y formación</w:t>
      </w:r>
    </w:p>
    <w:p>
      <w:pPr>
        <w:pStyle w:val="BodyText"/>
        <w:spacing w:before="4"/>
        <w:rPr>
          <w:rFonts w:ascii="Palatino Linotype"/>
          <w:i/>
          <w:sz w:val="24"/>
        </w:rPr>
      </w:pPr>
    </w:p>
    <w:p>
      <w:pPr>
        <w:pStyle w:val="BodyText"/>
        <w:spacing w:line="285" w:lineRule="auto" w:before="1"/>
        <w:ind w:left="120" w:right="116"/>
        <w:jc w:val="both"/>
        <w:rPr>
          <w:sz w:val="13"/>
        </w:rPr>
      </w:pPr>
      <w:r>
        <w:rPr>
          <w:color w:val="231F20"/>
        </w:rPr>
        <w:t>En Uruguay, la formación policial está a cargo de la Escuela Nacional de Policía (</w:t>
      </w:r>
      <w:r>
        <w:rPr>
          <w:color w:val="231F20"/>
          <w:sz w:val="15"/>
        </w:rPr>
        <w:t>enP</w:t>
      </w:r>
      <w:r>
        <w:rPr>
          <w:color w:val="231F20"/>
        </w:rPr>
        <w:t>), encargada de brindar a la policía de todo el país una amplia base que le permita</w:t>
      </w:r>
      <w:r>
        <w:rPr>
          <w:color w:val="231F20"/>
          <w:spacing w:val="-10"/>
        </w:rPr>
        <w:t> </w:t>
      </w:r>
      <w:r>
        <w:rPr>
          <w:color w:val="231F20"/>
        </w:rPr>
        <w:t>prestar</w:t>
      </w:r>
      <w:r>
        <w:rPr>
          <w:color w:val="231F20"/>
          <w:spacing w:val="-10"/>
        </w:rPr>
        <w:t> </w:t>
      </w:r>
      <w:r>
        <w:rPr>
          <w:color w:val="231F20"/>
        </w:rPr>
        <w:t>el</w:t>
      </w:r>
      <w:r>
        <w:rPr>
          <w:color w:val="231F20"/>
          <w:spacing w:val="-10"/>
        </w:rPr>
        <w:t> </w:t>
      </w:r>
      <w:r>
        <w:rPr>
          <w:color w:val="231F20"/>
        </w:rPr>
        <w:t>servicio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La</w:t>
      </w:r>
      <w:r>
        <w:rPr>
          <w:color w:val="231F20"/>
          <w:spacing w:val="-10"/>
        </w:rPr>
        <w:t> </w:t>
      </w:r>
      <w:r>
        <w:rPr>
          <w:color w:val="231F20"/>
        </w:rPr>
        <w:t>misma</w:t>
      </w:r>
      <w:r>
        <w:rPr>
          <w:color w:val="231F20"/>
          <w:spacing w:val="-10"/>
        </w:rPr>
        <w:t> </w:t>
      </w:r>
      <w:r>
        <w:rPr>
          <w:color w:val="231F20"/>
        </w:rPr>
        <w:t>tiene</w:t>
      </w:r>
      <w:r>
        <w:rPr>
          <w:color w:val="231F20"/>
          <w:spacing w:val="-10"/>
        </w:rPr>
        <w:t> </w:t>
      </w:r>
      <w:r>
        <w:rPr>
          <w:color w:val="231F20"/>
        </w:rPr>
        <w:t>como</w:t>
      </w:r>
      <w:r>
        <w:rPr>
          <w:color w:val="231F20"/>
          <w:spacing w:val="-10"/>
        </w:rPr>
        <w:t> </w:t>
      </w:r>
      <w:r>
        <w:rPr>
          <w:color w:val="231F20"/>
        </w:rPr>
        <w:t>misión</w:t>
      </w:r>
      <w:r>
        <w:rPr>
          <w:color w:val="231F20"/>
          <w:spacing w:val="-10"/>
        </w:rPr>
        <w:t> </w:t>
      </w:r>
      <w:r>
        <w:rPr>
          <w:color w:val="231F20"/>
        </w:rPr>
        <w:t>la</w:t>
      </w:r>
      <w:r>
        <w:rPr>
          <w:color w:val="231F20"/>
          <w:spacing w:val="-10"/>
        </w:rPr>
        <w:t> </w:t>
      </w:r>
      <w:r>
        <w:rPr>
          <w:color w:val="231F20"/>
        </w:rPr>
        <w:t>formación de todo el cuerpo policial, incluyendo la formación técnico profesional de los cuadros de oficiales de policía en el conjunto del territorio nacional. A nivel histórico, existen tres hitos fundamentales. En primera instancia la fundación del instituto de enseñanza profesional en la década del cuarenta. Luego la aprobación de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Orgánica</w:t>
      </w:r>
      <w:r>
        <w:rPr>
          <w:color w:val="231F20"/>
          <w:spacing w:val="-4"/>
        </w:rPr>
        <w:t> </w:t>
      </w:r>
      <w:r>
        <w:rPr>
          <w:color w:val="231F20"/>
        </w:rPr>
        <w:t>Policial</w:t>
      </w:r>
      <w:r>
        <w:rPr>
          <w:color w:val="231F20"/>
          <w:spacing w:val="-4"/>
        </w:rPr>
        <w:t> </w:t>
      </w:r>
      <w:r>
        <w:rPr>
          <w:color w:val="231F20"/>
        </w:rPr>
        <w:t>y</w:t>
      </w:r>
      <w:r>
        <w:rPr>
          <w:color w:val="231F20"/>
          <w:spacing w:val="-4"/>
        </w:rPr>
        <w:t> </w:t>
      </w:r>
      <w:r>
        <w:rPr>
          <w:color w:val="231F20"/>
        </w:rPr>
        <w:t>posterior</w:t>
      </w:r>
      <w:r>
        <w:rPr>
          <w:color w:val="231F20"/>
          <w:spacing w:val="-4"/>
        </w:rPr>
        <w:t> </w:t>
      </w:r>
      <w:r>
        <w:rPr>
          <w:color w:val="231F20"/>
        </w:rPr>
        <w:t>reglamentación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enseñanza</w:t>
      </w:r>
      <w:r>
        <w:rPr>
          <w:color w:val="231F20"/>
          <w:spacing w:val="-4"/>
        </w:rPr>
        <w:t> </w:t>
      </w:r>
      <w:r>
        <w:rPr>
          <w:color w:val="231F20"/>
        </w:rPr>
        <w:t>policial</w:t>
      </w:r>
      <w:r>
        <w:rPr>
          <w:color w:val="231F20"/>
          <w:spacing w:val="-4"/>
        </w:rPr>
        <w:t> </w:t>
      </w:r>
      <w:r>
        <w:rPr>
          <w:color w:val="231F20"/>
        </w:rPr>
        <w:t>en la década del setenta y ochenta. Finalmente, la expansión y desarrollo de</w:t>
      </w:r>
      <w:r>
        <w:rPr>
          <w:color w:val="231F20"/>
          <w:spacing w:val="-15"/>
        </w:rPr>
        <w:t> </w:t>
      </w:r>
      <w:r>
        <w:rPr>
          <w:color w:val="231F20"/>
        </w:rPr>
        <w:t>acciones que procuran cambios en la calidad de la educación policial. En este sentido, en diciembre del año 2008 el parlamento aprueba la ley General de Educación núm. 18</w:t>
      </w:r>
      <w:r>
        <w:rPr>
          <w:color w:val="231F20"/>
          <w:spacing w:val="-25"/>
        </w:rPr>
        <w:t> </w:t>
      </w:r>
      <w:r>
        <w:rPr>
          <w:color w:val="231F20"/>
        </w:rPr>
        <w:t>437</w:t>
      </w:r>
      <w:r>
        <w:rPr>
          <w:color w:val="231F20"/>
          <w:spacing w:val="-25"/>
        </w:rPr>
        <w:t> </w:t>
      </w:r>
      <w:r>
        <w:rPr>
          <w:color w:val="231F20"/>
        </w:rPr>
        <w:t>(Timote,</w:t>
      </w:r>
      <w:r>
        <w:rPr>
          <w:color w:val="231F20"/>
          <w:spacing w:val="-25"/>
        </w:rPr>
        <w:t> </w:t>
      </w:r>
      <w:r>
        <w:rPr>
          <w:color w:val="231F20"/>
        </w:rPr>
        <w:t>2009).</w:t>
      </w:r>
      <w:r>
        <w:rPr>
          <w:color w:val="231F20"/>
          <w:position w:val="7"/>
          <w:sz w:val="13"/>
        </w:rPr>
        <w:t>2</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3496;mso-wrap-distance-left:0;mso-wrap-distance-right:0" from="54pt,8.343117pt" to="101.906pt,8.343117pt" stroked="true" strokeweight=".5pt" strokecolor="#231f20">
            <w10:wrap type="topAndBottom"/>
          </v:line>
        </w:pict>
      </w:r>
    </w:p>
    <w:p>
      <w:pPr>
        <w:spacing w:line="283" w:lineRule="auto" w:before="39"/>
        <w:ind w:left="120" w:right="116" w:firstLine="0"/>
        <w:jc w:val="both"/>
        <w:rPr>
          <w:sz w:val="17"/>
        </w:rPr>
      </w:pPr>
      <w:r>
        <w:rPr>
          <w:color w:val="231F20"/>
          <w:sz w:val="17"/>
        </w:rPr>
        <w:t>policial a nivel de registro de denuncias, atención a la ciudadanía, vínculo con la comunidad, patrullaje y la posibilidad de construir un nuevo modelo de formación que –en todo el país– incluya una formación completamente renovada.</w:t>
      </w:r>
    </w:p>
    <w:p>
      <w:pPr>
        <w:spacing w:line="249" w:lineRule="auto" w:before="0"/>
        <w:ind w:left="120" w:right="116" w:firstLine="283"/>
        <w:jc w:val="both"/>
        <w:rPr>
          <w:sz w:val="17"/>
        </w:rPr>
      </w:pPr>
      <w:r>
        <w:rPr>
          <w:color w:val="231F20"/>
          <w:position w:val="6"/>
          <w:sz w:val="10"/>
        </w:rPr>
        <w:t>2</w:t>
      </w:r>
      <w:r>
        <w:rPr>
          <w:color w:val="231F20"/>
          <w:spacing w:val="13"/>
          <w:position w:val="6"/>
          <w:sz w:val="10"/>
        </w:rPr>
        <w:t> </w:t>
      </w:r>
      <w:r>
        <w:rPr>
          <w:color w:val="231F20"/>
          <w:sz w:val="17"/>
        </w:rPr>
        <w:t>Respecto</w:t>
      </w:r>
      <w:r>
        <w:rPr>
          <w:color w:val="231F20"/>
          <w:spacing w:val="-4"/>
          <w:sz w:val="17"/>
        </w:rPr>
        <w:t> </w:t>
      </w:r>
      <w:r>
        <w:rPr>
          <w:color w:val="231F20"/>
          <w:sz w:val="17"/>
        </w:rPr>
        <w:t>de</w:t>
      </w:r>
      <w:r>
        <w:rPr>
          <w:color w:val="231F20"/>
          <w:spacing w:val="-4"/>
          <w:sz w:val="17"/>
        </w:rPr>
        <w:t> </w:t>
      </w:r>
      <w:r>
        <w:rPr>
          <w:color w:val="231F20"/>
          <w:sz w:val="17"/>
        </w:rPr>
        <w:t>sus</w:t>
      </w:r>
      <w:r>
        <w:rPr>
          <w:color w:val="231F20"/>
          <w:spacing w:val="-4"/>
          <w:sz w:val="17"/>
        </w:rPr>
        <w:t> </w:t>
      </w:r>
      <w:r>
        <w:rPr>
          <w:color w:val="231F20"/>
          <w:sz w:val="17"/>
        </w:rPr>
        <w:t>marcos</w:t>
      </w:r>
      <w:r>
        <w:rPr>
          <w:color w:val="231F20"/>
          <w:spacing w:val="-4"/>
          <w:sz w:val="17"/>
        </w:rPr>
        <w:t> </w:t>
      </w:r>
      <w:r>
        <w:rPr>
          <w:color w:val="231F20"/>
          <w:sz w:val="17"/>
        </w:rPr>
        <w:t>regulatorios,</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z w:val="17"/>
        </w:rPr>
        <w:t>educación</w:t>
      </w:r>
      <w:r>
        <w:rPr>
          <w:color w:val="231F20"/>
          <w:spacing w:val="-4"/>
          <w:sz w:val="17"/>
        </w:rPr>
        <w:t> </w:t>
      </w:r>
      <w:r>
        <w:rPr>
          <w:color w:val="231F20"/>
          <w:sz w:val="17"/>
        </w:rPr>
        <w:t>policial</w:t>
      </w:r>
      <w:r>
        <w:rPr>
          <w:color w:val="231F20"/>
          <w:spacing w:val="-4"/>
          <w:sz w:val="17"/>
        </w:rPr>
        <w:t> </w:t>
      </w:r>
      <w:r>
        <w:rPr>
          <w:color w:val="231F20"/>
          <w:sz w:val="17"/>
        </w:rPr>
        <w:t>uruguaya</w:t>
      </w:r>
      <w:r>
        <w:rPr>
          <w:color w:val="231F20"/>
          <w:spacing w:val="-4"/>
          <w:sz w:val="17"/>
        </w:rPr>
        <w:t> </w:t>
      </w:r>
      <w:r>
        <w:rPr>
          <w:color w:val="231F20"/>
          <w:sz w:val="17"/>
        </w:rPr>
        <w:t>actual</w:t>
      </w:r>
      <w:r>
        <w:rPr>
          <w:color w:val="231F20"/>
          <w:spacing w:val="-4"/>
          <w:sz w:val="17"/>
        </w:rPr>
        <w:t> </w:t>
      </w:r>
      <w:r>
        <w:rPr>
          <w:color w:val="231F20"/>
          <w:sz w:val="17"/>
        </w:rPr>
        <w:t>existen</w:t>
      </w:r>
      <w:r>
        <w:rPr>
          <w:color w:val="231F20"/>
          <w:spacing w:val="-4"/>
          <w:sz w:val="17"/>
        </w:rPr>
        <w:t> </w:t>
      </w:r>
      <w:r>
        <w:rPr>
          <w:color w:val="231F20"/>
          <w:sz w:val="17"/>
        </w:rPr>
        <w:t>cuatro</w:t>
      </w:r>
      <w:r>
        <w:rPr>
          <w:color w:val="231F20"/>
          <w:spacing w:val="-4"/>
          <w:sz w:val="17"/>
        </w:rPr>
        <w:t> </w:t>
      </w:r>
      <w:r>
        <w:rPr>
          <w:color w:val="231F20"/>
          <w:sz w:val="17"/>
        </w:rPr>
        <w:t>fuentes: la Ley Orgánica Policial, el Reglamento núm. 2 Inspección de escuelas y cursos; el Reglamento núm. 3 Escuela</w:t>
      </w:r>
      <w:r>
        <w:rPr>
          <w:color w:val="231F20"/>
          <w:spacing w:val="-8"/>
          <w:sz w:val="17"/>
        </w:rPr>
        <w:t> </w:t>
      </w:r>
      <w:r>
        <w:rPr>
          <w:color w:val="231F20"/>
          <w:sz w:val="17"/>
        </w:rPr>
        <w:t>Nacional</w:t>
      </w:r>
      <w:r>
        <w:rPr>
          <w:color w:val="231F20"/>
          <w:spacing w:val="-8"/>
          <w:sz w:val="17"/>
        </w:rPr>
        <w:t> </w:t>
      </w:r>
      <w:r>
        <w:rPr>
          <w:color w:val="231F20"/>
          <w:sz w:val="17"/>
        </w:rPr>
        <w:t>de</w:t>
      </w:r>
      <w:r>
        <w:rPr>
          <w:color w:val="231F20"/>
          <w:spacing w:val="-8"/>
          <w:sz w:val="17"/>
        </w:rPr>
        <w:t> </w:t>
      </w:r>
      <w:r>
        <w:rPr>
          <w:color w:val="231F20"/>
          <w:sz w:val="17"/>
        </w:rPr>
        <w:t>Policía</w:t>
      </w:r>
      <w:r>
        <w:rPr>
          <w:color w:val="231F20"/>
          <w:spacing w:val="-8"/>
          <w:sz w:val="17"/>
        </w:rPr>
        <w:t> </w:t>
      </w:r>
      <w:r>
        <w:rPr>
          <w:color w:val="231F20"/>
          <w:sz w:val="17"/>
        </w:rPr>
        <w:t>y</w:t>
      </w:r>
      <w:r>
        <w:rPr>
          <w:color w:val="231F20"/>
          <w:spacing w:val="-8"/>
          <w:sz w:val="17"/>
        </w:rPr>
        <w:t> </w:t>
      </w:r>
      <w:r>
        <w:rPr>
          <w:color w:val="231F20"/>
          <w:sz w:val="17"/>
        </w:rPr>
        <w:t>el</w:t>
      </w:r>
      <w:r>
        <w:rPr>
          <w:color w:val="231F20"/>
          <w:spacing w:val="-8"/>
          <w:sz w:val="17"/>
        </w:rPr>
        <w:t> </w:t>
      </w:r>
      <w:r>
        <w:rPr>
          <w:color w:val="231F20"/>
          <w:sz w:val="17"/>
        </w:rPr>
        <w:t>Decreto</w:t>
      </w:r>
      <w:r>
        <w:rPr>
          <w:color w:val="231F20"/>
          <w:spacing w:val="-8"/>
          <w:sz w:val="17"/>
        </w:rPr>
        <w:t> </w:t>
      </w:r>
      <w:r>
        <w:rPr>
          <w:color w:val="231F20"/>
          <w:sz w:val="17"/>
        </w:rPr>
        <w:t>núm.</w:t>
      </w:r>
      <w:r>
        <w:rPr>
          <w:color w:val="231F20"/>
          <w:spacing w:val="-8"/>
          <w:sz w:val="17"/>
        </w:rPr>
        <w:t> </w:t>
      </w:r>
      <w:r>
        <w:rPr>
          <w:color w:val="231F20"/>
          <w:sz w:val="17"/>
        </w:rPr>
        <w:t>703/86</w:t>
      </w:r>
      <w:r>
        <w:rPr>
          <w:color w:val="231F20"/>
          <w:spacing w:val="-8"/>
          <w:sz w:val="17"/>
        </w:rPr>
        <w:t> </w:t>
      </w:r>
      <w:r>
        <w:rPr>
          <w:color w:val="231F20"/>
          <w:sz w:val="17"/>
        </w:rPr>
        <w:t>Estatuto</w:t>
      </w:r>
      <w:r>
        <w:rPr>
          <w:color w:val="231F20"/>
          <w:spacing w:val="-8"/>
          <w:sz w:val="17"/>
        </w:rPr>
        <w:t> </w:t>
      </w:r>
      <w:r>
        <w:rPr>
          <w:color w:val="231F20"/>
          <w:sz w:val="17"/>
        </w:rPr>
        <w:t>Docente.</w:t>
      </w:r>
      <w:r>
        <w:rPr>
          <w:color w:val="231F20"/>
          <w:spacing w:val="-8"/>
          <w:sz w:val="17"/>
        </w:rPr>
        <w:t> </w:t>
      </w:r>
      <w:r>
        <w:rPr>
          <w:color w:val="231F20"/>
          <w:sz w:val="17"/>
        </w:rPr>
        <w:t>Asimismo</w:t>
      </w:r>
      <w:r>
        <w:rPr>
          <w:color w:val="231F20"/>
          <w:spacing w:val="-8"/>
          <w:sz w:val="17"/>
        </w:rPr>
        <w:t> </w:t>
      </w:r>
      <w:r>
        <w:rPr>
          <w:color w:val="231F20"/>
          <w:sz w:val="17"/>
        </w:rPr>
        <w:t>es</w:t>
      </w:r>
      <w:r>
        <w:rPr>
          <w:color w:val="231F20"/>
          <w:spacing w:val="-8"/>
          <w:sz w:val="17"/>
        </w:rPr>
        <w:t> </w:t>
      </w:r>
      <w:r>
        <w:rPr>
          <w:color w:val="231F20"/>
          <w:sz w:val="17"/>
        </w:rPr>
        <w:t>necesario</w:t>
      </w:r>
      <w:r>
        <w:rPr>
          <w:color w:val="231F20"/>
          <w:spacing w:val="-8"/>
          <w:sz w:val="17"/>
        </w:rPr>
        <w:t> </w:t>
      </w:r>
      <w:r>
        <w:rPr>
          <w:color w:val="231F20"/>
          <w:sz w:val="17"/>
        </w:rPr>
        <w:t>atender</w:t>
      </w:r>
      <w:r>
        <w:rPr>
          <w:color w:val="231F20"/>
          <w:spacing w:val="-8"/>
          <w:sz w:val="17"/>
        </w:rPr>
        <w:t> </w:t>
      </w:r>
      <w:r>
        <w:rPr>
          <w:color w:val="231F20"/>
          <w:sz w:val="17"/>
        </w:rPr>
        <w:t>al- gunas</w:t>
      </w:r>
      <w:r>
        <w:rPr>
          <w:color w:val="231F20"/>
          <w:spacing w:val="-3"/>
          <w:sz w:val="17"/>
        </w:rPr>
        <w:t> </w:t>
      </w:r>
      <w:r>
        <w:rPr>
          <w:color w:val="231F20"/>
          <w:sz w:val="17"/>
        </w:rPr>
        <w:t>cuestiones</w:t>
      </w:r>
      <w:r>
        <w:rPr>
          <w:color w:val="231F20"/>
          <w:spacing w:val="-3"/>
          <w:sz w:val="17"/>
        </w:rPr>
        <w:t> </w:t>
      </w:r>
      <w:r>
        <w:rPr>
          <w:color w:val="231F20"/>
          <w:sz w:val="17"/>
        </w:rPr>
        <w:t>manifestadas</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decreto</w:t>
      </w:r>
      <w:r>
        <w:rPr>
          <w:color w:val="231F20"/>
          <w:spacing w:val="-3"/>
          <w:sz w:val="17"/>
        </w:rPr>
        <w:t> </w:t>
      </w:r>
      <w:r>
        <w:rPr>
          <w:color w:val="231F20"/>
          <w:sz w:val="17"/>
        </w:rPr>
        <w:t>fundacional</w:t>
      </w:r>
      <w:r>
        <w:rPr>
          <w:color w:val="231F20"/>
          <w:spacing w:val="-3"/>
          <w:sz w:val="17"/>
        </w:rPr>
        <w:t> </w:t>
      </w:r>
      <w:r>
        <w:rPr>
          <w:color w:val="231F20"/>
          <w:sz w:val="17"/>
        </w:rPr>
        <w:t>del</w:t>
      </w:r>
      <w:r>
        <w:rPr>
          <w:color w:val="231F20"/>
          <w:spacing w:val="-3"/>
          <w:sz w:val="17"/>
        </w:rPr>
        <w:t> </w:t>
      </w:r>
      <w:r>
        <w:rPr>
          <w:color w:val="231F20"/>
          <w:sz w:val="17"/>
        </w:rPr>
        <w:t>Instituto</w:t>
      </w:r>
      <w:r>
        <w:rPr>
          <w:color w:val="231F20"/>
          <w:spacing w:val="-3"/>
          <w:sz w:val="17"/>
        </w:rPr>
        <w:t> </w:t>
      </w:r>
      <w:r>
        <w:rPr>
          <w:color w:val="231F20"/>
          <w:sz w:val="17"/>
        </w:rPr>
        <w:t>de</w:t>
      </w:r>
      <w:r>
        <w:rPr>
          <w:color w:val="231F20"/>
          <w:spacing w:val="-3"/>
          <w:sz w:val="17"/>
        </w:rPr>
        <w:t> </w:t>
      </w:r>
      <w:r>
        <w:rPr>
          <w:color w:val="231F20"/>
          <w:sz w:val="17"/>
        </w:rPr>
        <w:t>Instrucción</w:t>
      </w:r>
      <w:r>
        <w:rPr>
          <w:color w:val="231F20"/>
          <w:spacing w:val="-3"/>
          <w:sz w:val="17"/>
        </w:rPr>
        <w:t> </w:t>
      </w:r>
      <w:r>
        <w:rPr>
          <w:color w:val="231F20"/>
          <w:sz w:val="17"/>
        </w:rPr>
        <w:t>Pública</w:t>
      </w:r>
      <w:r>
        <w:rPr>
          <w:color w:val="231F20"/>
          <w:spacing w:val="-3"/>
          <w:sz w:val="17"/>
        </w:rPr>
        <w:t> </w:t>
      </w:r>
      <w:r>
        <w:rPr>
          <w:color w:val="231F20"/>
          <w:sz w:val="17"/>
        </w:rPr>
        <w:t>del</w:t>
      </w:r>
      <w:r>
        <w:rPr>
          <w:color w:val="231F20"/>
          <w:spacing w:val="-3"/>
          <w:sz w:val="17"/>
        </w:rPr>
        <w:t> </w:t>
      </w:r>
      <w:r>
        <w:rPr>
          <w:color w:val="231F20"/>
          <w:sz w:val="17"/>
        </w:rPr>
        <w:t>año</w:t>
      </w:r>
      <w:r>
        <w:rPr>
          <w:color w:val="231F20"/>
          <w:spacing w:val="-3"/>
          <w:sz w:val="17"/>
        </w:rPr>
        <w:t> </w:t>
      </w:r>
      <w:r>
        <w:rPr>
          <w:color w:val="231F20"/>
          <w:sz w:val="17"/>
        </w:rPr>
        <w:t>1943.</w:t>
      </w:r>
    </w:p>
    <w:p>
      <w:pPr>
        <w:spacing w:after="0" w:line="249"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59"/>
        <w:jc w:val="both"/>
      </w:pPr>
      <w:r>
        <w:rPr>
          <w:color w:val="231F20"/>
        </w:rPr>
        <w:t>De</w:t>
      </w:r>
      <w:r>
        <w:rPr>
          <w:color w:val="231F20"/>
          <w:spacing w:val="-6"/>
        </w:rPr>
        <w:t> </w:t>
      </w:r>
      <w:r>
        <w:rPr>
          <w:color w:val="231F20"/>
        </w:rPr>
        <w:t>acuerdo</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oferta</w:t>
      </w:r>
      <w:r>
        <w:rPr>
          <w:color w:val="231F20"/>
          <w:spacing w:val="-6"/>
        </w:rPr>
        <w:t> </w:t>
      </w:r>
      <w:r>
        <w:rPr>
          <w:color w:val="231F20"/>
        </w:rPr>
        <w:t>educativa,</w:t>
      </w:r>
      <w:r>
        <w:rPr>
          <w:color w:val="231F20"/>
          <w:spacing w:val="-6"/>
        </w:rPr>
        <w:t> </w:t>
      </w:r>
      <w:r>
        <w:rPr>
          <w:color w:val="231F20"/>
        </w:rPr>
        <w:t>la</w:t>
      </w:r>
      <w:r>
        <w:rPr>
          <w:color w:val="231F20"/>
          <w:spacing w:val="-6"/>
        </w:rPr>
        <w:t> </w:t>
      </w:r>
      <w:r>
        <w:rPr>
          <w:color w:val="231F20"/>
        </w:rPr>
        <w:t>formación</w:t>
      </w:r>
      <w:r>
        <w:rPr>
          <w:color w:val="231F20"/>
          <w:spacing w:val="-6"/>
        </w:rPr>
        <w:t> </w:t>
      </w:r>
      <w:r>
        <w:rPr>
          <w:color w:val="231F20"/>
        </w:rPr>
        <w:t>policial</w:t>
      </w:r>
      <w:r>
        <w:rPr>
          <w:color w:val="231F20"/>
          <w:spacing w:val="-6"/>
        </w:rPr>
        <w:t> </w:t>
      </w:r>
      <w:r>
        <w:rPr>
          <w:color w:val="231F20"/>
        </w:rPr>
        <w:t>brinda</w:t>
      </w:r>
      <w:r>
        <w:rPr>
          <w:color w:val="231F20"/>
          <w:spacing w:val="-6"/>
        </w:rPr>
        <w:t> </w:t>
      </w:r>
      <w:r>
        <w:rPr>
          <w:color w:val="231F20"/>
        </w:rPr>
        <w:t>dos</w:t>
      </w:r>
      <w:r>
        <w:rPr>
          <w:color w:val="231F20"/>
          <w:spacing w:val="-6"/>
        </w:rPr>
        <w:t> </w:t>
      </w:r>
      <w:r>
        <w:rPr>
          <w:color w:val="231F20"/>
        </w:rPr>
        <w:t>opciones</w:t>
      </w:r>
      <w:r>
        <w:rPr>
          <w:color w:val="231F20"/>
          <w:spacing w:val="-6"/>
        </w:rPr>
        <w:t> </w:t>
      </w:r>
      <w:r>
        <w:rPr>
          <w:color w:val="231F20"/>
        </w:rPr>
        <w:t>de carrera a las que se suma la capacitación para el pasaje de grado. En primer lugar, la formación del personal subalterno que tiene lugar en los Centros de Formación y Capacitación del Personal Subalterno (Cefocaps) ubicados en todos los departa- mentos del país. El 80% del personal policial es subalterno y esta es la formación que presenta la mayoría de los funcionarios policiales. Para ingresar, es necesario cumplir el ciclo de enseñanza media básica, aunque en algunos departamentos se aceptan estudiantes con enseñanza primaria completa. La formación remite a as- pectos básicos y tiene una duración aproximada de seis meses, impartidos en dos módulos. Debe mencionarse que esta formación permite el ingreso a la formación de</w:t>
      </w:r>
      <w:r>
        <w:rPr>
          <w:color w:val="231F20"/>
          <w:spacing w:val="-15"/>
        </w:rPr>
        <w:t> </w:t>
      </w:r>
      <w:r>
        <w:rPr>
          <w:color w:val="231F20"/>
        </w:rPr>
        <w:t>oficiales.</w:t>
      </w:r>
      <w:r>
        <w:rPr>
          <w:color w:val="231F20"/>
          <w:spacing w:val="-15"/>
        </w:rPr>
        <w:t> </w:t>
      </w:r>
      <w:r>
        <w:rPr>
          <w:color w:val="231F20"/>
        </w:rPr>
        <w:t>Hoy</w:t>
      </w:r>
      <w:r>
        <w:rPr>
          <w:color w:val="231F20"/>
          <w:spacing w:val="-15"/>
        </w:rPr>
        <w:t> </w:t>
      </w:r>
      <w:r>
        <w:rPr>
          <w:color w:val="231F20"/>
        </w:rPr>
        <w:t>en</w:t>
      </w:r>
      <w:r>
        <w:rPr>
          <w:color w:val="231F20"/>
          <w:spacing w:val="-15"/>
        </w:rPr>
        <w:t> </w:t>
      </w:r>
      <w:r>
        <w:rPr>
          <w:color w:val="231F20"/>
        </w:rPr>
        <w:t>día,</w:t>
      </w:r>
      <w:r>
        <w:rPr>
          <w:color w:val="231F20"/>
          <w:spacing w:val="-15"/>
        </w:rPr>
        <w:t> </w:t>
      </w:r>
      <w:r>
        <w:rPr>
          <w:color w:val="231F20"/>
        </w:rPr>
        <w:t>“[…]</w:t>
      </w:r>
      <w:r>
        <w:rPr>
          <w:color w:val="231F20"/>
          <w:spacing w:val="-15"/>
        </w:rPr>
        <w:t> </w:t>
      </w:r>
      <w:r>
        <w:rPr>
          <w:color w:val="231F20"/>
        </w:rPr>
        <w:t>aproximadamente</w:t>
      </w:r>
      <w:r>
        <w:rPr>
          <w:color w:val="231F20"/>
          <w:spacing w:val="-15"/>
        </w:rPr>
        <w:t> </w:t>
      </w:r>
      <w:r>
        <w:rPr>
          <w:color w:val="231F20"/>
        </w:rPr>
        <w:t>el</w:t>
      </w:r>
      <w:r>
        <w:rPr>
          <w:color w:val="231F20"/>
          <w:spacing w:val="-15"/>
        </w:rPr>
        <w:t> </w:t>
      </w:r>
      <w:r>
        <w:rPr>
          <w:color w:val="231F20"/>
        </w:rPr>
        <w:t>70%</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estudiantes</w:t>
      </w:r>
      <w:r>
        <w:rPr>
          <w:color w:val="231F20"/>
          <w:spacing w:val="-15"/>
        </w:rPr>
        <w:t> </w:t>
      </w:r>
      <w:r>
        <w:rPr>
          <w:color w:val="231F20"/>
        </w:rPr>
        <w:t>ingresan a</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oficiales</w:t>
      </w:r>
      <w:r>
        <w:rPr>
          <w:color w:val="231F20"/>
          <w:spacing w:val="-5"/>
        </w:rPr>
        <w:t> </w:t>
      </w:r>
      <w:r>
        <w:rPr>
          <w:color w:val="231F20"/>
        </w:rPr>
        <w:t>utilizando</w:t>
      </w:r>
      <w:r>
        <w:rPr>
          <w:color w:val="231F20"/>
          <w:spacing w:val="-5"/>
        </w:rPr>
        <w:t> </w:t>
      </w:r>
      <w:r>
        <w:rPr>
          <w:color w:val="231F20"/>
        </w:rPr>
        <w:t>este</w:t>
      </w:r>
      <w:r>
        <w:rPr>
          <w:color w:val="231F20"/>
          <w:spacing w:val="-5"/>
        </w:rPr>
        <w:t> </w:t>
      </w:r>
      <w:r>
        <w:rPr>
          <w:color w:val="231F20"/>
        </w:rPr>
        <w:t>mecanismo”</w:t>
      </w:r>
      <w:r>
        <w:rPr>
          <w:color w:val="231F20"/>
          <w:spacing w:val="-5"/>
        </w:rPr>
        <w:t> </w:t>
      </w:r>
      <w:r>
        <w:rPr>
          <w:color w:val="231F20"/>
        </w:rPr>
        <w:t>(</w:t>
      </w:r>
      <w:r>
        <w:rPr>
          <w:color w:val="231F20"/>
          <w:sz w:val="15"/>
        </w:rPr>
        <w:t>mIn</w:t>
      </w:r>
      <w:r>
        <w:rPr>
          <w:color w:val="231F20"/>
        </w:rPr>
        <w:t>,</w:t>
      </w:r>
      <w:r>
        <w:rPr>
          <w:color w:val="231F20"/>
          <w:spacing w:val="-5"/>
        </w:rPr>
        <w:t> </w:t>
      </w:r>
      <w:r>
        <w:rPr>
          <w:color w:val="231F20"/>
        </w:rPr>
        <w:t>2011:</w:t>
      </w:r>
      <w:r>
        <w:rPr>
          <w:color w:val="231F20"/>
          <w:spacing w:val="-5"/>
        </w:rPr>
        <w:t> </w:t>
      </w:r>
      <w:r>
        <w:rPr>
          <w:color w:val="231F20"/>
        </w:rPr>
        <w:t>34).</w:t>
      </w:r>
    </w:p>
    <w:p>
      <w:pPr>
        <w:pStyle w:val="BodyText"/>
        <w:spacing w:line="285" w:lineRule="auto"/>
        <w:ind w:left="100" w:right="117" w:firstLine="359"/>
        <w:jc w:val="both"/>
      </w:pPr>
      <w:r>
        <w:rPr>
          <w:color w:val="231F20"/>
        </w:rPr>
        <w:t>Por otra parte, la formación de los oficiales. La misma implica un mínimo   de tres años de estudio con residencia en el centro educativo. Para ingresar debe haberse completado el ciclo de enseñanza media superior. Si los estudiantes rea- lizan cuarto año, obtienen la Licenciatura en Seguridad Pública, que se realiza en convenio con la Facultad de</w:t>
      </w:r>
      <w:r>
        <w:rPr>
          <w:color w:val="231F20"/>
          <w:spacing w:val="39"/>
        </w:rPr>
        <w:t> </w:t>
      </w:r>
      <w:r>
        <w:rPr>
          <w:color w:val="231F20"/>
        </w:rPr>
        <w:t>Derecho.</w:t>
      </w:r>
    </w:p>
    <w:p>
      <w:pPr>
        <w:pStyle w:val="BodyText"/>
        <w:spacing w:line="285" w:lineRule="auto" w:before="1"/>
        <w:ind w:left="100" w:right="118" w:firstLine="359"/>
        <w:jc w:val="both"/>
      </w:pPr>
      <w:r>
        <w:rPr>
          <w:color w:val="231F20"/>
        </w:rPr>
        <w:t>A estas dos opciones de formación se suma la Escuela Policial de Estudios Superiores (</w:t>
      </w:r>
      <w:r>
        <w:rPr>
          <w:color w:val="231F20"/>
          <w:sz w:val="15"/>
        </w:rPr>
        <w:t>ePes</w:t>
      </w:r>
      <w:r>
        <w:rPr>
          <w:color w:val="231F20"/>
        </w:rPr>
        <w:t>) que brinda capacitación para el pasaje de grado. Esto se lleva      a cabo para el personal ejecutivo, que ha culminado la formación de oficiales, para el personal administrativo y especializado, que desea hacer los cursos para acceder al cargo de oficial, y para el personal técnico profesional. Los cursos de pasaje</w:t>
      </w:r>
      <w:r>
        <w:rPr>
          <w:color w:val="231F20"/>
          <w:spacing w:val="-6"/>
        </w:rPr>
        <w:t> </w:t>
      </w:r>
      <w:r>
        <w:rPr>
          <w:color w:val="231F20"/>
        </w:rPr>
        <w:t>de</w:t>
      </w:r>
      <w:r>
        <w:rPr>
          <w:color w:val="231F20"/>
          <w:spacing w:val="-6"/>
        </w:rPr>
        <w:t> </w:t>
      </w:r>
      <w:r>
        <w:rPr>
          <w:color w:val="231F20"/>
        </w:rPr>
        <w:t>grado</w:t>
      </w:r>
      <w:r>
        <w:rPr>
          <w:color w:val="231F20"/>
          <w:spacing w:val="-6"/>
        </w:rPr>
        <w:t> </w:t>
      </w:r>
      <w:r>
        <w:rPr>
          <w:color w:val="231F20"/>
        </w:rPr>
        <w:t>se</w:t>
      </w:r>
      <w:r>
        <w:rPr>
          <w:color w:val="231F20"/>
          <w:spacing w:val="-6"/>
        </w:rPr>
        <w:t> </w:t>
      </w:r>
      <w:r>
        <w:rPr>
          <w:color w:val="231F20"/>
        </w:rPr>
        <w:t>pueden</w:t>
      </w:r>
      <w:r>
        <w:rPr>
          <w:color w:val="231F20"/>
          <w:spacing w:val="-6"/>
        </w:rPr>
        <w:t> </w:t>
      </w:r>
      <w:r>
        <w:rPr>
          <w:color w:val="231F20"/>
        </w:rPr>
        <w:t>realizar</w:t>
      </w:r>
      <w:r>
        <w:rPr>
          <w:color w:val="231F20"/>
          <w:spacing w:val="-6"/>
        </w:rPr>
        <w:t> </w:t>
      </w:r>
      <w:r>
        <w:rPr>
          <w:color w:val="231F20"/>
        </w:rPr>
        <w:t>cada</w:t>
      </w:r>
      <w:r>
        <w:rPr>
          <w:color w:val="231F20"/>
          <w:spacing w:val="-6"/>
        </w:rPr>
        <w:t> </w:t>
      </w:r>
      <w:r>
        <w:rPr>
          <w:color w:val="231F20"/>
        </w:rPr>
        <w:t>tres</w:t>
      </w:r>
      <w:r>
        <w:rPr>
          <w:color w:val="231F20"/>
          <w:spacing w:val="-6"/>
        </w:rPr>
        <w:t> </w:t>
      </w:r>
      <w:r>
        <w:rPr>
          <w:color w:val="231F20"/>
        </w:rPr>
        <w:t>años,</w:t>
      </w:r>
      <w:r>
        <w:rPr>
          <w:color w:val="231F20"/>
          <w:spacing w:val="-6"/>
        </w:rPr>
        <w:t> </w:t>
      </w:r>
      <w:r>
        <w:rPr>
          <w:color w:val="231F20"/>
        </w:rPr>
        <w:t>con</w:t>
      </w:r>
      <w:r>
        <w:rPr>
          <w:color w:val="231F20"/>
          <w:spacing w:val="-6"/>
        </w:rPr>
        <w:t> </w:t>
      </w:r>
      <w:r>
        <w:rPr>
          <w:color w:val="231F20"/>
        </w:rPr>
        <w:t>algunas</w:t>
      </w:r>
      <w:r>
        <w:rPr>
          <w:color w:val="231F20"/>
          <w:spacing w:val="-6"/>
        </w:rPr>
        <w:t> </w:t>
      </w:r>
      <w:r>
        <w:rPr>
          <w:color w:val="231F20"/>
        </w:rPr>
        <w:t>excepciones.</w:t>
      </w:r>
      <w:r>
        <w:rPr>
          <w:color w:val="231F20"/>
          <w:spacing w:val="-6"/>
        </w:rPr>
        <w:t> </w:t>
      </w:r>
      <w:r>
        <w:rPr>
          <w:color w:val="231F20"/>
        </w:rPr>
        <w:t>En</w:t>
      </w:r>
      <w:r>
        <w:rPr>
          <w:color w:val="231F20"/>
          <w:spacing w:val="-6"/>
        </w:rPr>
        <w:t> </w:t>
      </w:r>
      <w:r>
        <w:rPr>
          <w:color w:val="231F20"/>
        </w:rPr>
        <w:t>los mismos, la tendencia es introducir la capacitación a distancia. Aunque se accede de forma ágil al pasaje de grado hasta el de subcomisarios, posteriormente las va- cantes disminuyen y pueden transcurrir hasta diez años entre un curso y otro. En general,</w:t>
      </w:r>
      <w:r>
        <w:rPr>
          <w:color w:val="231F20"/>
          <w:spacing w:val="-4"/>
        </w:rPr>
        <w:t> </w:t>
      </w:r>
      <w:r>
        <w:rPr>
          <w:color w:val="231F20"/>
        </w:rPr>
        <w:t>llegar</w:t>
      </w:r>
      <w:r>
        <w:rPr>
          <w:color w:val="231F20"/>
          <w:spacing w:val="-4"/>
        </w:rPr>
        <w:t> </w:t>
      </w:r>
      <w:r>
        <w:rPr>
          <w:color w:val="231F20"/>
        </w:rPr>
        <w:t>al</w:t>
      </w:r>
      <w:r>
        <w:rPr>
          <w:color w:val="231F20"/>
          <w:spacing w:val="-4"/>
        </w:rPr>
        <w:t> </w:t>
      </w:r>
      <w:r>
        <w:rPr>
          <w:color w:val="231F20"/>
        </w:rPr>
        <w:t>cargo</w:t>
      </w:r>
      <w:r>
        <w:rPr>
          <w:color w:val="231F20"/>
          <w:spacing w:val="-4"/>
        </w:rPr>
        <w:t> </w:t>
      </w:r>
      <w:r>
        <w:rPr>
          <w:color w:val="231F20"/>
        </w:rPr>
        <w:t>de</w:t>
      </w:r>
      <w:r>
        <w:rPr>
          <w:color w:val="231F20"/>
          <w:spacing w:val="-4"/>
        </w:rPr>
        <w:t> </w:t>
      </w:r>
      <w:r>
        <w:rPr>
          <w:color w:val="231F20"/>
        </w:rPr>
        <w:t>Comisario</w:t>
      </w:r>
      <w:r>
        <w:rPr>
          <w:color w:val="231F20"/>
          <w:spacing w:val="-4"/>
        </w:rPr>
        <w:t> </w:t>
      </w:r>
      <w:r>
        <w:rPr>
          <w:color w:val="231F20"/>
        </w:rPr>
        <w:t>Inspector</w:t>
      </w:r>
      <w:r>
        <w:rPr>
          <w:color w:val="231F20"/>
          <w:spacing w:val="-4"/>
        </w:rPr>
        <w:t> </w:t>
      </w:r>
      <w:r>
        <w:rPr>
          <w:color w:val="231F20"/>
        </w:rPr>
        <w:t>puede</w:t>
      </w:r>
      <w:r>
        <w:rPr>
          <w:color w:val="231F20"/>
          <w:spacing w:val="-4"/>
        </w:rPr>
        <w:t> </w:t>
      </w:r>
      <w:r>
        <w:rPr>
          <w:color w:val="231F20"/>
        </w:rPr>
        <w:t>implicar</w:t>
      </w:r>
      <w:r>
        <w:rPr>
          <w:color w:val="231F20"/>
          <w:spacing w:val="-4"/>
        </w:rPr>
        <w:t> </w:t>
      </w:r>
      <w:r>
        <w:rPr>
          <w:color w:val="231F20"/>
        </w:rPr>
        <w:t>20</w:t>
      </w:r>
      <w:r>
        <w:rPr>
          <w:color w:val="231F20"/>
          <w:spacing w:val="-4"/>
        </w:rPr>
        <w:t> </w:t>
      </w:r>
      <w:r>
        <w:rPr>
          <w:color w:val="231F20"/>
        </w:rPr>
        <w:t>años</w:t>
      </w:r>
      <w:r>
        <w:rPr>
          <w:color w:val="231F20"/>
          <w:spacing w:val="-4"/>
        </w:rPr>
        <w:t> </w:t>
      </w:r>
      <w:r>
        <w:rPr>
          <w:color w:val="231F20"/>
        </w:rPr>
        <w:t>de</w:t>
      </w:r>
      <w:r>
        <w:rPr>
          <w:color w:val="231F20"/>
          <w:spacing w:val="-4"/>
        </w:rPr>
        <w:t> </w:t>
      </w:r>
      <w:r>
        <w:rPr>
          <w:color w:val="231F20"/>
        </w:rPr>
        <w:t>servicio </w:t>
      </w:r>
      <w:r>
        <w:rPr>
          <w:color w:val="231F20"/>
          <w:w w:val="95"/>
        </w:rPr>
        <w:t>(Frühling,</w:t>
      </w:r>
      <w:r>
        <w:rPr>
          <w:color w:val="231F20"/>
          <w:spacing w:val="13"/>
          <w:w w:val="95"/>
        </w:rPr>
        <w:t> </w:t>
      </w:r>
      <w:r>
        <w:rPr>
          <w:color w:val="231F20"/>
          <w:w w:val="95"/>
        </w:rPr>
        <w:t>2010).</w:t>
      </w:r>
    </w:p>
    <w:p>
      <w:pPr>
        <w:pStyle w:val="BodyText"/>
        <w:spacing w:line="285" w:lineRule="auto" w:before="1"/>
        <w:ind w:left="100" w:right="117" w:firstLine="359"/>
        <w:jc w:val="both"/>
      </w:pPr>
      <w:r>
        <w:rPr>
          <w:color w:val="231F20"/>
        </w:rPr>
        <w:t>Se puede establecer que el actual modelo educativo del país tiene, como pro- blema fundamental, el de la discrecionalidad de cada una de escuelas departa- mentales a la hora de seleccionar el tipo de cursos que implementa. El</w:t>
      </w:r>
      <w:r>
        <w:rPr>
          <w:color w:val="231F20"/>
          <w:spacing w:val="-38"/>
        </w:rPr>
        <w:t> </w:t>
      </w:r>
      <w:r>
        <w:rPr>
          <w:color w:val="231F20"/>
        </w:rPr>
        <w:t>aislamiento de cada una de las escuelas departamentales explica, en parte, este problema. En este contexto, es posible afirmar que el actual modelo de formación apunta más</w:t>
      </w:r>
      <w:r>
        <w:rPr>
          <w:color w:val="231F20"/>
          <w:spacing w:val="-17"/>
        </w:rPr>
        <w:t> </w:t>
      </w:r>
      <w:r>
        <w:rPr>
          <w:color w:val="231F20"/>
        </w:rPr>
        <w:t>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perfeccionamiento de la formación del personal subalterno que a una verdadera reforma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educación</w:t>
      </w:r>
      <w:r>
        <w:rPr>
          <w:color w:val="231F20"/>
          <w:spacing w:val="-4"/>
        </w:rPr>
        <w:t> </w:t>
      </w:r>
      <w:r>
        <w:rPr>
          <w:color w:val="231F20"/>
        </w:rPr>
        <w:t>policial.</w:t>
      </w:r>
      <w:r>
        <w:rPr>
          <w:color w:val="231F20"/>
          <w:spacing w:val="-4"/>
        </w:rPr>
        <w:t> </w:t>
      </w:r>
      <w:r>
        <w:rPr>
          <w:color w:val="231F20"/>
        </w:rPr>
        <w:t>De</w:t>
      </w:r>
      <w:r>
        <w:rPr>
          <w:color w:val="231F20"/>
          <w:spacing w:val="-4"/>
        </w:rPr>
        <w:t> </w:t>
      </w:r>
      <w:r>
        <w:rPr>
          <w:color w:val="231F20"/>
        </w:rPr>
        <w:t>hecho,</w:t>
      </w:r>
      <w:r>
        <w:rPr>
          <w:color w:val="231F20"/>
          <w:spacing w:val="-4"/>
        </w:rPr>
        <w:t> </w:t>
      </w:r>
      <w:r>
        <w:rPr>
          <w:color w:val="231F20"/>
        </w:rPr>
        <w:t>el</w:t>
      </w:r>
      <w:r>
        <w:rPr>
          <w:color w:val="231F20"/>
          <w:spacing w:val="-4"/>
        </w:rPr>
        <w:t> </w:t>
      </w:r>
      <w:r>
        <w:rPr>
          <w:color w:val="231F20"/>
        </w:rPr>
        <w:t>problema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intenta</w:t>
      </w:r>
      <w:r>
        <w:rPr>
          <w:color w:val="231F20"/>
          <w:spacing w:val="-4"/>
        </w:rPr>
        <w:t> </w:t>
      </w:r>
      <w:r>
        <w:rPr>
          <w:color w:val="231F20"/>
        </w:rPr>
        <w:t>resolver</w:t>
      </w:r>
      <w:r>
        <w:rPr>
          <w:color w:val="231F20"/>
          <w:spacing w:val="-4"/>
        </w:rPr>
        <w:t> </w:t>
      </w:r>
      <w:r>
        <w:rPr>
          <w:color w:val="231F20"/>
        </w:rPr>
        <w:t>en primer lugar es el aquel de la discrecionalidad de cada uno de los departamentos en los cursos que brinda. Por ejemplo, mientras el modelo Cefocap ya introduce cambios en materia de uso de tecnologías de la comunicación, que permite una unificación</w:t>
      </w:r>
      <w:r>
        <w:rPr>
          <w:color w:val="231F20"/>
          <w:spacing w:val="-8"/>
        </w:rPr>
        <w:t> </w:t>
      </w:r>
      <w:r>
        <w:rPr>
          <w:color w:val="231F20"/>
        </w:rPr>
        <w:t>nacional</w:t>
      </w:r>
      <w:r>
        <w:rPr>
          <w:color w:val="231F20"/>
          <w:spacing w:val="-8"/>
        </w:rPr>
        <w:t> </w:t>
      </w:r>
      <w:r>
        <w:rPr>
          <w:color w:val="231F20"/>
        </w:rPr>
        <w:t>a</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contenidos</w:t>
      </w:r>
      <w:r>
        <w:rPr>
          <w:color w:val="231F20"/>
          <w:spacing w:val="-8"/>
        </w:rPr>
        <w:t> </w:t>
      </w:r>
      <w:r>
        <w:rPr>
          <w:color w:val="231F20"/>
        </w:rPr>
        <w:t>curriculares,</w:t>
      </w:r>
      <w:r>
        <w:rPr>
          <w:color w:val="231F20"/>
          <w:spacing w:val="-8"/>
        </w:rPr>
        <w:t> </w:t>
      </w:r>
      <w:r>
        <w:rPr>
          <w:color w:val="231F20"/>
        </w:rPr>
        <w:t>las</w:t>
      </w:r>
      <w:r>
        <w:rPr>
          <w:color w:val="231F20"/>
          <w:spacing w:val="-8"/>
        </w:rPr>
        <w:t> </w:t>
      </w:r>
      <w:r>
        <w:rPr>
          <w:color w:val="231F20"/>
        </w:rPr>
        <w:t>escuelas</w:t>
      </w:r>
      <w:r>
        <w:rPr>
          <w:color w:val="231F20"/>
          <w:spacing w:val="-8"/>
        </w:rPr>
        <w:t> </w:t>
      </w:r>
      <w:r>
        <w:rPr>
          <w:color w:val="231F20"/>
        </w:rPr>
        <w:t>departamenta- les</w:t>
      </w:r>
      <w:r>
        <w:rPr>
          <w:color w:val="231F20"/>
          <w:spacing w:val="-4"/>
        </w:rPr>
        <w:t> </w:t>
      </w:r>
      <w:r>
        <w:rPr>
          <w:color w:val="231F20"/>
        </w:rPr>
        <w:t>permanecen</w:t>
      </w:r>
      <w:r>
        <w:rPr>
          <w:color w:val="231F20"/>
          <w:spacing w:val="-4"/>
        </w:rPr>
        <w:t> </w:t>
      </w:r>
      <w:r>
        <w:rPr>
          <w:color w:val="231F20"/>
        </w:rPr>
        <w:t>ajenas.</w:t>
      </w:r>
      <w:r>
        <w:rPr>
          <w:color w:val="231F20"/>
          <w:spacing w:val="-4"/>
        </w:rPr>
        <w:t> </w:t>
      </w:r>
      <w:r>
        <w:rPr>
          <w:color w:val="231F20"/>
        </w:rPr>
        <w:t>Aunque</w:t>
      </w:r>
      <w:r>
        <w:rPr>
          <w:color w:val="231F20"/>
          <w:spacing w:val="-4"/>
        </w:rPr>
        <w:t> </w:t>
      </w:r>
      <w:r>
        <w:rPr>
          <w:color w:val="231F20"/>
        </w:rPr>
        <w:t>se</w:t>
      </w:r>
      <w:r>
        <w:rPr>
          <w:color w:val="231F20"/>
          <w:spacing w:val="-4"/>
        </w:rPr>
        <w:t> </w:t>
      </w:r>
      <w:r>
        <w:rPr>
          <w:color w:val="231F20"/>
        </w:rPr>
        <w:t>intenta</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del</w:t>
      </w:r>
      <w:r>
        <w:rPr>
          <w:color w:val="231F20"/>
          <w:spacing w:val="-4"/>
        </w:rPr>
        <w:t> </w:t>
      </w:r>
      <w:r>
        <w:rPr>
          <w:color w:val="231F20"/>
        </w:rPr>
        <w:t>portal</w:t>
      </w:r>
      <w:r>
        <w:rPr>
          <w:color w:val="231F20"/>
          <w:spacing w:val="-4"/>
        </w:rPr>
        <w:t> </w:t>
      </w:r>
      <w:r>
        <w:rPr>
          <w:color w:val="231F20"/>
        </w:rPr>
        <w:t>educativo</w:t>
      </w:r>
      <w:r>
        <w:rPr>
          <w:color w:val="231F20"/>
          <w:spacing w:val="-4"/>
        </w:rPr>
        <w:t> </w:t>
      </w:r>
      <w:r>
        <w:rPr>
          <w:color w:val="231F20"/>
        </w:rPr>
        <w:t>trasladar</w:t>
      </w:r>
      <w:r>
        <w:rPr>
          <w:color w:val="231F20"/>
          <w:spacing w:val="-4"/>
        </w:rPr>
        <w:t> </w:t>
      </w:r>
      <w:r>
        <w:rPr>
          <w:color w:val="231F20"/>
        </w:rPr>
        <w:t>al interior</w:t>
      </w:r>
      <w:r>
        <w:rPr>
          <w:color w:val="231F20"/>
          <w:spacing w:val="-11"/>
        </w:rPr>
        <w:t> </w:t>
      </w:r>
      <w:r>
        <w:rPr>
          <w:color w:val="231F20"/>
        </w:rPr>
        <w:t>del</w:t>
      </w:r>
      <w:r>
        <w:rPr>
          <w:color w:val="231F20"/>
          <w:spacing w:val="-11"/>
        </w:rPr>
        <w:t> </w:t>
      </w:r>
      <w:r>
        <w:rPr>
          <w:color w:val="231F20"/>
        </w:rPr>
        <w:t>país</w:t>
      </w:r>
      <w:r>
        <w:rPr>
          <w:color w:val="231F20"/>
          <w:spacing w:val="-11"/>
        </w:rPr>
        <w:t> </w:t>
      </w:r>
      <w:r>
        <w:rPr>
          <w:color w:val="231F20"/>
        </w:rPr>
        <w:t>algunos</w:t>
      </w:r>
      <w:r>
        <w:rPr>
          <w:color w:val="231F20"/>
          <w:spacing w:val="-11"/>
        </w:rPr>
        <w:t> </w:t>
      </w:r>
      <w:r>
        <w:rPr>
          <w:color w:val="231F20"/>
        </w:rPr>
        <w:t>elementos</w:t>
      </w:r>
      <w:r>
        <w:rPr>
          <w:color w:val="231F20"/>
          <w:spacing w:val="-11"/>
        </w:rPr>
        <w:t> </w:t>
      </w:r>
      <w:r>
        <w:rPr>
          <w:color w:val="231F20"/>
        </w:rPr>
        <w:t>evitando</w:t>
      </w:r>
      <w:r>
        <w:rPr>
          <w:color w:val="231F20"/>
          <w:spacing w:val="-11"/>
        </w:rPr>
        <w:t> </w:t>
      </w:r>
      <w:r>
        <w:rPr>
          <w:color w:val="231F20"/>
        </w:rPr>
        <w:t>el</w:t>
      </w:r>
      <w:r>
        <w:rPr>
          <w:color w:val="231F20"/>
          <w:spacing w:val="-11"/>
        </w:rPr>
        <w:t> </w:t>
      </w:r>
      <w:r>
        <w:rPr>
          <w:color w:val="231F20"/>
        </w:rPr>
        <w:t>desarraigo</w:t>
      </w:r>
      <w:r>
        <w:rPr>
          <w:color w:val="231F20"/>
          <w:spacing w:val="-11"/>
        </w:rPr>
        <w:t> </w:t>
      </w:r>
      <w:r>
        <w:rPr>
          <w:color w:val="231F20"/>
        </w:rPr>
        <w:t>territorial,</w:t>
      </w:r>
      <w:r>
        <w:rPr>
          <w:color w:val="231F20"/>
          <w:spacing w:val="-11"/>
        </w:rPr>
        <w:t> </w:t>
      </w:r>
      <w:r>
        <w:rPr>
          <w:color w:val="231F20"/>
        </w:rPr>
        <w:t>estas</w:t>
      </w:r>
      <w:r>
        <w:rPr>
          <w:color w:val="231F20"/>
          <w:spacing w:val="-11"/>
        </w:rPr>
        <w:t> </w:t>
      </w:r>
      <w:r>
        <w:rPr>
          <w:color w:val="231F20"/>
        </w:rPr>
        <w:t>acciones </w:t>
      </w:r>
      <w:r>
        <w:rPr>
          <w:color w:val="231F20"/>
          <w:w w:val="95"/>
        </w:rPr>
        <w:t>resultan</w:t>
      </w:r>
      <w:r>
        <w:rPr>
          <w:color w:val="231F20"/>
          <w:spacing w:val="44"/>
          <w:w w:val="95"/>
        </w:rPr>
        <w:t> </w:t>
      </w:r>
      <w:r>
        <w:rPr>
          <w:color w:val="231F20"/>
          <w:w w:val="95"/>
        </w:rPr>
        <w:t>insuficientes.</w:t>
      </w:r>
    </w:p>
    <w:p>
      <w:pPr>
        <w:pStyle w:val="BodyText"/>
        <w:spacing w:line="285" w:lineRule="auto" w:before="1"/>
        <w:ind w:left="100" w:right="117" w:firstLine="359"/>
        <w:jc w:val="both"/>
      </w:pPr>
      <w:r>
        <w:rPr>
          <w:color w:val="231F20"/>
        </w:rPr>
        <w:t>Por otra parte, la actual etapa se encuentra marcada por un intento de trans- formación de la currícula, oportunidad que la Ley General de Educación</w:t>
      </w:r>
      <w:r>
        <w:rPr>
          <w:color w:val="231F20"/>
          <w:spacing w:val="-10"/>
        </w:rPr>
        <w:t> </w:t>
      </w:r>
      <w:r>
        <w:rPr>
          <w:color w:val="231F20"/>
        </w:rPr>
        <w:t>fomenta. Fundamentalmente, se trata de mejorar el nivel educativo que existe en el país,  así como de revisar las políticas de formación en materia de derechos humanos, educación sexual, manejo de la lengua y cultura científica, entre otros. Ello abona a la reorientación de la capacitación hacia la investigación y la prevención, y no únicamente hacia la represión, la contención y el manejo de la</w:t>
      </w:r>
      <w:r>
        <w:rPr>
          <w:color w:val="231F20"/>
          <w:spacing w:val="42"/>
        </w:rPr>
        <w:t> </w:t>
      </w:r>
      <w:r>
        <w:rPr>
          <w:color w:val="231F20"/>
        </w:rPr>
        <w:t>ley.</w:t>
      </w:r>
    </w:p>
    <w:p>
      <w:pPr>
        <w:pStyle w:val="BodyText"/>
        <w:spacing w:line="285" w:lineRule="auto" w:before="1"/>
        <w:ind w:left="100" w:right="117" w:firstLine="359"/>
        <w:jc w:val="both"/>
      </w:pPr>
      <w:r>
        <w:rPr>
          <w:color w:val="231F20"/>
        </w:rPr>
        <w:t>Sin embargo, al igual que en todos los ámbitos de la educación, los procesos educativos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institución</w:t>
      </w:r>
      <w:r>
        <w:rPr>
          <w:color w:val="231F20"/>
          <w:spacing w:val="-9"/>
        </w:rPr>
        <w:t> </w:t>
      </w:r>
      <w:r>
        <w:rPr>
          <w:color w:val="231F20"/>
        </w:rPr>
        <w:t>policial</w:t>
      </w:r>
      <w:r>
        <w:rPr>
          <w:color w:val="231F20"/>
          <w:spacing w:val="-9"/>
        </w:rPr>
        <w:t> </w:t>
      </w:r>
      <w:r>
        <w:rPr>
          <w:color w:val="231F20"/>
        </w:rPr>
        <w:t>están</w:t>
      </w:r>
      <w:r>
        <w:rPr>
          <w:color w:val="231F20"/>
          <w:spacing w:val="-9"/>
        </w:rPr>
        <w:t> </w:t>
      </w:r>
      <w:r>
        <w:rPr>
          <w:color w:val="231F20"/>
        </w:rPr>
        <w:t>determinados</w:t>
      </w:r>
      <w:r>
        <w:rPr>
          <w:color w:val="231F20"/>
          <w:spacing w:val="-9"/>
        </w:rPr>
        <w:t> </w:t>
      </w:r>
      <w:r>
        <w:rPr>
          <w:color w:val="231F20"/>
        </w:rPr>
        <w:t>por</w:t>
      </w:r>
      <w:r>
        <w:rPr>
          <w:color w:val="231F20"/>
          <w:spacing w:val="-9"/>
        </w:rPr>
        <w:t> </w:t>
      </w:r>
      <w:r>
        <w:rPr>
          <w:color w:val="231F20"/>
        </w:rPr>
        <w:t>un</w:t>
      </w:r>
      <w:r>
        <w:rPr>
          <w:color w:val="231F20"/>
          <w:spacing w:val="-9"/>
        </w:rPr>
        <w:t> </w:t>
      </w:r>
      <w:r>
        <w:rPr>
          <w:color w:val="231F20"/>
        </w:rPr>
        <w:t>conjunto</w:t>
      </w:r>
      <w:r>
        <w:rPr>
          <w:color w:val="231F20"/>
          <w:spacing w:val="-9"/>
        </w:rPr>
        <w:t> </w:t>
      </w:r>
      <w:r>
        <w:rPr>
          <w:color w:val="231F20"/>
        </w:rPr>
        <w:t>de</w:t>
      </w:r>
      <w:r>
        <w:rPr>
          <w:color w:val="231F20"/>
          <w:spacing w:val="-9"/>
        </w:rPr>
        <w:t> </w:t>
      </w:r>
      <w:r>
        <w:rPr>
          <w:color w:val="231F20"/>
        </w:rPr>
        <w:t>tenden- cias de diferentes tipos. El primero de ellos a la hora de explicar las dificultades para impulsar los cambios que la Ley General de Educación promueve, refiere a los mecanismos sociales e institucionales de selección del personal policial. Esto es, ¿qué niveles educativos son requeridos para ingresar al curso de formación de personal subalterno y de oficiales?; el segundo es relativo a la disponibilidad de</w:t>
      </w:r>
      <w:r>
        <w:rPr>
          <w:color w:val="231F20"/>
          <w:spacing w:val="-33"/>
        </w:rPr>
        <w:t> </w:t>
      </w:r>
      <w:r>
        <w:rPr>
          <w:color w:val="231F20"/>
        </w:rPr>
        <w:t>la oferta</w:t>
      </w:r>
      <w:r>
        <w:rPr>
          <w:color w:val="231F20"/>
          <w:spacing w:val="-5"/>
        </w:rPr>
        <w:t> </w:t>
      </w:r>
      <w:r>
        <w:rPr>
          <w:color w:val="231F20"/>
        </w:rPr>
        <w:t>educativa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territorio</w:t>
      </w:r>
      <w:r>
        <w:rPr>
          <w:color w:val="231F20"/>
          <w:spacing w:val="-5"/>
        </w:rPr>
        <w:t> </w:t>
      </w:r>
      <w:r>
        <w:rPr>
          <w:color w:val="231F20"/>
        </w:rPr>
        <w:t>nacional;</w:t>
      </w:r>
      <w:r>
        <w:rPr>
          <w:color w:val="231F20"/>
          <w:spacing w:val="-5"/>
        </w:rPr>
        <w:t> </w:t>
      </w:r>
      <w:r>
        <w:rPr>
          <w:color w:val="231F20"/>
        </w:rPr>
        <w:t>el</w:t>
      </w:r>
      <w:r>
        <w:rPr>
          <w:color w:val="231F20"/>
          <w:spacing w:val="-5"/>
        </w:rPr>
        <w:t> </w:t>
      </w:r>
      <w:r>
        <w:rPr>
          <w:color w:val="231F20"/>
        </w:rPr>
        <w:t>tercero,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mecanismos</w:t>
      </w:r>
      <w:r>
        <w:rPr>
          <w:color w:val="231F20"/>
          <w:spacing w:val="-5"/>
        </w:rPr>
        <w:t> </w:t>
      </w:r>
      <w:r>
        <w:rPr>
          <w:color w:val="231F20"/>
        </w:rPr>
        <w:t>de</w:t>
      </w:r>
      <w:r>
        <w:rPr>
          <w:color w:val="231F20"/>
          <w:spacing w:val="-5"/>
        </w:rPr>
        <w:t> </w:t>
      </w:r>
      <w:r>
        <w:rPr>
          <w:color w:val="231F20"/>
        </w:rPr>
        <w:t>pasaje</w:t>
      </w:r>
      <w:r>
        <w:rPr>
          <w:color w:val="231F20"/>
          <w:spacing w:val="-5"/>
        </w:rPr>
        <w:t> </w:t>
      </w:r>
      <w:r>
        <w:rPr>
          <w:color w:val="231F20"/>
        </w:rPr>
        <w:t>de grado, y, el último, a la estructura curricular de la formación y la dinámica de los procesos de aprendizaje y requisitos</w:t>
      </w:r>
      <w:r>
        <w:rPr>
          <w:color w:val="231F20"/>
          <w:spacing w:val="-12"/>
        </w:rPr>
        <w:t> </w:t>
      </w:r>
      <w:r>
        <w:rPr>
          <w:color w:val="231F20"/>
        </w:rPr>
        <w:t>educativos.</w:t>
      </w:r>
    </w:p>
    <w:p>
      <w:pPr>
        <w:pStyle w:val="BodyText"/>
        <w:spacing w:line="285" w:lineRule="auto" w:before="1"/>
        <w:ind w:left="100" w:right="117" w:firstLine="359"/>
        <w:jc w:val="both"/>
      </w:pPr>
      <w:r>
        <w:rPr>
          <w:color w:val="231F20"/>
        </w:rPr>
        <w:t>En este sentido, se presenta una estructura dicotómica que recluta dos pobla- ciones</w:t>
      </w:r>
      <w:r>
        <w:rPr>
          <w:color w:val="231F20"/>
          <w:spacing w:val="-12"/>
        </w:rPr>
        <w:t> </w:t>
      </w:r>
      <w:r>
        <w:rPr>
          <w:color w:val="231F20"/>
        </w:rPr>
        <w:t>diferenciadas</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rPr>
        <w:t>cursos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convive</w:t>
      </w:r>
      <w:r>
        <w:rPr>
          <w:color w:val="231F20"/>
          <w:spacing w:val="-12"/>
        </w:rPr>
        <w:t> </w:t>
      </w:r>
      <w:r>
        <w:rPr>
          <w:color w:val="231F20"/>
        </w:rPr>
        <w:t>con</w:t>
      </w:r>
      <w:r>
        <w:rPr>
          <w:color w:val="231F20"/>
          <w:spacing w:val="-12"/>
        </w:rPr>
        <w:t> </w:t>
      </w:r>
      <w:r>
        <w:rPr>
          <w:color w:val="231F20"/>
        </w:rPr>
        <w:t>una</w:t>
      </w:r>
      <w:r>
        <w:rPr>
          <w:color w:val="231F20"/>
          <w:spacing w:val="-12"/>
        </w:rPr>
        <w:t> </w:t>
      </w:r>
      <w:r>
        <w:rPr>
          <w:color w:val="231F20"/>
        </w:rPr>
        <w:t>estructura</w:t>
      </w:r>
      <w:r>
        <w:rPr>
          <w:color w:val="231F20"/>
          <w:spacing w:val="-12"/>
        </w:rPr>
        <w:t> </w:t>
      </w:r>
      <w:r>
        <w:rPr>
          <w:color w:val="231F20"/>
        </w:rPr>
        <w:t>constante</w:t>
      </w:r>
      <w:r>
        <w:rPr>
          <w:color w:val="231F20"/>
          <w:spacing w:val="-12"/>
        </w:rPr>
        <w:t> </w:t>
      </w:r>
      <w:r>
        <w:rPr>
          <w:color w:val="231F20"/>
        </w:rPr>
        <w:t>y</w:t>
      </w:r>
      <w:r>
        <w:rPr>
          <w:color w:val="231F20"/>
          <w:spacing w:val="-12"/>
        </w:rPr>
        <w:t> </w:t>
      </w:r>
      <w:r>
        <w:rPr>
          <w:color w:val="231F20"/>
        </w:rPr>
        <w:t>ac- tiva de formación permanente. Esta estructura dicotómica acentúa los problemas existentes</w:t>
      </w:r>
      <w:r>
        <w:rPr>
          <w:color w:val="231F20"/>
          <w:spacing w:val="-9"/>
        </w:rPr>
        <w:t> </w:t>
      </w:r>
      <w:r>
        <w:rPr>
          <w:color w:val="231F20"/>
        </w:rPr>
        <w:t>para</w:t>
      </w:r>
      <w:r>
        <w:rPr>
          <w:color w:val="231F20"/>
          <w:spacing w:val="-9"/>
        </w:rPr>
        <w:t> </w:t>
      </w:r>
      <w:r>
        <w:rPr>
          <w:color w:val="231F20"/>
        </w:rPr>
        <w:t>reorientar</w:t>
      </w:r>
      <w:r>
        <w:rPr>
          <w:color w:val="231F20"/>
          <w:spacing w:val="-9"/>
        </w:rPr>
        <w:t> </w:t>
      </w:r>
      <w:r>
        <w:rPr>
          <w:color w:val="231F20"/>
        </w:rPr>
        <w:t>el</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policial,</w:t>
      </w:r>
      <w:r>
        <w:rPr>
          <w:color w:val="231F20"/>
          <w:spacing w:val="-9"/>
        </w:rPr>
        <w:t> </w:t>
      </w:r>
      <w:r>
        <w:rPr>
          <w:color w:val="231F20"/>
        </w:rPr>
        <w:t>modificar</w:t>
      </w:r>
      <w:r>
        <w:rPr>
          <w:color w:val="231F20"/>
          <w:spacing w:val="-9"/>
        </w:rPr>
        <w:t> </w:t>
      </w:r>
      <w:r>
        <w:rPr>
          <w:color w:val="231F20"/>
        </w:rPr>
        <w:t>la</w:t>
      </w:r>
      <w:r>
        <w:rPr>
          <w:color w:val="231F20"/>
          <w:spacing w:val="-9"/>
        </w:rPr>
        <w:t> </w:t>
      </w:r>
      <w:r>
        <w:rPr>
          <w:color w:val="231F20"/>
        </w:rPr>
        <w:t>currícula de acuerdo a las exigencias de una policía modernizada y a los cambios que se pretenden impulsar a nivel de la política educativa</w:t>
      </w:r>
      <w:r>
        <w:rPr>
          <w:color w:val="231F20"/>
          <w:spacing w:val="29"/>
        </w:rPr>
        <w:t> </w:t>
      </w:r>
      <w:r>
        <w:rPr>
          <w:color w:val="231F20"/>
        </w:rPr>
        <w:t>nacional.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59"/>
        <w:jc w:val="both"/>
      </w:pPr>
      <w:r>
        <w:rPr>
          <w:color w:val="231F20"/>
        </w:rPr>
        <w:t>¿Dónde</w:t>
      </w:r>
      <w:r>
        <w:rPr>
          <w:color w:val="231F20"/>
          <w:spacing w:val="-12"/>
        </w:rPr>
        <w:t> </w:t>
      </w:r>
      <w:r>
        <w:rPr>
          <w:color w:val="231F20"/>
        </w:rPr>
        <w:t>podemos</w:t>
      </w:r>
      <w:r>
        <w:rPr>
          <w:color w:val="231F20"/>
          <w:spacing w:val="-12"/>
        </w:rPr>
        <w:t> </w:t>
      </w:r>
      <w:r>
        <w:rPr>
          <w:color w:val="231F20"/>
        </w:rPr>
        <w:t>identificar</w:t>
      </w:r>
      <w:r>
        <w:rPr>
          <w:color w:val="231F20"/>
          <w:spacing w:val="-12"/>
        </w:rPr>
        <w:t> </w:t>
      </w:r>
      <w:r>
        <w:rPr>
          <w:color w:val="231F20"/>
        </w:rPr>
        <w:t>los</w:t>
      </w:r>
      <w:r>
        <w:rPr>
          <w:color w:val="231F20"/>
          <w:spacing w:val="-12"/>
        </w:rPr>
        <w:t> </w:t>
      </w:r>
      <w:r>
        <w:rPr>
          <w:color w:val="231F20"/>
        </w:rPr>
        <w:t>cuellos</w:t>
      </w:r>
      <w:r>
        <w:rPr>
          <w:color w:val="231F20"/>
          <w:spacing w:val="-12"/>
        </w:rPr>
        <w:t> </w:t>
      </w:r>
      <w:r>
        <w:rPr>
          <w:color w:val="231F20"/>
        </w:rPr>
        <w:t>de</w:t>
      </w:r>
      <w:r>
        <w:rPr>
          <w:color w:val="231F20"/>
          <w:spacing w:val="-12"/>
        </w:rPr>
        <w:t> </w:t>
      </w:r>
      <w:r>
        <w:rPr>
          <w:color w:val="231F20"/>
        </w:rPr>
        <w:t>botella</w:t>
      </w:r>
      <w:r>
        <w:rPr>
          <w:color w:val="231F20"/>
          <w:spacing w:val="-12"/>
        </w:rPr>
        <w:t> </w:t>
      </w:r>
      <w:r>
        <w:rPr>
          <w:color w:val="231F20"/>
        </w:rPr>
        <w:t>que</w:t>
      </w:r>
      <w:r>
        <w:rPr>
          <w:color w:val="231F20"/>
          <w:spacing w:val="-12"/>
        </w:rPr>
        <w:t> </w:t>
      </w:r>
      <w:r>
        <w:rPr>
          <w:color w:val="231F20"/>
        </w:rPr>
        <w:t>generan</w:t>
      </w:r>
      <w:r>
        <w:rPr>
          <w:color w:val="231F20"/>
          <w:spacing w:val="-12"/>
        </w:rPr>
        <w:t> </w:t>
      </w:r>
      <w:r>
        <w:rPr>
          <w:color w:val="231F20"/>
        </w:rPr>
        <w:t>esta</w:t>
      </w:r>
      <w:r>
        <w:rPr>
          <w:color w:val="231F20"/>
          <w:spacing w:val="-12"/>
        </w:rPr>
        <w:t> </w:t>
      </w:r>
      <w:r>
        <w:rPr>
          <w:color w:val="231F20"/>
        </w:rPr>
        <w:t>estructura? En lo que refiere a la formación del personal subalterno, los requisitos básicos y mínimos (ciclo básico de enseñanza media) que se requieren, determinan que aquellas personas con niveles educativos muy bajos vean a ésta como una salida laboral. La existencia de un curso corto –de seis meses de duración– que se</w:t>
      </w:r>
      <w:r>
        <w:rPr>
          <w:color w:val="231F20"/>
          <w:spacing w:val="-12"/>
        </w:rPr>
        <w:t> </w:t>
      </w:r>
      <w:r>
        <w:rPr>
          <w:color w:val="231F20"/>
        </w:rPr>
        <w:t>puede realizar en todo el país dada la descentralización de la estructura educativa de la formación policial en este nivel hace que sea de fácil acceso. Debe destacarse que la mayoría de los efectivos que integran los cuadros de la policía –90%– lo hacen en calidad de subalternos. Veamos, a nivel global, las características del personal policial en lo que refiere al nivel</w:t>
      </w:r>
      <w:r>
        <w:rPr>
          <w:color w:val="231F20"/>
          <w:spacing w:val="-9"/>
        </w:rPr>
        <w:t> </w:t>
      </w:r>
      <w:r>
        <w:rPr>
          <w:color w:val="231F20"/>
        </w:rPr>
        <w:t>educativo.</w:t>
      </w:r>
    </w:p>
    <w:p>
      <w:pPr>
        <w:pStyle w:val="BodyText"/>
        <w:spacing w:before="3"/>
      </w:pPr>
    </w:p>
    <w:p>
      <w:pPr>
        <w:spacing w:before="0"/>
        <w:ind w:left="1307" w:right="1325" w:firstLine="0"/>
        <w:jc w:val="center"/>
        <w:rPr>
          <w:rFonts w:ascii="Palatino Linotype"/>
          <w:i/>
          <w:sz w:val="18"/>
        </w:rPr>
      </w:pPr>
      <w:r>
        <w:rPr>
          <w:rFonts w:ascii="Palatino Linotype"/>
          <w:i/>
          <w:color w:val="231F20"/>
          <w:w w:val="105"/>
          <w:sz w:val="18"/>
        </w:rPr>
        <w:t>Cuadro 1</w:t>
      </w:r>
    </w:p>
    <w:p>
      <w:pPr>
        <w:spacing w:before="18"/>
        <w:ind w:left="1306" w:right="1325" w:firstLine="0"/>
        <w:jc w:val="center"/>
        <w:rPr>
          <w:sz w:val="12"/>
        </w:rPr>
      </w:pPr>
      <w:r>
        <w:rPr>
          <w:color w:val="231F20"/>
          <w:w w:val="145"/>
          <w:sz w:val="18"/>
        </w:rPr>
        <w:t>n</w:t>
      </w:r>
      <w:r>
        <w:rPr>
          <w:color w:val="231F20"/>
          <w:w w:val="145"/>
          <w:sz w:val="12"/>
        </w:rPr>
        <w:t>IveL educatIvo máxImo aLcanzado Por eL PersonaL suBaLterno</w:t>
      </w:r>
    </w:p>
    <w:p>
      <w:pPr>
        <w:pStyle w:val="BodyText"/>
        <w:spacing w:before="4"/>
        <w:rPr>
          <w:sz w:val="18"/>
        </w:rPr>
      </w:pPr>
    </w:p>
    <w:tbl>
      <w:tblPr>
        <w:tblW w:w="0" w:type="auto"/>
        <w:jc w:val="left"/>
        <w:tblInd w:w="34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600"/>
        <w:gridCol w:w="840"/>
        <w:gridCol w:w="840"/>
        <w:gridCol w:w="768"/>
        <w:gridCol w:w="768"/>
        <w:gridCol w:w="864"/>
        <w:gridCol w:w="1028"/>
      </w:tblGrid>
      <w:tr>
        <w:trPr>
          <w:trHeight w:val="765" w:hRule="exact"/>
        </w:trPr>
        <w:tc>
          <w:tcPr>
            <w:tcW w:w="1600" w:type="dxa"/>
          </w:tcPr>
          <w:p>
            <w:pPr>
              <w:pStyle w:val="TableParagraph"/>
              <w:spacing w:line="278" w:lineRule="auto" w:before="32"/>
              <w:ind w:left="441" w:right="0" w:hanging="132"/>
              <w:jc w:val="left"/>
              <w:rPr>
                <w:i/>
                <w:sz w:val="18"/>
              </w:rPr>
            </w:pPr>
            <w:r>
              <w:rPr>
                <w:i/>
                <w:color w:val="231F20"/>
                <w:sz w:val="18"/>
              </w:rPr>
              <w:t>Nivel máximo </w:t>
            </w:r>
            <w:r>
              <w:rPr>
                <w:i/>
                <w:color w:val="231F20"/>
                <w:sz w:val="18"/>
              </w:rPr>
              <w:t>alcanzado</w:t>
            </w:r>
          </w:p>
        </w:tc>
        <w:tc>
          <w:tcPr>
            <w:tcW w:w="3216" w:type="dxa"/>
            <w:gridSpan w:val="4"/>
          </w:tcPr>
          <w:p>
            <w:pPr>
              <w:pStyle w:val="TableParagraph"/>
              <w:spacing w:before="32"/>
              <w:ind w:left="970" w:right="0"/>
              <w:jc w:val="left"/>
              <w:rPr>
                <w:i/>
                <w:sz w:val="18"/>
              </w:rPr>
            </w:pPr>
            <w:r>
              <w:rPr>
                <w:i/>
                <w:color w:val="231F20"/>
                <w:w w:val="95"/>
                <w:sz w:val="18"/>
              </w:rPr>
              <w:t>¿Finalizó el nivel?</w:t>
            </w:r>
          </w:p>
        </w:tc>
        <w:tc>
          <w:tcPr>
            <w:tcW w:w="1892" w:type="dxa"/>
            <w:gridSpan w:val="2"/>
          </w:tcPr>
          <w:p>
            <w:pPr>
              <w:pStyle w:val="TableParagraph"/>
              <w:spacing w:before="32"/>
              <w:ind w:left="733" w:right="733"/>
              <w:jc w:val="center"/>
              <w:rPr>
                <w:i/>
                <w:sz w:val="18"/>
              </w:rPr>
            </w:pPr>
            <w:r>
              <w:rPr>
                <w:i/>
                <w:color w:val="231F20"/>
                <w:sz w:val="18"/>
              </w:rPr>
              <w:t>Total</w:t>
            </w:r>
          </w:p>
        </w:tc>
      </w:tr>
      <w:tr>
        <w:trPr>
          <w:trHeight w:val="525" w:hRule="exact"/>
        </w:trPr>
        <w:tc>
          <w:tcPr>
            <w:tcW w:w="1600" w:type="dxa"/>
          </w:tcPr>
          <w:p>
            <w:pPr/>
          </w:p>
        </w:tc>
        <w:tc>
          <w:tcPr>
            <w:tcW w:w="1680" w:type="dxa"/>
            <w:gridSpan w:val="2"/>
          </w:tcPr>
          <w:p>
            <w:pPr>
              <w:pStyle w:val="TableParagraph"/>
              <w:ind w:left="742" w:right="742"/>
              <w:jc w:val="center"/>
              <w:rPr>
                <w:sz w:val="18"/>
              </w:rPr>
            </w:pPr>
            <w:r>
              <w:rPr>
                <w:color w:val="010202"/>
                <w:sz w:val="18"/>
              </w:rPr>
              <w:t>Sí</w:t>
            </w:r>
          </w:p>
        </w:tc>
        <w:tc>
          <w:tcPr>
            <w:tcW w:w="1536" w:type="dxa"/>
            <w:gridSpan w:val="2"/>
          </w:tcPr>
          <w:p>
            <w:pPr>
              <w:pStyle w:val="TableParagraph"/>
              <w:ind w:left="635" w:right="635"/>
              <w:jc w:val="center"/>
              <w:rPr>
                <w:sz w:val="18"/>
              </w:rPr>
            </w:pPr>
            <w:r>
              <w:rPr>
                <w:color w:val="010202"/>
                <w:sz w:val="18"/>
              </w:rPr>
              <w:t>No</w:t>
            </w:r>
          </w:p>
        </w:tc>
        <w:tc>
          <w:tcPr>
            <w:tcW w:w="864" w:type="dxa"/>
          </w:tcPr>
          <w:p>
            <w:pPr/>
          </w:p>
        </w:tc>
        <w:tc>
          <w:tcPr>
            <w:tcW w:w="1028" w:type="dxa"/>
          </w:tcPr>
          <w:p>
            <w:pPr/>
          </w:p>
        </w:tc>
      </w:tr>
      <w:tr>
        <w:trPr>
          <w:trHeight w:val="285" w:hRule="exact"/>
        </w:trPr>
        <w:tc>
          <w:tcPr>
            <w:tcW w:w="1600" w:type="dxa"/>
          </w:tcPr>
          <w:p>
            <w:pPr>
              <w:pStyle w:val="TableParagraph"/>
              <w:ind w:left="77" w:right="0"/>
              <w:jc w:val="left"/>
              <w:rPr>
                <w:sz w:val="18"/>
              </w:rPr>
            </w:pPr>
            <w:r>
              <w:rPr>
                <w:color w:val="010202"/>
                <w:sz w:val="18"/>
              </w:rPr>
              <w:t>Primaria</w:t>
            </w:r>
          </w:p>
        </w:tc>
        <w:tc>
          <w:tcPr>
            <w:tcW w:w="840" w:type="dxa"/>
          </w:tcPr>
          <w:p>
            <w:pPr>
              <w:pStyle w:val="TableParagraph"/>
              <w:rPr>
                <w:sz w:val="18"/>
              </w:rPr>
            </w:pPr>
            <w:r>
              <w:rPr>
                <w:color w:val="010202"/>
                <w:w w:val="90"/>
                <w:sz w:val="18"/>
              </w:rPr>
              <w:t>3864</w:t>
            </w:r>
          </w:p>
        </w:tc>
        <w:tc>
          <w:tcPr>
            <w:tcW w:w="840" w:type="dxa"/>
          </w:tcPr>
          <w:p>
            <w:pPr>
              <w:pStyle w:val="TableParagraph"/>
              <w:rPr>
                <w:sz w:val="18"/>
              </w:rPr>
            </w:pPr>
            <w:r>
              <w:rPr>
                <w:color w:val="010202"/>
                <w:w w:val="90"/>
                <w:sz w:val="18"/>
              </w:rPr>
              <w:t>41,9</w:t>
            </w:r>
          </w:p>
        </w:tc>
        <w:tc>
          <w:tcPr>
            <w:tcW w:w="768" w:type="dxa"/>
          </w:tcPr>
          <w:p>
            <w:pPr>
              <w:pStyle w:val="TableParagraph"/>
              <w:rPr>
                <w:sz w:val="18"/>
              </w:rPr>
            </w:pPr>
            <w:r>
              <w:rPr>
                <w:color w:val="010202"/>
                <w:w w:val="90"/>
                <w:sz w:val="18"/>
              </w:rPr>
              <w:t>220</w:t>
            </w:r>
          </w:p>
        </w:tc>
        <w:tc>
          <w:tcPr>
            <w:tcW w:w="768" w:type="dxa"/>
          </w:tcPr>
          <w:p>
            <w:pPr>
              <w:pStyle w:val="TableParagraph"/>
              <w:rPr>
                <w:sz w:val="18"/>
              </w:rPr>
            </w:pPr>
            <w:r>
              <w:rPr>
                <w:color w:val="010202"/>
                <w:w w:val="95"/>
                <w:sz w:val="18"/>
              </w:rPr>
              <w:t>1,7</w:t>
            </w:r>
          </w:p>
        </w:tc>
        <w:tc>
          <w:tcPr>
            <w:tcW w:w="864" w:type="dxa"/>
          </w:tcPr>
          <w:p>
            <w:pPr>
              <w:pStyle w:val="TableParagraph"/>
              <w:rPr>
                <w:sz w:val="18"/>
              </w:rPr>
            </w:pPr>
            <w:r>
              <w:rPr>
                <w:color w:val="010202"/>
                <w:w w:val="90"/>
                <w:sz w:val="18"/>
              </w:rPr>
              <w:t>4084</w:t>
            </w:r>
          </w:p>
        </w:tc>
        <w:tc>
          <w:tcPr>
            <w:tcW w:w="1028" w:type="dxa"/>
          </w:tcPr>
          <w:p>
            <w:pPr>
              <w:pStyle w:val="TableParagraph"/>
              <w:rPr>
                <w:sz w:val="18"/>
              </w:rPr>
            </w:pPr>
            <w:r>
              <w:rPr>
                <w:color w:val="010202"/>
                <w:w w:val="90"/>
                <w:sz w:val="18"/>
              </w:rPr>
              <w:t>18,3</w:t>
            </w:r>
          </w:p>
        </w:tc>
      </w:tr>
      <w:tr>
        <w:trPr>
          <w:trHeight w:val="285" w:hRule="exact"/>
        </w:trPr>
        <w:tc>
          <w:tcPr>
            <w:tcW w:w="1600" w:type="dxa"/>
          </w:tcPr>
          <w:p>
            <w:pPr>
              <w:pStyle w:val="TableParagraph"/>
              <w:ind w:left="77" w:right="0"/>
              <w:jc w:val="left"/>
              <w:rPr>
                <w:sz w:val="18"/>
              </w:rPr>
            </w:pPr>
            <w:r>
              <w:rPr>
                <w:color w:val="010202"/>
                <w:sz w:val="18"/>
              </w:rPr>
              <w:t>Secundaria</w:t>
            </w:r>
          </w:p>
        </w:tc>
        <w:tc>
          <w:tcPr>
            <w:tcW w:w="840" w:type="dxa"/>
          </w:tcPr>
          <w:p>
            <w:pPr>
              <w:pStyle w:val="TableParagraph"/>
              <w:rPr>
                <w:sz w:val="18"/>
              </w:rPr>
            </w:pPr>
            <w:r>
              <w:rPr>
                <w:color w:val="010202"/>
                <w:w w:val="90"/>
                <w:sz w:val="18"/>
              </w:rPr>
              <w:t>3345</w:t>
            </w:r>
          </w:p>
        </w:tc>
        <w:tc>
          <w:tcPr>
            <w:tcW w:w="840" w:type="dxa"/>
          </w:tcPr>
          <w:p>
            <w:pPr>
              <w:pStyle w:val="TableParagraph"/>
              <w:rPr>
                <w:sz w:val="18"/>
              </w:rPr>
            </w:pPr>
            <w:r>
              <w:rPr>
                <w:color w:val="010202"/>
                <w:w w:val="90"/>
                <w:sz w:val="18"/>
              </w:rPr>
              <w:t>36,3</w:t>
            </w:r>
          </w:p>
        </w:tc>
        <w:tc>
          <w:tcPr>
            <w:tcW w:w="768" w:type="dxa"/>
          </w:tcPr>
          <w:p>
            <w:pPr>
              <w:pStyle w:val="TableParagraph"/>
              <w:rPr>
                <w:sz w:val="18"/>
              </w:rPr>
            </w:pPr>
            <w:r>
              <w:rPr>
                <w:color w:val="010202"/>
                <w:w w:val="90"/>
                <w:sz w:val="18"/>
              </w:rPr>
              <w:t>10399</w:t>
            </w:r>
          </w:p>
        </w:tc>
        <w:tc>
          <w:tcPr>
            <w:tcW w:w="768" w:type="dxa"/>
          </w:tcPr>
          <w:p>
            <w:pPr>
              <w:pStyle w:val="TableParagraph"/>
              <w:rPr>
                <w:sz w:val="18"/>
              </w:rPr>
            </w:pPr>
            <w:r>
              <w:rPr>
                <w:color w:val="010202"/>
                <w:w w:val="90"/>
                <w:sz w:val="18"/>
              </w:rPr>
              <w:t>79,4</w:t>
            </w:r>
          </w:p>
        </w:tc>
        <w:tc>
          <w:tcPr>
            <w:tcW w:w="864" w:type="dxa"/>
          </w:tcPr>
          <w:p>
            <w:pPr>
              <w:pStyle w:val="TableParagraph"/>
              <w:rPr>
                <w:sz w:val="18"/>
              </w:rPr>
            </w:pPr>
            <w:r>
              <w:rPr>
                <w:color w:val="010202"/>
                <w:w w:val="90"/>
                <w:sz w:val="18"/>
              </w:rPr>
              <w:t>13744</w:t>
            </w:r>
          </w:p>
        </w:tc>
        <w:tc>
          <w:tcPr>
            <w:tcW w:w="1028" w:type="dxa"/>
          </w:tcPr>
          <w:p>
            <w:pPr>
              <w:pStyle w:val="TableParagraph"/>
              <w:rPr>
                <w:sz w:val="18"/>
              </w:rPr>
            </w:pPr>
            <w:r>
              <w:rPr>
                <w:color w:val="010202"/>
                <w:w w:val="90"/>
                <w:sz w:val="18"/>
              </w:rPr>
              <w:t>61,6</w:t>
            </w:r>
          </w:p>
        </w:tc>
      </w:tr>
      <w:tr>
        <w:trPr>
          <w:trHeight w:val="285" w:hRule="exact"/>
        </w:trPr>
        <w:tc>
          <w:tcPr>
            <w:tcW w:w="1600" w:type="dxa"/>
          </w:tcPr>
          <w:p>
            <w:pPr>
              <w:pStyle w:val="TableParagraph"/>
              <w:ind w:left="77" w:right="0"/>
              <w:jc w:val="left"/>
              <w:rPr>
                <w:sz w:val="18"/>
              </w:rPr>
            </w:pPr>
            <w:r>
              <w:rPr>
                <w:color w:val="010202"/>
                <w:sz w:val="18"/>
              </w:rPr>
              <w:t>Enseñanza Técnica</w:t>
            </w:r>
          </w:p>
        </w:tc>
        <w:tc>
          <w:tcPr>
            <w:tcW w:w="840" w:type="dxa"/>
          </w:tcPr>
          <w:p>
            <w:pPr>
              <w:pStyle w:val="TableParagraph"/>
              <w:rPr>
                <w:sz w:val="18"/>
              </w:rPr>
            </w:pPr>
            <w:r>
              <w:rPr>
                <w:color w:val="010202"/>
                <w:w w:val="90"/>
                <w:sz w:val="18"/>
              </w:rPr>
              <w:t>1261</w:t>
            </w:r>
          </w:p>
        </w:tc>
        <w:tc>
          <w:tcPr>
            <w:tcW w:w="840" w:type="dxa"/>
          </w:tcPr>
          <w:p>
            <w:pPr>
              <w:pStyle w:val="TableParagraph"/>
              <w:rPr>
                <w:sz w:val="18"/>
              </w:rPr>
            </w:pPr>
            <w:r>
              <w:rPr>
                <w:color w:val="010202"/>
                <w:w w:val="90"/>
                <w:sz w:val="18"/>
              </w:rPr>
              <w:t>13,7</w:t>
            </w:r>
          </w:p>
        </w:tc>
        <w:tc>
          <w:tcPr>
            <w:tcW w:w="768" w:type="dxa"/>
          </w:tcPr>
          <w:p>
            <w:pPr>
              <w:pStyle w:val="TableParagraph"/>
              <w:rPr>
                <w:sz w:val="18"/>
              </w:rPr>
            </w:pPr>
            <w:r>
              <w:rPr>
                <w:color w:val="010202"/>
                <w:w w:val="90"/>
                <w:sz w:val="18"/>
              </w:rPr>
              <w:t>1500</w:t>
            </w:r>
          </w:p>
        </w:tc>
        <w:tc>
          <w:tcPr>
            <w:tcW w:w="768" w:type="dxa"/>
          </w:tcPr>
          <w:p>
            <w:pPr>
              <w:pStyle w:val="TableParagraph"/>
              <w:rPr>
                <w:sz w:val="18"/>
              </w:rPr>
            </w:pPr>
            <w:r>
              <w:rPr>
                <w:color w:val="010202"/>
                <w:w w:val="90"/>
                <w:sz w:val="18"/>
              </w:rPr>
              <w:t>11,5</w:t>
            </w:r>
          </w:p>
        </w:tc>
        <w:tc>
          <w:tcPr>
            <w:tcW w:w="864" w:type="dxa"/>
          </w:tcPr>
          <w:p>
            <w:pPr>
              <w:pStyle w:val="TableParagraph"/>
              <w:rPr>
                <w:sz w:val="18"/>
              </w:rPr>
            </w:pPr>
            <w:r>
              <w:rPr>
                <w:color w:val="010202"/>
                <w:w w:val="90"/>
                <w:sz w:val="18"/>
              </w:rPr>
              <w:t>2761</w:t>
            </w:r>
          </w:p>
        </w:tc>
        <w:tc>
          <w:tcPr>
            <w:tcW w:w="1028" w:type="dxa"/>
          </w:tcPr>
          <w:p>
            <w:pPr>
              <w:pStyle w:val="TableParagraph"/>
              <w:rPr>
                <w:sz w:val="18"/>
              </w:rPr>
            </w:pPr>
            <w:r>
              <w:rPr>
                <w:color w:val="010202"/>
                <w:w w:val="90"/>
                <w:sz w:val="18"/>
              </w:rPr>
              <w:t>12,4</w:t>
            </w:r>
          </w:p>
        </w:tc>
      </w:tr>
      <w:tr>
        <w:trPr>
          <w:trHeight w:val="525" w:hRule="exact"/>
        </w:trPr>
        <w:tc>
          <w:tcPr>
            <w:tcW w:w="1600" w:type="dxa"/>
          </w:tcPr>
          <w:p>
            <w:pPr>
              <w:pStyle w:val="TableParagraph"/>
              <w:spacing w:line="278" w:lineRule="auto"/>
              <w:ind w:left="77" w:right="0"/>
              <w:jc w:val="left"/>
              <w:rPr>
                <w:sz w:val="18"/>
              </w:rPr>
            </w:pPr>
            <w:r>
              <w:rPr>
                <w:color w:val="010202"/>
                <w:sz w:val="18"/>
              </w:rPr>
              <w:t>Magisterio o</w:t>
            </w:r>
            <w:r>
              <w:rPr>
                <w:color w:val="010202"/>
                <w:w w:val="102"/>
                <w:sz w:val="18"/>
              </w:rPr>
              <w:t> </w:t>
            </w:r>
            <w:r>
              <w:rPr>
                <w:color w:val="010202"/>
                <w:sz w:val="18"/>
              </w:rPr>
              <w:t>profesorado</w:t>
            </w:r>
          </w:p>
        </w:tc>
        <w:tc>
          <w:tcPr>
            <w:tcW w:w="840" w:type="dxa"/>
          </w:tcPr>
          <w:p>
            <w:pPr>
              <w:pStyle w:val="TableParagraph"/>
              <w:rPr>
                <w:sz w:val="18"/>
              </w:rPr>
            </w:pPr>
            <w:r>
              <w:rPr>
                <w:color w:val="010202"/>
                <w:w w:val="90"/>
                <w:sz w:val="18"/>
              </w:rPr>
              <w:t>109</w:t>
            </w:r>
          </w:p>
        </w:tc>
        <w:tc>
          <w:tcPr>
            <w:tcW w:w="840" w:type="dxa"/>
          </w:tcPr>
          <w:p>
            <w:pPr>
              <w:pStyle w:val="TableParagraph"/>
              <w:rPr>
                <w:sz w:val="18"/>
              </w:rPr>
            </w:pPr>
            <w:r>
              <w:rPr>
                <w:color w:val="010202"/>
                <w:w w:val="95"/>
                <w:sz w:val="18"/>
              </w:rPr>
              <w:t>1,2</w:t>
            </w:r>
          </w:p>
        </w:tc>
        <w:tc>
          <w:tcPr>
            <w:tcW w:w="768" w:type="dxa"/>
          </w:tcPr>
          <w:p>
            <w:pPr>
              <w:pStyle w:val="TableParagraph"/>
              <w:rPr>
                <w:sz w:val="18"/>
              </w:rPr>
            </w:pPr>
            <w:r>
              <w:rPr>
                <w:color w:val="010202"/>
                <w:w w:val="90"/>
                <w:sz w:val="18"/>
              </w:rPr>
              <w:t>148</w:t>
            </w:r>
          </w:p>
        </w:tc>
        <w:tc>
          <w:tcPr>
            <w:tcW w:w="768" w:type="dxa"/>
          </w:tcPr>
          <w:p>
            <w:pPr>
              <w:pStyle w:val="TableParagraph"/>
              <w:ind w:right="74"/>
              <w:rPr>
                <w:sz w:val="18"/>
              </w:rPr>
            </w:pPr>
            <w:r>
              <w:rPr>
                <w:color w:val="010202"/>
                <w:w w:val="95"/>
                <w:sz w:val="18"/>
              </w:rPr>
              <w:t>1,1</w:t>
            </w:r>
          </w:p>
        </w:tc>
        <w:tc>
          <w:tcPr>
            <w:tcW w:w="864" w:type="dxa"/>
          </w:tcPr>
          <w:p>
            <w:pPr>
              <w:pStyle w:val="TableParagraph"/>
              <w:ind w:right="74"/>
              <w:rPr>
                <w:sz w:val="18"/>
              </w:rPr>
            </w:pPr>
            <w:r>
              <w:rPr>
                <w:color w:val="010202"/>
                <w:w w:val="90"/>
                <w:sz w:val="18"/>
              </w:rPr>
              <w:t>257</w:t>
            </w:r>
          </w:p>
        </w:tc>
        <w:tc>
          <w:tcPr>
            <w:tcW w:w="1028" w:type="dxa"/>
          </w:tcPr>
          <w:p>
            <w:pPr>
              <w:pStyle w:val="TableParagraph"/>
              <w:ind w:right="74"/>
              <w:rPr>
                <w:sz w:val="18"/>
              </w:rPr>
            </w:pPr>
            <w:r>
              <w:rPr>
                <w:color w:val="010202"/>
                <w:w w:val="95"/>
                <w:sz w:val="18"/>
              </w:rPr>
              <w:t>1,2</w:t>
            </w:r>
          </w:p>
        </w:tc>
      </w:tr>
      <w:tr>
        <w:trPr>
          <w:trHeight w:val="525" w:hRule="exact"/>
        </w:trPr>
        <w:tc>
          <w:tcPr>
            <w:tcW w:w="1600" w:type="dxa"/>
          </w:tcPr>
          <w:p>
            <w:pPr>
              <w:pStyle w:val="TableParagraph"/>
              <w:spacing w:line="278" w:lineRule="auto"/>
              <w:ind w:left="78" w:right="0"/>
              <w:jc w:val="left"/>
              <w:rPr>
                <w:sz w:val="18"/>
              </w:rPr>
            </w:pPr>
            <w:r>
              <w:rPr>
                <w:color w:val="010202"/>
                <w:sz w:val="18"/>
              </w:rPr>
              <w:t>Licenciatura en Seguridad</w:t>
            </w:r>
          </w:p>
        </w:tc>
        <w:tc>
          <w:tcPr>
            <w:tcW w:w="840" w:type="dxa"/>
          </w:tcPr>
          <w:p>
            <w:pPr>
              <w:pStyle w:val="TableParagraph"/>
              <w:ind w:right="74"/>
              <w:rPr>
                <w:sz w:val="18"/>
              </w:rPr>
            </w:pPr>
            <w:r>
              <w:rPr>
                <w:color w:val="010202"/>
                <w:w w:val="93"/>
                <w:sz w:val="18"/>
              </w:rPr>
              <w:t>8</w:t>
            </w:r>
          </w:p>
        </w:tc>
        <w:tc>
          <w:tcPr>
            <w:tcW w:w="840" w:type="dxa"/>
          </w:tcPr>
          <w:p>
            <w:pPr>
              <w:pStyle w:val="TableParagraph"/>
              <w:ind w:right="74"/>
              <w:rPr>
                <w:sz w:val="18"/>
              </w:rPr>
            </w:pPr>
            <w:r>
              <w:rPr>
                <w:color w:val="010202"/>
                <w:w w:val="95"/>
                <w:sz w:val="18"/>
              </w:rPr>
              <w:t>0,1</w:t>
            </w:r>
          </w:p>
        </w:tc>
        <w:tc>
          <w:tcPr>
            <w:tcW w:w="768" w:type="dxa"/>
          </w:tcPr>
          <w:p>
            <w:pPr>
              <w:pStyle w:val="TableParagraph"/>
              <w:ind w:right="74"/>
              <w:rPr>
                <w:sz w:val="18"/>
              </w:rPr>
            </w:pPr>
            <w:r>
              <w:rPr>
                <w:color w:val="010202"/>
                <w:w w:val="90"/>
                <w:sz w:val="18"/>
              </w:rPr>
              <w:t>12</w:t>
            </w:r>
          </w:p>
        </w:tc>
        <w:tc>
          <w:tcPr>
            <w:tcW w:w="768" w:type="dxa"/>
          </w:tcPr>
          <w:p>
            <w:pPr>
              <w:pStyle w:val="TableParagraph"/>
              <w:ind w:right="74"/>
              <w:rPr>
                <w:sz w:val="18"/>
              </w:rPr>
            </w:pPr>
            <w:r>
              <w:rPr>
                <w:color w:val="010202"/>
                <w:w w:val="95"/>
                <w:sz w:val="18"/>
              </w:rPr>
              <w:t>0,1</w:t>
            </w:r>
          </w:p>
        </w:tc>
        <w:tc>
          <w:tcPr>
            <w:tcW w:w="864" w:type="dxa"/>
          </w:tcPr>
          <w:p>
            <w:pPr>
              <w:pStyle w:val="TableParagraph"/>
              <w:ind w:right="74"/>
              <w:rPr>
                <w:sz w:val="18"/>
              </w:rPr>
            </w:pPr>
            <w:r>
              <w:rPr>
                <w:color w:val="010202"/>
                <w:w w:val="90"/>
                <w:sz w:val="18"/>
              </w:rPr>
              <w:t>20</w:t>
            </w:r>
          </w:p>
        </w:tc>
        <w:tc>
          <w:tcPr>
            <w:tcW w:w="1028" w:type="dxa"/>
          </w:tcPr>
          <w:p>
            <w:pPr>
              <w:pStyle w:val="TableParagraph"/>
              <w:ind w:right="74"/>
              <w:rPr>
                <w:sz w:val="18"/>
              </w:rPr>
            </w:pPr>
            <w:r>
              <w:rPr>
                <w:color w:val="010202"/>
                <w:w w:val="95"/>
                <w:sz w:val="18"/>
              </w:rPr>
              <w:t>0,1</w:t>
            </w:r>
          </w:p>
        </w:tc>
      </w:tr>
      <w:tr>
        <w:trPr>
          <w:trHeight w:val="285" w:hRule="exact"/>
        </w:trPr>
        <w:tc>
          <w:tcPr>
            <w:tcW w:w="1600" w:type="dxa"/>
          </w:tcPr>
          <w:p>
            <w:pPr>
              <w:pStyle w:val="TableParagraph"/>
              <w:ind w:left="78" w:right="0"/>
              <w:jc w:val="left"/>
              <w:rPr>
                <w:sz w:val="18"/>
              </w:rPr>
            </w:pPr>
            <w:r>
              <w:rPr>
                <w:color w:val="010202"/>
                <w:sz w:val="18"/>
              </w:rPr>
              <w:t>Universidad</w:t>
            </w:r>
          </w:p>
        </w:tc>
        <w:tc>
          <w:tcPr>
            <w:tcW w:w="840" w:type="dxa"/>
          </w:tcPr>
          <w:p>
            <w:pPr>
              <w:pStyle w:val="TableParagraph"/>
              <w:ind w:right="74"/>
              <w:rPr>
                <w:sz w:val="18"/>
              </w:rPr>
            </w:pPr>
            <w:r>
              <w:rPr>
                <w:color w:val="010202"/>
                <w:w w:val="90"/>
                <w:sz w:val="18"/>
              </w:rPr>
              <w:t>547</w:t>
            </w:r>
          </w:p>
        </w:tc>
        <w:tc>
          <w:tcPr>
            <w:tcW w:w="840" w:type="dxa"/>
          </w:tcPr>
          <w:p>
            <w:pPr>
              <w:pStyle w:val="TableParagraph"/>
              <w:ind w:right="74"/>
              <w:rPr>
                <w:sz w:val="18"/>
              </w:rPr>
            </w:pPr>
            <w:r>
              <w:rPr>
                <w:color w:val="010202"/>
                <w:w w:val="95"/>
                <w:sz w:val="18"/>
              </w:rPr>
              <w:t>5,9</w:t>
            </w:r>
          </w:p>
        </w:tc>
        <w:tc>
          <w:tcPr>
            <w:tcW w:w="768" w:type="dxa"/>
          </w:tcPr>
          <w:p>
            <w:pPr>
              <w:pStyle w:val="TableParagraph"/>
              <w:ind w:right="74"/>
              <w:rPr>
                <w:sz w:val="18"/>
              </w:rPr>
            </w:pPr>
            <w:r>
              <w:rPr>
                <w:color w:val="010202"/>
                <w:w w:val="90"/>
                <w:sz w:val="18"/>
              </w:rPr>
              <w:t>794</w:t>
            </w:r>
          </w:p>
        </w:tc>
        <w:tc>
          <w:tcPr>
            <w:tcW w:w="768" w:type="dxa"/>
          </w:tcPr>
          <w:p>
            <w:pPr>
              <w:pStyle w:val="TableParagraph"/>
              <w:ind w:right="74"/>
              <w:rPr>
                <w:sz w:val="18"/>
              </w:rPr>
            </w:pPr>
            <w:r>
              <w:rPr>
                <w:color w:val="010202"/>
                <w:w w:val="95"/>
                <w:sz w:val="18"/>
              </w:rPr>
              <w:t>6,1</w:t>
            </w:r>
          </w:p>
        </w:tc>
        <w:tc>
          <w:tcPr>
            <w:tcW w:w="864" w:type="dxa"/>
          </w:tcPr>
          <w:p>
            <w:pPr>
              <w:pStyle w:val="TableParagraph"/>
              <w:ind w:right="74"/>
              <w:rPr>
                <w:sz w:val="18"/>
              </w:rPr>
            </w:pPr>
            <w:r>
              <w:rPr>
                <w:color w:val="010202"/>
                <w:w w:val="90"/>
                <w:sz w:val="18"/>
              </w:rPr>
              <w:t>1341</w:t>
            </w:r>
          </w:p>
        </w:tc>
        <w:tc>
          <w:tcPr>
            <w:tcW w:w="1028" w:type="dxa"/>
          </w:tcPr>
          <w:p>
            <w:pPr>
              <w:pStyle w:val="TableParagraph"/>
              <w:ind w:right="74"/>
              <w:rPr>
                <w:sz w:val="18"/>
              </w:rPr>
            </w:pPr>
            <w:r>
              <w:rPr>
                <w:color w:val="010202"/>
                <w:w w:val="95"/>
                <w:sz w:val="18"/>
              </w:rPr>
              <w:t>6,0</w:t>
            </w:r>
          </w:p>
        </w:tc>
      </w:tr>
      <w:tr>
        <w:trPr>
          <w:trHeight w:val="765" w:hRule="exact"/>
        </w:trPr>
        <w:tc>
          <w:tcPr>
            <w:tcW w:w="1600" w:type="dxa"/>
          </w:tcPr>
          <w:p>
            <w:pPr>
              <w:pStyle w:val="TableParagraph"/>
              <w:spacing w:line="278" w:lineRule="auto"/>
              <w:ind w:left="78" w:right="121"/>
              <w:jc w:val="left"/>
              <w:rPr>
                <w:sz w:val="18"/>
              </w:rPr>
            </w:pPr>
            <w:r>
              <w:rPr>
                <w:color w:val="010202"/>
                <w:sz w:val="18"/>
              </w:rPr>
              <w:t>Postgrado (diploma, maestría o doctorado)</w:t>
            </w:r>
          </w:p>
        </w:tc>
        <w:tc>
          <w:tcPr>
            <w:tcW w:w="840" w:type="dxa"/>
          </w:tcPr>
          <w:p>
            <w:pPr>
              <w:pStyle w:val="TableParagraph"/>
              <w:ind w:right="74"/>
              <w:rPr>
                <w:sz w:val="18"/>
              </w:rPr>
            </w:pPr>
            <w:r>
              <w:rPr>
                <w:color w:val="010202"/>
                <w:w w:val="90"/>
                <w:sz w:val="18"/>
              </w:rPr>
              <w:t>87</w:t>
            </w:r>
          </w:p>
        </w:tc>
        <w:tc>
          <w:tcPr>
            <w:tcW w:w="840" w:type="dxa"/>
          </w:tcPr>
          <w:p>
            <w:pPr>
              <w:pStyle w:val="TableParagraph"/>
              <w:ind w:right="74"/>
              <w:rPr>
                <w:sz w:val="18"/>
              </w:rPr>
            </w:pPr>
            <w:r>
              <w:rPr>
                <w:color w:val="010202"/>
                <w:w w:val="95"/>
                <w:sz w:val="18"/>
              </w:rPr>
              <w:t>0,9</w:t>
            </w:r>
          </w:p>
        </w:tc>
        <w:tc>
          <w:tcPr>
            <w:tcW w:w="768" w:type="dxa"/>
          </w:tcPr>
          <w:p>
            <w:pPr>
              <w:pStyle w:val="TableParagraph"/>
              <w:ind w:right="74"/>
              <w:rPr>
                <w:sz w:val="18"/>
              </w:rPr>
            </w:pPr>
            <w:r>
              <w:rPr>
                <w:color w:val="010202"/>
                <w:w w:val="90"/>
                <w:sz w:val="18"/>
              </w:rPr>
              <w:t>23</w:t>
            </w:r>
          </w:p>
        </w:tc>
        <w:tc>
          <w:tcPr>
            <w:tcW w:w="768" w:type="dxa"/>
          </w:tcPr>
          <w:p>
            <w:pPr>
              <w:pStyle w:val="TableParagraph"/>
              <w:ind w:right="74"/>
              <w:rPr>
                <w:sz w:val="18"/>
              </w:rPr>
            </w:pPr>
            <w:r>
              <w:rPr>
                <w:color w:val="010202"/>
                <w:w w:val="95"/>
                <w:sz w:val="18"/>
              </w:rPr>
              <w:t>0,2</w:t>
            </w:r>
          </w:p>
        </w:tc>
        <w:tc>
          <w:tcPr>
            <w:tcW w:w="864" w:type="dxa"/>
          </w:tcPr>
          <w:p>
            <w:pPr>
              <w:pStyle w:val="TableParagraph"/>
              <w:ind w:right="74"/>
              <w:rPr>
                <w:sz w:val="18"/>
              </w:rPr>
            </w:pPr>
            <w:r>
              <w:rPr>
                <w:color w:val="010202"/>
                <w:w w:val="90"/>
                <w:sz w:val="18"/>
              </w:rPr>
              <w:t>110</w:t>
            </w:r>
          </w:p>
        </w:tc>
        <w:tc>
          <w:tcPr>
            <w:tcW w:w="1028" w:type="dxa"/>
          </w:tcPr>
          <w:p>
            <w:pPr>
              <w:pStyle w:val="TableParagraph"/>
              <w:ind w:right="74"/>
              <w:rPr>
                <w:sz w:val="18"/>
              </w:rPr>
            </w:pPr>
            <w:r>
              <w:rPr>
                <w:color w:val="010202"/>
                <w:w w:val="95"/>
                <w:sz w:val="18"/>
              </w:rPr>
              <w:t>0,5</w:t>
            </w:r>
          </w:p>
        </w:tc>
      </w:tr>
      <w:tr>
        <w:trPr>
          <w:trHeight w:val="285" w:hRule="exact"/>
        </w:trPr>
        <w:tc>
          <w:tcPr>
            <w:tcW w:w="1600" w:type="dxa"/>
          </w:tcPr>
          <w:p>
            <w:pPr>
              <w:pStyle w:val="TableParagraph"/>
              <w:ind w:left="588" w:right="586"/>
              <w:jc w:val="center"/>
              <w:rPr>
                <w:sz w:val="18"/>
              </w:rPr>
            </w:pPr>
            <w:r>
              <w:rPr>
                <w:color w:val="010202"/>
                <w:sz w:val="18"/>
              </w:rPr>
              <w:t>Total</w:t>
            </w:r>
          </w:p>
        </w:tc>
        <w:tc>
          <w:tcPr>
            <w:tcW w:w="840" w:type="dxa"/>
          </w:tcPr>
          <w:p>
            <w:pPr>
              <w:pStyle w:val="TableParagraph"/>
              <w:ind w:right="74"/>
              <w:rPr>
                <w:sz w:val="18"/>
              </w:rPr>
            </w:pPr>
            <w:r>
              <w:rPr>
                <w:color w:val="010202"/>
                <w:w w:val="90"/>
                <w:sz w:val="18"/>
              </w:rPr>
              <w:t>9221</w:t>
            </w:r>
          </w:p>
        </w:tc>
        <w:tc>
          <w:tcPr>
            <w:tcW w:w="840" w:type="dxa"/>
          </w:tcPr>
          <w:p>
            <w:pPr>
              <w:pStyle w:val="TableParagraph"/>
              <w:ind w:right="74"/>
              <w:rPr>
                <w:sz w:val="18"/>
              </w:rPr>
            </w:pPr>
            <w:r>
              <w:rPr>
                <w:color w:val="010202"/>
                <w:w w:val="90"/>
                <w:sz w:val="18"/>
              </w:rPr>
              <w:t>100,0</w:t>
            </w:r>
          </w:p>
        </w:tc>
        <w:tc>
          <w:tcPr>
            <w:tcW w:w="768" w:type="dxa"/>
          </w:tcPr>
          <w:p>
            <w:pPr>
              <w:pStyle w:val="TableParagraph"/>
              <w:ind w:right="74"/>
              <w:rPr>
                <w:sz w:val="18"/>
              </w:rPr>
            </w:pPr>
            <w:r>
              <w:rPr>
                <w:color w:val="010202"/>
                <w:w w:val="90"/>
                <w:sz w:val="18"/>
              </w:rPr>
              <w:t>13096</w:t>
            </w:r>
          </w:p>
        </w:tc>
        <w:tc>
          <w:tcPr>
            <w:tcW w:w="768" w:type="dxa"/>
          </w:tcPr>
          <w:p>
            <w:pPr>
              <w:pStyle w:val="TableParagraph"/>
              <w:ind w:right="74"/>
              <w:rPr>
                <w:sz w:val="18"/>
              </w:rPr>
            </w:pPr>
            <w:r>
              <w:rPr>
                <w:color w:val="010202"/>
                <w:w w:val="90"/>
                <w:sz w:val="18"/>
              </w:rPr>
              <w:t>100,0</w:t>
            </w:r>
          </w:p>
        </w:tc>
        <w:tc>
          <w:tcPr>
            <w:tcW w:w="864" w:type="dxa"/>
          </w:tcPr>
          <w:p>
            <w:pPr>
              <w:pStyle w:val="TableParagraph"/>
              <w:ind w:right="74"/>
              <w:rPr>
                <w:sz w:val="18"/>
              </w:rPr>
            </w:pPr>
            <w:r>
              <w:rPr>
                <w:color w:val="010202"/>
                <w:w w:val="90"/>
                <w:sz w:val="18"/>
              </w:rPr>
              <w:t>22317</w:t>
            </w:r>
          </w:p>
        </w:tc>
        <w:tc>
          <w:tcPr>
            <w:tcW w:w="1028" w:type="dxa"/>
          </w:tcPr>
          <w:p>
            <w:pPr>
              <w:pStyle w:val="TableParagraph"/>
              <w:ind w:right="74"/>
              <w:rPr>
                <w:sz w:val="18"/>
              </w:rPr>
            </w:pPr>
            <w:r>
              <w:rPr>
                <w:color w:val="010202"/>
                <w:w w:val="90"/>
                <w:sz w:val="18"/>
              </w:rPr>
              <w:t>100,0</w:t>
            </w:r>
          </w:p>
        </w:tc>
      </w:tr>
    </w:tbl>
    <w:p>
      <w:pPr>
        <w:pStyle w:val="BodyText"/>
        <w:spacing w:before="8"/>
        <w:rPr>
          <w:sz w:val="8"/>
        </w:rPr>
      </w:pPr>
    </w:p>
    <w:p>
      <w:pPr>
        <w:spacing w:before="62"/>
        <w:ind w:left="101" w:right="0" w:firstLine="0"/>
        <w:jc w:val="left"/>
        <w:rPr>
          <w:sz w:val="18"/>
        </w:rPr>
      </w:pPr>
      <w:r>
        <w:rPr>
          <w:color w:val="231F20"/>
          <w:sz w:val="18"/>
        </w:rPr>
        <w:t>Fuente: Panorama de la violencia, la criminalidad y la seguridad en Uruguay. Ministerio del Interior,</w:t>
      </w:r>
    </w:p>
    <w:p>
      <w:pPr>
        <w:spacing w:before="33"/>
        <w:ind w:left="100" w:right="113" w:firstLine="0"/>
        <w:jc w:val="left"/>
        <w:rPr>
          <w:sz w:val="18"/>
        </w:rPr>
      </w:pPr>
      <w:r>
        <w:rPr>
          <w:color w:val="231F20"/>
          <w:w w:val="105"/>
          <w:sz w:val="12"/>
        </w:rPr>
        <w:t>Pnud</w:t>
      </w:r>
      <w:r>
        <w:rPr>
          <w:color w:val="231F20"/>
          <w:w w:val="105"/>
          <w:sz w:val="18"/>
        </w:rPr>
        <w:t>, Observatorio de la Violencia y la Criminalidad. Montevideo, 2008.</w:t>
      </w:r>
    </w:p>
    <w:p>
      <w:pPr>
        <w:pStyle w:val="BodyText"/>
        <w:rPr>
          <w:sz w:val="18"/>
        </w:rPr>
      </w:pPr>
    </w:p>
    <w:p>
      <w:pPr>
        <w:pStyle w:val="BodyText"/>
        <w:spacing w:line="285" w:lineRule="auto" w:before="148"/>
        <w:ind w:left="100" w:right="117"/>
      </w:pPr>
      <w:r>
        <w:rPr>
          <w:color w:val="231F20"/>
        </w:rPr>
        <w:t>En un país que tiene dificultades para lograr que la finalización del ciclo básico de  educación  sea  universal  (tercer  año  de  enseñanza  media  aprobado),    </w:t>
      </w:r>
      <w:r>
        <w:rPr>
          <w:color w:val="231F20"/>
          <w:spacing w:val="2"/>
        </w:rPr>
        <w:t> </w:t>
      </w:r>
      <w:r>
        <w:rPr>
          <w:color w:val="231F20"/>
        </w:rPr>
        <w:t>las</w:t>
      </w:r>
    </w:p>
    <w:p>
      <w:pPr>
        <w:spacing w:after="0" w:line="285" w:lineRule="auto"/>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rPr>
        <w:t>opciones que permiten el ingreso a una capacitación que asegura el acceso al empleo se transforman en una opción de formación que cuentan con gran interés y convocatoria. Esto tiene dos tipos de</w:t>
      </w:r>
      <w:r>
        <w:rPr>
          <w:color w:val="231F20"/>
          <w:spacing w:val="-19"/>
        </w:rPr>
        <w:t> </w:t>
      </w:r>
      <w:r>
        <w:rPr>
          <w:color w:val="231F20"/>
        </w:rPr>
        <w:t>consecuencias:</w:t>
      </w:r>
    </w:p>
    <w:p>
      <w:pPr>
        <w:pStyle w:val="ListParagraph"/>
        <w:numPr>
          <w:ilvl w:val="0"/>
          <w:numId w:val="10"/>
        </w:numPr>
        <w:tabs>
          <w:tab w:pos="540" w:val="left" w:leader="none"/>
        </w:tabs>
        <w:spacing w:line="285" w:lineRule="auto" w:before="1" w:after="0"/>
        <w:ind w:left="539" w:right="117" w:hanging="419"/>
        <w:jc w:val="both"/>
        <w:rPr>
          <w:sz w:val="13"/>
        </w:rPr>
      </w:pPr>
      <w:r>
        <w:rPr>
          <w:color w:val="231F20"/>
          <w:sz w:val="22"/>
        </w:rPr>
        <w:t>La primera de ellas es que una vez consolidado el ingreso a la policía, es imprescindible continuar  trabajando  por  la  mejora  de  la  formación  y  los conocimientos básicos de lectura, escritura y cultura general que son insuficientes</w:t>
      </w:r>
      <w:r>
        <w:rPr>
          <w:color w:val="231F20"/>
          <w:spacing w:val="-20"/>
          <w:sz w:val="22"/>
        </w:rPr>
        <w:t> </w:t>
      </w:r>
      <w:r>
        <w:rPr>
          <w:color w:val="231F20"/>
          <w:sz w:val="22"/>
        </w:rPr>
        <w:t>entre</w:t>
      </w:r>
      <w:r>
        <w:rPr>
          <w:color w:val="231F20"/>
          <w:spacing w:val="-20"/>
          <w:sz w:val="22"/>
        </w:rPr>
        <w:t> </w:t>
      </w:r>
      <w:r>
        <w:rPr>
          <w:color w:val="231F20"/>
          <w:sz w:val="22"/>
        </w:rPr>
        <w:t>los</w:t>
      </w:r>
      <w:r>
        <w:rPr>
          <w:color w:val="231F20"/>
          <w:spacing w:val="-20"/>
          <w:sz w:val="22"/>
        </w:rPr>
        <w:t> </w:t>
      </w:r>
      <w:r>
        <w:rPr>
          <w:color w:val="231F20"/>
          <w:sz w:val="22"/>
        </w:rPr>
        <w:t>reclutas.</w:t>
      </w:r>
      <w:r>
        <w:rPr>
          <w:color w:val="231F20"/>
          <w:position w:val="7"/>
          <w:sz w:val="13"/>
        </w:rPr>
        <w:t>3</w:t>
      </w:r>
    </w:p>
    <w:p>
      <w:pPr>
        <w:pStyle w:val="ListParagraph"/>
        <w:numPr>
          <w:ilvl w:val="0"/>
          <w:numId w:val="10"/>
        </w:numPr>
        <w:tabs>
          <w:tab w:pos="541" w:val="left" w:leader="none"/>
        </w:tabs>
        <w:spacing w:line="285" w:lineRule="auto" w:before="0" w:after="0"/>
        <w:ind w:left="540" w:right="116" w:hanging="420"/>
        <w:jc w:val="both"/>
        <w:rPr>
          <w:sz w:val="22"/>
        </w:rPr>
      </w:pPr>
      <w:r>
        <w:rPr>
          <w:color w:val="231F20"/>
          <w:sz w:val="22"/>
        </w:rPr>
        <w:t>La segunda, anclar esta formación permanente a una modernización de </w:t>
      </w:r>
      <w:r>
        <w:rPr>
          <w:color w:val="231F20"/>
          <w:spacing w:val="2"/>
          <w:sz w:val="22"/>
        </w:rPr>
        <w:t>los </w:t>
      </w:r>
      <w:r>
        <w:rPr>
          <w:color w:val="231F20"/>
          <w:sz w:val="22"/>
        </w:rPr>
        <w:t>contenidos curriculares actualizados y en consonancia con el nuevo para- digma a impulsar y una permanente capacitación para el uso de tecnolo-   gías de información y comunicación. Para ello, se requiere también de la disponibilidad de un cuerpo docente calificado, otra de las dificultades </w:t>
      </w:r>
      <w:r>
        <w:rPr>
          <w:color w:val="231F20"/>
          <w:spacing w:val="2"/>
          <w:sz w:val="22"/>
        </w:rPr>
        <w:t>que </w:t>
      </w:r>
      <w:r>
        <w:rPr>
          <w:color w:val="231F20"/>
          <w:sz w:val="22"/>
        </w:rPr>
        <w:t>nuestro país enfrenta a la hora de expandir sus objetivos de formación en cualquier nivel</w:t>
      </w:r>
      <w:r>
        <w:rPr>
          <w:color w:val="231F20"/>
          <w:spacing w:val="43"/>
          <w:sz w:val="22"/>
        </w:rPr>
        <w:t> </w:t>
      </w:r>
      <w:r>
        <w:rPr>
          <w:color w:val="231F20"/>
          <w:sz w:val="22"/>
        </w:rPr>
        <w:t>educativo.</w:t>
      </w:r>
    </w:p>
    <w:p>
      <w:pPr>
        <w:pStyle w:val="BodyText"/>
        <w:spacing w:before="1"/>
        <w:rPr>
          <w:sz w:val="26"/>
        </w:rPr>
      </w:pPr>
    </w:p>
    <w:p>
      <w:pPr>
        <w:pStyle w:val="BodyText"/>
        <w:spacing w:line="285" w:lineRule="auto"/>
        <w:ind w:left="120" w:right="117"/>
        <w:jc w:val="both"/>
      </w:pPr>
      <w:r>
        <w:rPr>
          <w:color w:val="231F20"/>
        </w:rPr>
        <w:t>Veamos, a nivel global, las características de la formación del personal policial. La formación de oficiales se presenta como una opción de educación terciaria a  la cual se ingresa con el bachillerato finalizado. El hecho de que únicamente se pueda acceder a las posiciones superiores del escalafón policial por vía de este curso, constituye un requisito razonable pero que debería unirse a políticas de impulso de la formación</w:t>
      </w:r>
      <w:r>
        <w:rPr>
          <w:color w:val="231F20"/>
          <w:spacing w:val="32"/>
        </w:rPr>
        <w:t> </w:t>
      </w:r>
      <w:r>
        <w:rPr>
          <w:color w:val="231F20"/>
        </w:rPr>
        <w:t>permanente.</w:t>
      </w:r>
    </w:p>
    <w:p>
      <w:pPr>
        <w:pStyle w:val="BodyText"/>
        <w:spacing w:line="285" w:lineRule="auto" w:before="1"/>
        <w:ind w:left="120" w:right="117" w:firstLine="359"/>
        <w:jc w:val="both"/>
      </w:pPr>
      <w:r>
        <w:rPr/>
        <w:pict>
          <v:line style="position:absolute;mso-position-horizontal-relative:page;mso-position-vertical-relative:paragraph;z-index:3520;mso-wrap-distance-left:0;mso-wrap-distance-right:0" from="54pt,142.066742pt" to="101.906pt,142.066742pt" stroked="true" strokeweight=".5pt" strokecolor="#231f20">
            <w10:wrap type="topAndBottom"/>
          </v:line>
        </w:pict>
      </w:r>
      <w:r>
        <w:rPr>
          <w:color w:val="231F20"/>
        </w:rPr>
        <w:t>En los hechos, una vez que se accede a la profesión en la categoría de subal- terno, es difícil tener el tiempo para realizar el curso de tres años de formación de oficiales. Por otra parte, este curso únicamente se da en Montevideo, con lo cual es difícil que las personas que viven en el interior del país puedan realizarlo. El mismo supone un régimen de internado semanal, que supone brindar alojamiento y alimentación, pero de todos modos el desarraigo y las necesidades laborales dificultan un mayor acceso al mismo. Esto se plasma en las dificultades de reclu- tamiento. Al año 2011, por ejemplo, la </w:t>
      </w:r>
      <w:r>
        <w:rPr>
          <w:color w:val="231F20"/>
          <w:sz w:val="15"/>
        </w:rPr>
        <w:t>enP  </w:t>
      </w:r>
      <w:r>
        <w:rPr>
          <w:color w:val="231F20"/>
        </w:rPr>
        <w:t>debió abrir una segunda edición para  la matriculación de estudiantes dada la escasa inscripción del primer período.</w:t>
      </w:r>
      <w:r>
        <w:rPr>
          <w:color w:val="231F20"/>
          <w:spacing w:val="13"/>
        </w:rPr>
        <w:t> </w:t>
      </w:r>
      <w:r>
        <w:rPr>
          <w:color w:val="231F20"/>
        </w:rPr>
        <w:t>Sea</w:t>
      </w:r>
    </w:p>
    <w:p>
      <w:pPr>
        <w:spacing w:line="283" w:lineRule="auto" w:before="39"/>
        <w:ind w:left="120" w:right="118" w:firstLine="240"/>
        <w:jc w:val="both"/>
        <w:rPr>
          <w:sz w:val="17"/>
        </w:rPr>
      </w:pPr>
      <w:r>
        <w:rPr>
          <w:color w:val="231F20"/>
          <w:position w:val="6"/>
          <w:sz w:val="10"/>
        </w:rPr>
        <w:t>3  </w:t>
      </w:r>
      <w:r>
        <w:rPr>
          <w:color w:val="231F20"/>
          <w:sz w:val="17"/>
        </w:rPr>
        <w:t>Existen propuestas para apuntar a complementar la formación del personal policial haciendo que     el mismo finalice el Ciclo Básico de Enseñanza Media, pero éstas no se han consolidado en la práctica </w:t>
      </w:r>
      <w:r>
        <w:rPr>
          <w:color w:val="231F20"/>
          <w:w w:val="99"/>
          <w:sz w:val="17"/>
        </w:rPr>
        <w:t>(Convenio</w:t>
      </w:r>
      <w:r>
        <w:rPr>
          <w:color w:val="231F20"/>
          <w:spacing w:val="4"/>
          <w:sz w:val="17"/>
        </w:rPr>
        <w:t> </w:t>
      </w:r>
      <w:r>
        <w:rPr>
          <w:color w:val="231F20"/>
          <w:w w:val="103"/>
          <w:sz w:val="17"/>
        </w:rPr>
        <w:t>Comunidad</w:t>
      </w:r>
      <w:r>
        <w:rPr>
          <w:color w:val="231F20"/>
          <w:spacing w:val="4"/>
          <w:sz w:val="17"/>
        </w:rPr>
        <w:t> </w:t>
      </w:r>
      <w:r>
        <w:rPr>
          <w:color w:val="231F20"/>
          <w:w w:val="98"/>
          <w:sz w:val="17"/>
        </w:rPr>
        <w:t>Segura</w:t>
      </w:r>
      <w:r>
        <w:rPr>
          <w:color w:val="231F20"/>
          <w:spacing w:val="4"/>
          <w:sz w:val="17"/>
        </w:rPr>
        <w:t> </w:t>
      </w:r>
      <w:r>
        <w:rPr>
          <w:color w:val="231F20"/>
          <w:w w:val="145"/>
          <w:sz w:val="12"/>
        </w:rPr>
        <w:t>ane</w:t>
      </w:r>
      <w:r>
        <w:rPr>
          <w:color w:val="231F20"/>
          <w:w w:val="95"/>
          <w:sz w:val="12"/>
        </w:rPr>
        <w:t>P</w:t>
      </w:r>
      <w:r>
        <w:rPr>
          <w:color w:val="231F20"/>
          <w:w w:val="63"/>
          <w:sz w:val="17"/>
        </w:rPr>
        <w:t>-</w:t>
      </w:r>
      <w:r>
        <w:rPr>
          <w:color w:val="231F20"/>
          <w:w w:val="130"/>
          <w:sz w:val="12"/>
        </w:rPr>
        <w:t>es</w:t>
      </w:r>
      <w:r>
        <w:rPr>
          <w:color w:val="231F20"/>
          <w:w w:val="63"/>
          <w:sz w:val="17"/>
        </w:rPr>
        <w:t>-</w:t>
      </w:r>
      <w:r>
        <w:rPr>
          <w:color w:val="231F20"/>
          <w:w w:val="112"/>
          <w:sz w:val="12"/>
        </w:rPr>
        <w:t>m</w:t>
      </w:r>
      <w:r>
        <w:rPr>
          <w:color w:val="231F20"/>
          <w:w w:val="97"/>
          <w:sz w:val="12"/>
        </w:rPr>
        <w:t>I</w:t>
      </w:r>
      <w:r>
        <w:rPr>
          <w:color w:val="231F20"/>
          <w:w w:val="143"/>
          <w:sz w:val="12"/>
        </w:rPr>
        <w:t>n</w:t>
      </w:r>
      <w:r>
        <w:rPr>
          <w:color w:val="231F20"/>
          <w:w w:val="91"/>
          <w:sz w:val="17"/>
        </w:rPr>
        <w:t>).</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por vía de una descentralización, sea promoviendo mecanismos que permitan al personal subalterno acceder a la formación de oficial impulsando la educación permanente y la política de acreditación, sea por vía de cursos a distancia, es fun- damental que la formación de oficiales amplifique y flexibilice su oferta por ser</w:t>
      </w:r>
      <w:r>
        <w:rPr>
          <w:color w:val="231F20"/>
          <w:spacing w:val="-38"/>
        </w:rPr>
        <w:t> </w:t>
      </w:r>
      <w:r>
        <w:rPr>
          <w:color w:val="231F20"/>
        </w:rPr>
        <w:t>la única que, en términos de extensión temporal, permite el adecuado proceso de formación.</w:t>
      </w:r>
    </w:p>
    <w:p>
      <w:pPr>
        <w:pStyle w:val="BodyText"/>
      </w:pPr>
    </w:p>
    <w:p>
      <w:pPr>
        <w:pStyle w:val="BodyText"/>
        <w:rPr>
          <w:sz w:val="28"/>
        </w:rPr>
      </w:pPr>
    </w:p>
    <w:p>
      <w:pPr>
        <w:spacing w:line="242" w:lineRule="auto" w:before="0"/>
        <w:ind w:left="100" w:right="115" w:firstLine="0"/>
        <w:jc w:val="both"/>
        <w:rPr>
          <w:rFonts w:ascii="Palatino Linotype" w:hAnsi="Palatino Linotype"/>
          <w:i/>
          <w:sz w:val="22"/>
        </w:rPr>
      </w:pPr>
      <w:r>
        <w:rPr>
          <w:rFonts w:ascii="Palatino Linotype" w:hAnsi="Palatino Linotype"/>
          <w:i/>
          <w:color w:val="231F20"/>
          <w:sz w:val="22"/>
        </w:rPr>
        <w:t>Transformar</w:t>
      </w:r>
      <w:r>
        <w:rPr>
          <w:rFonts w:ascii="Palatino Linotype" w:hAnsi="Palatino Linotype"/>
          <w:i/>
          <w:color w:val="231F20"/>
          <w:spacing w:val="-14"/>
          <w:sz w:val="22"/>
        </w:rPr>
        <w:t> </w:t>
      </w:r>
      <w:r>
        <w:rPr>
          <w:rFonts w:ascii="Palatino Linotype" w:hAnsi="Palatino Linotype"/>
          <w:i/>
          <w:color w:val="231F20"/>
          <w:sz w:val="22"/>
        </w:rPr>
        <w:t>la</w:t>
      </w:r>
      <w:r>
        <w:rPr>
          <w:rFonts w:ascii="Palatino Linotype" w:hAnsi="Palatino Linotype"/>
          <w:i/>
          <w:color w:val="231F20"/>
          <w:spacing w:val="-14"/>
          <w:sz w:val="22"/>
        </w:rPr>
        <w:t> </w:t>
      </w:r>
      <w:r>
        <w:rPr>
          <w:rFonts w:ascii="Palatino Linotype" w:hAnsi="Palatino Linotype"/>
          <w:i/>
          <w:color w:val="231F20"/>
          <w:sz w:val="22"/>
        </w:rPr>
        <w:t>formación</w:t>
      </w:r>
      <w:r>
        <w:rPr>
          <w:rFonts w:ascii="Palatino Linotype" w:hAnsi="Palatino Linotype"/>
          <w:i/>
          <w:color w:val="231F20"/>
          <w:spacing w:val="-14"/>
          <w:sz w:val="22"/>
        </w:rPr>
        <w:t> </w:t>
      </w:r>
      <w:r>
        <w:rPr>
          <w:rFonts w:ascii="Palatino Linotype" w:hAnsi="Palatino Linotype"/>
          <w:i/>
          <w:color w:val="231F20"/>
          <w:sz w:val="22"/>
        </w:rPr>
        <w:t>policial:</w:t>
      </w:r>
      <w:r>
        <w:rPr>
          <w:rFonts w:ascii="Palatino Linotype" w:hAnsi="Palatino Linotype"/>
          <w:i/>
          <w:color w:val="231F20"/>
          <w:spacing w:val="-14"/>
          <w:sz w:val="22"/>
        </w:rPr>
        <w:t> </w:t>
      </w:r>
      <w:r>
        <w:rPr>
          <w:rFonts w:ascii="Palatino Linotype" w:hAnsi="Palatino Linotype"/>
          <w:i/>
          <w:color w:val="231F20"/>
          <w:sz w:val="22"/>
        </w:rPr>
        <w:t>los</w:t>
      </w:r>
      <w:r>
        <w:rPr>
          <w:rFonts w:ascii="Palatino Linotype" w:hAnsi="Palatino Linotype"/>
          <w:i/>
          <w:color w:val="231F20"/>
          <w:spacing w:val="-14"/>
          <w:sz w:val="22"/>
        </w:rPr>
        <w:t> </w:t>
      </w:r>
      <w:r>
        <w:rPr>
          <w:rFonts w:ascii="Palatino Linotype" w:hAnsi="Palatino Linotype"/>
          <w:i/>
          <w:color w:val="231F20"/>
          <w:sz w:val="22"/>
        </w:rPr>
        <w:t>dilemas</w:t>
      </w:r>
      <w:r>
        <w:rPr>
          <w:rFonts w:ascii="Palatino Linotype" w:hAnsi="Palatino Linotype"/>
          <w:i/>
          <w:color w:val="231F20"/>
          <w:spacing w:val="-14"/>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z w:val="22"/>
        </w:rPr>
        <w:t>la</w:t>
      </w:r>
      <w:r>
        <w:rPr>
          <w:rFonts w:ascii="Palatino Linotype" w:hAnsi="Palatino Linotype"/>
          <w:i/>
          <w:color w:val="231F20"/>
          <w:spacing w:val="-14"/>
          <w:sz w:val="22"/>
        </w:rPr>
        <w:t> </w:t>
      </w:r>
      <w:r>
        <w:rPr>
          <w:rFonts w:ascii="Palatino Linotype" w:hAnsi="Palatino Linotype"/>
          <w:i/>
          <w:color w:val="231F20"/>
          <w:sz w:val="22"/>
        </w:rPr>
        <w:t>mejora</w:t>
      </w:r>
      <w:r>
        <w:rPr>
          <w:rFonts w:ascii="Palatino Linotype" w:hAnsi="Palatino Linotype"/>
          <w:i/>
          <w:color w:val="231F20"/>
          <w:spacing w:val="-14"/>
          <w:sz w:val="22"/>
        </w:rPr>
        <w:t> </w:t>
      </w:r>
      <w:r>
        <w:rPr>
          <w:rFonts w:ascii="Palatino Linotype" w:hAnsi="Palatino Linotype"/>
          <w:i/>
          <w:color w:val="231F20"/>
          <w:sz w:val="22"/>
        </w:rPr>
        <w:t>a</w:t>
      </w:r>
      <w:r>
        <w:rPr>
          <w:rFonts w:ascii="Palatino Linotype" w:hAnsi="Palatino Linotype"/>
          <w:i/>
          <w:color w:val="231F20"/>
          <w:spacing w:val="-14"/>
          <w:sz w:val="22"/>
        </w:rPr>
        <w:t> </w:t>
      </w:r>
      <w:r>
        <w:rPr>
          <w:rFonts w:ascii="Palatino Linotype" w:hAnsi="Palatino Linotype"/>
          <w:i/>
          <w:color w:val="231F20"/>
          <w:sz w:val="22"/>
        </w:rPr>
        <w:t>la</w:t>
      </w:r>
      <w:r>
        <w:rPr>
          <w:rFonts w:ascii="Palatino Linotype" w:hAnsi="Palatino Linotype"/>
          <w:i/>
          <w:color w:val="231F20"/>
          <w:spacing w:val="-14"/>
          <w:sz w:val="22"/>
        </w:rPr>
        <w:t> </w:t>
      </w:r>
      <w:r>
        <w:rPr>
          <w:rFonts w:ascii="Palatino Linotype" w:hAnsi="Palatino Linotype"/>
          <w:i/>
          <w:color w:val="231F20"/>
          <w:sz w:val="22"/>
        </w:rPr>
        <w:t>luz</w:t>
      </w:r>
      <w:r>
        <w:rPr>
          <w:rFonts w:ascii="Palatino Linotype" w:hAnsi="Palatino Linotype"/>
          <w:i/>
          <w:color w:val="231F20"/>
          <w:spacing w:val="-14"/>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pacing w:val="2"/>
          <w:sz w:val="22"/>
        </w:rPr>
        <w:t>organización </w:t>
      </w:r>
      <w:r>
        <w:rPr>
          <w:rFonts w:ascii="Palatino Linotype" w:hAnsi="Palatino Linotype"/>
          <w:i/>
          <w:color w:val="231F20"/>
          <w:sz w:val="22"/>
        </w:rPr>
        <w:t>policial y sus necesidades de</w:t>
      </w:r>
      <w:r>
        <w:rPr>
          <w:rFonts w:ascii="Palatino Linotype" w:hAnsi="Palatino Linotype"/>
          <w:i/>
          <w:color w:val="231F20"/>
          <w:spacing w:val="-27"/>
          <w:sz w:val="22"/>
        </w:rPr>
        <w:t> </w:t>
      </w:r>
      <w:r>
        <w:rPr>
          <w:rFonts w:ascii="Palatino Linotype" w:hAnsi="Palatino Linotype"/>
          <w:i/>
          <w:color w:val="231F20"/>
          <w:sz w:val="22"/>
        </w:rPr>
        <w:t>reclutamiento</w:t>
      </w:r>
    </w:p>
    <w:p>
      <w:pPr>
        <w:pStyle w:val="BodyText"/>
        <w:spacing w:before="1"/>
        <w:rPr>
          <w:rFonts w:ascii="Palatino Linotype"/>
          <w:i/>
          <w:sz w:val="24"/>
        </w:rPr>
      </w:pPr>
    </w:p>
    <w:p>
      <w:pPr>
        <w:pStyle w:val="BodyText"/>
        <w:spacing w:line="285" w:lineRule="auto" w:before="1"/>
        <w:ind w:left="100" w:right="117"/>
        <w:jc w:val="both"/>
      </w:pPr>
      <w:r>
        <w:rPr>
          <w:color w:val="231F20"/>
        </w:rPr>
        <w:t>Los dos estudios diagnósticos existentes que brindan insumos para pensar la transformación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educación</w:t>
      </w:r>
      <w:r>
        <w:rPr>
          <w:color w:val="231F20"/>
          <w:spacing w:val="-27"/>
        </w:rPr>
        <w:t> </w:t>
      </w:r>
      <w:r>
        <w:rPr>
          <w:color w:val="231F20"/>
        </w:rPr>
        <w:t>policial</w:t>
      </w:r>
      <w:r>
        <w:rPr>
          <w:color w:val="231F20"/>
          <w:spacing w:val="-27"/>
        </w:rPr>
        <w:t> </w:t>
      </w:r>
      <w:r>
        <w:rPr>
          <w:color w:val="231F20"/>
        </w:rPr>
        <w:t>contienen</w:t>
      </w:r>
      <w:r>
        <w:rPr>
          <w:color w:val="231F20"/>
          <w:spacing w:val="-27"/>
        </w:rPr>
        <w:t> </w:t>
      </w:r>
      <w:r>
        <w:rPr>
          <w:color w:val="231F20"/>
        </w:rPr>
        <w:t>recomendaciones</w:t>
      </w:r>
      <w:r>
        <w:rPr>
          <w:color w:val="231F20"/>
          <w:spacing w:val="-27"/>
        </w:rPr>
        <w:t> </w:t>
      </w:r>
      <w:r>
        <w:rPr>
          <w:color w:val="231F20"/>
        </w:rPr>
        <w:t>contradictorias. Por</w:t>
      </w:r>
      <w:r>
        <w:rPr>
          <w:color w:val="231F20"/>
          <w:spacing w:val="-3"/>
        </w:rPr>
        <w:t> </w:t>
      </w:r>
      <w:r>
        <w:rPr>
          <w:color w:val="231F20"/>
        </w:rPr>
        <w:t>un</w:t>
      </w:r>
      <w:r>
        <w:rPr>
          <w:color w:val="231F20"/>
          <w:spacing w:val="-3"/>
        </w:rPr>
        <w:t> </w:t>
      </w:r>
      <w:r>
        <w:rPr>
          <w:color w:val="231F20"/>
        </w:rPr>
        <w:t>lado,</w:t>
      </w:r>
      <w:r>
        <w:rPr>
          <w:color w:val="231F20"/>
          <w:spacing w:val="-3"/>
        </w:rPr>
        <w:t> </w:t>
      </w:r>
      <w:r>
        <w:rPr>
          <w:color w:val="231F20"/>
        </w:rPr>
        <w:t>contamos</w:t>
      </w:r>
      <w:r>
        <w:rPr>
          <w:color w:val="231F20"/>
          <w:spacing w:val="-3"/>
        </w:rPr>
        <w:t> </w:t>
      </w:r>
      <w:r>
        <w:rPr>
          <w:color w:val="231F20"/>
        </w:rPr>
        <w:t>con</w:t>
      </w:r>
      <w:r>
        <w:rPr>
          <w:color w:val="231F20"/>
          <w:spacing w:val="-3"/>
        </w:rPr>
        <w:t> </w:t>
      </w:r>
      <w:r>
        <w:rPr>
          <w:color w:val="231F20"/>
        </w:rPr>
        <w:t>un</w:t>
      </w:r>
      <w:r>
        <w:rPr>
          <w:color w:val="231F20"/>
          <w:spacing w:val="-3"/>
        </w:rPr>
        <w:t> </w:t>
      </w:r>
      <w:r>
        <w:rPr>
          <w:color w:val="231F20"/>
        </w:rPr>
        <w:t>informe</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rediseño</w:t>
      </w:r>
      <w:r>
        <w:rPr>
          <w:color w:val="231F20"/>
          <w:spacing w:val="-3"/>
        </w:rPr>
        <w:t> </w:t>
      </w:r>
      <w:r>
        <w:rPr>
          <w:color w:val="231F20"/>
        </w:rPr>
        <w:t>de</w:t>
      </w:r>
      <w:r>
        <w:rPr>
          <w:color w:val="231F20"/>
          <w:spacing w:val="-3"/>
        </w:rPr>
        <w:t> </w:t>
      </w:r>
      <w:r>
        <w:rPr>
          <w:color w:val="231F20"/>
        </w:rPr>
        <w:t>una</w:t>
      </w:r>
      <w:r>
        <w:rPr>
          <w:color w:val="231F20"/>
          <w:spacing w:val="-3"/>
        </w:rPr>
        <w:t> </w:t>
      </w:r>
      <w:r>
        <w:rPr>
          <w:color w:val="231F20"/>
        </w:rPr>
        <w:t>política</w:t>
      </w:r>
      <w:r>
        <w:rPr>
          <w:color w:val="231F20"/>
          <w:spacing w:val="-3"/>
        </w:rPr>
        <w:t> </w:t>
      </w:r>
      <w:r>
        <w:rPr>
          <w:color w:val="231F20"/>
        </w:rPr>
        <w:t>nacional</w:t>
      </w:r>
      <w:r>
        <w:rPr>
          <w:color w:val="231F20"/>
          <w:spacing w:val="-3"/>
        </w:rPr>
        <w:t> </w:t>
      </w:r>
      <w:r>
        <w:rPr>
          <w:color w:val="231F20"/>
        </w:rPr>
        <w:t>de formación</w:t>
      </w:r>
      <w:r>
        <w:rPr>
          <w:color w:val="231F20"/>
          <w:spacing w:val="-5"/>
        </w:rPr>
        <w:t> </w:t>
      </w:r>
      <w:r>
        <w:rPr>
          <w:color w:val="231F20"/>
        </w:rPr>
        <w:t>unificada</w:t>
      </w:r>
      <w:r>
        <w:rPr>
          <w:color w:val="231F20"/>
          <w:spacing w:val="-5"/>
        </w:rPr>
        <w:t> </w:t>
      </w:r>
      <w:r>
        <w:rPr>
          <w:color w:val="231F20"/>
        </w:rPr>
        <w:t>y</w:t>
      </w:r>
      <w:r>
        <w:rPr>
          <w:color w:val="231F20"/>
          <w:spacing w:val="-5"/>
        </w:rPr>
        <w:t> </w:t>
      </w:r>
      <w:r>
        <w:rPr>
          <w:color w:val="231F20"/>
        </w:rPr>
        <w:t>reforma</w:t>
      </w:r>
      <w:r>
        <w:rPr>
          <w:color w:val="231F20"/>
          <w:spacing w:val="-5"/>
        </w:rPr>
        <w:t> </w:t>
      </w:r>
      <w:r>
        <w:rPr>
          <w:color w:val="231F20"/>
        </w:rPr>
        <w:t>curricular</w:t>
      </w:r>
      <w:r>
        <w:rPr>
          <w:color w:val="231F20"/>
          <w:spacing w:val="-5"/>
        </w:rPr>
        <w:t> </w:t>
      </w:r>
      <w:r>
        <w:rPr>
          <w:color w:val="231F20"/>
        </w:rPr>
        <w:t>integral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policial</w:t>
      </w:r>
      <w:r>
        <w:rPr>
          <w:color w:val="231F20"/>
          <w:spacing w:val="-5"/>
        </w:rPr>
        <w:t> </w:t>
      </w:r>
      <w:r>
        <w:rPr>
          <w:color w:val="231F20"/>
        </w:rPr>
        <w:t>(Vargas e Hidalgo, 2010), y por otro, un análisis del sistema de formación de la policía uruguaya, que también contiene propuestas de rediseño (Frühling y Araya, 2010). El primer diagnóstico ha sido realizado por personal integrante de la institución policial y el segundo por expertos</w:t>
      </w:r>
      <w:r>
        <w:rPr>
          <w:color w:val="231F20"/>
          <w:spacing w:val="3"/>
        </w:rPr>
        <w:t> </w:t>
      </w:r>
      <w:r>
        <w:rPr>
          <w:color w:val="231F20"/>
        </w:rPr>
        <w:t>internacionales.</w:t>
      </w:r>
    </w:p>
    <w:p>
      <w:pPr>
        <w:pStyle w:val="BodyText"/>
        <w:spacing w:line="285" w:lineRule="auto" w:before="1"/>
        <w:ind w:left="100" w:right="117" w:firstLine="359"/>
        <w:jc w:val="both"/>
      </w:pPr>
      <w:r>
        <w:rPr>
          <w:color w:val="231F20"/>
        </w:rPr>
        <w:t>La diferencia fundamental radica en las recomendaciones vinculadas a la ex- tensión de la formación. El estudio de Frühling y Araya (2010) indica que el bajo nivel</w:t>
      </w:r>
      <w:r>
        <w:rPr>
          <w:color w:val="231F20"/>
          <w:spacing w:val="-5"/>
        </w:rPr>
        <w:t> </w:t>
      </w:r>
      <w:r>
        <w:rPr>
          <w:color w:val="231F20"/>
        </w:rPr>
        <w:t>de</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subalternos</w:t>
      </w:r>
      <w:r>
        <w:rPr>
          <w:color w:val="231F20"/>
          <w:spacing w:val="-5"/>
        </w:rPr>
        <w:t> </w:t>
      </w:r>
      <w:r>
        <w:rPr>
          <w:color w:val="231F20"/>
        </w:rPr>
        <w:t>constituye</w:t>
      </w:r>
      <w:r>
        <w:rPr>
          <w:color w:val="231F20"/>
          <w:spacing w:val="-5"/>
        </w:rPr>
        <w:t> </w:t>
      </w:r>
      <w:r>
        <w:rPr>
          <w:color w:val="231F20"/>
        </w:rPr>
        <w:t>un</w:t>
      </w:r>
      <w:r>
        <w:rPr>
          <w:color w:val="231F20"/>
          <w:spacing w:val="-5"/>
        </w:rPr>
        <w:t> </w:t>
      </w:r>
      <w:r>
        <w:rPr>
          <w:color w:val="231F20"/>
        </w:rPr>
        <w:t>impedimento</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perfecciona- miento de la formación en materia de Derechos Humanos y para el cumplimiento de los requisitos de una policía fortalecida en materia de investigación policial y eficacia de gestión. Orientados en sus recomendaciones por la defensa de una formación policial destinada a la prevención de la violencia, se enfatiza la obliga- toriedad de brindar cursos teóricos y prácticas educativas que permitan proteger los</w:t>
      </w:r>
      <w:r>
        <w:rPr>
          <w:color w:val="231F20"/>
          <w:spacing w:val="-7"/>
        </w:rPr>
        <w:t> </w:t>
      </w:r>
      <w:r>
        <w:rPr>
          <w:color w:val="231F20"/>
        </w:rPr>
        <w:t>derechos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más</w:t>
      </w:r>
      <w:r>
        <w:rPr>
          <w:color w:val="231F20"/>
          <w:spacing w:val="-7"/>
        </w:rPr>
        <w:t> </w:t>
      </w:r>
      <w:r>
        <w:rPr>
          <w:color w:val="231F20"/>
        </w:rPr>
        <w:t>vulnerables</w:t>
      </w:r>
      <w:r>
        <w:rPr>
          <w:color w:val="231F20"/>
          <w:spacing w:val="-7"/>
        </w:rPr>
        <w:t> </w:t>
      </w:r>
      <w:r>
        <w:rPr>
          <w:color w:val="231F20"/>
        </w:rPr>
        <w:t>en</w:t>
      </w:r>
      <w:r>
        <w:rPr>
          <w:color w:val="231F20"/>
          <w:spacing w:val="-7"/>
        </w:rPr>
        <w:t> </w:t>
      </w:r>
      <w:r>
        <w:rPr>
          <w:color w:val="231F20"/>
        </w:rPr>
        <w:t>situaciones</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estos</w:t>
      </w:r>
      <w:r>
        <w:rPr>
          <w:color w:val="231F20"/>
          <w:spacing w:val="-7"/>
        </w:rPr>
        <w:t> </w:t>
      </w:r>
      <w:r>
        <w:rPr>
          <w:color w:val="231F20"/>
        </w:rPr>
        <w:t>ejercen</w:t>
      </w:r>
      <w:r>
        <w:rPr>
          <w:color w:val="231F20"/>
          <w:spacing w:val="-7"/>
        </w:rPr>
        <w:t> </w:t>
      </w:r>
      <w:r>
        <w:rPr>
          <w:color w:val="231F20"/>
        </w:rPr>
        <w:t>violencias, que</w:t>
      </w:r>
      <w:r>
        <w:rPr>
          <w:color w:val="231F20"/>
          <w:spacing w:val="-11"/>
        </w:rPr>
        <w:t> </w:t>
      </w:r>
      <w:r>
        <w:rPr>
          <w:color w:val="231F20"/>
        </w:rPr>
        <w:t>habiliten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utilización</w:t>
      </w:r>
      <w:r>
        <w:rPr>
          <w:color w:val="231F20"/>
          <w:spacing w:val="-11"/>
        </w:rPr>
        <w:t> </w:t>
      </w:r>
      <w:r>
        <w:rPr>
          <w:color w:val="231F20"/>
        </w:rPr>
        <w:t>de</w:t>
      </w:r>
      <w:r>
        <w:rPr>
          <w:color w:val="231F20"/>
          <w:spacing w:val="-11"/>
        </w:rPr>
        <w:t> </w:t>
      </w:r>
      <w:r>
        <w:rPr>
          <w:color w:val="231F20"/>
        </w:rPr>
        <w:t>recursos</w:t>
      </w:r>
      <w:r>
        <w:rPr>
          <w:color w:val="231F20"/>
          <w:spacing w:val="-11"/>
        </w:rPr>
        <w:t> </w:t>
      </w:r>
      <w:r>
        <w:rPr>
          <w:color w:val="231F20"/>
        </w:rPr>
        <w:t>técnicos</w:t>
      </w:r>
      <w:r>
        <w:rPr>
          <w:color w:val="231F20"/>
          <w:spacing w:val="-11"/>
        </w:rPr>
        <w:t> </w:t>
      </w:r>
      <w:r>
        <w:rPr>
          <w:color w:val="231F20"/>
        </w:rPr>
        <w:t>más</w:t>
      </w:r>
      <w:r>
        <w:rPr>
          <w:color w:val="231F20"/>
          <w:spacing w:val="-11"/>
        </w:rPr>
        <w:t> </w:t>
      </w:r>
      <w:r>
        <w:rPr>
          <w:color w:val="231F20"/>
        </w:rPr>
        <w:t>sofisticados</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interpreta- ción de la ley en contextos marcados por la inmediatez. Para que ello sea posible, en la perspectiva de estos autores, debe aumentarse el tiempo de formación, ya que actualmente resulta claramente</w:t>
      </w:r>
      <w:r>
        <w:rPr>
          <w:color w:val="231F20"/>
          <w:spacing w:val="-13"/>
        </w:rPr>
        <w:t> </w:t>
      </w:r>
      <w:r>
        <w:rPr>
          <w:color w:val="231F20"/>
        </w:rPr>
        <w:t>insuficiente.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6" w:firstLine="359"/>
        <w:jc w:val="both"/>
      </w:pPr>
      <w:r>
        <w:rPr>
          <w:color w:val="231F20"/>
        </w:rPr>
        <w:t>Esta insuficiencia no radica tanto en las características de la formación y de</w:t>
      </w:r>
      <w:r>
        <w:rPr>
          <w:color w:val="231F20"/>
          <w:spacing w:val="-27"/>
        </w:rPr>
        <w:t> </w:t>
      </w:r>
      <w:r>
        <w:rPr>
          <w:color w:val="231F20"/>
        </w:rPr>
        <w:t>la currícula</w:t>
      </w:r>
      <w:r>
        <w:rPr>
          <w:color w:val="231F20"/>
          <w:spacing w:val="-5"/>
        </w:rPr>
        <w:t> </w:t>
      </w:r>
      <w:r>
        <w:rPr>
          <w:color w:val="231F20"/>
        </w:rPr>
        <w:t>vigente,</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perfectible,</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contiene</w:t>
      </w:r>
      <w:r>
        <w:rPr>
          <w:color w:val="231F20"/>
          <w:spacing w:val="-5"/>
        </w:rPr>
        <w:t> </w:t>
      </w:r>
      <w:r>
        <w:rPr>
          <w:color w:val="231F20"/>
        </w:rPr>
        <w:t>los</w:t>
      </w:r>
      <w:r>
        <w:rPr>
          <w:color w:val="231F20"/>
          <w:spacing w:val="-5"/>
        </w:rPr>
        <w:t> </w:t>
      </w:r>
      <w:r>
        <w:rPr>
          <w:color w:val="231F20"/>
        </w:rPr>
        <w:t>elementos</w:t>
      </w:r>
      <w:r>
        <w:rPr>
          <w:color w:val="231F20"/>
          <w:spacing w:val="-5"/>
        </w:rPr>
        <w:t> </w:t>
      </w:r>
      <w:r>
        <w:rPr>
          <w:color w:val="231F20"/>
        </w:rPr>
        <w:t>fundamentales para la reorientación de contenidos, sino en la capacidad del personal actual de poder incorporarla. Lo que hay que compensar por vía de esta extensión tem- poral de la formación, específicamente, son los bajos niveles educativos con que el personal ingresa. En el diagnóstico esto es reafirmado en la necesidad de dar cumplimiento a lo contenido en la nueva Ley General de Educación que busca aumentar el nivel educativo y cumplir con el requisito de tener nivel de</w:t>
      </w:r>
      <w:r>
        <w:rPr>
          <w:color w:val="231F20"/>
          <w:spacing w:val="-35"/>
        </w:rPr>
        <w:t> </w:t>
      </w:r>
      <w:r>
        <w:rPr>
          <w:color w:val="231F20"/>
        </w:rPr>
        <w:t>enseñanza media obligatoria aprobado para ingresar a la educación terciaria. De hecho, este requisito está formalmente exigido en la normativa, pero en muchos casos –es- pecialmente en el interior del país– no se cumple a efectos de poder reclutar el personal necesario para ingresar a la</w:t>
      </w:r>
      <w:r>
        <w:rPr>
          <w:color w:val="231F20"/>
          <w:spacing w:val="9"/>
        </w:rPr>
        <w:t> </w:t>
      </w:r>
      <w:r>
        <w:rPr>
          <w:color w:val="231F20"/>
        </w:rPr>
        <w:t>policía.</w:t>
      </w:r>
    </w:p>
    <w:p>
      <w:pPr>
        <w:pStyle w:val="BodyText"/>
        <w:spacing w:line="285" w:lineRule="auto" w:before="1"/>
        <w:ind w:left="120" w:right="117" w:firstLine="359"/>
        <w:jc w:val="both"/>
      </w:pPr>
      <w:r>
        <w:rPr>
          <w:color w:val="231F20"/>
        </w:rPr>
        <w:t>Pero si el mencionado informe establece que, dado el bajo grado de nivel</w:t>
      </w:r>
      <w:r>
        <w:rPr>
          <w:color w:val="231F20"/>
          <w:spacing w:val="-23"/>
        </w:rPr>
        <w:t> </w:t>
      </w:r>
      <w:r>
        <w:rPr>
          <w:color w:val="231F20"/>
        </w:rPr>
        <w:t>aca- démico de los reclutas, debe ampliarse y extenderse temporalmente la formación, el informe de los expertos locales (Vargas e Hidalgo, 2010) brinda recomenda- ciones contrarias, fundamentadas en la necesidad de no apartar al agente de su función. Por ejemplo, en relación a los agentes de primera a cabo se menciona que: “[…] actualmente existe un curso presencial de formación de tres meses de duración, se propone de acuerdo con el grupo de trabajo reducir dicho curso a mes y medio (seis semanas de duración) en un intento de conseguir que el policía deje su puesto de trabajo el menor tiempo posible en beneficio de la seguridad ciudadana” (Hidalgo y Araya, 2010:</w:t>
      </w:r>
      <w:r>
        <w:rPr>
          <w:color w:val="231F20"/>
          <w:spacing w:val="-35"/>
        </w:rPr>
        <w:t> </w:t>
      </w:r>
      <w:r>
        <w:rPr>
          <w:color w:val="231F20"/>
        </w:rPr>
        <w:t>3).</w:t>
      </w:r>
    </w:p>
    <w:p>
      <w:pPr>
        <w:pStyle w:val="BodyText"/>
        <w:spacing w:line="285" w:lineRule="auto" w:before="1"/>
        <w:ind w:left="119" w:right="117" w:firstLine="360"/>
        <w:jc w:val="both"/>
      </w:pPr>
      <w:r>
        <w:rPr>
          <w:color w:val="231F20"/>
        </w:rPr>
        <w:t>Este</w:t>
      </w:r>
      <w:r>
        <w:rPr>
          <w:color w:val="231F20"/>
          <w:spacing w:val="-4"/>
        </w:rPr>
        <w:t> </w:t>
      </w:r>
      <w:r>
        <w:rPr>
          <w:color w:val="231F20"/>
        </w:rPr>
        <w:t>segundo</w:t>
      </w:r>
      <w:r>
        <w:rPr>
          <w:color w:val="231F20"/>
          <w:spacing w:val="-4"/>
        </w:rPr>
        <w:t> </w:t>
      </w:r>
      <w:r>
        <w:rPr>
          <w:color w:val="231F20"/>
        </w:rPr>
        <w:t>informe</w:t>
      </w:r>
      <w:r>
        <w:rPr>
          <w:color w:val="231F20"/>
          <w:spacing w:val="-4"/>
        </w:rPr>
        <w:t> </w:t>
      </w:r>
      <w:r>
        <w:rPr>
          <w:color w:val="231F20"/>
        </w:rPr>
        <w:t>contempla</w:t>
      </w:r>
      <w:r>
        <w:rPr>
          <w:color w:val="231F20"/>
          <w:spacing w:val="-4"/>
        </w:rPr>
        <w:t> </w:t>
      </w:r>
      <w:r>
        <w:rPr>
          <w:color w:val="231F20"/>
        </w:rPr>
        <w:t>la</w:t>
      </w:r>
      <w:r>
        <w:rPr>
          <w:color w:val="231F20"/>
          <w:spacing w:val="-4"/>
        </w:rPr>
        <w:t> </w:t>
      </w:r>
      <w:r>
        <w:rPr>
          <w:color w:val="231F20"/>
        </w:rPr>
        <w:t>importancia</w:t>
      </w:r>
      <w:r>
        <w:rPr>
          <w:color w:val="231F20"/>
          <w:spacing w:val="-4"/>
        </w:rPr>
        <w:t> </w:t>
      </w:r>
      <w:r>
        <w:rPr>
          <w:color w:val="231F20"/>
        </w:rPr>
        <w:t>de</w:t>
      </w:r>
      <w:r>
        <w:rPr>
          <w:color w:val="231F20"/>
          <w:spacing w:val="-4"/>
        </w:rPr>
        <w:t> </w:t>
      </w:r>
      <w:r>
        <w:rPr>
          <w:color w:val="231F20"/>
        </w:rPr>
        <w:t>atender</w:t>
      </w:r>
      <w:r>
        <w:rPr>
          <w:color w:val="231F20"/>
          <w:spacing w:val="-4"/>
        </w:rPr>
        <w:t> </w:t>
      </w:r>
      <w:r>
        <w:rPr>
          <w:color w:val="231F20"/>
        </w:rPr>
        <w:t>al</w:t>
      </w:r>
      <w:r>
        <w:rPr>
          <w:color w:val="231F20"/>
          <w:spacing w:val="-4"/>
        </w:rPr>
        <w:t> </w:t>
      </w:r>
      <w:r>
        <w:rPr>
          <w:color w:val="231F20"/>
        </w:rPr>
        <w:t>bajo</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re- clutamiento. Partiendo de la necesidad organizacional de la policía uruguaya que determina que debe haber más agentes y de las características de la oferta laboral, 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mano</w:t>
      </w:r>
      <w:r>
        <w:rPr>
          <w:color w:val="231F20"/>
          <w:spacing w:val="-4"/>
        </w:rPr>
        <w:t> </w:t>
      </w:r>
      <w:r>
        <w:rPr>
          <w:color w:val="231F20"/>
        </w:rPr>
        <w:t>de</w:t>
      </w:r>
      <w:r>
        <w:rPr>
          <w:color w:val="231F20"/>
          <w:spacing w:val="-4"/>
        </w:rPr>
        <w:t> </w:t>
      </w:r>
      <w:r>
        <w:rPr>
          <w:color w:val="231F20"/>
        </w:rPr>
        <w:t>obra</w:t>
      </w:r>
      <w:r>
        <w:rPr>
          <w:color w:val="231F20"/>
          <w:spacing w:val="-4"/>
        </w:rPr>
        <w:t> </w:t>
      </w:r>
      <w:r>
        <w:rPr>
          <w:color w:val="231F20"/>
        </w:rPr>
        <w:t>del</w:t>
      </w:r>
      <w:r>
        <w:rPr>
          <w:color w:val="231F20"/>
          <w:spacing w:val="-4"/>
        </w:rPr>
        <w:t> </w:t>
      </w:r>
      <w:r>
        <w:rPr>
          <w:color w:val="231F20"/>
        </w:rPr>
        <w:t>país,</w:t>
      </w:r>
      <w:r>
        <w:rPr>
          <w:color w:val="231F20"/>
          <w:spacing w:val="-4"/>
        </w:rPr>
        <w:t> </w:t>
      </w:r>
      <w:r>
        <w:rPr>
          <w:color w:val="231F20"/>
        </w:rPr>
        <w:t>se</w:t>
      </w:r>
      <w:r>
        <w:rPr>
          <w:color w:val="231F20"/>
          <w:spacing w:val="-4"/>
        </w:rPr>
        <w:t> </w:t>
      </w:r>
      <w:r>
        <w:rPr>
          <w:color w:val="231F20"/>
        </w:rPr>
        <w:t>reconoce</w:t>
      </w:r>
      <w:r>
        <w:rPr>
          <w:color w:val="231F20"/>
          <w:spacing w:val="-4"/>
        </w:rPr>
        <w:t> </w:t>
      </w:r>
      <w:r>
        <w:rPr>
          <w:color w:val="231F20"/>
        </w:rPr>
        <w:t>que</w:t>
      </w:r>
      <w:r>
        <w:rPr>
          <w:color w:val="231F20"/>
          <w:spacing w:val="-4"/>
        </w:rPr>
        <w:t> </w:t>
      </w:r>
      <w:r>
        <w:rPr>
          <w:color w:val="231F20"/>
        </w:rPr>
        <w:t>ello</w:t>
      </w:r>
      <w:r>
        <w:rPr>
          <w:color w:val="231F20"/>
          <w:spacing w:val="-4"/>
        </w:rPr>
        <w:t> </w:t>
      </w:r>
      <w:r>
        <w:rPr>
          <w:color w:val="231F20"/>
        </w:rPr>
        <w:t>determina</w:t>
      </w:r>
      <w:r>
        <w:rPr>
          <w:color w:val="231F20"/>
          <w:spacing w:val="-4"/>
        </w:rPr>
        <w:t> </w:t>
      </w:r>
      <w:r>
        <w:rPr>
          <w:color w:val="231F20"/>
        </w:rPr>
        <w:t>bajos</w:t>
      </w:r>
      <w:r>
        <w:rPr>
          <w:color w:val="231F20"/>
          <w:spacing w:val="-4"/>
        </w:rPr>
        <w:t> </w:t>
      </w:r>
      <w:r>
        <w:rPr>
          <w:color w:val="231F20"/>
        </w:rPr>
        <w:t>niveles</w:t>
      </w:r>
      <w:r>
        <w:rPr>
          <w:color w:val="231F20"/>
          <w:spacing w:val="-4"/>
        </w:rPr>
        <w:t> </w:t>
      </w:r>
      <w:r>
        <w:rPr>
          <w:color w:val="231F20"/>
        </w:rPr>
        <w:t>educa- tivos en la formación de base. Sin embargo, la falta de interesados y los</w:t>
      </w:r>
      <w:r>
        <w:rPr>
          <w:color w:val="231F20"/>
          <w:spacing w:val="-24"/>
        </w:rPr>
        <w:t> </w:t>
      </w:r>
      <w:r>
        <w:rPr>
          <w:color w:val="231F20"/>
        </w:rPr>
        <w:t>requisitos organizacionales en perspectiva de corto plazo justifican que la institución intente resolver la necesidad laboral presionando sobre el ajuste y reducción del curso.   A ello se suman los argumentos esgrimidos por los propios estudiantes de la </w:t>
      </w:r>
      <w:r>
        <w:rPr>
          <w:color w:val="231F20"/>
          <w:sz w:val="15"/>
        </w:rPr>
        <w:t>enP</w:t>
      </w:r>
      <w:r>
        <w:rPr>
          <w:color w:val="231F20"/>
        </w:rPr>
        <w:t>, que mayormente cuestionan la existencia de un exceso de cursos de corte teórico y cierta inutilidad de un exceso de formación a nivel de ciencias</w:t>
      </w:r>
      <w:r>
        <w:rPr>
          <w:color w:val="231F20"/>
          <w:spacing w:val="9"/>
        </w:rPr>
        <w:t> </w:t>
      </w:r>
      <w:r>
        <w:rPr>
          <w:color w:val="231F20"/>
        </w:rPr>
        <w:t>sociales.</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59"/>
        <w:jc w:val="both"/>
      </w:pPr>
      <w:r>
        <w:rPr>
          <w:color w:val="231F20"/>
        </w:rPr>
        <w:t>Las diferencias entre ambos diagnósticos prueban las tensiones existentes al interior de los actores de la organización policial para elaborar una nueva política de formación y rediseñar el currículum actual. De hecho, son incuestionables va- rios de los elementos que en el informe de Frühling y Araya (2010) demuestran los</w:t>
      </w:r>
      <w:r>
        <w:rPr>
          <w:color w:val="231F20"/>
          <w:spacing w:val="-11"/>
        </w:rPr>
        <w:t> </w:t>
      </w:r>
      <w:r>
        <w:rPr>
          <w:color w:val="231F20"/>
        </w:rPr>
        <w:t>efectos</w:t>
      </w:r>
      <w:r>
        <w:rPr>
          <w:color w:val="231F20"/>
          <w:spacing w:val="-11"/>
        </w:rPr>
        <w:t> </w:t>
      </w:r>
      <w:r>
        <w:rPr>
          <w:color w:val="231F20"/>
        </w:rPr>
        <w:t>que</w:t>
      </w:r>
      <w:r>
        <w:rPr>
          <w:color w:val="231F20"/>
          <w:spacing w:val="-11"/>
        </w:rPr>
        <w:t> </w:t>
      </w:r>
      <w:r>
        <w:rPr>
          <w:color w:val="231F20"/>
        </w:rPr>
        <w:t>tiene</w:t>
      </w:r>
      <w:r>
        <w:rPr>
          <w:color w:val="231F20"/>
          <w:spacing w:val="-11"/>
        </w:rPr>
        <w:t> </w:t>
      </w:r>
      <w:r>
        <w:rPr>
          <w:color w:val="231F20"/>
        </w:rPr>
        <w:t>la</w:t>
      </w:r>
      <w:r>
        <w:rPr>
          <w:color w:val="231F20"/>
          <w:spacing w:val="-11"/>
        </w:rPr>
        <w:t> </w:t>
      </w:r>
      <w:r>
        <w:rPr>
          <w:color w:val="231F20"/>
        </w:rPr>
        <w:t>actual</w:t>
      </w:r>
      <w:r>
        <w:rPr>
          <w:color w:val="231F20"/>
          <w:spacing w:val="-11"/>
        </w:rPr>
        <w:t> </w:t>
      </w:r>
      <w:r>
        <w:rPr>
          <w:color w:val="231F20"/>
        </w:rPr>
        <w:t>formación:</w:t>
      </w:r>
      <w:r>
        <w:rPr>
          <w:color w:val="231F20"/>
          <w:spacing w:val="-11"/>
        </w:rPr>
        <w:t> </w:t>
      </w:r>
      <w:r>
        <w:rPr>
          <w:color w:val="231F20"/>
        </w:rPr>
        <w:t>a</w:t>
      </w:r>
      <w:r>
        <w:rPr>
          <w:color w:val="231F20"/>
          <w:spacing w:val="-11"/>
        </w:rPr>
        <w:t> </w:t>
      </w:r>
      <w:r>
        <w:rPr>
          <w:color w:val="231F20"/>
        </w:rPr>
        <w:t>largo</w:t>
      </w:r>
      <w:r>
        <w:rPr>
          <w:color w:val="231F20"/>
          <w:spacing w:val="-11"/>
        </w:rPr>
        <w:t> </w:t>
      </w:r>
      <w:r>
        <w:rPr>
          <w:color w:val="231F20"/>
        </w:rPr>
        <w:t>plazo</w:t>
      </w:r>
      <w:r>
        <w:rPr>
          <w:color w:val="231F20"/>
          <w:spacing w:val="-11"/>
        </w:rPr>
        <w:t> </w:t>
      </w:r>
      <w:r>
        <w:rPr>
          <w:color w:val="231F20"/>
        </w:rPr>
        <w:t>la</w:t>
      </w:r>
      <w:r>
        <w:rPr>
          <w:color w:val="231F20"/>
          <w:spacing w:val="-11"/>
        </w:rPr>
        <w:t> </w:t>
      </w:r>
      <w:r>
        <w:rPr>
          <w:color w:val="231F20"/>
        </w:rPr>
        <w:t>rápida</w:t>
      </w:r>
      <w:r>
        <w:rPr>
          <w:color w:val="231F20"/>
          <w:spacing w:val="-11"/>
        </w:rPr>
        <w:t> </w:t>
      </w:r>
      <w:r>
        <w:rPr>
          <w:color w:val="231F20"/>
        </w:rPr>
        <w:t>inserción</w:t>
      </w:r>
      <w:r>
        <w:rPr>
          <w:color w:val="231F20"/>
          <w:spacing w:val="-11"/>
        </w:rPr>
        <w:t> </w:t>
      </w:r>
      <w:r>
        <w:rPr>
          <w:color w:val="231F20"/>
        </w:rPr>
        <w:t>con</w:t>
      </w:r>
      <w:r>
        <w:rPr>
          <w:color w:val="231F20"/>
          <w:spacing w:val="-11"/>
        </w:rPr>
        <w:t> </w:t>
      </w:r>
      <w:r>
        <w:rPr>
          <w:color w:val="231F20"/>
        </w:rPr>
        <w:t>insu- ficiente</w:t>
      </w:r>
      <w:r>
        <w:rPr>
          <w:color w:val="231F20"/>
          <w:spacing w:val="-7"/>
        </w:rPr>
        <w:t> </w:t>
      </w:r>
      <w:r>
        <w:rPr>
          <w:color w:val="231F20"/>
        </w:rPr>
        <w:t>capacitación</w:t>
      </w:r>
      <w:r>
        <w:rPr>
          <w:color w:val="231F20"/>
          <w:spacing w:val="-7"/>
        </w:rPr>
        <w:t> </w:t>
      </w:r>
      <w:r>
        <w:rPr>
          <w:color w:val="231F20"/>
        </w:rPr>
        <w:t>impacta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efectividad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actividad</w:t>
      </w:r>
      <w:r>
        <w:rPr>
          <w:color w:val="231F20"/>
          <w:spacing w:val="-7"/>
        </w:rPr>
        <w:t> </w:t>
      </w:r>
      <w:r>
        <w:rPr>
          <w:color w:val="231F20"/>
        </w:rPr>
        <w:t>policial</w:t>
      </w:r>
      <w:r>
        <w:rPr>
          <w:color w:val="231F20"/>
          <w:spacing w:val="-7"/>
        </w:rPr>
        <w:t> </w:t>
      </w:r>
      <w:r>
        <w:rPr>
          <w:color w:val="231F20"/>
        </w:rPr>
        <w:t>conllevando riesgos de diversa naturaleza. Sin embargo, si aquellos que diseñan las políticas locales no acuerdan en estos diagnósticos las necesidades, las premuras y las di- ficultades organizacionales reales para efectuar todo proceso de transformación serán siempre los elementos decisivos y orientadores en la toma de</w:t>
      </w:r>
      <w:r>
        <w:rPr>
          <w:color w:val="231F20"/>
          <w:spacing w:val="9"/>
        </w:rPr>
        <w:t> </w:t>
      </w:r>
      <w:r>
        <w:rPr>
          <w:color w:val="231F20"/>
        </w:rPr>
        <w:t>decisiones.</w:t>
      </w:r>
    </w:p>
    <w:p>
      <w:pPr>
        <w:pStyle w:val="BodyText"/>
        <w:spacing w:before="1"/>
        <w:ind w:left="460" w:right="113"/>
      </w:pPr>
      <w:r>
        <w:rPr>
          <w:color w:val="231F20"/>
        </w:rPr>
        <w:t>Entre los argumentos más atendibles cabe destacar:</w:t>
      </w:r>
    </w:p>
    <w:p>
      <w:pPr>
        <w:pStyle w:val="ListParagraph"/>
        <w:numPr>
          <w:ilvl w:val="0"/>
          <w:numId w:val="11"/>
        </w:numPr>
        <w:tabs>
          <w:tab w:pos="521" w:val="left" w:leader="none"/>
        </w:tabs>
        <w:spacing w:line="285" w:lineRule="auto" w:before="47" w:after="0"/>
        <w:ind w:left="520" w:right="118" w:hanging="420"/>
        <w:jc w:val="both"/>
        <w:rPr>
          <w:sz w:val="22"/>
        </w:rPr>
      </w:pPr>
      <w:r>
        <w:rPr>
          <w:color w:val="231F20"/>
          <w:sz w:val="22"/>
        </w:rPr>
        <w:t>El hecho de que el aumento de personal no redunda en la reducción del crimen.</w:t>
      </w:r>
    </w:p>
    <w:p>
      <w:pPr>
        <w:pStyle w:val="ListParagraph"/>
        <w:numPr>
          <w:ilvl w:val="0"/>
          <w:numId w:val="11"/>
        </w:numPr>
        <w:tabs>
          <w:tab w:pos="521" w:val="left" w:leader="none"/>
        </w:tabs>
        <w:spacing w:line="285" w:lineRule="auto" w:before="1" w:after="0"/>
        <w:ind w:left="520" w:right="117" w:hanging="420"/>
        <w:jc w:val="both"/>
        <w:rPr>
          <w:sz w:val="22"/>
        </w:rPr>
      </w:pPr>
      <w:r>
        <w:rPr>
          <w:color w:val="231F20"/>
          <w:sz w:val="22"/>
        </w:rPr>
        <w:t>Que al no capacitarse al personal se entorpece la modernización de la investigación</w:t>
      </w:r>
      <w:r>
        <w:rPr>
          <w:color w:val="231F20"/>
          <w:spacing w:val="-9"/>
          <w:sz w:val="22"/>
        </w:rPr>
        <w:t> </w:t>
      </w:r>
      <w:r>
        <w:rPr>
          <w:color w:val="231F20"/>
          <w:sz w:val="22"/>
        </w:rPr>
        <w:t>y</w:t>
      </w:r>
      <w:r>
        <w:rPr>
          <w:color w:val="231F20"/>
          <w:spacing w:val="-9"/>
          <w:sz w:val="22"/>
        </w:rPr>
        <w:t> </w:t>
      </w:r>
      <w:r>
        <w:rPr>
          <w:color w:val="231F20"/>
          <w:sz w:val="22"/>
        </w:rPr>
        <w:t>la</w:t>
      </w:r>
      <w:r>
        <w:rPr>
          <w:color w:val="231F20"/>
          <w:spacing w:val="-9"/>
          <w:sz w:val="22"/>
        </w:rPr>
        <w:t> </w:t>
      </w:r>
      <w:r>
        <w:rPr>
          <w:color w:val="231F20"/>
          <w:sz w:val="22"/>
        </w:rPr>
        <w:t>resolución</w:t>
      </w:r>
      <w:r>
        <w:rPr>
          <w:color w:val="231F20"/>
          <w:spacing w:val="-9"/>
          <w:sz w:val="22"/>
        </w:rPr>
        <w:t> </w:t>
      </w:r>
      <w:r>
        <w:rPr>
          <w:color w:val="231F20"/>
          <w:sz w:val="22"/>
        </w:rPr>
        <w:t>de</w:t>
      </w:r>
      <w:r>
        <w:rPr>
          <w:color w:val="231F20"/>
          <w:spacing w:val="-9"/>
          <w:sz w:val="22"/>
        </w:rPr>
        <w:t> </w:t>
      </w:r>
      <w:r>
        <w:rPr>
          <w:color w:val="231F20"/>
          <w:sz w:val="22"/>
        </w:rPr>
        <w:t>casos.</w:t>
      </w:r>
    </w:p>
    <w:p>
      <w:pPr>
        <w:pStyle w:val="ListParagraph"/>
        <w:numPr>
          <w:ilvl w:val="0"/>
          <w:numId w:val="11"/>
        </w:numPr>
        <w:tabs>
          <w:tab w:pos="521" w:val="left" w:leader="none"/>
        </w:tabs>
        <w:spacing w:line="285" w:lineRule="auto" w:before="1" w:after="0"/>
        <w:ind w:left="520" w:right="117" w:hanging="420"/>
        <w:jc w:val="both"/>
        <w:rPr>
          <w:sz w:val="22"/>
        </w:rPr>
      </w:pPr>
      <w:r>
        <w:rPr>
          <w:color w:val="231F20"/>
          <w:sz w:val="22"/>
        </w:rPr>
        <w:t>Que</w:t>
      </w:r>
      <w:r>
        <w:rPr>
          <w:color w:val="231F20"/>
          <w:spacing w:val="-8"/>
          <w:sz w:val="22"/>
        </w:rPr>
        <w:t> </w:t>
      </w:r>
      <w:r>
        <w:rPr>
          <w:color w:val="231F20"/>
          <w:sz w:val="22"/>
        </w:rPr>
        <w:t>el</w:t>
      </w:r>
      <w:r>
        <w:rPr>
          <w:color w:val="231F20"/>
          <w:spacing w:val="-8"/>
          <w:sz w:val="22"/>
        </w:rPr>
        <w:t> </w:t>
      </w:r>
      <w:r>
        <w:rPr>
          <w:color w:val="231F20"/>
          <w:sz w:val="22"/>
        </w:rPr>
        <w:t>espacio</w:t>
      </w:r>
      <w:r>
        <w:rPr>
          <w:color w:val="231F20"/>
          <w:spacing w:val="-8"/>
          <w:sz w:val="22"/>
        </w:rPr>
        <w:t> </w:t>
      </w:r>
      <w:r>
        <w:rPr>
          <w:color w:val="231F20"/>
          <w:sz w:val="22"/>
        </w:rPr>
        <w:t>destinado</w:t>
      </w:r>
      <w:r>
        <w:rPr>
          <w:color w:val="231F20"/>
          <w:spacing w:val="-8"/>
          <w:sz w:val="22"/>
        </w:rPr>
        <w:t> </w:t>
      </w:r>
      <w:r>
        <w:rPr>
          <w:color w:val="231F20"/>
          <w:sz w:val="22"/>
        </w:rPr>
        <w:t>a</w:t>
      </w:r>
      <w:r>
        <w:rPr>
          <w:color w:val="231F20"/>
          <w:spacing w:val="-8"/>
          <w:sz w:val="22"/>
        </w:rPr>
        <w:t> </w:t>
      </w:r>
      <w:r>
        <w:rPr>
          <w:color w:val="231F20"/>
          <w:sz w:val="22"/>
        </w:rPr>
        <w:t>la</w:t>
      </w:r>
      <w:r>
        <w:rPr>
          <w:color w:val="231F20"/>
          <w:spacing w:val="-8"/>
          <w:sz w:val="22"/>
        </w:rPr>
        <w:t> </w:t>
      </w:r>
      <w:r>
        <w:rPr>
          <w:color w:val="231F20"/>
          <w:sz w:val="22"/>
        </w:rPr>
        <w:t>especialización</w:t>
      </w:r>
      <w:r>
        <w:rPr>
          <w:color w:val="231F20"/>
          <w:spacing w:val="-8"/>
          <w:sz w:val="22"/>
        </w:rPr>
        <w:t> </w:t>
      </w:r>
      <w:r>
        <w:rPr>
          <w:color w:val="231F20"/>
          <w:sz w:val="22"/>
        </w:rPr>
        <w:t>en</w:t>
      </w:r>
      <w:r>
        <w:rPr>
          <w:color w:val="231F20"/>
          <w:spacing w:val="-8"/>
          <w:sz w:val="22"/>
        </w:rPr>
        <w:t> </w:t>
      </w:r>
      <w:r>
        <w:rPr>
          <w:color w:val="231F20"/>
          <w:sz w:val="22"/>
        </w:rPr>
        <w:t>derechos</w:t>
      </w:r>
      <w:r>
        <w:rPr>
          <w:color w:val="231F20"/>
          <w:spacing w:val="-8"/>
          <w:sz w:val="22"/>
        </w:rPr>
        <w:t> </w:t>
      </w:r>
      <w:r>
        <w:rPr>
          <w:color w:val="231F20"/>
          <w:sz w:val="22"/>
        </w:rPr>
        <w:t>humanos</w:t>
      </w:r>
      <w:r>
        <w:rPr>
          <w:color w:val="231F20"/>
          <w:spacing w:val="-8"/>
          <w:sz w:val="22"/>
        </w:rPr>
        <w:t> </w:t>
      </w:r>
      <w:r>
        <w:rPr>
          <w:color w:val="231F20"/>
          <w:sz w:val="22"/>
        </w:rPr>
        <w:t>(violencia policial, respeto de los derechos de sujetos violentos) se posterga para los oficiales y esto puede fomentar fenómenos de violencia</w:t>
      </w:r>
      <w:r>
        <w:rPr>
          <w:color w:val="231F20"/>
          <w:spacing w:val="-33"/>
          <w:sz w:val="22"/>
        </w:rPr>
        <w:t> </w:t>
      </w:r>
      <w:r>
        <w:rPr>
          <w:color w:val="231F20"/>
          <w:sz w:val="22"/>
        </w:rPr>
        <w:t>policial.</w:t>
      </w:r>
    </w:p>
    <w:p>
      <w:pPr>
        <w:pStyle w:val="ListParagraph"/>
        <w:numPr>
          <w:ilvl w:val="0"/>
          <w:numId w:val="11"/>
        </w:numPr>
        <w:tabs>
          <w:tab w:pos="521" w:val="left" w:leader="none"/>
        </w:tabs>
        <w:spacing w:line="285" w:lineRule="auto" w:before="1" w:after="0"/>
        <w:ind w:left="520" w:right="118" w:hanging="420"/>
        <w:jc w:val="both"/>
        <w:rPr>
          <w:sz w:val="22"/>
        </w:rPr>
      </w:pPr>
      <w:r>
        <w:rPr>
          <w:color w:val="231F20"/>
          <w:sz w:val="22"/>
        </w:rPr>
        <w:t>Que tampoco se profundiza en los agentes de modo suficiente la formación para el vínculo y atención a la comunidad (servicio</w:t>
      </w:r>
      <w:r>
        <w:rPr>
          <w:color w:val="231F20"/>
          <w:spacing w:val="-14"/>
          <w:sz w:val="22"/>
        </w:rPr>
        <w:t> </w:t>
      </w:r>
      <w:r>
        <w:rPr>
          <w:color w:val="231F20"/>
          <w:sz w:val="22"/>
        </w:rPr>
        <w:t>policial).</w:t>
      </w:r>
    </w:p>
    <w:p>
      <w:pPr>
        <w:pStyle w:val="ListParagraph"/>
        <w:numPr>
          <w:ilvl w:val="0"/>
          <w:numId w:val="11"/>
        </w:numPr>
        <w:tabs>
          <w:tab w:pos="521" w:val="left" w:leader="none"/>
        </w:tabs>
        <w:spacing w:line="285" w:lineRule="auto" w:before="1" w:after="0"/>
        <w:ind w:left="520" w:right="117" w:hanging="420"/>
        <w:jc w:val="both"/>
        <w:rPr>
          <w:sz w:val="22"/>
        </w:rPr>
      </w:pPr>
      <w:r>
        <w:rPr>
          <w:color w:val="231F20"/>
          <w:sz w:val="22"/>
        </w:rPr>
        <w:t>Que</w:t>
      </w:r>
      <w:r>
        <w:rPr>
          <w:color w:val="231F20"/>
          <w:spacing w:val="-5"/>
          <w:sz w:val="22"/>
        </w:rPr>
        <w:t> </w:t>
      </w:r>
      <w:r>
        <w:rPr>
          <w:color w:val="231F20"/>
          <w:sz w:val="22"/>
        </w:rPr>
        <w:t>al</w:t>
      </w:r>
      <w:r>
        <w:rPr>
          <w:color w:val="231F20"/>
          <w:spacing w:val="-5"/>
          <w:sz w:val="22"/>
        </w:rPr>
        <w:t> </w:t>
      </w:r>
      <w:r>
        <w:rPr>
          <w:color w:val="231F20"/>
          <w:sz w:val="22"/>
        </w:rPr>
        <w:t>no</w:t>
      </w:r>
      <w:r>
        <w:rPr>
          <w:color w:val="231F20"/>
          <w:spacing w:val="-5"/>
          <w:sz w:val="22"/>
        </w:rPr>
        <w:t> </w:t>
      </w:r>
      <w:r>
        <w:rPr>
          <w:color w:val="231F20"/>
          <w:sz w:val="22"/>
        </w:rPr>
        <w:t>formarse</w:t>
      </w:r>
      <w:r>
        <w:rPr>
          <w:color w:val="231F20"/>
          <w:spacing w:val="-5"/>
          <w:sz w:val="22"/>
        </w:rPr>
        <w:t> </w:t>
      </w:r>
      <w:r>
        <w:rPr>
          <w:color w:val="231F20"/>
          <w:sz w:val="22"/>
        </w:rPr>
        <w:t>debidamente</w:t>
      </w:r>
      <w:r>
        <w:rPr>
          <w:color w:val="231F20"/>
          <w:spacing w:val="-5"/>
          <w:sz w:val="22"/>
        </w:rPr>
        <w:t> </w:t>
      </w:r>
      <w:r>
        <w:rPr>
          <w:color w:val="231F20"/>
          <w:sz w:val="22"/>
        </w:rPr>
        <w:t>en</w:t>
      </w:r>
      <w:r>
        <w:rPr>
          <w:color w:val="231F20"/>
          <w:spacing w:val="-5"/>
          <w:sz w:val="22"/>
        </w:rPr>
        <w:t> </w:t>
      </w:r>
      <w:r>
        <w:rPr>
          <w:color w:val="231F20"/>
          <w:sz w:val="22"/>
        </w:rPr>
        <w:t>situación</w:t>
      </w:r>
      <w:r>
        <w:rPr>
          <w:color w:val="231F20"/>
          <w:spacing w:val="-5"/>
          <w:sz w:val="22"/>
        </w:rPr>
        <w:t> </w:t>
      </w:r>
      <w:r>
        <w:rPr>
          <w:color w:val="231F20"/>
          <w:sz w:val="22"/>
        </w:rPr>
        <w:t>crítica</w:t>
      </w:r>
      <w:r>
        <w:rPr>
          <w:color w:val="231F20"/>
          <w:spacing w:val="-5"/>
          <w:sz w:val="22"/>
        </w:rPr>
        <w:t> </w:t>
      </w:r>
      <w:r>
        <w:rPr>
          <w:color w:val="231F20"/>
          <w:sz w:val="22"/>
        </w:rPr>
        <w:t>aumentan</w:t>
      </w:r>
      <w:r>
        <w:rPr>
          <w:color w:val="231F20"/>
          <w:spacing w:val="-5"/>
          <w:sz w:val="22"/>
        </w:rPr>
        <w:t> </w:t>
      </w:r>
      <w:r>
        <w:rPr>
          <w:color w:val="231F20"/>
          <w:sz w:val="22"/>
        </w:rPr>
        <w:t>las</w:t>
      </w:r>
      <w:r>
        <w:rPr>
          <w:color w:val="231F20"/>
          <w:spacing w:val="-5"/>
          <w:sz w:val="22"/>
        </w:rPr>
        <w:t> </w:t>
      </w:r>
      <w:r>
        <w:rPr>
          <w:color w:val="231F20"/>
          <w:sz w:val="22"/>
        </w:rPr>
        <w:t>chances</w:t>
      </w:r>
      <w:r>
        <w:rPr>
          <w:color w:val="231F20"/>
          <w:spacing w:val="-5"/>
          <w:sz w:val="22"/>
        </w:rPr>
        <w:t> </w:t>
      </w:r>
      <w:r>
        <w:rPr>
          <w:color w:val="231F20"/>
          <w:sz w:val="22"/>
        </w:rPr>
        <w:t>de malas actuaciones en situación de conflicto y</w:t>
      </w:r>
      <w:r>
        <w:rPr>
          <w:color w:val="231F20"/>
          <w:spacing w:val="-30"/>
          <w:sz w:val="22"/>
        </w:rPr>
        <w:t> </w:t>
      </w:r>
      <w:r>
        <w:rPr>
          <w:color w:val="231F20"/>
          <w:sz w:val="22"/>
        </w:rPr>
        <w:t>tensión.</w:t>
      </w:r>
    </w:p>
    <w:p>
      <w:pPr>
        <w:pStyle w:val="ListParagraph"/>
        <w:numPr>
          <w:ilvl w:val="0"/>
          <w:numId w:val="11"/>
        </w:numPr>
        <w:tabs>
          <w:tab w:pos="521" w:val="left" w:leader="none"/>
        </w:tabs>
        <w:spacing w:line="285" w:lineRule="auto" w:before="1" w:after="0"/>
        <w:ind w:left="520" w:right="117" w:hanging="420"/>
        <w:jc w:val="both"/>
        <w:rPr>
          <w:sz w:val="22"/>
        </w:rPr>
      </w:pPr>
      <w:r>
        <w:rPr>
          <w:color w:val="231F20"/>
          <w:sz w:val="22"/>
        </w:rPr>
        <w:t>Que no se forma en base al conocimiento de modalidades delictivas predominantes.</w:t>
      </w:r>
    </w:p>
    <w:p>
      <w:pPr>
        <w:pStyle w:val="ListParagraph"/>
        <w:numPr>
          <w:ilvl w:val="0"/>
          <w:numId w:val="11"/>
        </w:numPr>
        <w:tabs>
          <w:tab w:pos="519" w:val="left" w:leader="none"/>
          <w:tab w:pos="521" w:val="left" w:leader="none"/>
        </w:tabs>
        <w:spacing w:line="240" w:lineRule="auto" w:before="1" w:after="0"/>
        <w:ind w:left="520" w:right="0" w:hanging="420"/>
        <w:jc w:val="left"/>
        <w:rPr>
          <w:sz w:val="22"/>
        </w:rPr>
      </w:pPr>
      <w:r>
        <w:rPr>
          <w:color w:val="231F20"/>
          <w:sz w:val="22"/>
        </w:rPr>
        <w:t>Que se reduce la currícula legal</w:t>
      </w:r>
      <w:r>
        <w:rPr>
          <w:color w:val="231F20"/>
          <w:spacing w:val="23"/>
          <w:sz w:val="22"/>
        </w:rPr>
        <w:t> </w:t>
      </w:r>
      <w:r>
        <w:rPr>
          <w:color w:val="231F20"/>
          <w:sz w:val="22"/>
        </w:rPr>
        <w:t>jurídica.</w:t>
      </w:r>
    </w:p>
    <w:p>
      <w:pPr>
        <w:pStyle w:val="ListParagraph"/>
        <w:numPr>
          <w:ilvl w:val="0"/>
          <w:numId w:val="11"/>
        </w:numPr>
        <w:tabs>
          <w:tab w:pos="519" w:val="left" w:leader="none"/>
          <w:tab w:pos="521" w:val="left" w:leader="none"/>
        </w:tabs>
        <w:spacing w:line="240" w:lineRule="auto" w:before="47" w:after="0"/>
        <w:ind w:left="520" w:right="0" w:hanging="420"/>
        <w:jc w:val="left"/>
        <w:rPr>
          <w:sz w:val="22"/>
        </w:rPr>
      </w:pPr>
      <w:r>
        <w:rPr>
          <w:color w:val="231F20"/>
          <w:sz w:val="22"/>
        </w:rPr>
        <w:t>Que prevalece la tendencia al </w:t>
      </w:r>
      <w:r>
        <w:rPr>
          <w:color w:val="231F20"/>
          <w:spacing w:val="4"/>
          <w:sz w:val="22"/>
        </w:rPr>
        <w:t> </w:t>
      </w:r>
      <w:r>
        <w:rPr>
          <w:color w:val="231F20"/>
          <w:sz w:val="22"/>
        </w:rPr>
        <w:t>entrenamiento.</w:t>
      </w:r>
    </w:p>
    <w:p>
      <w:pPr>
        <w:pStyle w:val="BodyText"/>
        <w:spacing w:before="2"/>
        <w:rPr>
          <w:sz w:val="30"/>
        </w:rPr>
      </w:pPr>
    </w:p>
    <w:p>
      <w:pPr>
        <w:pStyle w:val="BodyText"/>
        <w:spacing w:line="285" w:lineRule="auto"/>
        <w:ind w:left="100" w:right="117"/>
        <w:jc w:val="both"/>
      </w:pPr>
      <w:r>
        <w:rPr>
          <w:color w:val="231F20"/>
        </w:rPr>
        <w:t>En síntesis, la gravedad del problema radica en que la mayor parte de la atención en materia de seguridad y en situación de hecho se produce por parte de agentes del primer escalafón. La debilidad de la formación genera, en diferentes planos, problemas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multiplican</w:t>
      </w:r>
      <w:r>
        <w:rPr>
          <w:color w:val="231F20"/>
          <w:spacing w:val="-14"/>
        </w:rPr>
        <w:t> </w:t>
      </w:r>
      <w:r>
        <w:rPr>
          <w:color w:val="231F20"/>
        </w:rPr>
        <w:t>creando</w:t>
      </w:r>
      <w:r>
        <w:rPr>
          <w:color w:val="231F20"/>
          <w:spacing w:val="-14"/>
        </w:rPr>
        <w:t> </w:t>
      </w:r>
      <w:r>
        <w:rPr>
          <w:color w:val="231F20"/>
        </w:rPr>
        <w:t>ineficacia</w:t>
      </w:r>
      <w:r>
        <w:rPr>
          <w:color w:val="231F20"/>
          <w:spacing w:val="-14"/>
        </w:rPr>
        <w:t> </w:t>
      </w:r>
      <w:r>
        <w:rPr>
          <w:color w:val="231F20"/>
        </w:rPr>
        <w:t>y</w:t>
      </w:r>
      <w:r>
        <w:rPr>
          <w:color w:val="231F20"/>
          <w:spacing w:val="-14"/>
        </w:rPr>
        <w:t> </w:t>
      </w:r>
      <w:r>
        <w:rPr>
          <w:color w:val="231F20"/>
        </w:rPr>
        <w:t>reproducción</w:t>
      </w:r>
      <w:r>
        <w:rPr>
          <w:color w:val="231F20"/>
          <w:spacing w:val="-14"/>
        </w:rPr>
        <w:t> </w:t>
      </w:r>
      <w:r>
        <w:rPr>
          <w:color w:val="231F20"/>
        </w:rPr>
        <w:t>de</w:t>
      </w:r>
      <w:r>
        <w:rPr>
          <w:color w:val="231F20"/>
          <w:spacing w:val="-14"/>
        </w:rPr>
        <w:t> </w:t>
      </w:r>
      <w:r>
        <w:rPr>
          <w:color w:val="231F20"/>
        </w:rPr>
        <w:t>prácticas</w:t>
      </w:r>
      <w:r>
        <w:rPr>
          <w:color w:val="231F20"/>
          <w:spacing w:val="-14"/>
        </w:rPr>
        <w:t> </w:t>
      </w:r>
      <w:r>
        <w:rPr>
          <w:color w:val="231F20"/>
        </w:rPr>
        <w:t>que</w:t>
      </w:r>
      <w:r>
        <w:rPr>
          <w:color w:val="231F20"/>
          <w:spacing w:val="-14"/>
        </w:rPr>
        <w:t> </w:t>
      </w:r>
      <w:r>
        <w:rPr>
          <w:color w:val="231F20"/>
        </w:rPr>
        <w:t>se desea</w:t>
      </w:r>
      <w:r>
        <w:rPr>
          <w:color w:val="231F20"/>
          <w:spacing w:val="-4"/>
        </w:rPr>
        <w:t> </w:t>
      </w:r>
      <w:r>
        <w:rPr>
          <w:color w:val="231F20"/>
        </w:rPr>
        <w:t>desterrar.</w:t>
      </w:r>
      <w:r>
        <w:rPr>
          <w:color w:val="231F20"/>
          <w:spacing w:val="-4"/>
        </w:rPr>
        <w:t> </w:t>
      </w:r>
      <w:r>
        <w:rPr>
          <w:color w:val="231F20"/>
        </w:rPr>
        <w:t>Esto</w:t>
      </w:r>
      <w:r>
        <w:rPr>
          <w:color w:val="231F20"/>
          <w:spacing w:val="-4"/>
        </w:rPr>
        <w:t> </w:t>
      </w:r>
      <w:r>
        <w:rPr>
          <w:color w:val="231F20"/>
        </w:rPr>
        <w:t>refuerza</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formación</w:t>
      </w:r>
      <w:r>
        <w:rPr>
          <w:color w:val="231F20"/>
          <w:spacing w:val="-4"/>
        </w:rPr>
        <w:t> </w:t>
      </w:r>
      <w:r>
        <w:rPr>
          <w:color w:val="231F20"/>
        </w:rPr>
        <w:t>policial</w:t>
      </w:r>
      <w:r>
        <w:rPr>
          <w:color w:val="231F20"/>
          <w:spacing w:val="-4"/>
        </w:rPr>
        <w:t> </w:t>
      </w:r>
      <w:r>
        <w:rPr>
          <w:color w:val="231F20"/>
        </w:rPr>
        <w:t>como</w:t>
      </w:r>
      <w:r>
        <w:rPr>
          <w:color w:val="231F20"/>
          <w:spacing w:val="-4"/>
        </w:rPr>
        <w:t> </w:t>
      </w:r>
      <w:r>
        <w:rPr>
          <w:color w:val="231F20"/>
        </w:rPr>
        <w:t>entrenamiento y  no  como  formación  en  servicio,  con  orientación  en  derechos  humanos  </w:t>
      </w:r>
      <w:r>
        <w:rPr>
          <w:color w:val="231F20"/>
          <w:spacing w:val="35"/>
        </w:rPr>
        <w:t> </w:t>
      </w:r>
      <w:r>
        <w:rPr>
          <w:color w:val="231F20"/>
        </w:rPr>
        <w:t>y</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entrenamiento preventivo (Tavares dos Santos, 2012). Por ello, la modernización de</w:t>
      </w:r>
      <w:r>
        <w:rPr>
          <w:color w:val="231F20"/>
          <w:spacing w:val="-9"/>
        </w:rPr>
        <w:t> </w:t>
      </w:r>
      <w:r>
        <w:rPr>
          <w:color w:val="231F20"/>
        </w:rPr>
        <w:t>la</w:t>
      </w:r>
      <w:r>
        <w:rPr>
          <w:color w:val="231F20"/>
          <w:spacing w:val="-9"/>
        </w:rPr>
        <w:t> </w:t>
      </w:r>
      <w:r>
        <w:rPr>
          <w:color w:val="231F20"/>
        </w:rPr>
        <w:t>policía</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pensarse</w:t>
      </w:r>
      <w:r>
        <w:rPr>
          <w:color w:val="231F20"/>
          <w:spacing w:val="-9"/>
        </w:rPr>
        <w:t> </w:t>
      </w:r>
      <w:r>
        <w:rPr>
          <w:color w:val="231F20"/>
        </w:rPr>
        <w:t>sin</w:t>
      </w:r>
      <w:r>
        <w:rPr>
          <w:color w:val="231F20"/>
          <w:spacing w:val="-9"/>
        </w:rPr>
        <w:t> </w:t>
      </w:r>
      <w:r>
        <w:rPr>
          <w:color w:val="231F20"/>
        </w:rPr>
        <w:t>contemplar</w:t>
      </w:r>
      <w:r>
        <w:rPr>
          <w:color w:val="231F20"/>
          <w:spacing w:val="-9"/>
        </w:rPr>
        <w:t> </w:t>
      </w:r>
      <w:r>
        <w:rPr>
          <w:color w:val="231F20"/>
        </w:rPr>
        <w:t>una</w:t>
      </w:r>
      <w:r>
        <w:rPr>
          <w:color w:val="231F20"/>
          <w:spacing w:val="-9"/>
        </w:rPr>
        <w:t> </w:t>
      </w:r>
      <w:r>
        <w:rPr>
          <w:color w:val="231F20"/>
        </w:rPr>
        <w:t>transformación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formación policial. Sin embargo, la matriz actual está determinada no solo por la estructura de ascenso y reclutamiento de la Institución, sino por las concepciones que guían la formación policial y el ejercicio de la</w:t>
      </w:r>
      <w:r>
        <w:rPr>
          <w:color w:val="231F20"/>
          <w:spacing w:val="-29"/>
        </w:rPr>
        <w:t> </w:t>
      </w:r>
      <w:r>
        <w:rPr>
          <w:color w:val="231F20"/>
        </w:rPr>
        <w:t>práctica.</w:t>
      </w:r>
    </w:p>
    <w:p>
      <w:pPr>
        <w:pStyle w:val="BodyText"/>
        <w:spacing w:line="285" w:lineRule="auto" w:before="1"/>
        <w:ind w:left="100" w:right="117" w:firstLine="359"/>
        <w:jc w:val="both"/>
      </w:pPr>
      <w:r>
        <w:rPr>
          <w:color w:val="231F20"/>
        </w:rPr>
        <w:t>Aunque volveremos más adelante sobre este punto, queremos enfatizar por qué consideramos que no puede pensarse en una transformación de la educa-  ción policial sin promover una nueva política integral de seguridad. Tomando en cuenta el fracaso del modelo vigente para bajar los índices de delito y atender a la demanda de seguridad, una visión integral supone diseñar y planificar políticas y acciones que tomen en cuenta la multidimensionalidad de los fenómenos sociales para</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requiere,</w:t>
      </w:r>
      <w:r>
        <w:rPr>
          <w:color w:val="231F20"/>
          <w:spacing w:val="-4"/>
        </w:rPr>
        <w:t> </w:t>
      </w:r>
      <w:r>
        <w:rPr>
          <w:color w:val="231F20"/>
        </w:rPr>
        <w:t>específicamente,</w:t>
      </w:r>
      <w:r>
        <w:rPr>
          <w:color w:val="231F20"/>
          <w:spacing w:val="-4"/>
        </w:rPr>
        <w:t> </w:t>
      </w:r>
      <w:r>
        <w:rPr>
          <w:color w:val="231F20"/>
        </w:rPr>
        <w:t>de</w:t>
      </w:r>
      <w:r>
        <w:rPr>
          <w:color w:val="231F20"/>
          <w:spacing w:val="-4"/>
        </w:rPr>
        <w:t> </w:t>
      </w:r>
      <w:r>
        <w:rPr>
          <w:color w:val="231F20"/>
        </w:rPr>
        <w:t>diseños</w:t>
      </w:r>
      <w:r>
        <w:rPr>
          <w:color w:val="231F20"/>
          <w:spacing w:val="-4"/>
        </w:rPr>
        <w:t> </w:t>
      </w:r>
      <w:r>
        <w:rPr>
          <w:color w:val="231F20"/>
        </w:rPr>
        <w:t>integrales.</w:t>
      </w:r>
      <w:r>
        <w:rPr>
          <w:color w:val="231F20"/>
          <w:spacing w:val="-4"/>
        </w:rPr>
        <w:t> </w:t>
      </w:r>
      <w:r>
        <w:rPr>
          <w:color w:val="231F20"/>
        </w:rPr>
        <w:t>Hay,</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sistema actual, acciones desorganizadas y llevadas a impulsos de diferentes sectores que no se insertan en un modelo institucional. Por ahora, nos limitaremos a reseñar algunos elementos que obstaculizan el cambio del actual modelo de formación policial y, por ende, también explican las dificultades de cambiar de paradigma para lograr una política integral de seguridad  ciudadana.</w:t>
      </w:r>
    </w:p>
    <w:p>
      <w:pPr>
        <w:pStyle w:val="BodyText"/>
        <w:spacing w:line="285" w:lineRule="auto" w:before="1"/>
        <w:ind w:left="100" w:right="117" w:firstLine="359"/>
        <w:jc w:val="both"/>
      </w:pPr>
      <w:r>
        <w:rPr>
          <w:color w:val="231F20"/>
        </w:rPr>
        <w:t>A</w:t>
      </w:r>
      <w:r>
        <w:rPr>
          <w:color w:val="231F20"/>
          <w:spacing w:val="-8"/>
        </w:rPr>
        <w:t> </w:t>
      </w:r>
      <w:r>
        <w:rPr>
          <w:color w:val="231F20"/>
        </w:rPr>
        <w:t>nivel</w:t>
      </w:r>
      <w:r>
        <w:rPr>
          <w:color w:val="231F20"/>
          <w:spacing w:val="-8"/>
        </w:rPr>
        <w:t> </w:t>
      </w:r>
      <w:r>
        <w:rPr>
          <w:color w:val="231F20"/>
        </w:rPr>
        <w:t>del</w:t>
      </w:r>
      <w:r>
        <w:rPr>
          <w:color w:val="231F20"/>
          <w:spacing w:val="-8"/>
        </w:rPr>
        <w:t> </w:t>
      </w:r>
      <w:r>
        <w:rPr>
          <w:color w:val="231F20"/>
        </w:rPr>
        <w:t>paradigma</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valores</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sustentan,</w:t>
      </w:r>
      <w:r>
        <w:rPr>
          <w:color w:val="231F20"/>
          <w:spacing w:val="-8"/>
        </w:rPr>
        <w:t> </w:t>
      </w:r>
      <w:r>
        <w:rPr>
          <w:color w:val="231F20"/>
        </w:rPr>
        <w:t>la</w:t>
      </w:r>
      <w:r>
        <w:rPr>
          <w:color w:val="231F20"/>
          <w:spacing w:val="-8"/>
        </w:rPr>
        <w:t> </w:t>
      </w:r>
      <w:r>
        <w:rPr>
          <w:color w:val="231F20"/>
        </w:rPr>
        <w:t>dificultad</w:t>
      </w:r>
      <w:r>
        <w:rPr>
          <w:color w:val="231F20"/>
          <w:spacing w:val="-8"/>
        </w:rPr>
        <w:t> </w:t>
      </w:r>
      <w:r>
        <w:rPr>
          <w:color w:val="231F20"/>
        </w:rPr>
        <w:t>de</w:t>
      </w:r>
      <w:r>
        <w:rPr>
          <w:color w:val="231F20"/>
          <w:spacing w:val="-8"/>
        </w:rPr>
        <w:t> </w:t>
      </w:r>
      <w:r>
        <w:rPr>
          <w:color w:val="231F20"/>
        </w:rPr>
        <w:t>transfor- mar</w:t>
      </w:r>
      <w:r>
        <w:rPr>
          <w:color w:val="231F20"/>
          <w:spacing w:val="-4"/>
        </w:rPr>
        <w:t> </w:t>
      </w:r>
      <w:r>
        <w:rPr>
          <w:color w:val="231F20"/>
        </w:rPr>
        <w:t>un</w:t>
      </w:r>
      <w:r>
        <w:rPr>
          <w:color w:val="231F20"/>
          <w:spacing w:val="-4"/>
        </w:rPr>
        <w:t> </w:t>
      </w:r>
      <w:r>
        <w:rPr>
          <w:color w:val="231F20"/>
        </w:rPr>
        <w:t>modelo</w:t>
      </w:r>
      <w:r>
        <w:rPr>
          <w:color w:val="231F20"/>
          <w:spacing w:val="-4"/>
        </w:rPr>
        <w:t> </w:t>
      </w:r>
      <w:r>
        <w:rPr>
          <w:color w:val="231F20"/>
        </w:rPr>
        <w:t>de</w:t>
      </w:r>
      <w:r>
        <w:rPr>
          <w:color w:val="231F20"/>
          <w:spacing w:val="-4"/>
        </w:rPr>
        <w:t> </w:t>
      </w:r>
      <w:r>
        <w:rPr>
          <w:color w:val="231F20"/>
        </w:rPr>
        <w:t>educación</w:t>
      </w:r>
      <w:r>
        <w:rPr>
          <w:color w:val="231F20"/>
          <w:spacing w:val="-4"/>
        </w:rPr>
        <w:t> </w:t>
      </w:r>
      <w:r>
        <w:rPr>
          <w:color w:val="231F20"/>
        </w:rPr>
        <w:t>policial</w:t>
      </w:r>
      <w:r>
        <w:rPr>
          <w:color w:val="231F20"/>
          <w:spacing w:val="-4"/>
        </w:rPr>
        <w:t> </w:t>
      </w:r>
      <w:r>
        <w:rPr>
          <w:color w:val="231F20"/>
        </w:rPr>
        <w:t>que</w:t>
      </w:r>
      <w:r>
        <w:rPr>
          <w:color w:val="231F20"/>
          <w:spacing w:val="-4"/>
        </w:rPr>
        <w:t> </w:t>
      </w:r>
      <w:r>
        <w:rPr>
          <w:color w:val="231F20"/>
        </w:rPr>
        <w:t>tiene</w:t>
      </w:r>
      <w:r>
        <w:rPr>
          <w:color w:val="231F20"/>
          <w:spacing w:val="-4"/>
        </w:rPr>
        <w:t> </w:t>
      </w:r>
      <w:r>
        <w:rPr>
          <w:color w:val="231F20"/>
        </w:rPr>
        <w:t>ya</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100</w:t>
      </w:r>
      <w:r>
        <w:rPr>
          <w:color w:val="231F20"/>
          <w:spacing w:val="-4"/>
        </w:rPr>
        <w:t> </w:t>
      </w:r>
      <w:r>
        <w:rPr>
          <w:color w:val="231F20"/>
        </w:rPr>
        <w:t>años</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continúa basándose en la formación jurídica y el entrenamiento para las tareas de acción. Claramente, esto se observa en la necesidad de que la organización policial com- prenda que para lidiar con las más diversas formas de violencia y criminalidad no se</w:t>
      </w:r>
      <w:r>
        <w:rPr>
          <w:color w:val="231F20"/>
          <w:spacing w:val="-8"/>
        </w:rPr>
        <w:t> </w:t>
      </w:r>
      <w:r>
        <w:rPr>
          <w:color w:val="231F20"/>
        </w:rPr>
        <w:t>necesita</w:t>
      </w:r>
      <w:r>
        <w:rPr>
          <w:color w:val="231F20"/>
          <w:spacing w:val="-8"/>
        </w:rPr>
        <w:t> </w:t>
      </w:r>
      <w:r>
        <w:rPr>
          <w:color w:val="231F20"/>
        </w:rPr>
        <w:t>apenas</w:t>
      </w:r>
      <w:r>
        <w:rPr>
          <w:color w:val="231F20"/>
          <w:spacing w:val="-8"/>
        </w:rPr>
        <w:t> </w:t>
      </w:r>
      <w:r>
        <w:rPr>
          <w:color w:val="231F20"/>
        </w:rPr>
        <w:t>dominar</w:t>
      </w:r>
      <w:r>
        <w:rPr>
          <w:color w:val="231F20"/>
          <w:spacing w:val="-8"/>
        </w:rPr>
        <w:t> </w:t>
      </w:r>
      <w:r>
        <w:rPr>
          <w:color w:val="231F20"/>
        </w:rPr>
        <w:t>técnicas</w:t>
      </w:r>
      <w:r>
        <w:rPr>
          <w:color w:val="231F20"/>
          <w:spacing w:val="-8"/>
        </w:rPr>
        <w:t> </w:t>
      </w:r>
      <w:r>
        <w:rPr>
          <w:color w:val="231F20"/>
        </w:rPr>
        <w:t>militares</w:t>
      </w:r>
      <w:r>
        <w:rPr>
          <w:color w:val="231F20"/>
          <w:spacing w:val="-8"/>
        </w:rPr>
        <w:t> </w:t>
      </w:r>
      <w:r>
        <w:rPr>
          <w:color w:val="231F20"/>
        </w:rPr>
        <w:t>o</w:t>
      </w:r>
      <w:r>
        <w:rPr>
          <w:color w:val="231F20"/>
          <w:spacing w:val="-8"/>
        </w:rPr>
        <w:t> </w:t>
      </w:r>
      <w:r>
        <w:rPr>
          <w:color w:val="231F20"/>
        </w:rPr>
        <w:t>conocer</w:t>
      </w:r>
      <w:r>
        <w:rPr>
          <w:color w:val="231F20"/>
          <w:spacing w:val="-8"/>
        </w:rPr>
        <w:t> </w:t>
      </w:r>
      <w:r>
        <w:rPr>
          <w:color w:val="231F20"/>
        </w:rPr>
        <w:t>los</w:t>
      </w:r>
      <w:r>
        <w:rPr>
          <w:color w:val="231F20"/>
          <w:spacing w:val="-8"/>
        </w:rPr>
        <w:t> </w:t>
      </w:r>
      <w:r>
        <w:rPr>
          <w:color w:val="231F20"/>
        </w:rPr>
        <w:t>dispositivos</w:t>
      </w:r>
      <w:r>
        <w:rPr>
          <w:color w:val="231F20"/>
          <w:spacing w:val="-8"/>
        </w:rPr>
        <w:t> </w:t>
      </w:r>
      <w:r>
        <w:rPr>
          <w:color w:val="231F20"/>
        </w:rPr>
        <w:t>legales:</w:t>
      </w:r>
      <w:r>
        <w:rPr>
          <w:color w:val="231F20"/>
          <w:spacing w:val="-8"/>
        </w:rPr>
        <w:t> </w:t>
      </w:r>
      <w:r>
        <w:rPr>
          <w:color w:val="231F20"/>
        </w:rPr>
        <w:t>es imprescindible que comprendan las determinaciones socio-históricas y culturales de estos fenómenos y que sean capaces de incorporarlos en sus prácticas</w:t>
      </w:r>
      <w:r>
        <w:rPr>
          <w:color w:val="231F20"/>
          <w:spacing w:val="-32"/>
        </w:rPr>
        <w:t> </w:t>
      </w:r>
      <w:r>
        <w:rPr>
          <w:color w:val="231F20"/>
        </w:rPr>
        <w:t>profesio- nales</w:t>
      </w:r>
      <w:r>
        <w:rPr>
          <w:color w:val="231F20"/>
          <w:spacing w:val="-9"/>
        </w:rPr>
        <w:t> </w:t>
      </w:r>
      <w:r>
        <w:rPr>
          <w:color w:val="231F20"/>
        </w:rPr>
        <w:t>(Mota</w:t>
      </w:r>
      <w:r>
        <w:rPr>
          <w:color w:val="231F20"/>
          <w:spacing w:val="-9"/>
        </w:rPr>
        <w:t> </w:t>
      </w:r>
      <w:r>
        <w:rPr>
          <w:color w:val="231F20"/>
        </w:rPr>
        <w:t>Brasil,</w:t>
      </w:r>
      <w:r>
        <w:rPr>
          <w:color w:val="231F20"/>
          <w:spacing w:val="-9"/>
        </w:rPr>
        <w:t> </w:t>
      </w:r>
      <w:r>
        <w:rPr>
          <w:color w:val="231F20"/>
        </w:rPr>
        <w:t>2012).</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la</w:t>
      </w:r>
      <w:r>
        <w:rPr>
          <w:color w:val="231F20"/>
          <w:spacing w:val="-9"/>
        </w:rPr>
        <w:t> </w:t>
      </w:r>
      <w:r>
        <w:rPr>
          <w:color w:val="231F20"/>
        </w:rPr>
        <w:t>currícula</w:t>
      </w:r>
      <w:r>
        <w:rPr>
          <w:color w:val="231F20"/>
          <w:spacing w:val="-9"/>
        </w:rPr>
        <w:t> </w:t>
      </w:r>
      <w:r>
        <w:rPr>
          <w:color w:val="231F20"/>
        </w:rPr>
        <w:t>aún</w:t>
      </w:r>
      <w:r>
        <w:rPr>
          <w:color w:val="231F20"/>
          <w:spacing w:val="-9"/>
        </w:rPr>
        <w:t> </w:t>
      </w:r>
      <w:r>
        <w:rPr>
          <w:color w:val="231F20"/>
        </w:rPr>
        <w:t>está</w:t>
      </w:r>
      <w:r>
        <w:rPr>
          <w:color w:val="231F20"/>
          <w:spacing w:val="-9"/>
        </w:rPr>
        <w:t> </w:t>
      </w:r>
      <w:r>
        <w:rPr>
          <w:color w:val="231F20"/>
        </w:rPr>
        <w:t>basada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conocimiento de las leyes, reglamentos y procedimientos judiciales, y el derecho, descartando otro tipo de elementos sustantivos para la formación actual, tales como dimensio- nes</w:t>
      </w:r>
      <w:r>
        <w:rPr>
          <w:color w:val="231F20"/>
          <w:spacing w:val="-6"/>
        </w:rPr>
        <w:t> </w:t>
      </w:r>
      <w:r>
        <w:rPr>
          <w:color w:val="231F20"/>
        </w:rPr>
        <w:t>sociales</w:t>
      </w:r>
      <w:r>
        <w:rPr>
          <w:color w:val="231F20"/>
          <w:spacing w:val="-6"/>
        </w:rPr>
        <w:t> </w:t>
      </w:r>
      <w:r>
        <w:rPr>
          <w:color w:val="231F20"/>
        </w:rPr>
        <w:t>y</w:t>
      </w:r>
      <w:r>
        <w:rPr>
          <w:color w:val="231F20"/>
          <w:spacing w:val="-6"/>
        </w:rPr>
        <w:t> </w:t>
      </w:r>
      <w:r>
        <w:rPr>
          <w:color w:val="231F20"/>
        </w:rPr>
        <w:t>psicológicas</w:t>
      </w:r>
      <w:r>
        <w:rPr>
          <w:color w:val="231F20"/>
          <w:spacing w:val="-6"/>
        </w:rPr>
        <w:t> </w:t>
      </w:r>
      <w:r>
        <w:rPr>
          <w:color w:val="231F20"/>
        </w:rPr>
        <w:t>o</w:t>
      </w:r>
      <w:r>
        <w:rPr>
          <w:color w:val="231F20"/>
          <w:spacing w:val="-6"/>
        </w:rPr>
        <w:t> </w:t>
      </w:r>
      <w:r>
        <w:rPr>
          <w:color w:val="231F20"/>
        </w:rPr>
        <w:t>la</w:t>
      </w:r>
      <w:r>
        <w:rPr>
          <w:color w:val="231F20"/>
          <w:spacing w:val="-6"/>
        </w:rPr>
        <w:t> </w:t>
      </w:r>
      <w:r>
        <w:rPr>
          <w:color w:val="231F20"/>
        </w:rPr>
        <w:t>introducción</w:t>
      </w:r>
      <w:r>
        <w:rPr>
          <w:color w:val="231F20"/>
          <w:spacing w:val="-6"/>
        </w:rPr>
        <w:t> </w:t>
      </w:r>
      <w:r>
        <w:rPr>
          <w:color w:val="231F20"/>
        </w:rPr>
        <w:t>y</w:t>
      </w:r>
      <w:r>
        <w:rPr>
          <w:color w:val="231F20"/>
          <w:spacing w:val="-6"/>
        </w:rPr>
        <w:t> </w:t>
      </w:r>
      <w:r>
        <w:rPr>
          <w:color w:val="231F20"/>
        </w:rPr>
        <w:t>naturalización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informática.</w:t>
      </w:r>
    </w:p>
    <w:p>
      <w:pPr>
        <w:pStyle w:val="BodyText"/>
        <w:spacing w:line="285" w:lineRule="auto" w:before="1"/>
        <w:ind w:left="100" w:right="117" w:firstLine="359"/>
        <w:jc w:val="both"/>
      </w:pPr>
      <w:r>
        <w:rPr>
          <w:color w:val="231F20"/>
        </w:rPr>
        <w:t>En la tradición de la organización policial, esto se verifica en la preponde- rancia de las prácticas asentadas en el trabajo policial y de las necesidades de reclutamiento de la organización frente a los requisitos de mejora en perspectiva de prevención de la violencia que son vistos como de difícil implementación y re-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legados a nivel de discurso teórico de dudosa utilidad en el quehacer policial.</w:t>
      </w:r>
      <w:r>
        <w:rPr>
          <w:color w:val="231F20"/>
          <w:spacing w:val="-29"/>
        </w:rPr>
        <w:t> </w:t>
      </w:r>
      <w:r>
        <w:rPr>
          <w:color w:val="231F20"/>
        </w:rPr>
        <w:t>Ello explica las resistencias para pasar de un modelo, cuyas actividades profesionales basadas en el policiamiento ostensivo represivo hacia prácticas orientadas a un policiamiento</w:t>
      </w:r>
      <w:r>
        <w:rPr>
          <w:color w:val="231F20"/>
          <w:spacing w:val="-17"/>
        </w:rPr>
        <w:t> </w:t>
      </w:r>
      <w:r>
        <w:rPr>
          <w:color w:val="231F20"/>
        </w:rPr>
        <w:t>ostensivo</w:t>
      </w:r>
      <w:r>
        <w:rPr>
          <w:color w:val="231F20"/>
          <w:spacing w:val="-17"/>
        </w:rPr>
        <w:t> </w:t>
      </w:r>
      <w:r>
        <w:rPr>
          <w:color w:val="231F20"/>
        </w:rPr>
        <w:t>preventivo</w:t>
      </w:r>
      <w:r>
        <w:rPr>
          <w:color w:val="231F20"/>
          <w:spacing w:val="-17"/>
        </w:rPr>
        <w:t> </w:t>
      </w:r>
      <w:r>
        <w:rPr>
          <w:color w:val="231F20"/>
        </w:rPr>
        <w:t>(Esteves</w:t>
      </w:r>
      <w:r>
        <w:rPr>
          <w:color w:val="231F20"/>
          <w:spacing w:val="-17"/>
        </w:rPr>
        <w:t> </w:t>
      </w:r>
      <w:r>
        <w:rPr>
          <w:color w:val="231F20"/>
        </w:rPr>
        <w:t>de</w:t>
      </w:r>
      <w:r>
        <w:rPr>
          <w:color w:val="231F20"/>
          <w:spacing w:val="-17"/>
        </w:rPr>
        <w:t> </w:t>
      </w:r>
      <w:r>
        <w:rPr>
          <w:color w:val="231F20"/>
        </w:rPr>
        <w:t>Calazans,</w:t>
      </w:r>
      <w:r>
        <w:rPr>
          <w:color w:val="231F20"/>
          <w:spacing w:val="-17"/>
        </w:rPr>
        <w:t> </w:t>
      </w:r>
      <w:r>
        <w:rPr>
          <w:color w:val="231F20"/>
        </w:rPr>
        <w:t>2012).</w:t>
      </w:r>
    </w:p>
    <w:p>
      <w:pPr>
        <w:pStyle w:val="BodyText"/>
        <w:spacing w:line="285" w:lineRule="auto" w:before="1"/>
        <w:ind w:left="67" w:right="117" w:firstLine="359"/>
        <w:jc w:val="right"/>
      </w:pPr>
      <w:r>
        <w:rPr>
          <w:color w:val="231F20"/>
        </w:rPr>
        <w:t>La estructura actual de formación de la </w:t>
      </w:r>
      <w:r>
        <w:rPr>
          <w:color w:val="231F20"/>
          <w:sz w:val="15"/>
        </w:rPr>
        <w:t>enP </w:t>
      </w:r>
      <w:r>
        <w:rPr>
          <w:color w:val="231F20"/>
        </w:rPr>
        <w:t>tiene enclaves en cada uno de</w:t>
      </w:r>
      <w:r>
        <w:rPr>
          <w:color w:val="231F20"/>
          <w:w w:val="105"/>
        </w:rPr>
        <w:t> </w:t>
      </w:r>
      <w:r>
        <w:rPr>
          <w:color w:val="231F20"/>
        </w:rPr>
        <w:t>los diecinueve departamentos para capacitar al personal subalterno con grandes</w:t>
      </w:r>
      <w:r>
        <w:rPr>
          <w:color w:val="231F20"/>
          <w:w w:val="100"/>
        </w:rPr>
        <w:t> </w:t>
      </w:r>
      <w:r>
        <w:rPr>
          <w:color w:val="231F20"/>
        </w:rPr>
        <w:t>niveles de discrecionalidad, dada la autonomía de que gozan las entidades de</w:t>
      </w:r>
      <w:r>
        <w:rPr>
          <w:color w:val="231F20"/>
          <w:w w:val="105"/>
        </w:rPr>
        <w:t> </w:t>
      </w:r>
      <w:r>
        <w:rPr>
          <w:color w:val="231F20"/>
        </w:rPr>
        <w:t>formación departamentales. A otros niveles, este arraigo local  también dificulta</w:t>
      </w:r>
      <w:r>
        <w:rPr>
          <w:color w:val="231F20"/>
          <w:w w:val="95"/>
        </w:rPr>
        <w:t> </w:t>
      </w:r>
      <w:r>
        <w:rPr>
          <w:color w:val="231F20"/>
        </w:rPr>
        <w:t>la introducción de un trabajo que integre la transversalidad interinstitucional: co-</w:t>
      </w:r>
      <w:r>
        <w:rPr>
          <w:color w:val="231F20"/>
          <w:w w:val="63"/>
        </w:rPr>
        <w:t> </w:t>
      </w:r>
      <w:r>
        <w:rPr>
          <w:color w:val="231F20"/>
        </w:rPr>
        <w:t>laboración con el Poder Judicial, con el Ministerio de Desarrollo, con el Sistema</w:t>
      </w:r>
      <w:r>
        <w:rPr>
          <w:color w:val="231F20"/>
          <w:w w:val="96"/>
        </w:rPr>
        <w:t> </w:t>
      </w:r>
      <w:r>
        <w:rPr>
          <w:color w:val="231F20"/>
        </w:rPr>
        <w:t>Nacional de Educación Pública, con las intendencias y con el Ministerio de Salud.</w:t>
      </w:r>
      <w:r>
        <w:rPr>
          <w:color w:val="231F20"/>
          <w:w w:val="98"/>
        </w:rPr>
        <w:t> </w:t>
      </w:r>
      <w:r>
        <w:rPr>
          <w:color w:val="231F20"/>
        </w:rPr>
        <w:t>Finalmente, en términos de los recursos nacionales para dar cuenta de un nue-</w:t>
      </w:r>
    </w:p>
    <w:p>
      <w:pPr>
        <w:pStyle w:val="BodyText"/>
        <w:spacing w:line="285" w:lineRule="auto" w:before="1"/>
        <w:ind w:left="100" w:right="116"/>
        <w:jc w:val="both"/>
      </w:pPr>
      <w:r>
        <w:rPr>
          <w:color w:val="231F20"/>
        </w:rPr>
        <w:t>vo modelo pedagógico para la formación policial, también debemos mencionar  las carencias del actual Sistema Nacional de Educación de brindar los insumos necesarios (docentes, edilicios, tecnológicos) para dar respuesta a los requisitos   y necesidades de una nueva formación para la educación policial. A ello se su- man los problemas educativos de nuestra realidad nacional. Fundamentalmente,  la existencia de un alto porcentaje de la población que aún no ha logrado uni- versalizar el ciclo básico de enseñanza media –o sea, los tres años obligatorios de enseñanza media posteriores a la enseñanza primaria– a pesar del mandato de la actual</w:t>
      </w:r>
      <w:r>
        <w:rPr>
          <w:color w:val="231F20"/>
          <w:spacing w:val="-6"/>
        </w:rPr>
        <w:t> </w:t>
      </w:r>
      <w:r>
        <w:rPr>
          <w:color w:val="231F20"/>
        </w:rPr>
        <w:t>Ley</w:t>
      </w:r>
      <w:r>
        <w:rPr>
          <w:color w:val="231F20"/>
          <w:spacing w:val="-6"/>
        </w:rPr>
        <w:t> </w:t>
      </w:r>
      <w:r>
        <w:rPr>
          <w:color w:val="231F20"/>
        </w:rPr>
        <w:t>General</w:t>
      </w:r>
      <w:r>
        <w:rPr>
          <w:color w:val="231F20"/>
          <w:spacing w:val="-6"/>
        </w:rPr>
        <w:t> </w:t>
      </w:r>
      <w:r>
        <w:rPr>
          <w:color w:val="231F20"/>
        </w:rPr>
        <w:t>de</w:t>
      </w:r>
      <w:r>
        <w:rPr>
          <w:color w:val="231F20"/>
          <w:spacing w:val="-6"/>
        </w:rPr>
        <w:t> </w:t>
      </w:r>
      <w:r>
        <w:rPr>
          <w:color w:val="231F20"/>
        </w:rPr>
        <w:t>Educación</w:t>
      </w:r>
      <w:r>
        <w:rPr>
          <w:color w:val="231F20"/>
          <w:spacing w:val="-6"/>
        </w:rPr>
        <w:t> </w:t>
      </w:r>
      <w:r>
        <w:rPr>
          <w:color w:val="231F20"/>
        </w:rPr>
        <w:t>al</w:t>
      </w:r>
      <w:r>
        <w:rPr>
          <w:color w:val="231F20"/>
          <w:spacing w:val="-6"/>
        </w:rPr>
        <w:t> </w:t>
      </w:r>
      <w:r>
        <w:rPr>
          <w:color w:val="231F20"/>
        </w:rPr>
        <w:t>respecto.</w:t>
      </w:r>
      <w:r>
        <w:rPr>
          <w:color w:val="231F20"/>
          <w:spacing w:val="-6"/>
        </w:rPr>
        <w:t> </w:t>
      </w:r>
      <w:r>
        <w:rPr>
          <w:color w:val="231F20"/>
        </w:rPr>
        <w:t>La</w:t>
      </w:r>
      <w:r>
        <w:rPr>
          <w:color w:val="231F20"/>
          <w:spacing w:val="-6"/>
        </w:rPr>
        <w:t> </w:t>
      </w:r>
      <w:r>
        <w:rPr>
          <w:color w:val="231F20"/>
        </w:rPr>
        <w:t>formación</w:t>
      </w:r>
      <w:r>
        <w:rPr>
          <w:color w:val="231F20"/>
          <w:spacing w:val="-6"/>
        </w:rPr>
        <w:t> </w:t>
      </w:r>
      <w:r>
        <w:rPr>
          <w:color w:val="231F20"/>
        </w:rPr>
        <w:t>policial</w:t>
      </w:r>
      <w:r>
        <w:rPr>
          <w:color w:val="231F20"/>
          <w:spacing w:val="-6"/>
        </w:rPr>
        <w:t> </w:t>
      </w:r>
      <w:r>
        <w:rPr>
          <w:color w:val="231F20"/>
        </w:rPr>
        <w:t>de</w:t>
      </w:r>
      <w:r>
        <w:rPr>
          <w:color w:val="231F20"/>
          <w:spacing w:val="-6"/>
        </w:rPr>
        <w:t> </w:t>
      </w:r>
      <w:r>
        <w:rPr>
          <w:color w:val="231F20"/>
        </w:rPr>
        <w:t>subalternos recluta gran parte de esta población, cuyas carencias en la formación de base son notorias. A ello se suma el vínculo con la universidad en un diálogo naciente que puede permitir la complementación curricular en diversas áreas, sin suplir las ne- cesidades internas propias de la </w:t>
      </w:r>
      <w:r>
        <w:rPr>
          <w:color w:val="231F20"/>
          <w:sz w:val="15"/>
        </w:rPr>
        <w:t>enP </w:t>
      </w:r>
      <w:r>
        <w:rPr>
          <w:color w:val="231F20"/>
        </w:rPr>
        <w:t>para alcanzar sus objetivos. De hecho, parte  de estos problemas no se vinculan tanto a un cambio de paradigma, como al cum- plimiento de los criterios mínimos para brindar una formación terciara de calidad (cuerpo docente, formación de base, infraestructura, duración de los cursos,</w:t>
      </w:r>
      <w:r>
        <w:rPr>
          <w:color w:val="231F20"/>
          <w:spacing w:val="30"/>
        </w:rPr>
        <w:t> </w:t>
      </w:r>
      <w:r>
        <w:rPr>
          <w:color w:val="231F20"/>
        </w:rPr>
        <w:t>etc.).</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0" w:firstLine="0"/>
        <w:jc w:val="both"/>
        <w:rPr>
          <w:sz w:val="15"/>
        </w:rPr>
      </w:pPr>
      <w:r>
        <w:rPr>
          <w:color w:val="231F20"/>
          <w:spacing w:val="5"/>
          <w:w w:val="96"/>
          <w:sz w:val="22"/>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34"/>
          <w:sz w:val="15"/>
        </w:rPr>
        <w:t>s</w:t>
      </w:r>
      <w:r>
        <w:rPr>
          <w:color w:val="231F20"/>
          <w:spacing w:val="5"/>
          <w:w w:val="135"/>
          <w:sz w:val="15"/>
        </w:rPr>
        <w:t>e</w:t>
      </w:r>
      <w:r>
        <w:rPr>
          <w:color w:val="231F20"/>
          <w:spacing w:val="5"/>
          <w:w w:val="153"/>
          <w:sz w:val="15"/>
        </w:rPr>
        <w:t>g</w:t>
      </w:r>
      <w:r>
        <w:rPr>
          <w:color w:val="231F20"/>
          <w:spacing w:val="5"/>
          <w:w w:val="143"/>
          <w:sz w:val="15"/>
        </w:rPr>
        <w:t>u</w:t>
      </w:r>
      <w:r>
        <w:rPr>
          <w:color w:val="231F20"/>
          <w:spacing w:val="5"/>
          <w:w w:val="208"/>
          <w:sz w:val="15"/>
        </w:rPr>
        <w:t>r</w:t>
      </w:r>
      <w:r>
        <w:rPr>
          <w:color w:val="231F20"/>
          <w:spacing w:val="5"/>
          <w:w w:val="10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61"/>
          <w:sz w:val="15"/>
        </w:rPr>
        <w:t>c</w:t>
      </w:r>
      <w:r>
        <w:rPr>
          <w:color w:val="231F20"/>
          <w:spacing w:val="5"/>
          <w:w w:val="100"/>
          <w:sz w:val="15"/>
        </w:rPr>
        <w:t>I</w:t>
      </w:r>
      <w:r>
        <w:rPr>
          <w:color w:val="231F20"/>
          <w:spacing w:val="5"/>
          <w:w w:val="143"/>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w w:val="167"/>
          <w:sz w:val="15"/>
        </w:rPr>
        <w:t>a</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95"/>
          <w:sz w:val="15"/>
        </w:rPr>
        <w:t>F</w:t>
      </w:r>
      <w:r>
        <w:rPr>
          <w:color w:val="231F20"/>
          <w:spacing w:val="5"/>
          <w:w w:val="164"/>
          <w:sz w:val="15"/>
        </w:rPr>
        <w:t>o</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100"/>
          <w:sz w:val="15"/>
        </w:rPr>
        <w:t>I</w:t>
      </w:r>
      <w:r>
        <w:rPr>
          <w:color w:val="231F20"/>
          <w:spacing w:val="5"/>
          <w:w w:val="167"/>
          <w:sz w:val="15"/>
        </w:rPr>
        <w:t>a</w:t>
      </w:r>
      <w:r>
        <w:rPr>
          <w:color w:val="231F20"/>
          <w:w w:val="95"/>
          <w:sz w:val="15"/>
        </w:rPr>
        <w:t>L</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9"/>
          <w:sz w:val="22"/>
        </w:rPr>
        <w:t>u</w:t>
      </w:r>
      <w:r>
        <w:rPr>
          <w:color w:val="231F20"/>
          <w:spacing w:val="5"/>
          <w:w w:val="208"/>
          <w:sz w:val="15"/>
        </w:rPr>
        <w:t>r</w:t>
      </w:r>
      <w:r>
        <w:rPr>
          <w:color w:val="231F20"/>
          <w:spacing w:val="5"/>
          <w:w w:val="143"/>
          <w:sz w:val="15"/>
        </w:rPr>
        <w:t>u</w:t>
      </w:r>
      <w:r>
        <w:rPr>
          <w:color w:val="231F20"/>
          <w:spacing w:val="5"/>
          <w:w w:val="153"/>
          <w:sz w:val="15"/>
        </w:rPr>
        <w:t>g</w:t>
      </w:r>
      <w:r>
        <w:rPr>
          <w:color w:val="231F20"/>
          <w:spacing w:val="5"/>
          <w:w w:val="143"/>
          <w:sz w:val="15"/>
        </w:rPr>
        <w:t>u</w:t>
      </w:r>
      <w:r>
        <w:rPr>
          <w:color w:val="231F20"/>
          <w:spacing w:val="5"/>
          <w:w w:val="167"/>
          <w:sz w:val="15"/>
        </w:rPr>
        <w:t>a</w:t>
      </w:r>
      <w:r>
        <w:rPr>
          <w:color w:val="231F20"/>
          <w:w w:val="136"/>
          <w:sz w:val="15"/>
        </w:rPr>
        <w:t>y</w:t>
      </w:r>
    </w:p>
    <w:p>
      <w:pPr>
        <w:pStyle w:val="BodyText"/>
        <w:spacing w:before="2"/>
        <w:rPr>
          <w:sz w:val="30"/>
        </w:rPr>
      </w:pPr>
    </w:p>
    <w:p>
      <w:pPr>
        <w:pStyle w:val="BodyText"/>
        <w:spacing w:line="285" w:lineRule="auto"/>
        <w:ind w:left="100" w:right="116"/>
        <w:jc w:val="both"/>
      </w:pPr>
      <w:r>
        <w:rPr>
          <w:color w:val="231F20"/>
        </w:rPr>
        <w:t>La orientación hacia un modelo de protección integral en Uruguay se fue construyendo</w:t>
      </w:r>
      <w:r>
        <w:rPr>
          <w:color w:val="231F20"/>
          <w:spacing w:val="-11"/>
        </w:rPr>
        <w:t> </w:t>
      </w:r>
      <w:r>
        <w:rPr>
          <w:color w:val="231F20"/>
        </w:rPr>
        <w:t>paulatinamente</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contexto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discurso</w:t>
      </w:r>
      <w:r>
        <w:rPr>
          <w:color w:val="231F20"/>
          <w:spacing w:val="-11"/>
        </w:rPr>
        <w:t> </w:t>
      </w:r>
      <w:r>
        <w:rPr>
          <w:color w:val="231F20"/>
        </w:rPr>
        <w:t>vinculado</w:t>
      </w:r>
      <w:r>
        <w:rPr>
          <w:color w:val="231F20"/>
          <w:spacing w:val="-11"/>
        </w:rPr>
        <w:t> </w:t>
      </w:r>
      <w:r>
        <w:rPr>
          <w:color w:val="231F20"/>
        </w:rPr>
        <w:t>al</w:t>
      </w:r>
      <w:r>
        <w:rPr>
          <w:color w:val="231F20"/>
          <w:spacing w:val="-11"/>
        </w:rPr>
        <w:t> </w:t>
      </w:r>
      <w:r>
        <w:rPr>
          <w:color w:val="231F20"/>
        </w:rPr>
        <w:t>aumento de la inseguridad, generándose algunos estudios que fueron estructurando los primeros diagnósticos para una nueva política de seguridad ciudadana. Estos lineamientos constituyen un primer momento en el que la cuestión social de la violencia se instala como un problema nuevo en el país en función del aumento de</w:t>
      </w:r>
      <w:r>
        <w:rPr>
          <w:color w:val="231F20"/>
          <w:spacing w:val="-5"/>
        </w:rPr>
        <w:t> </w:t>
      </w:r>
      <w:r>
        <w:rPr>
          <w:color w:val="231F20"/>
        </w:rPr>
        <w:t>todas</w:t>
      </w:r>
      <w:r>
        <w:rPr>
          <w:color w:val="231F20"/>
          <w:spacing w:val="-5"/>
        </w:rPr>
        <w:t> </w:t>
      </w:r>
      <w:r>
        <w:rPr>
          <w:color w:val="231F20"/>
        </w:rPr>
        <w:t>las</w:t>
      </w:r>
      <w:r>
        <w:rPr>
          <w:color w:val="231F20"/>
          <w:spacing w:val="-5"/>
        </w:rPr>
        <w:t> </w:t>
      </w:r>
      <w:r>
        <w:rPr>
          <w:color w:val="231F20"/>
        </w:rPr>
        <w:t>tasas</w:t>
      </w:r>
      <w:r>
        <w:rPr>
          <w:color w:val="231F20"/>
          <w:spacing w:val="-5"/>
        </w:rPr>
        <w:t> </w:t>
      </w:r>
      <w:r>
        <w:rPr>
          <w:color w:val="231F20"/>
        </w:rPr>
        <w:t>de</w:t>
      </w:r>
      <w:r>
        <w:rPr>
          <w:color w:val="231F20"/>
          <w:spacing w:val="-5"/>
        </w:rPr>
        <w:t> </w:t>
      </w:r>
      <w:r>
        <w:rPr>
          <w:color w:val="231F20"/>
        </w:rPr>
        <w:t>delitos</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pasaje</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tasa</w:t>
      </w:r>
      <w:r>
        <w:rPr>
          <w:color w:val="231F20"/>
          <w:spacing w:val="-5"/>
        </w:rPr>
        <w:t> </w:t>
      </w:r>
      <w:r>
        <w:rPr>
          <w:color w:val="231F20"/>
        </w:rPr>
        <w:t>de</w:t>
      </w:r>
      <w:r>
        <w:rPr>
          <w:color w:val="231F20"/>
          <w:spacing w:val="-5"/>
        </w:rPr>
        <w:t> </w:t>
      </w:r>
      <w:r>
        <w:rPr>
          <w:color w:val="231F20"/>
        </w:rPr>
        <w:t>homicidios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situaba</w:t>
      </w:r>
      <w:r>
        <w:rPr>
          <w:color w:val="231F20"/>
          <w:spacing w:val="-5"/>
        </w:rPr>
        <w:t> </w:t>
      </w:r>
      <w:r>
        <w:rPr>
          <w:color w:val="231F20"/>
        </w:rPr>
        <w:t>en el entorno de los cuatro homicidios por cada 100 000 habitantes para pasar</w:t>
      </w:r>
      <w:r>
        <w:rPr>
          <w:color w:val="231F20"/>
          <w:spacing w:val="-27"/>
        </w:rPr>
        <w:t> </w:t>
      </w:r>
      <w:r>
        <w:rPr>
          <w:color w:val="231F20"/>
        </w:rPr>
        <w:t>oscilar entre</w:t>
      </w:r>
      <w:r>
        <w:rPr>
          <w:color w:val="231F20"/>
          <w:spacing w:val="-11"/>
        </w:rPr>
        <w:t> </w:t>
      </w:r>
      <w:r>
        <w:rPr>
          <w:color w:val="231F20"/>
        </w:rPr>
        <w:t>seis</w:t>
      </w:r>
      <w:r>
        <w:rPr>
          <w:color w:val="231F20"/>
          <w:spacing w:val="-11"/>
        </w:rPr>
        <w:t> </w:t>
      </w:r>
      <w:r>
        <w:rPr>
          <w:color w:val="231F20"/>
        </w:rPr>
        <w:t>y</w:t>
      </w:r>
      <w:r>
        <w:rPr>
          <w:color w:val="231F20"/>
          <w:spacing w:val="-11"/>
        </w:rPr>
        <w:t> </w:t>
      </w:r>
      <w:r>
        <w:rPr>
          <w:color w:val="231F20"/>
        </w:rPr>
        <w:t>ocho</w:t>
      </w:r>
      <w:r>
        <w:rPr>
          <w:color w:val="231F20"/>
          <w:spacing w:val="-11"/>
        </w:rPr>
        <w:t> </w:t>
      </w:r>
      <w:r>
        <w:rPr>
          <w:color w:val="231F20"/>
        </w:rPr>
        <w:t>homicidios</w:t>
      </w:r>
      <w:r>
        <w:rPr>
          <w:color w:val="231F20"/>
          <w:spacing w:val="-11"/>
        </w:rPr>
        <w:t> </w:t>
      </w:r>
      <w:r>
        <w:rPr>
          <w:color w:val="231F20"/>
        </w:rPr>
        <w:t>por</w:t>
      </w:r>
      <w:r>
        <w:rPr>
          <w:color w:val="231F20"/>
          <w:spacing w:val="-11"/>
        </w:rPr>
        <w:t> </w:t>
      </w:r>
      <w:r>
        <w:rPr>
          <w:color w:val="231F20"/>
        </w:rPr>
        <w:t>cada</w:t>
      </w:r>
      <w:r>
        <w:rPr>
          <w:color w:val="231F20"/>
          <w:spacing w:val="-11"/>
        </w:rPr>
        <w:t> </w:t>
      </w:r>
      <w:r>
        <w:rPr>
          <w:color w:val="231F20"/>
        </w:rPr>
        <w:t>100</w:t>
      </w:r>
      <w:r>
        <w:rPr>
          <w:color w:val="231F20"/>
          <w:spacing w:val="-11"/>
        </w:rPr>
        <w:t> </w:t>
      </w:r>
      <w:r>
        <w:rPr>
          <w:color w:val="231F20"/>
        </w:rPr>
        <w:t>000</w:t>
      </w:r>
      <w:r>
        <w:rPr>
          <w:color w:val="231F20"/>
          <w:spacing w:val="-11"/>
        </w:rPr>
        <w:t> </w:t>
      </w:r>
      <w:r>
        <w:rPr>
          <w:color w:val="231F20"/>
        </w:rPr>
        <w:t>habitantes.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período</w:t>
      </w:r>
      <w:r>
        <w:rPr>
          <w:color w:val="231F20"/>
          <w:spacing w:val="-11"/>
        </w:rPr>
        <w:t> </w:t>
      </w:r>
      <w:r>
        <w:rPr>
          <w:color w:val="231F20"/>
        </w:rPr>
        <w:t>1985-2010 la tasa de delitos contra la propiedad pasó de 1 908 a 4 987 por cada 100 000 habitantes,</w:t>
      </w:r>
      <w:r>
        <w:rPr>
          <w:color w:val="231F20"/>
          <w:spacing w:val="-11"/>
        </w:rPr>
        <w:t> </w:t>
      </w:r>
      <w:r>
        <w:rPr>
          <w:color w:val="231F20"/>
        </w:rPr>
        <w:t>el</w:t>
      </w:r>
      <w:r>
        <w:rPr>
          <w:color w:val="231F20"/>
          <w:spacing w:val="-11"/>
        </w:rPr>
        <w:t> </w:t>
      </w:r>
      <w:r>
        <w:rPr>
          <w:color w:val="231F20"/>
        </w:rPr>
        <w:t>total</w:t>
      </w:r>
      <w:r>
        <w:rPr>
          <w:color w:val="231F20"/>
          <w:spacing w:val="-11"/>
        </w:rPr>
        <w:t> </w:t>
      </w:r>
      <w:r>
        <w:rPr>
          <w:color w:val="231F20"/>
        </w:rPr>
        <w:t>de</w:t>
      </w:r>
      <w:r>
        <w:rPr>
          <w:color w:val="231F20"/>
          <w:spacing w:val="-11"/>
        </w:rPr>
        <w:t> </w:t>
      </w:r>
      <w:r>
        <w:rPr>
          <w:color w:val="231F20"/>
        </w:rPr>
        <w:t>hurtos</w:t>
      </w:r>
      <w:r>
        <w:rPr>
          <w:color w:val="231F20"/>
          <w:spacing w:val="-11"/>
        </w:rPr>
        <w:t> </w:t>
      </w:r>
      <w:r>
        <w:rPr>
          <w:color w:val="231F20"/>
        </w:rPr>
        <w:t>creció</w:t>
      </w:r>
      <w:r>
        <w:rPr>
          <w:color w:val="231F20"/>
          <w:spacing w:val="-11"/>
        </w:rPr>
        <w:t> </w:t>
      </w:r>
      <w:r>
        <w:rPr>
          <w:color w:val="231F20"/>
        </w:rPr>
        <w:t>en</w:t>
      </w:r>
      <w:r>
        <w:rPr>
          <w:color w:val="231F20"/>
          <w:spacing w:val="-11"/>
        </w:rPr>
        <w:t> </w:t>
      </w:r>
      <w:r>
        <w:rPr>
          <w:color w:val="231F20"/>
        </w:rPr>
        <w:t>96%,</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lesiones</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85%</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delitos sexuales en un 50% (González, Rojido y Trajtenberg: 2012/en base a datos de la División</w:t>
      </w:r>
      <w:r>
        <w:rPr>
          <w:color w:val="231F20"/>
          <w:spacing w:val="-26"/>
        </w:rPr>
        <w:t> </w:t>
      </w:r>
      <w:r>
        <w:rPr>
          <w:color w:val="231F20"/>
        </w:rPr>
        <w:t>de</w:t>
      </w:r>
      <w:r>
        <w:rPr>
          <w:color w:val="231F20"/>
          <w:spacing w:val="-26"/>
        </w:rPr>
        <w:t> </w:t>
      </w:r>
      <w:r>
        <w:rPr>
          <w:color w:val="231F20"/>
        </w:rPr>
        <w:t>Estadísticas</w:t>
      </w:r>
      <w:r>
        <w:rPr>
          <w:color w:val="231F20"/>
          <w:spacing w:val="-26"/>
        </w:rPr>
        <w:t> </w:t>
      </w:r>
      <w:r>
        <w:rPr>
          <w:color w:val="231F20"/>
        </w:rPr>
        <w:t>y</w:t>
      </w:r>
      <w:r>
        <w:rPr>
          <w:color w:val="231F20"/>
          <w:spacing w:val="-26"/>
        </w:rPr>
        <w:t> </w:t>
      </w:r>
      <w:r>
        <w:rPr>
          <w:color w:val="231F20"/>
        </w:rPr>
        <w:t>Análisis</w:t>
      </w:r>
      <w:r>
        <w:rPr>
          <w:color w:val="231F20"/>
          <w:spacing w:val="-26"/>
        </w:rPr>
        <w:t> </w:t>
      </w:r>
      <w:r>
        <w:rPr>
          <w:color w:val="231F20"/>
        </w:rPr>
        <w:t>Estratégico).</w:t>
      </w:r>
    </w:p>
    <w:p>
      <w:pPr>
        <w:pStyle w:val="BodyText"/>
        <w:spacing w:line="285" w:lineRule="auto" w:before="1"/>
        <w:ind w:left="100" w:right="117" w:firstLine="359"/>
        <w:jc w:val="both"/>
      </w:pPr>
      <w:r>
        <w:rPr>
          <w:color w:val="231F20"/>
        </w:rPr>
        <w:t>A grandes rasgos, debe determinarse si se ha constituido un campo específico de políticas de prevención de la violencia en el marco de las cuales la formación policial se concibe. Ello nos obliga a establecerlas y para ello, antes, debemos definirlas. El campo de las políticas públicas del Uruguay de hoy es un campo mayoritariamente de izquierdas y, por lo tanto, suele entender que los delitos son determinados por violencias estructurales (socio-económicas). Si se negaran las causas sociales del delito, podría entonces atribuirse las causas a la perversidad moral o psíquica del delincuente y legitimar –pero sobre todo, demandar– más represión. Así se construyen las argumentaciones que demandan políticas de re- presión y castigo: disociando la pobreza del delito.</w:t>
      </w:r>
    </w:p>
    <w:p>
      <w:pPr>
        <w:pStyle w:val="BodyText"/>
        <w:spacing w:line="285" w:lineRule="auto" w:before="1"/>
        <w:ind w:left="100" w:right="117" w:firstLine="359"/>
        <w:jc w:val="both"/>
      </w:pPr>
      <w:r>
        <w:rPr>
          <w:color w:val="231F20"/>
        </w:rPr>
        <w:t>Sin embargo, el campo de las políticas públicas uruguayas ha priorizado la violencia estructural (Bourgois, 2005) y sobre ella actúa el grueso de las</w:t>
      </w:r>
      <w:r>
        <w:rPr>
          <w:color w:val="231F20"/>
          <w:spacing w:val="-12"/>
        </w:rPr>
        <w:t> </w:t>
      </w:r>
      <w:r>
        <w:rPr>
          <w:color w:val="231F20"/>
        </w:rPr>
        <w:t>interven- ciones del Ministerio de Desarrollo Social. La atención de la violencia estructural generó una serie de dispositivos de intervención y, con ellos, una clasificación de sus distintas dimensiones: trabajo, educación, salud, alimentación, vivienda, etc. Y si bien, estas intervenciones no deberían considerarse preventivas, sino repara- doras o –en sus propios términos– de equidad, no resulta fácil el desplazamiento desde</w:t>
      </w:r>
      <w:r>
        <w:rPr>
          <w:color w:val="231F20"/>
          <w:spacing w:val="-4"/>
        </w:rPr>
        <w:t> </w:t>
      </w:r>
      <w:r>
        <w:rPr>
          <w:color w:val="231F20"/>
        </w:rPr>
        <w:t>las</w:t>
      </w:r>
      <w:r>
        <w:rPr>
          <w:color w:val="231F20"/>
          <w:spacing w:val="-4"/>
        </w:rPr>
        <w:t> </w:t>
      </w:r>
      <w:r>
        <w:rPr>
          <w:color w:val="231F20"/>
        </w:rPr>
        <w:t>acciones</w:t>
      </w:r>
      <w:r>
        <w:rPr>
          <w:color w:val="231F20"/>
          <w:spacing w:val="-4"/>
        </w:rPr>
        <w:t> </w:t>
      </w:r>
      <w:r>
        <w:rPr>
          <w:color w:val="231F20"/>
        </w:rPr>
        <w:t>de</w:t>
      </w:r>
      <w:r>
        <w:rPr>
          <w:color w:val="231F20"/>
          <w:spacing w:val="-4"/>
        </w:rPr>
        <w:t> </w:t>
      </w:r>
      <w:r>
        <w:rPr>
          <w:color w:val="231F20"/>
        </w:rPr>
        <w:t>seguridad</w:t>
      </w:r>
      <w:r>
        <w:rPr>
          <w:color w:val="231F20"/>
          <w:spacing w:val="-4"/>
        </w:rPr>
        <w:t> </w:t>
      </w:r>
      <w:r>
        <w:rPr>
          <w:color w:val="231F20"/>
        </w:rPr>
        <w:t>social,</w:t>
      </w:r>
      <w:r>
        <w:rPr>
          <w:color w:val="231F20"/>
          <w:spacing w:val="-4"/>
        </w:rPr>
        <w:t> </w:t>
      </w:r>
      <w:r>
        <w:rPr>
          <w:color w:val="231F20"/>
        </w:rPr>
        <w:t>que</w:t>
      </w:r>
      <w:r>
        <w:rPr>
          <w:color w:val="231F20"/>
          <w:spacing w:val="-4"/>
        </w:rPr>
        <w:t> </w:t>
      </w:r>
      <w:r>
        <w:rPr>
          <w:color w:val="231F20"/>
        </w:rPr>
        <w:t>buscan</w:t>
      </w:r>
      <w:r>
        <w:rPr>
          <w:color w:val="231F20"/>
          <w:spacing w:val="-4"/>
        </w:rPr>
        <w:t> </w:t>
      </w:r>
      <w:r>
        <w:rPr>
          <w:color w:val="231F20"/>
        </w:rPr>
        <w:t>reconstruir</w:t>
      </w:r>
      <w:r>
        <w:rPr>
          <w:color w:val="231F20"/>
          <w:spacing w:val="-4"/>
        </w:rPr>
        <w:t> </w:t>
      </w:r>
      <w:r>
        <w:rPr>
          <w:color w:val="231F20"/>
        </w:rPr>
        <w:t>la</w:t>
      </w:r>
      <w:r>
        <w:rPr>
          <w:color w:val="231F20"/>
          <w:spacing w:val="-4"/>
        </w:rPr>
        <w:t> </w:t>
      </w:r>
      <w:r>
        <w:rPr>
          <w:color w:val="231F20"/>
        </w:rPr>
        <w:t>integración</w:t>
      </w:r>
      <w:r>
        <w:rPr>
          <w:color w:val="231F20"/>
          <w:spacing w:val="-4"/>
        </w:rPr>
        <w:t> </w:t>
      </w:r>
      <w:r>
        <w:rPr>
          <w:color w:val="231F20"/>
        </w:rPr>
        <w:t>hacia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rPr>
        <w:t>acciones de prevención de la violencia, que intentan evitar el delito (emplazando allí el rol de una formación policial realizada a la luz del nuevo paradigma). Pues el desplazamiento supone pasar de la seguridad social que garantiza el bienestar  y la calidad de vida de los ciudadanos, a la seguridad ciudadana que protege la integridad de los bienes y las personas (protección de la vida misma). Es decir, mientras la matriz discursiva y práctica de la mano izquierda del Estado establece un sujeto vulnerable, su mano derecha constituye un sujeto peligroso. La falta de un campo específico de políticas de prevención de la violencia delictiva abona la distancia –metafórica y real– entre ambas manos del Estado y así nunca se enun- cia la verdad más obvia: el sujeto más vulnerable de la sociedad uruguaya es el sujeto</w:t>
      </w:r>
      <w:r>
        <w:rPr>
          <w:color w:val="231F20"/>
          <w:spacing w:val="-13"/>
        </w:rPr>
        <w:t> </w:t>
      </w:r>
      <w:r>
        <w:rPr>
          <w:color w:val="231F20"/>
        </w:rPr>
        <w:t>peligroso.</w:t>
      </w:r>
    </w:p>
    <w:p>
      <w:pPr>
        <w:pStyle w:val="BodyText"/>
        <w:spacing w:line="285" w:lineRule="auto" w:before="1"/>
        <w:ind w:left="100" w:right="117" w:firstLine="359"/>
        <w:jc w:val="both"/>
      </w:pPr>
      <w:r>
        <w:rPr>
          <w:color w:val="231F20"/>
        </w:rPr>
        <w:t>Este sujeto peligroso a cuidar y cuyos derechos deben respetarse, requiere de un nuevo tipo de políticas de seguridad ciudadana. Hoy, la opción intervencionis- ta del progresismo se asienta, sobre todo, en la experiencia del MiDes. A partir</w:t>
      </w:r>
      <w:r>
        <w:rPr>
          <w:color w:val="231F20"/>
          <w:spacing w:val="-18"/>
        </w:rPr>
        <w:t> </w:t>
      </w:r>
      <w:r>
        <w:rPr>
          <w:color w:val="231F20"/>
        </w:rPr>
        <w:t>de allí puede pensarse la violencia delictiva como una trayectoria determinada por la violencia estructural. Sólo resta un salto lógico para la ampliación de la noción de prevención del delito: si la violencia estructural determina la violencia delictiva,</w:t>
      </w:r>
      <w:r>
        <w:rPr>
          <w:color w:val="231F20"/>
          <w:spacing w:val="-35"/>
        </w:rPr>
        <w:t> </w:t>
      </w:r>
      <w:r>
        <w:rPr>
          <w:color w:val="231F20"/>
        </w:rPr>
        <w:t>y las intervenciones educativas, laborales, habitacionales, etc., reducen la violencia estructural; entonces, estas intervenciones previenen o reducen la violencia delic- tiva. El razonamiento, en rigor, es falso. La probabilidad de que un sujeto delinca está efectivamente relacionada con la desigualdad social (la ampliación de la bre- cha entre ricos y pobres), la precariedad laboral y el empobrecimiento (proceso  de deterioro), no obstante, sería difícil eludir las dimensiones sociales de la</w:t>
      </w:r>
      <w:r>
        <w:rPr>
          <w:color w:val="231F20"/>
          <w:spacing w:val="-33"/>
        </w:rPr>
        <w:t> </w:t>
      </w:r>
      <w:r>
        <w:rPr>
          <w:color w:val="231F20"/>
        </w:rPr>
        <w:t>propia violencia</w:t>
      </w:r>
      <w:r>
        <w:rPr>
          <w:color w:val="231F20"/>
          <w:spacing w:val="-5"/>
        </w:rPr>
        <w:t> </w:t>
      </w:r>
      <w:r>
        <w:rPr>
          <w:color w:val="231F20"/>
        </w:rPr>
        <w:t>delictiva.</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contrario,</w:t>
      </w:r>
      <w:r>
        <w:rPr>
          <w:color w:val="231F20"/>
          <w:spacing w:val="-5"/>
        </w:rPr>
        <w:t> </w:t>
      </w:r>
      <w:r>
        <w:rPr>
          <w:color w:val="231F20"/>
        </w:rPr>
        <w:t>deberíamos</w:t>
      </w:r>
      <w:r>
        <w:rPr>
          <w:color w:val="231F20"/>
          <w:spacing w:val="-5"/>
        </w:rPr>
        <w:t> </w:t>
      </w:r>
      <w:r>
        <w:rPr>
          <w:color w:val="231F20"/>
        </w:rPr>
        <w:t>entender</w:t>
      </w:r>
      <w:r>
        <w:rPr>
          <w:color w:val="231F20"/>
          <w:spacing w:val="-5"/>
        </w:rPr>
        <w:t> </w:t>
      </w:r>
      <w:r>
        <w:rPr>
          <w:color w:val="231F20"/>
        </w:rPr>
        <w:t>que</w:t>
      </w:r>
      <w:r>
        <w:rPr>
          <w:color w:val="231F20"/>
          <w:spacing w:val="-5"/>
        </w:rPr>
        <w:t> </w:t>
      </w:r>
      <w:r>
        <w:rPr>
          <w:color w:val="231F20"/>
        </w:rPr>
        <w:t>prevenir</w:t>
      </w:r>
      <w:r>
        <w:rPr>
          <w:color w:val="231F20"/>
          <w:spacing w:val="-5"/>
        </w:rPr>
        <w:t> </w:t>
      </w:r>
      <w:r>
        <w:rPr>
          <w:color w:val="231F20"/>
        </w:rPr>
        <w:t>la</w:t>
      </w:r>
      <w:r>
        <w:rPr>
          <w:color w:val="231F20"/>
          <w:spacing w:val="-5"/>
        </w:rPr>
        <w:t> </w:t>
      </w:r>
      <w:r>
        <w:rPr>
          <w:color w:val="231F20"/>
        </w:rPr>
        <w:t>violencia sería algo así como ensayar políticas educativas y culturales, sostener programas de inserción laboral, llevar a cabo políticas de equidad de género y de prevención y atención de la violencia doméstica; pero entonces la pregunta se impone: ¿no es estrictamente lo que venimos llevando a cabo? ¿Por qué han crecido, durante los últimos años y sin desmayos los delitos contra la propiedad en</w:t>
      </w:r>
      <w:r>
        <w:rPr>
          <w:color w:val="231F20"/>
          <w:spacing w:val="8"/>
        </w:rPr>
        <w:t> </w:t>
      </w:r>
      <w:r>
        <w:rPr>
          <w:color w:val="231F20"/>
        </w:rPr>
        <w:t>Uruguay?</w:t>
      </w:r>
    </w:p>
    <w:p>
      <w:pPr>
        <w:pStyle w:val="BodyText"/>
        <w:spacing w:line="285" w:lineRule="auto" w:before="1"/>
        <w:ind w:left="100" w:right="117" w:firstLine="359"/>
        <w:jc w:val="both"/>
      </w:pPr>
      <w:r>
        <w:rPr>
          <w:color w:val="231F20"/>
        </w:rPr>
        <w:t>Parecería que el razonamiento que explicitamos más arriba le resta</w:t>
      </w:r>
      <w:r>
        <w:rPr>
          <w:color w:val="231F20"/>
          <w:spacing w:val="-26"/>
        </w:rPr>
        <w:t> </w:t>
      </w:r>
      <w:r>
        <w:rPr>
          <w:color w:val="231F20"/>
        </w:rPr>
        <w:t>autonomía a la violencia manifiesta: los grupos de pares (amigos en vez de familiares), los lugares de socialización de los sujetos vulnerables (la calle en vez de la  </w:t>
      </w:r>
      <w:r>
        <w:rPr>
          <w:color w:val="231F20"/>
          <w:spacing w:val="48"/>
        </w:rPr>
        <w:t> </w:t>
      </w:r>
      <w:r>
        <w:rPr>
          <w:color w:val="231F20"/>
        </w:rPr>
        <w:t>escuela,</w:t>
      </w:r>
    </w:p>
    <w:p>
      <w:pPr>
        <w:spacing w:after="0" w:line="285" w:lineRule="auto"/>
        <w:jc w:val="both"/>
        <w:sectPr>
          <w:pgSz w:w="9360" w:h="13040"/>
          <w:pgMar w:header="786" w:footer="1024" w:top="980" w:bottom="1220" w:left="980" w:right="960"/>
        </w:sectPr>
      </w:pPr>
    </w:p>
    <w:p>
      <w:pPr>
        <w:pStyle w:val="BodyText"/>
        <w:spacing w:before="8"/>
        <w:rPr>
          <w:sz w:val="29"/>
        </w:rPr>
      </w:pPr>
    </w:p>
    <w:p>
      <w:pPr>
        <w:pStyle w:val="BodyText"/>
        <w:spacing w:line="285" w:lineRule="auto" w:before="60"/>
        <w:ind w:left="119" w:right="117"/>
        <w:jc w:val="both"/>
      </w:pPr>
      <w:r>
        <w:rPr>
          <w:color w:val="231F20"/>
        </w:rPr>
        <w:t>el liceo o el trabajo), las moralidades (de </w:t>
      </w:r>
      <w:r>
        <w:rPr>
          <w:i/>
          <w:color w:val="231F20"/>
        </w:rPr>
        <w:t>chorros</w:t>
      </w:r>
      <w:r>
        <w:rPr>
          <w:color w:val="231F20"/>
          <w:position w:val="7"/>
          <w:sz w:val="13"/>
        </w:rPr>
        <w:t>4 </w:t>
      </w:r>
      <w:r>
        <w:rPr>
          <w:color w:val="231F20"/>
        </w:rPr>
        <w:t>en vez de laborales), y una lista que podría enumerarse de circunstancias asociadas a la reproducción social del delito dejan, así, de ser parte constitutiva de su prevención. Se produce un despla- zamiento que, por un lado, afecta el entendimiento de las cualidades fenoménicas de la violencia, pues la atención se centra en la invisible multidimensionalidad que determina (violencia estructural) y no en su visible multidimensionalidad (el delito entendido como un conjunto de relaciones sociales) y, por otro lado,</w:t>
      </w:r>
      <w:r>
        <w:rPr>
          <w:color w:val="231F20"/>
          <w:spacing w:val="-33"/>
        </w:rPr>
        <w:t> </w:t>
      </w:r>
      <w:r>
        <w:rPr>
          <w:color w:val="231F20"/>
        </w:rPr>
        <w:t>amplía la causalidad de la violencia por considerarla producto de ciertas determinantes, hasta que cualquier violencia pueda ser así determinada en sus dos </w:t>
      </w:r>
      <w:r>
        <w:rPr>
          <w:color w:val="231F20"/>
          <w:spacing w:val="9"/>
        </w:rPr>
        <w:t> </w:t>
      </w:r>
      <w:r>
        <w:rPr>
          <w:color w:val="231F20"/>
        </w:rPr>
        <w:t>acepciones.</w:t>
      </w:r>
    </w:p>
    <w:p>
      <w:pPr>
        <w:pStyle w:val="BodyText"/>
        <w:spacing w:line="285" w:lineRule="auto" w:before="1"/>
        <w:ind w:left="119" w:right="117" w:firstLine="359"/>
        <w:jc w:val="both"/>
      </w:pPr>
      <w:r>
        <w:rPr>
          <w:color w:val="231F20"/>
        </w:rPr>
        <w:t>Estas</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contradicciones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marco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últimos</w:t>
      </w:r>
      <w:r>
        <w:rPr>
          <w:color w:val="231F20"/>
          <w:spacing w:val="-9"/>
        </w:rPr>
        <w:t> </w:t>
      </w:r>
      <w:r>
        <w:rPr>
          <w:color w:val="231F20"/>
        </w:rPr>
        <w:t>gobiernos</w:t>
      </w:r>
      <w:r>
        <w:rPr>
          <w:color w:val="231F20"/>
          <w:spacing w:val="-9"/>
        </w:rPr>
        <w:t> </w:t>
      </w:r>
      <w:r>
        <w:rPr>
          <w:color w:val="231F20"/>
        </w:rPr>
        <w:t>progre- sistas explican parte de las dificultades de enfrentar las restricciones</w:t>
      </w:r>
      <w:r>
        <w:rPr>
          <w:color w:val="231F20"/>
          <w:spacing w:val="-27"/>
        </w:rPr>
        <w:t> </w:t>
      </w:r>
      <w:r>
        <w:rPr>
          <w:color w:val="231F20"/>
        </w:rPr>
        <w:t>organizativas de la institución policial para sostener una verdadera transformación del modelo educativo. Asimismo, por el giro simbólico que le supone al cuerpo policial in- terpretar la política educativa en tanto componente de una política de seguridad ciudadana.</w:t>
      </w:r>
    </w:p>
    <w:p>
      <w:pPr>
        <w:pStyle w:val="BodyText"/>
        <w:spacing w:line="285" w:lineRule="auto" w:before="1"/>
        <w:ind w:left="119" w:right="117" w:firstLine="359"/>
        <w:jc w:val="both"/>
      </w:pPr>
      <w:r>
        <w:rPr>
          <w:color w:val="231F20"/>
        </w:rPr>
        <w:t>A continuación mostramos los avances que en el período 1995-2010 se han generado en aras de la construcción de una política de seguridad ciudadana que introduce elementos de prevención del delito. La formación policial, en este tra- yecto,</w:t>
      </w:r>
      <w:r>
        <w:rPr>
          <w:color w:val="231F20"/>
          <w:spacing w:val="-6"/>
        </w:rPr>
        <w:t> </w:t>
      </w:r>
      <w:r>
        <w:rPr>
          <w:color w:val="231F20"/>
        </w:rPr>
        <w:t>también</w:t>
      </w:r>
      <w:r>
        <w:rPr>
          <w:color w:val="231F20"/>
          <w:spacing w:val="-6"/>
        </w:rPr>
        <w:t> </w:t>
      </w:r>
      <w:r>
        <w:rPr>
          <w:color w:val="231F20"/>
        </w:rPr>
        <w:t>ha</w:t>
      </w:r>
      <w:r>
        <w:rPr>
          <w:color w:val="231F20"/>
          <w:spacing w:val="-6"/>
        </w:rPr>
        <w:t> </w:t>
      </w:r>
      <w:r>
        <w:rPr>
          <w:color w:val="231F20"/>
        </w:rPr>
        <w:t>sido</w:t>
      </w:r>
      <w:r>
        <w:rPr>
          <w:color w:val="231F20"/>
          <w:spacing w:val="-6"/>
        </w:rPr>
        <w:t> </w:t>
      </w:r>
      <w:r>
        <w:rPr>
          <w:color w:val="231F20"/>
        </w:rPr>
        <w:t>objeto</w:t>
      </w:r>
      <w:r>
        <w:rPr>
          <w:color w:val="231F20"/>
          <w:spacing w:val="-6"/>
        </w:rPr>
        <w:t> </w:t>
      </w:r>
      <w:r>
        <w:rPr>
          <w:color w:val="231F20"/>
        </w:rPr>
        <w:t>de</w:t>
      </w:r>
      <w:r>
        <w:rPr>
          <w:color w:val="231F20"/>
          <w:spacing w:val="-6"/>
        </w:rPr>
        <w:t> </w:t>
      </w:r>
      <w:r>
        <w:rPr>
          <w:color w:val="231F20"/>
        </w:rPr>
        <w:t>acciones</w:t>
      </w:r>
      <w:r>
        <w:rPr>
          <w:color w:val="231F20"/>
          <w:spacing w:val="-6"/>
        </w:rPr>
        <w:t> </w:t>
      </w:r>
      <w:r>
        <w:rPr>
          <w:color w:val="231F20"/>
        </w:rPr>
        <w:t>y</w:t>
      </w:r>
      <w:r>
        <w:rPr>
          <w:color w:val="231F20"/>
          <w:spacing w:val="-6"/>
        </w:rPr>
        <w:t> </w:t>
      </w:r>
      <w:r>
        <w:rPr>
          <w:color w:val="231F20"/>
        </w:rPr>
        <w:t>atendida</w:t>
      </w:r>
      <w:r>
        <w:rPr>
          <w:color w:val="231F20"/>
          <w:spacing w:val="-6"/>
        </w:rPr>
        <w:t> </w:t>
      </w:r>
      <w:r>
        <w:rPr>
          <w:color w:val="231F20"/>
        </w:rPr>
        <w:t>para</w:t>
      </w:r>
      <w:r>
        <w:rPr>
          <w:color w:val="231F20"/>
          <w:spacing w:val="-6"/>
        </w:rPr>
        <w:t> </w:t>
      </w:r>
      <w:r>
        <w:rPr>
          <w:color w:val="231F20"/>
        </w:rPr>
        <w:t>su</w:t>
      </w:r>
      <w:r>
        <w:rPr>
          <w:color w:val="231F20"/>
          <w:spacing w:val="-6"/>
        </w:rPr>
        <w:t> </w:t>
      </w:r>
      <w:r>
        <w:rPr>
          <w:color w:val="231F20"/>
        </w:rPr>
        <w:t>mejora.</w:t>
      </w:r>
      <w:r>
        <w:rPr>
          <w:color w:val="231F20"/>
          <w:spacing w:val="-6"/>
        </w:rPr>
        <w:t> </w:t>
      </w:r>
      <w:r>
        <w:rPr>
          <w:color w:val="231F20"/>
        </w:rPr>
        <w:t>Sin</w:t>
      </w:r>
      <w:r>
        <w:rPr>
          <w:color w:val="231F20"/>
          <w:spacing w:val="-6"/>
        </w:rPr>
        <w:t> </w:t>
      </w:r>
      <w:r>
        <w:rPr>
          <w:color w:val="231F20"/>
        </w:rPr>
        <w:t>embargo, entendemos que al día de hoy la política de prevención de la violencia y del</w:t>
      </w:r>
      <w:r>
        <w:rPr>
          <w:color w:val="231F20"/>
          <w:spacing w:val="-30"/>
        </w:rPr>
        <w:t> </w:t>
      </w:r>
      <w:r>
        <w:rPr>
          <w:color w:val="231F20"/>
        </w:rPr>
        <w:t>delito se encuentra abocada sobre todo a la esfera organizacional, a la de infraestruc- tura y a la modalidad de policiamiento o aspecto ejecutivo (policía comunitaria, patrullaje, de cuadrantes, etc.). Estos problemas no se entienden en términos de formación sino de control del orden público. De este modo, no se niega la impor- tancia de la formación policial, pero no se impulsa un cambio de paradigma en  su</w:t>
      </w:r>
      <w:r>
        <w:rPr>
          <w:color w:val="231F20"/>
          <w:spacing w:val="-10"/>
        </w:rPr>
        <w:t> </w:t>
      </w:r>
      <w:r>
        <w:rPr>
          <w:color w:val="231F20"/>
        </w:rPr>
        <w:t>interior.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3544;mso-wrap-distance-left:0;mso-wrap-distance-right:0" from="54pt,18.379749pt" to="101.906pt,18.379749pt" stroked="true" strokeweight=".5pt" strokecolor="#231f20">
            <w10:wrap type="topAndBottom"/>
          </v:line>
        </w:pict>
      </w:r>
    </w:p>
    <w:p>
      <w:pPr>
        <w:spacing w:before="39"/>
        <w:ind w:left="360" w:right="43" w:firstLine="0"/>
        <w:jc w:val="left"/>
        <w:rPr>
          <w:sz w:val="17"/>
        </w:rPr>
      </w:pPr>
      <w:r>
        <w:rPr>
          <w:color w:val="231F20"/>
          <w:position w:val="6"/>
          <w:sz w:val="10"/>
        </w:rPr>
        <w:t>4  </w:t>
      </w:r>
      <w:r>
        <w:rPr>
          <w:color w:val="231F20"/>
          <w:sz w:val="17"/>
        </w:rPr>
        <w:t>Categoría nativa de ladrón.</w:t>
      </w:r>
    </w:p>
    <w:p>
      <w:pPr>
        <w:spacing w:after="0"/>
        <w:jc w:val="left"/>
        <w:rPr>
          <w:sz w:val="17"/>
        </w:rPr>
        <w:sectPr>
          <w:pgSz w:w="9360" w:h="13040"/>
          <w:pgMar w:header="786" w:footer="1024" w:top="980" w:bottom="1220" w:left="960" w:right="960"/>
        </w:sectPr>
      </w:pPr>
    </w:p>
    <w:p>
      <w:pPr>
        <w:pStyle w:val="BodyText"/>
        <w:rPr>
          <w:sz w:val="20"/>
        </w:rPr>
      </w:pPr>
    </w:p>
    <w:p>
      <w:pPr>
        <w:spacing w:line="242" w:lineRule="auto" w:before="160"/>
        <w:ind w:left="100" w:right="115" w:firstLine="0"/>
        <w:jc w:val="both"/>
        <w:rPr>
          <w:rFonts w:ascii="Palatino Linotype" w:hAnsi="Palatino Linotype"/>
          <w:i/>
          <w:sz w:val="22"/>
        </w:rPr>
      </w:pPr>
      <w:r>
        <w:rPr>
          <w:rFonts w:ascii="Palatino Linotype" w:hAnsi="Palatino Linotype"/>
          <w:i/>
          <w:color w:val="231F20"/>
          <w:sz w:val="22"/>
        </w:rPr>
        <w:t>Las consecuencias de los años noventa: emergencia de una nueva orientación en </w:t>
      </w:r>
      <w:r>
        <w:rPr>
          <w:rFonts w:ascii="Palatino Linotype" w:hAnsi="Palatino Linotype"/>
          <w:i/>
          <w:color w:val="231F20"/>
          <w:sz w:val="22"/>
        </w:rPr>
        <w:t>materia  de  seguridad  ciudadana (1995-2004)</w:t>
      </w:r>
    </w:p>
    <w:p>
      <w:pPr>
        <w:pStyle w:val="BodyText"/>
        <w:spacing w:before="1"/>
        <w:rPr>
          <w:rFonts w:ascii="Palatino Linotype"/>
          <w:i/>
          <w:sz w:val="24"/>
        </w:rPr>
      </w:pPr>
    </w:p>
    <w:p>
      <w:pPr>
        <w:pStyle w:val="BodyText"/>
        <w:spacing w:line="285" w:lineRule="auto" w:before="1"/>
        <w:ind w:left="100" w:right="117"/>
        <w:jc w:val="both"/>
      </w:pPr>
      <w:r>
        <w:rPr>
          <w:color w:val="231F20"/>
        </w:rPr>
        <w:t>Anclados de este modo en el aumento sostenido de tasas de violencia y delitos   en la región y en el país a inicios de los noventa, los primeros enfoques buscaron analizar las causas e implementar respuestas por vía de una modernización del trabajo policial basada en dos ejes sustantivos: la dimensión comunitaria y la dimensión educativa.</w:t>
      </w:r>
    </w:p>
    <w:p>
      <w:pPr>
        <w:pStyle w:val="BodyText"/>
        <w:spacing w:line="285" w:lineRule="auto" w:before="1"/>
        <w:ind w:left="100" w:right="117" w:firstLine="359"/>
        <w:jc w:val="both"/>
      </w:pPr>
      <w:r>
        <w:rPr>
          <w:color w:val="231F20"/>
        </w:rPr>
        <w:t>Del año 1995 data la Ley 16 707 de seguridad ciudadana, que abrevia el pro- ceso</w:t>
      </w:r>
      <w:r>
        <w:rPr>
          <w:color w:val="231F20"/>
          <w:spacing w:val="-6"/>
        </w:rPr>
        <w:t> </w:t>
      </w:r>
      <w:r>
        <w:rPr>
          <w:color w:val="231F20"/>
        </w:rPr>
        <w:t>penal,</w:t>
      </w:r>
      <w:r>
        <w:rPr>
          <w:color w:val="231F20"/>
          <w:spacing w:val="-6"/>
        </w:rPr>
        <w:t> </w:t>
      </w:r>
      <w:r>
        <w:rPr>
          <w:color w:val="231F20"/>
        </w:rPr>
        <w:t>reforma</w:t>
      </w:r>
      <w:r>
        <w:rPr>
          <w:color w:val="231F20"/>
          <w:spacing w:val="-6"/>
        </w:rPr>
        <w:t> </w:t>
      </w:r>
      <w:r>
        <w:rPr>
          <w:color w:val="231F20"/>
        </w:rPr>
        <w:t>el</w:t>
      </w:r>
      <w:r>
        <w:rPr>
          <w:color w:val="231F20"/>
          <w:spacing w:val="-6"/>
        </w:rPr>
        <w:t> </w:t>
      </w:r>
      <w:r>
        <w:rPr>
          <w:color w:val="231F20"/>
        </w:rPr>
        <w:t>Código</w:t>
      </w:r>
      <w:r>
        <w:rPr>
          <w:color w:val="231F20"/>
          <w:spacing w:val="-6"/>
        </w:rPr>
        <w:t> </w:t>
      </w:r>
      <w:r>
        <w:rPr>
          <w:color w:val="231F20"/>
        </w:rPr>
        <w:t>Penal,</w:t>
      </w:r>
      <w:r>
        <w:rPr>
          <w:color w:val="231F20"/>
          <w:spacing w:val="-6"/>
        </w:rPr>
        <w:t> </w:t>
      </w:r>
      <w:r>
        <w:rPr>
          <w:color w:val="231F20"/>
        </w:rPr>
        <w:t>modifica</w:t>
      </w:r>
      <w:r>
        <w:rPr>
          <w:color w:val="231F20"/>
          <w:spacing w:val="-6"/>
        </w:rPr>
        <w:t> </w:t>
      </w:r>
      <w:r>
        <w:rPr>
          <w:color w:val="231F20"/>
        </w:rPr>
        <w:t>el</w:t>
      </w:r>
      <w:r>
        <w:rPr>
          <w:color w:val="231F20"/>
          <w:spacing w:val="-6"/>
        </w:rPr>
        <w:t> </w:t>
      </w:r>
      <w:r>
        <w:rPr>
          <w:color w:val="231F20"/>
        </w:rPr>
        <w:t>Código</w:t>
      </w:r>
      <w:r>
        <w:rPr>
          <w:color w:val="231F20"/>
          <w:spacing w:val="-6"/>
        </w:rPr>
        <w:t> </w:t>
      </w:r>
      <w:r>
        <w:rPr>
          <w:color w:val="231F20"/>
        </w:rPr>
        <w:t>del</w:t>
      </w:r>
      <w:r>
        <w:rPr>
          <w:color w:val="231F20"/>
          <w:spacing w:val="-6"/>
        </w:rPr>
        <w:t> </w:t>
      </w:r>
      <w:r>
        <w:rPr>
          <w:color w:val="231F20"/>
        </w:rPr>
        <w:t>Niño,</w:t>
      </w:r>
      <w:r>
        <w:rPr>
          <w:color w:val="231F20"/>
          <w:spacing w:val="-6"/>
        </w:rPr>
        <w:t> </w:t>
      </w:r>
      <w:r>
        <w:rPr>
          <w:color w:val="231F20"/>
        </w:rPr>
        <w:t>mejora</w:t>
      </w:r>
      <w:r>
        <w:rPr>
          <w:color w:val="231F20"/>
          <w:spacing w:val="-6"/>
        </w:rPr>
        <w:t> </w:t>
      </w:r>
      <w:r>
        <w:rPr>
          <w:color w:val="231F20"/>
        </w:rPr>
        <w:t>las</w:t>
      </w:r>
      <w:r>
        <w:rPr>
          <w:color w:val="231F20"/>
          <w:spacing w:val="-6"/>
        </w:rPr>
        <w:t> </w:t>
      </w:r>
      <w:r>
        <w:rPr>
          <w:color w:val="231F20"/>
        </w:rPr>
        <w:t>nor- mas carcelarias y de los cuerpos policíacos. Asimismo, crea el delito de violencia doméstica,</w:t>
      </w:r>
      <w:r>
        <w:rPr>
          <w:color w:val="231F20"/>
          <w:spacing w:val="-4"/>
        </w:rPr>
        <w:t> </w:t>
      </w:r>
      <w:r>
        <w:rPr>
          <w:color w:val="231F20"/>
        </w:rPr>
        <w:t>faculta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jueces</w:t>
      </w:r>
      <w:r>
        <w:rPr>
          <w:color w:val="231F20"/>
          <w:spacing w:val="-4"/>
        </w:rPr>
        <w:t> </w:t>
      </w:r>
      <w:r>
        <w:rPr>
          <w:color w:val="231F20"/>
        </w:rPr>
        <w:t>penales</w:t>
      </w:r>
      <w:r>
        <w:rPr>
          <w:color w:val="231F20"/>
          <w:spacing w:val="-4"/>
        </w:rPr>
        <w:t> </w:t>
      </w:r>
      <w:r>
        <w:rPr>
          <w:color w:val="231F20"/>
        </w:rPr>
        <w:t>a</w:t>
      </w:r>
      <w:r>
        <w:rPr>
          <w:color w:val="231F20"/>
          <w:spacing w:val="-4"/>
        </w:rPr>
        <w:t> </w:t>
      </w:r>
      <w:r>
        <w:rPr>
          <w:color w:val="231F20"/>
        </w:rPr>
        <w:t>internar</w:t>
      </w:r>
      <w:r>
        <w:rPr>
          <w:color w:val="231F20"/>
          <w:spacing w:val="-4"/>
        </w:rPr>
        <w:t> </w:t>
      </w:r>
      <w:r>
        <w:rPr>
          <w:color w:val="231F20"/>
        </w:rPr>
        <w:t>adolescentes</w:t>
      </w:r>
      <w:r>
        <w:rPr>
          <w:color w:val="231F20"/>
          <w:spacing w:val="-4"/>
        </w:rPr>
        <w:t> </w:t>
      </w:r>
      <w:r>
        <w:rPr>
          <w:color w:val="231F20"/>
        </w:rPr>
        <w:t>mayores</w:t>
      </w:r>
      <w:r>
        <w:rPr>
          <w:color w:val="231F20"/>
          <w:spacing w:val="-4"/>
        </w:rPr>
        <w:t> </w:t>
      </w:r>
      <w:r>
        <w:rPr>
          <w:color w:val="231F20"/>
        </w:rPr>
        <w:t>de</w:t>
      </w:r>
      <w:r>
        <w:rPr>
          <w:color w:val="231F20"/>
          <w:spacing w:val="-4"/>
        </w:rPr>
        <w:t> </w:t>
      </w:r>
      <w:r>
        <w:rPr>
          <w:color w:val="231F20"/>
        </w:rPr>
        <w:t>16</w:t>
      </w:r>
      <w:r>
        <w:rPr>
          <w:color w:val="231F20"/>
          <w:spacing w:val="-4"/>
        </w:rPr>
        <w:t> </w:t>
      </w:r>
      <w:r>
        <w:rPr>
          <w:color w:val="231F20"/>
        </w:rPr>
        <w:t>años en cárceles de adultos y agrava las penas para algunas figuras</w:t>
      </w:r>
      <w:r>
        <w:rPr>
          <w:color w:val="231F20"/>
          <w:spacing w:val="-28"/>
        </w:rPr>
        <w:t> </w:t>
      </w:r>
      <w:r>
        <w:rPr>
          <w:color w:val="231F20"/>
        </w:rPr>
        <w:t>delictivas.</w:t>
      </w:r>
    </w:p>
    <w:p>
      <w:pPr>
        <w:pStyle w:val="BodyText"/>
        <w:spacing w:line="285" w:lineRule="auto" w:before="1"/>
        <w:ind w:left="100" w:right="118" w:firstLine="359"/>
        <w:jc w:val="both"/>
      </w:pPr>
      <w:r>
        <w:rPr>
          <w:color w:val="231F20"/>
        </w:rPr>
        <w:t>En esta época, se elaboran un conjunto de diagnósticos realizados fundamen- talmente a impulsos del gobierno y en el ámbito del Banco Interamericano de Desarrollo</w:t>
      </w:r>
      <w:r>
        <w:rPr>
          <w:color w:val="231F20"/>
          <w:spacing w:val="-26"/>
        </w:rPr>
        <w:t> </w:t>
      </w:r>
      <w:r>
        <w:rPr>
          <w:color w:val="231F20"/>
        </w:rPr>
        <w:t>(Bastón,</w:t>
      </w:r>
      <w:r>
        <w:rPr>
          <w:color w:val="231F20"/>
          <w:spacing w:val="-26"/>
        </w:rPr>
        <w:t> </w:t>
      </w:r>
      <w:r>
        <w:rPr>
          <w:color w:val="231F20"/>
        </w:rPr>
        <w:t>2005;</w:t>
      </w:r>
      <w:r>
        <w:rPr>
          <w:color w:val="231F20"/>
          <w:spacing w:val="-26"/>
        </w:rPr>
        <w:t> </w:t>
      </w:r>
      <w:r>
        <w:rPr>
          <w:color w:val="231F20"/>
        </w:rPr>
        <w:t>Campanella,</w:t>
      </w:r>
      <w:r>
        <w:rPr>
          <w:color w:val="231F20"/>
          <w:spacing w:val="-26"/>
        </w:rPr>
        <w:t> </w:t>
      </w:r>
      <w:r>
        <w:rPr>
          <w:color w:val="231F20"/>
        </w:rPr>
        <w:t>2005;</w:t>
      </w:r>
      <w:r>
        <w:rPr>
          <w:color w:val="231F20"/>
          <w:spacing w:val="-26"/>
        </w:rPr>
        <w:t> </w:t>
      </w:r>
      <w:r>
        <w:rPr>
          <w:color w:val="231F20"/>
        </w:rPr>
        <w:t>Tudela</w:t>
      </w:r>
      <w:r>
        <w:rPr>
          <w:color w:val="231F20"/>
          <w:spacing w:val="-26"/>
        </w:rPr>
        <w:t> </w:t>
      </w:r>
      <w:r>
        <w:rPr>
          <w:color w:val="231F20"/>
        </w:rPr>
        <w:t>y</w:t>
      </w:r>
      <w:r>
        <w:rPr>
          <w:color w:val="231F20"/>
          <w:spacing w:val="-26"/>
        </w:rPr>
        <w:t> </w:t>
      </w:r>
      <w:r>
        <w:rPr>
          <w:color w:val="231F20"/>
        </w:rPr>
        <w:t>López,</w:t>
      </w:r>
      <w:r>
        <w:rPr>
          <w:color w:val="231F20"/>
          <w:spacing w:val="-26"/>
        </w:rPr>
        <w:t> </w:t>
      </w:r>
      <w:r>
        <w:rPr>
          <w:color w:val="231F20"/>
        </w:rPr>
        <w:t>2006).</w:t>
      </w:r>
      <w:r>
        <w:rPr>
          <w:color w:val="231F20"/>
          <w:spacing w:val="-26"/>
        </w:rPr>
        <w:t> </w:t>
      </w:r>
      <w:r>
        <w:rPr>
          <w:color w:val="231F20"/>
        </w:rPr>
        <w:t>Estos</w:t>
      </w:r>
      <w:r>
        <w:rPr>
          <w:color w:val="231F20"/>
          <w:spacing w:val="-26"/>
        </w:rPr>
        <w:t> </w:t>
      </w:r>
      <w:r>
        <w:rPr>
          <w:color w:val="231F20"/>
        </w:rPr>
        <w:t>diagnós- ticos situaban a los jóvenes en el foco de la política, por lo que se buscaba</w:t>
      </w:r>
      <w:r>
        <w:rPr>
          <w:color w:val="231F20"/>
          <w:spacing w:val="-22"/>
        </w:rPr>
        <w:t> </w:t>
      </w:r>
      <w:r>
        <w:rPr>
          <w:color w:val="231F20"/>
        </w:rPr>
        <w:t>fortale- cer las áreas que –según se entendía– incidirían en sus comportamientos: familia y sistema educativo fundamentalmente. Se iniciaron las acciones para prevenir la violencia</w:t>
      </w:r>
      <w:r>
        <w:rPr>
          <w:color w:val="231F20"/>
          <w:spacing w:val="-11"/>
        </w:rPr>
        <w:t> </w:t>
      </w:r>
      <w:r>
        <w:rPr>
          <w:color w:val="231F20"/>
        </w:rPr>
        <w:t>doméstica</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buscó</w:t>
      </w:r>
      <w:r>
        <w:rPr>
          <w:color w:val="231F20"/>
          <w:spacing w:val="-11"/>
        </w:rPr>
        <w:t> </w:t>
      </w:r>
      <w:r>
        <w:rPr>
          <w:color w:val="231F20"/>
        </w:rPr>
        <w:t>incidir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juvenil</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del</w:t>
      </w:r>
      <w:r>
        <w:rPr>
          <w:color w:val="231F20"/>
          <w:spacing w:val="-11"/>
        </w:rPr>
        <w:t> </w:t>
      </w:r>
      <w:r>
        <w:rPr>
          <w:color w:val="231F20"/>
        </w:rPr>
        <w:t>trabajo</w:t>
      </w:r>
      <w:r>
        <w:rPr>
          <w:color w:val="231F20"/>
          <w:spacing w:val="-11"/>
        </w:rPr>
        <w:t> </w:t>
      </w:r>
      <w:r>
        <w:rPr>
          <w:color w:val="231F20"/>
        </w:rPr>
        <w:t>en centros educativos, mejorando el rol de los educadores y docentes y su formación en la materia (Campanella, 2005). En este contexto, la línea de género también se instala, consolidándose hoy como una de las líneas de transformación sustantivas impulsadas en la formación</w:t>
      </w:r>
      <w:r>
        <w:rPr>
          <w:color w:val="231F20"/>
          <w:spacing w:val="-19"/>
        </w:rPr>
        <w:t> </w:t>
      </w:r>
      <w:r>
        <w:rPr>
          <w:color w:val="231F20"/>
        </w:rPr>
        <w:t>policial.</w:t>
      </w:r>
    </w:p>
    <w:p>
      <w:pPr>
        <w:pStyle w:val="BodyText"/>
        <w:spacing w:line="285" w:lineRule="auto" w:before="1"/>
        <w:ind w:left="100" w:right="117" w:firstLine="359"/>
        <w:jc w:val="both"/>
      </w:pPr>
      <w:r>
        <w:rPr>
          <w:color w:val="231F20"/>
        </w:rPr>
        <w:t>En lo que refiere a la transformación de la policía, se focalizaba la necesidad de reforzar el lazo con la comunidad. Estratégicamente, se esperaba incidir en la falta</w:t>
      </w:r>
      <w:r>
        <w:rPr>
          <w:color w:val="231F20"/>
          <w:spacing w:val="-7"/>
        </w:rPr>
        <w:t> </w:t>
      </w:r>
      <w:r>
        <w:rPr>
          <w:color w:val="231F20"/>
        </w:rPr>
        <w:t>de</w:t>
      </w:r>
      <w:r>
        <w:rPr>
          <w:color w:val="231F20"/>
          <w:spacing w:val="-7"/>
        </w:rPr>
        <w:t> </w:t>
      </w:r>
      <w:r>
        <w:rPr>
          <w:color w:val="231F20"/>
        </w:rPr>
        <w:t>confianza</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comunidades</w:t>
      </w:r>
      <w:r>
        <w:rPr>
          <w:color w:val="231F20"/>
          <w:spacing w:val="-7"/>
        </w:rPr>
        <w:t> </w:t>
      </w:r>
      <w:r>
        <w:rPr>
          <w:color w:val="231F20"/>
        </w:rPr>
        <w:t>tenían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policía.</w:t>
      </w:r>
      <w:r>
        <w:rPr>
          <w:color w:val="231F20"/>
          <w:spacing w:val="-7"/>
        </w:rPr>
        <w:t> </w:t>
      </w:r>
      <w:r>
        <w:rPr>
          <w:color w:val="231F20"/>
        </w:rPr>
        <w:t>El</w:t>
      </w:r>
      <w:r>
        <w:rPr>
          <w:color w:val="231F20"/>
          <w:spacing w:val="-7"/>
        </w:rPr>
        <w:t> </w:t>
      </w:r>
      <w:r>
        <w:rPr>
          <w:color w:val="231F20"/>
        </w:rPr>
        <w:t>objetivo</w:t>
      </w:r>
      <w:r>
        <w:rPr>
          <w:color w:val="231F20"/>
          <w:spacing w:val="-7"/>
        </w:rPr>
        <w:t> </w:t>
      </w:r>
      <w:r>
        <w:rPr>
          <w:color w:val="231F20"/>
        </w:rPr>
        <w:t>fundamen- tal</w:t>
      </w:r>
      <w:r>
        <w:rPr>
          <w:color w:val="231F20"/>
          <w:spacing w:val="-8"/>
        </w:rPr>
        <w:t> </w:t>
      </w:r>
      <w:r>
        <w:rPr>
          <w:color w:val="231F20"/>
        </w:rPr>
        <w:t>era</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disminuir</w:t>
      </w:r>
      <w:r>
        <w:rPr>
          <w:color w:val="231F20"/>
          <w:spacing w:val="-8"/>
        </w:rPr>
        <w:t> </w:t>
      </w:r>
      <w:r>
        <w:rPr>
          <w:color w:val="231F20"/>
        </w:rPr>
        <w:t>los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inseguridad.</w:t>
      </w:r>
      <w:r>
        <w:rPr>
          <w:color w:val="231F20"/>
          <w:spacing w:val="-8"/>
        </w:rPr>
        <w:t> </w:t>
      </w:r>
      <w:r>
        <w:rPr>
          <w:color w:val="231F20"/>
        </w:rPr>
        <w:t>Para</w:t>
      </w:r>
      <w:r>
        <w:rPr>
          <w:color w:val="231F20"/>
          <w:spacing w:val="-8"/>
        </w:rPr>
        <w:t> </w:t>
      </w:r>
      <w:r>
        <w:rPr>
          <w:color w:val="231F20"/>
        </w:rPr>
        <w:t>ello,</w:t>
      </w:r>
      <w:r>
        <w:rPr>
          <w:color w:val="231F20"/>
          <w:spacing w:val="-8"/>
        </w:rPr>
        <w:t> </w:t>
      </w:r>
      <w:r>
        <w:rPr>
          <w:color w:val="231F20"/>
        </w:rPr>
        <w:t>se</w:t>
      </w:r>
      <w:r>
        <w:rPr>
          <w:color w:val="231F20"/>
          <w:spacing w:val="-8"/>
        </w:rPr>
        <w:t> </w:t>
      </w:r>
      <w:r>
        <w:rPr>
          <w:color w:val="231F20"/>
        </w:rPr>
        <w:t>proponía</w:t>
      </w:r>
      <w:r>
        <w:rPr>
          <w:color w:val="231F20"/>
          <w:spacing w:val="-8"/>
        </w:rPr>
        <w:t> </w:t>
      </w:r>
      <w:r>
        <w:rPr>
          <w:color w:val="231F20"/>
        </w:rPr>
        <w:t>una</w:t>
      </w:r>
      <w:r>
        <w:rPr>
          <w:color w:val="231F20"/>
          <w:spacing w:val="-8"/>
        </w:rPr>
        <w:t> </w:t>
      </w:r>
      <w:r>
        <w:rPr>
          <w:color w:val="231F20"/>
        </w:rPr>
        <w:t>policía proactiva en la resolución de problemas, con fuerzas desplegadas en el territorio  y capaz de utilizar información confiable y homogénea para el esclarecimiento  de </w:t>
      </w:r>
      <w:r>
        <w:rPr>
          <w:color w:val="231F20"/>
          <w:spacing w:val="-6"/>
        </w:rPr>
        <w:t>delitos (Bastón, </w:t>
      </w:r>
      <w:r>
        <w:rPr>
          <w:color w:val="231F20"/>
          <w:spacing w:val="-5"/>
        </w:rPr>
        <w:t>2005). </w:t>
      </w:r>
      <w:r>
        <w:rPr>
          <w:color w:val="231F20"/>
          <w:spacing w:val="-6"/>
        </w:rPr>
        <w:t>Nuevamente, </w:t>
      </w:r>
      <w:r>
        <w:rPr>
          <w:color w:val="231F20"/>
          <w:spacing w:val="-3"/>
        </w:rPr>
        <w:t>el </w:t>
      </w:r>
      <w:r>
        <w:rPr>
          <w:color w:val="231F20"/>
          <w:spacing w:val="-6"/>
        </w:rPr>
        <w:t>diagnóstico apuntaba </w:t>
      </w:r>
      <w:r>
        <w:rPr>
          <w:color w:val="231F20"/>
          <w:spacing w:val="-3"/>
        </w:rPr>
        <w:t>al </w:t>
      </w:r>
      <w:r>
        <w:rPr>
          <w:color w:val="231F20"/>
          <w:spacing w:val="-6"/>
        </w:rPr>
        <w:t>fortalecimiento de </w:t>
      </w:r>
      <w:r>
        <w:rPr>
          <w:color w:val="231F20"/>
          <w:spacing w:val="-3"/>
        </w:rPr>
        <w:t>la </w:t>
      </w:r>
      <w:r>
        <w:rPr>
          <w:color w:val="231F20"/>
        </w:rPr>
        <w:t>prevención del delito y para ello se priorizaba la integración de los jóvenes en zonas</w:t>
      </w:r>
      <w:r>
        <w:rPr>
          <w:color w:val="231F20"/>
          <w:spacing w:val="23"/>
        </w:rPr>
        <w:t> </w:t>
      </w:r>
      <w:r>
        <w:rPr>
          <w:color w:val="231F20"/>
        </w:rPr>
        <w:t>de</w:t>
      </w:r>
      <w:r>
        <w:rPr>
          <w:color w:val="231F20"/>
          <w:spacing w:val="23"/>
        </w:rPr>
        <w:t> </w:t>
      </w:r>
      <w:r>
        <w:rPr>
          <w:color w:val="231F20"/>
        </w:rPr>
        <w:t>riesgo,</w:t>
      </w:r>
      <w:r>
        <w:rPr>
          <w:color w:val="231F20"/>
          <w:spacing w:val="23"/>
        </w:rPr>
        <w:t> </w:t>
      </w:r>
      <w:r>
        <w:rPr>
          <w:color w:val="231F20"/>
        </w:rPr>
        <w:t>la</w:t>
      </w:r>
      <w:r>
        <w:rPr>
          <w:color w:val="231F20"/>
          <w:spacing w:val="23"/>
        </w:rPr>
        <w:t> </w:t>
      </w:r>
      <w:r>
        <w:rPr>
          <w:color w:val="231F20"/>
        </w:rPr>
        <w:t>promoción</w:t>
      </w:r>
      <w:r>
        <w:rPr>
          <w:color w:val="231F20"/>
          <w:spacing w:val="23"/>
        </w:rPr>
        <w:t> </w:t>
      </w:r>
      <w:r>
        <w:rPr>
          <w:color w:val="231F20"/>
        </w:rPr>
        <w:t>activa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participación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comunidad</w:t>
      </w:r>
      <w:r>
        <w:rPr>
          <w:color w:val="231F20"/>
          <w:spacing w:val="23"/>
        </w:rPr>
        <w:t> </w:t>
      </w:r>
      <w:r>
        <w:rPr>
          <w:color w:val="231F20"/>
        </w:rPr>
        <w:t>en</w:t>
      </w:r>
      <w:r>
        <w:rPr>
          <w:color w:val="231F20"/>
          <w:spacing w:val="23"/>
        </w:rPr>
        <w:t> </w:t>
      </w:r>
      <w:r>
        <w:rPr>
          <w:color w:val="231F20"/>
        </w:rPr>
        <w:t>la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 w:right="117"/>
        <w:jc w:val="right"/>
      </w:pPr>
      <w:r>
        <w:rPr>
          <w:color w:val="231F20"/>
        </w:rPr>
        <w:t>prevención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violencia</w:t>
      </w:r>
      <w:r>
        <w:rPr>
          <w:color w:val="231F20"/>
          <w:spacing w:val="15"/>
        </w:rPr>
        <w:t> </w:t>
      </w:r>
      <w:r>
        <w:rPr>
          <w:color w:val="231F20"/>
        </w:rPr>
        <w:t>y</w:t>
      </w:r>
      <w:r>
        <w:rPr>
          <w:color w:val="231F20"/>
          <w:spacing w:val="15"/>
        </w:rPr>
        <w:t> </w:t>
      </w:r>
      <w:r>
        <w:rPr>
          <w:color w:val="231F20"/>
        </w:rPr>
        <w:t>del</w:t>
      </w:r>
      <w:r>
        <w:rPr>
          <w:color w:val="231F20"/>
          <w:spacing w:val="15"/>
        </w:rPr>
        <w:t> </w:t>
      </w:r>
      <w:r>
        <w:rPr>
          <w:color w:val="231F20"/>
        </w:rPr>
        <w:t>delito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atención</w:t>
      </w:r>
      <w:r>
        <w:rPr>
          <w:color w:val="231F20"/>
          <w:spacing w:val="15"/>
        </w:rPr>
        <w:t> </w:t>
      </w:r>
      <w:r>
        <w:rPr>
          <w:color w:val="231F20"/>
        </w:rPr>
        <w:t>al</w:t>
      </w:r>
      <w:r>
        <w:rPr>
          <w:color w:val="231F20"/>
          <w:spacing w:val="15"/>
        </w:rPr>
        <w:t> </w:t>
      </w:r>
      <w:r>
        <w:rPr>
          <w:color w:val="231F20"/>
        </w:rPr>
        <w:t>problema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violencia</w:t>
      </w:r>
      <w:r>
        <w:rPr>
          <w:color w:val="231F20"/>
          <w:w w:val="97"/>
        </w:rPr>
        <w:t> </w:t>
      </w:r>
      <w:r>
        <w:rPr>
          <w:color w:val="231F20"/>
        </w:rPr>
        <w:t>familiar.</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marco,</w:t>
      </w:r>
      <w:r>
        <w:rPr>
          <w:color w:val="231F20"/>
          <w:spacing w:val="-7"/>
        </w:rPr>
        <w:t> </w:t>
      </w:r>
      <w:r>
        <w:rPr>
          <w:color w:val="231F20"/>
        </w:rPr>
        <w:t>se</w:t>
      </w:r>
      <w:r>
        <w:rPr>
          <w:color w:val="231F20"/>
          <w:spacing w:val="-7"/>
        </w:rPr>
        <w:t> </w:t>
      </w:r>
      <w:r>
        <w:rPr>
          <w:color w:val="231F20"/>
        </w:rPr>
        <w:t>sugiere</w:t>
      </w:r>
      <w:r>
        <w:rPr>
          <w:color w:val="231F20"/>
          <w:spacing w:val="-7"/>
        </w:rPr>
        <w:t> </w:t>
      </w:r>
      <w:r>
        <w:rPr>
          <w:color w:val="231F20"/>
        </w:rPr>
        <w:t>el</w:t>
      </w:r>
      <w:r>
        <w:rPr>
          <w:color w:val="231F20"/>
          <w:spacing w:val="-7"/>
        </w:rPr>
        <w:t> </w:t>
      </w:r>
      <w:r>
        <w:rPr>
          <w:color w:val="231F20"/>
        </w:rPr>
        <w:t>impulso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formación</w:t>
      </w:r>
      <w:r>
        <w:rPr>
          <w:color w:val="231F20"/>
          <w:spacing w:val="-7"/>
        </w:rPr>
        <w:t> </w:t>
      </w:r>
      <w:r>
        <w:rPr>
          <w:color w:val="231F20"/>
        </w:rPr>
        <w:t>policial</w:t>
      </w:r>
      <w:r>
        <w:rPr>
          <w:color w:val="231F20"/>
          <w:spacing w:val="-7"/>
        </w:rPr>
        <w:t> </w:t>
      </w:r>
      <w:r>
        <w:rPr>
          <w:color w:val="231F20"/>
        </w:rPr>
        <w:t>con</w:t>
      </w:r>
      <w:r>
        <w:rPr>
          <w:color w:val="231F20"/>
          <w:spacing w:val="-7"/>
        </w:rPr>
        <w:t> </w:t>
      </w:r>
      <w:r>
        <w:rPr>
          <w:color w:val="231F20"/>
        </w:rPr>
        <w:t>orien-</w:t>
      </w:r>
      <w:r>
        <w:rPr>
          <w:color w:val="231F20"/>
          <w:w w:val="63"/>
        </w:rPr>
        <w:t> </w:t>
      </w:r>
      <w:r>
        <w:rPr>
          <w:color w:val="231F20"/>
        </w:rPr>
        <w:t>tación en la prevención y la consecuente transformación de sus planes</w:t>
      </w:r>
      <w:r>
        <w:rPr>
          <w:color w:val="231F20"/>
          <w:spacing w:val="18"/>
        </w:rPr>
        <w:t> </w:t>
      </w:r>
      <w:r>
        <w:rPr>
          <w:color w:val="231F20"/>
        </w:rPr>
        <w:t>de</w:t>
      </w:r>
      <w:r>
        <w:rPr>
          <w:color w:val="231F20"/>
          <w:spacing w:val="1"/>
        </w:rPr>
        <w:t> </w:t>
      </w:r>
      <w:r>
        <w:rPr>
          <w:color w:val="231F20"/>
        </w:rPr>
        <w:t>estudio.</w:t>
      </w:r>
      <w:r>
        <w:rPr>
          <w:color w:val="231F20"/>
          <w:w w:val="99"/>
        </w:rPr>
        <w:t> </w:t>
      </w:r>
      <w:r>
        <w:rPr>
          <w:color w:val="231F20"/>
        </w:rPr>
        <w:t>Una</w:t>
      </w:r>
      <w:r>
        <w:rPr>
          <w:color w:val="231F20"/>
          <w:spacing w:val="-5"/>
        </w:rPr>
        <w:t> </w:t>
      </w:r>
      <w:r>
        <w:rPr>
          <w:color w:val="231F20"/>
        </w:rPr>
        <w:t>serie</w:t>
      </w:r>
      <w:r>
        <w:rPr>
          <w:color w:val="231F20"/>
          <w:spacing w:val="-5"/>
        </w:rPr>
        <w:t> </w:t>
      </w:r>
      <w:r>
        <w:rPr>
          <w:color w:val="231F20"/>
        </w:rPr>
        <w:t>de</w:t>
      </w:r>
      <w:r>
        <w:rPr>
          <w:color w:val="231F20"/>
          <w:spacing w:val="-5"/>
        </w:rPr>
        <w:t> </w:t>
      </w:r>
      <w:r>
        <w:rPr>
          <w:color w:val="231F20"/>
        </w:rPr>
        <w:t>acciones</w:t>
      </w:r>
      <w:r>
        <w:rPr>
          <w:color w:val="231F20"/>
          <w:spacing w:val="-5"/>
        </w:rPr>
        <w:t> </w:t>
      </w:r>
      <w:r>
        <w:rPr>
          <w:color w:val="231F20"/>
        </w:rPr>
        <w:t>se</w:t>
      </w:r>
      <w:r>
        <w:rPr>
          <w:color w:val="231F20"/>
          <w:spacing w:val="-5"/>
        </w:rPr>
        <w:t> </w:t>
      </w:r>
      <w:r>
        <w:rPr>
          <w:color w:val="231F20"/>
        </w:rPr>
        <w:t>llevan</w:t>
      </w:r>
      <w:r>
        <w:rPr>
          <w:color w:val="231F20"/>
          <w:spacing w:val="-5"/>
        </w:rPr>
        <w:t> </w:t>
      </w:r>
      <w:r>
        <w:rPr>
          <w:color w:val="231F20"/>
        </w:rPr>
        <w:t>a</w:t>
      </w:r>
      <w:r>
        <w:rPr>
          <w:color w:val="231F20"/>
          <w:spacing w:val="-5"/>
        </w:rPr>
        <w:t> </w:t>
      </w:r>
      <w:r>
        <w:rPr>
          <w:color w:val="231F20"/>
        </w:rPr>
        <w:t>cabo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marco</w:t>
      </w:r>
      <w:r>
        <w:rPr>
          <w:color w:val="231F20"/>
          <w:spacing w:val="-5"/>
        </w:rPr>
        <w:t> </w:t>
      </w:r>
      <w:r>
        <w:rPr>
          <w:color w:val="231F20"/>
        </w:rPr>
        <w:t>del</w:t>
      </w:r>
      <w:r>
        <w:rPr>
          <w:color w:val="231F20"/>
          <w:spacing w:val="-5"/>
        </w:rPr>
        <w:t> </w:t>
      </w:r>
      <w:r>
        <w:rPr>
          <w:color w:val="231F20"/>
        </w:rPr>
        <w:t>Programa</w:t>
      </w:r>
      <w:r>
        <w:rPr>
          <w:color w:val="231F20"/>
          <w:spacing w:val="-5"/>
        </w:rPr>
        <w:t> </w:t>
      </w:r>
      <w:r>
        <w:rPr>
          <w:color w:val="231F20"/>
        </w:rPr>
        <w:t>de</w:t>
      </w:r>
      <w:r>
        <w:rPr>
          <w:color w:val="231F20"/>
          <w:spacing w:val="-5"/>
        </w:rPr>
        <w:t> </w:t>
      </w:r>
      <w:r>
        <w:rPr>
          <w:color w:val="231F20"/>
        </w:rPr>
        <w:t>Seguridad</w:t>
      </w:r>
      <w:r>
        <w:rPr>
          <w:color w:val="231F20"/>
          <w:w w:val="100"/>
        </w:rPr>
        <w:t> </w:t>
      </w:r>
      <w:r>
        <w:rPr>
          <w:color w:val="231F20"/>
          <w:w w:val="103"/>
        </w:rPr>
        <w:t>Ciudadana</w:t>
      </w:r>
      <w:r>
        <w:rPr>
          <w:color w:val="231F20"/>
          <w:spacing w:val="11"/>
        </w:rPr>
        <w:t> </w:t>
      </w:r>
      <w:r>
        <w:rPr>
          <w:color w:val="231F20"/>
          <w:w w:val="88"/>
        </w:rPr>
        <w:t>(</w:t>
      </w:r>
      <w:r>
        <w:rPr>
          <w:color w:val="231F20"/>
          <w:w w:val="98"/>
          <w:sz w:val="15"/>
        </w:rPr>
        <w:t>P</w:t>
      </w:r>
      <w:r>
        <w:rPr>
          <w:color w:val="231F20"/>
          <w:w w:val="148"/>
          <w:sz w:val="15"/>
        </w:rPr>
        <w:t>sc</w:t>
      </w:r>
      <w:r>
        <w:rPr>
          <w:color w:val="231F20"/>
          <w:w w:val="88"/>
        </w:rPr>
        <w:t>)</w:t>
      </w:r>
      <w:r>
        <w:rPr>
          <w:color w:val="231F20"/>
          <w:spacing w:val="11"/>
        </w:rPr>
        <w:t> </w:t>
      </w:r>
      <w:r>
        <w:rPr>
          <w:color w:val="231F20"/>
          <w:w w:val="101"/>
        </w:rPr>
        <w:t>del</w:t>
      </w:r>
      <w:r>
        <w:rPr>
          <w:color w:val="231F20"/>
          <w:spacing w:val="11"/>
        </w:rPr>
        <w:t> </w:t>
      </w:r>
      <w:r>
        <w:rPr>
          <w:color w:val="231F20"/>
          <w:w w:val="96"/>
        </w:rPr>
        <w:t>Ministerio</w:t>
      </w:r>
      <w:r>
        <w:rPr>
          <w:color w:val="231F20"/>
          <w:spacing w:val="11"/>
        </w:rPr>
        <w:t> </w:t>
      </w:r>
      <w:r>
        <w:rPr>
          <w:color w:val="231F20"/>
          <w:w w:val="101"/>
        </w:rPr>
        <w:t>del</w:t>
      </w:r>
      <w:r>
        <w:rPr>
          <w:color w:val="231F20"/>
          <w:spacing w:val="11"/>
        </w:rPr>
        <w:t> </w:t>
      </w:r>
      <w:r>
        <w:rPr>
          <w:color w:val="231F20"/>
          <w:w w:val="99"/>
        </w:rPr>
        <w:t>Interior</w:t>
      </w:r>
      <w:r>
        <w:rPr>
          <w:color w:val="231F20"/>
          <w:spacing w:val="11"/>
        </w:rPr>
        <w:t> </w:t>
      </w:r>
      <w:r>
        <w:rPr>
          <w:color w:val="231F20"/>
          <w:w w:val="88"/>
        </w:rPr>
        <w:t>(</w:t>
      </w:r>
      <w:r>
        <w:rPr>
          <w:color w:val="231F20"/>
          <w:w w:val="94"/>
          <w:sz w:val="15"/>
        </w:rPr>
        <w:t>BI</w:t>
      </w:r>
      <w:r>
        <w:rPr>
          <w:color w:val="231F20"/>
          <w:w w:val="150"/>
          <w:sz w:val="15"/>
        </w:rPr>
        <w:t>d</w:t>
      </w:r>
      <w:r>
        <w:rPr>
          <w:color w:val="231F20"/>
          <w:w w:val="63"/>
        </w:rPr>
        <w:t>-</w:t>
      </w:r>
      <w:r>
        <w:rPr>
          <w:color w:val="231F20"/>
          <w:w w:val="98"/>
          <w:sz w:val="15"/>
        </w:rPr>
        <w:t>P</w:t>
      </w:r>
      <w:r>
        <w:rPr>
          <w:color w:val="231F20"/>
          <w:w w:val="147"/>
          <w:sz w:val="15"/>
        </w:rPr>
        <w:t>nud</w:t>
      </w:r>
      <w:r>
        <w:rPr>
          <w:color w:val="231F20"/>
          <w:w w:val="63"/>
        </w:rPr>
        <w:t>-</w:t>
      </w:r>
      <w:r>
        <w:rPr>
          <w:color w:val="231F20"/>
          <w:w w:val="116"/>
          <w:sz w:val="15"/>
        </w:rPr>
        <w:t>m</w:t>
      </w:r>
      <w:r>
        <w:rPr>
          <w:color w:val="231F20"/>
          <w:w w:val="100"/>
          <w:sz w:val="15"/>
        </w:rPr>
        <w:t>I</w:t>
      </w:r>
      <w:r>
        <w:rPr>
          <w:color w:val="231F20"/>
          <w:w w:val="148"/>
          <w:sz w:val="15"/>
        </w:rPr>
        <w:t>n</w:t>
      </w:r>
      <w:r>
        <w:rPr>
          <w:color w:val="231F20"/>
          <w:w w:val="87"/>
        </w:rPr>
        <w:t>):</w:t>
      </w:r>
      <w:r>
        <w:rPr>
          <w:color w:val="231F20"/>
          <w:spacing w:val="11"/>
        </w:rPr>
        <w:t> </w:t>
      </w:r>
      <w:r>
        <w:rPr>
          <w:color w:val="231F20"/>
          <w:w w:val="98"/>
        </w:rPr>
        <w:t>Participación</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103"/>
        </w:rPr>
        <w:t>Co</w:t>
      </w:r>
      <w:r>
        <w:rPr>
          <w:color w:val="231F20"/>
          <w:w w:val="63"/>
        </w:rPr>
        <w:t>- </w:t>
      </w:r>
      <w:r>
        <w:rPr>
          <w:color w:val="231F20"/>
        </w:rPr>
        <w:t>munidad (</w:t>
      </w:r>
      <w:r>
        <w:rPr>
          <w:color w:val="231F20"/>
          <w:sz w:val="15"/>
        </w:rPr>
        <w:t>Psc</w:t>
      </w:r>
      <w:r>
        <w:rPr>
          <w:color w:val="231F20"/>
        </w:rPr>
        <w:t>, 1998), Violencia Doméstica (</w:t>
      </w:r>
      <w:r>
        <w:rPr>
          <w:color w:val="231F20"/>
          <w:sz w:val="15"/>
        </w:rPr>
        <w:t>Psc</w:t>
      </w:r>
      <w:r>
        <w:rPr>
          <w:color w:val="231F20"/>
        </w:rPr>
        <w:t>, 1998), Comisiones</w:t>
      </w:r>
      <w:r>
        <w:rPr>
          <w:color w:val="231F20"/>
          <w:spacing w:val="47"/>
        </w:rPr>
        <w:t> </w:t>
      </w:r>
      <w:r>
        <w:rPr>
          <w:color w:val="231F20"/>
        </w:rPr>
        <w:t>de</w:t>
      </w:r>
      <w:r>
        <w:rPr>
          <w:color w:val="231F20"/>
          <w:spacing w:val="19"/>
        </w:rPr>
        <w:t> </w:t>
      </w:r>
      <w:r>
        <w:rPr>
          <w:color w:val="231F20"/>
        </w:rPr>
        <w:t>Seguridad</w:t>
      </w:r>
      <w:r>
        <w:rPr>
          <w:color w:val="231F20"/>
          <w:w w:val="100"/>
        </w:rPr>
        <w:t> </w:t>
      </w:r>
      <w:r>
        <w:rPr>
          <w:color w:val="231F20"/>
        </w:rPr>
        <w:t>Barrial</w:t>
      </w:r>
      <w:r>
        <w:rPr>
          <w:color w:val="231F20"/>
          <w:spacing w:val="-13"/>
        </w:rPr>
        <w:t> </w:t>
      </w:r>
      <w:r>
        <w:rPr>
          <w:color w:val="231F20"/>
        </w:rPr>
        <w:t>(</w:t>
      </w:r>
      <w:r>
        <w:rPr>
          <w:color w:val="231F20"/>
          <w:sz w:val="15"/>
        </w:rPr>
        <w:t>Psc</w:t>
      </w:r>
      <w:r>
        <w:rPr>
          <w:color w:val="231F20"/>
        </w:rPr>
        <w:t>,</w:t>
      </w:r>
      <w:r>
        <w:rPr>
          <w:color w:val="231F20"/>
          <w:spacing w:val="-13"/>
        </w:rPr>
        <w:t> </w:t>
      </w:r>
      <w:r>
        <w:rPr>
          <w:color w:val="231F20"/>
        </w:rPr>
        <w:t>1999)</w:t>
      </w:r>
      <w:r>
        <w:rPr>
          <w:color w:val="231F20"/>
          <w:spacing w:val="-13"/>
        </w:rPr>
        <w:t> </w:t>
      </w:r>
      <w:r>
        <w:rPr>
          <w:color w:val="231F20"/>
        </w:rPr>
        <w:t>y</w:t>
      </w:r>
      <w:r>
        <w:rPr>
          <w:color w:val="231F20"/>
          <w:spacing w:val="-13"/>
        </w:rPr>
        <w:t> </w:t>
      </w:r>
      <w:r>
        <w:rPr>
          <w:color w:val="231F20"/>
        </w:rPr>
        <w:t>Acciones</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Jóvenes</w:t>
      </w:r>
      <w:r>
        <w:rPr>
          <w:color w:val="231F20"/>
          <w:spacing w:val="-13"/>
        </w:rPr>
        <w:t> </w:t>
      </w:r>
      <w:r>
        <w:rPr>
          <w:color w:val="231F20"/>
        </w:rPr>
        <w:t>(</w:t>
      </w:r>
      <w:r>
        <w:rPr>
          <w:color w:val="231F20"/>
          <w:sz w:val="15"/>
        </w:rPr>
        <w:t>Psc</w:t>
      </w:r>
      <w:r>
        <w:rPr>
          <w:color w:val="231F20"/>
        </w:rPr>
        <w:t>,</w:t>
      </w:r>
      <w:r>
        <w:rPr>
          <w:color w:val="231F20"/>
          <w:spacing w:val="-13"/>
        </w:rPr>
        <w:t> </w:t>
      </w:r>
      <w:r>
        <w:rPr>
          <w:color w:val="231F20"/>
        </w:rPr>
        <w:t>1998).</w:t>
      </w:r>
      <w:r>
        <w:rPr>
          <w:color w:val="231F20"/>
          <w:spacing w:val="-13"/>
        </w:rPr>
        <w:t> </w:t>
      </w:r>
      <w:r>
        <w:rPr>
          <w:color w:val="231F20"/>
        </w:rPr>
        <w:t>Se</w:t>
      </w:r>
      <w:r>
        <w:rPr>
          <w:color w:val="231F20"/>
          <w:spacing w:val="-13"/>
        </w:rPr>
        <w:t> </w:t>
      </w:r>
      <w:r>
        <w:rPr>
          <w:color w:val="231F20"/>
        </w:rPr>
        <w:t>sostiene</w:t>
      </w:r>
      <w:r>
        <w:rPr>
          <w:color w:val="231F20"/>
          <w:spacing w:val="-13"/>
        </w:rPr>
        <w:t> </w:t>
      </w:r>
      <w:r>
        <w:rPr>
          <w:color w:val="231F20"/>
        </w:rPr>
        <w:t>también,</w:t>
      </w:r>
      <w:r>
        <w:rPr>
          <w:color w:val="231F20"/>
          <w:spacing w:val="-13"/>
        </w:rPr>
        <w:t> </w:t>
      </w:r>
      <w:r>
        <w:rPr>
          <w:color w:val="231F20"/>
        </w:rPr>
        <w:t>des-</w:t>
      </w:r>
      <w:r>
        <w:rPr>
          <w:color w:val="231F20"/>
          <w:w w:val="63"/>
        </w:rPr>
        <w:t> </w:t>
      </w:r>
      <w:r>
        <w:rPr>
          <w:color w:val="231F20"/>
        </w:rPr>
        <w:t>de el año 2005, la importancia de trabajar la formación con contenidos</w:t>
      </w:r>
      <w:r>
        <w:rPr>
          <w:color w:val="231F20"/>
          <w:spacing w:val="23"/>
        </w:rPr>
        <w:t> </w:t>
      </w:r>
      <w:r>
        <w:rPr>
          <w:color w:val="231F20"/>
        </w:rPr>
        <w:t>en</w:t>
      </w:r>
      <w:r>
        <w:rPr>
          <w:color w:val="231F20"/>
          <w:spacing w:val="6"/>
        </w:rPr>
        <w:t> </w:t>
      </w:r>
      <w:r>
        <w:rPr>
          <w:color w:val="231F20"/>
        </w:rPr>
        <w:t>acción</w:t>
      </w:r>
      <w:r>
        <w:rPr>
          <w:color w:val="231F20"/>
          <w:w w:val="99"/>
        </w:rPr>
        <w:t> </w:t>
      </w:r>
      <w:r>
        <w:rPr>
          <w:color w:val="231F20"/>
        </w:rPr>
        <w:t>policial preventiva y comunitaria, protección de derechos humanos,</w:t>
      </w:r>
      <w:r>
        <w:rPr>
          <w:color w:val="231F20"/>
          <w:spacing w:val="9"/>
        </w:rPr>
        <w:t> </w:t>
      </w:r>
      <w:r>
        <w:rPr>
          <w:color w:val="231F20"/>
        </w:rPr>
        <w:t>formación</w:t>
      </w:r>
      <w:r>
        <w:rPr>
          <w:color w:val="231F20"/>
          <w:spacing w:val="1"/>
        </w:rPr>
        <w:t> </w:t>
      </w:r>
      <w:r>
        <w:rPr>
          <w:color w:val="231F20"/>
        </w:rPr>
        <w:t>en</w:t>
      </w:r>
      <w:r>
        <w:rPr>
          <w:color w:val="231F20"/>
          <w:w w:val="103"/>
        </w:rPr>
        <w:t> </w:t>
      </w:r>
      <w:r>
        <w:rPr>
          <w:color w:val="231F20"/>
        </w:rPr>
        <w:t>género y violencia doméstica y normas de conducta para los</w:t>
      </w:r>
      <w:r>
        <w:rPr>
          <w:color w:val="231F20"/>
          <w:spacing w:val="12"/>
        </w:rPr>
        <w:t> </w:t>
      </w:r>
      <w:r>
        <w:rPr>
          <w:color w:val="231F20"/>
        </w:rPr>
        <w:t>funcionarios</w:t>
      </w:r>
      <w:r>
        <w:rPr>
          <w:color w:val="231F20"/>
          <w:spacing w:val="12"/>
        </w:rPr>
        <w:t> </w:t>
      </w:r>
      <w:r>
        <w:rPr>
          <w:color w:val="231F20"/>
        </w:rPr>
        <w:t>encar-</w:t>
      </w:r>
      <w:r>
        <w:rPr>
          <w:color w:val="231F20"/>
          <w:w w:val="63"/>
        </w:rPr>
        <w:t> </w:t>
      </w:r>
      <w:r>
        <w:rPr>
          <w:color w:val="231F20"/>
        </w:rPr>
        <w:t>gados de hacer cumplir la Ley. Para ello, se propone la revisión de la</w:t>
      </w:r>
      <w:r>
        <w:rPr>
          <w:color w:val="231F20"/>
          <w:spacing w:val="22"/>
        </w:rPr>
        <w:t> </w:t>
      </w:r>
      <w:r>
        <w:rPr>
          <w:color w:val="231F20"/>
        </w:rPr>
        <w:t>currícula</w:t>
      </w:r>
      <w:r>
        <w:rPr>
          <w:color w:val="231F20"/>
          <w:spacing w:val="1"/>
        </w:rPr>
        <w:t> </w:t>
      </w:r>
      <w:r>
        <w:rPr>
          <w:color w:val="231F20"/>
        </w:rPr>
        <w:t>de</w:t>
      </w:r>
      <w:r>
        <w:rPr>
          <w:color w:val="231F20"/>
          <w:w w:val="105"/>
        </w:rPr>
        <w:t> </w:t>
      </w:r>
      <w:r>
        <w:rPr>
          <w:color w:val="231F20"/>
        </w:rPr>
        <w:t>la</w:t>
      </w:r>
      <w:r>
        <w:rPr>
          <w:color w:val="231F20"/>
          <w:spacing w:val="19"/>
        </w:rPr>
        <w:t> </w:t>
      </w:r>
      <w:r>
        <w:rPr>
          <w:color w:val="231F20"/>
        </w:rPr>
        <w:t>formación</w:t>
      </w:r>
      <w:r>
        <w:rPr>
          <w:color w:val="231F20"/>
          <w:spacing w:val="19"/>
        </w:rPr>
        <w:t> </w:t>
      </w:r>
      <w:r>
        <w:rPr>
          <w:color w:val="231F20"/>
        </w:rPr>
        <w:t>policial,</w:t>
      </w:r>
      <w:r>
        <w:rPr>
          <w:color w:val="231F20"/>
          <w:spacing w:val="19"/>
        </w:rPr>
        <w:t> </w:t>
      </w:r>
      <w:r>
        <w:rPr>
          <w:color w:val="231F20"/>
        </w:rPr>
        <w:t>la</w:t>
      </w:r>
      <w:r>
        <w:rPr>
          <w:color w:val="231F20"/>
          <w:spacing w:val="19"/>
        </w:rPr>
        <w:t> </w:t>
      </w:r>
      <w:r>
        <w:rPr>
          <w:color w:val="231F20"/>
        </w:rPr>
        <w:t>capacitación</w:t>
      </w:r>
      <w:r>
        <w:rPr>
          <w:color w:val="231F20"/>
          <w:spacing w:val="19"/>
        </w:rPr>
        <w:t> </w:t>
      </w:r>
      <w:r>
        <w:rPr>
          <w:color w:val="231F20"/>
        </w:rPr>
        <w:t>de</w:t>
      </w:r>
      <w:r>
        <w:rPr>
          <w:color w:val="231F20"/>
          <w:spacing w:val="19"/>
        </w:rPr>
        <w:t> </w:t>
      </w:r>
      <w:r>
        <w:rPr>
          <w:color w:val="231F20"/>
        </w:rPr>
        <w:t>docentes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z w:val="15"/>
        </w:rPr>
        <w:t>enP</w:t>
      </w:r>
      <w:r>
        <w:rPr>
          <w:color w:val="231F20"/>
          <w:spacing w:val="36"/>
          <w:sz w:val="15"/>
        </w:rPr>
        <w:t> </w:t>
      </w:r>
      <w:r>
        <w:rPr>
          <w:color w:val="231F20"/>
        </w:rPr>
        <w:t>y</w:t>
      </w:r>
      <w:r>
        <w:rPr>
          <w:color w:val="231F20"/>
          <w:spacing w:val="19"/>
        </w:rPr>
        <w:t> </w:t>
      </w:r>
      <w:r>
        <w:rPr>
          <w:color w:val="231F20"/>
        </w:rPr>
        <w:t>la</w:t>
      </w:r>
      <w:r>
        <w:rPr>
          <w:color w:val="231F20"/>
          <w:spacing w:val="19"/>
        </w:rPr>
        <w:t> </w:t>
      </w:r>
      <w:r>
        <w:rPr>
          <w:color w:val="231F20"/>
        </w:rPr>
        <w:t>participación</w:t>
      </w:r>
      <w:r>
        <w:rPr>
          <w:color w:val="231F20"/>
          <w:spacing w:val="19"/>
        </w:rPr>
        <w:t> </w:t>
      </w:r>
      <w:r>
        <w:rPr>
          <w:color w:val="231F20"/>
        </w:rPr>
        <w:t>de</w:t>
      </w:r>
      <w:r>
        <w:rPr>
          <w:color w:val="231F20"/>
          <w:w w:val="105"/>
        </w:rPr>
        <w:t> </w:t>
      </w:r>
      <w:r>
        <w:rPr>
          <w:color w:val="231F20"/>
        </w:rPr>
        <w:t>docentes universitarios en los cursos; la implementación de cursos</w:t>
      </w:r>
      <w:r>
        <w:rPr>
          <w:color w:val="231F20"/>
          <w:spacing w:val="14"/>
        </w:rPr>
        <w:t> </w:t>
      </w:r>
      <w:r>
        <w:rPr>
          <w:color w:val="231F20"/>
        </w:rPr>
        <w:t>de</w:t>
      </w:r>
      <w:r>
        <w:rPr>
          <w:color w:val="231F20"/>
          <w:spacing w:val="13"/>
        </w:rPr>
        <w:t> </w:t>
      </w:r>
      <w:r>
        <w:rPr>
          <w:color w:val="231F20"/>
        </w:rPr>
        <w:t>relaciones</w:t>
      </w:r>
      <w:r>
        <w:rPr>
          <w:color w:val="231F20"/>
          <w:w w:val="98"/>
        </w:rPr>
        <w:t> </w:t>
      </w:r>
      <w:r>
        <w:rPr>
          <w:color w:val="231F20"/>
        </w:rPr>
        <w:t>públicas y atención a la ciudadanía, de cursos especializados de recepción</w:t>
      </w:r>
      <w:r>
        <w:rPr>
          <w:color w:val="231F20"/>
          <w:spacing w:val="41"/>
        </w:rPr>
        <w:t> </w:t>
      </w:r>
      <w:r>
        <w:rPr>
          <w:color w:val="231F20"/>
        </w:rPr>
        <w:t>y</w:t>
      </w:r>
      <w:r>
        <w:rPr>
          <w:color w:val="231F20"/>
          <w:spacing w:val="3"/>
        </w:rPr>
        <w:t> </w:t>
      </w:r>
      <w:r>
        <w:rPr>
          <w:color w:val="231F20"/>
        </w:rPr>
        <w:t>deri-</w:t>
      </w:r>
      <w:r>
        <w:rPr>
          <w:color w:val="231F20"/>
          <w:w w:val="63"/>
        </w:rPr>
        <w:t> </w:t>
      </w:r>
      <w:r>
        <w:rPr>
          <w:color w:val="231F20"/>
        </w:rPr>
        <w:t>vación de casos de violencia familiar y finalmente el seguimiento y evaluación</w:t>
      </w:r>
      <w:r>
        <w:rPr>
          <w:color w:val="231F20"/>
          <w:spacing w:val="-12"/>
        </w:rPr>
        <w:t> </w:t>
      </w:r>
      <w:r>
        <w:rPr>
          <w:color w:val="231F20"/>
        </w:rPr>
        <w:t>de</w:t>
      </w:r>
    </w:p>
    <w:p>
      <w:pPr>
        <w:pStyle w:val="BodyText"/>
        <w:spacing w:before="1"/>
        <w:ind w:left="119"/>
        <w:jc w:val="both"/>
      </w:pPr>
      <w:r>
        <w:rPr>
          <w:color w:val="231F20"/>
        </w:rPr>
        <w:t>los cursantes (Bastón, 2005).</w:t>
      </w:r>
    </w:p>
    <w:p>
      <w:pPr>
        <w:pStyle w:val="BodyText"/>
      </w:pPr>
    </w:p>
    <w:p>
      <w:pPr>
        <w:pStyle w:val="BodyText"/>
      </w:pPr>
    </w:p>
    <w:p>
      <w:pPr>
        <w:spacing w:before="140"/>
        <w:ind w:left="120" w:right="0" w:firstLine="0"/>
        <w:jc w:val="both"/>
        <w:rPr>
          <w:sz w:val="22"/>
        </w:rPr>
      </w:pPr>
      <w:r>
        <w:rPr>
          <w:color w:val="231F20"/>
          <w:spacing w:val="5"/>
          <w:w w:val="131"/>
          <w:sz w:val="22"/>
        </w:rPr>
        <w:t>e</w:t>
      </w:r>
      <w:r>
        <w:rPr>
          <w:color w:val="231F20"/>
          <w:w w:val="95"/>
          <w:sz w:val="15"/>
        </w:rPr>
        <w:t>L</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00"/>
          <w:sz w:val="15"/>
        </w:rPr>
        <w:t>I</w:t>
      </w:r>
      <w:r>
        <w:rPr>
          <w:color w:val="231F20"/>
          <w:spacing w:val="5"/>
          <w:w w:val="116"/>
          <w:sz w:val="15"/>
        </w:rPr>
        <w:t>m</w:t>
      </w:r>
      <w:r>
        <w:rPr>
          <w:color w:val="231F20"/>
          <w:spacing w:val="5"/>
          <w:w w:val="135"/>
          <w:sz w:val="15"/>
        </w:rPr>
        <w:t>e</w:t>
      </w:r>
      <w:r>
        <w:rPr>
          <w:color w:val="231F20"/>
          <w:w w:val="208"/>
          <w:sz w:val="15"/>
        </w:rPr>
        <w:t>r</w:t>
      </w:r>
      <w:r>
        <w:rPr>
          <w:color w:val="231F20"/>
          <w:sz w:val="15"/>
        </w:rPr>
        <w:t> </w:t>
      </w:r>
      <w:r>
        <w:rPr>
          <w:color w:val="231F20"/>
          <w:spacing w:val="-4"/>
          <w:sz w:val="15"/>
        </w:rPr>
        <w:t> </w:t>
      </w:r>
      <w:r>
        <w:rPr>
          <w:color w:val="231F20"/>
          <w:spacing w:val="5"/>
          <w:w w:val="154"/>
          <w:sz w:val="15"/>
        </w:rPr>
        <w:t>g</w:t>
      </w:r>
      <w:r>
        <w:rPr>
          <w:color w:val="231F20"/>
          <w:spacing w:val="5"/>
          <w:w w:val="164"/>
          <w:sz w:val="15"/>
        </w:rPr>
        <w:t>o</w:t>
      </w:r>
      <w:r>
        <w:rPr>
          <w:color w:val="231F20"/>
          <w:spacing w:val="5"/>
          <w:w w:val="91"/>
          <w:sz w:val="15"/>
        </w:rPr>
        <w:t>B</w:t>
      </w:r>
      <w:r>
        <w:rPr>
          <w:color w:val="231F20"/>
          <w:spacing w:val="5"/>
          <w:w w:val="100"/>
          <w:sz w:val="15"/>
        </w:rPr>
        <w:t>I</w:t>
      </w:r>
      <w:r>
        <w:rPr>
          <w:color w:val="231F20"/>
          <w:spacing w:val="5"/>
          <w:w w:val="135"/>
          <w:sz w:val="15"/>
        </w:rPr>
        <w:t>e</w:t>
      </w:r>
      <w:r>
        <w:rPr>
          <w:color w:val="231F20"/>
          <w:spacing w:val="5"/>
          <w:w w:val="208"/>
          <w:sz w:val="15"/>
        </w:rPr>
        <w:t>r</w:t>
      </w:r>
      <w:r>
        <w:rPr>
          <w:color w:val="231F20"/>
          <w:spacing w:val="5"/>
          <w:w w:val="148"/>
          <w:sz w:val="15"/>
        </w:rPr>
        <w:t>n</w:t>
      </w:r>
      <w:r>
        <w:rPr>
          <w:color w:val="231F20"/>
          <w:w w:val="164"/>
          <w:sz w:val="15"/>
        </w:rPr>
        <w:t>o</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w w:val="95"/>
          <w:sz w:val="15"/>
        </w:rPr>
        <w:t>L</w:t>
      </w:r>
      <w:r>
        <w:rPr>
          <w:color w:val="231F20"/>
          <w:sz w:val="15"/>
        </w:rPr>
        <w:t> </w:t>
      </w:r>
      <w:r>
        <w:rPr>
          <w:color w:val="231F20"/>
          <w:spacing w:val="-3"/>
          <w:sz w:val="15"/>
        </w:rPr>
        <w:t> </w:t>
      </w:r>
      <w:r>
        <w:rPr>
          <w:color w:val="231F20"/>
          <w:spacing w:val="5"/>
          <w:w w:val="92"/>
          <w:sz w:val="22"/>
        </w:rPr>
        <w:t>F</w:t>
      </w:r>
      <w:r>
        <w:rPr>
          <w:color w:val="231F20"/>
          <w:spacing w:val="5"/>
          <w:w w:val="208"/>
          <w:sz w:val="15"/>
        </w:rPr>
        <w:t>r</w:t>
      </w:r>
      <w:r>
        <w:rPr>
          <w:color w:val="231F20"/>
          <w:spacing w:val="5"/>
          <w:w w:val="135"/>
          <w:sz w:val="15"/>
        </w:rPr>
        <w:t>e</w:t>
      </w:r>
      <w:r>
        <w:rPr>
          <w:color w:val="231F20"/>
          <w:spacing w:val="5"/>
          <w:w w:val="148"/>
          <w:sz w:val="15"/>
        </w:rPr>
        <w:t>n</w:t>
      </w:r>
      <w:r>
        <w:rPr>
          <w:color w:val="231F20"/>
          <w:spacing w:val="5"/>
          <w:w w:val="237"/>
          <w:sz w:val="15"/>
        </w:rPr>
        <w:t>t</w:t>
      </w:r>
      <w:r>
        <w:rPr>
          <w:color w:val="231F20"/>
          <w:w w:val="135"/>
          <w:sz w:val="15"/>
        </w:rPr>
        <w:t>e</w:t>
      </w:r>
      <w:r>
        <w:rPr>
          <w:color w:val="231F20"/>
          <w:sz w:val="15"/>
        </w:rPr>
        <w:t> </w:t>
      </w:r>
      <w:r>
        <w:rPr>
          <w:color w:val="231F20"/>
          <w:spacing w:val="-4"/>
          <w:sz w:val="15"/>
        </w:rPr>
        <w:t> </w:t>
      </w:r>
      <w:r>
        <w:rPr>
          <w:color w:val="231F20"/>
          <w:spacing w:val="5"/>
          <w:w w:val="162"/>
          <w:sz w:val="22"/>
        </w:rPr>
        <w:t>a</w:t>
      </w:r>
      <w:r>
        <w:rPr>
          <w:color w:val="231F20"/>
          <w:spacing w:val="5"/>
          <w:w w:val="116"/>
          <w:sz w:val="15"/>
        </w:rPr>
        <w:t>m</w:t>
      </w:r>
      <w:r>
        <w:rPr>
          <w:color w:val="231F20"/>
          <w:spacing w:val="5"/>
          <w:w w:val="98"/>
          <w:sz w:val="15"/>
        </w:rPr>
        <w:t>P</w:t>
      </w:r>
      <w:r>
        <w:rPr>
          <w:color w:val="231F20"/>
          <w:spacing w:val="5"/>
          <w:w w:val="95"/>
          <w:sz w:val="15"/>
        </w:rPr>
        <w:t>L</w:t>
      </w:r>
      <w:r>
        <w:rPr>
          <w:color w:val="231F20"/>
          <w:spacing w:val="5"/>
          <w:w w:val="100"/>
          <w:sz w:val="15"/>
        </w:rPr>
        <w:t>I</w:t>
      </w:r>
      <w:r>
        <w:rPr>
          <w:color w:val="231F20"/>
          <w:w w:val="164"/>
          <w:sz w:val="15"/>
        </w:rPr>
        <w:t>o</w:t>
      </w:r>
      <w:r>
        <w:rPr>
          <w:color w:val="231F20"/>
          <w:sz w:val="15"/>
        </w:rPr>
        <w:t> </w:t>
      </w:r>
      <w:r>
        <w:rPr>
          <w:color w:val="231F20"/>
          <w:spacing w:val="-3"/>
          <w:sz w:val="15"/>
        </w:rPr>
        <w:t> </w:t>
      </w:r>
      <w:r>
        <w:rPr>
          <w:color w:val="231F20"/>
          <w:spacing w:val="5"/>
          <w:w w:val="88"/>
          <w:sz w:val="22"/>
        </w:rPr>
        <w:t>(</w:t>
      </w:r>
      <w:r>
        <w:rPr>
          <w:color w:val="231F20"/>
          <w:spacing w:val="5"/>
          <w:w w:val="93"/>
          <w:sz w:val="22"/>
        </w:rPr>
        <w:t>2005</w:t>
      </w:r>
      <w:r>
        <w:rPr>
          <w:color w:val="231F20"/>
          <w:spacing w:val="5"/>
          <w:w w:val="63"/>
          <w:sz w:val="22"/>
        </w:rPr>
        <w:t>-</w:t>
      </w:r>
      <w:r>
        <w:rPr>
          <w:color w:val="231F20"/>
          <w:spacing w:val="5"/>
          <w:w w:val="93"/>
          <w:sz w:val="22"/>
        </w:rPr>
        <w:t>2009</w:t>
      </w:r>
      <w:r>
        <w:rPr>
          <w:color w:val="231F20"/>
          <w:w w:val="88"/>
          <w:sz w:val="22"/>
        </w:rPr>
        <w:t>)</w:t>
      </w:r>
    </w:p>
    <w:p>
      <w:pPr>
        <w:pStyle w:val="BodyText"/>
        <w:spacing w:before="2"/>
        <w:rPr>
          <w:sz w:val="30"/>
        </w:rPr>
      </w:pPr>
    </w:p>
    <w:p>
      <w:pPr>
        <w:pStyle w:val="BodyText"/>
        <w:spacing w:line="285" w:lineRule="auto"/>
        <w:ind w:left="120" w:right="117"/>
        <w:jc w:val="both"/>
      </w:pPr>
      <w:r>
        <w:rPr>
          <w:color w:val="231F20"/>
        </w:rPr>
        <w:t>La continuidad de la violencia social medida en el aumento sostenido de las diferentes tasas de violencia (violencia interpersonal, contra el patrimonio, violencia</w:t>
      </w:r>
      <w:r>
        <w:rPr>
          <w:color w:val="231F20"/>
          <w:spacing w:val="-15"/>
        </w:rPr>
        <w:t> </w:t>
      </w:r>
      <w:r>
        <w:rPr>
          <w:color w:val="231F20"/>
        </w:rPr>
        <w:t>doméstica,</w:t>
      </w:r>
      <w:r>
        <w:rPr>
          <w:color w:val="231F20"/>
          <w:spacing w:val="-15"/>
        </w:rPr>
        <w:t> </w:t>
      </w:r>
      <w:r>
        <w:rPr>
          <w:color w:val="231F20"/>
        </w:rPr>
        <w:t>rapiñas,</w:t>
      </w:r>
      <w:r>
        <w:rPr>
          <w:color w:val="231F20"/>
          <w:spacing w:val="-15"/>
        </w:rPr>
        <w:t> </w:t>
      </w:r>
      <w:r>
        <w:rPr>
          <w:color w:val="231F20"/>
        </w:rPr>
        <w:t>hurtos,</w:t>
      </w:r>
      <w:r>
        <w:rPr>
          <w:color w:val="231F20"/>
          <w:spacing w:val="-15"/>
        </w:rPr>
        <w:t> </w:t>
      </w:r>
      <w:r>
        <w:rPr>
          <w:color w:val="231F20"/>
        </w:rPr>
        <w:t>violencia</w:t>
      </w:r>
      <w:r>
        <w:rPr>
          <w:color w:val="231F20"/>
          <w:spacing w:val="-15"/>
        </w:rPr>
        <w:t> </w:t>
      </w:r>
      <w:r>
        <w:rPr>
          <w:color w:val="231F20"/>
        </w:rPr>
        <w:t>juvenil,</w:t>
      </w:r>
      <w:r>
        <w:rPr>
          <w:color w:val="231F20"/>
          <w:spacing w:val="-15"/>
        </w:rPr>
        <w:t> </w:t>
      </w:r>
      <w:r>
        <w:rPr>
          <w:color w:val="231F20"/>
        </w:rPr>
        <w:t>etc.)</w:t>
      </w:r>
      <w:r>
        <w:rPr>
          <w:color w:val="231F20"/>
          <w:spacing w:val="-15"/>
        </w:rPr>
        <w:t> </w:t>
      </w:r>
      <w:r>
        <w:rPr>
          <w:color w:val="231F20"/>
        </w:rPr>
        <w:t>determinó</w:t>
      </w:r>
      <w:r>
        <w:rPr>
          <w:color w:val="231F20"/>
          <w:spacing w:val="-15"/>
        </w:rPr>
        <w:t> </w:t>
      </w:r>
      <w:r>
        <w:rPr>
          <w:color w:val="231F20"/>
        </w:rPr>
        <w:t>la</w:t>
      </w:r>
      <w:r>
        <w:rPr>
          <w:color w:val="231F20"/>
          <w:spacing w:val="-15"/>
        </w:rPr>
        <w:t> </w:t>
      </w:r>
      <w:r>
        <w:rPr>
          <w:color w:val="231F20"/>
        </w:rPr>
        <w:t>necesidad de consolidar una agenda política de seguridad ciudadana enmarcada ahora en    el contexto de un gobierno progresista. Nuevos diagnósticos se producen y se consolida la investigación al interior del propio Ministerio del Interior orientada a consolidar líneas de política efectivas en materia de</w:t>
      </w:r>
      <w:r>
        <w:rPr>
          <w:color w:val="231F20"/>
          <w:spacing w:val="-5"/>
        </w:rPr>
        <w:t> </w:t>
      </w:r>
      <w:r>
        <w:rPr>
          <w:color w:val="231F20"/>
        </w:rPr>
        <w:t>seguridad.</w:t>
      </w:r>
    </w:p>
    <w:p>
      <w:pPr>
        <w:pStyle w:val="BodyText"/>
        <w:spacing w:line="285" w:lineRule="auto" w:before="1"/>
        <w:ind w:left="119" w:right="116" w:firstLine="359"/>
        <w:jc w:val="both"/>
      </w:pPr>
      <w:r>
        <w:rPr>
          <w:color w:val="231F20"/>
        </w:rPr>
        <w:t>En este período el Ministerio del Interior comienza a ampliar la agenda de investigación,</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datos</w:t>
      </w:r>
      <w:r>
        <w:rPr>
          <w:color w:val="231F20"/>
          <w:spacing w:val="-4"/>
        </w:rPr>
        <w:t> </w:t>
      </w:r>
      <w:r>
        <w:rPr>
          <w:color w:val="231F20"/>
        </w:rPr>
        <w:t>y</w:t>
      </w:r>
      <w:r>
        <w:rPr>
          <w:color w:val="231F20"/>
          <w:spacing w:val="-4"/>
        </w:rPr>
        <w:t> </w:t>
      </w:r>
      <w:r>
        <w:rPr>
          <w:color w:val="231F20"/>
        </w:rPr>
        <w:t>busca</w:t>
      </w:r>
      <w:r>
        <w:rPr>
          <w:color w:val="231F20"/>
          <w:spacing w:val="-4"/>
        </w:rPr>
        <w:t> </w:t>
      </w:r>
      <w:r>
        <w:rPr>
          <w:color w:val="231F20"/>
        </w:rPr>
        <w:t>impulsar</w:t>
      </w:r>
      <w:r>
        <w:rPr>
          <w:color w:val="231F20"/>
          <w:spacing w:val="-4"/>
        </w:rPr>
        <w:t> </w:t>
      </w:r>
      <w:r>
        <w:rPr>
          <w:color w:val="231F20"/>
        </w:rPr>
        <w:t>políticas</w:t>
      </w:r>
      <w:r>
        <w:rPr>
          <w:color w:val="231F20"/>
          <w:spacing w:val="-4"/>
        </w:rPr>
        <w:t> </w:t>
      </w:r>
      <w:r>
        <w:rPr>
          <w:color w:val="231F20"/>
        </w:rPr>
        <w:t>que</w:t>
      </w:r>
      <w:r>
        <w:rPr>
          <w:color w:val="231F20"/>
          <w:spacing w:val="-4"/>
        </w:rPr>
        <w:t> </w:t>
      </w:r>
      <w:r>
        <w:rPr>
          <w:color w:val="231F20"/>
        </w:rPr>
        <w:t>continúan,</w:t>
      </w:r>
      <w:r>
        <w:rPr>
          <w:color w:val="231F20"/>
          <w:spacing w:val="-4"/>
        </w:rPr>
        <w:t> </w:t>
      </w:r>
      <w:r>
        <w:rPr>
          <w:color w:val="231F20"/>
        </w:rPr>
        <w:t>en varios aspectos, los diagnósticos del Programa de Seguridad Ciudadana apoyado por el </w:t>
      </w:r>
      <w:r>
        <w:rPr>
          <w:color w:val="231F20"/>
          <w:sz w:val="15"/>
        </w:rPr>
        <w:t>BId </w:t>
      </w:r>
      <w:r>
        <w:rPr>
          <w:color w:val="231F20"/>
        </w:rPr>
        <w:t>en el período anterior. El análisis de los problemas de violencia, crimi- nalidad e inseguridad en el país en el año 2008 señalaba que si bien en el</w:t>
      </w:r>
      <w:r>
        <w:rPr>
          <w:color w:val="231F20"/>
          <w:spacing w:val="-37"/>
        </w:rPr>
        <w:t> </w:t>
      </w:r>
      <w:r>
        <w:rPr>
          <w:color w:val="231F20"/>
        </w:rPr>
        <w:t>contexto latinoamericano</w:t>
      </w:r>
      <w:r>
        <w:rPr>
          <w:color w:val="231F20"/>
          <w:spacing w:val="33"/>
        </w:rPr>
        <w:t> </w:t>
      </w:r>
      <w:r>
        <w:rPr>
          <w:color w:val="231F20"/>
        </w:rPr>
        <w:t>la</w:t>
      </w:r>
      <w:r>
        <w:rPr>
          <w:color w:val="231F20"/>
          <w:spacing w:val="33"/>
        </w:rPr>
        <w:t> </w:t>
      </w:r>
      <w:r>
        <w:rPr>
          <w:color w:val="231F20"/>
        </w:rPr>
        <w:t>realidad</w:t>
      </w:r>
      <w:r>
        <w:rPr>
          <w:color w:val="231F20"/>
          <w:spacing w:val="33"/>
        </w:rPr>
        <w:t> </w:t>
      </w:r>
      <w:r>
        <w:rPr>
          <w:color w:val="231F20"/>
        </w:rPr>
        <w:t>nacional</w:t>
      </w:r>
      <w:r>
        <w:rPr>
          <w:color w:val="231F20"/>
          <w:spacing w:val="33"/>
        </w:rPr>
        <w:t> </w:t>
      </w:r>
      <w:r>
        <w:rPr>
          <w:color w:val="231F20"/>
        </w:rPr>
        <w:t>no</w:t>
      </w:r>
      <w:r>
        <w:rPr>
          <w:color w:val="231F20"/>
          <w:spacing w:val="33"/>
        </w:rPr>
        <w:t> </w:t>
      </w:r>
      <w:r>
        <w:rPr>
          <w:color w:val="231F20"/>
        </w:rPr>
        <w:t>había</w:t>
      </w:r>
      <w:r>
        <w:rPr>
          <w:color w:val="231F20"/>
          <w:spacing w:val="33"/>
        </w:rPr>
        <w:t> </w:t>
      </w:r>
      <w:r>
        <w:rPr>
          <w:color w:val="231F20"/>
        </w:rPr>
        <w:t>adquirido</w:t>
      </w:r>
      <w:r>
        <w:rPr>
          <w:color w:val="231F20"/>
          <w:spacing w:val="33"/>
        </w:rPr>
        <w:t> </w:t>
      </w:r>
      <w:r>
        <w:rPr>
          <w:color w:val="231F20"/>
        </w:rPr>
        <w:t>la</w:t>
      </w:r>
      <w:r>
        <w:rPr>
          <w:color w:val="231F20"/>
          <w:spacing w:val="33"/>
        </w:rPr>
        <w:t> </w:t>
      </w:r>
      <w:r>
        <w:rPr>
          <w:color w:val="231F20"/>
        </w:rPr>
        <w:t>gravedad</w:t>
      </w:r>
      <w:r>
        <w:rPr>
          <w:color w:val="231F20"/>
          <w:spacing w:val="33"/>
        </w:rPr>
        <w:t> </w:t>
      </w:r>
      <w:r>
        <w:rPr>
          <w:color w:val="231F20"/>
        </w:rPr>
        <w:t>registrada</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en otros países, se producían cambios profundos que cuestionaban la imagen de una sociedad integrada y sus perfiles de convivencia. Esto se observaba en el cre- cimiento del delito, en la multiplicación de variados tipos de violencia, en la</w:t>
      </w:r>
      <w:r>
        <w:rPr>
          <w:color w:val="231F20"/>
          <w:spacing w:val="-33"/>
        </w:rPr>
        <w:t> </w:t>
      </w:r>
      <w:r>
        <w:rPr>
          <w:color w:val="231F20"/>
        </w:rPr>
        <w:t>crisis humanitaria</w:t>
      </w:r>
      <w:r>
        <w:rPr>
          <w:color w:val="231F20"/>
          <w:spacing w:val="-14"/>
        </w:rPr>
        <w:t> </w:t>
      </w:r>
      <w:r>
        <w:rPr>
          <w:color w:val="231F20"/>
        </w:rPr>
        <w:t>del</w:t>
      </w:r>
      <w:r>
        <w:rPr>
          <w:color w:val="231F20"/>
          <w:spacing w:val="-13"/>
        </w:rPr>
        <w:t> </w:t>
      </w:r>
      <w:r>
        <w:rPr>
          <w:color w:val="231F20"/>
        </w:rPr>
        <w:t>sistema</w:t>
      </w:r>
      <w:r>
        <w:rPr>
          <w:color w:val="231F20"/>
          <w:spacing w:val="-13"/>
        </w:rPr>
        <w:t> </w:t>
      </w:r>
      <w:r>
        <w:rPr>
          <w:color w:val="231F20"/>
        </w:rPr>
        <w:t>carcelario,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dificultad</w:t>
      </w:r>
      <w:r>
        <w:rPr>
          <w:color w:val="231F20"/>
          <w:spacing w:val="-14"/>
        </w:rPr>
        <w:t> </w:t>
      </w:r>
      <w:r>
        <w:rPr>
          <w:color w:val="231F20"/>
        </w:rPr>
        <w:t>de</w:t>
      </w:r>
      <w:r>
        <w:rPr>
          <w:color w:val="231F20"/>
          <w:spacing w:val="-13"/>
        </w:rPr>
        <w:t> </w:t>
      </w:r>
      <w:r>
        <w:rPr>
          <w:color w:val="231F20"/>
        </w:rPr>
        <w:t>dar</w:t>
      </w:r>
      <w:r>
        <w:rPr>
          <w:color w:val="231F20"/>
          <w:spacing w:val="-13"/>
        </w:rPr>
        <w:t> </w:t>
      </w:r>
      <w:r>
        <w:rPr>
          <w:color w:val="231F20"/>
        </w:rPr>
        <w:t>respuestas</w:t>
      </w:r>
      <w:r>
        <w:rPr>
          <w:color w:val="231F20"/>
          <w:spacing w:val="-13"/>
        </w:rPr>
        <w:t> </w:t>
      </w:r>
      <w:r>
        <w:rPr>
          <w:color w:val="231F20"/>
        </w:rPr>
        <w:t>institucionales y en la sensación de inseguridad creciente (Paternain y Sanseviero,</w:t>
      </w:r>
      <w:r>
        <w:rPr>
          <w:color w:val="231F20"/>
          <w:spacing w:val="-34"/>
        </w:rPr>
        <w:t> </w:t>
      </w:r>
      <w:r>
        <w:rPr>
          <w:color w:val="231F20"/>
        </w:rPr>
        <w:t>2008).</w:t>
      </w:r>
    </w:p>
    <w:p>
      <w:pPr>
        <w:pStyle w:val="BodyText"/>
        <w:spacing w:line="285" w:lineRule="auto" w:before="1"/>
        <w:ind w:left="119" w:right="117" w:firstLine="360"/>
        <w:jc w:val="both"/>
      </w:pPr>
      <w:r>
        <w:rPr>
          <w:color w:val="231F20"/>
        </w:rPr>
        <w:t>De las diversas y nuevas violencias que se reconocen (</w:t>
      </w:r>
      <w:r>
        <w:rPr>
          <w:color w:val="231F20"/>
          <w:sz w:val="15"/>
        </w:rPr>
        <w:t>mIn</w:t>
      </w:r>
      <w:r>
        <w:rPr>
          <w:color w:val="231F20"/>
        </w:rPr>
        <w:t>, 2008) podemos señalar la continuidad del trabajo en violencia doméstica, con desarrollos institu- cionales consolidados y cambios legales de importancia, tales como los intentos de poner en práctica los extremos de la Ley de Violencia Doméstica número 17 514 aprobada en el año 2002 y el Código de la Niñez y la Adolescencia del año 2004. Ello contrasta con otro conjunto de violencias sociales reconocidas y que</w:t>
      </w:r>
      <w:r>
        <w:rPr>
          <w:color w:val="231F20"/>
          <w:spacing w:val="-22"/>
        </w:rPr>
        <w:t> </w:t>
      </w:r>
      <w:r>
        <w:rPr>
          <w:color w:val="231F20"/>
        </w:rPr>
        <w:t>se plasman</w:t>
      </w:r>
      <w:r>
        <w:rPr>
          <w:color w:val="231F20"/>
          <w:spacing w:val="-4"/>
        </w:rPr>
        <w:t> </w:t>
      </w:r>
      <w:r>
        <w:rPr>
          <w:color w:val="231F20"/>
        </w:rPr>
        <w:t>en</w:t>
      </w:r>
      <w:r>
        <w:rPr>
          <w:color w:val="231F20"/>
          <w:spacing w:val="-4"/>
        </w:rPr>
        <w:t> </w:t>
      </w:r>
      <w:r>
        <w:rPr>
          <w:color w:val="231F20"/>
        </w:rPr>
        <w:t>diferentes</w:t>
      </w:r>
      <w:r>
        <w:rPr>
          <w:color w:val="231F20"/>
          <w:spacing w:val="-4"/>
        </w:rPr>
        <w:t> </w:t>
      </w:r>
      <w:r>
        <w:rPr>
          <w:color w:val="231F20"/>
        </w:rPr>
        <w:t>problemáticas:</w:t>
      </w:r>
      <w:r>
        <w:rPr>
          <w:color w:val="231F20"/>
          <w:spacing w:val="-4"/>
        </w:rPr>
        <w:t> </w:t>
      </w:r>
      <w:r>
        <w:rPr>
          <w:color w:val="231F20"/>
        </w:rPr>
        <w:t>el</w:t>
      </w:r>
      <w:r>
        <w:rPr>
          <w:color w:val="231F20"/>
          <w:spacing w:val="-4"/>
        </w:rPr>
        <w:t> </w:t>
      </w:r>
      <w:r>
        <w:rPr>
          <w:color w:val="231F20"/>
        </w:rPr>
        <w:t>abuso</w:t>
      </w:r>
      <w:r>
        <w:rPr>
          <w:color w:val="231F20"/>
          <w:spacing w:val="-4"/>
        </w:rPr>
        <w:t> </w:t>
      </w:r>
      <w:r>
        <w:rPr>
          <w:color w:val="231F20"/>
        </w:rPr>
        <w:t>infantil,</w:t>
      </w:r>
      <w:r>
        <w:rPr>
          <w:color w:val="231F20"/>
          <w:spacing w:val="-4"/>
        </w:rPr>
        <w:t> </w:t>
      </w:r>
      <w:r>
        <w:rPr>
          <w:color w:val="231F20"/>
        </w:rPr>
        <w:t>el</w:t>
      </w:r>
      <w:r>
        <w:rPr>
          <w:color w:val="231F20"/>
          <w:spacing w:val="-4"/>
        </w:rPr>
        <w:t> </w:t>
      </w:r>
      <w:r>
        <w:rPr>
          <w:color w:val="231F20"/>
        </w:rPr>
        <w:t>problema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violencia juvenil y de los adolescentes privados de libertad, la violencia en el tránsito, el maltrato laboral o la violencia escolar. En todos estos casos, se observa un débil espacio de regulación</w:t>
      </w:r>
      <w:r>
        <w:rPr>
          <w:color w:val="231F20"/>
          <w:spacing w:val="-9"/>
        </w:rPr>
        <w:t> </w:t>
      </w:r>
      <w:r>
        <w:rPr>
          <w:color w:val="231F20"/>
        </w:rPr>
        <w:t>estatal.</w:t>
      </w:r>
    </w:p>
    <w:p>
      <w:pPr>
        <w:pStyle w:val="BodyText"/>
        <w:spacing w:line="285" w:lineRule="auto" w:before="1"/>
        <w:ind w:left="119" w:right="117" w:firstLine="359"/>
        <w:jc w:val="both"/>
      </w:pPr>
      <w:r>
        <w:rPr>
          <w:color w:val="231F20"/>
        </w:rPr>
        <w:t>Respecto de las respuestas institucionales, para fines del primer gobierno de la izquierda ya se observaban oscilaciones entre el endurecimiento punitivo y las medidas</w:t>
      </w:r>
      <w:r>
        <w:rPr>
          <w:color w:val="231F20"/>
          <w:spacing w:val="-5"/>
        </w:rPr>
        <w:t> </w:t>
      </w:r>
      <w:r>
        <w:rPr>
          <w:color w:val="231F20"/>
        </w:rPr>
        <w:t>preventivas.</w:t>
      </w:r>
      <w:r>
        <w:rPr>
          <w:color w:val="231F20"/>
          <w:spacing w:val="-5"/>
        </w:rPr>
        <w:t> </w:t>
      </w:r>
      <w:r>
        <w:rPr>
          <w:color w:val="231F20"/>
        </w:rPr>
        <w:t>Asimismo,</w:t>
      </w:r>
      <w:r>
        <w:rPr>
          <w:color w:val="231F20"/>
          <w:spacing w:val="-5"/>
        </w:rPr>
        <w:t> </w:t>
      </w:r>
      <w:r>
        <w:rPr>
          <w:color w:val="231F20"/>
        </w:rPr>
        <w:t>los</w:t>
      </w:r>
      <w:r>
        <w:rPr>
          <w:color w:val="231F20"/>
          <w:spacing w:val="-5"/>
        </w:rPr>
        <w:t> </w:t>
      </w:r>
      <w:r>
        <w:rPr>
          <w:color w:val="231F20"/>
        </w:rPr>
        <w:t>cambios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efectivizaron</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leyes,</w:t>
      </w:r>
      <w:r>
        <w:rPr>
          <w:color w:val="231F20"/>
          <w:spacing w:val="-5"/>
        </w:rPr>
        <w:t> </w:t>
      </w:r>
      <w:r>
        <w:rPr>
          <w:color w:val="231F20"/>
        </w:rPr>
        <w:t>có- digos y normas fueron sobre todo resultantes de presiones de la opinión pública. Las</w:t>
      </w:r>
      <w:r>
        <w:rPr>
          <w:color w:val="231F20"/>
          <w:spacing w:val="-6"/>
        </w:rPr>
        <w:t> </w:t>
      </w:r>
      <w:r>
        <w:rPr>
          <w:color w:val="231F20"/>
        </w:rPr>
        <w:t>tasas</w:t>
      </w:r>
      <w:r>
        <w:rPr>
          <w:color w:val="231F20"/>
          <w:spacing w:val="-6"/>
        </w:rPr>
        <w:t> </w:t>
      </w:r>
      <w:r>
        <w:rPr>
          <w:color w:val="231F20"/>
        </w:rPr>
        <w:t>de</w:t>
      </w:r>
      <w:r>
        <w:rPr>
          <w:color w:val="231F20"/>
          <w:spacing w:val="-6"/>
        </w:rPr>
        <w:t> </w:t>
      </w:r>
      <w:r>
        <w:rPr>
          <w:color w:val="231F20"/>
        </w:rPr>
        <w:t>encarcelamiento</w:t>
      </w:r>
      <w:r>
        <w:rPr>
          <w:color w:val="231F20"/>
          <w:spacing w:val="-6"/>
        </w:rPr>
        <w:t> </w:t>
      </w:r>
      <w:r>
        <w:rPr>
          <w:color w:val="231F20"/>
        </w:rPr>
        <w:t>resultaban</w:t>
      </w:r>
      <w:r>
        <w:rPr>
          <w:color w:val="231F20"/>
          <w:spacing w:val="-6"/>
        </w:rPr>
        <w:t> </w:t>
      </w:r>
      <w:r>
        <w:rPr>
          <w:color w:val="231F20"/>
        </w:rPr>
        <w:t>muy</w:t>
      </w:r>
      <w:r>
        <w:rPr>
          <w:color w:val="231F20"/>
          <w:spacing w:val="-6"/>
        </w:rPr>
        <w:t> </w:t>
      </w:r>
      <w:r>
        <w:rPr>
          <w:color w:val="231F20"/>
        </w:rPr>
        <w:t>altas,</w:t>
      </w:r>
      <w:r>
        <w:rPr>
          <w:color w:val="231F20"/>
          <w:spacing w:val="-6"/>
        </w:rPr>
        <w:t> </w:t>
      </w:r>
      <w:r>
        <w:rPr>
          <w:color w:val="231F20"/>
        </w:rPr>
        <w:t>incluso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contexto</w:t>
      </w:r>
      <w:r>
        <w:rPr>
          <w:color w:val="231F20"/>
          <w:spacing w:val="-6"/>
        </w:rPr>
        <w:t> </w:t>
      </w:r>
      <w:r>
        <w:rPr>
          <w:color w:val="231F20"/>
        </w:rPr>
        <w:t>latino- americano,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existía</w:t>
      </w:r>
      <w:r>
        <w:rPr>
          <w:color w:val="231F20"/>
          <w:spacing w:val="-8"/>
        </w:rPr>
        <w:t> </w:t>
      </w:r>
      <w:r>
        <w:rPr>
          <w:color w:val="231F20"/>
        </w:rPr>
        <w:t>una</w:t>
      </w:r>
      <w:r>
        <w:rPr>
          <w:color w:val="231F20"/>
          <w:spacing w:val="-8"/>
        </w:rPr>
        <w:t> </w:t>
      </w:r>
      <w:r>
        <w:rPr>
          <w:color w:val="231F20"/>
        </w:rPr>
        <w:t>política</w:t>
      </w:r>
      <w:r>
        <w:rPr>
          <w:color w:val="231F20"/>
          <w:spacing w:val="-8"/>
        </w:rPr>
        <w:t> </w:t>
      </w:r>
      <w:r>
        <w:rPr>
          <w:color w:val="231F20"/>
        </w:rPr>
        <w:t>organizada</w:t>
      </w:r>
      <w:r>
        <w:rPr>
          <w:color w:val="231F20"/>
          <w:spacing w:val="-8"/>
        </w:rPr>
        <w:t> </w:t>
      </w:r>
      <w:r>
        <w:rPr>
          <w:color w:val="231F20"/>
        </w:rPr>
        <w:t>y</w:t>
      </w:r>
      <w:r>
        <w:rPr>
          <w:color w:val="231F20"/>
          <w:spacing w:val="-8"/>
        </w:rPr>
        <w:t> </w:t>
      </w:r>
      <w:r>
        <w:rPr>
          <w:color w:val="231F20"/>
        </w:rPr>
        <w:t>sistemática</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observarse la relevancia de algunos programas del Ministerio del Interior, del Programa de Seguridad</w:t>
      </w:r>
      <w:r>
        <w:rPr>
          <w:color w:val="231F20"/>
          <w:spacing w:val="-5"/>
        </w:rPr>
        <w:t> </w:t>
      </w:r>
      <w:r>
        <w:rPr>
          <w:color w:val="231F20"/>
        </w:rPr>
        <w:t>Ciudadana</w:t>
      </w:r>
      <w:r>
        <w:rPr>
          <w:color w:val="231F20"/>
          <w:spacing w:val="-5"/>
        </w:rPr>
        <w:t> </w:t>
      </w:r>
      <w:r>
        <w:rPr>
          <w:color w:val="231F20"/>
        </w:rPr>
        <w:t>o</w:t>
      </w:r>
      <w:r>
        <w:rPr>
          <w:color w:val="231F20"/>
          <w:spacing w:val="-5"/>
        </w:rPr>
        <w:t> </w:t>
      </w:r>
      <w:r>
        <w:rPr>
          <w:color w:val="231F20"/>
        </w:rPr>
        <w:t>del</w:t>
      </w:r>
      <w:r>
        <w:rPr>
          <w:color w:val="231F20"/>
          <w:spacing w:val="-5"/>
        </w:rPr>
        <w:t> </w:t>
      </w:r>
      <w:r>
        <w:rPr>
          <w:color w:val="231F20"/>
        </w:rPr>
        <w:t>Ministerio</w:t>
      </w:r>
      <w:r>
        <w:rPr>
          <w:color w:val="231F20"/>
          <w:spacing w:val="-5"/>
        </w:rPr>
        <w:t> </w:t>
      </w:r>
      <w:r>
        <w:rPr>
          <w:color w:val="231F20"/>
        </w:rPr>
        <w:t>de</w:t>
      </w:r>
      <w:r>
        <w:rPr>
          <w:color w:val="231F20"/>
          <w:spacing w:val="-5"/>
        </w:rPr>
        <w:t> </w:t>
      </w:r>
      <w:r>
        <w:rPr>
          <w:color w:val="231F20"/>
        </w:rPr>
        <w:t>Desarrollo</w:t>
      </w:r>
      <w:r>
        <w:rPr>
          <w:color w:val="231F20"/>
          <w:spacing w:val="-5"/>
        </w:rPr>
        <w:t> </w:t>
      </w:r>
      <w:r>
        <w:rPr>
          <w:color w:val="231F20"/>
        </w:rPr>
        <w:t>Social</w:t>
      </w:r>
      <w:r>
        <w:rPr>
          <w:color w:val="231F20"/>
          <w:spacing w:val="-5"/>
        </w:rPr>
        <w:t> </w:t>
      </w:r>
      <w:r>
        <w:rPr>
          <w:color w:val="231F20"/>
        </w:rPr>
        <w:t>(Paternain</w:t>
      </w:r>
      <w:r>
        <w:rPr>
          <w:color w:val="231F20"/>
          <w:spacing w:val="-5"/>
        </w:rPr>
        <w:t> </w:t>
      </w:r>
      <w:r>
        <w:rPr>
          <w:color w:val="231F20"/>
        </w:rPr>
        <w:t>y</w:t>
      </w:r>
      <w:r>
        <w:rPr>
          <w:color w:val="231F20"/>
          <w:spacing w:val="-5"/>
        </w:rPr>
        <w:t> </w:t>
      </w:r>
      <w:r>
        <w:rPr>
          <w:color w:val="231F20"/>
        </w:rPr>
        <w:t>Sansevie- ro,</w:t>
      </w:r>
      <w:r>
        <w:rPr>
          <w:color w:val="231F20"/>
          <w:spacing w:val="-33"/>
        </w:rPr>
        <w:t> </w:t>
      </w:r>
      <w:r>
        <w:rPr>
          <w:color w:val="231F20"/>
        </w:rPr>
        <w:t>2008).</w:t>
      </w:r>
    </w:p>
    <w:p>
      <w:pPr>
        <w:pStyle w:val="BodyText"/>
        <w:spacing w:line="285" w:lineRule="auto" w:before="1"/>
        <w:ind w:left="119" w:right="117" w:firstLine="359"/>
        <w:jc w:val="both"/>
      </w:pPr>
      <w:r>
        <w:rPr>
          <w:color w:val="231F20"/>
        </w:rPr>
        <w:t>Se crea en el año 2008 el Plan Integral de Seguridad Ciudadana del que participan varios ministerios y que procura la coordinación del Estado en materia de seguridad mediante el fortalecimiento de la prevención, optimización de la gestión, modernización y especialización de la gestión de las unidades represivas y atención a víctimas del delito. La búsqueda de consolidar la reforma policial modernizando a la policía para dar cuenta de los crecientes niveles de seguridad fue el signo del período.</w:t>
      </w:r>
    </w:p>
    <w:p>
      <w:pPr>
        <w:pStyle w:val="BodyText"/>
        <w:spacing w:line="285" w:lineRule="auto" w:before="1"/>
        <w:ind w:left="119" w:right="117" w:firstLine="359"/>
        <w:jc w:val="both"/>
      </w:pPr>
      <w:r>
        <w:rPr>
          <w:color w:val="231F20"/>
        </w:rPr>
        <w:t>En este contexto, la formación policial continuó siendo una línea de trabajo que no incuestionada. Concretamente, se impulsó la formación de oficiales y el</w:t>
      </w:r>
    </w:p>
    <w:p>
      <w:pPr>
        <w:spacing w:after="0" w:line="285" w:lineRule="auto"/>
        <w:jc w:val="both"/>
        <w:sectPr>
          <w:footerReference w:type="even" r:id="rId193"/>
          <w:footerReference w:type="default" r:id="rId194"/>
          <w:pgSz w:w="9360" w:h="13040"/>
          <w:pgMar w:footer="1024" w:header="786" w:top="980" w:bottom="1220" w:left="960" w:right="960"/>
        </w:sectPr>
      </w:pPr>
    </w:p>
    <w:p>
      <w:pPr>
        <w:pStyle w:val="BodyText"/>
        <w:rPr>
          <w:sz w:val="20"/>
        </w:rPr>
      </w:pPr>
    </w:p>
    <w:p>
      <w:pPr>
        <w:pStyle w:val="BodyText"/>
        <w:spacing w:line="285" w:lineRule="auto" w:before="171"/>
        <w:ind w:left="100" w:right="117"/>
        <w:jc w:val="both"/>
      </w:pPr>
      <w:r>
        <w:rPr>
          <w:color w:val="231F20"/>
        </w:rPr>
        <w:t>pasaje de grado (creación de los Cefocaps al año 2009), así como en la formación permanente por vía de cursos de formación a distancia, habilitando el fortaleci- miento en el manejo de herramientas informáticas. No obstante, los diagnósticos señalaba</w:t>
      </w:r>
      <w:r>
        <w:rPr>
          <w:color w:val="231F20"/>
          <w:spacing w:val="-3"/>
        </w:rPr>
        <w:t> </w:t>
      </w:r>
      <w:r>
        <w:rPr>
          <w:color w:val="231F20"/>
        </w:rPr>
        <w:t>que</w:t>
      </w:r>
      <w:r>
        <w:rPr>
          <w:color w:val="231F20"/>
          <w:spacing w:val="-3"/>
        </w:rPr>
        <w:t> </w:t>
      </w:r>
      <w:r>
        <w:rPr>
          <w:color w:val="231F20"/>
        </w:rPr>
        <w:t>restaba</w:t>
      </w:r>
      <w:r>
        <w:rPr>
          <w:color w:val="231F20"/>
          <w:spacing w:val="-3"/>
        </w:rPr>
        <w:t> </w:t>
      </w:r>
      <w:r>
        <w:rPr>
          <w:color w:val="231F20"/>
        </w:rPr>
        <w:t>mucho</w:t>
      </w:r>
      <w:r>
        <w:rPr>
          <w:color w:val="231F20"/>
          <w:spacing w:val="-3"/>
        </w:rPr>
        <w:t> </w:t>
      </w:r>
      <w:r>
        <w:rPr>
          <w:color w:val="231F20"/>
        </w:rPr>
        <w:t>por</w:t>
      </w:r>
      <w:r>
        <w:rPr>
          <w:color w:val="231F20"/>
          <w:spacing w:val="-3"/>
        </w:rPr>
        <w:t> </w:t>
      </w:r>
      <w:r>
        <w:rPr>
          <w:color w:val="231F20"/>
        </w:rPr>
        <w:t>consolidar</w:t>
      </w:r>
      <w:r>
        <w:rPr>
          <w:color w:val="231F20"/>
          <w:spacing w:val="-3"/>
        </w:rPr>
        <w:t> </w:t>
      </w:r>
      <w:r>
        <w:rPr>
          <w:color w:val="231F20"/>
        </w:rPr>
        <w:t>en</w:t>
      </w:r>
      <w:r>
        <w:rPr>
          <w:color w:val="231F20"/>
          <w:spacing w:val="-3"/>
        </w:rPr>
        <w:t> </w:t>
      </w:r>
      <w:r>
        <w:rPr>
          <w:color w:val="231F20"/>
        </w:rPr>
        <w:t>lo</w:t>
      </w:r>
      <w:r>
        <w:rPr>
          <w:color w:val="231F20"/>
          <w:spacing w:val="-3"/>
        </w:rPr>
        <w:t> </w:t>
      </w:r>
      <w:r>
        <w:rPr>
          <w:color w:val="231F20"/>
        </w:rPr>
        <w:t>relativo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formación</w:t>
      </w:r>
      <w:r>
        <w:rPr>
          <w:color w:val="231F20"/>
          <w:spacing w:val="-3"/>
        </w:rPr>
        <w:t> </w:t>
      </w:r>
      <w:r>
        <w:rPr>
          <w:color w:val="231F20"/>
        </w:rPr>
        <w:t>a</w:t>
      </w:r>
      <w:r>
        <w:rPr>
          <w:color w:val="231F20"/>
          <w:spacing w:val="-3"/>
        </w:rPr>
        <w:t> </w:t>
      </w:r>
      <w:r>
        <w:rPr>
          <w:color w:val="231F20"/>
        </w:rPr>
        <w:t>nivel</w:t>
      </w:r>
      <w:r>
        <w:rPr>
          <w:color w:val="231F20"/>
          <w:spacing w:val="-3"/>
        </w:rPr>
        <w:t> </w:t>
      </w:r>
      <w:r>
        <w:rPr>
          <w:color w:val="231F20"/>
        </w:rPr>
        <w:t>de estadísticas y manejo de datos (</w:t>
      </w:r>
      <w:r>
        <w:rPr>
          <w:color w:val="231F20"/>
          <w:sz w:val="15"/>
        </w:rPr>
        <w:t>mIn</w:t>
      </w:r>
      <w:r>
        <w:rPr>
          <w:color w:val="231F20"/>
        </w:rPr>
        <w:t>,</w:t>
      </w:r>
      <w:r>
        <w:rPr>
          <w:color w:val="231F20"/>
          <w:spacing w:val="5"/>
        </w:rPr>
        <w:t> </w:t>
      </w:r>
      <w:r>
        <w:rPr>
          <w:color w:val="231F20"/>
        </w:rPr>
        <w:t>2008).</w:t>
      </w:r>
    </w:p>
    <w:p>
      <w:pPr>
        <w:pStyle w:val="BodyText"/>
        <w:spacing w:line="285" w:lineRule="auto"/>
        <w:ind w:left="100" w:right="117" w:firstLine="359"/>
        <w:jc w:val="both"/>
      </w:pPr>
      <w:r>
        <w:rPr>
          <w:color w:val="231F20"/>
        </w:rPr>
        <w:t>Entre las acciones más visibles, se creó el Observatorio de Violencia y</w:t>
      </w:r>
      <w:r>
        <w:rPr>
          <w:color w:val="231F20"/>
          <w:spacing w:val="-17"/>
        </w:rPr>
        <w:t> </w:t>
      </w:r>
      <w:r>
        <w:rPr>
          <w:color w:val="231F20"/>
        </w:rPr>
        <w:t>Crimi- nalidad en la idea de generar una política sistemática de difusión de datos</w:t>
      </w:r>
      <w:r>
        <w:rPr>
          <w:color w:val="231F20"/>
          <w:spacing w:val="-30"/>
        </w:rPr>
        <w:t> </w:t>
      </w:r>
      <w:r>
        <w:rPr>
          <w:color w:val="231F20"/>
        </w:rPr>
        <w:t>basados en una estadística nacional para el seguimiento de los procesos evolutivos de la criminalidad y la violencia en el país. Este propósito anunciaba también la con- solidación de una política de desarrollo institucional de investigaciones</w:t>
      </w:r>
      <w:r>
        <w:rPr>
          <w:color w:val="231F20"/>
          <w:spacing w:val="-13"/>
        </w:rPr>
        <w:t> </w:t>
      </w:r>
      <w:r>
        <w:rPr>
          <w:color w:val="231F20"/>
        </w:rPr>
        <w:t>generadas en el seno del propio Ministerio que mejoraran el conocimiento en materia de violencia</w:t>
      </w:r>
      <w:r>
        <w:rPr>
          <w:color w:val="231F20"/>
          <w:spacing w:val="-5"/>
        </w:rPr>
        <w:t> </w:t>
      </w:r>
      <w:r>
        <w:rPr>
          <w:color w:val="231F20"/>
        </w:rPr>
        <w:t>social,</w:t>
      </w:r>
      <w:r>
        <w:rPr>
          <w:color w:val="231F20"/>
          <w:spacing w:val="-5"/>
        </w:rPr>
        <w:t> </w:t>
      </w:r>
      <w:r>
        <w:rPr>
          <w:color w:val="231F20"/>
        </w:rPr>
        <w:t>permitieran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el</w:t>
      </w:r>
      <w:r>
        <w:rPr>
          <w:color w:val="231F20"/>
          <w:spacing w:val="-5"/>
        </w:rPr>
        <w:t> </w:t>
      </w:r>
      <w:r>
        <w:rPr>
          <w:color w:val="231F20"/>
        </w:rPr>
        <w:t>acceso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información</w:t>
      </w:r>
      <w:r>
        <w:rPr>
          <w:color w:val="231F20"/>
          <w:spacing w:val="-5"/>
        </w:rPr>
        <w:t> </w:t>
      </w:r>
      <w:r>
        <w:rPr>
          <w:color w:val="231F20"/>
        </w:rPr>
        <w:t>y</w:t>
      </w:r>
      <w:r>
        <w:rPr>
          <w:color w:val="231F20"/>
          <w:spacing w:val="-5"/>
        </w:rPr>
        <w:t> </w:t>
      </w:r>
      <w:r>
        <w:rPr>
          <w:color w:val="231F20"/>
        </w:rPr>
        <w:t>apoyaran la orientación de políticas de seguridad. Como contracara, ello abrió un nuevo debate propio de todas las organizaciones del Estado a la hora de mostrar datos a la</w:t>
      </w:r>
      <w:r>
        <w:rPr>
          <w:color w:val="231F20"/>
          <w:spacing w:val="-3"/>
        </w:rPr>
        <w:t> </w:t>
      </w:r>
      <w:r>
        <w:rPr>
          <w:color w:val="231F20"/>
        </w:rPr>
        <w:t>opinión</w:t>
      </w:r>
      <w:r>
        <w:rPr>
          <w:color w:val="231F20"/>
          <w:spacing w:val="-3"/>
        </w:rPr>
        <w:t> </w:t>
      </w:r>
      <w:r>
        <w:rPr>
          <w:color w:val="231F20"/>
        </w:rPr>
        <w:t>pública:</w:t>
      </w:r>
      <w:r>
        <w:rPr>
          <w:color w:val="231F20"/>
          <w:spacing w:val="-3"/>
        </w:rPr>
        <w:t> </w:t>
      </w:r>
      <w:r>
        <w:rPr>
          <w:color w:val="231F20"/>
        </w:rPr>
        <w:t>la</w:t>
      </w:r>
      <w:r>
        <w:rPr>
          <w:color w:val="231F20"/>
          <w:spacing w:val="-3"/>
        </w:rPr>
        <w:t> </w:t>
      </w:r>
      <w:r>
        <w:rPr>
          <w:color w:val="231F20"/>
        </w:rPr>
        <w:t>difusión</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información</w:t>
      </w:r>
      <w:r>
        <w:rPr>
          <w:color w:val="231F20"/>
          <w:spacing w:val="-3"/>
        </w:rPr>
        <w:t> </w:t>
      </w:r>
      <w:r>
        <w:rPr>
          <w:color w:val="231F20"/>
        </w:rPr>
        <w:t>conlleva</w:t>
      </w:r>
      <w:r>
        <w:rPr>
          <w:color w:val="231F20"/>
          <w:spacing w:val="-3"/>
        </w:rPr>
        <w:t> </w:t>
      </w:r>
      <w:r>
        <w:rPr>
          <w:color w:val="231F20"/>
        </w:rPr>
        <w:t>el</w:t>
      </w:r>
      <w:r>
        <w:rPr>
          <w:color w:val="231F20"/>
          <w:spacing w:val="-3"/>
        </w:rPr>
        <w:t> </w:t>
      </w:r>
      <w:r>
        <w:rPr>
          <w:color w:val="231F20"/>
        </w:rPr>
        <w:t>temor</w:t>
      </w:r>
      <w:r>
        <w:rPr>
          <w:color w:val="231F20"/>
          <w:spacing w:val="-3"/>
        </w:rPr>
        <w:t> </w:t>
      </w:r>
      <w:r>
        <w:rPr>
          <w:color w:val="231F20"/>
        </w:rPr>
        <w:t>del</w:t>
      </w:r>
      <w:r>
        <w:rPr>
          <w:color w:val="231F20"/>
          <w:spacing w:val="-3"/>
        </w:rPr>
        <w:t> </w:t>
      </w:r>
      <w:r>
        <w:rPr>
          <w:color w:val="231F20"/>
        </w:rPr>
        <w:t>aumento</w:t>
      </w:r>
      <w:r>
        <w:rPr>
          <w:color w:val="231F20"/>
          <w:spacing w:val="-3"/>
        </w:rPr>
        <w:t> </w:t>
      </w:r>
      <w:r>
        <w:rPr>
          <w:color w:val="231F20"/>
        </w:rPr>
        <w:t>de la sensación de</w:t>
      </w:r>
      <w:r>
        <w:rPr>
          <w:color w:val="231F20"/>
          <w:spacing w:val="7"/>
        </w:rPr>
        <w:t> </w:t>
      </w:r>
      <w:r>
        <w:rPr>
          <w:color w:val="231F20"/>
        </w:rPr>
        <w:t>inseguridad.</w:t>
      </w:r>
    </w:p>
    <w:p>
      <w:pPr>
        <w:pStyle w:val="BodyText"/>
        <w:spacing w:line="285" w:lineRule="auto" w:before="1"/>
        <w:ind w:left="100" w:right="116" w:firstLine="359"/>
        <w:jc w:val="both"/>
      </w:pPr>
      <w:r>
        <w:rPr>
          <w:color w:val="231F20"/>
        </w:rPr>
        <w:t>En el plano operativo se creó un sistema de gestión policial electrónico, que aún enfrenta una serie de dificultades. Otra dimensión la constituyó el abordaje</w:t>
      </w:r>
      <w:r>
        <w:rPr>
          <w:color w:val="231F20"/>
          <w:spacing w:val="-38"/>
        </w:rPr>
        <w:t> </w:t>
      </w:r>
      <w:r>
        <w:rPr>
          <w:color w:val="231F20"/>
        </w:rPr>
        <w:t>de los temas de violencia doméstica, trabajo en género y protección a las minorías y grupos vulnerados. En esta línea se crearon comisarías especializadas en la aten- ción a la mujer y se impulsaron acciones específicas de trabajo con minorías. No obstante, los diagnósticos del período señalaban que la necesidad de armonizar el conocimiento sobre las causas del delito y la criminalidad aún debía complemen- tarse con una transformación decidida de la gestión</w:t>
      </w:r>
      <w:r>
        <w:rPr>
          <w:color w:val="231F20"/>
          <w:spacing w:val="12"/>
        </w:rPr>
        <w:t> </w:t>
      </w:r>
      <w:r>
        <w:rPr>
          <w:color w:val="231F20"/>
        </w:rPr>
        <w:t>policial.</w:t>
      </w:r>
    </w:p>
    <w:p>
      <w:pPr>
        <w:pStyle w:val="BodyText"/>
        <w:spacing w:before="7"/>
        <w:rPr>
          <w:sz w:val="27"/>
        </w:rPr>
      </w:pPr>
    </w:p>
    <w:p>
      <w:pPr>
        <w:spacing w:line="312" w:lineRule="auto" w:before="0"/>
        <w:ind w:left="460" w:right="117" w:firstLine="0"/>
        <w:jc w:val="both"/>
        <w:rPr>
          <w:sz w:val="20"/>
        </w:rPr>
      </w:pPr>
      <w:r>
        <w:rPr>
          <w:color w:val="231F20"/>
          <w:sz w:val="20"/>
        </w:rPr>
        <w:t>En la medida que los hurtos y rapiñas comienzan a tener mayor participación en       el escenario delictivo, la brecha entre denuncias y delitos aclarados comienza a intensificarse. Esto lleva a pensar que la capacidad organizacional del Ministerio del Interior con su estructura tradicional está prevista para un escenario que ya no existe, o al menos, que ha mutado en algunas de sus características clásicas (</w:t>
      </w:r>
      <w:r>
        <w:rPr>
          <w:color w:val="231F20"/>
          <w:sz w:val="14"/>
        </w:rPr>
        <w:t>mIn</w:t>
      </w:r>
      <w:r>
        <w:rPr>
          <w:color w:val="231F20"/>
          <w:sz w:val="20"/>
        </w:rPr>
        <w:t>, 2008:</w:t>
      </w:r>
      <w:r>
        <w:rPr>
          <w:color w:val="231F20"/>
          <w:spacing w:val="-10"/>
          <w:sz w:val="20"/>
        </w:rPr>
        <w:t> </w:t>
      </w:r>
      <w:r>
        <w:rPr>
          <w:color w:val="231F20"/>
          <w:sz w:val="20"/>
        </w:rPr>
        <w:t>159).</w:t>
      </w:r>
    </w:p>
    <w:p>
      <w:pPr>
        <w:pStyle w:val="BodyText"/>
        <w:spacing w:before="8"/>
        <w:rPr>
          <w:sz w:val="24"/>
        </w:rPr>
      </w:pPr>
    </w:p>
    <w:p>
      <w:pPr>
        <w:pStyle w:val="BodyText"/>
        <w:spacing w:line="285" w:lineRule="auto" w:before="1"/>
        <w:ind w:left="100" w:right="117"/>
        <w:jc w:val="both"/>
      </w:pPr>
      <w:r>
        <w:rPr>
          <w:color w:val="231F20"/>
        </w:rPr>
        <w:t>Atendiendo a la capacidad institucional para el cumplimiento de sus objetivos, se constataba que el aumento de la criminalidad en las dos últimas décadas había sa-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turado a los servicios policiales, y que ello no había ido acompañado por la incor- poración de una mayor cantidad de personal policial, intensificándose la brecha entre</w:t>
      </w:r>
      <w:r>
        <w:rPr>
          <w:color w:val="231F20"/>
          <w:spacing w:val="-7"/>
        </w:rPr>
        <w:t> </w:t>
      </w:r>
      <w:r>
        <w:rPr>
          <w:color w:val="231F20"/>
        </w:rPr>
        <w:t>delitos</w:t>
      </w:r>
      <w:r>
        <w:rPr>
          <w:color w:val="231F20"/>
          <w:spacing w:val="-7"/>
        </w:rPr>
        <w:t> </w:t>
      </w:r>
      <w:r>
        <w:rPr>
          <w:color w:val="231F20"/>
        </w:rPr>
        <w:t>aclarados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denuncias.</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el</w:t>
      </w:r>
      <w:r>
        <w:rPr>
          <w:color w:val="231F20"/>
          <w:spacing w:val="-7"/>
        </w:rPr>
        <w:t> </w:t>
      </w:r>
      <w:r>
        <w:rPr>
          <w:color w:val="231F20"/>
        </w:rPr>
        <w:t>número</w:t>
      </w:r>
      <w:r>
        <w:rPr>
          <w:color w:val="231F20"/>
          <w:spacing w:val="-7"/>
        </w:rPr>
        <w:t> </w:t>
      </w:r>
      <w:r>
        <w:rPr>
          <w:color w:val="231F20"/>
        </w:rPr>
        <w:t>de</w:t>
      </w:r>
      <w:r>
        <w:rPr>
          <w:color w:val="231F20"/>
          <w:spacing w:val="-7"/>
        </w:rPr>
        <w:t> </w:t>
      </w:r>
      <w:r>
        <w:rPr>
          <w:color w:val="231F20"/>
        </w:rPr>
        <w:t>efectivos</w:t>
      </w:r>
      <w:r>
        <w:rPr>
          <w:color w:val="231F20"/>
          <w:spacing w:val="-7"/>
        </w:rPr>
        <w:t> </w:t>
      </w:r>
      <w:r>
        <w:rPr>
          <w:color w:val="231F20"/>
        </w:rPr>
        <w:t>es</w:t>
      </w:r>
      <w:r>
        <w:rPr>
          <w:color w:val="231F20"/>
          <w:spacing w:val="-7"/>
        </w:rPr>
        <w:t> </w:t>
      </w:r>
      <w:r>
        <w:rPr>
          <w:color w:val="231F20"/>
        </w:rPr>
        <w:t>tan solo</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10"/>
        </w:rPr>
        <w:t> </w:t>
      </w:r>
      <w:r>
        <w:rPr>
          <w:color w:val="231F20"/>
          <w:spacing w:val="-4"/>
        </w:rPr>
        <w:t>variables</w:t>
      </w:r>
      <w:r>
        <w:rPr>
          <w:color w:val="231F20"/>
          <w:spacing w:val="-13"/>
        </w:rPr>
        <w:t> </w:t>
      </w:r>
      <w:r>
        <w:rPr>
          <w:color w:val="231F20"/>
          <w:spacing w:val="-4"/>
        </w:rPr>
        <w:t>determinante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4"/>
        </w:rPr>
        <w:t>eficiencia</w:t>
      </w:r>
      <w:r>
        <w:rPr>
          <w:color w:val="231F20"/>
          <w:spacing w:val="-13"/>
        </w:rPr>
        <w:t> </w:t>
      </w:r>
      <w:r>
        <w:rPr>
          <w:color w:val="231F20"/>
          <w:spacing w:val="-4"/>
        </w:rPr>
        <w:t>policial.</w:t>
      </w:r>
      <w:r>
        <w:rPr>
          <w:color w:val="231F20"/>
          <w:spacing w:val="-13"/>
        </w:rPr>
        <w:t> </w:t>
      </w:r>
      <w:r>
        <w:rPr>
          <w:color w:val="231F20"/>
          <w:spacing w:val="-3"/>
        </w:rPr>
        <w:t>“El</w:t>
      </w:r>
      <w:r>
        <w:rPr>
          <w:color w:val="231F20"/>
          <w:spacing w:val="-13"/>
        </w:rPr>
        <w:t> </w:t>
      </w:r>
      <w:r>
        <w:rPr>
          <w:color w:val="231F20"/>
          <w:spacing w:val="-4"/>
        </w:rPr>
        <w:t>modelo</w:t>
      </w:r>
      <w:r>
        <w:rPr>
          <w:color w:val="231F20"/>
          <w:spacing w:val="-13"/>
        </w:rPr>
        <w:t> </w:t>
      </w:r>
      <w:r>
        <w:rPr>
          <w:color w:val="231F20"/>
        </w:rPr>
        <w:t>de</w:t>
      </w:r>
      <w:r>
        <w:rPr>
          <w:color w:val="231F20"/>
          <w:spacing w:val="-14"/>
        </w:rPr>
        <w:t> </w:t>
      </w:r>
      <w:r>
        <w:rPr>
          <w:color w:val="231F20"/>
          <w:spacing w:val="-5"/>
        </w:rPr>
        <w:t>gestión </w:t>
      </w:r>
      <w:r>
        <w:rPr>
          <w:color w:val="231F20"/>
          <w:spacing w:val="-3"/>
        </w:rPr>
        <w:t>en </w:t>
      </w:r>
      <w:r>
        <w:rPr>
          <w:color w:val="231F20"/>
          <w:spacing w:val="-4"/>
        </w:rPr>
        <w:t>los </w:t>
      </w:r>
      <w:r>
        <w:rPr>
          <w:color w:val="231F20"/>
          <w:spacing w:val="-5"/>
        </w:rPr>
        <w:t>servicios policiales </w:t>
      </w:r>
      <w:r>
        <w:rPr>
          <w:color w:val="231F20"/>
          <w:spacing w:val="-4"/>
        </w:rPr>
        <w:t>está </w:t>
      </w:r>
      <w:r>
        <w:rPr>
          <w:color w:val="231F20"/>
          <w:spacing w:val="-5"/>
        </w:rPr>
        <w:t>diseñado </w:t>
      </w:r>
      <w:r>
        <w:rPr>
          <w:color w:val="231F20"/>
          <w:spacing w:val="-4"/>
        </w:rPr>
        <w:t>para </w:t>
      </w:r>
      <w:r>
        <w:rPr>
          <w:color w:val="231F20"/>
          <w:spacing w:val="-3"/>
        </w:rPr>
        <w:t>un </w:t>
      </w:r>
      <w:r>
        <w:rPr>
          <w:color w:val="231F20"/>
          <w:spacing w:val="-4"/>
        </w:rPr>
        <w:t>grado </w:t>
      </w:r>
      <w:r>
        <w:rPr>
          <w:color w:val="231F20"/>
          <w:spacing w:val="-3"/>
        </w:rPr>
        <w:t>de </w:t>
      </w:r>
      <w:r>
        <w:rPr>
          <w:color w:val="231F20"/>
          <w:spacing w:val="-5"/>
        </w:rPr>
        <w:t>eficacia dentro </w:t>
      </w:r>
      <w:r>
        <w:rPr>
          <w:color w:val="231F20"/>
          <w:spacing w:val="-3"/>
        </w:rPr>
        <w:t>de </w:t>
      </w:r>
      <w:r>
        <w:rPr>
          <w:color w:val="231F20"/>
        </w:rPr>
        <w:t>ciertos parámetros, lo que al verse sobrepasados comienzan a mostrar valores alejados a los esperados por la población” (</w:t>
      </w:r>
      <w:r>
        <w:rPr>
          <w:color w:val="231F20"/>
          <w:sz w:val="15"/>
        </w:rPr>
        <w:t>mIn</w:t>
      </w:r>
      <w:r>
        <w:rPr>
          <w:color w:val="231F20"/>
        </w:rPr>
        <w:t>, 2008:</w:t>
      </w:r>
      <w:r>
        <w:rPr>
          <w:color w:val="231F20"/>
          <w:spacing w:val="10"/>
        </w:rPr>
        <w:t> </w:t>
      </w:r>
      <w:r>
        <w:rPr>
          <w:color w:val="231F20"/>
        </w:rPr>
        <w:t>157).</w:t>
      </w:r>
    </w:p>
    <w:p>
      <w:pPr>
        <w:pStyle w:val="BodyText"/>
        <w:spacing w:line="285" w:lineRule="auto"/>
        <w:ind w:left="100" w:right="115" w:firstLine="359"/>
        <w:jc w:val="both"/>
      </w:pPr>
      <w:r>
        <w:rPr>
          <w:color w:val="231F20"/>
        </w:rPr>
        <w:t>Es con el objetivo de subsanar varias de estas dificultades que se crea en el Ministerio del Interior una estructura profesional y civil, cuyo cometido es el de asegurar la generación de políticas que trasciendan los diferentes períodos de go- bierno. Acorde al proyecto de modernización del Estado vigente en la época, se </w:t>
      </w:r>
      <w:r>
        <w:rPr>
          <w:color w:val="231F20"/>
          <w:spacing w:val="-3"/>
        </w:rPr>
        <w:t>procura </w:t>
      </w:r>
      <w:r>
        <w:rPr>
          <w:color w:val="231F20"/>
        </w:rPr>
        <w:t>que </w:t>
      </w:r>
      <w:r>
        <w:rPr>
          <w:color w:val="231F20"/>
          <w:spacing w:val="-3"/>
        </w:rPr>
        <w:t>dichas políticas promuevan </w:t>
      </w:r>
      <w:r>
        <w:rPr>
          <w:color w:val="231F20"/>
        </w:rPr>
        <w:t>una </w:t>
      </w:r>
      <w:r>
        <w:rPr>
          <w:color w:val="231F20"/>
          <w:spacing w:val="-3"/>
        </w:rPr>
        <w:t>razón </w:t>
      </w:r>
      <w:r>
        <w:rPr>
          <w:color w:val="231F20"/>
        </w:rPr>
        <w:t>de </w:t>
      </w:r>
      <w:r>
        <w:rPr>
          <w:color w:val="231F20"/>
          <w:spacing w:val="-3"/>
        </w:rPr>
        <w:t>Estado trascendente fundada </w:t>
      </w:r>
      <w:r>
        <w:rPr>
          <w:color w:val="231F20"/>
        </w:rPr>
        <w:t>en </w:t>
      </w:r>
      <w:r>
        <w:rPr>
          <w:color w:val="231F20"/>
          <w:spacing w:val="-3"/>
        </w:rPr>
        <w:t>diagnósticos técnicos sólidos </w:t>
      </w:r>
      <w:r>
        <w:rPr>
          <w:color w:val="231F20"/>
        </w:rPr>
        <w:t>y </w:t>
      </w:r>
      <w:r>
        <w:rPr>
          <w:color w:val="231F20"/>
          <w:spacing w:val="-3"/>
        </w:rPr>
        <w:t>líneas </w:t>
      </w:r>
      <w:r>
        <w:rPr>
          <w:color w:val="231F20"/>
        </w:rPr>
        <w:t>de </w:t>
      </w:r>
      <w:r>
        <w:rPr>
          <w:color w:val="231F20"/>
          <w:spacing w:val="-3"/>
        </w:rPr>
        <w:t>trabajo acumulativas </w:t>
      </w:r>
      <w:r>
        <w:rPr>
          <w:color w:val="231F20"/>
        </w:rPr>
        <w:t>en el </w:t>
      </w:r>
      <w:r>
        <w:rPr>
          <w:color w:val="231F20"/>
          <w:spacing w:val="-3"/>
        </w:rPr>
        <w:t>largo plazo.</w:t>
      </w:r>
    </w:p>
    <w:p>
      <w:pPr>
        <w:pStyle w:val="BodyText"/>
      </w:pPr>
    </w:p>
    <w:p>
      <w:pPr>
        <w:pStyle w:val="BodyText"/>
        <w:rPr>
          <w:sz w:val="28"/>
        </w:rPr>
      </w:pPr>
    </w:p>
    <w:p>
      <w:pPr>
        <w:spacing w:line="242" w:lineRule="auto" w:before="0"/>
        <w:ind w:left="100" w:right="115" w:firstLine="0"/>
        <w:jc w:val="both"/>
        <w:rPr>
          <w:rFonts w:ascii="Palatino Linotype" w:hAnsi="Palatino Linotype"/>
          <w:i/>
          <w:sz w:val="22"/>
        </w:rPr>
      </w:pPr>
      <w:r>
        <w:rPr>
          <w:rFonts w:ascii="Palatino Linotype" w:hAnsi="Palatino Linotype"/>
          <w:i/>
          <w:color w:val="231F20"/>
          <w:sz w:val="22"/>
        </w:rPr>
        <w:t>El segundo gobierno del Frente Amplio (2010-2014): “mano derecha”, “mano </w:t>
      </w:r>
      <w:r>
        <w:rPr>
          <w:rFonts w:ascii="Palatino Linotype" w:hAnsi="Palatino Linotype"/>
          <w:i/>
          <w:color w:val="231F20"/>
          <w:sz w:val="22"/>
        </w:rPr>
        <w:t>izquierda” y las urgencias de la seguridad  ciudadana</w:t>
      </w:r>
    </w:p>
    <w:p>
      <w:pPr>
        <w:pStyle w:val="BodyText"/>
        <w:spacing w:before="10"/>
        <w:rPr>
          <w:rFonts w:ascii="Palatino Linotype"/>
          <w:i/>
          <w:sz w:val="23"/>
        </w:rPr>
      </w:pPr>
    </w:p>
    <w:p>
      <w:pPr>
        <w:spacing w:line="266" w:lineRule="auto" w:before="0"/>
        <w:ind w:left="1874" w:right="116" w:hanging="594"/>
        <w:jc w:val="right"/>
        <w:rPr>
          <w:rFonts w:ascii="Palatino Linotype" w:hAnsi="Palatino Linotype"/>
          <w:i/>
          <w:sz w:val="20"/>
        </w:rPr>
      </w:pPr>
      <w:r>
        <w:rPr>
          <w:rFonts w:ascii="Palatino Linotype" w:hAnsi="Palatino Linotype"/>
          <w:i/>
          <w:color w:val="231F20"/>
          <w:spacing w:val="4"/>
          <w:sz w:val="20"/>
        </w:rPr>
        <w:t>La </w:t>
      </w:r>
      <w:r>
        <w:rPr>
          <w:rFonts w:ascii="Palatino Linotype" w:hAnsi="Palatino Linotype"/>
          <w:i/>
          <w:color w:val="231F20"/>
          <w:sz w:val="20"/>
        </w:rPr>
        <w:t>profesionalización y especialización de la </w:t>
      </w:r>
      <w:r>
        <w:rPr>
          <w:rFonts w:ascii="Palatino Linotype" w:hAnsi="Palatino Linotype"/>
          <w:i/>
          <w:color w:val="231F20"/>
          <w:spacing w:val="-3"/>
          <w:sz w:val="20"/>
        </w:rPr>
        <w:t>Policía </w:t>
      </w:r>
      <w:r>
        <w:rPr>
          <w:rFonts w:ascii="Palatino Linotype" w:hAnsi="Palatino Linotype"/>
          <w:i/>
          <w:color w:val="231F20"/>
          <w:sz w:val="20"/>
        </w:rPr>
        <w:t>Nacional es</w:t>
      </w:r>
      <w:r>
        <w:rPr>
          <w:rFonts w:ascii="Palatino Linotype" w:hAnsi="Palatino Linotype"/>
          <w:i/>
          <w:color w:val="231F20"/>
          <w:spacing w:val="-13"/>
          <w:sz w:val="20"/>
        </w:rPr>
        <w:t> </w:t>
      </w:r>
      <w:r>
        <w:rPr>
          <w:rFonts w:ascii="Palatino Linotype" w:hAnsi="Palatino Linotype"/>
          <w:i/>
          <w:color w:val="231F20"/>
          <w:sz w:val="20"/>
        </w:rPr>
        <w:t>un</w:t>
      </w:r>
      <w:r>
        <w:rPr>
          <w:rFonts w:ascii="Palatino Linotype" w:hAnsi="Palatino Linotype"/>
          <w:i/>
          <w:color w:val="231F20"/>
          <w:spacing w:val="-2"/>
          <w:sz w:val="20"/>
        </w:rPr>
        <w:t> </w:t>
      </w:r>
      <w:r>
        <w:rPr>
          <w:rFonts w:ascii="Palatino Linotype" w:hAnsi="Palatino Linotype"/>
          <w:i/>
          <w:color w:val="231F20"/>
          <w:sz w:val="20"/>
        </w:rPr>
        <w:t>objetivo</w:t>
      </w:r>
      <w:r>
        <w:rPr>
          <w:rFonts w:ascii="Palatino Linotype" w:hAnsi="Palatino Linotype"/>
          <w:i/>
          <w:color w:val="231F20"/>
          <w:w w:val="96"/>
          <w:sz w:val="20"/>
        </w:rPr>
        <w:t> </w:t>
      </w:r>
      <w:r>
        <w:rPr>
          <w:rFonts w:ascii="Palatino Linotype" w:hAnsi="Palatino Linotype"/>
          <w:i/>
          <w:color w:val="231F20"/>
          <w:sz w:val="20"/>
        </w:rPr>
        <w:t>estratégico</w:t>
      </w:r>
      <w:r>
        <w:rPr>
          <w:rFonts w:ascii="Palatino Linotype" w:hAnsi="Palatino Linotype"/>
          <w:i/>
          <w:color w:val="231F20"/>
          <w:spacing w:val="-15"/>
          <w:sz w:val="20"/>
        </w:rPr>
        <w:t>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la</w:t>
      </w:r>
      <w:r>
        <w:rPr>
          <w:rFonts w:ascii="Palatino Linotype" w:hAnsi="Palatino Linotype"/>
          <w:i/>
          <w:color w:val="231F20"/>
          <w:spacing w:val="-14"/>
          <w:sz w:val="20"/>
        </w:rPr>
        <w:t> </w:t>
      </w:r>
      <w:r>
        <w:rPr>
          <w:rFonts w:ascii="Palatino Linotype" w:hAnsi="Palatino Linotype"/>
          <w:i/>
          <w:color w:val="231F20"/>
          <w:sz w:val="20"/>
        </w:rPr>
        <w:t>actual</w:t>
      </w:r>
      <w:r>
        <w:rPr>
          <w:rFonts w:ascii="Palatino Linotype" w:hAnsi="Palatino Linotype"/>
          <w:i/>
          <w:color w:val="231F20"/>
          <w:spacing w:val="-14"/>
          <w:sz w:val="20"/>
        </w:rPr>
        <w:t> </w:t>
      </w:r>
      <w:r>
        <w:rPr>
          <w:rFonts w:ascii="Palatino Linotype" w:hAnsi="Palatino Linotype"/>
          <w:i/>
          <w:color w:val="231F20"/>
          <w:sz w:val="20"/>
        </w:rPr>
        <w:t>administración</w:t>
      </w:r>
      <w:r>
        <w:rPr>
          <w:rFonts w:ascii="Palatino Linotype" w:hAnsi="Palatino Linotype"/>
          <w:i/>
          <w:color w:val="231F20"/>
          <w:spacing w:val="-13"/>
          <w:sz w:val="20"/>
        </w:rPr>
        <w:t>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gobierno</w:t>
      </w:r>
      <w:r>
        <w:rPr>
          <w:rFonts w:ascii="Palatino Linotype" w:hAnsi="Palatino Linotype"/>
          <w:i/>
          <w:color w:val="231F20"/>
          <w:spacing w:val="-13"/>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exige</w:t>
      </w:r>
      <w:r>
        <w:rPr>
          <w:rFonts w:ascii="Palatino Linotype" w:hAnsi="Palatino Linotype"/>
          <w:i/>
          <w:color w:val="231F20"/>
          <w:spacing w:val="-14"/>
          <w:sz w:val="20"/>
        </w:rPr>
        <w:t> </w:t>
      </w:r>
      <w:r>
        <w:rPr>
          <w:rFonts w:ascii="Palatino Linotype" w:hAnsi="Palatino Linotype"/>
          <w:i/>
          <w:color w:val="231F20"/>
          <w:sz w:val="20"/>
        </w:rPr>
        <w:t>continuar</w:t>
      </w:r>
      <w:r>
        <w:rPr>
          <w:rFonts w:ascii="Palatino Linotype" w:hAnsi="Palatino Linotype"/>
          <w:i/>
          <w:color w:val="231F20"/>
          <w:w w:val="98"/>
          <w:sz w:val="20"/>
        </w:rPr>
        <w:t> </w:t>
      </w:r>
      <w:r>
        <w:rPr>
          <w:rFonts w:ascii="Palatino Linotype" w:hAnsi="Palatino Linotype"/>
          <w:i/>
          <w:color w:val="231F20"/>
          <w:sz w:val="20"/>
        </w:rPr>
        <w:t>profundizando</w:t>
      </w:r>
      <w:r>
        <w:rPr>
          <w:rFonts w:ascii="Palatino Linotype" w:hAnsi="Palatino Linotype"/>
          <w:i/>
          <w:color w:val="231F20"/>
          <w:spacing w:val="-10"/>
          <w:sz w:val="20"/>
        </w:rPr>
        <w:t> </w:t>
      </w:r>
      <w:r>
        <w:rPr>
          <w:rFonts w:ascii="Palatino Linotype" w:hAnsi="Palatino Linotype"/>
          <w:i/>
          <w:color w:val="231F20"/>
          <w:sz w:val="20"/>
        </w:rPr>
        <w:t>y</w:t>
      </w:r>
      <w:r>
        <w:rPr>
          <w:rFonts w:ascii="Palatino Linotype" w:hAnsi="Palatino Linotype"/>
          <w:i/>
          <w:color w:val="231F20"/>
          <w:spacing w:val="-10"/>
          <w:sz w:val="20"/>
        </w:rPr>
        <w:t> </w:t>
      </w:r>
      <w:r>
        <w:rPr>
          <w:rFonts w:ascii="Palatino Linotype" w:hAnsi="Palatino Linotype"/>
          <w:i/>
          <w:color w:val="231F20"/>
          <w:sz w:val="20"/>
        </w:rPr>
        <w:t>calificando</w:t>
      </w:r>
      <w:r>
        <w:rPr>
          <w:rFonts w:ascii="Palatino Linotype" w:hAnsi="Palatino Linotype"/>
          <w:i/>
          <w:color w:val="231F20"/>
          <w:spacing w:val="-10"/>
          <w:sz w:val="20"/>
        </w:rPr>
        <w:t> </w:t>
      </w:r>
      <w:r>
        <w:rPr>
          <w:rFonts w:ascii="Palatino Linotype" w:hAnsi="Palatino Linotype"/>
          <w:i/>
          <w:color w:val="231F20"/>
          <w:sz w:val="20"/>
        </w:rPr>
        <w:t>su</w:t>
      </w:r>
      <w:r>
        <w:rPr>
          <w:rFonts w:ascii="Palatino Linotype" w:hAnsi="Palatino Linotype"/>
          <w:i/>
          <w:color w:val="231F20"/>
          <w:spacing w:val="-10"/>
          <w:sz w:val="20"/>
        </w:rPr>
        <w:t> </w:t>
      </w:r>
      <w:r>
        <w:rPr>
          <w:rFonts w:ascii="Palatino Linotype" w:hAnsi="Palatino Linotype"/>
          <w:i/>
          <w:color w:val="231F20"/>
          <w:sz w:val="20"/>
        </w:rPr>
        <w:t>formación</w:t>
      </w:r>
      <w:r>
        <w:rPr>
          <w:rFonts w:ascii="Palatino Linotype" w:hAnsi="Palatino Linotype"/>
          <w:i/>
          <w:color w:val="231F20"/>
          <w:spacing w:val="-10"/>
          <w:sz w:val="20"/>
        </w:rPr>
        <w:t> </w:t>
      </w:r>
      <w:r>
        <w:rPr>
          <w:rFonts w:ascii="Palatino Linotype" w:hAnsi="Palatino Linotype"/>
          <w:i/>
          <w:color w:val="231F20"/>
          <w:sz w:val="20"/>
        </w:rPr>
        <w:t>en</w:t>
      </w:r>
      <w:r>
        <w:rPr>
          <w:rFonts w:ascii="Palatino Linotype" w:hAnsi="Palatino Linotype"/>
          <w:i/>
          <w:color w:val="231F20"/>
          <w:spacing w:val="-10"/>
          <w:sz w:val="20"/>
        </w:rPr>
        <w:t> </w:t>
      </w:r>
      <w:r>
        <w:rPr>
          <w:rFonts w:ascii="Palatino Linotype" w:hAnsi="Palatino Linotype"/>
          <w:i/>
          <w:color w:val="231F20"/>
          <w:sz w:val="20"/>
        </w:rPr>
        <w:t>todos</w:t>
      </w:r>
      <w:r>
        <w:rPr>
          <w:rFonts w:ascii="Palatino Linotype" w:hAnsi="Palatino Linotype"/>
          <w:i/>
          <w:color w:val="231F20"/>
          <w:spacing w:val="-10"/>
          <w:sz w:val="20"/>
        </w:rPr>
        <w:t> </w:t>
      </w:r>
      <w:r>
        <w:rPr>
          <w:rFonts w:ascii="Palatino Linotype" w:hAnsi="Palatino Linotype"/>
          <w:i/>
          <w:color w:val="231F20"/>
          <w:sz w:val="20"/>
        </w:rPr>
        <w:t>los</w:t>
      </w:r>
      <w:r>
        <w:rPr>
          <w:rFonts w:ascii="Palatino Linotype" w:hAnsi="Palatino Linotype"/>
          <w:i/>
          <w:color w:val="231F20"/>
          <w:spacing w:val="-10"/>
          <w:sz w:val="20"/>
        </w:rPr>
        <w:t> </w:t>
      </w:r>
      <w:r>
        <w:rPr>
          <w:rFonts w:ascii="Palatino Linotype" w:hAnsi="Palatino Linotype"/>
          <w:i/>
          <w:color w:val="231F20"/>
          <w:sz w:val="20"/>
        </w:rPr>
        <w:t>niveles.</w:t>
      </w:r>
    </w:p>
    <w:p>
      <w:pPr>
        <w:spacing w:line="266" w:lineRule="auto" w:before="0"/>
        <w:ind w:left="1175" w:right="117" w:firstLine="225"/>
        <w:jc w:val="right"/>
        <w:rPr>
          <w:rFonts w:ascii="Palatino Linotype"/>
          <w:i/>
          <w:sz w:val="20"/>
        </w:rPr>
      </w:pPr>
      <w:r>
        <w:rPr>
          <w:rFonts w:ascii="Palatino Linotype"/>
          <w:i/>
          <w:color w:val="231F20"/>
          <w:spacing w:val="4"/>
          <w:sz w:val="20"/>
        </w:rPr>
        <w:t>La</w:t>
      </w:r>
      <w:r>
        <w:rPr>
          <w:rFonts w:ascii="Palatino Linotype"/>
          <w:i/>
          <w:color w:val="231F20"/>
          <w:spacing w:val="-7"/>
          <w:sz w:val="20"/>
        </w:rPr>
        <w:t> </w:t>
      </w:r>
      <w:r>
        <w:rPr>
          <w:rFonts w:ascii="Palatino Linotype"/>
          <w:i/>
          <w:color w:val="231F20"/>
          <w:sz w:val="20"/>
        </w:rPr>
        <w:t>compleja</w:t>
      </w:r>
      <w:r>
        <w:rPr>
          <w:rFonts w:ascii="Palatino Linotype"/>
          <w:i/>
          <w:color w:val="231F20"/>
          <w:spacing w:val="-7"/>
          <w:sz w:val="20"/>
        </w:rPr>
        <w:t> </w:t>
      </w:r>
      <w:r>
        <w:rPr>
          <w:rFonts w:ascii="Palatino Linotype"/>
          <w:i/>
          <w:color w:val="231F20"/>
          <w:sz w:val="20"/>
        </w:rPr>
        <w:t>realidad</w:t>
      </w:r>
      <w:r>
        <w:rPr>
          <w:rFonts w:ascii="Palatino Linotype"/>
          <w:i/>
          <w:color w:val="231F20"/>
          <w:spacing w:val="-7"/>
          <w:sz w:val="20"/>
        </w:rPr>
        <w:t> </w:t>
      </w:r>
      <w:r>
        <w:rPr>
          <w:rFonts w:ascii="Palatino Linotype"/>
          <w:i/>
          <w:color w:val="231F20"/>
          <w:sz w:val="20"/>
        </w:rPr>
        <w:t>social</w:t>
      </w:r>
      <w:r>
        <w:rPr>
          <w:rFonts w:ascii="Palatino Linotype"/>
          <w:i/>
          <w:color w:val="231F20"/>
          <w:spacing w:val="-7"/>
          <w:sz w:val="20"/>
        </w:rPr>
        <w:t> </w:t>
      </w:r>
      <w:r>
        <w:rPr>
          <w:rFonts w:ascii="Palatino Linotype"/>
          <w:i/>
          <w:color w:val="231F20"/>
          <w:sz w:val="20"/>
        </w:rPr>
        <w:t>y</w:t>
      </w:r>
      <w:r>
        <w:rPr>
          <w:rFonts w:ascii="Palatino Linotype"/>
          <w:i/>
          <w:color w:val="231F20"/>
          <w:spacing w:val="-7"/>
          <w:sz w:val="20"/>
        </w:rPr>
        <w:t> </w:t>
      </w:r>
      <w:r>
        <w:rPr>
          <w:rFonts w:ascii="Palatino Linotype"/>
          <w:i/>
          <w:color w:val="231F20"/>
          <w:sz w:val="20"/>
        </w:rPr>
        <w:t>cultural</w:t>
      </w:r>
      <w:r>
        <w:rPr>
          <w:rFonts w:ascii="Palatino Linotype"/>
          <w:i/>
          <w:color w:val="231F20"/>
          <w:spacing w:val="-7"/>
          <w:sz w:val="20"/>
        </w:rPr>
        <w:t> </w:t>
      </w:r>
      <w:r>
        <w:rPr>
          <w:rFonts w:ascii="Palatino Linotype"/>
          <w:i/>
          <w:color w:val="231F20"/>
          <w:sz w:val="20"/>
        </w:rPr>
        <w:t>actual</w:t>
      </w:r>
      <w:r>
        <w:rPr>
          <w:rFonts w:ascii="Palatino Linotype"/>
          <w:i/>
          <w:color w:val="231F20"/>
          <w:spacing w:val="-7"/>
          <w:sz w:val="20"/>
        </w:rPr>
        <w:t> </w:t>
      </w:r>
      <w:r>
        <w:rPr>
          <w:rFonts w:ascii="Palatino Linotype"/>
          <w:i/>
          <w:color w:val="231F20"/>
          <w:sz w:val="20"/>
        </w:rPr>
        <w:t>exige</w:t>
      </w:r>
      <w:r>
        <w:rPr>
          <w:rFonts w:ascii="Palatino Linotype"/>
          <w:i/>
          <w:color w:val="231F20"/>
          <w:spacing w:val="-7"/>
          <w:sz w:val="20"/>
        </w:rPr>
        <w:t> </w:t>
      </w:r>
      <w:r>
        <w:rPr>
          <w:rFonts w:ascii="Palatino Linotype"/>
          <w:i/>
          <w:color w:val="231F20"/>
          <w:sz w:val="20"/>
        </w:rPr>
        <w:t>integrar</w:t>
      </w:r>
      <w:r>
        <w:rPr>
          <w:rFonts w:ascii="Palatino Linotype"/>
          <w:i/>
          <w:color w:val="231F20"/>
          <w:spacing w:val="-7"/>
          <w:sz w:val="20"/>
        </w:rPr>
        <w:t> </w:t>
      </w:r>
      <w:r>
        <w:rPr>
          <w:rFonts w:ascii="Palatino Linotype"/>
          <w:i/>
          <w:color w:val="231F20"/>
          <w:sz w:val="20"/>
        </w:rPr>
        <w:t>contenidos</w:t>
      </w:r>
      <w:r>
        <w:rPr>
          <w:rFonts w:ascii="Palatino Linotype"/>
          <w:i/>
          <w:color w:val="231F20"/>
          <w:spacing w:val="-7"/>
          <w:sz w:val="20"/>
        </w:rPr>
        <w:t> </w:t>
      </w:r>
      <w:r>
        <w:rPr>
          <w:rFonts w:ascii="Palatino Linotype"/>
          <w:i/>
          <w:color w:val="231F20"/>
          <w:sz w:val="20"/>
        </w:rPr>
        <w:t>que</w:t>
      </w:r>
      <w:r>
        <w:rPr>
          <w:rFonts w:ascii="Palatino Linotype"/>
          <w:i/>
          <w:color w:val="231F20"/>
          <w:w w:val="97"/>
          <w:sz w:val="20"/>
        </w:rPr>
        <w:t> </w:t>
      </w:r>
      <w:r>
        <w:rPr>
          <w:rFonts w:ascii="Palatino Linotype"/>
          <w:i/>
          <w:color w:val="231F20"/>
          <w:sz w:val="20"/>
        </w:rPr>
        <w:t>permitan</w:t>
      </w:r>
      <w:r>
        <w:rPr>
          <w:rFonts w:ascii="Palatino Linotype"/>
          <w:i/>
          <w:color w:val="231F20"/>
          <w:spacing w:val="-12"/>
          <w:sz w:val="20"/>
        </w:rPr>
        <w:t> </w:t>
      </w:r>
      <w:r>
        <w:rPr>
          <w:rFonts w:ascii="Palatino Linotype"/>
          <w:i/>
          <w:color w:val="231F20"/>
          <w:sz w:val="20"/>
        </w:rPr>
        <w:t>interpretar</w:t>
      </w:r>
      <w:r>
        <w:rPr>
          <w:rFonts w:ascii="Palatino Linotype"/>
          <w:i/>
          <w:color w:val="231F20"/>
          <w:spacing w:val="-12"/>
          <w:sz w:val="20"/>
        </w:rPr>
        <w:t> </w:t>
      </w:r>
      <w:r>
        <w:rPr>
          <w:rFonts w:ascii="Palatino Linotype"/>
          <w:i/>
          <w:color w:val="231F20"/>
          <w:sz w:val="20"/>
        </w:rPr>
        <w:t>y</w:t>
      </w:r>
      <w:r>
        <w:rPr>
          <w:rFonts w:ascii="Palatino Linotype"/>
          <w:i/>
          <w:color w:val="231F20"/>
          <w:spacing w:val="-12"/>
          <w:sz w:val="20"/>
        </w:rPr>
        <w:t> </w:t>
      </w:r>
      <w:r>
        <w:rPr>
          <w:rFonts w:ascii="Palatino Linotype"/>
          <w:i/>
          <w:color w:val="231F20"/>
          <w:sz w:val="20"/>
        </w:rPr>
        <w:t>entender</w:t>
      </w:r>
      <w:r>
        <w:rPr>
          <w:rFonts w:ascii="Palatino Linotype"/>
          <w:i/>
          <w:color w:val="231F20"/>
          <w:spacing w:val="-12"/>
          <w:sz w:val="20"/>
        </w:rPr>
        <w:t> </w:t>
      </w:r>
      <w:r>
        <w:rPr>
          <w:rFonts w:ascii="Palatino Linotype"/>
          <w:i/>
          <w:color w:val="231F20"/>
          <w:sz w:val="20"/>
        </w:rPr>
        <w:t>mejor</w:t>
      </w:r>
      <w:r>
        <w:rPr>
          <w:rFonts w:ascii="Palatino Linotype"/>
          <w:i/>
          <w:color w:val="231F20"/>
          <w:spacing w:val="-12"/>
          <w:sz w:val="20"/>
        </w:rPr>
        <w:t> </w:t>
      </w:r>
      <w:r>
        <w:rPr>
          <w:rFonts w:ascii="Palatino Linotype"/>
          <w:i/>
          <w:color w:val="231F20"/>
          <w:sz w:val="20"/>
        </w:rPr>
        <w:t>las</w:t>
      </w:r>
      <w:r>
        <w:rPr>
          <w:rFonts w:ascii="Palatino Linotype"/>
          <w:i/>
          <w:color w:val="231F20"/>
          <w:spacing w:val="-12"/>
          <w:sz w:val="20"/>
        </w:rPr>
        <w:t> </w:t>
      </w:r>
      <w:r>
        <w:rPr>
          <w:rFonts w:ascii="Palatino Linotype"/>
          <w:i/>
          <w:color w:val="231F20"/>
          <w:sz w:val="20"/>
        </w:rPr>
        <w:t>nuevas</w:t>
      </w:r>
      <w:r>
        <w:rPr>
          <w:rFonts w:ascii="Palatino Linotype"/>
          <w:i/>
          <w:color w:val="231F20"/>
          <w:spacing w:val="-12"/>
          <w:sz w:val="20"/>
        </w:rPr>
        <w:t> </w:t>
      </w:r>
      <w:r>
        <w:rPr>
          <w:rFonts w:ascii="Palatino Linotype"/>
          <w:i/>
          <w:color w:val="231F20"/>
          <w:sz w:val="20"/>
        </w:rPr>
        <w:t>formas</w:t>
      </w:r>
      <w:r>
        <w:rPr>
          <w:rFonts w:ascii="Palatino Linotype"/>
          <w:i/>
          <w:color w:val="231F20"/>
          <w:spacing w:val="-12"/>
          <w:sz w:val="20"/>
        </w:rPr>
        <w:t> </w:t>
      </w:r>
      <w:r>
        <w:rPr>
          <w:rFonts w:ascii="Palatino Linotype"/>
          <w:i/>
          <w:color w:val="231F20"/>
          <w:sz w:val="20"/>
        </w:rPr>
        <w:t>en</w:t>
      </w:r>
      <w:r>
        <w:rPr>
          <w:rFonts w:ascii="Palatino Linotype"/>
          <w:i/>
          <w:color w:val="231F20"/>
          <w:spacing w:val="-12"/>
          <w:sz w:val="20"/>
        </w:rPr>
        <w:t> </w:t>
      </w:r>
      <w:r>
        <w:rPr>
          <w:rFonts w:ascii="Palatino Linotype"/>
          <w:i/>
          <w:color w:val="231F20"/>
          <w:sz w:val="20"/>
        </w:rPr>
        <w:t>las</w:t>
      </w:r>
      <w:r>
        <w:rPr>
          <w:rFonts w:ascii="Palatino Linotype"/>
          <w:i/>
          <w:color w:val="231F20"/>
          <w:spacing w:val="-12"/>
          <w:sz w:val="20"/>
        </w:rPr>
        <w:t> </w:t>
      </w:r>
      <w:r>
        <w:rPr>
          <w:rFonts w:ascii="Palatino Linotype"/>
          <w:i/>
          <w:color w:val="231F20"/>
          <w:sz w:val="20"/>
        </w:rPr>
        <w:t>que</w:t>
      </w:r>
      <w:r>
        <w:rPr>
          <w:rFonts w:ascii="Palatino Linotype"/>
          <w:i/>
          <w:color w:val="231F20"/>
          <w:spacing w:val="-12"/>
          <w:sz w:val="20"/>
        </w:rPr>
        <w:t> </w:t>
      </w:r>
      <w:r>
        <w:rPr>
          <w:rFonts w:ascii="Palatino Linotype"/>
          <w:i/>
          <w:color w:val="231F20"/>
          <w:sz w:val="20"/>
        </w:rPr>
        <w:t>se</w:t>
      </w:r>
      <w:r>
        <w:rPr>
          <w:rFonts w:ascii="Palatino Linotype"/>
          <w:i/>
          <w:color w:val="231F20"/>
          <w:spacing w:val="-12"/>
          <w:sz w:val="20"/>
        </w:rPr>
        <w:t> </w:t>
      </w:r>
      <w:r>
        <w:rPr>
          <w:rFonts w:ascii="Palatino Linotype"/>
          <w:i/>
          <w:color w:val="231F20"/>
          <w:sz w:val="20"/>
        </w:rPr>
        <w:t>expresa</w:t>
      </w:r>
      <w:r>
        <w:rPr>
          <w:rFonts w:ascii="Palatino Linotype"/>
          <w:i/>
          <w:color w:val="231F20"/>
          <w:w w:val="98"/>
          <w:sz w:val="20"/>
        </w:rPr>
        <w:t> </w:t>
      </w:r>
      <w:r>
        <w:rPr>
          <w:rFonts w:ascii="Palatino Linotype"/>
          <w:i/>
          <w:color w:val="231F20"/>
          <w:sz w:val="20"/>
        </w:rPr>
        <w:t>el delito y la criminalidad. </w:t>
      </w:r>
      <w:r>
        <w:rPr>
          <w:rFonts w:ascii="Palatino Linotype"/>
          <w:i/>
          <w:color w:val="231F20"/>
          <w:spacing w:val="-5"/>
          <w:sz w:val="20"/>
        </w:rPr>
        <w:t>Para </w:t>
      </w:r>
      <w:r>
        <w:rPr>
          <w:rFonts w:ascii="Palatino Linotype"/>
          <w:i/>
          <w:color w:val="231F20"/>
          <w:sz w:val="20"/>
        </w:rPr>
        <w:t>lograrlo es necesario incorporar</w:t>
      </w:r>
      <w:r>
        <w:rPr>
          <w:rFonts w:ascii="Palatino Linotype"/>
          <w:i/>
          <w:color w:val="231F20"/>
          <w:spacing w:val="-1"/>
          <w:sz w:val="20"/>
        </w:rPr>
        <w:t> </w:t>
      </w:r>
      <w:r>
        <w:rPr>
          <w:rFonts w:ascii="Palatino Linotype"/>
          <w:i/>
          <w:color w:val="231F20"/>
          <w:sz w:val="20"/>
        </w:rPr>
        <w:t>nuevas</w:t>
      </w:r>
    </w:p>
    <w:p>
      <w:pPr>
        <w:spacing w:line="266" w:lineRule="auto" w:before="0"/>
        <w:ind w:left="4194" w:right="117" w:hanging="892"/>
        <w:jc w:val="right"/>
        <w:rPr>
          <w:rFonts w:ascii="Palatino Linotype" w:hAnsi="Palatino Linotype"/>
          <w:i/>
          <w:sz w:val="20"/>
        </w:rPr>
      </w:pPr>
      <w:r>
        <w:rPr>
          <w:rFonts w:ascii="Palatino Linotype" w:hAnsi="Palatino Linotype"/>
          <w:i/>
          <w:color w:val="231F20"/>
          <w:sz w:val="20"/>
        </w:rPr>
        <w:t>perspectivas, aportando elementos para el análisis</w:t>
      </w:r>
      <w:r>
        <w:rPr>
          <w:rFonts w:ascii="Palatino Linotype" w:hAnsi="Palatino Linotype"/>
          <w:i/>
          <w:color w:val="231F20"/>
          <w:w w:val="98"/>
          <w:sz w:val="20"/>
        </w:rPr>
        <w:t> </w:t>
      </w:r>
      <w:r>
        <w:rPr>
          <w:rFonts w:ascii="Palatino Linotype" w:hAnsi="Palatino Linotype"/>
          <w:i/>
          <w:color w:val="231F20"/>
          <w:sz w:val="20"/>
        </w:rPr>
        <w:t>crítico de la realidad (</w:t>
      </w:r>
      <w:r>
        <w:rPr>
          <w:rFonts w:ascii="Palatino Linotype" w:hAnsi="Palatino Linotype"/>
          <w:i/>
          <w:color w:val="231F20"/>
          <w:sz w:val="14"/>
        </w:rPr>
        <w:t>min</w:t>
      </w:r>
      <w:r>
        <w:rPr>
          <w:rFonts w:ascii="Palatino Linotype" w:hAnsi="Palatino Linotype"/>
          <w:i/>
          <w:color w:val="231F20"/>
          <w:sz w:val="20"/>
        </w:rPr>
        <w:t>, 2011:    11).</w:t>
      </w:r>
    </w:p>
    <w:p>
      <w:pPr>
        <w:pStyle w:val="BodyText"/>
        <w:rPr>
          <w:rFonts w:ascii="Palatino Linotype"/>
          <w:i/>
          <w:sz w:val="20"/>
        </w:rPr>
      </w:pPr>
    </w:p>
    <w:p>
      <w:pPr>
        <w:pStyle w:val="BodyText"/>
        <w:spacing w:before="11"/>
        <w:rPr>
          <w:rFonts w:ascii="Palatino Linotype"/>
          <w:i/>
          <w:sz w:val="24"/>
        </w:rPr>
      </w:pPr>
    </w:p>
    <w:p>
      <w:pPr>
        <w:pStyle w:val="BodyText"/>
        <w:spacing w:line="285" w:lineRule="auto"/>
        <w:ind w:left="100" w:right="117"/>
        <w:jc w:val="both"/>
      </w:pPr>
      <w:r>
        <w:rPr>
          <w:color w:val="231F20"/>
        </w:rPr>
        <w:t>El segundo período del gobierno progresista continúa las líneas de política del período</w:t>
      </w:r>
      <w:r>
        <w:rPr>
          <w:color w:val="231F20"/>
          <w:spacing w:val="-5"/>
        </w:rPr>
        <w:t> </w:t>
      </w:r>
      <w:r>
        <w:rPr>
          <w:color w:val="231F20"/>
        </w:rPr>
        <w:t>anterior,</w:t>
      </w:r>
      <w:r>
        <w:rPr>
          <w:color w:val="231F20"/>
          <w:spacing w:val="-5"/>
        </w:rPr>
        <w:t> </w:t>
      </w:r>
      <w:r>
        <w:rPr>
          <w:color w:val="231F20"/>
        </w:rPr>
        <w:t>se</w:t>
      </w:r>
      <w:r>
        <w:rPr>
          <w:color w:val="231F20"/>
          <w:spacing w:val="-5"/>
        </w:rPr>
        <w:t> </w:t>
      </w:r>
      <w:r>
        <w:rPr>
          <w:color w:val="231F20"/>
        </w:rPr>
        <w:t>consolida</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transformación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policial por vía del trabajo en contexto de la Ley General de Educación. En materia        de formación policial, el período está signado por la movilización que supuso la puesta en práctica de la nueva Ley General de Educación núm. 18 </w:t>
      </w:r>
      <w:r>
        <w:rPr>
          <w:color w:val="231F20"/>
          <w:spacing w:val="9"/>
        </w:rPr>
        <w:t> </w:t>
      </w:r>
      <w:r>
        <w:rPr>
          <w:color w:val="231F20"/>
        </w:rPr>
        <w:t>437.</w:t>
      </w:r>
    </w:p>
    <w:p>
      <w:pPr>
        <w:spacing w:after="0" w:line="285" w:lineRule="auto"/>
        <w:jc w:val="both"/>
        <w:sectPr>
          <w:footerReference w:type="even" r:id="rId195"/>
          <w:footerReference w:type="default" r:id="rId196"/>
          <w:pgSz w:w="9360" w:h="13040"/>
          <w:pgMar w:footer="1024" w:header="786" w:top="980" w:bottom="1220" w:left="980" w:right="960"/>
          <w:pgNumType w:start="302"/>
        </w:sectPr>
      </w:pPr>
    </w:p>
    <w:p>
      <w:pPr>
        <w:pStyle w:val="BodyText"/>
        <w:rPr>
          <w:sz w:val="20"/>
        </w:rPr>
      </w:pPr>
    </w:p>
    <w:p>
      <w:pPr>
        <w:pStyle w:val="BodyText"/>
        <w:spacing w:line="285" w:lineRule="auto" w:before="171"/>
        <w:ind w:left="120" w:right="117" w:firstLine="360"/>
        <w:jc w:val="both"/>
        <w:rPr>
          <w:sz w:val="13"/>
        </w:rPr>
      </w:pPr>
      <w:r>
        <w:rPr>
          <w:color w:val="231F20"/>
        </w:rPr>
        <w:t>La </w:t>
      </w:r>
      <w:r>
        <w:rPr>
          <w:color w:val="231F20"/>
          <w:sz w:val="15"/>
        </w:rPr>
        <w:t>enP </w:t>
      </w:r>
      <w:r>
        <w:rPr>
          <w:color w:val="231F20"/>
        </w:rPr>
        <w:t>continúa dependiendo institucionalmente del Ministerio del Interior y tiene autonomía para fijar el contenido de sus planes curriculares y asignaturas. No obstante, en el nuevo panorama también se integra al Sistema Nacional de Educación</w:t>
      </w:r>
      <w:r>
        <w:rPr>
          <w:color w:val="231F20"/>
          <w:spacing w:val="-5"/>
        </w:rPr>
        <w:t> </w:t>
      </w:r>
      <w:r>
        <w:rPr>
          <w:color w:val="231F20"/>
        </w:rPr>
        <w:t>creado</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Ley.</w:t>
      </w:r>
      <w:r>
        <w:rPr>
          <w:color w:val="231F20"/>
          <w:spacing w:val="-5"/>
        </w:rPr>
        <w:t> </w:t>
      </w:r>
      <w:r>
        <w:rPr>
          <w:color w:val="231F20"/>
        </w:rPr>
        <w:t>Allí</w:t>
      </w:r>
      <w:r>
        <w:rPr>
          <w:color w:val="231F20"/>
          <w:spacing w:val="-5"/>
        </w:rPr>
        <w:t> </w:t>
      </w:r>
      <w:r>
        <w:rPr>
          <w:color w:val="231F20"/>
        </w:rPr>
        <w:t>encontramos,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artículo</w:t>
      </w:r>
      <w:r>
        <w:rPr>
          <w:color w:val="231F20"/>
          <w:spacing w:val="-5"/>
        </w:rPr>
        <w:t> </w:t>
      </w:r>
      <w:r>
        <w:rPr>
          <w:color w:val="231F20"/>
        </w:rPr>
        <w:t>105,</w:t>
      </w:r>
      <w:r>
        <w:rPr>
          <w:color w:val="231F20"/>
          <w:spacing w:val="-5"/>
        </w:rPr>
        <w:t> </w:t>
      </w:r>
      <w:r>
        <w:rPr>
          <w:color w:val="231F20"/>
        </w:rPr>
        <w:t>referencias</w:t>
      </w:r>
      <w:r>
        <w:rPr>
          <w:color w:val="231F20"/>
          <w:spacing w:val="-5"/>
        </w:rPr>
        <w:t> </w:t>
      </w:r>
      <w:r>
        <w:rPr>
          <w:color w:val="231F20"/>
        </w:rPr>
        <w:t>a</w:t>
      </w:r>
      <w:r>
        <w:rPr>
          <w:color w:val="231F20"/>
          <w:spacing w:val="-5"/>
        </w:rPr>
        <w:t> </w:t>
      </w:r>
      <w:r>
        <w:rPr>
          <w:color w:val="231F20"/>
        </w:rPr>
        <w:t>la educación</w:t>
      </w:r>
      <w:r>
        <w:rPr>
          <w:color w:val="231F20"/>
          <w:spacing w:val="-7"/>
        </w:rPr>
        <w:t> </w:t>
      </w:r>
      <w:r>
        <w:rPr>
          <w:color w:val="231F20"/>
        </w:rPr>
        <w:t>policial</w:t>
      </w:r>
      <w:r>
        <w:rPr>
          <w:color w:val="231F20"/>
          <w:spacing w:val="-7"/>
        </w:rPr>
        <w:t> </w:t>
      </w:r>
      <w:r>
        <w:rPr>
          <w:color w:val="231F20"/>
        </w:rPr>
        <w:t>y</w:t>
      </w:r>
      <w:r>
        <w:rPr>
          <w:color w:val="231F20"/>
          <w:spacing w:val="-7"/>
        </w:rPr>
        <w:t> </w:t>
      </w:r>
      <w:r>
        <w:rPr>
          <w:color w:val="231F20"/>
        </w:rPr>
        <w:t>militar.</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respecta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educación</w:t>
      </w:r>
      <w:r>
        <w:rPr>
          <w:color w:val="231F20"/>
          <w:spacing w:val="-7"/>
        </w:rPr>
        <w:t> </w:t>
      </w:r>
      <w:r>
        <w:rPr>
          <w:color w:val="231F20"/>
        </w:rPr>
        <w:t>policial</w:t>
      </w:r>
      <w:r>
        <w:rPr>
          <w:color w:val="231F20"/>
          <w:spacing w:val="-7"/>
        </w:rPr>
        <w:t> </w:t>
      </w:r>
      <w:r>
        <w:rPr>
          <w:color w:val="231F20"/>
        </w:rPr>
        <w:t>se</w:t>
      </w:r>
      <w:r>
        <w:rPr>
          <w:color w:val="231F20"/>
          <w:spacing w:val="-7"/>
        </w:rPr>
        <w:t> </w:t>
      </w:r>
      <w:r>
        <w:rPr>
          <w:color w:val="231F20"/>
        </w:rPr>
        <w:t>establece que se regirá por los mismos criterios que los niveles educativos correspondien- tes. Esta inserción propiciada por el nuevo marco legal fue realizada a efectos de impulsar un Sistema Nacional de Educación más homogéneo en lo que refiere a los</w:t>
      </w:r>
      <w:r>
        <w:rPr>
          <w:color w:val="231F20"/>
          <w:spacing w:val="-7"/>
        </w:rPr>
        <w:t> </w:t>
      </w:r>
      <w:r>
        <w:rPr>
          <w:color w:val="231F20"/>
        </w:rPr>
        <w:t>niveles</w:t>
      </w:r>
      <w:r>
        <w:rPr>
          <w:color w:val="231F20"/>
          <w:spacing w:val="-7"/>
        </w:rPr>
        <w:t> </w:t>
      </w:r>
      <w:r>
        <w:rPr>
          <w:color w:val="231F20"/>
        </w:rPr>
        <w:t>educativos</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ciertos</w:t>
      </w:r>
      <w:r>
        <w:rPr>
          <w:color w:val="231F20"/>
          <w:spacing w:val="-7"/>
        </w:rPr>
        <w:t> </w:t>
      </w:r>
      <w:r>
        <w:rPr>
          <w:color w:val="231F20"/>
        </w:rPr>
        <w:t>contenidos</w:t>
      </w:r>
      <w:r>
        <w:rPr>
          <w:color w:val="231F20"/>
          <w:spacing w:val="-7"/>
        </w:rPr>
        <w:t> </w:t>
      </w:r>
      <w:r>
        <w:rPr>
          <w:color w:val="231F20"/>
        </w:rPr>
        <w:t>conocidos</w:t>
      </w:r>
      <w:r>
        <w:rPr>
          <w:color w:val="231F20"/>
          <w:spacing w:val="-7"/>
        </w:rPr>
        <w:t> </w:t>
      </w:r>
      <w:r>
        <w:rPr>
          <w:color w:val="231F20"/>
        </w:rPr>
        <w:t>como</w:t>
      </w:r>
      <w:r>
        <w:rPr>
          <w:color w:val="231F20"/>
          <w:spacing w:val="-7"/>
        </w:rPr>
        <w:t> </w:t>
      </w:r>
      <w:r>
        <w:rPr>
          <w:color w:val="231F20"/>
        </w:rPr>
        <w:t>ejes</w:t>
      </w:r>
      <w:r>
        <w:rPr>
          <w:color w:val="231F20"/>
          <w:spacing w:val="-7"/>
        </w:rPr>
        <w:t> </w:t>
      </w:r>
      <w:r>
        <w:rPr>
          <w:color w:val="231F20"/>
        </w:rPr>
        <w:t>transversales.</w:t>
      </w:r>
      <w:r>
        <w:rPr>
          <w:color w:val="231F20"/>
          <w:position w:val="7"/>
          <w:sz w:val="13"/>
        </w:rPr>
        <w:t>5</w:t>
      </w:r>
    </w:p>
    <w:p>
      <w:pPr>
        <w:pStyle w:val="BodyText"/>
        <w:spacing w:line="285" w:lineRule="auto"/>
        <w:ind w:left="120" w:right="117" w:firstLine="359"/>
        <w:jc w:val="both"/>
      </w:pPr>
      <w:r>
        <w:rPr>
          <w:color w:val="231F20"/>
        </w:rPr>
        <w:t>Las áreas que en la Ley General de Educación, artículo 40, se mencionan y deben ser contempladas en cualquier nivel y modalidad del Sistema Nacional de Educación –las líneas transversales– son las siguientes: 1) La educación en dere- chos humanos; 2) La educación ambiental para el desarrollo humano   sostenible;</w:t>
      </w:r>
    </w:p>
    <w:p>
      <w:pPr>
        <w:pStyle w:val="BodyText"/>
        <w:spacing w:line="285" w:lineRule="auto" w:before="1"/>
        <w:ind w:left="120" w:right="118"/>
        <w:jc w:val="both"/>
      </w:pPr>
      <w:r>
        <w:rPr>
          <w:color w:val="231F20"/>
        </w:rPr>
        <w:t>3)</w:t>
      </w:r>
      <w:r>
        <w:rPr>
          <w:color w:val="231F20"/>
          <w:spacing w:val="-16"/>
        </w:rPr>
        <w:t> </w:t>
      </w:r>
      <w:r>
        <w:rPr>
          <w:color w:val="231F20"/>
        </w:rPr>
        <w:t>La</w:t>
      </w:r>
      <w:r>
        <w:rPr>
          <w:color w:val="231F20"/>
          <w:spacing w:val="-16"/>
        </w:rPr>
        <w:t> </w:t>
      </w:r>
      <w:r>
        <w:rPr>
          <w:color w:val="231F20"/>
        </w:rPr>
        <w:t>educación</w:t>
      </w:r>
      <w:r>
        <w:rPr>
          <w:color w:val="231F20"/>
          <w:spacing w:val="-16"/>
        </w:rPr>
        <w:t> </w:t>
      </w:r>
      <w:r>
        <w:rPr>
          <w:color w:val="231F20"/>
        </w:rPr>
        <w:t>artística;</w:t>
      </w:r>
      <w:r>
        <w:rPr>
          <w:color w:val="231F20"/>
          <w:spacing w:val="-16"/>
        </w:rPr>
        <w:t> </w:t>
      </w:r>
      <w:r>
        <w:rPr>
          <w:color w:val="231F20"/>
        </w:rPr>
        <w:t>4)</w:t>
      </w:r>
      <w:r>
        <w:rPr>
          <w:color w:val="231F20"/>
          <w:spacing w:val="-16"/>
        </w:rPr>
        <w:t> </w:t>
      </w:r>
      <w:r>
        <w:rPr>
          <w:color w:val="231F20"/>
        </w:rPr>
        <w:t>La</w:t>
      </w:r>
      <w:r>
        <w:rPr>
          <w:color w:val="231F20"/>
          <w:spacing w:val="-16"/>
        </w:rPr>
        <w:t> </w:t>
      </w:r>
      <w:r>
        <w:rPr>
          <w:color w:val="231F20"/>
        </w:rPr>
        <w:t>educación</w:t>
      </w:r>
      <w:r>
        <w:rPr>
          <w:color w:val="231F20"/>
          <w:spacing w:val="-16"/>
        </w:rPr>
        <w:t> </w:t>
      </w:r>
      <w:r>
        <w:rPr>
          <w:color w:val="231F20"/>
        </w:rPr>
        <w:t>científica;</w:t>
      </w:r>
      <w:r>
        <w:rPr>
          <w:color w:val="231F20"/>
          <w:spacing w:val="-16"/>
        </w:rPr>
        <w:t> </w:t>
      </w:r>
      <w:r>
        <w:rPr>
          <w:color w:val="231F20"/>
        </w:rPr>
        <w:t>5)</w:t>
      </w:r>
      <w:r>
        <w:rPr>
          <w:color w:val="231F20"/>
          <w:spacing w:val="-16"/>
        </w:rPr>
        <w:t> </w:t>
      </w:r>
      <w:r>
        <w:rPr>
          <w:color w:val="231F20"/>
        </w:rPr>
        <w:t>La</w:t>
      </w:r>
      <w:r>
        <w:rPr>
          <w:color w:val="231F20"/>
          <w:spacing w:val="-16"/>
        </w:rPr>
        <w:t> </w:t>
      </w:r>
      <w:r>
        <w:rPr>
          <w:color w:val="231F20"/>
        </w:rPr>
        <w:t>educación</w:t>
      </w:r>
      <w:r>
        <w:rPr>
          <w:color w:val="231F20"/>
          <w:spacing w:val="-16"/>
        </w:rPr>
        <w:t> </w:t>
      </w:r>
      <w:r>
        <w:rPr>
          <w:color w:val="231F20"/>
        </w:rPr>
        <w:t>lingüística;</w:t>
      </w:r>
      <w:r>
        <w:rPr>
          <w:color w:val="231F20"/>
          <w:spacing w:val="-16"/>
        </w:rPr>
        <w:t> </w:t>
      </w:r>
      <w:r>
        <w:rPr>
          <w:color w:val="231F20"/>
        </w:rPr>
        <w:t>6) La educación a través del trabajo; 7) La educación para la salud; 8) La educación sexual, y 9) La educación física, la recreación y el</w:t>
      </w:r>
      <w:r>
        <w:rPr>
          <w:color w:val="231F20"/>
          <w:spacing w:val="-11"/>
        </w:rPr>
        <w:t> </w:t>
      </w:r>
      <w:r>
        <w:rPr>
          <w:color w:val="231F20"/>
        </w:rPr>
        <w:t>deporte.</w:t>
      </w:r>
    </w:p>
    <w:p>
      <w:pPr>
        <w:pStyle w:val="BodyText"/>
        <w:spacing w:line="285" w:lineRule="auto" w:before="1"/>
        <w:ind w:left="120" w:right="117" w:firstLine="359"/>
        <w:jc w:val="both"/>
      </w:pPr>
      <w:r>
        <w:rPr/>
        <w:pict>
          <v:line style="position:absolute;mso-position-horizontal-relative:page;mso-position-vertical-relative:paragraph;z-index:3568;mso-wrap-distance-left:0;mso-wrap-distance-right:0" from="54pt,171.865631pt" to="101.906pt,171.865631pt" stroked="true" strokeweight=".5pt" strokecolor="#231f20">
            <w10:wrap type="topAndBottom"/>
          </v:line>
        </w:pict>
      </w:r>
      <w:r>
        <w:rPr>
          <w:color w:val="231F20"/>
        </w:rPr>
        <w:t>En la educación policial los aspectos más desafiantes refieren tanto al con- tenido curricular y a las prácticas educativas que deben dar cuenta de los ejes transversales, como a la necesidad de asegurar una política de acreditación de conocimientos adquiridos fuera del sistema, de fortalecer el proceso de</w:t>
      </w:r>
      <w:r>
        <w:rPr>
          <w:color w:val="231F20"/>
          <w:spacing w:val="-9"/>
        </w:rPr>
        <w:t> </w:t>
      </w:r>
      <w:r>
        <w:rPr>
          <w:color w:val="231F20"/>
        </w:rPr>
        <w:t>formación a lo largo de toda la vida y de transformar las condiciones de incorporación de docentes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estructura.</w:t>
      </w:r>
      <w:r>
        <w:rPr>
          <w:color w:val="231F20"/>
          <w:spacing w:val="-5"/>
        </w:rPr>
        <w:t> </w:t>
      </w:r>
      <w:r>
        <w:rPr>
          <w:color w:val="231F20"/>
        </w:rPr>
        <w:t>Sobre</w:t>
      </w:r>
      <w:r>
        <w:rPr>
          <w:color w:val="231F20"/>
          <w:spacing w:val="-5"/>
        </w:rPr>
        <w:t> </w:t>
      </w:r>
      <w:r>
        <w:rPr>
          <w:color w:val="231F20"/>
        </w:rPr>
        <w:t>este</w:t>
      </w:r>
      <w:r>
        <w:rPr>
          <w:color w:val="231F20"/>
          <w:spacing w:val="-5"/>
        </w:rPr>
        <w:t> </w:t>
      </w:r>
      <w:r>
        <w:rPr>
          <w:color w:val="231F20"/>
        </w:rPr>
        <w:t>último</w:t>
      </w:r>
      <w:r>
        <w:rPr>
          <w:color w:val="231F20"/>
          <w:spacing w:val="-5"/>
        </w:rPr>
        <w:t> </w:t>
      </w:r>
      <w:r>
        <w:rPr>
          <w:color w:val="231F20"/>
        </w:rPr>
        <w:t>punto</w:t>
      </w:r>
      <w:r>
        <w:rPr>
          <w:color w:val="231F20"/>
          <w:spacing w:val="-5"/>
        </w:rPr>
        <w:t> </w:t>
      </w:r>
      <w:r>
        <w:rPr>
          <w:color w:val="231F20"/>
        </w:rPr>
        <w:t>algunos</w:t>
      </w:r>
      <w:r>
        <w:rPr>
          <w:color w:val="231F20"/>
          <w:spacing w:val="-5"/>
        </w:rPr>
        <w:t> </w:t>
      </w:r>
      <w:r>
        <w:rPr>
          <w:color w:val="231F20"/>
        </w:rPr>
        <w:t>estudios</w:t>
      </w:r>
      <w:r>
        <w:rPr>
          <w:color w:val="231F20"/>
          <w:spacing w:val="-5"/>
        </w:rPr>
        <w:t> </w:t>
      </w:r>
      <w:r>
        <w:rPr>
          <w:color w:val="231F20"/>
        </w:rPr>
        <w:t>(Faroppa,</w:t>
      </w:r>
      <w:r>
        <w:rPr>
          <w:color w:val="231F20"/>
          <w:spacing w:val="-5"/>
        </w:rPr>
        <w:t> </w:t>
      </w:r>
      <w:r>
        <w:rPr>
          <w:color w:val="231F20"/>
        </w:rPr>
        <w:t>2011; Frühling y Araya, 2010) avizoran la necesidad de evitar un colapso en el sistema de educación policial por falta de docentes debidamente habilitados para dictar clases en un centro de formación de nivel terciario. Estas modificaciones no</w:t>
      </w:r>
      <w:r>
        <w:rPr>
          <w:color w:val="231F20"/>
          <w:spacing w:val="-29"/>
        </w:rPr>
        <w:t> </w:t>
      </w:r>
      <w:r>
        <w:rPr>
          <w:color w:val="231F20"/>
        </w:rPr>
        <w:t>refie- ren únicamente a los contenidos curriculares, sino a las prácticas educativas y de convivencia</w:t>
      </w:r>
      <w:r>
        <w:rPr>
          <w:color w:val="231F20"/>
          <w:spacing w:val="17"/>
        </w:rPr>
        <w:t> </w:t>
      </w:r>
      <w:r>
        <w:rPr>
          <w:color w:val="231F20"/>
        </w:rPr>
        <w:t>que</w:t>
      </w:r>
      <w:r>
        <w:rPr>
          <w:color w:val="231F20"/>
          <w:spacing w:val="17"/>
        </w:rPr>
        <w:t> </w:t>
      </w:r>
      <w:r>
        <w:rPr>
          <w:color w:val="231F20"/>
        </w:rPr>
        <w:t>existen</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z w:val="15"/>
        </w:rPr>
        <w:t>enP</w:t>
      </w:r>
      <w:r>
        <w:rPr>
          <w:color w:val="231F20"/>
        </w:rPr>
        <w:t>.</w:t>
      </w:r>
      <w:r>
        <w:rPr>
          <w:color w:val="231F20"/>
          <w:spacing w:val="17"/>
        </w:rPr>
        <w:t> </w:t>
      </w:r>
      <w:r>
        <w:rPr>
          <w:color w:val="231F20"/>
        </w:rPr>
        <w:t>De</w:t>
      </w:r>
      <w:r>
        <w:rPr>
          <w:color w:val="231F20"/>
          <w:spacing w:val="17"/>
        </w:rPr>
        <w:t> </w:t>
      </w:r>
      <w:r>
        <w:rPr>
          <w:color w:val="231F20"/>
        </w:rPr>
        <w:t>hecho,</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señalado</w:t>
      </w:r>
      <w:r>
        <w:rPr>
          <w:color w:val="231F20"/>
          <w:spacing w:val="17"/>
        </w:rPr>
        <w:t> </w:t>
      </w:r>
      <w:r>
        <w:rPr>
          <w:color w:val="231F20"/>
        </w:rPr>
        <w:t>que</w:t>
      </w:r>
      <w:r>
        <w:rPr>
          <w:color w:val="231F20"/>
          <w:spacing w:val="17"/>
        </w:rPr>
        <w:t> </w:t>
      </w:r>
      <w:r>
        <w:rPr>
          <w:color w:val="231F20"/>
        </w:rPr>
        <w:t>existe</w:t>
      </w:r>
      <w:r>
        <w:rPr>
          <w:color w:val="231F20"/>
          <w:spacing w:val="17"/>
        </w:rPr>
        <w:t> </w:t>
      </w:r>
      <w:r>
        <w:rPr>
          <w:color w:val="231F20"/>
        </w:rPr>
        <w:t>un</w:t>
      </w:r>
      <w:r>
        <w:rPr>
          <w:color w:val="231F20"/>
          <w:spacing w:val="17"/>
        </w:rPr>
        <w:t> </w:t>
      </w:r>
      <w:r>
        <w:rPr>
          <w:color w:val="231F20"/>
        </w:rPr>
        <w:t>vacío</w:t>
      </w:r>
    </w:p>
    <w:p>
      <w:pPr>
        <w:spacing w:line="283" w:lineRule="auto" w:before="39"/>
        <w:ind w:left="120" w:right="117" w:firstLine="240"/>
        <w:jc w:val="both"/>
        <w:rPr>
          <w:sz w:val="17"/>
        </w:rPr>
      </w:pPr>
      <w:r>
        <w:rPr>
          <w:color w:val="231F20"/>
          <w:position w:val="6"/>
          <w:sz w:val="10"/>
        </w:rPr>
        <w:t>5 </w:t>
      </w:r>
      <w:r>
        <w:rPr>
          <w:color w:val="231F20"/>
          <w:sz w:val="17"/>
        </w:rPr>
        <w:t>Específicamente, el Sistema Nacional de Educación Pública creado por la nueva Ley de Educación procura que se implanten en todos los niveles educativos e instituciones que lo integran un conjunto de principios</w:t>
      </w:r>
      <w:r>
        <w:rPr>
          <w:color w:val="231F20"/>
          <w:spacing w:val="-4"/>
          <w:sz w:val="17"/>
        </w:rPr>
        <w:t> </w:t>
      </w:r>
      <w:r>
        <w:rPr>
          <w:color w:val="231F20"/>
          <w:sz w:val="17"/>
        </w:rPr>
        <w:t>por</w:t>
      </w:r>
      <w:r>
        <w:rPr>
          <w:color w:val="231F20"/>
          <w:spacing w:val="-4"/>
          <w:sz w:val="17"/>
        </w:rPr>
        <w:t> </w:t>
      </w:r>
      <w:r>
        <w:rPr>
          <w:color w:val="231F20"/>
          <w:sz w:val="17"/>
        </w:rPr>
        <w:t>los</w:t>
      </w:r>
      <w:r>
        <w:rPr>
          <w:color w:val="231F20"/>
          <w:spacing w:val="-4"/>
          <w:sz w:val="17"/>
        </w:rPr>
        <w:t> </w:t>
      </w:r>
      <w:r>
        <w:rPr>
          <w:color w:val="231F20"/>
          <w:sz w:val="17"/>
        </w:rPr>
        <w:t>cuales</w:t>
      </w:r>
      <w:r>
        <w:rPr>
          <w:color w:val="231F20"/>
          <w:spacing w:val="-4"/>
          <w:sz w:val="17"/>
        </w:rPr>
        <w:t> </w:t>
      </w:r>
      <w:r>
        <w:rPr>
          <w:color w:val="231F20"/>
          <w:sz w:val="17"/>
        </w:rPr>
        <w:t>la</w:t>
      </w:r>
      <w:r>
        <w:rPr>
          <w:color w:val="231F20"/>
          <w:spacing w:val="-4"/>
          <w:sz w:val="17"/>
        </w:rPr>
        <w:t> </w:t>
      </w:r>
      <w:r>
        <w:rPr>
          <w:color w:val="231F20"/>
          <w:sz w:val="17"/>
        </w:rPr>
        <w:t>educación</w:t>
      </w:r>
      <w:r>
        <w:rPr>
          <w:color w:val="231F20"/>
          <w:spacing w:val="-4"/>
          <w:sz w:val="17"/>
        </w:rPr>
        <w:t> </w:t>
      </w:r>
      <w:r>
        <w:rPr>
          <w:color w:val="231F20"/>
          <w:sz w:val="17"/>
        </w:rPr>
        <w:t>nacional</w:t>
      </w:r>
      <w:r>
        <w:rPr>
          <w:color w:val="231F20"/>
          <w:spacing w:val="-4"/>
          <w:sz w:val="17"/>
        </w:rPr>
        <w:t> </w:t>
      </w:r>
      <w:r>
        <w:rPr>
          <w:color w:val="231F20"/>
          <w:sz w:val="17"/>
        </w:rPr>
        <w:t>debe</w:t>
      </w:r>
      <w:r>
        <w:rPr>
          <w:color w:val="231F20"/>
          <w:spacing w:val="-4"/>
          <w:sz w:val="17"/>
        </w:rPr>
        <w:t> </w:t>
      </w:r>
      <w:r>
        <w:rPr>
          <w:color w:val="231F20"/>
          <w:sz w:val="17"/>
        </w:rPr>
        <w:t>velar,</w:t>
      </w:r>
      <w:r>
        <w:rPr>
          <w:color w:val="231F20"/>
          <w:spacing w:val="-4"/>
          <w:sz w:val="17"/>
        </w:rPr>
        <w:t> </w:t>
      </w:r>
      <w:r>
        <w:rPr>
          <w:color w:val="231F20"/>
          <w:sz w:val="17"/>
        </w:rPr>
        <w:t>principios</w:t>
      </w:r>
      <w:r>
        <w:rPr>
          <w:color w:val="231F20"/>
          <w:spacing w:val="-4"/>
          <w:sz w:val="17"/>
        </w:rPr>
        <w:t> </w:t>
      </w:r>
      <w:r>
        <w:rPr>
          <w:color w:val="231F20"/>
          <w:sz w:val="17"/>
        </w:rPr>
        <w:t>conocidos</w:t>
      </w:r>
      <w:r>
        <w:rPr>
          <w:color w:val="231F20"/>
          <w:spacing w:val="-4"/>
          <w:sz w:val="17"/>
        </w:rPr>
        <w:t> </w:t>
      </w:r>
      <w:r>
        <w:rPr>
          <w:color w:val="231F20"/>
          <w:sz w:val="17"/>
        </w:rPr>
        <w:t>como</w:t>
      </w:r>
      <w:r>
        <w:rPr>
          <w:color w:val="231F20"/>
          <w:spacing w:val="-4"/>
          <w:sz w:val="17"/>
        </w:rPr>
        <w:t> </w:t>
      </w:r>
      <w:r>
        <w:rPr>
          <w:color w:val="231F20"/>
          <w:sz w:val="17"/>
        </w:rPr>
        <w:t>líneas</w:t>
      </w:r>
      <w:r>
        <w:rPr>
          <w:color w:val="231F20"/>
          <w:spacing w:val="-4"/>
          <w:sz w:val="17"/>
        </w:rPr>
        <w:t> </w:t>
      </w:r>
      <w:r>
        <w:rPr>
          <w:color w:val="231F20"/>
          <w:sz w:val="17"/>
        </w:rPr>
        <w:t>transversales. Este</w:t>
      </w:r>
      <w:r>
        <w:rPr>
          <w:color w:val="231F20"/>
          <w:spacing w:val="-5"/>
          <w:sz w:val="17"/>
        </w:rPr>
        <w:t> </w:t>
      </w:r>
      <w:r>
        <w:rPr>
          <w:color w:val="231F20"/>
          <w:sz w:val="17"/>
        </w:rPr>
        <w:t>conjunto</w:t>
      </w:r>
      <w:r>
        <w:rPr>
          <w:color w:val="231F20"/>
          <w:spacing w:val="-5"/>
          <w:sz w:val="17"/>
        </w:rPr>
        <w:t> </w:t>
      </w:r>
      <w:r>
        <w:rPr>
          <w:color w:val="231F20"/>
          <w:sz w:val="17"/>
        </w:rPr>
        <w:t>de</w:t>
      </w:r>
      <w:r>
        <w:rPr>
          <w:color w:val="231F20"/>
          <w:spacing w:val="-5"/>
          <w:sz w:val="17"/>
        </w:rPr>
        <w:t> </w:t>
      </w:r>
      <w:r>
        <w:rPr>
          <w:color w:val="231F20"/>
          <w:sz w:val="17"/>
        </w:rPr>
        <w:t>ejes</w:t>
      </w:r>
      <w:r>
        <w:rPr>
          <w:color w:val="231F20"/>
          <w:spacing w:val="-5"/>
          <w:sz w:val="17"/>
        </w:rPr>
        <w:t> </w:t>
      </w:r>
      <w:r>
        <w:rPr>
          <w:color w:val="231F20"/>
          <w:sz w:val="17"/>
        </w:rPr>
        <w:t>se</w:t>
      </w:r>
      <w:r>
        <w:rPr>
          <w:color w:val="231F20"/>
          <w:spacing w:val="-5"/>
          <w:sz w:val="17"/>
        </w:rPr>
        <w:t> </w:t>
      </w:r>
      <w:r>
        <w:rPr>
          <w:color w:val="231F20"/>
          <w:sz w:val="17"/>
        </w:rPr>
        <w:t>encuentra</w:t>
      </w:r>
      <w:r>
        <w:rPr>
          <w:color w:val="231F20"/>
          <w:spacing w:val="-5"/>
          <w:sz w:val="17"/>
        </w:rPr>
        <w:t> </w:t>
      </w:r>
      <w:r>
        <w:rPr>
          <w:color w:val="231F20"/>
          <w:sz w:val="17"/>
        </w:rPr>
        <w:t>desigualmente</w:t>
      </w:r>
      <w:r>
        <w:rPr>
          <w:color w:val="231F20"/>
          <w:spacing w:val="-5"/>
          <w:sz w:val="17"/>
        </w:rPr>
        <w:t> </w:t>
      </w:r>
      <w:r>
        <w:rPr>
          <w:color w:val="231F20"/>
          <w:sz w:val="17"/>
        </w:rPr>
        <w:t>desarrollado</w:t>
      </w:r>
      <w:r>
        <w:rPr>
          <w:color w:val="231F20"/>
          <w:spacing w:val="-5"/>
          <w:sz w:val="17"/>
        </w:rPr>
        <w:t> </w:t>
      </w:r>
      <w:r>
        <w:rPr>
          <w:color w:val="231F20"/>
          <w:sz w:val="17"/>
        </w:rPr>
        <w:t>al</w:t>
      </w:r>
      <w:r>
        <w:rPr>
          <w:color w:val="231F20"/>
          <w:spacing w:val="-5"/>
          <w:sz w:val="17"/>
        </w:rPr>
        <w:t> </w:t>
      </w:r>
      <w:r>
        <w:rPr>
          <w:color w:val="231F20"/>
          <w:sz w:val="17"/>
        </w:rPr>
        <w:t>interior</w:t>
      </w:r>
      <w:r>
        <w:rPr>
          <w:color w:val="231F20"/>
          <w:spacing w:val="-5"/>
          <w:sz w:val="17"/>
        </w:rPr>
        <w:t> </w:t>
      </w:r>
      <w:r>
        <w:rPr>
          <w:color w:val="231F20"/>
          <w:sz w:val="17"/>
        </w:rPr>
        <w:t>de</w:t>
      </w:r>
      <w:r>
        <w:rPr>
          <w:color w:val="231F20"/>
          <w:spacing w:val="-5"/>
          <w:sz w:val="17"/>
        </w:rPr>
        <w:t> </w:t>
      </w:r>
      <w:r>
        <w:rPr>
          <w:color w:val="231F20"/>
          <w:sz w:val="17"/>
        </w:rPr>
        <w:t>cada</w:t>
      </w:r>
      <w:r>
        <w:rPr>
          <w:color w:val="231F20"/>
          <w:spacing w:val="-5"/>
          <w:sz w:val="17"/>
        </w:rPr>
        <w:t> </w:t>
      </w:r>
      <w:r>
        <w:rPr>
          <w:color w:val="231F20"/>
          <w:sz w:val="17"/>
        </w:rPr>
        <w:t>uno</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niveles</w:t>
      </w:r>
      <w:r>
        <w:rPr>
          <w:color w:val="231F20"/>
          <w:spacing w:val="-5"/>
          <w:sz w:val="17"/>
        </w:rPr>
        <w:t> </w:t>
      </w:r>
      <w:r>
        <w:rPr>
          <w:color w:val="231F20"/>
          <w:sz w:val="17"/>
        </w:rPr>
        <w:t>educa- tivos</w:t>
      </w:r>
      <w:r>
        <w:rPr>
          <w:color w:val="231F20"/>
          <w:spacing w:val="-3"/>
          <w:sz w:val="17"/>
        </w:rPr>
        <w:t> </w:t>
      </w:r>
      <w:r>
        <w:rPr>
          <w:color w:val="231F20"/>
          <w:sz w:val="17"/>
        </w:rPr>
        <w:t>del</w:t>
      </w:r>
      <w:r>
        <w:rPr>
          <w:color w:val="231F20"/>
          <w:spacing w:val="-3"/>
          <w:sz w:val="17"/>
        </w:rPr>
        <w:t> </w:t>
      </w:r>
      <w:r>
        <w:rPr>
          <w:color w:val="231F20"/>
          <w:sz w:val="17"/>
        </w:rPr>
        <w:t>país:</w:t>
      </w:r>
      <w:r>
        <w:rPr>
          <w:color w:val="231F20"/>
          <w:spacing w:val="-3"/>
          <w:sz w:val="17"/>
        </w:rPr>
        <w:t> </w:t>
      </w:r>
      <w:r>
        <w:rPr>
          <w:color w:val="231F20"/>
          <w:sz w:val="17"/>
        </w:rPr>
        <w:t>educación</w:t>
      </w:r>
      <w:r>
        <w:rPr>
          <w:color w:val="231F20"/>
          <w:spacing w:val="-3"/>
          <w:sz w:val="17"/>
        </w:rPr>
        <w:t> </w:t>
      </w:r>
      <w:r>
        <w:rPr>
          <w:color w:val="231F20"/>
          <w:sz w:val="17"/>
        </w:rPr>
        <w:t>primaria,</w:t>
      </w:r>
      <w:r>
        <w:rPr>
          <w:color w:val="231F20"/>
          <w:spacing w:val="-3"/>
          <w:sz w:val="17"/>
        </w:rPr>
        <w:t> </w:t>
      </w:r>
      <w:r>
        <w:rPr>
          <w:color w:val="231F20"/>
          <w:sz w:val="17"/>
        </w:rPr>
        <w:t>media,</w:t>
      </w:r>
      <w:r>
        <w:rPr>
          <w:color w:val="231F20"/>
          <w:spacing w:val="-3"/>
          <w:sz w:val="17"/>
        </w:rPr>
        <w:t> </w:t>
      </w:r>
      <w:r>
        <w:rPr>
          <w:color w:val="231F20"/>
          <w:sz w:val="17"/>
        </w:rPr>
        <w:t>media</w:t>
      </w:r>
      <w:r>
        <w:rPr>
          <w:color w:val="231F20"/>
          <w:spacing w:val="-3"/>
          <w:sz w:val="17"/>
        </w:rPr>
        <w:t> </w:t>
      </w:r>
      <w:r>
        <w:rPr>
          <w:color w:val="231F20"/>
          <w:sz w:val="17"/>
        </w:rPr>
        <w:t>superior,</w:t>
      </w:r>
      <w:r>
        <w:rPr>
          <w:color w:val="231F20"/>
          <w:spacing w:val="-3"/>
          <w:sz w:val="17"/>
        </w:rPr>
        <w:t> </w:t>
      </w:r>
      <w:r>
        <w:rPr>
          <w:color w:val="231F20"/>
          <w:sz w:val="17"/>
        </w:rPr>
        <w:t>universitaria,</w:t>
      </w:r>
      <w:r>
        <w:rPr>
          <w:color w:val="231F20"/>
          <w:spacing w:val="-3"/>
          <w:sz w:val="17"/>
        </w:rPr>
        <w:t> </w:t>
      </w:r>
      <w:r>
        <w:rPr>
          <w:color w:val="231F20"/>
          <w:sz w:val="17"/>
        </w:rPr>
        <w:t>no</w:t>
      </w:r>
      <w:r>
        <w:rPr>
          <w:color w:val="231F20"/>
          <w:spacing w:val="-3"/>
          <w:sz w:val="17"/>
        </w:rPr>
        <w:t> </w:t>
      </w:r>
      <w:r>
        <w:rPr>
          <w:color w:val="231F20"/>
          <w:sz w:val="17"/>
        </w:rPr>
        <w:t>formal,</w:t>
      </w:r>
      <w:r>
        <w:rPr>
          <w:color w:val="231F20"/>
          <w:spacing w:val="-3"/>
          <w:sz w:val="17"/>
        </w:rPr>
        <w:t> </w:t>
      </w:r>
      <w:r>
        <w:rPr>
          <w:color w:val="231F20"/>
          <w:sz w:val="17"/>
        </w:rPr>
        <w:t>militar</w:t>
      </w:r>
      <w:r>
        <w:rPr>
          <w:color w:val="231F20"/>
          <w:spacing w:val="-3"/>
          <w:sz w:val="17"/>
        </w:rPr>
        <w:t> </w:t>
      </w:r>
      <w:r>
        <w:rPr>
          <w:color w:val="231F20"/>
          <w:sz w:val="17"/>
        </w:rPr>
        <w:t>y</w:t>
      </w:r>
      <w:r>
        <w:rPr>
          <w:color w:val="231F20"/>
          <w:spacing w:val="-3"/>
          <w:sz w:val="17"/>
        </w:rPr>
        <w:t> </w:t>
      </w:r>
      <w:r>
        <w:rPr>
          <w:color w:val="231F20"/>
          <w:sz w:val="17"/>
        </w:rPr>
        <w:t>policial.</w:t>
      </w:r>
      <w:r>
        <w:rPr>
          <w:color w:val="231F20"/>
          <w:spacing w:val="-3"/>
          <w:sz w:val="17"/>
        </w:rPr>
        <w:t> </w:t>
      </w:r>
      <w:r>
        <w:rPr>
          <w:color w:val="231F20"/>
          <w:sz w:val="17"/>
        </w:rPr>
        <w:t>Cada Institución, se espera, habrá de implementar los procedimientos necesarios para adecuar sus prácticas educativas, diseños curriculares y organizacionales con el fin de dar cuenta de estos</w:t>
      </w:r>
      <w:r>
        <w:rPr>
          <w:color w:val="231F20"/>
          <w:spacing w:val="-19"/>
          <w:sz w:val="17"/>
        </w:rPr>
        <w:t> </w:t>
      </w:r>
      <w:r>
        <w:rPr>
          <w:color w:val="231F20"/>
          <w:sz w:val="17"/>
        </w:rPr>
        <w:t>lineamientos.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43"/>
        <w:rPr>
          <w:sz w:val="13"/>
        </w:rPr>
      </w:pPr>
      <w:r>
        <w:rPr>
          <w:color w:val="231F20"/>
        </w:rPr>
        <w:t>normativo en términos de convivencia y disciplina en lo que refiere al régimen interno disciplinario del Cuerpo de Cadetes de la   </w:t>
      </w:r>
      <w:r>
        <w:rPr>
          <w:color w:val="231F20"/>
          <w:sz w:val="15"/>
        </w:rPr>
        <w:t>enP </w:t>
      </w:r>
      <w:r>
        <w:rPr>
          <w:color w:val="231F20"/>
        </w:rPr>
        <w:t>.</w:t>
      </w:r>
      <w:r>
        <w:rPr>
          <w:color w:val="231F20"/>
          <w:position w:val="7"/>
          <w:sz w:val="13"/>
        </w:rPr>
        <w:t>6</w:t>
      </w:r>
    </w:p>
    <w:p>
      <w:pPr>
        <w:pStyle w:val="BodyText"/>
        <w:spacing w:line="285" w:lineRule="auto"/>
        <w:ind w:left="119" w:right="118" w:firstLine="360"/>
        <w:jc w:val="both"/>
      </w:pPr>
      <w:r>
        <w:rPr>
          <w:color w:val="231F20"/>
        </w:rPr>
        <w:t>Al </w:t>
      </w:r>
      <w:r>
        <w:rPr>
          <w:color w:val="231F20"/>
          <w:spacing w:val="-3"/>
        </w:rPr>
        <w:t>amparo </w:t>
      </w:r>
      <w:r>
        <w:rPr>
          <w:color w:val="231F20"/>
        </w:rPr>
        <w:t>de </w:t>
      </w:r>
      <w:r>
        <w:rPr>
          <w:color w:val="231F20"/>
          <w:spacing w:val="-3"/>
        </w:rPr>
        <w:t>esta </w:t>
      </w:r>
      <w:r>
        <w:rPr>
          <w:color w:val="231F20"/>
        </w:rPr>
        <w:t>Ley se </w:t>
      </w:r>
      <w:r>
        <w:rPr>
          <w:color w:val="231F20"/>
          <w:spacing w:val="-3"/>
        </w:rPr>
        <w:t>continuaron impulsando algunas líneas </w:t>
      </w:r>
      <w:r>
        <w:rPr>
          <w:color w:val="231F20"/>
        </w:rPr>
        <w:t>de </w:t>
      </w:r>
      <w:r>
        <w:rPr>
          <w:color w:val="231F20"/>
          <w:spacing w:val="-3"/>
        </w:rPr>
        <w:t>trabajo presentes </w:t>
      </w:r>
      <w:r>
        <w:rPr>
          <w:color w:val="231F20"/>
        </w:rPr>
        <w:t>en la </w:t>
      </w:r>
      <w:r>
        <w:rPr>
          <w:color w:val="231F20"/>
          <w:spacing w:val="-3"/>
        </w:rPr>
        <w:t>primera administración. Fundamentalmente, </w:t>
      </w:r>
      <w:r>
        <w:rPr>
          <w:color w:val="231F20"/>
        </w:rPr>
        <w:t>la </w:t>
      </w:r>
      <w:r>
        <w:rPr>
          <w:color w:val="231F20"/>
          <w:spacing w:val="-3"/>
        </w:rPr>
        <w:t>introducción </w:t>
      </w:r>
      <w:r>
        <w:rPr>
          <w:color w:val="231F20"/>
        </w:rPr>
        <w:t>de </w:t>
      </w:r>
      <w:r>
        <w:rPr>
          <w:color w:val="231F20"/>
          <w:spacing w:val="-3"/>
        </w:rPr>
        <w:t>con- tenidos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formación</w:t>
      </w:r>
      <w:r>
        <w:rPr>
          <w:color w:val="231F20"/>
          <w:spacing w:val="-11"/>
        </w:rPr>
        <w:t> </w:t>
      </w:r>
      <w:r>
        <w:rPr>
          <w:color w:val="231F20"/>
        </w:rPr>
        <w:t>en</w:t>
      </w:r>
      <w:r>
        <w:rPr>
          <w:color w:val="231F20"/>
          <w:spacing w:val="-11"/>
        </w:rPr>
        <w:t> </w:t>
      </w:r>
      <w:r>
        <w:rPr>
          <w:color w:val="231F20"/>
          <w:spacing w:val="-3"/>
        </w:rPr>
        <w:t>género</w:t>
      </w:r>
      <w:r>
        <w:rPr>
          <w:color w:val="231F20"/>
          <w:spacing w:val="-11"/>
        </w:rPr>
        <w:t> </w:t>
      </w:r>
      <w:r>
        <w:rPr>
          <w:color w:val="231F20"/>
        </w:rPr>
        <w:t>y</w:t>
      </w:r>
      <w:r>
        <w:rPr>
          <w:color w:val="231F20"/>
          <w:spacing w:val="-11"/>
        </w:rPr>
        <w:t> </w:t>
      </w:r>
      <w:r>
        <w:rPr>
          <w:color w:val="231F20"/>
          <w:spacing w:val="-3"/>
        </w:rPr>
        <w:t>derechos</w:t>
      </w:r>
      <w:r>
        <w:rPr>
          <w:color w:val="231F20"/>
          <w:spacing w:val="-11"/>
        </w:rPr>
        <w:t> </w:t>
      </w:r>
      <w:r>
        <w:rPr>
          <w:color w:val="231F20"/>
          <w:spacing w:val="-3"/>
        </w:rPr>
        <w:t>humanos</w:t>
      </w:r>
      <w:r>
        <w:rPr>
          <w:color w:val="231F20"/>
          <w:spacing w:val="-11"/>
        </w:rPr>
        <w:t> </w:t>
      </w:r>
      <w:r>
        <w:rPr>
          <w:color w:val="231F20"/>
        </w:rPr>
        <w:t>a</w:t>
      </w:r>
      <w:r>
        <w:rPr>
          <w:color w:val="231F20"/>
          <w:spacing w:val="-11"/>
        </w:rPr>
        <w:t> </w:t>
      </w:r>
      <w:r>
        <w:rPr>
          <w:color w:val="231F20"/>
          <w:spacing w:val="-3"/>
        </w:rPr>
        <w:t>través</w:t>
      </w:r>
      <w:r>
        <w:rPr>
          <w:color w:val="231F20"/>
          <w:spacing w:val="-11"/>
        </w:rPr>
        <w:t> </w:t>
      </w:r>
      <w:r>
        <w:rPr>
          <w:color w:val="231F20"/>
        </w:rPr>
        <w:t>de</w:t>
      </w:r>
      <w:r>
        <w:rPr>
          <w:color w:val="231F20"/>
          <w:spacing w:val="-11"/>
        </w:rPr>
        <w:t> </w:t>
      </w:r>
      <w:r>
        <w:rPr>
          <w:color w:val="231F20"/>
          <w:spacing w:val="-3"/>
        </w:rPr>
        <w:t>acciones</w:t>
      </w:r>
      <w:r>
        <w:rPr>
          <w:color w:val="231F20"/>
          <w:spacing w:val="-11"/>
        </w:rPr>
        <w:t> </w:t>
      </w:r>
      <w:r>
        <w:rPr>
          <w:color w:val="231F20"/>
          <w:spacing w:val="-3"/>
        </w:rPr>
        <w:t>específi- </w:t>
      </w:r>
      <w:r>
        <w:rPr>
          <w:color w:val="231F20"/>
        </w:rPr>
        <w:t>cas </w:t>
      </w:r>
      <w:r>
        <w:rPr>
          <w:color w:val="231F20"/>
          <w:spacing w:val="-3"/>
        </w:rPr>
        <w:t>(</w:t>
      </w:r>
      <w:r>
        <w:rPr>
          <w:color w:val="231F20"/>
          <w:spacing w:val="-3"/>
          <w:sz w:val="15"/>
        </w:rPr>
        <w:t>mIn</w:t>
      </w:r>
      <w:r>
        <w:rPr>
          <w:color w:val="231F20"/>
          <w:spacing w:val="-3"/>
        </w:rPr>
        <w:t>, 2011) para generar contenidos </w:t>
      </w:r>
      <w:r>
        <w:rPr>
          <w:color w:val="231F20"/>
        </w:rPr>
        <w:t>en </w:t>
      </w:r>
      <w:r>
        <w:rPr>
          <w:color w:val="231F20"/>
          <w:spacing w:val="-3"/>
        </w:rPr>
        <w:t>materia </w:t>
      </w:r>
      <w:r>
        <w:rPr>
          <w:color w:val="231F20"/>
        </w:rPr>
        <w:t>de </w:t>
      </w:r>
      <w:r>
        <w:rPr>
          <w:color w:val="231F20"/>
          <w:spacing w:val="-3"/>
        </w:rPr>
        <w:t>violencia </w:t>
      </w:r>
      <w:r>
        <w:rPr>
          <w:color w:val="231F20"/>
        </w:rPr>
        <w:t>de </w:t>
      </w:r>
      <w:r>
        <w:rPr>
          <w:color w:val="231F20"/>
          <w:spacing w:val="-3"/>
        </w:rPr>
        <w:t>género </w:t>
      </w:r>
      <w:r>
        <w:rPr>
          <w:color w:val="231F20"/>
        </w:rPr>
        <w:t>y </w:t>
      </w:r>
      <w:r>
        <w:rPr>
          <w:color w:val="231F20"/>
          <w:spacing w:val="-3"/>
        </w:rPr>
        <w:t>sexual, violencia doméstica, minorías, vulnerabilidad social, derechos humanos, derechos sexuales </w:t>
      </w:r>
      <w:r>
        <w:rPr>
          <w:color w:val="231F20"/>
        </w:rPr>
        <w:t>y </w:t>
      </w:r>
      <w:r>
        <w:rPr>
          <w:color w:val="231F20"/>
          <w:spacing w:val="-3"/>
        </w:rPr>
        <w:t>reproductivos, conocimientos </w:t>
      </w:r>
      <w:r>
        <w:rPr>
          <w:color w:val="231F20"/>
        </w:rPr>
        <w:t>de las </w:t>
      </w:r>
      <w:r>
        <w:rPr>
          <w:color w:val="231F20"/>
          <w:spacing w:val="-3"/>
        </w:rPr>
        <w:t>leyes </w:t>
      </w:r>
      <w:r>
        <w:rPr>
          <w:color w:val="231F20"/>
        </w:rPr>
        <w:t>que </w:t>
      </w:r>
      <w:r>
        <w:rPr>
          <w:color w:val="231F20"/>
          <w:spacing w:val="-3"/>
        </w:rPr>
        <w:t>protegen </w:t>
      </w:r>
      <w:r>
        <w:rPr>
          <w:color w:val="231F20"/>
        </w:rPr>
        <w:t>los </w:t>
      </w:r>
      <w:r>
        <w:rPr>
          <w:color w:val="231F20"/>
          <w:spacing w:val="-3"/>
        </w:rPr>
        <w:t>derechos de </w:t>
      </w:r>
      <w:r>
        <w:rPr>
          <w:color w:val="231F20"/>
        </w:rPr>
        <w:t>los más </w:t>
      </w:r>
      <w:r>
        <w:rPr>
          <w:color w:val="231F20"/>
          <w:spacing w:val="-3"/>
        </w:rPr>
        <w:t>vulnerables </w:t>
      </w:r>
      <w:r>
        <w:rPr>
          <w:color w:val="231F20"/>
        </w:rPr>
        <w:t>y las </w:t>
      </w:r>
      <w:r>
        <w:rPr>
          <w:color w:val="231F20"/>
          <w:spacing w:val="-3"/>
        </w:rPr>
        <w:t>minorías (Ley </w:t>
      </w:r>
      <w:r>
        <w:rPr>
          <w:color w:val="231F20"/>
        </w:rPr>
        <w:t>de </w:t>
      </w:r>
      <w:r>
        <w:rPr>
          <w:color w:val="231F20"/>
          <w:spacing w:val="-3"/>
        </w:rPr>
        <w:t>Violencia Doméstica </w:t>
      </w:r>
      <w:r>
        <w:rPr>
          <w:color w:val="231F20"/>
        </w:rPr>
        <w:t>y </w:t>
      </w:r>
      <w:r>
        <w:rPr>
          <w:color w:val="231F20"/>
          <w:spacing w:val="-3"/>
        </w:rPr>
        <w:t>Código </w:t>
      </w:r>
      <w:r>
        <w:rPr>
          <w:color w:val="231F20"/>
        </w:rPr>
        <w:t>de </w:t>
      </w:r>
      <w:r>
        <w:rPr>
          <w:color w:val="231F20"/>
          <w:spacing w:val="-3"/>
        </w:rPr>
        <w:t>la Niñez </w:t>
      </w:r>
      <w:r>
        <w:rPr>
          <w:color w:val="231F20"/>
        </w:rPr>
        <w:t>y la </w:t>
      </w:r>
      <w:r>
        <w:rPr>
          <w:color w:val="231F20"/>
          <w:spacing w:val="-3"/>
        </w:rPr>
        <w:t>Adolescencia, fundamentalmente) entre otros. </w:t>
      </w:r>
      <w:r>
        <w:rPr>
          <w:color w:val="231F20"/>
        </w:rPr>
        <w:t>En </w:t>
      </w:r>
      <w:r>
        <w:rPr>
          <w:color w:val="231F20"/>
          <w:spacing w:val="-3"/>
        </w:rPr>
        <w:t>otro orden </w:t>
      </w:r>
      <w:r>
        <w:rPr>
          <w:color w:val="231F20"/>
        </w:rPr>
        <w:t>de </w:t>
      </w:r>
      <w:r>
        <w:rPr>
          <w:color w:val="231F20"/>
          <w:spacing w:val="-3"/>
        </w:rPr>
        <w:t>cosas, también cabe mencionar </w:t>
      </w:r>
      <w:r>
        <w:rPr>
          <w:color w:val="231F20"/>
        </w:rPr>
        <w:t>que en el </w:t>
      </w:r>
      <w:r>
        <w:rPr>
          <w:color w:val="231F20"/>
          <w:spacing w:val="-3"/>
        </w:rPr>
        <w:t>marco </w:t>
      </w:r>
      <w:r>
        <w:rPr>
          <w:color w:val="231F20"/>
        </w:rPr>
        <w:t>de la </w:t>
      </w:r>
      <w:r>
        <w:rPr>
          <w:color w:val="231F20"/>
          <w:spacing w:val="-3"/>
        </w:rPr>
        <w:t>política </w:t>
      </w:r>
      <w:r>
        <w:rPr>
          <w:color w:val="231F20"/>
        </w:rPr>
        <w:t>de </w:t>
      </w:r>
      <w:r>
        <w:rPr>
          <w:color w:val="231F20"/>
          <w:spacing w:val="-3"/>
        </w:rPr>
        <w:t>humanización </w:t>
      </w:r>
      <w:r>
        <w:rPr>
          <w:color w:val="231F20"/>
        </w:rPr>
        <w:t>de </w:t>
      </w:r>
      <w:r>
        <w:rPr>
          <w:color w:val="231F20"/>
          <w:spacing w:val="-3"/>
        </w:rPr>
        <w:t>cárceles </w:t>
      </w:r>
      <w:r>
        <w:rPr>
          <w:color w:val="231F20"/>
        </w:rPr>
        <w:t>se </w:t>
      </w:r>
      <w:r>
        <w:rPr>
          <w:color w:val="231F20"/>
          <w:spacing w:val="-3"/>
        </w:rPr>
        <w:t>está implementando, como novedad, </w:t>
      </w:r>
      <w:r>
        <w:rPr>
          <w:color w:val="231F20"/>
        </w:rPr>
        <w:t>la </w:t>
      </w:r>
      <w:r>
        <w:rPr>
          <w:color w:val="231F20"/>
          <w:spacing w:val="-3"/>
        </w:rPr>
        <w:t>formación </w:t>
      </w:r>
      <w:r>
        <w:rPr>
          <w:color w:val="231F20"/>
        </w:rPr>
        <w:t>de </w:t>
      </w:r>
      <w:r>
        <w:rPr>
          <w:color w:val="231F20"/>
          <w:spacing w:val="-3"/>
        </w:rPr>
        <w:t>educadores para atender el trabajo </w:t>
      </w:r>
      <w:r>
        <w:rPr>
          <w:color w:val="231F20"/>
        </w:rPr>
        <w:t>en</w:t>
      </w:r>
      <w:r>
        <w:rPr>
          <w:color w:val="231F20"/>
          <w:spacing w:val="-5"/>
        </w:rPr>
        <w:t> </w:t>
      </w:r>
      <w:r>
        <w:rPr>
          <w:color w:val="231F20"/>
          <w:spacing w:val="-3"/>
        </w:rPr>
        <w:t>cárceles.</w:t>
      </w:r>
    </w:p>
    <w:p>
      <w:pPr>
        <w:pStyle w:val="BodyText"/>
        <w:spacing w:line="285" w:lineRule="auto" w:before="1"/>
        <w:ind w:left="119" w:right="116" w:firstLine="360"/>
        <w:jc w:val="both"/>
      </w:pPr>
      <w:r>
        <w:rPr>
          <w:color w:val="231F20"/>
          <w:w w:val="105"/>
        </w:rPr>
        <w:t>No</w:t>
      </w:r>
      <w:r>
        <w:rPr>
          <w:color w:val="231F20"/>
          <w:spacing w:val="-15"/>
          <w:w w:val="105"/>
        </w:rPr>
        <w:t> </w:t>
      </w:r>
      <w:r>
        <w:rPr>
          <w:color w:val="231F20"/>
          <w:w w:val="105"/>
        </w:rPr>
        <w:t>solamente</w:t>
      </w:r>
      <w:r>
        <w:rPr>
          <w:color w:val="231F20"/>
          <w:spacing w:val="-15"/>
          <w:w w:val="105"/>
        </w:rPr>
        <w:t> </w:t>
      </w:r>
      <w:r>
        <w:rPr>
          <w:color w:val="231F20"/>
          <w:w w:val="105"/>
        </w:rPr>
        <w:t>los</w:t>
      </w:r>
      <w:r>
        <w:rPr>
          <w:color w:val="231F20"/>
          <w:spacing w:val="-15"/>
          <w:w w:val="105"/>
        </w:rPr>
        <w:t> </w:t>
      </w:r>
      <w:r>
        <w:rPr>
          <w:color w:val="231F20"/>
          <w:w w:val="105"/>
        </w:rPr>
        <w:t>actores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organización</w:t>
      </w:r>
      <w:r>
        <w:rPr>
          <w:color w:val="231F20"/>
          <w:spacing w:val="-15"/>
          <w:w w:val="105"/>
        </w:rPr>
        <w:t> </w:t>
      </w:r>
      <w:r>
        <w:rPr>
          <w:color w:val="231F20"/>
          <w:w w:val="105"/>
        </w:rPr>
        <w:t>policial</w:t>
      </w:r>
      <w:r>
        <w:rPr>
          <w:color w:val="231F20"/>
          <w:spacing w:val="-15"/>
          <w:w w:val="105"/>
        </w:rPr>
        <w:t> </w:t>
      </w:r>
      <w:r>
        <w:rPr>
          <w:color w:val="231F20"/>
          <w:w w:val="105"/>
        </w:rPr>
        <w:t>han</w:t>
      </w:r>
      <w:r>
        <w:rPr>
          <w:color w:val="231F20"/>
          <w:spacing w:val="-15"/>
          <w:w w:val="105"/>
        </w:rPr>
        <w:t> </w:t>
      </w:r>
      <w:r>
        <w:rPr>
          <w:color w:val="231F20"/>
          <w:w w:val="105"/>
        </w:rPr>
        <w:t>aceptado</w:t>
      </w:r>
      <w:r>
        <w:rPr>
          <w:color w:val="231F20"/>
          <w:spacing w:val="-15"/>
          <w:w w:val="105"/>
        </w:rPr>
        <w:t> </w:t>
      </w:r>
      <w:r>
        <w:rPr>
          <w:color w:val="231F20"/>
          <w:w w:val="105"/>
        </w:rPr>
        <w:t>a</w:t>
      </w:r>
      <w:r>
        <w:rPr>
          <w:color w:val="231F20"/>
          <w:spacing w:val="-15"/>
          <w:w w:val="105"/>
        </w:rPr>
        <w:t> </w:t>
      </w:r>
      <w:r>
        <w:rPr>
          <w:color w:val="231F20"/>
          <w:w w:val="105"/>
        </w:rPr>
        <w:t>regaña- dientes</w:t>
      </w:r>
      <w:r>
        <w:rPr>
          <w:color w:val="231F20"/>
          <w:spacing w:val="-23"/>
          <w:w w:val="105"/>
        </w:rPr>
        <w:t> </w:t>
      </w:r>
      <w:r>
        <w:rPr>
          <w:color w:val="231F20"/>
          <w:w w:val="105"/>
        </w:rPr>
        <w:t>la</w:t>
      </w:r>
      <w:r>
        <w:rPr>
          <w:color w:val="231F20"/>
          <w:spacing w:val="-23"/>
          <w:w w:val="105"/>
        </w:rPr>
        <w:t> </w:t>
      </w:r>
      <w:r>
        <w:rPr>
          <w:color w:val="231F20"/>
          <w:w w:val="105"/>
        </w:rPr>
        <w:t>formación</w:t>
      </w:r>
      <w:r>
        <w:rPr>
          <w:color w:val="231F20"/>
          <w:spacing w:val="-23"/>
          <w:w w:val="105"/>
        </w:rPr>
        <w:t> </w:t>
      </w:r>
      <w:r>
        <w:rPr>
          <w:color w:val="231F20"/>
          <w:w w:val="105"/>
        </w:rPr>
        <w:t>como</w:t>
      </w:r>
      <w:r>
        <w:rPr>
          <w:color w:val="231F20"/>
          <w:spacing w:val="-23"/>
          <w:w w:val="105"/>
        </w:rPr>
        <w:t> </w:t>
      </w:r>
      <w:r>
        <w:rPr>
          <w:color w:val="231F20"/>
          <w:w w:val="105"/>
        </w:rPr>
        <w:t>componente</w:t>
      </w:r>
      <w:r>
        <w:rPr>
          <w:color w:val="231F20"/>
          <w:spacing w:val="-23"/>
          <w:w w:val="105"/>
        </w:rPr>
        <w:t> </w:t>
      </w:r>
      <w:r>
        <w:rPr>
          <w:color w:val="231F20"/>
          <w:w w:val="105"/>
        </w:rPr>
        <w:t>clave</w:t>
      </w:r>
      <w:r>
        <w:rPr>
          <w:color w:val="231F20"/>
          <w:spacing w:val="-23"/>
          <w:w w:val="105"/>
        </w:rPr>
        <w:t> </w:t>
      </w:r>
      <w:r>
        <w:rPr>
          <w:color w:val="231F20"/>
          <w:w w:val="105"/>
        </w:rPr>
        <w:t>de</w:t>
      </w:r>
      <w:r>
        <w:rPr>
          <w:color w:val="231F20"/>
          <w:spacing w:val="-23"/>
          <w:w w:val="105"/>
        </w:rPr>
        <w:t> </w:t>
      </w:r>
      <w:r>
        <w:rPr>
          <w:color w:val="231F20"/>
          <w:w w:val="105"/>
        </w:rPr>
        <w:t>una</w:t>
      </w:r>
      <w:r>
        <w:rPr>
          <w:color w:val="231F20"/>
          <w:spacing w:val="-23"/>
          <w:w w:val="105"/>
        </w:rPr>
        <w:t> </w:t>
      </w:r>
      <w:r>
        <w:rPr>
          <w:color w:val="231F20"/>
          <w:w w:val="105"/>
        </w:rPr>
        <w:t>moderna</w:t>
      </w:r>
      <w:r>
        <w:rPr>
          <w:color w:val="231F20"/>
          <w:spacing w:val="-23"/>
          <w:w w:val="105"/>
        </w:rPr>
        <w:t> </w:t>
      </w:r>
      <w:r>
        <w:rPr>
          <w:color w:val="231F20"/>
          <w:w w:val="105"/>
        </w:rPr>
        <w:t>política</w:t>
      </w:r>
      <w:r>
        <w:rPr>
          <w:color w:val="231F20"/>
          <w:spacing w:val="-23"/>
          <w:w w:val="105"/>
        </w:rPr>
        <w:t> </w:t>
      </w:r>
      <w:r>
        <w:rPr>
          <w:color w:val="231F20"/>
          <w:w w:val="105"/>
        </w:rPr>
        <w:t>de</w:t>
      </w:r>
      <w:r>
        <w:rPr>
          <w:color w:val="231F20"/>
          <w:spacing w:val="-23"/>
          <w:w w:val="105"/>
        </w:rPr>
        <w:t> </w:t>
      </w:r>
      <w:r>
        <w:rPr>
          <w:color w:val="231F20"/>
          <w:w w:val="105"/>
        </w:rPr>
        <w:t>seguri- dad</w:t>
      </w:r>
      <w:r>
        <w:rPr>
          <w:color w:val="231F20"/>
          <w:spacing w:val="-40"/>
          <w:w w:val="105"/>
        </w:rPr>
        <w:t> </w:t>
      </w:r>
      <w:r>
        <w:rPr>
          <w:color w:val="231F20"/>
          <w:w w:val="105"/>
        </w:rPr>
        <w:t>ciudadana.</w:t>
      </w:r>
      <w:r>
        <w:rPr>
          <w:color w:val="231F20"/>
          <w:spacing w:val="-40"/>
          <w:w w:val="105"/>
        </w:rPr>
        <w:t> </w:t>
      </w:r>
      <w:r>
        <w:rPr>
          <w:color w:val="231F20"/>
          <w:w w:val="105"/>
        </w:rPr>
        <w:t>Los</w:t>
      </w:r>
      <w:r>
        <w:rPr>
          <w:color w:val="231F20"/>
          <w:spacing w:val="-40"/>
          <w:w w:val="105"/>
        </w:rPr>
        <w:t> </w:t>
      </w:r>
      <w:r>
        <w:rPr>
          <w:color w:val="231F20"/>
          <w:w w:val="105"/>
        </w:rPr>
        <w:t>actores</w:t>
      </w:r>
      <w:r>
        <w:rPr>
          <w:color w:val="231F20"/>
          <w:spacing w:val="-40"/>
          <w:w w:val="105"/>
        </w:rPr>
        <w:t> </w:t>
      </w:r>
      <w:r>
        <w:rPr>
          <w:color w:val="231F20"/>
          <w:w w:val="105"/>
        </w:rPr>
        <w:t>del</w:t>
      </w:r>
      <w:r>
        <w:rPr>
          <w:color w:val="231F20"/>
          <w:spacing w:val="-40"/>
          <w:w w:val="105"/>
        </w:rPr>
        <w:t> </w:t>
      </w:r>
      <w:r>
        <w:rPr>
          <w:color w:val="231F20"/>
          <w:w w:val="105"/>
        </w:rPr>
        <w:t>propio</w:t>
      </w:r>
      <w:r>
        <w:rPr>
          <w:color w:val="231F20"/>
          <w:spacing w:val="-40"/>
          <w:w w:val="105"/>
        </w:rPr>
        <w:t> </w:t>
      </w:r>
      <w:r>
        <w:rPr>
          <w:color w:val="231F20"/>
          <w:w w:val="105"/>
        </w:rPr>
        <w:t>sistema</w:t>
      </w:r>
      <w:r>
        <w:rPr>
          <w:color w:val="231F20"/>
          <w:spacing w:val="-40"/>
          <w:w w:val="105"/>
        </w:rPr>
        <w:t> </w:t>
      </w:r>
      <w:r>
        <w:rPr>
          <w:color w:val="231F20"/>
          <w:w w:val="105"/>
        </w:rPr>
        <w:t>educativo</w:t>
      </w:r>
      <w:r>
        <w:rPr>
          <w:color w:val="231F20"/>
          <w:spacing w:val="-40"/>
          <w:w w:val="105"/>
        </w:rPr>
        <w:t> </w:t>
      </w:r>
      <w:r>
        <w:rPr>
          <w:color w:val="231F20"/>
          <w:w w:val="105"/>
        </w:rPr>
        <w:t>–la</w:t>
      </w:r>
      <w:r>
        <w:rPr>
          <w:color w:val="231F20"/>
          <w:spacing w:val="-40"/>
          <w:w w:val="105"/>
        </w:rPr>
        <w:t> </w:t>
      </w:r>
      <w:r>
        <w:rPr>
          <w:color w:val="231F20"/>
          <w:w w:val="105"/>
        </w:rPr>
        <w:t>universidad</w:t>
      </w:r>
      <w:r>
        <w:rPr>
          <w:color w:val="231F20"/>
          <w:spacing w:val="-40"/>
          <w:w w:val="105"/>
        </w:rPr>
        <w:t> </w:t>
      </w:r>
      <w:r>
        <w:rPr>
          <w:color w:val="231F20"/>
          <w:w w:val="105"/>
        </w:rPr>
        <w:t>por</w:t>
      </w:r>
      <w:r>
        <w:rPr>
          <w:color w:val="231F20"/>
          <w:spacing w:val="-40"/>
          <w:w w:val="105"/>
        </w:rPr>
        <w:t> </w:t>
      </w:r>
      <w:r>
        <w:rPr>
          <w:color w:val="231F20"/>
          <w:w w:val="105"/>
        </w:rPr>
        <w:t>caso– han</w:t>
      </w:r>
      <w:r>
        <w:rPr>
          <w:color w:val="231F20"/>
          <w:spacing w:val="-14"/>
          <w:w w:val="105"/>
        </w:rPr>
        <w:t> </w:t>
      </w:r>
      <w:r>
        <w:rPr>
          <w:color w:val="231F20"/>
          <w:w w:val="105"/>
        </w:rPr>
        <w:t>obstaculizado</w:t>
      </w:r>
      <w:r>
        <w:rPr>
          <w:color w:val="231F20"/>
          <w:spacing w:val="-14"/>
          <w:w w:val="105"/>
        </w:rPr>
        <w:t> </w:t>
      </w:r>
      <w:r>
        <w:rPr>
          <w:color w:val="231F20"/>
          <w:w w:val="105"/>
        </w:rPr>
        <w:t>esta</w:t>
      </w:r>
      <w:r>
        <w:rPr>
          <w:color w:val="231F20"/>
          <w:spacing w:val="-14"/>
          <w:w w:val="105"/>
        </w:rPr>
        <w:t> </w:t>
      </w:r>
      <w:r>
        <w:rPr>
          <w:color w:val="231F20"/>
          <w:w w:val="105"/>
        </w:rPr>
        <w:t>comprensión.</w:t>
      </w:r>
      <w:r>
        <w:rPr>
          <w:color w:val="231F20"/>
          <w:spacing w:val="-14"/>
          <w:w w:val="105"/>
        </w:rPr>
        <w:t> </w:t>
      </w:r>
      <w:r>
        <w:rPr>
          <w:color w:val="231F20"/>
          <w:w w:val="105"/>
        </w:rPr>
        <w:t>Parece</w:t>
      </w:r>
      <w:r>
        <w:rPr>
          <w:color w:val="231F20"/>
          <w:spacing w:val="-14"/>
          <w:w w:val="105"/>
        </w:rPr>
        <w:t> </w:t>
      </w:r>
      <w:r>
        <w:rPr>
          <w:color w:val="231F20"/>
          <w:w w:val="105"/>
        </w:rPr>
        <w:t>hoy</w:t>
      </w:r>
      <w:r>
        <w:rPr>
          <w:color w:val="231F20"/>
          <w:spacing w:val="-14"/>
          <w:w w:val="105"/>
        </w:rPr>
        <w:t> </w:t>
      </w:r>
      <w:r>
        <w:rPr>
          <w:color w:val="231F20"/>
          <w:w w:val="105"/>
        </w:rPr>
        <w:t>haberse</w:t>
      </w:r>
      <w:r>
        <w:rPr>
          <w:color w:val="231F20"/>
          <w:spacing w:val="-14"/>
          <w:w w:val="105"/>
        </w:rPr>
        <w:t> </w:t>
      </w:r>
      <w:r>
        <w:rPr>
          <w:color w:val="231F20"/>
          <w:w w:val="105"/>
        </w:rPr>
        <w:t>quebrado</w:t>
      </w:r>
      <w:r>
        <w:rPr>
          <w:color w:val="231F20"/>
          <w:spacing w:val="-14"/>
          <w:w w:val="105"/>
        </w:rPr>
        <w:t> </w:t>
      </w:r>
      <w:r>
        <w:rPr>
          <w:color w:val="231F20"/>
          <w:w w:val="105"/>
        </w:rPr>
        <w:t>la</w:t>
      </w:r>
      <w:r>
        <w:rPr>
          <w:color w:val="231F20"/>
          <w:spacing w:val="-14"/>
          <w:w w:val="105"/>
        </w:rPr>
        <w:t> </w:t>
      </w:r>
      <w:r>
        <w:rPr>
          <w:color w:val="231F20"/>
          <w:w w:val="105"/>
        </w:rPr>
        <w:t>actitud</w:t>
      </w:r>
      <w:r>
        <w:rPr>
          <w:color w:val="231F20"/>
          <w:spacing w:val="-14"/>
          <w:w w:val="105"/>
        </w:rPr>
        <w:t> </w:t>
      </w:r>
      <w:r>
        <w:rPr>
          <w:color w:val="231F20"/>
          <w:w w:val="105"/>
        </w:rPr>
        <w:t>de distanciamiento que en el período de recomposición democrática existió en la Universidad</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República</w:t>
      </w:r>
      <w:r>
        <w:rPr>
          <w:color w:val="231F20"/>
          <w:spacing w:val="-24"/>
          <w:w w:val="105"/>
        </w:rPr>
        <w:t> </w:t>
      </w:r>
      <w:r>
        <w:rPr>
          <w:color w:val="231F20"/>
          <w:w w:val="105"/>
        </w:rPr>
        <w:t>en</w:t>
      </w:r>
      <w:r>
        <w:rPr>
          <w:color w:val="231F20"/>
          <w:spacing w:val="-24"/>
          <w:w w:val="105"/>
        </w:rPr>
        <w:t> </w:t>
      </w:r>
      <w:r>
        <w:rPr>
          <w:color w:val="231F20"/>
          <w:w w:val="105"/>
        </w:rPr>
        <w:t>relación</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colaboración</w:t>
      </w:r>
      <w:r>
        <w:rPr>
          <w:color w:val="231F20"/>
          <w:spacing w:val="-24"/>
          <w:w w:val="105"/>
        </w:rPr>
        <w:t> </w:t>
      </w:r>
      <w:r>
        <w:rPr>
          <w:color w:val="231F20"/>
          <w:w w:val="105"/>
        </w:rPr>
        <w:t>con</w:t>
      </w:r>
      <w:r>
        <w:rPr>
          <w:color w:val="231F20"/>
          <w:spacing w:val="-24"/>
          <w:w w:val="105"/>
        </w:rPr>
        <w:t> </w:t>
      </w:r>
      <w:r>
        <w:rPr>
          <w:color w:val="231F20"/>
          <w:w w:val="105"/>
        </w:rPr>
        <w:t>el</w:t>
      </w:r>
      <w:r>
        <w:rPr>
          <w:color w:val="231F20"/>
          <w:spacing w:val="-24"/>
          <w:w w:val="105"/>
        </w:rPr>
        <w:t> </w:t>
      </w:r>
      <w:r>
        <w:rPr>
          <w:color w:val="231F20"/>
          <w:w w:val="105"/>
          <w:sz w:val="15"/>
        </w:rPr>
        <w:t>mIn</w:t>
      </w:r>
      <w:r>
        <w:rPr>
          <w:color w:val="231F20"/>
          <w:w w:val="105"/>
        </w:rPr>
        <w:t>.</w:t>
      </w:r>
      <w:r>
        <w:rPr>
          <w:color w:val="231F20"/>
          <w:spacing w:val="-24"/>
          <w:w w:val="105"/>
        </w:rPr>
        <w:t> </w:t>
      </w:r>
      <w:r>
        <w:rPr>
          <w:color w:val="231F20"/>
          <w:w w:val="105"/>
        </w:rPr>
        <w:t>Al</w:t>
      </w:r>
      <w:r>
        <w:rPr>
          <w:color w:val="231F20"/>
          <w:spacing w:val="-24"/>
          <w:w w:val="105"/>
        </w:rPr>
        <w:t> </w:t>
      </w:r>
      <w:r>
        <w:rPr>
          <w:color w:val="231F20"/>
          <w:w w:val="105"/>
        </w:rPr>
        <w:t>igual</w:t>
      </w:r>
      <w:r>
        <w:rPr>
          <w:color w:val="231F20"/>
          <w:spacing w:val="-24"/>
          <w:w w:val="105"/>
        </w:rPr>
        <w:t> </w:t>
      </w:r>
      <w:r>
        <w:rPr>
          <w:color w:val="231F20"/>
          <w:w w:val="105"/>
        </w:rPr>
        <w:t>que en</w:t>
      </w:r>
      <w:r>
        <w:rPr>
          <w:color w:val="231F20"/>
          <w:spacing w:val="-21"/>
          <w:w w:val="105"/>
        </w:rPr>
        <w:t> </w:t>
      </w:r>
      <w:r>
        <w:rPr>
          <w:color w:val="231F20"/>
          <w:w w:val="105"/>
        </w:rPr>
        <w:t>diferentes</w:t>
      </w:r>
      <w:r>
        <w:rPr>
          <w:color w:val="231F20"/>
          <w:spacing w:val="-21"/>
          <w:w w:val="105"/>
        </w:rPr>
        <w:t> </w:t>
      </w:r>
      <w:r>
        <w:rPr>
          <w:color w:val="231F20"/>
          <w:w w:val="105"/>
        </w:rPr>
        <w:t>países</w:t>
      </w:r>
      <w:r>
        <w:rPr>
          <w:color w:val="231F20"/>
          <w:spacing w:val="-21"/>
          <w:w w:val="105"/>
        </w:rPr>
        <w:t> </w:t>
      </w:r>
      <w:r>
        <w:rPr>
          <w:color w:val="231F20"/>
          <w:w w:val="105"/>
        </w:rPr>
        <w:t>de</w:t>
      </w:r>
      <w:r>
        <w:rPr>
          <w:color w:val="231F20"/>
          <w:spacing w:val="-21"/>
          <w:w w:val="105"/>
        </w:rPr>
        <w:t> </w:t>
      </w:r>
      <w:r>
        <w:rPr>
          <w:color w:val="231F20"/>
          <w:w w:val="105"/>
        </w:rPr>
        <w:t>América</w:t>
      </w:r>
      <w:r>
        <w:rPr>
          <w:color w:val="231F20"/>
          <w:spacing w:val="-21"/>
          <w:w w:val="105"/>
        </w:rPr>
        <w:t> </w:t>
      </w:r>
      <w:r>
        <w:rPr>
          <w:color w:val="231F20"/>
          <w:w w:val="105"/>
        </w:rPr>
        <w:t>Latina</w:t>
      </w:r>
      <w:r>
        <w:rPr>
          <w:color w:val="231F20"/>
          <w:spacing w:val="-21"/>
          <w:w w:val="105"/>
        </w:rPr>
        <w:t> </w:t>
      </w:r>
      <w:r>
        <w:rPr>
          <w:color w:val="231F20"/>
          <w:w w:val="105"/>
        </w:rPr>
        <w:t>(Ramos</w:t>
      </w:r>
      <w:r>
        <w:rPr>
          <w:color w:val="231F20"/>
          <w:spacing w:val="-21"/>
          <w:w w:val="105"/>
        </w:rPr>
        <w:t> </w:t>
      </w:r>
      <w:r>
        <w:rPr>
          <w:color w:val="231F20"/>
          <w:w w:val="105"/>
        </w:rPr>
        <w:t>da</w:t>
      </w:r>
      <w:r>
        <w:rPr>
          <w:color w:val="231F20"/>
          <w:spacing w:val="-21"/>
          <w:w w:val="105"/>
        </w:rPr>
        <w:t> </w:t>
      </w:r>
      <w:r>
        <w:rPr>
          <w:color w:val="231F20"/>
          <w:w w:val="105"/>
        </w:rPr>
        <w:t>Costa,</w:t>
      </w:r>
      <w:r>
        <w:rPr>
          <w:color w:val="231F20"/>
          <w:spacing w:val="-21"/>
          <w:w w:val="105"/>
        </w:rPr>
        <w:t> </w:t>
      </w:r>
      <w:r>
        <w:rPr>
          <w:color w:val="231F20"/>
          <w:w w:val="105"/>
        </w:rPr>
        <w:t>2012),</w:t>
      </w:r>
      <w:r>
        <w:rPr>
          <w:color w:val="231F20"/>
          <w:spacing w:val="-21"/>
          <w:w w:val="105"/>
        </w:rPr>
        <w:t> </w:t>
      </w:r>
      <w:r>
        <w:rPr>
          <w:color w:val="231F20"/>
          <w:w w:val="105"/>
        </w:rPr>
        <w:t>algunos</w:t>
      </w:r>
      <w:r>
        <w:rPr>
          <w:color w:val="231F20"/>
          <w:spacing w:val="-21"/>
          <w:w w:val="105"/>
        </w:rPr>
        <w:t> </w:t>
      </w:r>
      <w:r>
        <w:rPr>
          <w:color w:val="231F20"/>
          <w:w w:val="105"/>
        </w:rPr>
        <w:t>actores universitarios</w:t>
      </w:r>
      <w:r>
        <w:rPr>
          <w:color w:val="231F20"/>
          <w:spacing w:val="-10"/>
          <w:w w:val="105"/>
        </w:rPr>
        <w:t> </w:t>
      </w:r>
      <w:r>
        <w:rPr>
          <w:color w:val="231F20"/>
          <w:w w:val="105"/>
        </w:rPr>
        <w:t>entendieron</w:t>
      </w:r>
      <w:r>
        <w:rPr>
          <w:color w:val="231F20"/>
          <w:spacing w:val="-10"/>
          <w:w w:val="105"/>
        </w:rPr>
        <w:t> </w:t>
      </w:r>
      <w:r>
        <w:rPr>
          <w:color w:val="231F20"/>
          <w:w w:val="105"/>
        </w:rPr>
        <w:t>que</w:t>
      </w:r>
      <w:r>
        <w:rPr>
          <w:color w:val="231F20"/>
          <w:spacing w:val="-10"/>
          <w:w w:val="105"/>
        </w:rPr>
        <w:t> </w:t>
      </w:r>
      <w:r>
        <w:rPr>
          <w:color w:val="231F20"/>
          <w:w w:val="105"/>
        </w:rPr>
        <w:t>colaborar</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Ministerio</w:t>
      </w:r>
      <w:r>
        <w:rPr>
          <w:color w:val="231F20"/>
          <w:spacing w:val="-10"/>
          <w:w w:val="105"/>
        </w:rPr>
        <w:t> </w:t>
      </w:r>
      <w:r>
        <w:rPr>
          <w:color w:val="231F20"/>
          <w:w w:val="105"/>
        </w:rPr>
        <w:t>del</w:t>
      </w:r>
      <w:r>
        <w:rPr>
          <w:color w:val="231F20"/>
          <w:spacing w:val="-10"/>
          <w:w w:val="105"/>
        </w:rPr>
        <w:t> </w:t>
      </w:r>
      <w:r>
        <w:rPr>
          <w:color w:val="231F20"/>
          <w:w w:val="105"/>
        </w:rPr>
        <w:t>Interior</w:t>
      </w:r>
      <w:r>
        <w:rPr>
          <w:color w:val="231F20"/>
          <w:spacing w:val="-10"/>
          <w:w w:val="105"/>
        </w:rPr>
        <w:t> </w:t>
      </w:r>
      <w:r>
        <w:rPr>
          <w:color w:val="231F20"/>
          <w:w w:val="105"/>
        </w:rPr>
        <w:t>o</w:t>
      </w:r>
      <w:r>
        <w:rPr>
          <w:color w:val="231F20"/>
          <w:spacing w:val="-10"/>
          <w:w w:val="105"/>
        </w:rPr>
        <w:t> </w:t>
      </w:r>
      <w:r>
        <w:rPr>
          <w:color w:val="231F20"/>
          <w:w w:val="105"/>
        </w:rPr>
        <w:t>la</w:t>
      </w:r>
      <w:r>
        <w:rPr>
          <w:color w:val="231F20"/>
          <w:spacing w:val="-10"/>
          <w:w w:val="105"/>
        </w:rPr>
        <w:t> </w:t>
      </w:r>
      <w:r>
        <w:rPr>
          <w:color w:val="231F20"/>
          <w:w w:val="105"/>
          <w:sz w:val="15"/>
        </w:rPr>
        <w:t>enP</w:t>
      </w:r>
      <w:r>
        <w:rPr>
          <w:color w:val="231F20"/>
          <w:spacing w:val="9"/>
          <w:w w:val="105"/>
          <w:sz w:val="15"/>
        </w:rPr>
        <w:t> </w:t>
      </w:r>
      <w:r>
        <w:rPr>
          <w:color w:val="231F20"/>
          <w:w w:val="105"/>
        </w:rPr>
        <w:t>a través</w:t>
      </w:r>
      <w:r>
        <w:rPr>
          <w:color w:val="231F20"/>
          <w:spacing w:val="-30"/>
          <w:w w:val="105"/>
        </w:rPr>
        <w:t> </w:t>
      </w:r>
      <w:r>
        <w:rPr>
          <w:color w:val="231F20"/>
          <w:w w:val="105"/>
        </w:rPr>
        <w:t>de</w:t>
      </w:r>
      <w:r>
        <w:rPr>
          <w:color w:val="231F20"/>
          <w:spacing w:val="-30"/>
          <w:w w:val="105"/>
        </w:rPr>
        <w:t> </w:t>
      </w:r>
      <w:r>
        <w:rPr>
          <w:color w:val="231F20"/>
          <w:w w:val="105"/>
        </w:rPr>
        <w:t>cursos</w:t>
      </w:r>
      <w:r>
        <w:rPr>
          <w:color w:val="231F20"/>
          <w:spacing w:val="-30"/>
          <w:w w:val="105"/>
        </w:rPr>
        <w:t> </w:t>
      </w:r>
      <w:r>
        <w:rPr>
          <w:color w:val="231F20"/>
          <w:w w:val="105"/>
        </w:rPr>
        <w:t>solicitados</w:t>
      </w:r>
      <w:r>
        <w:rPr>
          <w:color w:val="231F20"/>
          <w:spacing w:val="-30"/>
          <w:w w:val="105"/>
        </w:rPr>
        <w:t> </w:t>
      </w:r>
      <w:r>
        <w:rPr>
          <w:color w:val="231F20"/>
          <w:w w:val="105"/>
        </w:rPr>
        <w:t>por</w:t>
      </w:r>
      <w:r>
        <w:rPr>
          <w:color w:val="231F20"/>
          <w:spacing w:val="-30"/>
          <w:w w:val="105"/>
        </w:rPr>
        <w:t> </w:t>
      </w:r>
      <w:r>
        <w:rPr>
          <w:color w:val="231F20"/>
          <w:w w:val="105"/>
        </w:rPr>
        <w:t>ella</w:t>
      </w:r>
      <w:r>
        <w:rPr>
          <w:color w:val="231F20"/>
          <w:spacing w:val="-30"/>
          <w:w w:val="105"/>
        </w:rPr>
        <w:t> </w:t>
      </w:r>
      <w:r>
        <w:rPr>
          <w:color w:val="231F20"/>
          <w:w w:val="105"/>
        </w:rPr>
        <w:t>o</w:t>
      </w:r>
      <w:r>
        <w:rPr>
          <w:color w:val="231F20"/>
          <w:spacing w:val="-30"/>
          <w:w w:val="105"/>
        </w:rPr>
        <w:t> </w:t>
      </w:r>
      <w:r>
        <w:rPr>
          <w:color w:val="231F20"/>
          <w:w w:val="105"/>
        </w:rPr>
        <w:t>de</w:t>
      </w:r>
      <w:r>
        <w:rPr>
          <w:color w:val="231F20"/>
          <w:spacing w:val="-30"/>
          <w:w w:val="105"/>
        </w:rPr>
        <w:t> </w:t>
      </w:r>
      <w:r>
        <w:rPr>
          <w:color w:val="231F20"/>
          <w:w w:val="105"/>
        </w:rPr>
        <w:t>convenios</w:t>
      </w:r>
      <w:r>
        <w:rPr>
          <w:color w:val="231F20"/>
          <w:spacing w:val="-30"/>
          <w:w w:val="105"/>
        </w:rPr>
        <w:t> </w:t>
      </w:r>
      <w:r>
        <w:rPr>
          <w:color w:val="231F20"/>
          <w:w w:val="105"/>
        </w:rPr>
        <w:t>era</w:t>
      </w:r>
      <w:r>
        <w:rPr>
          <w:color w:val="231F20"/>
          <w:spacing w:val="-30"/>
          <w:w w:val="105"/>
        </w:rPr>
        <w:t> </w:t>
      </w:r>
      <w:r>
        <w:rPr>
          <w:color w:val="231F20"/>
          <w:w w:val="105"/>
        </w:rPr>
        <w:t>brindar</w:t>
      </w:r>
      <w:r>
        <w:rPr>
          <w:color w:val="231F20"/>
          <w:spacing w:val="-30"/>
          <w:w w:val="105"/>
        </w:rPr>
        <w:t> </w:t>
      </w:r>
      <w:r>
        <w:rPr>
          <w:color w:val="231F20"/>
          <w:w w:val="105"/>
        </w:rPr>
        <w:t>una</w:t>
      </w:r>
      <w:r>
        <w:rPr>
          <w:color w:val="231F20"/>
          <w:spacing w:val="-30"/>
          <w:w w:val="105"/>
        </w:rPr>
        <w:t> </w:t>
      </w:r>
      <w:r>
        <w:rPr>
          <w:color w:val="231F20"/>
          <w:w w:val="105"/>
        </w:rPr>
        <w:t>señal</w:t>
      </w:r>
      <w:r>
        <w:rPr>
          <w:color w:val="231F20"/>
          <w:spacing w:val="-30"/>
          <w:w w:val="105"/>
        </w:rPr>
        <w:t> </w:t>
      </w:r>
      <w:r>
        <w:rPr>
          <w:color w:val="231F20"/>
          <w:w w:val="105"/>
        </w:rPr>
        <w:t>de</w:t>
      </w:r>
      <w:r>
        <w:rPr>
          <w:color w:val="231F20"/>
          <w:spacing w:val="-30"/>
          <w:w w:val="105"/>
        </w:rPr>
        <w:t> </w:t>
      </w:r>
      <w:r>
        <w:rPr>
          <w:color w:val="231F20"/>
          <w:w w:val="105"/>
        </w:rPr>
        <w:t>apoyo a</w:t>
      </w:r>
      <w:r>
        <w:rPr>
          <w:color w:val="231F20"/>
          <w:spacing w:val="-9"/>
          <w:w w:val="105"/>
        </w:rPr>
        <w:t> </w:t>
      </w:r>
      <w:r>
        <w:rPr>
          <w:color w:val="231F20"/>
          <w:w w:val="105"/>
        </w:rPr>
        <w:t>las</w:t>
      </w:r>
      <w:r>
        <w:rPr>
          <w:color w:val="231F20"/>
          <w:spacing w:val="-9"/>
          <w:w w:val="105"/>
        </w:rPr>
        <w:t> </w:t>
      </w:r>
      <w:r>
        <w:rPr>
          <w:color w:val="231F20"/>
          <w:w w:val="105"/>
        </w:rPr>
        <w:t>políticas</w:t>
      </w:r>
      <w:r>
        <w:rPr>
          <w:color w:val="231F20"/>
          <w:spacing w:val="-9"/>
          <w:w w:val="105"/>
        </w:rPr>
        <w:t> </w:t>
      </w:r>
      <w:r>
        <w:rPr>
          <w:color w:val="231F20"/>
          <w:w w:val="105"/>
        </w:rPr>
        <w:t>represoras</w:t>
      </w:r>
      <w:r>
        <w:rPr>
          <w:color w:val="231F20"/>
          <w:spacing w:val="-9"/>
          <w:w w:val="105"/>
        </w:rPr>
        <w:t> </w:t>
      </w:r>
      <w:r>
        <w:rPr>
          <w:color w:val="231F20"/>
          <w:w w:val="105"/>
        </w:rPr>
        <w:t>o</w:t>
      </w:r>
      <w:r>
        <w:rPr>
          <w:color w:val="231F20"/>
          <w:spacing w:val="-9"/>
          <w:w w:val="105"/>
        </w:rPr>
        <w:t> </w:t>
      </w:r>
      <w:r>
        <w:rPr>
          <w:color w:val="231F20"/>
          <w:w w:val="105"/>
        </w:rPr>
        <w:t>tendencias</w:t>
      </w:r>
      <w:r>
        <w:rPr>
          <w:color w:val="231F20"/>
          <w:spacing w:val="-9"/>
          <w:w w:val="105"/>
        </w:rPr>
        <w:t> </w:t>
      </w:r>
      <w:r>
        <w:rPr>
          <w:color w:val="231F20"/>
          <w:w w:val="105"/>
        </w:rPr>
        <w:t>dictatoriales.</w:t>
      </w:r>
      <w:r>
        <w:rPr>
          <w:color w:val="231F20"/>
          <w:spacing w:val="-9"/>
          <w:w w:val="105"/>
        </w:rPr>
        <w:t> </w:t>
      </w:r>
      <w:r>
        <w:rPr>
          <w:color w:val="231F20"/>
          <w:w w:val="105"/>
        </w:rPr>
        <w:t>Hoy</w:t>
      </w:r>
      <w:r>
        <w:rPr>
          <w:color w:val="231F20"/>
          <w:spacing w:val="-9"/>
          <w:w w:val="105"/>
        </w:rPr>
        <w:t> </w:t>
      </w:r>
      <w:r>
        <w:rPr>
          <w:color w:val="231F20"/>
          <w:w w:val="105"/>
        </w:rPr>
        <w:t>en</w:t>
      </w:r>
      <w:r>
        <w:rPr>
          <w:color w:val="231F20"/>
          <w:spacing w:val="-9"/>
          <w:w w:val="105"/>
        </w:rPr>
        <w:t> </w:t>
      </w:r>
      <w:r>
        <w:rPr>
          <w:color w:val="231F20"/>
          <w:w w:val="105"/>
        </w:rPr>
        <w:t>día,</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avanzado mucho</w:t>
      </w:r>
      <w:r>
        <w:rPr>
          <w:color w:val="231F20"/>
          <w:spacing w:val="-18"/>
          <w:w w:val="105"/>
        </w:rPr>
        <w:t> </w:t>
      </w:r>
      <w:r>
        <w:rPr>
          <w:color w:val="231F20"/>
          <w:w w:val="105"/>
        </w:rPr>
        <w:t>en</w:t>
      </w:r>
      <w:r>
        <w:rPr>
          <w:color w:val="231F20"/>
          <w:spacing w:val="-17"/>
          <w:w w:val="105"/>
        </w:rPr>
        <w:t> </w:t>
      </w:r>
      <w:r>
        <w:rPr>
          <w:color w:val="231F20"/>
          <w:w w:val="105"/>
        </w:rPr>
        <w:t>el</w:t>
      </w:r>
      <w:r>
        <w:rPr>
          <w:color w:val="231F20"/>
          <w:spacing w:val="-18"/>
          <w:w w:val="105"/>
        </w:rPr>
        <w:t> </w:t>
      </w:r>
      <w:r>
        <w:rPr>
          <w:color w:val="231F20"/>
          <w:w w:val="105"/>
        </w:rPr>
        <w:t>diálogo</w:t>
      </w:r>
      <w:r>
        <w:rPr>
          <w:color w:val="231F20"/>
          <w:spacing w:val="-17"/>
          <w:w w:val="105"/>
        </w:rPr>
        <w:t> </w:t>
      </w:r>
      <w:r>
        <w:rPr>
          <w:color w:val="231F20"/>
          <w:w w:val="105"/>
        </w:rPr>
        <w:t>con</w:t>
      </w:r>
      <w:r>
        <w:rPr>
          <w:color w:val="231F20"/>
          <w:spacing w:val="-18"/>
          <w:w w:val="105"/>
        </w:rPr>
        <w:t> </w:t>
      </w:r>
      <w:r>
        <w:rPr>
          <w:color w:val="231F20"/>
          <w:w w:val="105"/>
        </w:rPr>
        <w:t>la</w:t>
      </w:r>
      <w:r>
        <w:rPr>
          <w:color w:val="231F20"/>
          <w:spacing w:val="-17"/>
          <w:w w:val="105"/>
        </w:rPr>
        <w:t> </w:t>
      </w:r>
      <w:r>
        <w:rPr>
          <w:color w:val="231F20"/>
          <w:w w:val="105"/>
          <w:sz w:val="15"/>
        </w:rPr>
        <w:t>enP</w:t>
      </w:r>
      <w:r>
        <w:rPr>
          <w:color w:val="231F20"/>
          <w:spacing w:val="1"/>
          <w:w w:val="105"/>
          <w:sz w:val="15"/>
        </w:rPr>
        <w:t> </w:t>
      </w:r>
      <w:r>
        <w:rPr>
          <w:color w:val="231F20"/>
          <w:w w:val="105"/>
        </w:rPr>
        <w:t>tanto</w:t>
      </w:r>
      <w:r>
        <w:rPr>
          <w:color w:val="231F20"/>
          <w:spacing w:val="-18"/>
          <w:w w:val="105"/>
        </w:rPr>
        <w:t> </w:t>
      </w:r>
      <w:r>
        <w:rPr>
          <w:color w:val="231F20"/>
          <w:w w:val="105"/>
        </w:rPr>
        <w:t>a</w:t>
      </w:r>
      <w:r>
        <w:rPr>
          <w:color w:val="231F20"/>
          <w:spacing w:val="-17"/>
          <w:w w:val="105"/>
        </w:rPr>
        <w:t> </w:t>
      </w:r>
      <w:r>
        <w:rPr>
          <w:color w:val="231F20"/>
          <w:w w:val="105"/>
        </w:rPr>
        <w:t>instancias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7"/>
          <w:w w:val="105"/>
        </w:rPr>
        <w:t> </w:t>
      </w:r>
      <w:r>
        <w:rPr>
          <w:color w:val="231F20"/>
          <w:w w:val="105"/>
        </w:rPr>
        <w:t>Ley</w:t>
      </w:r>
      <w:r>
        <w:rPr>
          <w:color w:val="231F20"/>
          <w:spacing w:val="-18"/>
          <w:w w:val="105"/>
        </w:rPr>
        <w:t> </w:t>
      </w:r>
      <w:r>
        <w:rPr>
          <w:color w:val="231F20"/>
          <w:w w:val="105"/>
        </w:rPr>
        <w:t>General</w:t>
      </w:r>
      <w:r>
        <w:rPr>
          <w:color w:val="231F20"/>
          <w:spacing w:val="-17"/>
          <w:w w:val="105"/>
        </w:rPr>
        <w:t> </w:t>
      </w:r>
      <w:r>
        <w:rPr>
          <w:color w:val="231F20"/>
          <w:w w:val="105"/>
        </w:rPr>
        <w:t>de</w:t>
      </w:r>
      <w:r>
        <w:rPr>
          <w:color w:val="231F20"/>
          <w:spacing w:val="-18"/>
          <w:w w:val="105"/>
        </w:rPr>
        <w:t> </w:t>
      </w:r>
      <w:r>
        <w:rPr>
          <w:color w:val="231F20"/>
          <w:w w:val="105"/>
        </w:rPr>
        <w:t>Educación y</w:t>
      </w:r>
      <w:r>
        <w:rPr>
          <w:color w:val="231F20"/>
          <w:spacing w:val="-38"/>
          <w:w w:val="105"/>
        </w:rPr>
        <w:t> </w:t>
      </w:r>
      <w:r>
        <w:rPr>
          <w:color w:val="231F20"/>
          <w:w w:val="105"/>
        </w:rPr>
        <w:t>del</w:t>
      </w:r>
      <w:r>
        <w:rPr>
          <w:color w:val="231F20"/>
          <w:spacing w:val="-38"/>
          <w:w w:val="105"/>
        </w:rPr>
        <w:t> </w:t>
      </w:r>
      <w:r>
        <w:rPr>
          <w:color w:val="231F20"/>
          <w:w w:val="105"/>
        </w:rPr>
        <w:t>Sistema</w:t>
      </w:r>
      <w:r>
        <w:rPr>
          <w:color w:val="231F20"/>
          <w:spacing w:val="-38"/>
          <w:w w:val="105"/>
        </w:rPr>
        <w:t> </w:t>
      </w:r>
      <w:r>
        <w:rPr>
          <w:color w:val="231F20"/>
          <w:w w:val="105"/>
        </w:rPr>
        <w:t>Nacional</w:t>
      </w:r>
      <w:r>
        <w:rPr>
          <w:color w:val="231F20"/>
          <w:spacing w:val="-38"/>
          <w:w w:val="105"/>
        </w:rPr>
        <w:t> </w:t>
      </w:r>
      <w:r>
        <w:rPr>
          <w:color w:val="231F20"/>
          <w:w w:val="105"/>
        </w:rPr>
        <w:t>de</w:t>
      </w:r>
      <w:r>
        <w:rPr>
          <w:color w:val="231F20"/>
          <w:spacing w:val="-38"/>
          <w:w w:val="105"/>
        </w:rPr>
        <w:t> </w:t>
      </w:r>
      <w:r>
        <w:rPr>
          <w:color w:val="231F20"/>
          <w:w w:val="105"/>
        </w:rPr>
        <w:t>Enseñanza</w:t>
      </w:r>
      <w:r>
        <w:rPr>
          <w:color w:val="231F20"/>
          <w:spacing w:val="-38"/>
          <w:w w:val="105"/>
        </w:rPr>
        <w:t> </w:t>
      </w:r>
      <w:r>
        <w:rPr>
          <w:color w:val="231F20"/>
          <w:w w:val="105"/>
        </w:rPr>
        <w:t>Pública,</w:t>
      </w:r>
      <w:r>
        <w:rPr>
          <w:color w:val="231F20"/>
          <w:spacing w:val="-38"/>
          <w:w w:val="105"/>
        </w:rPr>
        <w:t> </w:t>
      </w:r>
      <w:r>
        <w:rPr>
          <w:color w:val="231F20"/>
          <w:w w:val="105"/>
        </w:rPr>
        <w:t>como</w:t>
      </w:r>
      <w:r>
        <w:rPr>
          <w:color w:val="231F20"/>
          <w:spacing w:val="-38"/>
          <w:w w:val="105"/>
        </w:rPr>
        <w:t> </w:t>
      </w:r>
      <w:r>
        <w:rPr>
          <w:color w:val="231F20"/>
          <w:w w:val="105"/>
        </w:rPr>
        <w:t>de</w:t>
      </w:r>
      <w:r>
        <w:rPr>
          <w:color w:val="231F20"/>
          <w:spacing w:val="-38"/>
          <w:w w:val="105"/>
        </w:rPr>
        <w:t> </w:t>
      </w:r>
      <w:r>
        <w:rPr>
          <w:color w:val="231F20"/>
          <w:w w:val="105"/>
        </w:rPr>
        <w:t>convenios</w:t>
      </w:r>
      <w:r>
        <w:rPr>
          <w:color w:val="231F20"/>
          <w:spacing w:val="-38"/>
          <w:w w:val="105"/>
        </w:rPr>
        <w:t> </w:t>
      </w:r>
      <w:r>
        <w:rPr>
          <w:color w:val="231F20"/>
          <w:w w:val="105"/>
        </w:rPr>
        <w:t>específicos</w:t>
      </w:r>
      <w:r>
        <w:rPr>
          <w:color w:val="231F20"/>
          <w:spacing w:val="-38"/>
          <w:w w:val="105"/>
        </w:rPr>
        <w:t> </w:t>
      </w:r>
      <w:r>
        <w:rPr>
          <w:color w:val="231F20"/>
          <w:w w:val="105"/>
        </w:rPr>
        <w:t>rea- lizados</w:t>
      </w:r>
      <w:r>
        <w:rPr>
          <w:color w:val="231F20"/>
          <w:spacing w:val="-22"/>
          <w:w w:val="105"/>
        </w:rPr>
        <w:t> </w:t>
      </w:r>
      <w:r>
        <w:rPr>
          <w:color w:val="231F20"/>
          <w:w w:val="105"/>
        </w:rPr>
        <w:t>entre</w:t>
      </w:r>
      <w:r>
        <w:rPr>
          <w:color w:val="231F20"/>
          <w:spacing w:val="-22"/>
          <w:w w:val="105"/>
        </w:rPr>
        <w:t> </w:t>
      </w:r>
      <w:r>
        <w:rPr>
          <w:color w:val="231F20"/>
          <w:w w:val="105"/>
        </w:rPr>
        <w:t>el</w:t>
      </w:r>
      <w:r>
        <w:rPr>
          <w:color w:val="231F20"/>
          <w:spacing w:val="-22"/>
          <w:w w:val="105"/>
        </w:rPr>
        <w:t> </w:t>
      </w:r>
      <w:r>
        <w:rPr>
          <w:color w:val="231F20"/>
          <w:w w:val="105"/>
          <w:sz w:val="15"/>
        </w:rPr>
        <w:t>mIn</w:t>
      </w:r>
      <w:r>
        <w:rPr>
          <w:color w:val="231F20"/>
          <w:spacing w:val="-4"/>
          <w:w w:val="105"/>
          <w:sz w:val="15"/>
        </w:rPr>
        <w:t> </w:t>
      </w:r>
      <w:r>
        <w:rPr>
          <w:color w:val="231F20"/>
          <w:w w:val="105"/>
        </w:rPr>
        <w:t>y</w:t>
      </w:r>
      <w:r>
        <w:rPr>
          <w:color w:val="231F20"/>
          <w:spacing w:val="-22"/>
          <w:w w:val="105"/>
        </w:rPr>
        <w:t> </w:t>
      </w:r>
      <w:r>
        <w:rPr>
          <w:color w:val="231F20"/>
          <w:w w:val="105"/>
        </w:rPr>
        <w:t>las</w:t>
      </w:r>
      <w:r>
        <w:rPr>
          <w:color w:val="231F20"/>
          <w:spacing w:val="-22"/>
          <w:w w:val="105"/>
        </w:rPr>
        <w:t> </w:t>
      </w:r>
      <w:r>
        <w:rPr>
          <w:color w:val="231F20"/>
          <w:w w:val="105"/>
        </w:rPr>
        <w:t>diferentes</w:t>
      </w:r>
      <w:r>
        <w:rPr>
          <w:color w:val="231F20"/>
          <w:spacing w:val="-22"/>
          <w:w w:val="105"/>
        </w:rPr>
        <w:t> </w:t>
      </w:r>
      <w:r>
        <w:rPr>
          <w:color w:val="231F20"/>
          <w:w w:val="105"/>
        </w:rPr>
        <w:t>facultades.</w:t>
      </w:r>
      <w:r>
        <w:rPr>
          <w:color w:val="231F20"/>
          <w:spacing w:val="-22"/>
          <w:w w:val="105"/>
        </w:rPr>
        <w:t> </w:t>
      </w:r>
      <w:r>
        <w:rPr>
          <w:color w:val="231F20"/>
          <w:w w:val="105"/>
        </w:rPr>
        <w:t>Ello</w:t>
      </w:r>
      <w:r>
        <w:rPr>
          <w:color w:val="231F20"/>
          <w:spacing w:val="-22"/>
          <w:w w:val="105"/>
        </w:rPr>
        <w:t> </w:t>
      </w:r>
      <w:r>
        <w:rPr>
          <w:color w:val="231F20"/>
          <w:w w:val="105"/>
        </w:rPr>
        <w:t>expresa</w:t>
      </w:r>
      <w:r>
        <w:rPr>
          <w:color w:val="231F20"/>
          <w:spacing w:val="-22"/>
          <w:w w:val="105"/>
        </w:rPr>
        <w:t> </w:t>
      </w:r>
      <w:r>
        <w:rPr>
          <w:color w:val="231F20"/>
          <w:w w:val="105"/>
        </w:rPr>
        <w:t>una</w:t>
      </w:r>
      <w:r>
        <w:rPr>
          <w:color w:val="231F20"/>
          <w:spacing w:val="-22"/>
          <w:w w:val="105"/>
        </w:rPr>
        <w:t> </w:t>
      </w:r>
      <w:r>
        <w:rPr>
          <w:color w:val="231F20"/>
          <w:w w:val="105"/>
        </w:rPr>
        <w:t>tendencia</w:t>
      </w:r>
      <w:r>
        <w:rPr>
          <w:color w:val="231F20"/>
          <w:spacing w:val="-22"/>
          <w:w w:val="105"/>
        </w:rPr>
        <w:t> </w:t>
      </w:r>
      <w:r>
        <w:rPr>
          <w:color w:val="231F20"/>
          <w:w w:val="105"/>
        </w:rPr>
        <w:t>que,</w:t>
      </w:r>
      <w:r>
        <w:rPr>
          <w:color w:val="231F20"/>
          <w:spacing w:val="-22"/>
          <w:w w:val="105"/>
        </w:rPr>
        <w:t> </w:t>
      </w:r>
      <w:r>
        <w:rPr>
          <w:color w:val="231F20"/>
          <w:w w:val="105"/>
        </w:rPr>
        <w:t>de continuarse</w:t>
      </w:r>
      <w:r>
        <w:rPr>
          <w:color w:val="231F20"/>
          <w:spacing w:val="-26"/>
          <w:w w:val="105"/>
        </w:rPr>
        <w:t> </w:t>
      </w:r>
      <w:r>
        <w:rPr>
          <w:color w:val="231F20"/>
          <w:w w:val="105"/>
        </w:rPr>
        <w:t>más</w:t>
      </w:r>
      <w:r>
        <w:rPr>
          <w:color w:val="231F20"/>
          <w:spacing w:val="-26"/>
          <w:w w:val="105"/>
        </w:rPr>
        <w:t> </w:t>
      </w:r>
      <w:r>
        <w:rPr>
          <w:color w:val="231F20"/>
          <w:w w:val="105"/>
        </w:rPr>
        <w:t>allá</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cambios</w:t>
      </w:r>
      <w:r>
        <w:rPr>
          <w:color w:val="231F20"/>
          <w:spacing w:val="-26"/>
          <w:w w:val="105"/>
        </w:rPr>
        <w:t> </w:t>
      </w:r>
      <w:r>
        <w:rPr>
          <w:color w:val="231F20"/>
          <w:w w:val="105"/>
        </w:rPr>
        <w:t>políticos</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gobierno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educación</w:t>
      </w:r>
      <w:r>
        <w:rPr>
          <w:color w:val="231F20"/>
          <w:spacing w:val="-26"/>
          <w:w w:val="105"/>
        </w:rPr>
        <w:t> </w:t>
      </w:r>
      <w:r>
        <w:rPr>
          <w:color w:val="231F20"/>
          <w:w w:val="105"/>
        </w:rPr>
        <w:t>o</w:t>
      </w:r>
      <w:r>
        <w:rPr>
          <w:color w:val="231F20"/>
          <w:spacing w:val="-26"/>
          <w:w w:val="105"/>
        </w:rPr>
        <w:t> </w:t>
      </w:r>
      <w:r>
        <w:rPr>
          <w:color w:val="231F20"/>
          <w:w w:val="105"/>
        </w:rPr>
        <w:t>del país,</w:t>
      </w:r>
      <w:r>
        <w:rPr>
          <w:color w:val="231F20"/>
          <w:spacing w:val="-28"/>
          <w:w w:val="105"/>
        </w:rPr>
        <w:t> </w:t>
      </w:r>
      <w:r>
        <w:rPr>
          <w:color w:val="231F20"/>
          <w:w w:val="105"/>
        </w:rPr>
        <w:t>permita</w:t>
      </w:r>
      <w:r>
        <w:rPr>
          <w:color w:val="231F20"/>
          <w:spacing w:val="-28"/>
          <w:w w:val="105"/>
        </w:rPr>
        <w:t> </w:t>
      </w:r>
      <w:r>
        <w:rPr>
          <w:color w:val="231F20"/>
          <w:w w:val="105"/>
        </w:rPr>
        <w:t>una</w:t>
      </w:r>
      <w:r>
        <w:rPr>
          <w:color w:val="231F20"/>
          <w:spacing w:val="-28"/>
          <w:w w:val="105"/>
        </w:rPr>
        <w:t> </w:t>
      </w:r>
      <w:r>
        <w:rPr>
          <w:color w:val="231F20"/>
          <w:w w:val="105"/>
        </w:rPr>
        <w:t>colaboración</w:t>
      </w:r>
      <w:r>
        <w:rPr>
          <w:color w:val="231F20"/>
          <w:spacing w:val="-28"/>
          <w:w w:val="105"/>
        </w:rPr>
        <w:t> </w:t>
      </w:r>
      <w:r>
        <w:rPr>
          <w:color w:val="231F20"/>
          <w:w w:val="105"/>
        </w:rPr>
        <w:t>más</w:t>
      </w:r>
      <w:r>
        <w:rPr>
          <w:color w:val="231F20"/>
          <w:spacing w:val="-28"/>
          <w:w w:val="105"/>
        </w:rPr>
        <w:t> </w:t>
      </w:r>
      <w:r>
        <w:rPr>
          <w:color w:val="231F20"/>
          <w:w w:val="105"/>
        </w:rPr>
        <w:t>estrecha</w:t>
      </w:r>
      <w:r>
        <w:rPr>
          <w:color w:val="231F20"/>
          <w:spacing w:val="-28"/>
          <w:w w:val="105"/>
        </w:rPr>
        <w:t> </w:t>
      </w:r>
      <w:r>
        <w:rPr>
          <w:color w:val="231F20"/>
          <w:w w:val="105"/>
        </w:rPr>
        <w:t>por</w:t>
      </w:r>
      <w:r>
        <w:rPr>
          <w:color w:val="231F20"/>
          <w:spacing w:val="-28"/>
          <w:w w:val="105"/>
        </w:rPr>
        <w:t> </w:t>
      </w:r>
      <w:r>
        <w:rPr>
          <w:color w:val="231F20"/>
          <w:w w:val="105"/>
        </w:rPr>
        <w:t>vía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cual</w:t>
      </w:r>
      <w:r>
        <w:rPr>
          <w:color w:val="231F20"/>
          <w:spacing w:val="-28"/>
          <w:w w:val="105"/>
        </w:rPr>
        <w:t> </w:t>
      </w:r>
      <w:r>
        <w:rPr>
          <w:color w:val="231F20"/>
          <w:w w:val="105"/>
        </w:rPr>
        <w:t>puedan</w:t>
      </w:r>
      <w:r>
        <w:rPr>
          <w:color w:val="231F20"/>
          <w:spacing w:val="-28"/>
          <w:w w:val="105"/>
        </w:rPr>
        <w:t> </w:t>
      </w:r>
      <w:r>
        <w:rPr>
          <w:color w:val="231F20"/>
          <w:w w:val="105"/>
        </w:rPr>
        <w:t>subsanarse</w:t>
      </w:r>
    </w:p>
    <w:p>
      <w:pPr>
        <w:pStyle w:val="BodyText"/>
        <w:spacing w:before="1"/>
        <w:rPr>
          <w:sz w:val="16"/>
        </w:rPr>
      </w:pPr>
      <w:r>
        <w:rPr/>
        <w:pict>
          <v:line style="position:absolute;mso-position-horizontal-relative:page;mso-position-vertical-relative:paragraph;z-index:3592;mso-wrap-distance-left:0;mso-wrap-distance-right:0" from="54pt,11.4498pt" to="101.906pt,11.4498pt" stroked="true" strokeweight=".5pt" strokecolor="#231f20">
            <w10:wrap type="topAndBottom"/>
          </v:line>
        </w:pict>
      </w:r>
    </w:p>
    <w:p>
      <w:pPr>
        <w:spacing w:line="283" w:lineRule="auto" w:before="39"/>
        <w:ind w:left="120" w:right="117" w:firstLine="240"/>
        <w:jc w:val="both"/>
        <w:rPr>
          <w:sz w:val="17"/>
        </w:rPr>
      </w:pPr>
      <w:r>
        <w:rPr>
          <w:color w:val="231F20"/>
          <w:position w:val="6"/>
          <w:sz w:val="10"/>
        </w:rPr>
        <w:t>6 </w:t>
      </w:r>
      <w:r>
        <w:rPr>
          <w:color w:val="231F20"/>
          <w:sz w:val="17"/>
        </w:rPr>
        <w:t>El régimen interno disciplinario del Cuerpo de Cadetes de la Escuela Nacional de Policía está en debate dada la necesidad manifestada por la Dirección de la </w:t>
      </w:r>
      <w:r>
        <w:rPr>
          <w:color w:val="231F20"/>
          <w:sz w:val="12"/>
        </w:rPr>
        <w:t>enP </w:t>
      </w:r>
      <w:r>
        <w:rPr>
          <w:color w:val="231F20"/>
          <w:sz w:val="17"/>
        </w:rPr>
        <w:t>en relación con la urgencia de contar con una regulación específica de los aspectos disciplinarios en el Centro de Estudios, frente al vacío generado por la derogación del sistema que había venido aplicándose hasta ahora y para el caso de que se decida regular por Ley Orgánica en su totalidad el Sistema de Enseñanza Policial (Faroppa, 2011).</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hanging="1"/>
        <w:jc w:val="both"/>
      </w:pPr>
      <w:r>
        <w:rPr>
          <w:color w:val="231F20"/>
        </w:rPr>
        <w:t>las dificultades que, a nivel estructural, la </w:t>
      </w:r>
      <w:r>
        <w:rPr>
          <w:color w:val="231F20"/>
          <w:sz w:val="15"/>
        </w:rPr>
        <w:t>enP </w:t>
      </w:r>
      <w:r>
        <w:rPr>
          <w:color w:val="231F20"/>
        </w:rPr>
        <w:t>puede superar por vía del intercam- bio con otros actores de la educación.</w:t>
      </w:r>
    </w:p>
    <w:p>
      <w:pPr>
        <w:pStyle w:val="BodyText"/>
        <w:spacing w:line="285" w:lineRule="auto" w:before="1"/>
        <w:ind w:left="100" w:right="116" w:firstLine="359"/>
        <w:jc w:val="both"/>
      </w:pPr>
      <w:r>
        <w:rPr>
          <w:color w:val="231F20"/>
        </w:rPr>
        <w:t>De todos modos no debe olvidarse que si bien la administración nacional de educación pública o la universidad pueden contar con una estructura académica (grado, posgrado y educación permanente), un importante cuerpo de docentes y un conjunto de saberes acumulados que permitan enriquecer la formación general y la capacitación a nivel de derechos humanos o diferentes áreas de trabajo de la organización</w:t>
      </w:r>
      <w:r>
        <w:rPr>
          <w:color w:val="231F20"/>
          <w:spacing w:val="-22"/>
        </w:rPr>
        <w:t> </w:t>
      </w:r>
      <w:r>
        <w:rPr>
          <w:color w:val="231F20"/>
        </w:rPr>
        <w:t>policial</w:t>
      </w:r>
      <w:r>
        <w:rPr>
          <w:color w:val="231F20"/>
          <w:spacing w:val="-22"/>
        </w:rPr>
        <w:t> </w:t>
      </w:r>
      <w:r>
        <w:rPr>
          <w:color w:val="231F20"/>
        </w:rPr>
        <w:t>(género,</w:t>
      </w:r>
      <w:r>
        <w:rPr>
          <w:color w:val="231F20"/>
          <w:spacing w:val="-22"/>
        </w:rPr>
        <w:t> </w:t>
      </w:r>
      <w:r>
        <w:rPr>
          <w:color w:val="231F20"/>
        </w:rPr>
        <w:t>antropología,</w:t>
      </w:r>
      <w:r>
        <w:rPr>
          <w:color w:val="231F20"/>
          <w:spacing w:val="-22"/>
        </w:rPr>
        <w:t> </w:t>
      </w:r>
      <w:r>
        <w:rPr>
          <w:color w:val="231F20"/>
        </w:rPr>
        <w:t>área</w:t>
      </w:r>
      <w:r>
        <w:rPr>
          <w:color w:val="231F20"/>
          <w:spacing w:val="-22"/>
        </w:rPr>
        <w:t> </w:t>
      </w:r>
      <w:r>
        <w:rPr>
          <w:color w:val="231F20"/>
        </w:rPr>
        <w:t>forense,</w:t>
      </w:r>
      <w:r>
        <w:rPr>
          <w:color w:val="231F20"/>
          <w:spacing w:val="-22"/>
        </w:rPr>
        <w:t> </w:t>
      </w:r>
      <w:r>
        <w:rPr>
          <w:color w:val="231F20"/>
        </w:rPr>
        <w:t>investigación,</w:t>
      </w:r>
      <w:r>
        <w:rPr>
          <w:color w:val="231F20"/>
          <w:spacing w:val="-22"/>
        </w:rPr>
        <w:t> </w:t>
      </w:r>
      <w:r>
        <w:rPr>
          <w:color w:val="231F20"/>
        </w:rPr>
        <w:t>estadística, derecho, psicología, etc.), evidentemente, la formación para la policía requiere de un conjunto de saberes específicos sobre el quehacer policial que es imprescindi- ble. El desconocimiento que la mayoría de los docentes universitarios o de ense- ñanza media superior tienen de los códigos, de los reglamentos y de las prácticas de la organización policial constituye un impedimento real a la hora de impartir los</w:t>
      </w:r>
      <w:r>
        <w:rPr>
          <w:color w:val="231F20"/>
          <w:spacing w:val="-5"/>
        </w:rPr>
        <w:t> </w:t>
      </w:r>
      <w:r>
        <w:rPr>
          <w:color w:val="231F20"/>
        </w:rPr>
        <w:t>cursos</w:t>
      </w:r>
      <w:r>
        <w:rPr>
          <w:color w:val="231F20"/>
          <w:spacing w:val="-5"/>
        </w:rPr>
        <w:t> </w:t>
      </w:r>
      <w:r>
        <w:rPr>
          <w:color w:val="231F20"/>
        </w:rPr>
        <w:t>y</w:t>
      </w:r>
      <w:r>
        <w:rPr>
          <w:color w:val="231F20"/>
          <w:spacing w:val="-5"/>
        </w:rPr>
        <w:t> </w:t>
      </w:r>
      <w:r>
        <w:rPr>
          <w:color w:val="231F20"/>
        </w:rPr>
        <w:t>realizar</w:t>
      </w:r>
      <w:r>
        <w:rPr>
          <w:color w:val="231F20"/>
          <w:spacing w:val="-5"/>
        </w:rPr>
        <w:t> </w:t>
      </w:r>
      <w:r>
        <w:rPr>
          <w:color w:val="231F20"/>
        </w:rPr>
        <w:t>intercambios</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actores</w:t>
      </w:r>
      <w:r>
        <w:rPr>
          <w:color w:val="231F20"/>
          <w:spacing w:val="-5"/>
        </w:rPr>
        <w:t> </w:t>
      </w:r>
      <w:r>
        <w:rPr>
          <w:color w:val="231F20"/>
        </w:rPr>
        <w:t>concretos.</w:t>
      </w:r>
    </w:p>
    <w:p>
      <w:pPr>
        <w:pStyle w:val="BodyText"/>
      </w:pPr>
    </w:p>
    <w:p>
      <w:pPr>
        <w:pStyle w:val="BodyText"/>
        <w:spacing w:before="1"/>
        <w:rPr>
          <w:sz w:val="30"/>
        </w:rPr>
      </w:pPr>
    </w:p>
    <w:p>
      <w:pPr>
        <w:spacing w:line="285" w:lineRule="auto" w:before="0"/>
        <w:ind w:left="100" w:right="117" w:firstLine="0"/>
        <w:jc w:val="both"/>
        <w:rPr>
          <w:sz w:val="15"/>
        </w:rPr>
      </w:pPr>
      <w:r>
        <w:rPr>
          <w:color w:val="231F20"/>
          <w:spacing w:val="5"/>
          <w:w w:val="93"/>
          <w:sz w:val="22"/>
        </w:rPr>
        <w:t>L</w:t>
      </w:r>
      <w:r>
        <w:rPr>
          <w:color w:val="231F20"/>
          <w:spacing w:val="5"/>
          <w:w w:val="164"/>
          <w:sz w:val="15"/>
        </w:rPr>
        <w:t>o</w:t>
      </w:r>
      <w:r>
        <w:rPr>
          <w:color w:val="231F20"/>
          <w:w w:val="134"/>
          <w:sz w:val="15"/>
        </w:rPr>
        <w:t>s</w:t>
      </w:r>
      <w:r>
        <w:rPr>
          <w:color w:val="231F20"/>
          <w:sz w:val="15"/>
        </w:rPr>
        <w:t>  </w:t>
      </w:r>
      <w:r>
        <w:rPr>
          <w:color w:val="231F20"/>
          <w:spacing w:val="6"/>
          <w:sz w:val="15"/>
        </w:rPr>
        <w:t> </w:t>
      </w:r>
      <w:r>
        <w:rPr>
          <w:color w:val="231F20"/>
          <w:spacing w:val="5"/>
          <w:w w:val="150"/>
          <w:sz w:val="15"/>
        </w:rPr>
        <w:t>d</w:t>
      </w:r>
      <w:r>
        <w:rPr>
          <w:color w:val="231F20"/>
          <w:spacing w:val="5"/>
          <w:w w:val="135"/>
          <w:sz w:val="15"/>
        </w:rPr>
        <w:t>e</w:t>
      </w:r>
      <w:r>
        <w:rPr>
          <w:color w:val="231F20"/>
          <w:spacing w:val="5"/>
          <w:w w:val="134"/>
          <w:sz w:val="15"/>
        </w:rPr>
        <w:t>s</w:t>
      </w:r>
      <w:r>
        <w:rPr>
          <w:color w:val="231F20"/>
          <w:spacing w:val="5"/>
          <w:w w:val="167"/>
          <w:sz w:val="15"/>
        </w:rPr>
        <w:t>a</w:t>
      </w:r>
      <w:r>
        <w:rPr>
          <w:color w:val="231F20"/>
          <w:spacing w:val="5"/>
          <w:w w:val="95"/>
          <w:sz w:val="15"/>
        </w:rPr>
        <w:t>F</w:t>
      </w:r>
      <w:r>
        <w:rPr>
          <w:color w:val="231F20"/>
          <w:spacing w:val="5"/>
          <w:w w:val="120"/>
          <w:sz w:val="15"/>
        </w:rPr>
        <w:t>í</w:t>
      </w:r>
      <w:r>
        <w:rPr>
          <w:color w:val="231F20"/>
          <w:spacing w:val="5"/>
          <w:w w:val="164"/>
          <w:sz w:val="15"/>
        </w:rPr>
        <w:t>o</w:t>
      </w:r>
      <w:r>
        <w:rPr>
          <w:color w:val="231F20"/>
          <w:w w:val="134"/>
          <w:sz w:val="15"/>
        </w:rPr>
        <w:t>s</w:t>
      </w:r>
      <w:r>
        <w:rPr>
          <w:color w:val="231F20"/>
          <w:sz w:val="15"/>
        </w:rPr>
        <w:t>  </w:t>
      </w:r>
      <w:r>
        <w:rPr>
          <w:color w:val="231F20"/>
          <w:spacing w:val="6"/>
          <w:sz w:val="15"/>
        </w:rPr>
        <w:t> </w:t>
      </w:r>
      <w:r>
        <w:rPr>
          <w:color w:val="231F20"/>
          <w:spacing w:val="5"/>
          <w:w w:val="150"/>
          <w:sz w:val="15"/>
        </w:rPr>
        <w:t>d</w:t>
      </w:r>
      <w:r>
        <w:rPr>
          <w:color w:val="231F20"/>
          <w:w w:val="135"/>
          <w:sz w:val="15"/>
        </w:rPr>
        <w:t>e</w:t>
      </w:r>
      <w:r>
        <w:rPr>
          <w:color w:val="231F20"/>
          <w:sz w:val="15"/>
        </w:rPr>
        <w:t>  </w:t>
      </w:r>
      <w:r>
        <w:rPr>
          <w:color w:val="231F20"/>
          <w:spacing w:val="6"/>
          <w:sz w:val="15"/>
        </w:rPr>
        <w:t> </w:t>
      </w:r>
      <w:r>
        <w:rPr>
          <w:color w:val="231F20"/>
          <w:spacing w:val="5"/>
          <w:w w:val="95"/>
          <w:sz w:val="15"/>
        </w:rPr>
        <w:t>L</w:t>
      </w:r>
      <w:r>
        <w:rPr>
          <w:color w:val="231F20"/>
          <w:w w:val="167"/>
          <w:sz w:val="15"/>
        </w:rPr>
        <w:t>a</w:t>
      </w:r>
      <w:r>
        <w:rPr>
          <w:color w:val="231F20"/>
          <w:sz w:val="15"/>
        </w:rPr>
        <w:t>  </w:t>
      </w:r>
      <w:r>
        <w:rPr>
          <w:color w:val="231F20"/>
          <w:spacing w:val="6"/>
          <w:sz w:val="15"/>
        </w:rPr>
        <w:t> </w:t>
      </w:r>
      <w:r>
        <w:rPr>
          <w:color w:val="231F20"/>
          <w:spacing w:val="5"/>
          <w:w w:val="208"/>
          <w:sz w:val="15"/>
        </w:rPr>
        <w:t>r</w:t>
      </w:r>
      <w:r>
        <w:rPr>
          <w:color w:val="231F20"/>
          <w:spacing w:val="5"/>
          <w:w w:val="135"/>
          <w:sz w:val="15"/>
        </w:rPr>
        <w:t>e</w:t>
      </w:r>
      <w:r>
        <w:rPr>
          <w:color w:val="231F20"/>
          <w:spacing w:val="5"/>
          <w:w w:val="95"/>
          <w:sz w:val="15"/>
        </w:rPr>
        <w:t>F</w:t>
      </w:r>
      <w:r>
        <w:rPr>
          <w:color w:val="231F20"/>
          <w:spacing w:val="5"/>
          <w:w w:val="164"/>
          <w:sz w:val="15"/>
        </w:rPr>
        <w:t>o</w:t>
      </w:r>
      <w:r>
        <w:rPr>
          <w:color w:val="231F20"/>
          <w:spacing w:val="5"/>
          <w:w w:val="208"/>
          <w:sz w:val="15"/>
        </w:rPr>
        <w:t>r</w:t>
      </w:r>
      <w:r>
        <w:rPr>
          <w:color w:val="231F20"/>
          <w:spacing w:val="5"/>
          <w:w w:val="116"/>
          <w:sz w:val="15"/>
        </w:rPr>
        <w:t>m</w:t>
      </w:r>
      <w:r>
        <w:rPr>
          <w:color w:val="231F20"/>
          <w:w w:val="167"/>
          <w:sz w:val="15"/>
        </w:rPr>
        <w:t>a</w:t>
      </w:r>
      <w:r>
        <w:rPr>
          <w:color w:val="231F20"/>
          <w:sz w:val="15"/>
        </w:rPr>
        <w:t>  </w:t>
      </w:r>
      <w:r>
        <w:rPr>
          <w:color w:val="231F20"/>
          <w:spacing w:val="6"/>
          <w:sz w:val="15"/>
        </w:rPr>
        <w:t> </w:t>
      </w:r>
      <w:r>
        <w:rPr>
          <w:color w:val="231F20"/>
          <w:spacing w:val="5"/>
          <w:w w:val="135"/>
          <w:sz w:val="15"/>
        </w:rPr>
        <w:t>e</w:t>
      </w:r>
      <w:r>
        <w:rPr>
          <w:color w:val="231F20"/>
          <w:spacing w:val="5"/>
          <w:w w:val="150"/>
          <w:sz w:val="15"/>
        </w:rPr>
        <w:t>d</w:t>
      </w:r>
      <w:r>
        <w:rPr>
          <w:color w:val="231F20"/>
          <w:spacing w:val="5"/>
          <w:w w:val="143"/>
          <w:sz w:val="15"/>
        </w:rPr>
        <w:t>u</w:t>
      </w:r>
      <w:r>
        <w:rPr>
          <w:color w:val="231F20"/>
          <w:spacing w:val="5"/>
          <w:w w:val="161"/>
          <w:sz w:val="15"/>
        </w:rPr>
        <w:t>c</w:t>
      </w:r>
      <w:r>
        <w:rPr>
          <w:color w:val="231F20"/>
          <w:spacing w:val="5"/>
          <w:w w:val="167"/>
          <w:sz w:val="15"/>
        </w:rPr>
        <w:t>a</w:t>
      </w:r>
      <w:r>
        <w:rPr>
          <w:color w:val="231F20"/>
          <w:spacing w:val="5"/>
          <w:w w:val="237"/>
          <w:sz w:val="15"/>
        </w:rPr>
        <w:t>t</w:t>
      </w:r>
      <w:r>
        <w:rPr>
          <w:color w:val="231F20"/>
          <w:spacing w:val="5"/>
          <w:w w:val="100"/>
          <w:sz w:val="15"/>
        </w:rPr>
        <w:t>I</w:t>
      </w:r>
      <w:r>
        <w:rPr>
          <w:color w:val="231F20"/>
          <w:spacing w:val="5"/>
          <w:w w:val="148"/>
          <w:sz w:val="15"/>
        </w:rPr>
        <w:t>v</w:t>
      </w:r>
      <w:r>
        <w:rPr>
          <w:color w:val="231F20"/>
          <w:spacing w:val="5"/>
          <w:w w:val="167"/>
          <w:sz w:val="15"/>
        </w:rPr>
        <w:t>a</w:t>
      </w:r>
      <w:r>
        <w:rPr>
          <w:color w:val="231F20"/>
          <w:w w:val="85"/>
          <w:sz w:val="22"/>
        </w:rPr>
        <w:t>:</w:t>
      </w:r>
      <w:r>
        <w:rPr>
          <w:color w:val="231F20"/>
          <w:sz w:val="22"/>
        </w:rPr>
        <w:t> </w:t>
      </w:r>
      <w:r>
        <w:rPr>
          <w:color w:val="231F20"/>
          <w:spacing w:val="8"/>
          <w:sz w:val="22"/>
        </w:rPr>
        <w:t> </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208"/>
          <w:sz w:val="15"/>
        </w:rPr>
        <w:t>r</w:t>
      </w:r>
      <w:r>
        <w:rPr>
          <w:color w:val="231F20"/>
          <w:w w:val="135"/>
          <w:sz w:val="15"/>
        </w:rPr>
        <w:t>e</w:t>
      </w:r>
      <w:r>
        <w:rPr>
          <w:color w:val="231F20"/>
          <w:sz w:val="15"/>
        </w:rPr>
        <w:t>  </w:t>
      </w:r>
      <w:r>
        <w:rPr>
          <w:color w:val="231F20"/>
          <w:spacing w:val="6"/>
          <w:sz w:val="15"/>
        </w:rPr>
        <w:t> </w:t>
      </w:r>
      <w:r>
        <w:rPr>
          <w:color w:val="231F20"/>
          <w:spacing w:val="5"/>
          <w:w w:val="95"/>
          <w:sz w:val="15"/>
        </w:rPr>
        <w:t>L</w:t>
      </w:r>
      <w:r>
        <w:rPr>
          <w:color w:val="231F20"/>
          <w:spacing w:val="5"/>
          <w:w w:val="167"/>
          <w:sz w:val="15"/>
        </w:rPr>
        <w:t>a</w:t>
      </w:r>
      <w:r>
        <w:rPr>
          <w:color w:val="231F20"/>
          <w:w w:val="134"/>
          <w:sz w:val="15"/>
        </w:rPr>
        <w:t>s</w:t>
      </w:r>
      <w:r>
        <w:rPr>
          <w:color w:val="231F20"/>
          <w:sz w:val="15"/>
        </w:rPr>
        <w:t>  </w:t>
      </w:r>
      <w:r>
        <w:rPr>
          <w:color w:val="231F20"/>
          <w:spacing w:val="6"/>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20"/>
          <w:sz w:val="15"/>
        </w:rPr>
        <w:t>í</w:t>
      </w:r>
      <w:r>
        <w:rPr>
          <w:color w:val="231F20"/>
          <w:spacing w:val="5"/>
          <w:w w:val="237"/>
          <w:sz w:val="15"/>
        </w:rPr>
        <w:t>t</w:t>
      </w:r>
      <w:r>
        <w:rPr>
          <w:color w:val="231F20"/>
          <w:spacing w:val="5"/>
          <w:w w:val="10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6"/>
          <w:sz w:val="15"/>
        </w:rPr>
        <w:t> </w:t>
      </w:r>
      <w:r>
        <w:rPr>
          <w:color w:val="231F20"/>
          <w:spacing w:val="5"/>
          <w:w w:val="150"/>
          <w:sz w:val="15"/>
        </w:rPr>
        <w:t>d</w:t>
      </w:r>
      <w:r>
        <w:rPr>
          <w:color w:val="231F20"/>
          <w:w w:val="135"/>
          <w:sz w:val="15"/>
        </w:rPr>
        <w:t>e</w:t>
      </w:r>
      <w:r>
        <w:rPr>
          <w:color w:val="231F20"/>
          <w:sz w:val="15"/>
        </w:rPr>
        <w:t>  </w:t>
      </w:r>
      <w:r>
        <w:rPr>
          <w:color w:val="231F20"/>
          <w:spacing w:val="6"/>
          <w:sz w:val="15"/>
        </w:rPr>
        <w:t> </w:t>
      </w:r>
      <w:r>
        <w:rPr>
          <w:color w:val="231F20"/>
          <w:spacing w:val="5"/>
          <w:w w:val="150"/>
          <w:sz w:val="15"/>
        </w:rPr>
        <w:t>d</w:t>
      </w:r>
      <w:r>
        <w:rPr>
          <w:color w:val="231F20"/>
          <w:spacing w:val="5"/>
          <w:w w:val="135"/>
          <w:sz w:val="15"/>
        </w:rPr>
        <w:t>e</w:t>
      </w:r>
      <w:r>
        <w:rPr>
          <w:color w:val="231F20"/>
          <w:spacing w:val="5"/>
          <w:w w:val="208"/>
          <w:sz w:val="15"/>
        </w:rPr>
        <w:t>r</w:t>
      </w:r>
      <w:r>
        <w:rPr>
          <w:color w:val="231F20"/>
          <w:spacing w:val="5"/>
          <w:w w:val="135"/>
          <w:sz w:val="15"/>
        </w:rPr>
        <w:t>e</w:t>
      </w:r>
      <w:r>
        <w:rPr>
          <w:color w:val="231F20"/>
          <w:spacing w:val="5"/>
          <w:w w:val="161"/>
          <w:sz w:val="15"/>
        </w:rPr>
        <w:t>c</w:t>
      </w:r>
      <w:r>
        <w:rPr>
          <w:color w:val="231F20"/>
          <w:spacing w:val="5"/>
          <w:w w:val="155"/>
          <w:sz w:val="15"/>
        </w:rPr>
        <w:t>h</w:t>
      </w:r>
      <w:r>
        <w:rPr>
          <w:color w:val="231F20"/>
          <w:spacing w:val="5"/>
          <w:w w:val="164"/>
          <w:sz w:val="15"/>
        </w:rPr>
        <w:t>o</w:t>
      </w:r>
      <w:r>
        <w:rPr>
          <w:color w:val="231F20"/>
          <w:w w:val="134"/>
          <w:sz w:val="15"/>
        </w:rPr>
        <w:t>s </w:t>
      </w:r>
      <w:r>
        <w:rPr>
          <w:color w:val="231F20"/>
          <w:spacing w:val="5"/>
          <w:w w:val="155"/>
          <w:sz w:val="15"/>
        </w:rPr>
        <w:t>h</w:t>
      </w:r>
      <w:r>
        <w:rPr>
          <w:color w:val="231F20"/>
          <w:spacing w:val="5"/>
          <w:w w:val="143"/>
          <w:sz w:val="15"/>
        </w:rPr>
        <w:t>u</w:t>
      </w:r>
      <w:r>
        <w:rPr>
          <w:color w:val="231F20"/>
          <w:spacing w:val="5"/>
          <w:w w:val="116"/>
          <w:sz w:val="15"/>
        </w:rPr>
        <w:t>m</w:t>
      </w:r>
      <w:r>
        <w:rPr>
          <w:color w:val="231F20"/>
          <w:spacing w:val="5"/>
          <w:w w:val="167"/>
          <w:sz w:val="15"/>
        </w:rPr>
        <w:t>a</w:t>
      </w:r>
      <w:r>
        <w:rPr>
          <w:color w:val="231F20"/>
          <w:spacing w:val="5"/>
          <w:w w:val="148"/>
          <w:sz w:val="15"/>
        </w:rPr>
        <w:t>n</w:t>
      </w:r>
      <w:r>
        <w:rPr>
          <w:color w:val="231F20"/>
          <w:spacing w:val="5"/>
          <w:w w:val="164"/>
          <w:sz w:val="15"/>
        </w:rPr>
        <w:t>o</w:t>
      </w:r>
      <w:r>
        <w:rPr>
          <w:color w:val="231F20"/>
          <w:spacing w:val="5"/>
          <w:w w:val="134"/>
          <w:sz w:val="15"/>
        </w:rPr>
        <w:t>s</w:t>
      </w:r>
      <w:r>
        <w:rPr>
          <w:color w:val="231F20"/>
          <w:w w:val="94"/>
          <w:sz w:val="22"/>
        </w:rPr>
        <w:t>,</w:t>
      </w:r>
      <w:r>
        <w:rPr>
          <w:color w:val="231F20"/>
          <w:spacing w:val="17"/>
          <w:sz w:val="22"/>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120"/>
          <w:sz w:val="15"/>
        </w:rPr>
        <w:t>í</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16"/>
          <w:sz w:val="15"/>
        </w:rPr>
        <w:t>m</w:t>
      </w:r>
      <w:r>
        <w:rPr>
          <w:color w:val="231F20"/>
          <w:spacing w:val="5"/>
          <w:w w:val="143"/>
          <w:sz w:val="15"/>
        </w:rPr>
        <w:t>u</w:t>
      </w:r>
      <w:r>
        <w:rPr>
          <w:color w:val="231F20"/>
          <w:spacing w:val="5"/>
          <w:w w:val="148"/>
          <w:sz w:val="15"/>
        </w:rPr>
        <w:t>n</w:t>
      </w:r>
      <w:r>
        <w:rPr>
          <w:color w:val="231F20"/>
          <w:spacing w:val="5"/>
          <w:w w:val="100"/>
          <w:sz w:val="15"/>
        </w:rPr>
        <w:t>I</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00"/>
          <w:sz w:val="15"/>
        </w:rPr>
        <w:t>I</w:t>
      </w:r>
      <w:r>
        <w:rPr>
          <w:color w:val="231F20"/>
          <w:w w:val="167"/>
          <w:sz w:val="15"/>
        </w:rPr>
        <w:t>a</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64"/>
          <w:sz w:val="15"/>
        </w:rPr>
        <w:t>o</w:t>
      </w:r>
      <w:r>
        <w:rPr>
          <w:color w:val="231F20"/>
          <w:spacing w:val="5"/>
          <w:w w:val="95"/>
          <w:sz w:val="15"/>
        </w:rPr>
        <w:t>F</w:t>
      </w:r>
      <w:r>
        <w:rPr>
          <w:color w:val="231F20"/>
          <w:spacing w:val="5"/>
          <w:w w:val="135"/>
          <w:sz w:val="15"/>
        </w:rPr>
        <w:t>e</w:t>
      </w:r>
      <w:r>
        <w:rPr>
          <w:color w:val="231F20"/>
          <w:spacing w:val="5"/>
          <w:w w:val="134"/>
          <w:sz w:val="15"/>
        </w:rPr>
        <w:t>s</w:t>
      </w:r>
      <w:r>
        <w:rPr>
          <w:color w:val="231F20"/>
          <w:spacing w:val="5"/>
          <w:w w:val="100"/>
          <w:sz w:val="15"/>
        </w:rPr>
        <w:t>I</w:t>
      </w:r>
      <w:r>
        <w:rPr>
          <w:color w:val="231F20"/>
          <w:spacing w:val="5"/>
          <w:w w:val="164"/>
          <w:sz w:val="15"/>
        </w:rPr>
        <w:t>o</w:t>
      </w:r>
      <w:r>
        <w:rPr>
          <w:color w:val="231F20"/>
          <w:spacing w:val="5"/>
          <w:w w:val="148"/>
          <w:sz w:val="15"/>
        </w:rPr>
        <w:t>n</w:t>
      </w:r>
      <w:r>
        <w:rPr>
          <w:color w:val="231F20"/>
          <w:spacing w:val="5"/>
          <w:w w:val="167"/>
          <w:sz w:val="15"/>
        </w:rPr>
        <w:t>a</w:t>
      </w:r>
      <w:r>
        <w:rPr>
          <w:color w:val="231F20"/>
          <w:spacing w:val="5"/>
          <w:w w:val="95"/>
          <w:sz w:val="15"/>
        </w:rPr>
        <w:t>L</w:t>
      </w:r>
      <w:r>
        <w:rPr>
          <w:color w:val="231F20"/>
          <w:spacing w:val="5"/>
          <w:w w:val="10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00"/>
          <w:sz w:val="15"/>
        </w:rPr>
        <w:t>I</w:t>
      </w:r>
      <w:r>
        <w:rPr>
          <w:color w:val="231F20"/>
          <w:spacing w:val="5"/>
          <w:w w:val="164"/>
          <w:sz w:val="15"/>
        </w:rPr>
        <w:t>ó</w:t>
      </w:r>
      <w:r>
        <w:rPr>
          <w:color w:val="231F20"/>
          <w:w w:val="148"/>
          <w:sz w:val="15"/>
        </w:rPr>
        <w:t>n</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5"/>
          <w:sz w:val="15"/>
        </w:rPr>
        <w:t>L</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164"/>
          <w:sz w:val="15"/>
        </w:rPr>
        <w:t>o</w:t>
      </w:r>
      <w:r>
        <w:rPr>
          <w:color w:val="231F20"/>
          <w:spacing w:val="5"/>
          <w:w w:val="95"/>
          <w:sz w:val="15"/>
        </w:rPr>
        <w:t>L</w:t>
      </w:r>
      <w:r>
        <w:rPr>
          <w:color w:val="231F20"/>
          <w:spacing w:val="5"/>
          <w:w w:val="100"/>
          <w:sz w:val="15"/>
        </w:rPr>
        <w:t>I</w:t>
      </w:r>
      <w:r>
        <w:rPr>
          <w:color w:val="231F20"/>
          <w:spacing w:val="5"/>
          <w:w w:val="161"/>
          <w:sz w:val="15"/>
        </w:rPr>
        <w:t>c</w:t>
      </w:r>
      <w:r>
        <w:rPr>
          <w:color w:val="231F20"/>
          <w:spacing w:val="5"/>
          <w:w w:val="120"/>
          <w:sz w:val="15"/>
        </w:rPr>
        <w:t>í</w:t>
      </w:r>
      <w:r>
        <w:rPr>
          <w:color w:val="231F20"/>
          <w:w w:val="167"/>
          <w:sz w:val="15"/>
        </w:rPr>
        <w:t>a</w:t>
      </w:r>
    </w:p>
    <w:p>
      <w:pPr>
        <w:pStyle w:val="BodyText"/>
        <w:spacing w:before="1"/>
        <w:rPr>
          <w:sz w:val="26"/>
        </w:rPr>
      </w:pPr>
    </w:p>
    <w:p>
      <w:pPr>
        <w:pStyle w:val="BodyText"/>
        <w:spacing w:line="285" w:lineRule="auto"/>
        <w:ind w:left="100" w:right="117"/>
        <w:jc w:val="both"/>
      </w:pPr>
      <w:r>
        <w:rPr>
          <w:color w:val="231F20"/>
        </w:rPr>
        <w:t>En las sociedades actuales, las fuerzas policiales modernas juegan un papel fundamental en el ejercicio de controles democráticos (Frühling y Tulchin,</w:t>
      </w:r>
      <w:r>
        <w:rPr>
          <w:color w:val="231F20"/>
          <w:spacing w:val="-22"/>
        </w:rPr>
        <w:t> </w:t>
      </w:r>
      <w:r>
        <w:rPr>
          <w:color w:val="231F20"/>
        </w:rPr>
        <w:t>2005). El proceso de reclutamiento y mejora de la formación del personal policial es uno de los ejes de esta transformación y se ha plasmado en la búsqueda sistemática de mejora de la educación policial, tanto por vía de las acciones del ministerio como en la legislación existente y su impacto en la práctica policial (Ley de Violencia Doméstica, Código de la Niñez, Ley General de</w:t>
      </w:r>
      <w:r>
        <w:rPr>
          <w:color w:val="231F20"/>
          <w:spacing w:val="29"/>
        </w:rPr>
        <w:t> </w:t>
      </w:r>
      <w:r>
        <w:rPr>
          <w:color w:val="231F20"/>
        </w:rPr>
        <w:t>Educación).</w:t>
      </w:r>
    </w:p>
    <w:p>
      <w:pPr>
        <w:pStyle w:val="BodyText"/>
        <w:spacing w:line="285" w:lineRule="auto" w:before="1"/>
        <w:ind w:left="100" w:right="117" w:firstLine="359"/>
        <w:jc w:val="both"/>
      </w:pPr>
      <w:r>
        <w:rPr>
          <w:color w:val="231F20"/>
        </w:rPr>
        <w:t>El debate, de este modo, se centra sobre todo en las posibilidades estructura- les de implementar una serie importante de cambios en la formación. Entre ellos destacamos: la introducción de contenidos que mejoren la formación en el área</w:t>
      </w:r>
      <w:r>
        <w:rPr>
          <w:color w:val="231F20"/>
          <w:spacing w:val="-20"/>
        </w:rPr>
        <w:t> </w:t>
      </w:r>
      <w:r>
        <w:rPr>
          <w:color w:val="231F20"/>
        </w:rPr>
        <w:t>de derechos humanos en todos los niveles de formación; la mejora del conocimiento en materia de legislación y decretos policiales; la preparación para la moderni- zación de la gestión policial (manejo de estadísticas y sistemas informáticos); la profesionalización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investigación;</w:t>
      </w:r>
      <w:r>
        <w:rPr>
          <w:color w:val="231F20"/>
          <w:spacing w:val="-8"/>
        </w:rPr>
        <w:t> </w:t>
      </w:r>
      <w:r>
        <w:rPr>
          <w:color w:val="231F20"/>
        </w:rPr>
        <w:t>el</w:t>
      </w:r>
      <w:r>
        <w:rPr>
          <w:color w:val="231F20"/>
          <w:spacing w:val="-8"/>
        </w:rPr>
        <w:t> </w:t>
      </w:r>
      <w:r>
        <w:rPr>
          <w:color w:val="231F20"/>
        </w:rPr>
        <w:t>trabajo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el</w:t>
      </w:r>
      <w:r>
        <w:rPr>
          <w:color w:val="231F20"/>
          <w:spacing w:val="-8"/>
        </w:rPr>
        <w:t> </w:t>
      </w:r>
      <w:r>
        <w:rPr>
          <w:color w:val="231F20"/>
        </w:rPr>
        <w:t>concepto</w:t>
      </w:r>
      <w:r>
        <w:rPr>
          <w:color w:val="231F20"/>
          <w:spacing w:val="-8"/>
        </w:rPr>
        <w:t> </w:t>
      </w:r>
      <w:r>
        <w:rPr>
          <w:color w:val="231F20"/>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43"/>
      </w:pPr>
      <w:r>
        <w:rPr>
          <w:color w:val="231F20"/>
        </w:rPr>
        <w:t>prevención de la violencia; la sensibilización con la realidad de las minorías más vulnerables, y la violencia doméstica y de género.</w:t>
      </w:r>
    </w:p>
    <w:p>
      <w:pPr>
        <w:pStyle w:val="BodyText"/>
        <w:spacing w:line="285" w:lineRule="auto" w:before="1"/>
        <w:ind w:left="119" w:right="117" w:firstLine="360"/>
        <w:jc w:val="both"/>
      </w:pPr>
      <w:r>
        <w:rPr>
          <w:color w:val="231F20"/>
        </w:rPr>
        <w:t>Por</w:t>
      </w:r>
      <w:r>
        <w:rPr>
          <w:color w:val="231F20"/>
          <w:spacing w:val="-5"/>
        </w:rPr>
        <w:t> </w:t>
      </w:r>
      <w:r>
        <w:rPr>
          <w:color w:val="231F20"/>
        </w:rPr>
        <w:t>otra</w:t>
      </w:r>
      <w:r>
        <w:rPr>
          <w:color w:val="231F20"/>
          <w:spacing w:val="-5"/>
        </w:rPr>
        <w:t> </w:t>
      </w:r>
      <w:r>
        <w:rPr>
          <w:color w:val="231F20"/>
        </w:rPr>
        <w:t>parte,</w:t>
      </w:r>
      <w:r>
        <w:rPr>
          <w:color w:val="231F20"/>
          <w:spacing w:val="-5"/>
        </w:rPr>
        <w:t> </w:t>
      </w:r>
      <w:r>
        <w:rPr>
          <w:color w:val="231F20"/>
        </w:rPr>
        <w:t>subsisten</w:t>
      </w:r>
      <w:r>
        <w:rPr>
          <w:color w:val="231F20"/>
          <w:spacing w:val="-5"/>
        </w:rPr>
        <w:t> </w:t>
      </w:r>
      <w:r>
        <w:rPr>
          <w:color w:val="231F20"/>
        </w:rPr>
        <w:t>en</w:t>
      </w:r>
      <w:r>
        <w:rPr>
          <w:color w:val="231F20"/>
          <w:spacing w:val="-5"/>
        </w:rPr>
        <w:t> </w:t>
      </w:r>
      <w:r>
        <w:rPr>
          <w:color w:val="231F20"/>
        </w:rPr>
        <w:t>tanto</w:t>
      </w:r>
      <w:r>
        <w:rPr>
          <w:color w:val="231F20"/>
          <w:spacing w:val="-5"/>
        </w:rPr>
        <w:t> </w:t>
      </w:r>
      <w:r>
        <w:rPr>
          <w:color w:val="231F20"/>
        </w:rPr>
        <w:t>dificultades</w:t>
      </w:r>
      <w:r>
        <w:rPr>
          <w:color w:val="231F20"/>
          <w:spacing w:val="-5"/>
        </w:rPr>
        <w:t> </w:t>
      </w:r>
      <w:r>
        <w:rPr>
          <w:color w:val="231F20"/>
        </w:rPr>
        <w:t>estructurales</w:t>
      </w:r>
      <w:r>
        <w:rPr>
          <w:color w:val="231F20"/>
          <w:spacing w:val="-5"/>
        </w:rPr>
        <w:t> </w:t>
      </w:r>
      <w:r>
        <w:rPr>
          <w:color w:val="231F20"/>
        </w:rPr>
        <w:t>específicas</w:t>
      </w:r>
      <w:r>
        <w:rPr>
          <w:color w:val="231F20"/>
          <w:spacing w:val="-5"/>
        </w:rPr>
        <w:t> </w:t>
      </w:r>
      <w:r>
        <w:rPr>
          <w:color w:val="231F20"/>
        </w:rPr>
        <w:t>del</w:t>
      </w:r>
      <w:r>
        <w:rPr>
          <w:color w:val="231F20"/>
          <w:spacing w:val="-5"/>
        </w:rPr>
        <w:t> </w:t>
      </w:r>
      <w:r>
        <w:rPr>
          <w:color w:val="231F20"/>
        </w:rPr>
        <w:t>país el reclutamiento de docentes de calidad para la cobertura necesaria, el alcance </w:t>
      </w:r>
      <w:r>
        <w:rPr>
          <w:color w:val="231F20"/>
          <w:w w:val="97"/>
        </w:rPr>
        <w:t>territorial</w:t>
      </w:r>
      <w:r>
        <w:rPr>
          <w:color w:val="231F20"/>
          <w:spacing w:val="26"/>
        </w:rPr>
        <w:t> </w:t>
      </w:r>
      <w:r>
        <w:rPr>
          <w:color w:val="231F20"/>
          <w:w w:val="105"/>
        </w:rPr>
        <w:t>de</w:t>
      </w:r>
      <w:r>
        <w:rPr>
          <w:color w:val="231F20"/>
          <w:spacing w:val="26"/>
        </w:rPr>
        <w:t> </w:t>
      </w:r>
      <w:r>
        <w:rPr>
          <w:color w:val="231F20"/>
          <w:w w:val="96"/>
        </w:rPr>
        <w:t>la</w:t>
      </w:r>
      <w:r>
        <w:rPr>
          <w:color w:val="231F20"/>
          <w:spacing w:val="26"/>
        </w:rPr>
        <w:t> </w:t>
      </w:r>
      <w:r>
        <w:rPr>
          <w:color w:val="231F20"/>
          <w:w w:val="98"/>
        </w:rPr>
        <w:t>formación,</w:t>
      </w:r>
      <w:r>
        <w:rPr>
          <w:color w:val="231F20"/>
          <w:spacing w:val="26"/>
        </w:rPr>
        <w:t> </w:t>
      </w:r>
      <w:r>
        <w:rPr>
          <w:color w:val="231F20"/>
          <w:w w:val="96"/>
        </w:rPr>
        <w:t>el</w:t>
      </w:r>
      <w:r>
        <w:rPr>
          <w:color w:val="231F20"/>
          <w:spacing w:val="26"/>
        </w:rPr>
        <w:t> </w:t>
      </w:r>
      <w:r>
        <w:rPr>
          <w:color w:val="231F20"/>
          <w:w w:val="98"/>
        </w:rPr>
        <w:t>impulso</w:t>
      </w:r>
      <w:r>
        <w:rPr>
          <w:color w:val="231F20"/>
          <w:spacing w:val="26"/>
        </w:rPr>
        <w:t> </w:t>
      </w:r>
      <w:r>
        <w:rPr>
          <w:color w:val="231F20"/>
          <w:w w:val="105"/>
        </w:rPr>
        <w:t>de</w:t>
      </w:r>
      <w:r>
        <w:rPr>
          <w:color w:val="231F20"/>
          <w:spacing w:val="26"/>
        </w:rPr>
        <w:t> </w:t>
      </w:r>
      <w:r>
        <w:rPr>
          <w:color w:val="231F20"/>
          <w:w w:val="237"/>
          <w:sz w:val="15"/>
        </w:rPr>
        <w:t>t</w:t>
      </w:r>
      <w:r>
        <w:rPr>
          <w:color w:val="231F20"/>
          <w:w w:val="100"/>
          <w:sz w:val="15"/>
        </w:rPr>
        <w:t>I</w:t>
      </w:r>
      <w:r>
        <w:rPr>
          <w:color w:val="231F20"/>
          <w:w w:val="161"/>
          <w:sz w:val="15"/>
        </w:rPr>
        <w:t>c</w:t>
      </w:r>
      <w:r>
        <w:rPr>
          <w:color w:val="231F20"/>
          <w:w w:val="88"/>
        </w:rPr>
        <w:t>s</w:t>
      </w:r>
      <w:r>
        <w:rPr>
          <w:color w:val="231F20"/>
          <w:spacing w:val="26"/>
        </w:rPr>
        <w:t> </w:t>
      </w:r>
      <w:r>
        <w:rPr>
          <w:color w:val="231F20"/>
          <w:w w:val="93"/>
        </w:rPr>
        <w:t>y</w:t>
      </w:r>
      <w:r>
        <w:rPr>
          <w:color w:val="231F20"/>
          <w:spacing w:val="26"/>
        </w:rPr>
        <w:t> </w:t>
      </w:r>
      <w:r>
        <w:rPr>
          <w:color w:val="231F20"/>
          <w:w w:val="96"/>
        </w:rPr>
        <w:t>la</w:t>
      </w:r>
      <w:r>
        <w:rPr>
          <w:color w:val="231F20"/>
          <w:spacing w:val="26"/>
        </w:rPr>
        <w:t> </w:t>
      </w:r>
      <w:r>
        <w:rPr>
          <w:color w:val="231F20"/>
          <w:w w:val="100"/>
        </w:rPr>
        <w:t>generación</w:t>
      </w:r>
      <w:r>
        <w:rPr>
          <w:color w:val="231F20"/>
          <w:spacing w:val="26"/>
        </w:rPr>
        <w:t> </w:t>
      </w:r>
      <w:r>
        <w:rPr>
          <w:color w:val="231F20"/>
          <w:w w:val="105"/>
        </w:rPr>
        <w:t>de</w:t>
      </w:r>
      <w:r>
        <w:rPr>
          <w:color w:val="231F20"/>
          <w:spacing w:val="26"/>
        </w:rPr>
        <w:t> </w:t>
      </w:r>
      <w:r>
        <w:rPr>
          <w:color w:val="231F20"/>
          <w:w w:val="99"/>
        </w:rPr>
        <w:t>contenidos,</w:t>
      </w:r>
      <w:r>
        <w:rPr>
          <w:color w:val="231F20"/>
          <w:spacing w:val="26"/>
        </w:rPr>
        <w:t> </w:t>
      </w:r>
      <w:r>
        <w:rPr>
          <w:color w:val="231F20"/>
          <w:w w:val="96"/>
        </w:rPr>
        <w:t>la </w:t>
      </w:r>
      <w:r>
        <w:rPr>
          <w:color w:val="231F20"/>
        </w:rPr>
        <w:t>formación de personal para las nuevas líneas de política, la formación</w:t>
      </w:r>
      <w:r>
        <w:rPr>
          <w:color w:val="231F20"/>
          <w:spacing w:val="-34"/>
        </w:rPr>
        <w:t> </w:t>
      </w:r>
      <w:r>
        <w:rPr>
          <w:color w:val="231F20"/>
        </w:rPr>
        <w:t>permanente y la mejora de los cursos de pasaje de grado o ascenso en la </w:t>
      </w:r>
      <w:r>
        <w:rPr>
          <w:color w:val="231F20"/>
          <w:spacing w:val="19"/>
        </w:rPr>
        <w:t> </w:t>
      </w:r>
      <w:r>
        <w:rPr>
          <w:color w:val="231F20"/>
        </w:rPr>
        <w:t>carrera.</w:t>
      </w:r>
    </w:p>
    <w:p>
      <w:pPr>
        <w:pStyle w:val="BodyText"/>
        <w:spacing w:line="285" w:lineRule="auto" w:before="1"/>
        <w:ind w:left="119" w:right="117" w:firstLine="359"/>
        <w:jc w:val="both"/>
      </w:pPr>
      <w:r>
        <w:rPr>
          <w:color w:val="231F20"/>
        </w:rPr>
        <w:t>Una de las fortalezas observadas para consolidar estos cambios se encuentra dada por la conformación histórica de una policía nacional orientada al servicio ciudadano, institucionalmente constituida por el hecho de que no se trata de una policía militarizada tal como existe en otros países. Esto ha consolidado la idea  de una policía orientada al servicio civil, en la cual las mayores dificultades han estado vinculadas a la modificación de una organización pensada para un país de bajos niveles de violencia en que el aumento de la criminalidad y de nuevas for- mas</w:t>
      </w:r>
      <w:r>
        <w:rPr>
          <w:color w:val="231F20"/>
          <w:spacing w:val="-11"/>
        </w:rPr>
        <w:t> </w:t>
      </w:r>
      <w:r>
        <w:rPr>
          <w:color w:val="231F20"/>
        </w:rPr>
        <w:t>de</w:t>
      </w:r>
      <w:r>
        <w:rPr>
          <w:color w:val="231F20"/>
          <w:spacing w:val="-11"/>
        </w:rPr>
        <w:t> </w:t>
      </w:r>
      <w:r>
        <w:rPr>
          <w:color w:val="231F20"/>
        </w:rPr>
        <w:t>violencia</w:t>
      </w:r>
      <w:r>
        <w:rPr>
          <w:color w:val="231F20"/>
          <w:spacing w:val="-11"/>
        </w:rPr>
        <w:t> </w:t>
      </w:r>
      <w:r>
        <w:rPr>
          <w:color w:val="231F20"/>
        </w:rPr>
        <w:t>y</w:t>
      </w:r>
      <w:r>
        <w:rPr>
          <w:color w:val="231F20"/>
          <w:spacing w:val="-11"/>
        </w:rPr>
        <w:t> </w:t>
      </w:r>
      <w:r>
        <w:rPr>
          <w:color w:val="231F20"/>
        </w:rPr>
        <w:t>delito</w:t>
      </w:r>
      <w:r>
        <w:rPr>
          <w:color w:val="231F20"/>
          <w:spacing w:val="-11"/>
        </w:rPr>
        <w:t> </w:t>
      </w:r>
      <w:r>
        <w:rPr>
          <w:color w:val="231F20"/>
        </w:rPr>
        <w:t>desafían</w:t>
      </w:r>
      <w:r>
        <w:rPr>
          <w:color w:val="231F20"/>
          <w:spacing w:val="-11"/>
        </w:rPr>
        <w:t> </w:t>
      </w:r>
      <w:r>
        <w:rPr>
          <w:color w:val="231F20"/>
        </w:rPr>
        <w:t>una</w:t>
      </w:r>
      <w:r>
        <w:rPr>
          <w:color w:val="231F20"/>
          <w:spacing w:val="-11"/>
        </w:rPr>
        <w:t> </w:t>
      </w:r>
      <w:r>
        <w:rPr>
          <w:color w:val="231F20"/>
        </w:rPr>
        <w:t>organización</w:t>
      </w:r>
      <w:r>
        <w:rPr>
          <w:color w:val="231F20"/>
          <w:spacing w:val="-11"/>
        </w:rPr>
        <w:t> </w:t>
      </w:r>
      <w:r>
        <w:rPr>
          <w:color w:val="231F20"/>
        </w:rPr>
        <w:t>policial</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estuvo</w:t>
      </w:r>
      <w:r>
        <w:rPr>
          <w:color w:val="231F20"/>
          <w:spacing w:val="-11"/>
        </w:rPr>
        <w:t> </w:t>
      </w:r>
      <w:r>
        <w:rPr>
          <w:color w:val="231F20"/>
        </w:rPr>
        <w:t>pensada para esta realidad. No se trata tanto de la falta de personal, ya que el país cuenta con</w:t>
      </w:r>
      <w:r>
        <w:rPr>
          <w:color w:val="231F20"/>
          <w:spacing w:val="-5"/>
        </w:rPr>
        <w:t> </w:t>
      </w:r>
      <w:r>
        <w:rPr>
          <w:color w:val="231F20"/>
        </w:rPr>
        <w:t>un</w:t>
      </w:r>
      <w:r>
        <w:rPr>
          <w:color w:val="231F20"/>
          <w:spacing w:val="-5"/>
        </w:rPr>
        <w:t> </w:t>
      </w:r>
      <w:r>
        <w:rPr>
          <w:color w:val="231F20"/>
        </w:rPr>
        <w:t>importante</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efectivos</w:t>
      </w:r>
      <w:r>
        <w:rPr>
          <w:color w:val="231F20"/>
          <w:spacing w:val="-5"/>
        </w:rPr>
        <w:t> </w:t>
      </w:r>
      <w:r>
        <w:rPr>
          <w:color w:val="231F20"/>
        </w:rPr>
        <w:t>policiales,</w:t>
      </w:r>
      <w:r>
        <w:rPr>
          <w:color w:val="231F20"/>
          <w:spacing w:val="-5"/>
        </w:rPr>
        <w:t> </w:t>
      </w:r>
      <w:r>
        <w:rPr>
          <w:color w:val="231F20"/>
        </w:rPr>
        <w:t>sino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transformación</w:t>
      </w:r>
      <w:r>
        <w:rPr>
          <w:color w:val="231F20"/>
          <w:spacing w:val="-5"/>
        </w:rPr>
        <w:t> </w:t>
      </w:r>
      <w:r>
        <w:rPr>
          <w:color w:val="231F20"/>
        </w:rPr>
        <w:t>de</w:t>
      </w:r>
      <w:r>
        <w:rPr>
          <w:color w:val="231F20"/>
          <w:spacing w:val="-5"/>
        </w:rPr>
        <w:t> </w:t>
      </w:r>
      <w:r>
        <w:rPr>
          <w:color w:val="231F20"/>
        </w:rPr>
        <w:t>la práctica cotidiana y la modernización de la actividad policial. Concretamente, el peso burocrático del Estado y la dificultad de transformar la configuración de su administración explican también las dificultades del</w:t>
      </w:r>
      <w:r>
        <w:rPr>
          <w:color w:val="231F20"/>
          <w:spacing w:val="-3"/>
        </w:rPr>
        <w:t> </w:t>
      </w:r>
      <w:r>
        <w:rPr>
          <w:color w:val="231F20"/>
        </w:rPr>
        <w:t>cambio.</w:t>
      </w:r>
    </w:p>
    <w:p>
      <w:pPr>
        <w:pStyle w:val="BodyText"/>
        <w:spacing w:line="285" w:lineRule="auto" w:before="1"/>
        <w:ind w:left="119" w:right="117" w:firstLine="359"/>
        <w:jc w:val="both"/>
      </w:pPr>
      <w:r>
        <w:rPr>
          <w:color w:val="231F20"/>
        </w:rPr>
        <w:t>Los obstáculos a las reformas policiales implementadas en otros países de América Latina (Frühling y Tuchin, 2005) suelen vincularse a los cambios de </w:t>
      </w:r>
      <w:r>
        <w:rPr>
          <w:color w:val="231F20"/>
          <w:spacing w:val="-3"/>
        </w:rPr>
        <w:t>orientación </w:t>
      </w:r>
      <w:r>
        <w:rPr>
          <w:color w:val="231F20"/>
        </w:rPr>
        <w:t>en las </w:t>
      </w:r>
      <w:r>
        <w:rPr>
          <w:color w:val="231F20"/>
          <w:spacing w:val="-3"/>
        </w:rPr>
        <w:t>políticas resultantes </w:t>
      </w:r>
      <w:r>
        <w:rPr>
          <w:color w:val="231F20"/>
        </w:rPr>
        <w:t>de los </w:t>
      </w:r>
      <w:r>
        <w:rPr>
          <w:color w:val="231F20"/>
          <w:spacing w:val="-3"/>
        </w:rPr>
        <w:t>cambios  </w:t>
      </w:r>
      <w:r>
        <w:rPr>
          <w:color w:val="231F20"/>
        </w:rPr>
        <w:t>de </w:t>
      </w:r>
      <w:r>
        <w:rPr>
          <w:color w:val="231F20"/>
          <w:spacing w:val="-3"/>
        </w:rPr>
        <w:t>gobierno.  Usualmente,  </w:t>
      </w:r>
      <w:r>
        <w:rPr>
          <w:color w:val="231F20"/>
        </w:rPr>
        <w:t>las reformas atraviesan distintos gobiernos con inscripciones políticas diferentes</w:t>
      </w:r>
      <w:r>
        <w:rPr>
          <w:color w:val="231F20"/>
          <w:spacing w:val="-35"/>
        </w:rPr>
        <w:t> </w:t>
      </w:r>
      <w:r>
        <w:rPr>
          <w:color w:val="231F20"/>
        </w:rPr>
        <w:t>y tienen</w:t>
      </w:r>
      <w:r>
        <w:rPr>
          <w:color w:val="231F20"/>
          <w:spacing w:val="-5"/>
        </w:rPr>
        <w:t> </w:t>
      </w:r>
      <w:r>
        <w:rPr>
          <w:color w:val="231F20"/>
        </w:rPr>
        <w:t>dificultades</w:t>
      </w:r>
      <w:r>
        <w:rPr>
          <w:color w:val="231F20"/>
          <w:spacing w:val="-5"/>
        </w:rPr>
        <w:t> </w:t>
      </w:r>
      <w:r>
        <w:rPr>
          <w:color w:val="231F20"/>
        </w:rPr>
        <w:t>en</w:t>
      </w:r>
      <w:r>
        <w:rPr>
          <w:color w:val="231F20"/>
          <w:spacing w:val="-5"/>
        </w:rPr>
        <w:t> </w:t>
      </w:r>
      <w:r>
        <w:rPr>
          <w:color w:val="231F20"/>
        </w:rPr>
        <w:t>concretarse.</w:t>
      </w:r>
      <w:r>
        <w:rPr>
          <w:color w:val="231F20"/>
          <w:spacing w:val="-5"/>
        </w:rPr>
        <w:t> </w:t>
      </w:r>
      <w:r>
        <w:rPr>
          <w:color w:val="231F20"/>
        </w:rPr>
        <w:t>No</w:t>
      </w:r>
      <w:r>
        <w:rPr>
          <w:color w:val="231F20"/>
          <w:spacing w:val="-5"/>
        </w:rPr>
        <w:t> </w:t>
      </w:r>
      <w:r>
        <w:rPr>
          <w:color w:val="231F20"/>
        </w:rPr>
        <w:t>obstante,</w:t>
      </w:r>
      <w:r>
        <w:rPr>
          <w:color w:val="231F20"/>
          <w:spacing w:val="-5"/>
        </w:rPr>
        <w:t> </w:t>
      </w:r>
      <w:r>
        <w:rPr>
          <w:color w:val="231F20"/>
        </w:rPr>
        <w:t>aunque</w:t>
      </w:r>
      <w:r>
        <w:rPr>
          <w:color w:val="231F20"/>
          <w:spacing w:val="-5"/>
        </w:rPr>
        <w:t> </w:t>
      </w:r>
      <w:r>
        <w:rPr>
          <w:color w:val="231F20"/>
        </w:rPr>
        <w:t>los</w:t>
      </w:r>
      <w:r>
        <w:rPr>
          <w:color w:val="231F20"/>
          <w:spacing w:val="-5"/>
        </w:rPr>
        <w:t> </w:t>
      </w:r>
      <w:r>
        <w:rPr>
          <w:color w:val="231F20"/>
        </w:rPr>
        <w:t>intentos</w:t>
      </w:r>
      <w:r>
        <w:rPr>
          <w:color w:val="231F20"/>
          <w:spacing w:val="-5"/>
        </w:rPr>
        <w:t> </w:t>
      </w:r>
      <w:r>
        <w:rPr>
          <w:color w:val="231F20"/>
        </w:rPr>
        <w:t>más</w:t>
      </w:r>
      <w:r>
        <w:rPr>
          <w:color w:val="231F20"/>
          <w:spacing w:val="-5"/>
        </w:rPr>
        <w:t> </w:t>
      </w:r>
      <w:r>
        <w:rPr>
          <w:color w:val="231F20"/>
        </w:rPr>
        <w:t>fuertes</w:t>
      </w:r>
      <w:r>
        <w:rPr>
          <w:color w:val="231F20"/>
          <w:spacing w:val="-5"/>
        </w:rPr>
        <w:t> </w:t>
      </w:r>
      <w:r>
        <w:rPr>
          <w:color w:val="231F20"/>
        </w:rPr>
        <w:t>de transformación y modernización han intentado consolidarse a partir de la llegada del gobierno progresista en el año 2005, Uruguay ha tenido un cierto proceso</w:t>
      </w:r>
      <w:r>
        <w:rPr>
          <w:color w:val="231F20"/>
          <w:spacing w:val="-34"/>
        </w:rPr>
        <w:t> </w:t>
      </w:r>
      <w:r>
        <w:rPr>
          <w:color w:val="231F20"/>
        </w:rPr>
        <w:t>acu- mulativo en este</w:t>
      </w:r>
      <w:r>
        <w:rPr>
          <w:color w:val="231F20"/>
          <w:spacing w:val="-7"/>
        </w:rPr>
        <w:t> </w:t>
      </w:r>
      <w:r>
        <w:rPr>
          <w:color w:val="231F20"/>
        </w:rPr>
        <w:t>sentido.</w:t>
      </w:r>
    </w:p>
    <w:p>
      <w:pPr>
        <w:pStyle w:val="BodyText"/>
        <w:spacing w:line="285" w:lineRule="auto" w:before="1"/>
        <w:ind w:left="119" w:right="117" w:firstLine="359"/>
        <w:jc w:val="both"/>
      </w:pPr>
      <w:r>
        <w:rPr>
          <w:color w:val="231F20"/>
        </w:rPr>
        <w:t>El programa de seguridad ciudadana iniciado con apoyo del Banco Interame- ricano de Desarrollo contenía –tal como se mencionó– el inicio de un conjunto de transformaciones bajo una administración gubernamental del Partido Colorado</w:t>
      </w:r>
      <w:r>
        <w:rPr>
          <w:color w:val="231F20"/>
          <w:spacing w:val="-30"/>
        </w:rPr>
        <w:t> </w:t>
      </w:r>
      <w:r>
        <w:rPr>
          <w:color w:val="231F20"/>
        </w:rPr>
        <w:t>(la derecha</w:t>
      </w:r>
      <w:r>
        <w:rPr>
          <w:color w:val="231F20"/>
          <w:spacing w:val="-11"/>
        </w:rPr>
        <w:t> </w:t>
      </w:r>
      <w:r>
        <w:rPr>
          <w:color w:val="231F20"/>
        </w:rPr>
        <w:t>uruguaya,</w:t>
      </w:r>
      <w:r>
        <w:rPr>
          <w:color w:val="231F20"/>
          <w:spacing w:val="-11"/>
        </w:rPr>
        <w:t> </w:t>
      </w:r>
      <w:r>
        <w:rPr>
          <w:color w:val="231F20"/>
        </w:rPr>
        <w:t>a</w:t>
      </w:r>
      <w:r>
        <w:rPr>
          <w:color w:val="231F20"/>
          <w:spacing w:val="-11"/>
        </w:rPr>
        <w:t> </w:t>
      </w:r>
      <w:r>
        <w:rPr>
          <w:color w:val="231F20"/>
        </w:rPr>
        <w:t>grandes</w:t>
      </w:r>
      <w:r>
        <w:rPr>
          <w:color w:val="231F20"/>
          <w:spacing w:val="-11"/>
        </w:rPr>
        <w:t> </w:t>
      </w:r>
      <w:r>
        <w:rPr>
          <w:color w:val="231F20"/>
        </w:rPr>
        <w:t>rasgos)</w:t>
      </w:r>
      <w:r>
        <w:rPr>
          <w:color w:val="231F20"/>
          <w:spacing w:val="-11"/>
        </w:rPr>
        <w:t> </w:t>
      </w:r>
      <w:r>
        <w:rPr>
          <w:color w:val="231F20"/>
        </w:rPr>
        <w:t>que</w:t>
      </w:r>
      <w:r>
        <w:rPr>
          <w:color w:val="231F20"/>
          <w:spacing w:val="-11"/>
        </w:rPr>
        <w:t> </w:t>
      </w:r>
      <w:r>
        <w:rPr>
          <w:color w:val="231F20"/>
        </w:rPr>
        <w:t>continuaron</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subsiguientes</w:t>
      </w:r>
      <w:r>
        <w:rPr>
          <w:color w:val="231F20"/>
          <w:spacing w:val="-11"/>
        </w:rPr>
        <w:t> </w:t>
      </w:r>
      <w:r>
        <w:rPr>
          <w:color w:val="231F20"/>
        </w:rPr>
        <w:t>adminis- traciones</w:t>
      </w:r>
      <w:r>
        <w:rPr>
          <w:color w:val="231F20"/>
          <w:spacing w:val="-13"/>
        </w:rPr>
        <w:t> </w:t>
      </w:r>
      <w:r>
        <w:rPr>
          <w:color w:val="231F20"/>
        </w:rPr>
        <w:t>del</w:t>
      </w:r>
      <w:r>
        <w:rPr>
          <w:color w:val="231F20"/>
          <w:spacing w:val="-13"/>
        </w:rPr>
        <w:t> </w:t>
      </w:r>
      <w:r>
        <w:rPr>
          <w:color w:val="231F20"/>
        </w:rPr>
        <w:t>Frente</w:t>
      </w:r>
      <w:r>
        <w:rPr>
          <w:color w:val="231F20"/>
          <w:spacing w:val="-13"/>
        </w:rPr>
        <w:t> </w:t>
      </w:r>
      <w:r>
        <w:rPr>
          <w:color w:val="231F20"/>
        </w:rPr>
        <w:t>Amplio</w:t>
      </w:r>
      <w:r>
        <w:rPr>
          <w:color w:val="231F20"/>
          <w:spacing w:val="-13"/>
        </w:rPr>
        <w:t> </w:t>
      </w:r>
      <w:r>
        <w:rPr>
          <w:color w:val="231F20"/>
        </w:rPr>
        <w:t>(coalición</w:t>
      </w:r>
      <w:r>
        <w:rPr>
          <w:color w:val="231F20"/>
          <w:spacing w:val="-13"/>
        </w:rPr>
        <w:t> </w:t>
      </w:r>
      <w:r>
        <w:rPr>
          <w:color w:val="231F20"/>
        </w:rPr>
        <w:t>de</w:t>
      </w:r>
      <w:r>
        <w:rPr>
          <w:color w:val="231F20"/>
          <w:spacing w:val="-13"/>
        </w:rPr>
        <w:t> </w:t>
      </w:r>
      <w:r>
        <w:rPr>
          <w:color w:val="231F20"/>
        </w:rPr>
        <w:t>izquierdas).</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modo,</w:t>
      </w:r>
      <w:r>
        <w:rPr>
          <w:color w:val="231F20"/>
          <w:spacing w:val="-13"/>
        </w:rPr>
        <w:t> </w:t>
      </w:r>
      <w:r>
        <w:rPr>
          <w:color w:val="231F20"/>
        </w:rPr>
        <w:t>se</w:t>
      </w:r>
      <w:r>
        <w:rPr>
          <w:color w:val="231F20"/>
          <w:spacing w:val="-13"/>
        </w:rPr>
        <w:t> </w:t>
      </w:r>
      <w:r>
        <w:rPr>
          <w:color w:val="231F20"/>
        </w:rPr>
        <w:t>hace</w:t>
      </w:r>
      <w:r>
        <w:rPr>
          <w:color w:val="231F20"/>
          <w:spacing w:val="-13"/>
        </w:rPr>
        <w:t> </w:t>
      </w:r>
      <w:r>
        <w:rPr>
          <w:color w:val="231F20"/>
        </w:rPr>
        <w:t>difícil</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8"/>
        <w:jc w:val="both"/>
      </w:pPr>
      <w:r>
        <w:rPr>
          <w:color w:val="231F20"/>
        </w:rPr>
        <w:t>sustentar lecturas lineales en el sentido de una izquierda progresista orientada a la prevención del delito opuesta a una política de derecha de mano dura en el caso de las reformas policiales del país.</w:t>
      </w:r>
    </w:p>
    <w:p>
      <w:pPr>
        <w:pStyle w:val="BodyText"/>
        <w:spacing w:line="285" w:lineRule="auto" w:before="1"/>
        <w:ind w:left="100" w:right="117" w:firstLine="359"/>
        <w:jc w:val="both"/>
      </w:pP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mayores</w:t>
      </w:r>
      <w:r>
        <w:rPr>
          <w:color w:val="231F20"/>
          <w:spacing w:val="-6"/>
        </w:rPr>
        <w:t> </w:t>
      </w:r>
      <w:r>
        <w:rPr>
          <w:color w:val="231F20"/>
        </w:rPr>
        <w:t>debilidades</w:t>
      </w:r>
      <w:r>
        <w:rPr>
          <w:color w:val="231F20"/>
          <w:spacing w:val="-6"/>
        </w:rPr>
        <w:t> </w:t>
      </w:r>
      <w:r>
        <w:rPr>
          <w:color w:val="231F20"/>
        </w:rPr>
        <w:t>del</w:t>
      </w:r>
      <w:r>
        <w:rPr>
          <w:color w:val="231F20"/>
          <w:spacing w:val="-6"/>
        </w:rPr>
        <w:t> </w:t>
      </w:r>
      <w:r>
        <w:rPr>
          <w:color w:val="231F20"/>
        </w:rPr>
        <w:t>modelo</w:t>
      </w:r>
      <w:r>
        <w:rPr>
          <w:color w:val="231F20"/>
          <w:spacing w:val="-6"/>
        </w:rPr>
        <w:t> </w:t>
      </w:r>
      <w:r>
        <w:rPr>
          <w:color w:val="231F20"/>
        </w:rPr>
        <w:t>puede</w:t>
      </w:r>
      <w:r>
        <w:rPr>
          <w:color w:val="231F20"/>
          <w:spacing w:val="-6"/>
        </w:rPr>
        <w:t> </w:t>
      </w:r>
      <w:r>
        <w:rPr>
          <w:color w:val="231F20"/>
        </w:rPr>
        <w:t>situarse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apuesta</w:t>
      </w:r>
      <w:r>
        <w:rPr>
          <w:color w:val="231F20"/>
          <w:spacing w:val="-6"/>
        </w:rPr>
        <w:t> </w:t>
      </w:r>
      <w:r>
        <w:rPr>
          <w:color w:val="231F20"/>
        </w:rPr>
        <w:t>de</w:t>
      </w:r>
      <w:r>
        <w:rPr>
          <w:color w:val="231F20"/>
          <w:spacing w:val="-6"/>
        </w:rPr>
        <w:t> </w:t>
      </w:r>
      <w:r>
        <w:rPr>
          <w:color w:val="231F20"/>
        </w:rPr>
        <w:t>los gobiernos</w:t>
      </w:r>
      <w:r>
        <w:rPr>
          <w:color w:val="231F20"/>
          <w:spacing w:val="-11"/>
        </w:rPr>
        <w:t> </w:t>
      </w:r>
      <w:r>
        <w:rPr>
          <w:color w:val="231F20"/>
        </w:rPr>
        <w:t>progresistas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descenso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niveles</w:t>
      </w:r>
      <w:r>
        <w:rPr>
          <w:color w:val="231F20"/>
          <w:spacing w:val="-11"/>
        </w:rPr>
        <w:t> </w:t>
      </w:r>
      <w:r>
        <w:rPr>
          <w:color w:val="231F20"/>
        </w:rPr>
        <w:t>de</w:t>
      </w:r>
      <w:r>
        <w:rPr>
          <w:color w:val="231F20"/>
          <w:spacing w:val="-11"/>
        </w:rPr>
        <w:t> </w:t>
      </w:r>
      <w:r>
        <w:rPr>
          <w:color w:val="231F20"/>
        </w:rPr>
        <w:t>violencia</w:t>
      </w:r>
      <w:r>
        <w:rPr>
          <w:color w:val="231F20"/>
          <w:spacing w:val="-11"/>
        </w:rPr>
        <w:t> </w:t>
      </w:r>
      <w:r>
        <w:rPr>
          <w:color w:val="231F20"/>
        </w:rPr>
        <w:t>social</w:t>
      </w:r>
      <w:r>
        <w:rPr>
          <w:color w:val="231F20"/>
          <w:spacing w:val="-11"/>
        </w:rPr>
        <w:t> </w:t>
      </w:r>
      <w:r>
        <w:rPr>
          <w:color w:val="231F20"/>
        </w:rPr>
        <w:t>en</w:t>
      </w:r>
      <w:r>
        <w:rPr>
          <w:color w:val="231F20"/>
          <w:spacing w:val="-11"/>
        </w:rPr>
        <w:t> </w:t>
      </w:r>
      <w:r>
        <w:rPr>
          <w:color w:val="231F20"/>
        </w:rPr>
        <w:t>función de la recomposición social y de la instrumentación de políticas sociales</w:t>
      </w:r>
      <w:r>
        <w:rPr>
          <w:color w:val="231F20"/>
          <w:spacing w:val="-25"/>
        </w:rPr>
        <w:t> </w:t>
      </w:r>
      <w:r>
        <w:rPr>
          <w:color w:val="231F20"/>
        </w:rPr>
        <w:t>ampliadas trabajando la dimensión de la violencia estructural. El debate post-dictadura</w:t>
      </w:r>
      <w:r>
        <w:rPr>
          <w:color w:val="231F20"/>
          <w:spacing w:val="-27"/>
        </w:rPr>
        <w:t> </w:t>
      </w:r>
      <w:r>
        <w:rPr>
          <w:color w:val="231F20"/>
        </w:rPr>
        <w:t>sobre violencia demoró en cuestionar el papel de las instituciones del estado vinculadas a la seguridad, esto es, concretamente, el papel de la policía, situando el</w:t>
      </w:r>
      <w:r>
        <w:rPr>
          <w:color w:val="231F20"/>
          <w:spacing w:val="-10"/>
        </w:rPr>
        <w:t> </w:t>
      </w:r>
      <w:r>
        <w:rPr>
          <w:color w:val="231F20"/>
        </w:rPr>
        <w:t>horizonte discursivo en el horizonte de la protección socio-económica, de la importancia de las transferencias y del impacto de políticas redistributivas, de vivienda, de salud, educativas y de protección y seguridad social.</w:t>
      </w:r>
    </w:p>
    <w:p>
      <w:pPr>
        <w:pStyle w:val="BodyText"/>
        <w:spacing w:line="285" w:lineRule="auto" w:before="1"/>
        <w:ind w:left="100" w:right="117" w:firstLine="359"/>
        <w:jc w:val="both"/>
      </w:pPr>
      <w:r>
        <w:rPr>
          <w:color w:val="231F20"/>
        </w:rPr>
        <w:t>No obstante, esto no basta para explicar la demora en transformar la Institu- ción Policial, siendo que la urgencia de este cambio venía ya señalada en el pri- mer gobierno progresista a instancias del crecimiento sostenido de los niveles de violencia social, criminalidad y delitos. Hoy, las presiones crecen en función del incremento de la demanda social por seguridad, que parece tener más efectos en las medidas de endurecimiento de las penas a nivel legal que en la mejora de la eficacia de la gestión policial y las políticas de prevención del delito.</w:t>
      </w:r>
    </w:p>
    <w:p>
      <w:pPr>
        <w:pStyle w:val="BodyText"/>
        <w:spacing w:line="285" w:lineRule="auto" w:before="1"/>
        <w:ind w:left="100" w:right="117" w:firstLine="359"/>
        <w:jc w:val="both"/>
      </w:pPr>
      <w:r>
        <w:rPr>
          <w:color w:val="231F20"/>
        </w:rPr>
        <w:t>Por otra parte, también a diferencia de otros países latinoamericanos en que constituye un problema social de gravedad (Saín, 2010), en el centro de este de- bate sobre la transformación de la gestión policial, la corrupción policial no ha sido un elemento catalizador en el país. No es que no existan algunos fenómenos o casos de corrupción en la policía uruguaya, pero los mismos no están instala- dos de modo tal que una política institucional deba enfrentarlo como obstáculo fundamental para su transformación. Ello brinda un buen punto de apoyo para el vínculo con la comunidad y la imagen de la policía.</w:t>
      </w:r>
    </w:p>
    <w:p>
      <w:pPr>
        <w:pStyle w:val="BodyText"/>
        <w:spacing w:line="285" w:lineRule="auto" w:before="1"/>
        <w:ind w:left="100" w:right="117" w:firstLine="359"/>
        <w:jc w:val="both"/>
      </w:pPr>
      <w:r>
        <w:rPr>
          <w:color w:val="231F20"/>
        </w:rPr>
        <w:t>Así, son varios los elementos que tornan difícil concretar los cambios necesa- rios en la formación policial. A nivel de la organización policial, a pesar de que ella</w:t>
      </w:r>
      <w:r>
        <w:rPr>
          <w:color w:val="231F20"/>
          <w:spacing w:val="-5"/>
        </w:rPr>
        <w:t> </w:t>
      </w:r>
      <w:r>
        <w:rPr>
          <w:color w:val="231F20"/>
        </w:rPr>
        <w:t>es</w:t>
      </w:r>
      <w:r>
        <w:rPr>
          <w:color w:val="231F20"/>
          <w:spacing w:val="-5"/>
        </w:rPr>
        <w:t> </w:t>
      </w:r>
      <w:r>
        <w:rPr>
          <w:color w:val="231F20"/>
        </w:rPr>
        <w:t>única</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nacional,</w:t>
      </w:r>
      <w:r>
        <w:rPr>
          <w:color w:val="231F20"/>
          <w:spacing w:val="-5"/>
        </w:rPr>
        <w:t> </w:t>
      </w:r>
      <w:r>
        <w:rPr>
          <w:color w:val="231F20"/>
        </w:rPr>
        <w:t>la</w:t>
      </w:r>
      <w:r>
        <w:rPr>
          <w:color w:val="231F20"/>
          <w:spacing w:val="-5"/>
        </w:rPr>
        <w:t> </w:t>
      </w:r>
      <w:r>
        <w:rPr>
          <w:color w:val="231F20"/>
        </w:rPr>
        <w:t>falta</w:t>
      </w:r>
      <w:r>
        <w:rPr>
          <w:color w:val="231F20"/>
          <w:spacing w:val="-5"/>
        </w:rPr>
        <w:t> </w:t>
      </w:r>
      <w:r>
        <w:rPr>
          <w:color w:val="231F20"/>
        </w:rPr>
        <w:t>de</w:t>
      </w:r>
      <w:r>
        <w:rPr>
          <w:color w:val="231F20"/>
          <w:spacing w:val="-5"/>
        </w:rPr>
        <w:t> </w:t>
      </w:r>
      <w:r>
        <w:rPr>
          <w:color w:val="231F20"/>
        </w:rPr>
        <w:t>coordinación</w:t>
      </w:r>
      <w:r>
        <w:rPr>
          <w:color w:val="231F20"/>
          <w:spacing w:val="-5"/>
        </w:rPr>
        <w:t> </w:t>
      </w:r>
      <w:r>
        <w:rPr>
          <w:color w:val="231F20"/>
        </w:rPr>
        <w:t>entre</w:t>
      </w:r>
      <w:r>
        <w:rPr>
          <w:color w:val="231F20"/>
          <w:spacing w:val="-5"/>
        </w:rPr>
        <w:t> </w:t>
      </w:r>
      <w:r>
        <w:rPr>
          <w:color w:val="231F20"/>
        </w:rPr>
        <w:t>las</w:t>
      </w:r>
      <w:r>
        <w:rPr>
          <w:color w:val="231F20"/>
          <w:spacing w:val="-5"/>
        </w:rPr>
        <w:t> </w:t>
      </w:r>
      <w:r>
        <w:rPr>
          <w:color w:val="231F20"/>
        </w:rPr>
        <w:t>jefaturas</w:t>
      </w:r>
      <w:r>
        <w:rPr>
          <w:color w:val="231F20"/>
          <w:spacing w:val="-5"/>
        </w:rPr>
        <w:t> </w:t>
      </w:r>
      <w:r>
        <w:rPr>
          <w:color w:val="231F20"/>
        </w:rPr>
        <w:t>locales</w:t>
      </w:r>
      <w:r>
        <w:rPr>
          <w:color w:val="231F20"/>
          <w:spacing w:val="-5"/>
        </w:rPr>
        <w:t> </w:t>
      </w:r>
      <w:r>
        <w:rPr>
          <w:color w:val="231F20"/>
        </w:rPr>
        <w:t>en que se imparten los cursos determina ciertos niveles de discrecionalidad difíciles de vencer. La urgencia de contar con reclutas para la función policial hace que se acepte con dificultad la posibilidad de expandir el tiempo de formación, de</w:t>
      </w:r>
      <w:r>
        <w:rPr>
          <w:color w:val="231F20"/>
          <w:spacing w:val="48"/>
        </w:rPr>
        <w:t> </w:t>
      </w:r>
      <w:r>
        <w:rPr>
          <w:color w:val="231F20"/>
        </w:rPr>
        <w:t>modo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que la existencia de un conjunto importante de funcionarios policiales que se desempeñan con escasa capacitación continúa siendo un fenómeno que no se ha transformado.</w:t>
      </w:r>
      <w:r>
        <w:rPr>
          <w:color w:val="231F20"/>
          <w:spacing w:val="-3"/>
        </w:rPr>
        <w:t> </w:t>
      </w:r>
      <w:r>
        <w:rPr>
          <w:color w:val="231F20"/>
        </w:rPr>
        <w:t>En</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refiere</w:t>
      </w:r>
      <w:r>
        <w:rPr>
          <w:color w:val="231F20"/>
          <w:spacing w:val="-3"/>
        </w:rPr>
        <w:t> </w:t>
      </w:r>
      <w:r>
        <w:rPr>
          <w:color w:val="231F20"/>
        </w:rPr>
        <w:t>al</w:t>
      </w:r>
      <w:r>
        <w:rPr>
          <w:color w:val="231F20"/>
          <w:spacing w:val="-3"/>
        </w:rPr>
        <w:t> </w:t>
      </w:r>
      <w:r>
        <w:rPr>
          <w:color w:val="231F20"/>
        </w:rPr>
        <w:t>campo</w:t>
      </w:r>
      <w:r>
        <w:rPr>
          <w:color w:val="231F20"/>
          <w:spacing w:val="-3"/>
        </w:rPr>
        <w:t> </w:t>
      </w:r>
      <w:r>
        <w:rPr>
          <w:color w:val="231F20"/>
        </w:rPr>
        <w:t>más</w:t>
      </w:r>
      <w:r>
        <w:rPr>
          <w:color w:val="231F20"/>
          <w:spacing w:val="-3"/>
        </w:rPr>
        <w:t> </w:t>
      </w:r>
      <w:r>
        <w:rPr>
          <w:color w:val="231F20"/>
        </w:rPr>
        <w:t>global</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políticas,</w:t>
      </w:r>
      <w:r>
        <w:rPr>
          <w:color w:val="231F20"/>
          <w:spacing w:val="-3"/>
        </w:rPr>
        <w:t> </w:t>
      </w:r>
      <w:r>
        <w:rPr>
          <w:color w:val="231F20"/>
        </w:rPr>
        <w:t>la</w:t>
      </w:r>
      <w:r>
        <w:rPr>
          <w:color w:val="231F20"/>
          <w:spacing w:val="-3"/>
        </w:rPr>
        <w:t> </w:t>
      </w:r>
      <w:r>
        <w:rPr>
          <w:color w:val="231F20"/>
        </w:rPr>
        <w:t>demora</w:t>
      </w:r>
      <w:r>
        <w:rPr>
          <w:color w:val="231F20"/>
          <w:spacing w:val="-3"/>
        </w:rPr>
        <w:t> </w:t>
      </w:r>
      <w:r>
        <w:rPr>
          <w:color w:val="231F20"/>
        </w:rPr>
        <w:t>de los gobiernos progresistas en asumir políticas de prevención del delito al interior del campo de la seguridad y de la institución policial, saliendo del espectro de la protección social y la seguridad, también incidió en la dificultad de imponer un cambio de paradigma educativo. Asimismo, la falta de visibilidad social de la im- portancia de la educación policial entre los propios actores educativos contribuyó a la demora por promover una nueva política integral de seguridad basada en una transformación del modelo</w:t>
      </w:r>
      <w:r>
        <w:rPr>
          <w:color w:val="231F20"/>
          <w:spacing w:val="13"/>
        </w:rPr>
        <w:t> </w:t>
      </w:r>
      <w:r>
        <w:rPr>
          <w:color w:val="231F20"/>
        </w:rPr>
        <w:t>educativo.</w:t>
      </w:r>
    </w:p>
    <w:p>
      <w:pPr>
        <w:pStyle w:val="BodyText"/>
        <w:spacing w:line="285" w:lineRule="auto" w:before="1"/>
        <w:ind w:left="100" w:right="117" w:firstLine="359"/>
        <w:jc w:val="both"/>
      </w:pPr>
      <w:r>
        <w:rPr>
          <w:color w:val="231F20"/>
        </w:rPr>
        <w:t>Por ello, lejos de estar signado por la construcción de un modelo Integral de seguridad ciudadana basado en la prevención del delito, nuestro panorama se caracteriza aún por la suma de acciones llevadas a cabo a distintos niveles. El ac- tual modelo de seguridad no ha logrado bajar los índices de delito y atender a la demanda social por seguridad, tampoco ha logrado visualizar que la importancia de visión integral supone diseñar y planificar políticas y acciones que tomen en cuenta la multidimensionalidad de la violencia social y del delito.</w:t>
      </w:r>
    </w:p>
    <w:p>
      <w:pPr>
        <w:pStyle w:val="BodyText"/>
      </w:pPr>
    </w:p>
    <w:p>
      <w:pPr>
        <w:pStyle w:val="BodyText"/>
        <w:spacing w:before="1"/>
        <w:rPr>
          <w:sz w:val="30"/>
        </w:rPr>
      </w:pPr>
    </w:p>
    <w:p>
      <w:pPr>
        <w:spacing w:before="0"/>
        <w:ind w:left="100" w:right="0" w:firstLine="0"/>
        <w:jc w:val="both"/>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60" w:right="113" w:hanging="360"/>
        <w:jc w:val="both"/>
        <w:rPr>
          <w:sz w:val="20"/>
        </w:rPr>
      </w:pPr>
      <w:r>
        <w:rPr>
          <w:color w:val="231F20"/>
          <w:sz w:val="20"/>
        </w:rPr>
        <w:t>Bastón, Carlos (2005). “Programa de Seguridad Ciudadana”, Montevideo, Banco Interamericano de Desarrollo. Disponible en: </w:t>
      </w:r>
      <w:hyperlink r:id="rId197">
        <w:r>
          <w:rPr>
            <w:color w:val="231F20"/>
            <w:sz w:val="20"/>
          </w:rPr>
          <w:t>http://www.iadb.org/publications/</w:t>
        </w:r>
      </w:hyperlink>
      <w:r>
        <w:rPr>
          <w:color w:val="231F20"/>
          <w:sz w:val="20"/>
        </w:rPr>
        <w:t> </w:t>
      </w:r>
      <w:r>
        <w:rPr>
          <w:color w:val="231F20"/>
          <w:w w:val="95"/>
          <w:sz w:val="20"/>
        </w:rPr>
        <w:t>search.cfm?query=&amp;filter=publication_topic%3D%3DSeguridad%20ciudadana-- </w:t>
      </w:r>
      <w:r>
        <w:rPr>
          <w:color w:val="231F20"/>
          <w:sz w:val="20"/>
        </w:rPr>
        <w:t>CRSE%0Acountry%3D%3DUruguay--UR&amp;lang=es.</w:t>
      </w:r>
    </w:p>
    <w:p>
      <w:pPr>
        <w:spacing w:line="333" w:lineRule="auto" w:before="3"/>
        <w:ind w:left="460" w:right="117" w:hanging="360"/>
        <w:jc w:val="both"/>
        <w:rPr>
          <w:sz w:val="20"/>
        </w:rPr>
      </w:pPr>
      <w:r>
        <w:rPr>
          <w:color w:val="231F20"/>
          <w:sz w:val="20"/>
        </w:rPr>
        <w:t>Bourgois, Philippe (2005). “Más allá de una pornografía de la violencia. Lecciones desde el</w:t>
      </w:r>
      <w:r>
        <w:rPr>
          <w:color w:val="231F20"/>
          <w:spacing w:val="-11"/>
          <w:sz w:val="20"/>
        </w:rPr>
        <w:t> </w:t>
      </w:r>
      <w:r>
        <w:rPr>
          <w:color w:val="231F20"/>
          <w:sz w:val="20"/>
        </w:rPr>
        <w:t>Salvador”</w:t>
      </w:r>
      <w:r>
        <w:rPr>
          <w:color w:val="231F20"/>
          <w:spacing w:val="-11"/>
          <w:sz w:val="20"/>
        </w:rPr>
        <w:t> </w:t>
      </w:r>
      <w:r>
        <w:rPr>
          <w:color w:val="231F20"/>
          <w:sz w:val="20"/>
        </w:rPr>
        <w:t>en</w:t>
      </w:r>
      <w:r>
        <w:rPr>
          <w:color w:val="231F20"/>
          <w:spacing w:val="-11"/>
          <w:sz w:val="20"/>
        </w:rPr>
        <w:t> </w:t>
      </w:r>
      <w:r>
        <w:rPr>
          <w:color w:val="231F20"/>
          <w:sz w:val="20"/>
        </w:rPr>
        <w:t>Francisco</w:t>
      </w:r>
      <w:r>
        <w:rPr>
          <w:color w:val="231F20"/>
          <w:spacing w:val="-11"/>
          <w:sz w:val="20"/>
        </w:rPr>
        <w:t> </w:t>
      </w:r>
      <w:r>
        <w:rPr>
          <w:color w:val="231F20"/>
          <w:sz w:val="20"/>
        </w:rPr>
        <w:t>Ferrándiz</w:t>
      </w:r>
      <w:r>
        <w:rPr>
          <w:color w:val="231F20"/>
          <w:spacing w:val="-11"/>
          <w:sz w:val="20"/>
        </w:rPr>
        <w:t> </w:t>
      </w:r>
      <w:r>
        <w:rPr>
          <w:color w:val="231F20"/>
          <w:sz w:val="20"/>
        </w:rPr>
        <w:t>y</w:t>
      </w:r>
      <w:r>
        <w:rPr>
          <w:color w:val="231F20"/>
          <w:spacing w:val="-11"/>
          <w:sz w:val="20"/>
        </w:rPr>
        <w:t> </w:t>
      </w:r>
      <w:r>
        <w:rPr>
          <w:color w:val="231F20"/>
          <w:sz w:val="20"/>
        </w:rPr>
        <w:t>Carles</w:t>
      </w:r>
      <w:r>
        <w:rPr>
          <w:color w:val="231F20"/>
          <w:spacing w:val="-11"/>
          <w:sz w:val="20"/>
        </w:rPr>
        <w:t> </w:t>
      </w:r>
      <w:r>
        <w:rPr>
          <w:color w:val="231F20"/>
          <w:sz w:val="20"/>
        </w:rPr>
        <w:t>Feixa</w:t>
      </w:r>
      <w:r>
        <w:rPr>
          <w:color w:val="231F20"/>
          <w:spacing w:val="-11"/>
          <w:sz w:val="20"/>
        </w:rPr>
        <w:t> </w:t>
      </w:r>
      <w:r>
        <w:rPr>
          <w:color w:val="231F20"/>
          <w:sz w:val="20"/>
        </w:rPr>
        <w:t>(eds.).</w:t>
      </w:r>
      <w:r>
        <w:rPr>
          <w:color w:val="231F20"/>
          <w:spacing w:val="-11"/>
          <w:sz w:val="20"/>
        </w:rPr>
        <w:t> </w:t>
      </w:r>
      <w:r>
        <w:rPr>
          <w:i/>
          <w:color w:val="231F20"/>
          <w:sz w:val="20"/>
        </w:rPr>
        <w:t>Jóvenes</w:t>
      </w:r>
      <w:r>
        <w:rPr>
          <w:i/>
          <w:color w:val="231F20"/>
          <w:spacing w:val="-15"/>
          <w:sz w:val="20"/>
        </w:rPr>
        <w:t> </w:t>
      </w:r>
      <w:r>
        <w:rPr>
          <w:i/>
          <w:color w:val="231F20"/>
          <w:sz w:val="20"/>
        </w:rPr>
        <w:t>sin</w:t>
      </w:r>
      <w:r>
        <w:rPr>
          <w:i/>
          <w:color w:val="231F20"/>
          <w:spacing w:val="-14"/>
          <w:sz w:val="20"/>
        </w:rPr>
        <w:t> </w:t>
      </w:r>
      <w:r>
        <w:rPr>
          <w:i/>
          <w:color w:val="231F20"/>
          <w:sz w:val="20"/>
        </w:rPr>
        <w:t>tregua.</w:t>
      </w:r>
      <w:r>
        <w:rPr>
          <w:i/>
          <w:color w:val="231F20"/>
          <w:spacing w:val="-15"/>
          <w:sz w:val="20"/>
        </w:rPr>
        <w:t> </w:t>
      </w:r>
      <w:r>
        <w:rPr>
          <w:i/>
          <w:color w:val="231F20"/>
          <w:sz w:val="20"/>
        </w:rPr>
        <w:t>Culturas </w:t>
      </w:r>
      <w:r>
        <w:rPr>
          <w:i/>
          <w:color w:val="231F20"/>
          <w:sz w:val="20"/>
        </w:rPr>
        <w:t>y</w:t>
      </w:r>
      <w:r>
        <w:rPr>
          <w:i/>
          <w:color w:val="231F20"/>
          <w:spacing w:val="-20"/>
          <w:sz w:val="20"/>
        </w:rPr>
        <w:t> </w:t>
      </w:r>
      <w:r>
        <w:rPr>
          <w:i/>
          <w:color w:val="231F20"/>
          <w:sz w:val="20"/>
        </w:rPr>
        <w:t>políticas</w:t>
      </w:r>
      <w:r>
        <w:rPr>
          <w:i/>
          <w:color w:val="231F20"/>
          <w:spacing w:val="-20"/>
          <w:sz w:val="20"/>
        </w:rPr>
        <w:t> </w:t>
      </w:r>
      <w:r>
        <w:rPr>
          <w:i/>
          <w:color w:val="231F20"/>
          <w:sz w:val="20"/>
        </w:rPr>
        <w:t>de</w:t>
      </w:r>
      <w:r>
        <w:rPr>
          <w:i/>
          <w:color w:val="231F20"/>
          <w:spacing w:val="-20"/>
          <w:sz w:val="20"/>
        </w:rPr>
        <w:t> </w:t>
      </w:r>
      <w:r>
        <w:rPr>
          <w:i/>
          <w:color w:val="231F20"/>
          <w:sz w:val="20"/>
        </w:rPr>
        <w:t>la</w:t>
      </w:r>
      <w:r>
        <w:rPr>
          <w:i/>
          <w:color w:val="231F20"/>
          <w:spacing w:val="-20"/>
          <w:sz w:val="20"/>
        </w:rPr>
        <w:t> </w:t>
      </w:r>
      <w:r>
        <w:rPr>
          <w:i/>
          <w:color w:val="231F20"/>
          <w:sz w:val="20"/>
        </w:rPr>
        <w:t>violencia.</w:t>
      </w:r>
      <w:r>
        <w:rPr>
          <w:i/>
          <w:color w:val="231F20"/>
          <w:spacing w:val="-18"/>
          <w:sz w:val="20"/>
        </w:rPr>
        <w:t> </w:t>
      </w:r>
      <w:r>
        <w:rPr>
          <w:color w:val="231F20"/>
          <w:sz w:val="20"/>
        </w:rPr>
        <w:t>Barcelona:</w:t>
      </w:r>
      <w:r>
        <w:rPr>
          <w:color w:val="231F20"/>
          <w:spacing w:val="-18"/>
          <w:sz w:val="20"/>
        </w:rPr>
        <w:t> </w:t>
      </w:r>
      <w:r>
        <w:rPr>
          <w:color w:val="231F20"/>
          <w:sz w:val="20"/>
        </w:rPr>
        <w:t>Anthropos.</w:t>
      </w:r>
    </w:p>
    <w:p>
      <w:pPr>
        <w:spacing w:before="3"/>
        <w:ind w:left="100" w:right="0" w:firstLine="0"/>
        <w:jc w:val="both"/>
        <w:rPr>
          <w:sz w:val="20"/>
        </w:rPr>
      </w:pPr>
      <w:r>
        <w:rPr>
          <w:color w:val="231F20"/>
          <w:sz w:val="20"/>
        </w:rPr>
        <w:t>Bayley,</w:t>
      </w:r>
      <w:r>
        <w:rPr>
          <w:color w:val="231F20"/>
          <w:spacing w:val="-39"/>
          <w:sz w:val="20"/>
        </w:rPr>
        <w:t> </w:t>
      </w:r>
      <w:r>
        <w:rPr>
          <w:color w:val="231F20"/>
          <w:sz w:val="20"/>
        </w:rPr>
        <w:t>David</w:t>
      </w:r>
      <w:r>
        <w:rPr>
          <w:color w:val="231F20"/>
          <w:spacing w:val="-39"/>
          <w:sz w:val="20"/>
        </w:rPr>
        <w:t> </w:t>
      </w:r>
      <w:r>
        <w:rPr>
          <w:color w:val="231F20"/>
          <w:sz w:val="20"/>
        </w:rPr>
        <w:t>(2010).</w:t>
      </w:r>
      <w:r>
        <w:rPr>
          <w:color w:val="231F20"/>
          <w:spacing w:val="-39"/>
          <w:sz w:val="20"/>
        </w:rPr>
        <w:t> </w:t>
      </w:r>
      <w:r>
        <w:rPr>
          <w:color w:val="231F20"/>
          <w:sz w:val="20"/>
        </w:rPr>
        <w:t>“Modelos</w:t>
      </w:r>
      <w:r>
        <w:rPr>
          <w:color w:val="231F20"/>
          <w:spacing w:val="-39"/>
          <w:sz w:val="20"/>
        </w:rPr>
        <w:t> </w:t>
      </w:r>
      <w:r>
        <w:rPr>
          <w:color w:val="231F20"/>
          <w:sz w:val="20"/>
        </w:rPr>
        <w:t>de</w:t>
      </w:r>
      <w:r>
        <w:rPr>
          <w:color w:val="231F20"/>
          <w:spacing w:val="-39"/>
          <w:sz w:val="20"/>
        </w:rPr>
        <w:t> </w:t>
      </w:r>
      <w:r>
        <w:rPr>
          <w:color w:val="231F20"/>
          <w:sz w:val="20"/>
        </w:rPr>
        <w:t>actividad</w:t>
      </w:r>
      <w:r>
        <w:rPr>
          <w:color w:val="231F20"/>
          <w:spacing w:val="-39"/>
          <w:sz w:val="20"/>
        </w:rPr>
        <w:t> </w:t>
      </w:r>
      <w:r>
        <w:rPr>
          <w:color w:val="231F20"/>
          <w:sz w:val="20"/>
        </w:rPr>
        <w:t>policial.</w:t>
      </w:r>
      <w:r>
        <w:rPr>
          <w:color w:val="231F20"/>
          <w:spacing w:val="-39"/>
          <w:sz w:val="20"/>
        </w:rPr>
        <w:t> </w:t>
      </w:r>
      <w:r>
        <w:rPr>
          <w:color w:val="231F20"/>
          <w:sz w:val="20"/>
        </w:rPr>
        <w:t>Un</w:t>
      </w:r>
      <w:r>
        <w:rPr>
          <w:color w:val="231F20"/>
          <w:spacing w:val="-39"/>
          <w:sz w:val="20"/>
        </w:rPr>
        <w:t> </w:t>
      </w:r>
      <w:r>
        <w:rPr>
          <w:color w:val="231F20"/>
          <w:sz w:val="20"/>
        </w:rPr>
        <w:t>análisis</w:t>
      </w:r>
      <w:r>
        <w:rPr>
          <w:color w:val="231F20"/>
          <w:spacing w:val="-39"/>
          <w:sz w:val="20"/>
        </w:rPr>
        <w:t> </w:t>
      </w:r>
      <w:r>
        <w:rPr>
          <w:color w:val="231F20"/>
          <w:sz w:val="20"/>
        </w:rPr>
        <w:t>comparativo</w:t>
      </w:r>
      <w:r>
        <w:rPr>
          <w:color w:val="231F20"/>
          <w:spacing w:val="-39"/>
          <w:sz w:val="20"/>
        </w:rPr>
        <w:t> </w:t>
      </w:r>
      <w:r>
        <w:rPr>
          <w:color w:val="231F20"/>
          <w:sz w:val="20"/>
        </w:rPr>
        <w:t>internacional”.</w:t>
      </w:r>
    </w:p>
    <w:p>
      <w:pPr>
        <w:spacing w:before="90"/>
        <w:ind w:left="460" w:right="113" w:firstLine="0"/>
        <w:jc w:val="left"/>
        <w:rPr>
          <w:sz w:val="20"/>
        </w:rPr>
      </w:pPr>
      <w:r>
        <w:rPr>
          <w:color w:val="231F20"/>
          <w:sz w:val="20"/>
        </w:rPr>
        <w:t>Buenos Aires: Prometeo.</w:t>
      </w:r>
    </w:p>
    <w:p>
      <w:pPr>
        <w:spacing w:line="333" w:lineRule="auto" w:before="90"/>
        <w:ind w:left="460" w:right="118" w:hanging="360"/>
        <w:jc w:val="both"/>
        <w:rPr>
          <w:sz w:val="20"/>
        </w:rPr>
      </w:pPr>
      <w:r>
        <w:rPr>
          <w:color w:val="231F20"/>
          <w:sz w:val="20"/>
        </w:rPr>
        <w:t>Campanella, Jorge (2005). “Experiencia del Programa de Seguridad Ciudadana para la Prevención de la Violencia: República Oriental del Uruguay”, Montevideo, Banco</w:t>
      </w:r>
    </w:p>
    <w:p>
      <w:pPr>
        <w:spacing w:after="0" w:line="333" w:lineRule="auto"/>
        <w:jc w:val="both"/>
        <w:rPr>
          <w:sz w:val="20"/>
        </w:rPr>
        <w:sectPr>
          <w:pgSz w:w="9360" w:h="13040"/>
          <w:pgMar w:header="786" w:footer="1024" w:top="980" w:bottom="1220" w:left="980" w:right="960"/>
        </w:sectPr>
      </w:pPr>
    </w:p>
    <w:p>
      <w:pPr>
        <w:pStyle w:val="BodyText"/>
        <w:rPr>
          <w:sz w:val="20"/>
        </w:rPr>
      </w:pPr>
    </w:p>
    <w:p>
      <w:pPr>
        <w:spacing w:line="333" w:lineRule="auto" w:before="176"/>
        <w:ind w:left="480" w:right="113" w:firstLine="0"/>
        <w:jc w:val="both"/>
        <w:rPr>
          <w:sz w:val="20"/>
        </w:rPr>
      </w:pPr>
      <w:r>
        <w:rPr>
          <w:color w:val="231F20"/>
          <w:sz w:val="20"/>
        </w:rPr>
        <w:t>Interamericano de Desarrollo. Dispoible en: </w:t>
      </w:r>
      <w:hyperlink r:id="rId197">
        <w:r>
          <w:rPr>
            <w:color w:val="231F20"/>
            <w:sz w:val="20"/>
          </w:rPr>
          <w:t>http://www.iadb.org/publications/</w:t>
        </w:r>
      </w:hyperlink>
      <w:r>
        <w:rPr>
          <w:color w:val="231F20"/>
          <w:sz w:val="20"/>
        </w:rPr>
        <w:t> </w:t>
      </w:r>
      <w:r>
        <w:rPr>
          <w:color w:val="231F20"/>
          <w:w w:val="95"/>
          <w:sz w:val="20"/>
        </w:rPr>
        <w:t>search.cfm?query=&amp;filter=publication_topic%3D%3DSeguridad%20ciudadana-- </w:t>
      </w:r>
      <w:r>
        <w:rPr>
          <w:color w:val="231F20"/>
          <w:sz w:val="20"/>
        </w:rPr>
        <w:t>CRSE%0Acountry%3D%3DUruguay--UR&amp;lang=es.</w:t>
      </w:r>
    </w:p>
    <w:p>
      <w:pPr>
        <w:spacing w:line="333" w:lineRule="auto" w:before="3"/>
        <w:ind w:left="480" w:right="117" w:hanging="360"/>
        <w:jc w:val="both"/>
        <w:rPr>
          <w:sz w:val="20"/>
        </w:rPr>
      </w:pPr>
      <w:r>
        <w:rPr>
          <w:color w:val="231F20"/>
          <w:sz w:val="20"/>
        </w:rPr>
        <w:t>Esteves de Calazans, Márcia (2011). “Policiais Migrantes” en José Vicente Tavares dos Santos, Alex Niche Teixeira y Mauricio Russo. </w:t>
      </w:r>
      <w:r>
        <w:rPr>
          <w:i/>
          <w:color w:val="231F20"/>
          <w:sz w:val="20"/>
        </w:rPr>
        <w:t>Violencia e Cidadania. Práticas </w:t>
      </w:r>
      <w:r>
        <w:rPr>
          <w:i/>
          <w:color w:val="231F20"/>
          <w:w w:val="95"/>
          <w:sz w:val="20"/>
        </w:rPr>
        <w:t>sociológicas y compromissos sociais. </w:t>
      </w:r>
      <w:r>
        <w:rPr>
          <w:color w:val="231F20"/>
          <w:w w:val="95"/>
          <w:sz w:val="20"/>
        </w:rPr>
        <w:t>Porto Alegre: Salinas.</w:t>
      </w:r>
    </w:p>
    <w:p>
      <w:pPr>
        <w:spacing w:line="333" w:lineRule="auto" w:before="3"/>
        <w:ind w:left="480" w:right="117" w:hanging="360"/>
        <w:jc w:val="both"/>
        <w:rPr>
          <w:sz w:val="20"/>
        </w:rPr>
      </w:pPr>
      <w:r>
        <w:rPr>
          <w:color w:val="231F20"/>
          <w:sz w:val="20"/>
        </w:rPr>
        <w:t>Faroppa, Juan (2011). “La gestión local de la seguridad ciudadana y la convivencia desde un enfoque de derechos humanos”, cuaderno núm. 14, Buenos Aires: </w:t>
      </w:r>
      <w:r>
        <w:rPr>
          <w:i/>
          <w:color w:val="231F20"/>
          <w:sz w:val="20"/>
        </w:rPr>
        <w:t>Cuadernos      </w:t>
      </w:r>
      <w:r>
        <w:rPr>
          <w:i/>
          <w:color w:val="231F20"/>
          <w:w w:val="95"/>
          <w:sz w:val="20"/>
        </w:rPr>
        <w:t>de seguridad</w:t>
      </w:r>
      <w:r>
        <w:rPr>
          <w:color w:val="231F20"/>
          <w:w w:val="95"/>
          <w:sz w:val="20"/>
        </w:rPr>
        <w:t>. Disponible en: </w:t>
      </w:r>
      <w:hyperlink r:id="rId198">
        <w:r>
          <w:rPr>
            <w:color w:val="231F20"/>
            <w:w w:val="95"/>
            <w:sz w:val="20"/>
          </w:rPr>
          <w:t>http://www.minseg.gob.ar/la-gesti%C3%B3n-local-de-la-</w:t>
        </w:r>
      </w:hyperlink>
      <w:r>
        <w:rPr>
          <w:color w:val="231F20"/>
          <w:w w:val="95"/>
          <w:sz w:val="20"/>
        </w:rPr>
        <w:t> </w:t>
      </w:r>
      <w:r>
        <w:rPr>
          <w:color w:val="231F20"/>
          <w:sz w:val="20"/>
        </w:rPr>
        <w:t>seguridad-ciudadana-y-la-convivencia-desde-un-enfoque-de-derechos-humanos.</w:t>
      </w:r>
    </w:p>
    <w:p>
      <w:pPr>
        <w:spacing w:line="333" w:lineRule="auto" w:before="3"/>
        <w:ind w:left="480" w:right="117" w:hanging="360"/>
        <w:jc w:val="both"/>
        <w:rPr>
          <w:sz w:val="20"/>
        </w:rPr>
      </w:pPr>
      <w:r>
        <w:rPr>
          <w:color w:val="231F20"/>
          <w:w w:val="95"/>
          <w:sz w:val="20"/>
        </w:rPr>
        <w:t>————— </w:t>
      </w:r>
      <w:r>
        <w:rPr>
          <w:color w:val="231F20"/>
          <w:sz w:val="20"/>
        </w:rPr>
        <w:t>(2011). </w:t>
      </w:r>
      <w:r>
        <w:rPr>
          <w:i/>
          <w:color w:val="231F20"/>
          <w:sz w:val="20"/>
        </w:rPr>
        <w:t>Consultoría para Apoyar la Transformación Institucional del</w:t>
      </w:r>
      <w:r>
        <w:rPr>
          <w:i/>
          <w:color w:val="231F20"/>
          <w:spacing w:val="-18"/>
          <w:sz w:val="20"/>
        </w:rPr>
        <w:t> </w:t>
      </w:r>
      <w:r>
        <w:rPr>
          <w:i/>
          <w:color w:val="231F20"/>
          <w:sz w:val="20"/>
        </w:rPr>
        <w:t>sistema </w:t>
      </w:r>
      <w:r>
        <w:rPr>
          <w:i/>
          <w:color w:val="231F20"/>
          <w:sz w:val="20"/>
        </w:rPr>
        <w:t>de Formación Policial en Uruguay</w:t>
      </w:r>
      <w:r>
        <w:rPr>
          <w:color w:val="231F20"/>
          <w:sz w:val="20"/>
        </w:rPr>
        <w:t>. Montevideo: Ministerio del Interior–Banco Interamericano de Desarrollo, Informe final.</w:t>
      </w:r>
    </w:p>
    <w:p>
      <w:pPr>
        <w:spacing w:line="333" w:lineRule="auto" w:before="3"/>
        <w:ind w:left="120" w:right="117" w:firstLine="0"/>
        <w:jc w:val="center"/>
        <w:rPr>
          <w:sz w:val="20"/>
        </w:rPr>
      </w:pPr>
      <w:r>
        <w:rPr>
          <w:color w:val="231F20"/>
          <w:sz w:val="20"/>
        </w:rPr>
        <w:t>Frühling,</w:t>
      </w:r>
      <w:r>
        <w:rPr>
          <w:color w:val="231F20"/>
          <w:spacing w:val="-1"/>
          <w:sz w:val="20"/>
        </w:rPr>
        <w:t> </w:t>
      </w:r>
      <w:r>
        <w:rPr>
          <w:color w:val="231F20"/>
          <w:sz w:val="20"/>
        </w:rPr>
        <w:t>Hugo</w:t>
      </w:r>
      <w:r>
        <w:rPr>
          <w:color w:val="231F20"/>
          <w:spacing w:val="-1"/>
          <w:sz w:val="20"/>
        </w:rPr>
        <w:t> </w:t>
      </w:r>
      <w:r>
        <w:rPr>
          <w:color w:val="231F20"/>
          <w:sz w:val="20"/>
        </w:rPr>
        <w:t>y</w:t>
      </w:r>
      <w:r>
        <w:rPr>
          <w:color w:val="231F20"/>
          <w:spacing w:val="-1"/>
          <w:sz w:val="20"/>
        </w:rPr>
        <w:t> </w:t>
      </w:r>
      <w:r>
        <w:rPr>
          <w:color w:val="231F20"/>
          <w:sz w:val="20"/>
        </w:rPr>
        <w:t>Jorge</w:t>
      </w:r>
      <w:r>
        <w:rPr>
          <w:color w:val="231F20"/>
          <w:spacing w:val="-1"/>
          <w:sz w:val="20"/>
        </w:rPr>
        <w:t> </w:t>
      </w:r>
      <w:r>
        <w:rPr>
          <w:color w:val="231F20"/>
          <w:sz w:val="20"/>
        </w:rPr>
        <w:t>Araya</w:t>
      </w:r>
      <w:r>
        <w:rPr>
          <w:color w:val="231F20"/>
          <w:spacing w:val="-1"/>
          <w:sz w:val="20"/>
        </w:rPr>
        <w:t> </w:t>
      </w:r>
      <w:r>
        <w:rPr>
          <w:color w:val="231F20"/>
          <w:sz w:val="20"/>
        </w:rPr>
        <w:t>(2010).</w:t>
      </w:r>
      <w:r>
        <w:rPr>
          <w:color w:val="231F20"/>
          <w:spacing w:val="-1"/>
          <w:sz w:val="20"/>
        </w:rPr>
        <w:t> </w:t>
      </w:r>
      <w:r>
        <w:rPr>
          <w:i/>
          <w:color w:val="231F20"/>
          <w:sz w:val="20"/>
        </w:rPr>
        <w:t>Consultoría</w:t>
      </w:r>
      <w:r>
        <w:rPr>
          <w:i/>
          <w:color w:val="231F20"/>
          <w:spacing w:val="-4"/>
          <w:sz w:val="20"/>
        </w:rPr>
        <w:t> </w:t>
      </w:r>
      <w:r>
        <w:rPr>
          <w:i/>
          <w:color w:val="231F20"/>
          <w:sz w:val="20"/>
        </w:rPr>
        <w:t>análisis</w:t>
      </w:r>
      <w:r>
        <w:rPr>
          <w:i/>
          <w:color w:val="231F20"/>
          <w:spacing w:val="-5"/>
          <w:sz w:val="20"/>
        </w:rPr>
        <w:t> </w:t>
      </w:r>
      <w:r>
        <w:rPr>
          <w:i/>
          <w:color w:val="231F20"/>
          <w:sz w:val="20"/>
        </w:rPr>
        <w:t>del</w:t>
      </w:r>
      <w:r>
        <w:rPr>
          <w:i/>
          <w:color w:val="231F20"/>
          <w:spacing w:val="-5"/>
          <w:sz w:val="20"/>
        </w:rPr>
        <w:t> </w:t>
      </w:r>
      <w:r>
        <w:rPr>
          <w:i/>
          <w:color w:val="231F20"/>
          <w:sz w:val="20"/>
        </w:rPr>
        <w:t>sistema</w:t>
      </w:r>
      <w:r>
        <w:rPr>
          <w:i/>
          <w:color w:val="231F20"/>
          <w:spacing w:val="-5"/>
          <w:sz w:val="20"/>
        </w:rPr>
        <w:t> </w:t>
      </w:r>
      <w:r>
        <w:rPr>
          <w:i/>
          <w:color w:val="231F20"/>
          <w:sz w:val="20"/>
        </w:rPr>
        <w:t>de</w:t>
      </w:r>
      <w:r>
        <w:rPr>
          <w:i/>
          <w:color w:val="231F20"/>
          <w:spacing w:val="-5"/>
          <w:sz w:val="20"/>
        </w:rPr>
        <w:t> </w:t>
      </w:r>
      <w:r>
        <w:rPr>
          <w:i/>
          <w:color w:val="231F20"/>
          <w:sz w:val="20"/>
        </w:rPr>
        <w:t>formación</w:t>
      </w:r>
      <w:r>
        <w:rPr>
          <w:i/>
          <w:color w:val="231F20"/>
          <w:spacing w:val="-5"/>
          <w:sz w:val="20"/>
        </w:rPr>
        <w:t> </w:t>
      </w:r>
      <w:r>
        <w:rPr>
          <w:i/>
          <w:color w:val="231F20"/>
          <w:sz w:val="20"/>
        </w:rPr>
        <w:t>de</w:t>
      </w:r>
      <w:r>
        <w:rPr>
          <w:i/>
          <w:color w:val="231F20"/>
          <w:spacing w:val="-5"/>
          <w:sz w:val="20"/>
        </w:rPr>
        <w:t> </w:t>
      </w:r>
      <w:r>
        <w:rPr>
          <w:i/>
          <w:color w:val="231F20"/>
          <w:sz w:val="20"/>
        </w:rPr>
        <w:t>la </w:t>
      </w:r>
      <w:r>
        <w:rPr>
          <w:i/>
          <w:color w:val="231F20"/>
          <w:sz w:val="20"/>
        </w:rPr>
        <w:t>policía uruguaya y propuestas de rediseño</w:t>
      </w:r>
      <w:r>
        <w:rPr>
          <w:color w:val="231F20"/>
          <w:sz w:val="20"/>
        </w:rPr>
        <w:t>. Montevideo, Ministerio del Interior/</w:t>
      </w:r>
      <w:r>
        <w:rPr>
          <w:color w:val="231F20"/>
          <w:sz w:val="14"/>
        </w:rPr>
        <w:t>enP</w:t>
      </w:r>
      <w:r>
        <w:rPr>
          <w:color w:val="231F20"/>
          <w:sz w:val="20"/>
        </w:rPr>
        <w:t>. Frühling,</w:t>
      </w:r>
      <w:r>
        <w:rPr>
          <w:color w:val="231F20"/>
          <w:spacing w:val="-15"/>
          <w:sz w:val="20"/>
        </w:rPr>
        <w:t> </w:t>
      </w:r>
      <w:r>
        <w:rPr>
          <w:color w:val="231F20"/>
          <w:sz w:val="20"/>
        </w:rPr>
        <w:t>Hugo</w:t>
      </w:r>
      <w:r>
        <w:rPr>
          <w:color w:val="231F20"/>
          <w:spacing w:val="-15"/>
          <w:sz w:val="20"/>
        </w:rPr>
        <w:t> </w:t>
      </w:r>
      <w:r>
        <w:rPr>
          <w:color w:val="231F20"/>
          <w:sz w:val="20"/>
        </w:rPr>
        <w:t>y</w:t>
      </w:r>
      <w:r>
        <w:rPr>
          <w:color w:val="231F20"/>
          <w:spacing w:val="-15"/>
          <w:sz w:val="20"/>
        </w:rPr>
        <w:t> </w:t>
      </w:r>
      <w:r>
        <w:rPr>
          <w:color w:val="231F20"/>
          <w:sz w:val="20"/>
        </w:rPr>
        <w:t>Joseph</w:t>
      </w:r>
      <w:r>
        <w:rPr>
          <w:color w:val="231F20"/>
          <w:spacing w:val="-15"/>
          <w:sz w:val="20"/>
        </w:rPr>
        <w:t> </w:t>
      </w:r>
      <w:r>
        <w:rPr>
          <w:color w:val="231F20"/>
          <w:sz w:val="20"/>
        </w:rPr>
        <w:t>Tulchin,</w:t>
      </w:r>
      <w:r>
        <w:rPr>
          <w:color w:val="231F20"/>
          <w:spacing w:val="-15"/>
          <w:sz w:val="20"/>
        </w:rPr>
        <w:t> </w:t>
      </w:r>
      <w:r>
        <w:rPr>
          <w:color w:val="231F20"/>
          <w:sz w:val="20"/>
        </w:rPr>
        <w:t>(2005).</w:t>
      </w:r>
      <w:r>
        <w:rPr>
          <w:color w:val="231F20"/>
          <w:spacing w:val="-15"/>
          <w:sz w:val="20"/>
        </w:rPr>
        <w:t> </w:t>
      </w:r>
      <w:r>
        <w:rPr>
          <w:color w:val="231F20"/>
          <w:sz w:val="20"/>
        </w:rPr>
        <w:t>“Crimen</w:t>
      </w:r>
      <w:r>
        <w:rPr>
          <w:color w:val="231F20"/>
          <w:spacing w:val="-15"/>
          <w:sz w:val="20"/>
        </w:rPr>
        <w:t> </w:t>
      </w:r>
      <w:r>
        <w:rPr>
          <w:color w:val="231F20"/>
          <w:sz w:val="20"/>
        </w:rPr>
        <w:t>y</w:t>
      </w:r>
      <w:r>
        <w:rPr>
          <w:color w:val="231F20"/>
          <w:spacing w:val="-15"/>
          <w:sz w:val="20"/>
        </w:rPr>
        <w:t> </w:t>
      </w:r>
      <w:r>
        <w:rPr>
          <w:color w:val="231F20"/>
          <w:sz w:val="20"/>
        </w:rPr>
        <w:t>violencia</w:t>
      </w:r>
      <w:r>
        <w:rPr>
          <w:color w:val="231F20"/>
          <w:spacing w:val="-15"/>
          <w:sz w:val="20"/>
        </w:rPr>
        <w:t> </w:t>
      </w:r>
      <w:r>
        <w:rPr>
          <w:color w:val="231F20"/>
          <w:sz w:val="20"/>
        </w:rPr>
        <w:t>en</w:t>
      </w:r>
      <w:r>
        <w:rPr>
          <w:color w:val="231F20"/>
          <w:spacing w:val="-15"/>
          <w:sz w:val="20"/>
        </w:rPr>
        <w:t> </w:t>
      </w:r>
      <w:r>
        <w:rPr>
          <w:color w:val="231F20"/>
          <w:sz w:val="20"/>
        </w:rPr>
        <w:t>América</w:t>
      </w:r>
      <w:r>
        <w:rPr>
          <w:color w:val="231F20"/>
          <w:spacing w:val="-15"/>
          <w:sz w:val="20"/>
        </w:rPr>
        <w:t> </w:t>
      </w:r>
      <w:r>
        <w:rPr>
          <w:color w:val="231F20"/>
          <w:sz w:val="20"/>
        </w:rPr>
        <w:t>Latina”.</w:t>
      </w:r>
      <w:r>
        <w:rPr>
          <w:color w:val="231F20"/>
          <w:spacing w:val="-15"/>
          <w:sz w:val="20"/>
        </w:rPr>
        <w:t> </w:t>
      </w:r>
      <w:r>
        <w:rPr>
          <w:color w:val="231F20"/>
          <w:sz w:val="20"/>
        </w:rPr>
        <w:t>Bogotá:</w:t>
      </w:r>
    </w:p>
    <w:p>
      <w:pPr>
        <w:spacing w:before="3"/>
        <w:ind w:left="480" w:right="0" w:firstLine="0"/>
        <w:jc w:val="both"/>
        <w:rPr>
          <w:sz w:val="20"/>
        </w:rPr>
      </w:pPr>
      <w:r>
        <w:rPr>
          <w:color w:val="231F20"/>
          <w:sz w:val="20"/>
        </w:rPr>
        <w:t>Fondo de Cultura Económica.</w:t>
      </w:r>
    </w:p>
    <w:p>
      <w:pPr>
        <w:spacing w:line="333" w:lineRule="auto" w:before="90"/>
        <w:ind w:left="480" w:right="117" w:hanging="360"/>
        <w:jc w:val="both"/>
        <w:rPr>
          <w:sz w:val="20"/>
        </w:rPr>
      </w:pPr>
      <w:r>
        <w:rPr>
          <w:color w:val="231F20"/>
          <w:sz w:val="20"/>
        </w:rPr>
        <w:t>González, Víctor, Emiliano Rojido y Nicolás Trajtenberg (2012). “Políticas Públicas en </w:t>
      </w:r>
      <w:r>
        <w:rPr>
          <w:color w:val="231F20"/>
          <w:w w:val="100"/>
          <w:sz w:val="20"/>
        </w:rPr>
        <w:t>Criminalidad</w:t>
      </w:r>
      <w:r>
        <w:rPr>
          <w:color w:val="231F20"/>
          <w:sz w:val="20"/>
        </w:rPr>
        <w:t> </w:t>
      </w:r>
      <w:r>
        <w:rPr>
          <w:color w:val="231F20"/>
          <w:w w:val="102"/>
          <w:sz w:val="20"/>
        </w:rPr>
        <w:t>e</w:t>
      </w:r>
      <w:r>
        <w:rPr>
          <w:color w:val="231F20"/>
          <w:sz w:val="20"/>
        </w:rPr>
        <w:t> </w:t>
      </w:r>
      <w:r>
        <w:rPr>
          <w:color w:val="231F20"/>
          <w:w w:val="99"/>
          <w:sz w:val="20"/>
        </w:rPr>
        <w:t>Inseguridad”,</w:t>
      </w:r>
      <w:r>
        <w:rPr>
          <w:color w:val="231F20"/>
          <w:sz w:val="20"/>
        </w:rPr>
        <w:t> </w:t>
      </w:r>
      <w:r>
        <w:rPr>
          <w:color w:val="231F20"/>
          <w:w w:val="99"/>
          <w:sz w:val="20"/>
        </w:rPr>
        <w:t>Montevideo:</w:t>
      </w:r>
      <w:r>
        <w:rPr>
          <w:color w:val="231F20"/>
          <w:sz w:val="20"/>
        </w:rPr>
        <w:t> </w:t>
      </w:r>
      <w:r>
        <w:rPr>
          <w:color w:val="231F20"/>
          <w:w w:val="139"/>
          <w:sz w:val="14"/>
        </w:rPr>
        <w:t>ude</w:t>
      </w:r>
      <w:r>
        <w:rPr>
          <w:color w:val="231F20"/>
          <w:w w:val="93"/>
          <w:sz w:val="14"/>
        </w:rPr>
        <w:t>L</w:t>
      </w:r>
      <w:r>
        <w:rPr>
          <w:color w:val="231F20"/>
          <w:w w:val="179"/>
          <w:sz w:val="14"/>
        </w:rPr>
        <w:t>ar</w:t>
      </w:r>
      <w:r>
        <w:rPr>
          <w:color w:val="231F20"/>
          <w:w w:val="82"/>
          <w:sz w:val="20"/>
        </w:rPr>
        <w:t>/</w:t>
      </w:r>
      <w:r>
        <w:rPr>
          <w:color w:val="231F20"/>
          <w:w w:val="92"/>
          <w:sz w:val="14"/>
        </w:rPr>
        <w:t>F</w:t>
      </w:r>
      <w:r>
        <w:rPr>
          <w:color w:val="231F20"/>
          <w:w w:val="144"/>
          <w:sz w:val="14"/>
        </w:rPr>
        <w:t>cs</w:t>
      </w:r>
      <w:r>
        <w:rPr>
          <w:color w:val="231F20"/>
          <w:w w:val="94"/>
          <w:sz w:val="20"/>
        </w:rPr>
        <w:t>.</w:t>
      </w:r>
    </w:p>
    <w:p>
      <w:pPr>
        <w:spacing w:line="333" w:lineRule="auto" w:before="3"/>
        <w:ind w:left="480" w:right="117" w:hanging="360"/>
        <w:jc w:val="both"/>
        <w:rPr>
          <w:sz w:val="20"/>
        </w:rPr>
      </w:pPr>
      <w:r>
        <w:rPr>
          <w:color w:val="231F20"/>
          <w:sz w:val="20"/>
        </w:rPr>
        <w:t>Ministerio</w:t>
      </w:r>
      <w:r>
        <w:rPr>
          <w:color w:val="231F20"/>
          <w:spacing w:val="-7"/>
          <w:sz w:val="20"/>
        </w:rPr>
        <w:t> </w:t>
      </w:r>
      <w:r>
        <w:rPr>
          <w:color w:val="231F20"/>
          <w:sz w:val="20"/>
        </w:rPr>
        <w:t>del</w:t>
      </w:r>
      <w:r>
        <w:rPr>
          <w:color w:val="231F20"/>
          <w:spacing w:val="-7"/>
          <w:sz w:val="20"/>
        </w:rPr>
        <w:t> </w:t>
      </w:r>
      <w:r>
        <w:rPr>
          <w:color w:val="231F20"/>
          <w:sz w:val="20"/>
        </w:rPr>
        <w:t>interior</w:t>
      </w:r>
      <w:r>
        <w:rPr>
          <w:color w:val="231F20"/>
          <w:spacing w:val="-7"/>
          <w:sz w:val="20"/>
        </w:rPr>
        <w:t> </w:t>
      </w:r>
      <w:r>
        <w:rPr>
          <w:color w:val="231F20"/>
          <w:sz w:val="20"/>
        </w:rPr>
        <w:t>(2008).</w:t>
      </w:r>
      <w:r>
        <w:rPr>
          <w:color w:val="231F20"/>
          <w:spacing w:val="-7"/>
          <w:sz w:val="20"/>
        </w:rPr>
        <w:t> </w:t>
      </w:r>
      <w:r>
        <w:rPr>
          <w:i/>
          <w:color w:val="231F20"/>
          <w:sz w:val="20"/>
        </w:rPr>
        <w:t>Panorama</w:t>
      </w:r>
      <w:r>
        <w:rPr>
          <w:i/>
          <w:color w:val="231F20"/>
          <w:spacing w:val="-10"/>
          <w:sz w:val="20"/>
        </w:rPr>
        <w:t> </w:t>
      </w:r>
      <w:r>
        <w:rPr>
          <w:i/>
          <w:color w:val="231F20"/>
          <w:sz w:val="20"/>
        </w:rPr>
        <w:t>de</w:t>
      </w:r>
      <w:r>
        <w:rPr>
          <w:i/>
          <w:color w:val="231F20"/>
          <w:spacing w:val="-10"/>
          <w:sz w:val="20"/>
        </w:rPr>
        <w:t> </w:t>
      </w:r>
      <w:r>
        <w:rPr>
          <w:i/>
          <w:color w:val="231F20"/>
          <w:sz w:val="20"/>
        </w:rPr>
        <w:t>la</w:t>
      </w:r>
      <w:r>
        <w:rPr>
          <w:i/>
          <w:color w:val="231F20"/>
          <w:spacing w:val="-10"/>
          <w:sz w:val="20"/>
        </w:rPr>
        <w:t> </w:t>
      </w:r>
      <w:r>
        <w:rPr>
          <w:i/>
          <w:color w:val="231F20"/>
          <w:sz w:val="20"/>
        </w:rPr>
        <w:t>violencia,</w:t>
      </w:r>
      <w:r>
        <w:rPr>
          <w:i/>
          <w:color w:val="231F20"/>
          <w:spacing w:val="-10"/>
          <w:sz w:val="20"/>
        </w:rPr>
        <w:t> </w:t>
      </w:r>
      <w:r>
        <w:rPr>
          <w:i/>
          <w:color w:val="231F20"/>
          <w:sz w:val="20"/>
        </w:rPr>
        <w:t>la</w:t>
      </w:r>
      <w:r>
        <w:rPr>
          <w:i/>
          <w:color w:val="231F20"/>
          <w:spacing w:val="-10"/>
          <w:sz w:val="20"/>
        </w:rPr>
        <w:t> </w:t>
      </w:r>
      <w:r>
        <w:rPr>
          <w:i/>
          <w:color w:val="231F20"/>
          <w:sz w:val="20"/>
        </w:rPr>
        <w:t>criminalidad</w:t>
      </w:r>
      <w:r>
        <w:rPr>
          <w:i/>
          <w:color w:val="231F20"/>
          <w:spacing w:val="-10"/>
          <w:sz w:val="20"/>
        </w:rPr>
        <w:t> </w:t>
      </w:r>
      <w:r>
        <w:rPr>
          <w:i/>
          <w:color w:val="231F20"/>
          <w:sz w:val="20"/>
        </w:rPr>
        <w:t>y</w:t>
      </w:r>
      <w:r>
        <w:rPr>
          <w:i/>
          <w:color w:val="231F20"/>
          <w:spacing w:val="-10"/>
          <w:sz w:val="20"/>
        </w:rPr>
        <w:t> </w:t>
      </w:r>
      <w:r>
        <w:rPr>
          <w:i/>
          <w:color w:val="231F20"/>
          <w:sz w:val="20"/>
        </w:rPr>
        <w:t>la</w:t>
      </w:r>
      <w:r>
        <w:rPr>
          <w:i/>
          <w:color w:val="231F20"/>
          <w:spacing w:val="-10"/>
          <w:sz w:val="20"/>
        </w:rPr>
        <w:t> </w:t>
      </w:r>
      <w:r>
        <w:rPr>
          <w:i/>
          <w:color w:val="231F20"/>
          <w:sz w:val="20"/>
        </w:rPr>
        <w:t>seguridad</w:t>
      </w:r>
      <w:r>
        <w:rPr>
          <w:i/>
          <w:color w:val="231F20"/>
          <w:spacing w:val="-10"/>
          <w:sz w:val="20"/>
        </w:rPr>
        <w:t> </w:t>
      </w:r>
      <w:r>
        <w:rPr>
          <w:i/>
          <w:color w:val="231F20"/>
          <w:sz w:val="20"/>
        </w:rPr>
        <w:t>en </w:t>
      </w:r>
      <w:r>
        <w:rPr>
          <w:i/>
          <w:color w:val="231F20"/>
          <w:sz w:val="20"/>
        </w:rPr>
        <w:t>Uruguay</w:t>
      </w:r>
      <w:r>
        <w:rPr>
          <w:color w:val="231F20"/>
          <w:sz w:val="20"/>
        </w:rPr>
        <w:t>. Montevideo: </w:t>
      </w:r>
      <w:r>
        <w:rPr>
          <w:color w:val="231F20"/>
          <w:sz w:val="14"/>
        </w:rPr>
        <w:t>Pnud</w:t>
      </w:r>
      <w:r>
        <w:rPr>
          <w:color w:val="231F20"/>
          <w:sz w:val="20"/>
        </w:rPr>
        <w:t>/Observatorio de la Violencia y la </w:t>
      </w:r>
      <w:r>
        <w:rPr>
          <w:color w:val="231F20"/>
          <w:spacing w:val="26"/>
          <w:sz w:val="20"/>
        </w:rPr>
        <w:t> </w:t>
      </w:r>
      <w:r>
        <w:rPr>
          <w:color w:val="231F20"/>
          <w:sz w:val="20"/>
        </w:rPr>
        <w:t>Criminalidad.</w:t>
      </w:r>
    </w:p>
    <w:p>
      <w:pPr>
        <w:spacing w:line="333" w:lineRule="auto" w:before="3"/>
        <w:ind w:left="479" w:right="118" w:hanging="360"/>
        <w:jc w:val="both"/>
        <w:rPr>
          <w:sz w:val="20"/>
        </w:rPr>
      </w:pPr>
      <w:r>
        <w:rPr>
          <w:color w:val="231F20"/>
          <w:w w:val="95"/>
          <w:sz w:val="20"/>
        </w:rPr>
        <w:t>—————</w:t>
      </w:r>
      <w:r>
        <w:rPr>
          <w:color w:val="231F20"/>
          <w:spacing w:val="-29"/>
          <w:w w:val="95"/>
          <w:sz w:val="20"/>
        </w:rPr>
        <w:t> </w:t>
      </w:r>
      <w:r>
        <w:rPr>
          <w:color w:val="231F20"/>
          <w:w w:val="95"/>
          <w:sz w:val="20"/>
        </w:rPr>
        <w:t>(2011).</w:t>
      </w:r>
      <w:r>
        <w:rPr>
          <w:color w:val="231F20"/>
          <w:spacing w:val="-29"/>
          <w:w w:val="95"/>
          <w:sz w:val="20"/>
        </w:rPr>
        <w:t> </w:t>
      </w:r>
      <w:r>
        <w:rPr>
          <w:i/>
          <w:color w:val="231F20"/>
          <w:w w:val="95"/>
          <w:sz w:val="20"/>
        </w:rPr>
        <w:t>Propuestas</w:t>
      </w:r>
      <w:r>
        <w:rPr>
          <w:i/>
          <w:color w:val="231F20"/>
          <w:spacing w:val="-30"/>
          <w:w w:val="95"/>
          <w:sz w:val="20"/>
        </w:rPr>
        <w:t> </w:t>
      </w:r>
      <w:r>
        <w:rPr>
          <w:i/>
          <w:color w:val="231F20"/>
          <w:w w:val="95"/>
          <w:sz w:val="20"/>
        </w:rPr>
        <w:t>para</w:t>
      </w:r>
      <w:r>
        <w:rPr>
          <w:i/>
          <w:color w:val="231F20"/>
          <w:spacing w:val="-30"/>
          <w:w w:val="95"/>
          <w:sz w:val="20"/>
        </w:rPr>
        <w:t> </w:t>
      </w:r>
      <w:r>
        <w:rPr>
          <w:i/>
          <w:color w:val="231F20"/>
          <w:w w:val="95"/>
          <w:sz w:val="20"/>
        </w:rPr>
        <w:t>la</w:t>
      </w:r>
      <w:r>
        <w:rPr>
          <w:i/>
          <w:color w:val="231F20"/>
          <w:spacing w:val="-30"/>
          <w:w w:val="95"/>
          <w:sz w:val="20"/>
        </w:rPr>
        <w:t> </w:t>
      </w:r>
      <w:r>
        <w:rPr>
          <w:i/>
          <w:color w:val="231F20"/>
          <w:w w:val="95"/>
          <w:sz w:val="20"/>
        </w:rPr>
        <w:t>incorporación</w:t>
      </w:r>
      <w:r>
        <w:rPr>
          <w:i/>
          <w:color w:val="231F20"/>
          <w:spacing w:val="-30"/>
          <w:w w:val="95"/>
          <w:sz w:val="20"/>
        </w:rPr>
        <w:t> </w:t>
      </w:r>
      <w:r>
        <w:rPr>
          <w:i/>
          <w:color w:val="231F20"/>
          <w:w w:val="95"/>
          <w:sz w:val="20"/>
        </w:rPr>
        <w:t>de</w:t>
      </w:r>
      <w:r>
        <w:rPr>
          <w:i/>
          <w:color w:val="231F20"/>
          <w:spacing w:val="-30"/>
          <w:w w:val="95"/>
          <w:sz w:val="20"/>
        </w:rPr>
        <w:t> </w:t>
      </w:r>
      <w:r>
        <w:rPr>
          <w:i/>
          <w:color w:val="231F20"/>
          <w:w w:val="95"/>
          <w:sz w:val="20"/>
        </w:rPr>
        <w:t>la</w:t>
      </w:r>
      <w:r>
        <w:rPr>
          <w:i/>
          <w:color w:val="231F20"/>
          <w:spacing w:val="-30"/>
          <w:w w:val="95"/>
          <w:sz w:val="20"/>
        </w:rPr>
        <w:t> </w:t>
      </w:r>
      <w:r>
        <w:rPr>
          <w:i/>
          <w:color w:val="231F20"/>
          <w:w w:val="95"/>
          <w:sz w:val="20"/>
        </w:rPr>
        <w:t>perspectiva</w:t>
      </w:r>
      <w:r>
        <w:rPr>
          <w:i/>
          <w:color w:val="231F20"/>
          <w:spacing w:val="-30"/>
          <w:w w:val="95"/>
          <w:sz w:val="20"/>
        </w:rPr>
        <w:t> </w:t>
      </w:r>
      <w:r>
        <w:rPr>
          <w:i/>
          <w:color w:val="231F20"/>
          <w:w w:val="95"/>
          <w:sz w:val="20"/>
        </w:rPr>
        <w:t>de</w:t>
      </w:r>
      <w:r>
        <w:rPr>
          <w:i/>
          <w:color w:val="231F20"/>
          <w:spacing w:val="-30"/>
          <w:w w:val="95"/>
          <w:sz w:val="20"/>
        </w:rPr>
        <w:t> </w:t>
      </w:r>
      <w:r>
        <w:rPr>
          <w:i/>
          <w:color w:val="231F20"/>
          <w:w w:val="95"/>
          <w:sz w:val="20"/>
        </w:rPr>
        <w:t>género,</w:t>
      </w:r>
      <w:r>
        <w:rPr>
          <w:i/>
          <w:color w:val="231F20"/>
          <w:spacing w:val="-30"/>
          <w:w w:val="95"/>
          <w:sz w:val="20"/>
        </w:rPr>
        <w:t> </w:t>
      </w:r>
      <w:r>
        <w:rPr>
          <w:i/>
          <w:color w:val="231F20"/>
          <w:w w:val="95"/>
          <w:sz w:val="20"/>
        </w:rPr>
        <w:t>la</w:t>
      </w:r>
      <w:r>
        <w:rPr>
          <w:i/>
          <w:color w:val="231F20"/>
          <w:spacing w:val="-30"/>
          <w:w w:val="95"/>
          <w:sz w:val="20"/>
        </w:rPr>
        <w:t> </w:t>
      </w:r>
      <w:r>
        <w:rPr>
          <w:i/>
          <w:color w:val="231F20"/>
          <w:w w:val="95"/>
          <w:sz w:val="20"/>
        </w:rPr>
        <w:t>salud</w:t>
      </w:r>
      <w:r>
        <w:rPr>
          <w:i/>
          <w:color w:val="231F20"/>
          <w:spacing w:val="-30"/>
          <w:w w:val="95"/>
          <w:sz w:val="20"/>
        </w:rPr>
        <w:t> </w:t>
      </w:r>
      <w:r>
        <w:rPr>
          <w:i/>
          <w:color w:val="231F20"/>
          <w:w w:val="95"/>
          <w:sz w:val="20"/>
        </w:rPr>
        <w:t>sexual </w:t>
      </w:r>
      <w:r>
        <w:rPr>
          <w:i/>
          <w:color w:val="231F20"/>
          <w:w w:val="85"/>
          <w:sz w:val="20"/>
        </w:rPr>
        <w:t>y</w:t>
      </w:r>
      <w:r>
        <w:rPr>
          <w:i/>
          <w:color w:val="231F20"/>
          <w:spacing w:val="18"/>
          <w:sz w:val="20"/>
        </w:rPr>
        <w:t> </w:t>
      </w:r>
      <w:r>
        <w:rPr>
          <w:i/>
          <w:color w:val="231F20"/>
          <w:w w:val="94"/>
          <w:sz w:val="20"/>
        </w:rPr>
        <w:t>reproductiva</w:t>
      </w:r>
      <w:r>
        <w:rPr>
          <w:i/>
          <w:color w:val="231F20"/>
          <w:spacing w:val="17"/>
          <w:sz w:val="20"/>
        </w:rPr>
        <w:t> </w:t>
      </w:r>
      <w:r>
        <w:rPr>
          <w:i/>
          <w:color w:val="231F20"/>
          <w:w w:val="85"/>
          <w:sz w:val="20"/>
        </w:rPr>
        <w:t>y</w:t>
      </w:r>
      <w:r>
        <w:rPr>
          <w:i/>
          <w:color w:val="231F20"/>
          <w:spacing w:val="18"/>
          <w:sz w:val="20"/>
        </w:rPr>
        <w:t> </w:t>
      </w:r>
      <w:r>
        <w:rPr>
          <w:i/>
          <w:color w:val="231F20"/>
          <w:w w:val="97"/>
          <w:sz w:val="20"/>
        </w:rPr>
        <w:t>la</w:t>
      </w:r>
      <w:r>
        <w:rPr>
          <w:i/>
          <w:color w:val="231F20"/>
          <w:spacing w:val="18"/>
          <w:sz w:val="20"/>
        </w:rPr>
        <w:t> </w:t>
      </w:r>
      <w:r>
        <w:rPr>
          <w:i/>
          <w:color w:val="231F20"/>
          <w:w w:val="94"/>
          <w:sz w:val="20"/>
        </w:rPr>
        <w:t>violencia</w:t>
      </w:r>
      <w:r>
        <w:rPr>
          <w:i/>
          <w:color w:val="231F20"/>
          <w:spacing w:val="18"/>
          <w:sz w:val="20"/>
        </w:rPr>
        <w:t> </w:t>
      </w:r>
      <w:r>
        <w:rPr>
          <w:i/>
          <w:color w:val="231F20"/>
          <w:w w:val="92"/>
          <w:sz w:val="20"/>
        </w:rPr>
        <w:t>doméstica</w:t>
      </w:r>
      <w:r>
        <w:rPr>
          <w:i/>
          <w:color w:val="231F20"/>
          <w:spacing w:val="18"/>
          <w:sz w:val="20"/>
        </w:rPr>
        <w:t> </w:t>
      </w:r>
      <w:r>
        <w:rPr>
          <w:i/>
          <w:color w:val="231F20"/>
          <w:w w:val="95"/>
          <w:sz w:val="20"/>
        </w:rPr>
        <w:t>en</w:t>
      </w:r>
      <w:r>
        <w:rPr>
          <w:i/>
          <w:color w:val="231F20"/>
          <w:spacing w:val="18"/>
          <w:sz w:val="20"/>
        </w:rPr>
        <w:t> </w:t>
      </w:r>
      <w:r>
        <w:rPr>
          <w:i/>
          <w:color w:val="231F20"/>
          <w:w w:val="97"/>
          <w:sz w:val="20"/>
        </w:rPr>
        <w:t>la</w:t>
      </w:r>
      <w:r>
        <w:rPr>
          <w:i/>
          <w:color w:val="231F20"/>
          <w:spacing w:val="18"/>
          <w:sz w:val="20"/>
        </w:rPr>
        <w:t> </w:t>
      </w:r>
      <w:r>
        <w:rPr>
          <w:i/>
          <w:color w:val="231F20"/>
          <w:w w:val="94"/>
          <w:sz w:val="20"/>
        </w:rPr>
        <w:t>educación</w:t>
      </w:r>
      <w:r>
        <w:rPr>
          <w:i/>
          <w:color w:val="231F20"/>
          <w:spacing w:val="17"/>
          <w:sz w:val="20"/>
        </w:rPr>
        <w:t> </w:t>
      </w:r>
      <w:r>
        <w:rPr>
          <w:i/>
          <w:color w:val="231F20"/>
          <w:w w:val="92"/>
          <w:sz w:val="20"/>
        </w:rPr>
        <w:t>policia</w:t>
      </w:r>
      <w:r>
        <w:rPr>
          <w:i/>
          <w:color w:val="231F20"/>
          <w:spacing w:val="-1"/>
          <w:w w:val="92"/>
          <w:sz w:val="20"/>
        </w:rPr>
        <w:t>l</w:t>
      </w:r>
      <w:r>
        <w:rPr>
          <w:color w:val="231F20"/>
          <w:w w:val="94"/>
          <w:sz w:val="20"/>
        </w:rPr>
        <w:t>.</w:t>
      </w:r>
      <w:r>
        <w:rPr>
          <w:color w:val="231F20"/>
          <w:spacing w:val="23"/>
          <w:sz w:val="20"/>
        </w:rPr>
        <w:t> </w:t>
      </w:r>
      <w:r>
        <w:rPr>
          <w:color w:val="231F20"/>
          <w:w w:val="99"/>
          <w:sz w:val="20"/>
        </w:rPr>
        <w:t>Montevideo:</w:t>
      </w:r>
      <w:r>
        <w:rPr>
          <w:color w:val="231F20"/>
          <w:spacing w:val="22"/>
          <w:sz w:val="20"/>
        </w:rPr>
        <w:t> </w:t>
      </w:r>
      <w:r>
        <w:rPr>
          <w:color w:val="231F20"/>
          <w:w w:val="113"/>
          <w:sz w:val="14"/>
        </w:rPr>
        <w:t>m</w:t>
      </w:r>
      <w:r>
        <w:rPr>
          <w:color w:val="231F20"/>
          <w:w w:val="98"/>
          <w:sz w:val="14"/>
        </w:rPr>
        <w:t>I</w:t>
      </w:r>
      <w:r>
        <w:rPr>
          <w:color w:val="231F20"/>
          <w:w w:val="145"/>
          <w:sz w:val="14"/>
        </w:rPr>
        <w:t>n</w:t>
      </w:r>
      <w:r>
        <w:rPr>
          <w:color w:val="231F20"/>
          <w:w w:val="63"/>
          <w:sz w:val="20"/>
        </w:rPr>
        <w:t>-</w:t>
      </w:r>
      <w:r>
        <w:rPr>
          <w:color w:val="231F20"/>
          <w:w w:val="138"/>
          <w:sz w:val="14"/>
        </w:rPr>
        <w:t>en</w:t>
      </w:r>
      <w:r>
        <w:rPr>
          <w:color w:val="231F20"/>
          <w:w w:val="96"/>
          <w:sz w:val="14"/>
        </w:rPr>
        <w:t>P</w:t>
      </w:r>
      <w:r>
        <w:rPr>
          <w:color w:val="231F20"/>
          <w:w w:val="63"/>
          <w:sz w:val="20"/>
        </w:rPr>
        <w:t>- </w:t>
      </w:r>
      <w:r>
        <w:rPr>
          <w:color w:val="231F20"/>
          <w:sz w:val="14"/>
        </w:rPr>
        <w:t>unFPa</w:t>
      </w:r>
      <w:r>
        <w:rPr>
          <w:color w:val="231F20"/>
          <w:sz w:val="20"/>
        </w:rPr>
        <w:t>, </w:t>
      </w:r>
      <w:r>
        <w:rPr>
          <w:color w:val="231F20"/>
          <w:spacing w:val="14"/>
          <w:sz w:val="20"/>
        </w:rPr>
        <w:t> </w:t>
      </w:r>
      <w:r>
        <w:rPr>
          <w:color w:val="231F20"/>
          <w:sz w:val="20"/>
        </w:rPr>
        <w:t>Mastergraf.</w:t>
      </w:r>
    </w:p>
    <w:p>
      <w:pPr>
        <w:spacing w:line="333" w:lineRule="auto" w:before="3"/>
        <w:ind w:left="479" w:right="118" w:hanging="360"/>
        <w:jc w:val="both"/>
        <w:rPr>
          <w:sz w:val="20"/>
        </w:rPr>
      </w:pPr>
      <w:r>
        <w:rPr>
          <w:color w:val="231F20"/>
          <w:sz w:val="20"/>
        </w:rPr>
        <w:t>Mota Brasil, Glaucíria (2012). “O novo diálogo: academias de policía e universidades” en José</w:t>
      </w:r>
      <w:r>
        <w:rPr>
          <w:color w:val="231F20"/>
          <w:spacing w:val="-20"/>
          <w:sz w:val="20"/>
        </w:rPr>
        <w:t> </w:t>
      </w:r>
      <w:r>
        <w:rPr>
          <w:color w:val="231F20"/>
          <w:sz w:val="20"/>
        </w:rPr>
        <w:t>Vicente</w:t>
      </w:r>
      <w:r>
        <w:rPr>
          <w:color w:val="231F20"/>
          <w:spacing w:val="-20"/>
          <w:sz w:val="20"/>
        </w:rPr>
        <w:t> </w:t>
      </w:r>
      <w:r>
        <w:rPr>
          <w:color w:val="231F20"/>
          <w:sz w:val="20"/>
        </w:rPr>
        <w:t>Tavares</w:t>
      </w:r>
      <w:r>
        <w:rPr>
          <w:color w:val="231F20"/>
          <w:spacing w:val="-20"/>
          <w:sz w:val="20"/>
        </w:rPr>
        <w:t> </w:t>
      </w:r>
      <w:r>
        <w:rPr>
          <w:color w:val="231F20"/>
          <w:sz w:val="20"/>
        </w:rPr>
        <w:t>dos</w:t>
      </w:r>
      <w:r>
        <w:rPr>
          <w:color w:val="231F20"/>
          <w:spacing w:val="-20"/>
          <w:sz w:val="20"/>
        </w:rPr>
        <w:t> </w:t>
      </w:r>
      <w:r>
        <w:rPr>
          <w:color w:val="231F20"/>
          <w:sz w:val="20"/>
        </w:rPr>
        <w:t>Santos</w:t>
      </w:r>
      <w:r>
        <w:rPr>
          <w:color w:val="231F20"/>
          <w:spacing w:val="-20"/>
          <w:sz w:val="20"/>
        </w:rPr>
        <w:t> </w:t>
      </w:r>
      <w:r>
        <w:rPr>
          <w:color w:val="231F20"/>
          <w:sz w:val="20"/>
        </w:rPr>
        <w:t>y</w:t>
      </w:r>
      <w:r>
        <w:rPr>
          <w:color w:val="231F20"/>
          <w:spacing w:val="-20"/>
          <w:sz w:val="20"/>
        </w:rPr>
        <w:t> </w:t>
      </w:r>
      <w:r>
        <w:rPr>
          <w:color w:val="231F20"/>
          <w:sz w:val="20"/>
        </w:rPr>
        <w:t>Alex</w:t>
      </w:r>
      <w:r>
        <w:rPr>
          <w:color w:val="231F20"/>
          <w:spacing w:val="-20"/>
          <w:sz w:val="20"/>
        </w:rPr>
        <w:t> </w:t>
      </w:r>
      <w:r>
        <w:rPr>
          <w:color w:val="231F20"/>
          <w:sz w:val="20"/>
        </w:rPr>
        <w:t>Niche</w:t>
      </w:r>
      <w:r>
        <w:rPr>
          <w:color w:val="231F20"/>
          <w:spacing w:val="-20"/>
          <w:sz w:val="20"/>
        </w:rPr>
        <w:t> </w:t>
      </w:r>
      <w:r>
        <w:rPr>
          <w:color w:val="231F20"/>
          <w:sz w:val="20"/>
        </w:rPr>
        <w:t>Teixeira.</w:t>
      </w:r>
      <w:r>
        <w:rPr>
          <w:color w:val="231F20"/>
          <w:spacing w:val="-20"/>
          <w:sz w:val="20"/>
        </w:rPr>
        <w:t> </w:t>
      </w:r>
      <w:r>
        <w:rPr>
          <w:i/>
          <w:color w:val="231F20"/>
          <w:sz w:val="20"/>
        </w:rPr>
        <w:t>Conflitos</w:t>
      </w:r>
      <w:r>
        <w:rPr>
          <w:i/>
          <w:color w:val="231F20"/>
          <w:spacing w:val="-22"/>
          <w:sz w:val="20"/>
        </w:rPr>
        <w:t> </w:t>
      </w:r>
      <w:r>
        <w:rPr>
          <w:i/>
          <w:color w:val="231F20"/>
          <w:sz w:val="20"/>
        </w:rPr>
        <w:t>sociais</w:t>
      </w:r>
      <w:r>
        <w:rPr>
          <w:i/>
          <w:color w:val="231F20"/>
          <w:spacing w:val="-22"/>
          <w:sz w:val="20"/>
        </w:rPr>
        <w:t> </w:t>
      </w:r>
      <w:r>
        <w:rPr>
          <w:i/>
          <w:color w:val="231F20"/>
          <w:sz w:val="20"/>
        </w:rPr>
        <w:t>e</w:t>
      </w:r>
      <w:r>
        <w:rPr>
          <w:i/>
          <w:color w:val="231F20"/>
          <w:spacing w:val="-22"/>
          <w:sz w:val="20"/>
        </w:rPr>
        <w:t> </w:t>
      </w:r>
      <w:r>
        <w:rPr>
          <w:i/>
          <w:color w:val="231F20"/>
          <w:sz w:val="20"/>
        </w:rPr>
        <w:t>perspectivas </w:t>
      </w:r>
      <w:r>
        <w:rPr>
          <w:i/>
          <w:color w:val="231F20"/>
          <w:sz w:val="20"/>
        </w:rPr>
        <w:t>da paz</w:t>
      </w:r>
      <w:r>
        <w:rPr>
          <w:color w:val="231F20"/>
          <w:sz w:val="20"/>
        </w:rPr>
        <w:t>. Porto Alegre: Tomo</w:t>
      </w:r>
      <w:r>
        <w:rPr>
          <w:color w:val="231F20"/>
          <w:spacing w:val="-13"/>
          <w:sz w:val="20"/>
        </w:rPr>
        <w:t> </w:t>
      </w:r>
      <w:r>
        <w:rPr>
          <w:color w:val="231F20"/>
          <w:sz w:val="20"/>
        </w:rPr>
        <w:t>Editorial.</w:t>
      </w:r>
    </w:p>
    <w:p>
      <w:pPr>
        <w:spacing w:line="333" w:lineRule="auto" w:before="3"/>
        <w:ind w:left="479" w:right="118" w:hanging="360"/>
        <w:jc w:val="both"/>
        <w:rPr>
          <w:sz w:val="20"/>
        </w:rPr>
      </w:pPr>
      <w:r>
        <w:rPr>
          <w:color w:val="231F20"/>
          <w:sz w:val="20"/>
        </w:rPr>
        <w:t>Neocleous,</w:t>
      </w:r>
      <w:r>
        <w:rPr>
          <w:color w:val="231F20"/>
          <w:spacing w:val="-26"/>
          <w:sz w:val="20"/>
        </w:rPr>
        <w:t> </w:t>
      </w:r>
      <w:r>
        <w:rPr>
          <w:color w:val="212121"/>
          <w:sz w:val="20"/>
        </w:rPr>
        <w:t>Mark</w:t>
      </w:r>
      <w:r>
        <w:rPr>
          <w:color w:val="212121"/>
          <w:spacing w:val="-26"/>
          <w:sz w:val="20"/>
        </w:rPr>
        <w:t> </w:t>
      </w:r>
      <w:r>
        <w:rPr>
          <w:color w:val="212121"/>
          <w:sz w:val="20"/>
        </w:rPr>
        <w:t>(2010).</w:t>
      </w:r>
      <w:r>
        <w:rPr>
          <w:color w:val="212121"/>
          <w:spacing w:val="-26"/>
          <w:sz w:val="20"/>
        </w:rPr>
        <w:t> </w:t>
      </w:r>
      <w:r>
        <w:rPr>
          <w:i/>
          <w:color w:val="212121"/>
          <w:sz w:val="20"/>
        </w:rPr>
        <w:t>La</w:t>
      </w:r>
      <w:r>
        <w:rPr>
          <w:i/>
          <w:color w:val="212121"/>
          <w:spacing w:val="-28"/>
          <w:sz w:val="20"/>
        </w:rPr>
        <w:t> </w:t>
      </w:r>
      <w:r>
        <w:rPr>
          <w:i/>
          <w:color w:val="212121"/>
          <w:sz w:val="20"/>
        </w:rPr>
        <w:t>fabricación</w:t>
      </w:r>
      <w:r>
        <w:rPr>
          <w:i/>
          <w:color w:val="212121"/>
          <w:spacing w:val="-28"/>
          <w:sz w:val="20"/>
        </w:rPr>
        <w:t> </w:t>
      </w:r>
      <w:r>
        <w:rPr>
          <w:i/>
          <w:color w:val="212121"/>
          <w:sz w:val="20"/>
        </w:rPr>
        <w:t>del</w:t>
      </w:r>
      <w:r>
        <w:rPr>
          <w:i/>
          <w:color w:val="212121"/>
          <w:spacing w:val="-28"/>
          <w:sz w:val="20"/>
        </w:rPr>
        <w:t> </w:t>
      </w:r>
      <w:r>
        <w:rPr>
          <w:i/>
          <w:color w:val="212121"/>
          <w:sz w:val="20"/>
        </w:rPr>
        <w:t>orden</w:t>
      </w:r>
      <w:r>
        <w:rPr>
          <w:i/>
          <w:color w:val="212121"/>
          <w:spacing w:val="-28"/>
          <w:sz w:val="20"/>
        </w:rPr>
        <w:t> </w:t>
      </w:r>
      <w:r>
        <w:rPr>
          <w:i/>
          <w:color w:val="212121"/>
          <w:sz w:val="20"/>
        </w:rPr>
        <w:t>social.</w:t>
      </w:r>
      <w:r>
        <w:rPr>
          <w:i/>
          <w:color w:val="212121"/>
          <w:spacing w:val="-28"/>
          <w:sz w:val="20"/>
        </w:rPr>
        <w:t> </w:t>
      </w:r>
      <w:r>
        <w:rPr>
          <w:i/>
          <w:color w:val="212121"/>
          <w:sz w:val="20"/>
        </w:rPr>
        <w:t>Una</w:t>
      </w:r>
      <w:r>
        <w:rPr>
          <w:i/>
          <w:color w:val="212121"/>
          <w:spacing w:val="-28"/>
          <w:sz w:val="20"/>
        </w:rPr>
        <w:t> </w:t>
      </w:r>
      <w:r>
        <w:rPr>
          <w:i/>
          <w:color w:val="212121"/>
          <w:sz w:val="20"/>
        </w:rPr>
        <w:t>teoría</w:t>
      </w:r>
      <w:r>
        <w:rPr>
          <w:i/>
          <w:color w:val="212121"/>
          <w:spacing w:val="-28"/>
          <w:sz w:val="20"/>
        </w:rPr>
        <w:t> </w:t>
      </w:r>
      <w:r>
        <w:rPr>
          <w:i/>
          <w:color w:val="212121"/>
          <w:sz w:val="20"/>
        </w:rPr>
        <w:t>crítica</w:t>
      </w:r>
      <w:r>
        <w:rPr>
          <w:i/>
          <w:color w:val="212121"/>
          <w:spacing w:val="-28"/>
          <w:sz w:val="20"/>
        </w:rPr>
        <w:t> </w:t>
      </w:r>
      <w:r>
        <w:rPr>
          <w:i/>
          <w:color w:val="212121"/>
          <w:sz w:val="20"/>
        </w:rPr>
        <w:t>sobre</w:t>
      </w:r>
      <w:r>
        <w:rPr>
          <w:i/>
          <w:color w:val="212121"/>
          <w:spacing w:val="-28"/>
          <w:sz w:val="20"/>
        </w:rPr>
        <w:t> </w:t>
      </w:r>
      <w:r>
        <w:rPr>
          <w:i/>
          <w:color w:val="212121"/>
          <w:sz w:val="20"/>
        </w:rPr>
        <w:t>el</w:t>
      </w:r>
      <w:r>
        <w:rPr>
          <w:i/>
          <w:color w:val="212121"/>
          <w:spacing w:val="-28"/>
          <w:sz w:val="20"/>
        </w:rPr>
        <w:t> </w:t>
      </w:r>
      <w:r>
        <w:rPr>
          <w:i/>
          <w:color w:val="212121"/>
          <w:sz w:val="20"/>
        </w:rPr>
        <w:t>poder</w:t>
      </w:r>
      <w:r>
        <w:rPr>
          <w:i/>
          <w:color w:val="212121"/>
          <w:spacing w:val="-28"/>
          <w:sz w:val="20"/>
        </w:rPr>
        <w:t> </w:t>
      </w:r>
      <w:r>
        <w:rPr>
          <w:i/>
          <w:color w:val="212121"/>
          <w:sz w:val="20"/>
        </w:rPr>
        <w:t>de </w:t>
      </w:r>
      <w:r>
        <w:rPr>
          <w:i/>
          <w:color w:val="212121"/>
          <w:sz w:val="20"/>
        </w:rPr>
        <w:t>policía</w:t>
      </w:r>
      <w:r>
        <w:rPr>
          <w:color w:val="212121"/>
          <w:sz w:val="20"/>
        </w:rPr>
        <w:t>”.</w:t>
      </w:r>
      <w:r>
        <w:rPr>
          <w:color w:val="212121"/>
          <w:spacing w:val="-21"/>
          <w:sz w:val="20"/>
        </w:rPr>
        <w:t> </w:t>
      </w:r>
      <w:r>
        <w:rPr>
          <w:color w:val="212121"/>
          <w:sz w:val="20"/>
        </w:rPr>
        <w:t>Buenos</w:t>
      </w:r>
      <w:r>
        <w:rPr>
          <w:color w:val="212121"/>
          <w:spacing w:val="-21"/>
          <w:sz w:val="20"/>
        </w:rPr>
        <w:t> </w:t>
      </w:r>
      <w:r>
        <w:rPr>
          <w:color w:val="212121"/>
          <w:sz w:val="20"/>
        </w:rPr>
        <w:t>Aires:</w:t>
      </w:r>
      <w:r>
        <w:rPr>
          <w:color w:val="212121"/>
          <w:spacing w:val="-21"/>
          <w:sz w:val="20"/>
        </w:rPr>
        <w:t> </w:t>
      </w:r>
      <w:r>
        <w:rPr>
          <w:color w:val="212121"/>
          <w:sz w:val="20"/>
        </w:rPr>
        <w:t>Prometeo.</w:t>
      </w:r>
    </w:p>
    <w:p>
      <w:pPr>
        <w:spacing w:before="3"/>
        <w:ind w:left="119" w:right="-12" w:firstLine="0"/>
        <w:jc w:val="left"/>
        <w:rPr>
          <w:i/>
          <w:sz w:val="20"/>
        </w:rPr>
      </w:pPr>
      <w:r>
        <w:rPr>
          <w:color w:val="231F20"/>
          <w:sz w:val="20"/>
        </w:rPr>
        <w:t>Paternain, Rafael y Rafael Sanseviero (2008). </w:t>
      </w:r>
      <w:r>
        <w:rPr>
          <w:i/>
          <w:color w:val="231F20"/>
          <w:sz w:val="20"/>
        </w:rPr>
        <w:t>Violencia, inseguridad y miedos en </w:t>
      </w:r>
      <w:r>
        <w:rPr>
          <w:i/>
          <w:color w:val="231F20"/>
          <w:spacing w:val="-3"/>
          <w:sz w:val="20"/>
        </w:rPr>
        <w:t>Uruguay.</w:t>
      </w:r>
    </w:p>
    <w:p>
      <w:pPr>
        <w:spacing w:before="90"/>
        <w:ind w:left="479" w:right="0" w:firstLine="0"/>
        <w:jc w:val="both"/>
        <w:rPr>
          <w:sz w:val="20"/>
        </w:rPr>
      </w:pPr>
      <w:r>
        <w:rPr>
          <w:i/>
          <w:color w:val="231F20"/>
          <w:sz w:val="20"/>
        </w:rPr>
        <w:t>¿Qué tienen para decir las Ciencias Sociales? </w:t>
      </w:r>
      <w:r>
        <w:rPr>
          <w:color w:val="231F20"/>
          <w:sz w:val="20"/>
        </w:rPr>
        <w:t>Montevideo: Friedrich Ebert Stiftung.</w:t>
      </w:r>
    </w:p>
    <w:p>
      <w:pPr>
        <w:spacing w:after="0"/>
        <w:jc w:val="both"/>
        <w:rPr>
          <w:sz w:val="20"/>
        </w:rPr>
        <w:sectPr>
          <w:pgSz w:w="9360" w:h="13040"/>
          <w:pgMar w:header="786" w:footer="1024" w:top="980" w:bottom="1220" w:left="960" w:right="960"/>
        </w:sectPr>
      </w:pPr>
    </w:p>
    <w:p>
      <w:pPr>
        <w:pStyle w:val="BodyText"/>
        <w:rPr>
          <w:sz w:val="20"/>
        </w:rPr>
      </w:pPr>
    </w:p>
    <w:p>
      <w:pPr>
        <w:spacing w:line="333" w:lineRule="auto" w:before="176"/>
        <w:ind w:left="480" w:right="117" w:hanging="360"/>
        <w:jc w:val="both"/>
        <w:rPr>
          <w:sz w:val="20"/>
        </w:rPr>
      </w:pPr>
      <w:r>
        <w:rPr>
          <w:color w:val="231F20"/>
          <w:sz w:val="20"/>
        </w:rPr>
        <w:t>Ramos da Costa, Naldson (2011). “Modelo operacional, violencia policial y democracia” en</w:t>
      </w:r>
      <w:r>
        <w:rPr>
          <w:color w:val="231F20"/>
          <w:spacing w:val="-9"/>
          <w:sz w:val="20"/>
        </w:rPr>
        <w:t> </w:t>
      </w:r>
      <w:r>
        <w:rPr>
          <w:color w:val="231F20"/>
          <w:sz w:val="20"/>
        </w:rPr>
        <w:t>José</w:t>
      </w:r>
      <w:r>
        <w:rPr>
          <w:color w:val="231F20"/>
          <w:spacing w:val="-9"/>
          <w:sz w:val="20"/>
        </w:rPr>
        <w:t> </w:t>
      </w:r>
      <w:r>
        <w:rPr>
          <w:color w:val="231F20"/>
          <w:sz w:val="20"/>
        </w:rPr>
        <w:t>Vicente</w:t>
      </w:r>
      <w:r>
        <w:rPr>
          <w:color w:val="231F20"/>
          <w:spacing w:val="-9"/>
          <w:sz w:val="20"/>
        </w:rPr>
        <w:t> </w:t>
      </w:r>
      <w:r>
        <w:rPr>
          <w:color w:val="231F20"/>
          <w:sz w:val="20"/>
        </w:rPr>
        <w:t>Tavares</w:t>
      </w:r>
      <w:r>
        <w:rPr>
          <w:color w:val="231F20"/>
          <w:spacing w:val="-9"/>
          <w:sz w:val="20"/>
        </w:rPr>
        <w:t> </w:t>
      </w:r>
      <w:r>
        <w:rPr>
          <w:color w:val="231F20"/>
          <w:sz w:val="20"/>
        </w:rPr>
        <w:t>dos</w:t>
      </w:r>
      <w:r>
        <w:rPr>
          <w:color w:val="231F20"/>
          <w:spacing w:val="-9"/>
          <w:sz w:val="20"/>
        </w:rPr>
        <w:t> </w:t>
      </w:r>
      <w:r>
        <w:rPr>
          <w:color w:val="231F20"/>
          <w:sz w:val="20"/>
        </w:rPr>
        <w:t>Santos,</w:t>
      </w:r>
      <w:r>
        <w:rPr>
          <w:color w:val="231F20"/>
          <w:spacing w:val="-9"/>
          <w:sz w:val="20"/>
        </w:rPr>
        <w:t> </w:t>
      </w:r>
      <w:r>
        <w:rPr>
          <w:color w:val="231F20"/>
          <w:sz w:val="20"/>
        </w:rPr>
        <w:t>Alex</w:t>
      </w:r>
      <w:r>
        <w:rPr>
          <w:color w:val="231F20"/>
          <w:spacing w:val="-9"/>
          <w:sz w:val="20"/>
        </w:rPr>
        <w:t> </w:t>
      </w:r>
      <w:r>
        <w:rPr>
          <w:color w:val="231F20"/>
          <w:sz w:val="20"/>
        </w:rPr>
        <w:t>Niche</w:t>
      </w:r>
      <w:r>
        <w:rPr>
          <w:color w:val="231F20"/>
          <w:spacing w:val="-9"/>
          <w:sz w:val="20"/>
        </w:rPr>
        <w:t> </w:t>
      </w:r>
      <w:r>
        <w:rPr>
          <w:color w:val="231F20"/>
          <w:sz w:val="20"/>
        </w:rPr>
        <w:t>Teixeira</w:t>
      </w:r>
      <w:r>
        <w:rPr>
          <w:color w:val="231F20"/>
          <w:spacing w:val="-9"/>
          <w:sz w:val="20"/>
        </w:rPr>
        <w:t> </w:t>
      </w:r>
      <w:r>
        <w:rPr>
          <w:color w:val="231F20"/>
          <w:sz w:val="20"/>
        </w:rPr>
        <w:t>y</w:t>
      </w:r>
      <w:r>
        <w:rPr>
          <w:color w:val="231F20"/>
          <w:spacing w:val="-9"/>
          <w:sz w:val="20"/>
        </w:rPr>
        <w:t> </w:t>
      </w:r>
      <w:r>
        <w:rPr>
          <w:color w:val="231F20"/>
          <w:sz w:val="20"/>
        </w:rPr>
        <w:t>Mauricio</w:t>
      </w:r>
      <w:r>
        <w:rPr>
          <w:color w:val="231F20"/>
          <w:spacing w:val="-9"/>
          <w:sz w:val="20"/>
        </w:rPr>
        <w:t> </w:t>
      </w:r>
      <w:r>
        <w:rPr>
          <w:color w:val="231F20"/>
          <w:sz w:val="20"/>
        </w:rPr>
        <w:t>Russo.</w:t>
      </w:r>
      <w:r>
        <w:rPr>
          <w:color w:val="231F20"/>
          <w:spacing w:val="-9"/>
          <w:sz w:val="20"/>
        </w:rPr>
        <w:t> </w:t>
      </w:r>
      <w:r>
        <w:rPr>
          <w:i/>
          <w:color w:val="231F20"/>
          <w:sz w:val="20"/>
        </w:rPr>
        <w:t>Violencia </w:t>
      </w:r>
      <w:r>
        <w:rPr>
          <w:i/>
          <w:color w:val="231F20"/>
          <w:w w:val="95"/>
          <w:sz w:val="20"/>
        </w:rPr>
        <w:t>e</w:t>
      </w:r>
      <w:r>
        <w:rPr>
          <w:i/>
          <w:color w:val="231F20"/>
          <w:spacing w:val="-6"/>
          <w:w w:val="95"/>
          <w:sz w:val="20"/>
        </w:rPr>
        <w:t> </w:t>
      </w:r>
      <w:r>
        <w:rPr>
          <w:i/>
          <w:color w:val="231F20"/>
          <w:w w:val="95"/>
          <w:sz w:val="20"/>
        </w:rPr>
        <w:t>Cidadania.</w:t>
      </w:r>
      <w:r>
        <w:rPr>
          <w:i/>
          <w:color w:val="231F20"/>
          <w:spacing w:val="-6"/>
          <w:w w:val="95"/>
          <w:sz w:val="20"/>
        </w:rPr>
        <w:t> </w:t>
      </w:r>
      <w:r>
        <w:rPr>
          <w:i/>
          <w:color w:val="231F20"/>
          <w:w w:val="95"/>
          <w:sz w:val="20"/>
        </w:rPr>
        <w:t>Práticas</w:t>
      </w:r>
      <w:r>
        <w:rPr>
          <w:i/>
          <w:color w:val="231F20"/>
          <w:spacing w:val="-6"/>
          <w:w w:val="95"/>
          <w:sz w:val="20"/>
        </w:rPr>
        <w:t> </w:t>
      </w:r>
      <w:r>
        <w:rPr>
          <w:i/>
          <w:color w:val="231F20"/>
          <w:w w:val="95"/>
          <w:sz w:val="20"/>
        </w:rPr>
        <w:t>sociológicas</w:t>
      </w:r>
      <w:r>
        <w:rPr>
          <w:i/>
          <w:color w:val="231F20"/>
          <w:spacing w:val="-7"/>
          <w:w w:val="95"/>
          <w:sz w:val="20"/>
        </w:rPr>
        <w:t> </w:t>
      </w:r>
      <w:r>
        <w:rPr>
          <w:i/>
          <w:color w:val="231F20"/>
          <w:w w:val="95"/>
          <w:sz w:val="20"/>
        </w:rPr>
        <w:t>y</w:t>
      </w:r>
      <w:r>
        <w:rPr>
          <w:i/>
          <w:color w:val="231F20"/>
          <w:spacing w:val="-6"/>
          <w:w w:val="95"/>
          <w:sz w:val="20"/>
        </w:rPr>
        <w:t> </w:t>
      </w:r>
      <w:r>
        <w:rPr>
          <w:i/>
          <w:color w:val="231F20"/>
          <w:w w:val="95"/>
          <w:sz w:val="20"/>
        </w:rPr>
        <w:t>compromissos</w:t>
      </w:r>
      <w:r>
        <w:rPr>
          <w:i/>
          <w:color w:val="231F20"/>
          <w:spacing w:val="-7"/>
          <w:w w:val="95"/>
          <w:sz w:val="20"/>
        </w:rPr>
        <w:t> </w:t>
      </w:r>
      <w:r>
        <w:rPr>
          <w:i/>
          <w:color w:val="231F20"/>
          <w:w w:val="95"/>
          <w:sz w:val="20"/>
        </w:rPr>
        <w:t>sociais.</w:t>
      </w:r>
      <w:r>
        <w:rPr>
          <w:i/>
          <w:color w:val="231F20"/>
          <w:spacing w:val="-5"/>
          <w:w w:val="95"/>
          <w:sz w:val="20"/>
        </w:rPr>
        <w:t> </w:t>
      </w:r>
      <w:r>
        <w:rPr>
          <w:color w:val="231F20"/>
          <w:w w:val="95"/>
          <w:sz w:val="20"/>
        </w:rPr>
        <w:t>Porto</w:t>
      </w:r>
      <w:r>
        <w:rPr>
          <w:color w:val="231F20"/>
          <w:spacing w:val="-4"/>
          <w:w w:val="95"/>
          <w:sz w:val="20"/>
        </w:rPr>
        <w:t> </w:t>
      </w:r>
      <w:r>
        <w:rPr>
          <w:color w:val="231F20"/>
          <w:w w:val="95"/>
          <w:sz w:val="20"/>
        </w:rPr>
        <w:t>Alegre:</w:t>
      </w:r>
      <w:r>
        <w:rPr>
          <w:color w:val="231F20"/>
          <w:spacing w:val="-4"/>
          <w:w w:val="95"/>
          <w:sz w:val="20"/>
        </w:rPr>
        <w:t> </w:t>
      </w:r>
      <w:r>
        <w:rPr>
          <w:color w:val="231F20"/>
          <w:w w:val="95"/>
          <w:sz w:val="20"/>
        </w:rPr>
        <w:t>Salinas.</w:t>
      </w:r>
    </w:p>
    <w:p>
      <w:pPr>
        <w:spacing w:line="333" w:lineRule="auto" w:before="3"/>
        <w:ind w:left="479" w:right="117" w:hanging="360"/>
        <w:jc w:val="both"/>
        <w:rPr>
          <w:sz w:val="20"/>
        </w:rPr>
      </w:pPr>
      <w:r>
        <w:rPr>
          <w:color w:val="231F20"/>
          <w:sz w:val="20"/>
        </w:rPr>
        <w:t>Tavares</w:t>
      </w:r>
      <w:r>
        <w:rPr>
          <w:color w:val="231F20"/>
          <w:spacing w:val="-21"/>
          <w:sz w:val="20"/>
        </w:rPr>
        <w:t> </w:t>
      </w:r>
      <w:r>
        <w:rPr>
          <w:color w:val="231F20"/>
          <w:sz w:val="20"/>
        </w:rPr>
        <w:t>dos</w:t>
      </w:r>
      <w:r>
        <w:rPr>
          <w:color w:val="231F20"/>
          <w:spacing w:val="-21"/>
          <w:sz w:val="20"/>
        </w:rPr>
        <w:t> </w:t>
      </w:r>
      <w:r>
        <w:rPr>
          <w:color w:val="231F20"/>
          <w:sz w:val="20"/>
        </w:rPr>
        <w:t>Santos,</w:t>
      </w:r>
      <w:r>
        <w:rPr>
          <w:color w:val="231F20"/>
          <w:spacing w:val="-21"/>
          <w:sz w:val="20"/>
        </w:rPr>
        <w:t> </w:t>
      </w:r>
      <w:r>
        <w:rPr>
          <w:color w:val="231F20"/>
          <w:sz w:val="20"/>
        </w:rPr>
        <w:t>José</w:t>
      </w:r>
      <w:r>
        <w:rPr>
          <w:color w:val="231F20"/>
          <w:spacing w:val="-21"/>
          <w:sz w:val="20"/>
        </w:rPr>
        <w:t> </w:t>
      </w:r>
      <w:r>
        <w:rPr>
          <w:color w:val="231F20"/>
          <w:sz w:val="20"/>
        </w:rPr>
        <w:t>Vicente</w:t>
      </w:r>
      <w:r>
        <w:rPr>
          <w:color w:val="231F20"/>
          <w:spacing w:val="-21"/>
          <w:sz w:val="20"/>
        </w:rPr>
        <w:t> </w:t>
      </w:r>
      <w:r>
        <w:rPr>
          <w:color w:val="231F20"/>
          <w:sz w:val="20"/>
        </w:rPr>
        <w:t>(2012).</w:t>
      </w:r>
      <w:r>
        <w:rPr>
          <w:color w:val="231F20"/>
          <w:spacing w:val="-21"/>
          <w:sz w:val="20"/>
        </w:rPr>
        <w:t> </w:t>
      </w:r>
      <w:r>
        <w:rPr>
          <w:color w:val="231F20"/>
          <w:sz w:val="20"/>
        </w:rPr>
        <w:t>“Dilemas</w:t>
      </w:r>
      <w:r>
        <w:rPr>
          <w:color w:val="231F20"/>
          <w:spacing w:val="-21"/>
          <w:sz w:val="20"/>
        </w:rPr>
        <w:t> </w:t>
      </w:r>
      <w:r>
        <w:rPr>
          <w:color w:val="231F20"/>
          <w:sz w:val="20"/>
        </w:rPr>
        <w:t>do</w:t>
      </w:r>
      <w:r>
        <w:rPr>
          <w:color w:val="231F20"/>
          <w:spacing w:val="-21"/>
          <w:sz w:val="20"/>
        </w:rPr>
        <w:t> </w:t>
      </w:r>
      <w:r>
        <w:rPr>
          <w:color w:val="231F20"/>
          <w:sz w:val="20"/>
        </w:rPr>
        <w:t>Ensino</w:t>
      </w:r>
      <w:r>
        <w:rPr>
          <w:color w:val="231F20"/>
          <w:spacing w:val="-21"/>
          <w:sz w:val="20"/>
        </w:rPr>
        <w:t> </w:t>
      </w:r>
      <w:r>
        <w:rPr>
          <w:color w:val="231F20"/>
          <w:sz w:val="20"/>
        </w:rPr>
        <w:t>Policial:</w:t>
      </w:r>
      <w:r>
        <w:rPr>
          <w:color w:val="231F20"/>
          <w:spacing w:val="-21"/>
          <w:sz w:val="20"/>
        </w:rPr>
        <w:t> </w:t>
      </w:r>
      <w:r>
        <w:rPr>
          <w:color w:val="231F20"/>
          <w:sz w:val="20"/>
        </w:rPr>
        <w:t>das</w:t>
      </w:r>
      <w:r>
        <w:rPr>
          <w:color w:val="231F20"/>
          <w:spacing w:val="-21"/>
          <w:sz w:val="20"/>
        </w:rPr>
        <w:t> </w:t>
      </w:r>
      <w:r>
        <w:rPr>
          <w:color w:val="231F20"/>
          <w:sz w:val="20"/>
        </w:rPr>
        <w:t>heranças</w:t>
      </w:r>
      <w:r>
        <w:rPr>
          <w:color w:val="231F20"/>
          <w:spacing w:val="-21"/>
          <w:sz w:val="20"/>
        </w:rPr>
        <w:t> </w:t>
      </w:r>
      <w:r>
        <w:rPr>
          <w:color w:val="231F20"/>
          <w:sz w:val="20"/>
        </w:rPr>
        <w:t>às</w:t>
      </w:r>
      <w:r>
        <w:rPr>
          <w:color w:val="231F20"/>
          <w:spacing w:val="-21"/>
          <w:sz w:val="20"/>
        </w:rPr>
        <w:t> </w:t>
      </w:r>
      <w:r>
        <w:rPr>
          <w:color w:val="231F20"/>
          <w:sz w:val="20"/>
        </w:rPr>
        <w:t>pistas inovadoras”,</w:t>
      </w:r>
      <w:r>
        <w:rPr>
          <w:color w:val="231F20"/>
          <w:spacing w:val="-14"/>
          <w:sz w:val="20"/>
        </w:rPr>
        <w:t> </w:t>
      </w:r>
      <w:r>
        <w:rPr>
          <w:i/>
          <w:color w:val="231F20"/>
          <w:sz w:val="20"/>
        </w:rPr>
        <w:t>Revista</w:t>
      </w:r>
      <w:r>
        <w:rPr>
          <w:i/>
          <w:color w:val="231F20"/>
          <w:spacing w:val="-16"/>
          <w:sz w:val="20"/>
        </w:rPr>
        <w:t> </w:t>
      </w:r>
      <w:r>
        <w:rPr>
          <w:i/>
          <w:color w:val="231F20"/>
          <w:sz w:val="20"/>
        </w:rPr>
        <w:t>Brasileira</w:t>
      </w:r>
      <w:r>
        <w:rPr>
          <w:i/>
          <w:color w:val="231F20"/>
          <w:spacing w:val="-16"/>
          <w:sz w:val="20"/>
        </w:rPr>
        <w:t> </w:t>
      </w:r>
      <w:r>
        <w:rPr>
          <w:i/>
          <w:color w:val="231F20"/>
          <w:sz w:val="20"/>
        </w:rPr>
        <w:t>de</w:t>
      </w:r>
      <w:r>
        <w:rPr>
          <w:i/>
          <w:color w:val="231F20"/>
          <w:spacing w:val="-14"/>
          <w:sz w:val="20"/>
        </w:rPr>
        <w:t> </w:t>
      </w:r>
      <w:r>
        <w:rPr>
          <w:i/>
          <w:color w:val="231F20"/>
          <w:sz w:val="20"/>
        </w:rPr>
        <w:t>Segurança</w:t>
      </w:r>
      <w:r>
        <w:rPr>
          <w:i/>
          <w:color w:val="231F20"/>
          <w:spacing w:val="-16"/>
          <w:sz w:val="20"/>
        </w:rPr>
        <w:t> </w:t>
      </w:r>
      <w:r>
        <w:rPr>
          <w:i/>
          <w:color w:val="231F20"/>
          <w:sz w:val="20"/>
        </w:rPr>
        <w:t>Pública</w:t>
      </w:r>
      <w:r>
        <w:rPr>
          <w:color w:val="231F20"/>
          <w:sz w:val="20"/>
        </w:rPr>
        <w:t>:</w:t>
      </w:r>
      <w:r>
        <w:rPr>
          <w:color w:val="231F20"/>
          <w:spacing w:val="-14"/>
          <w:sz w:val="20"/>
        </w:rPr>
        <w:t> </w:t>
      </w:r>
      <w:r>
        <w:rPr>
          <w:i/>
          <w:color w:val="231F20"/>
          <w:sz w:val="20"/>
        </w:rPr>
        <w:t>Segurança,</w:t>
      </w:r>
      <w:r>
        <w:rPr>
          <w:i/>
          <w:color w:val="231F20"/>
          <w:spacing w:val="-16"/>
          <w:sz w:val="20"/>
        </w:rPr>
        <w:t> </w:t>
      </w:r>
      <w:r>
        <w:rPr>
          <w:i/>
          <w:color w:val="231F20"/>
          <w:sz w:val="20"/>
        </w:rPr>
        <w:t>justiça</w:t>
      </w:r>
      <w:r>
        <w:rPr>
          <w:i/>
          <w:color w:val="231F20"/>
          <w:spacing w:val="-17"/>
          <w:sz w:val="20"/>
        </w:rPr>
        <w:t> </w:t>
      </w:r>
      <w:r>
        <w:rPr>
          <w:i/>
          <w:color w:val="231F20"/>
          <w:sz w:val="20"/>
        </w:rPr>
        <w:t>e</w:t>
      </w:r>
      <w:r>
        <w:rPr>
          <w:i/>
          <w:color w:val="231F20"/>
          <w:spacing w:val="-16"/>
          <w:sz w:val="20"/>
        </w:rPr>
        <w:t> </w:t>
      </w:r>
      <w:r>
        <w:rPr>
          <w:i/>
          <w:color w:val="231F20"/>
          <w:sz w:val="20"/>
        </w:rPr>
        <w:t>cidadania</w:t>
      </w:r>
      <w:r>
        <w:rPr>
          <w:color w:val="231F20"/>
          <w:sz w:val="20"/>
        </w:rPr>
        <w:t>. </w:t>
      </w:r>
      <w:r>
        <w:rPr>
          <w:color w:val="231F20"/>
          <w:w w:val="105"/>
          <w:sz w:val="20"/>
        </w:rPr>
        <w:t>Brasilia:</w:t>
      </w:r>
      <w:r>
        <w:rPr>
          <w:color w:val="231F20"/>
          <w:spacing w:val="-15"/>
          <w:w w:val="105"/>
          <w:sz w:val="20"/>
        </w:rPr>
        <w:t> </w:t>
      </w:r>
      <w:r>
        <w:rPr>
          <w:color w:val="231F20"/>
          <w:w w:val="105"/>
          <w:sz w:val="14"/>
        </w:rPr>
        <w:t>senasP</w:t>
      </w:r>
      <w:r>
        <w:rPr>
          <w:color w:val="231F20"/>
          <w:w w:val="105"/>
          <w:sz w:val="20"/>
        </w:rPr>
        <w:t>,</w:t>
      </w:r>
      <w:r>
        <w:rPr>
          <w:color w:val="231F20"/>
          <w:spacing w:val="-15"/>
          <w:w w:val="105"/>
          <w:sz w:val="20"/>
        </w:rPr>
        <w:t> </w:t>
      </w:r>
      <w:r>
        <w:rPr>
          <w:color w:val="231F20"/>
          <w:w w:val="105"/>
          <w:sz w:val="20"/>
        </w:rPr>
        <w:t>ano</w:t>
      </w:r>
      <w:r>
        <w:rPr>
          <w:color w:val="231F20"/>
          <w:spacing w:val="-15"/>
          <w:w w:val="105"/>
          <w:sz w:val="20"/>
        </w:rPr>
        <w:t> </w:t>
      </w:r>
      <w:r>
        <w:rPr>
          <w:color w:val="231F20"/>
          <w:w w:val="105"/>
          <w:sz w:val="20"/>
        </w:rPr>
        <w:t>3,</w:t>
      </w:r>
      <w:r>
        <w:rPr>
          <w:color w:val="231F20"/>
          <w:spacing w:val="-15"/>
          <w:w w:val="105"/>
          <w:sz w:val="20"/>
        </w:rPr>
        <w:t> </w:t>
      </w:r>
      <w:r>
        <w:rPr>
          <w:color w:val="231F20"/>
          <w:w w:val="105"/>
          <w:sz w:val="20"/>
        </w:rPr>
        <w:t>núm.</w:t>
      </w:r>
      <w:r>
        <w:rPr>
          <w:color w:val="231F20"/>
          <w:spacing w:val="-15"/>
          <w:w w:val="105"/>
          <w:sz w:val="20"/>
        </w:rPr>
        <w:t> </w:t>
      </w:r>
      <w:r>
        <w:rPr>
          <w:color w:val="231F20"/>
          <w:w w:val="105"/>
          <w:sz w:val="20"/>
        </w:rPr>
        <w:t>8,</w:t>
      </w:r>
      <w:r>
        <w:rPr>
          <w:color w:val="231F20"/>
          <w:spacing w:val="-15"/>
          <w:w w:val="105"/>
          <w:sz w:val="20"/>
        </w:rPr>
        <w:t> </w:t>
      </w:r>
      <w:r>
        <w:rPr>
          <w:color w:val="231F20"/>
          <w:w w:val="105"/>
          <w:sz w:val="20"/>
        </w:rPr>
        <w:t>pp.</w:t>
      </w:r>
      <w:r>
        <w:rPr>
          <w:color w:val="231F20"/>
          <w:spacing w:val="-15"/>
          <w:w w:val="105"/>
          <w:sz w:val="20"/>
        </w:rPr>
        <w:t> </w:t>
      </w:r>
      <w:r>
        <w:rPr>
          <w:color w:val="231F20"/>
          <w:w w:val="105"/>
          <w:sz w:val="20"/>
        </w:rPr>
        <w:t>13-22.</w:t>
      </w:r>
    </w:p>
    <w:p>
      <w:pPr>
        <w:spacing w:line="333" w:lineRule="auto" w:before="3"/>
        <w:ind w:left="479" w:right="118" w:hanging="360"/>
        <w:jc w:val="both"/>
        <w:rPr>
          <w:sz w:val="20"/>
        </w:rPr>
      </w:pPr>
      <w:r>
        <w:rPr>
          <w:color w:val="231F20"/>
          <w:sz w:val="20"/>
        </w:rPr>
        <w:t>Timote, Guillermo (2009). “Nociones de enseñanza en la educación policía uruguaya”. Trabajo presentado en las Jornadas de Jóvenes Investigadores de la </w:t>
      </w:r>
      <w:r>
        <w:rPr>
          <w:color w:val="231F20"/>
          <w:w w:val="115"/>
          <w:sz w:val="14"/>
        </w:rPr>
        <w:t>augm</w:t>
      </w:r>
      <w:r>
        <w:rPr>
          <w:color w:val="231F20"/>
          <w:w w:val="115"/>
          <w:sz w:val="20"/>
        </w:rPr>
        <w:t>. </w:t>
      </w:r>
      <w:r>
        <w:rPr>
          <w:color w:val="231F20"/>
          <w:sz w:val="20"/>
        </w:rPr>
        <w:t>Núcleo disciplinario: Educación para la Integración. Montevideo:  </w:t>
      </w:r>
      <w:r>
        <w:rPr>
          <w:color w:val="231F20"/>
          <w:w w:val="115"/>
          <w:sz w:val="14"/>
        </w:rPr>
        <w:t>udeLar</w:t>
      </w:r>
      <w:r>
        <w:rPr>
          <w:color w:val="231F20"/>
          <w:w w:val="115"/>
          <w:sz w:val="20"/>
        </w:rPr>
        <w:t>.</w:t>
      </w:r>
    </w:p>
    <w:p>
      <w:pPr>
        <w:spacing w:line="333" w:lineRule="auto" w:before="3"/>
        <w:ind w:left="480" w:right="117" w:hanging="360"/>
        <w:jc w:val="both"/>
        <w:rPr>
          <w:sz w:val="20"/>
        </w:rPr>
      </w:pPr>
      <w:r>
        <w:rPr>
          <w:color w:val="231F20"/>
          <w:sz w:val="20"/>
        </w:rPr>
        <w:t>Tudela, Patricio y Beatriz López (2006). </w:t>
      </w:r>
      <w:r>
        <w:rPr>
          <w:i/>
          <w:color w:val="231F20"/>
          <w:sz w:val="20"/>
        </w:rPr>
        <w:t>Propuesta de marco conceptual para el </w:t>
      </w:r>
      <w:r>
        <w:rPr>
          <w:i/>
          <w:color w:val="231F20"/>
          <w:spacing w:val="-3"/>
          <w:sz w:val="20"/>
        </w:rPr>
        <w:t>estudio </w:t>
      </w:r>
      <w:r>
        <w:rPr>
          <w:i/>
          <w:color w:val="231F20"/>
          <w:sz w:val="20"/>
        </w:rPr>
        <w:t>de </w:t>
      </w:r>
      <w:r>
        <w:rPr>
          <w:i/>
          <w:color w:val="231F20"/>
          <w:spacing w:val="-3"/>
          <w:sz w:val="20"/>
        </w:rPr>
        <w:t>políticas públicas </w:t>
      </w:r>
      <w:r>
        <w:rPr>
          <w:i/>
          <w:color w:val="231F20"/>
          <w:sz w:val="20"/>
        </w:rPr>
        <w:t>de </w:t>
      </w:r>
      <w:r>
        <w:rPr>
          <w:i/>
          <w:color w:val="231F20"/>
          <w:spacing w:val="-3"/>
          <w:sz w:val="20"/>
        </w:rPr>
        <w:t>seguridad ciudadana. </w:t>
      </w:r>
      <w:r>
        <w:rPr>
          <w:i/>
          <w:color w:val="231F20"/>
          <w:sz w:val="20"/>
        </w:rPr>
        <w:t>Los </w:t>
      </w:r>
      <w:r>
        <w:rPr>
          <w:i/>
          <w:color w:val="231F20"/>
          <w:spacing w:val="-3"/>
          <w:sz w:val="20"/>
        </w:rPr>
        <w:t>casos </w:t>
      </w:r>
      <w:r>
        <w:rPr>
          <w:i/>
          <w:color w:val="231F20"/>
          <w:sz w:val="20"/>
        </w:rPr>
        <w:t>de </w:t>
      </w:r>
      <w:r>
        <w:rPr>
          <w:i/>
          <w:color w:val="231F20"/>
          <w:spacing w:val="-3"/>
          <w:sz w:val="20"/>
        </w:rPr>
        <w:t>Argentina, Chile </w:t>
      </w:r>
      <w:r>
        <w:rPr>
          <w:i/>
          <w:color w:val="231F20"/>
          <w:sz w:val="20"/>
        </w:rPr>
        <w:t>y </w:t>
      </w:r>
      <w:r>
        <w:rPr>
          <w:i/>
          <w:color w:val="231F20"/>
          <w:spacing w:val="-3"/>
          <w:sz w:val="20"/>
        </w:rPr>
        <w:t>Uruguay (RG-P1065)</w:t>
      </w:r>
      <w:r>
        <w:rPr>
          <w:color w:val="231F20"/>
          <w:spacing w:val="-3"/>
          <w:sz w:val="20"/>
        </w:rPr>
        <w:t>. Montevideo: Banco Interamericano </w:t>
      </w:r>
      <w:r>
        <w:rPr>
          <w:color w:val="231F20"/>
          <w:sz w:val="20"/>
        </w:rPr>
        <w:t>de </w:t>
      </w:r>
      <w:r>
        <w:rPr>
          <w:color w:val="231F20"/>
          <w:spacing w:val="-3"/>
          <w:sz w:val="20"/>
        </w:rPr>
        <w:t>Desarrollo. Disponible </w:t>
      </w:r>
      <w:r>
        <w:rPr>
          <w:color w:val="231F20"/>
          <w:sz w:val="20"/>
        </w:rPr>
        <w:t>en: http:// idbdocs.iadb.org/wsdocs/getdocument.aspx?docnum=910450.</w:t>
      </w:r>
    </w:p>
    <w:p>
      <w:pPr>
        <w:spacing w:line="333" w:lineRule="auto" w:before="3"/>
        <w:ind w:left="480" w:right="119" w:hanging="360"/>
        <w:jc w:val="both"/>
        <w:rPr>
          <w:sz w:val="20"/>
        </w:rPr>
      </w:pPr>
      <w:r>
        <w:rPr>
          <w:color w:val="231F20"/>
          <w:sz w:val="20"/>
        </w:rPr>
        <w:t>Vargas,</w:t>
      </w:r>
      <w:r>
        <w:rPr>
          <w:color w:val="231F20"/>
          <w:spacing w:val="-24"/>
          <w:sz w:val="20"/>
        </w:rPr>
        <w:t> </w:t>
      </w:r>
      <w:r>
        <w:rPr>
          <w:color w:val="231F20"/>
          <w:sz w:val="20"/>
        </w:rPr>
        <w:t>Antonio</w:t>
      </w:r>
      <w:r>
        <w:rPr>
          <w:color w:val="231F20"/>
          <w:spacing w:val="-24"/>
          <w:sz w:val="20"/>
        </w:rPr>
        <w:t> </w:t>
      </w:r>
      <w:r>
        <w:rPr>
          <w:color w:val="231F20"/>
          <w:sz w:val="20"/>
        </w:rPr>
        <w:t>e</w:t>
      </w:r>
      <w:r>
        <w:rPr>
          <w:color w:val="231F20"/>
          <w:spacing w:val="-24"/>
          <w:sz w:val="20"/>
        </w:rPr>
        <w:t> </w:t>
      </w:r>
      <w:r>
        <w:rPr>
          <w:color w:val="231F20"/>
          <w:sz w:val="20"/>
        </w:rPr>
        <w:t>José</w:t>
      </w:r>
      <w:r>
        <w:rPr>
          <w:color w:val="231F20"/>
          <w:spacing w:val="-24"/>
          <w:sz w:val="20"/>
        </w:rPr>
        <w:t> </w:t>
      </w:r>
      <w:r>
        <w:rPr>
          <w:color w:val="231F20"/>
          <w:sz w:val="20"/>
        </w:rPr>
        <w:t>Víctor</w:t>
      </w:r>
      <w:r>
        <w:rPr>
          <w:color w:val="231F20"/>
          <w:spacing w:val="-24"/>
          <w:sz w:val="20"/>
        </w:rPr>
        <w:t> </w:t>
      </w:r>
      <w:r>
        <w:rPr>
          <w:color w:val="231F20"/>
          <w:sz w:val="20"/>
        </w:rPr>
        <w:t>Hidalgo</w:t>
      </w:r>
      <w:r>
        <w:rPr>
          <w:color w:val="231F20"/>
          <w:spacing w:val="-24"/>
          <w:sz w:val="20"/>
        </w:rPr>
        <w:t> </w:t>
      </w:r>
      <w:r>
        <w:rPr>
          <w:color w:val="231F20"/>
          <w:sz w:val="20"/>
        </w:rPr>
        <w:t>(2010).</w:t>
      </w:r>
      <w:r>
        <w:rPr>
          <w:color w:val="231F20"/>
          <w:spacing w:val="-24"/>
          <w:sz w:val="20"/>
        </w:rPr>
        <w:t> </w:t>
      </w:r>
      <w:r>
        <w:rPr>
          <w:i/>
          <w:color w:val="231F20"/>
          <w:sz w:val="20"/>
        </w:rPr>
        <w:t>Informe</w:t>
      </w:r>
      <w:r>
        <w:rPr>
          <w:i/>
          <w:color w:val="231F20"/>
          <w:spacing w:val="-26"/>
          <w:sz w:val="20"/>
        </w:rPr>
        <w:t> </w:t>
      </w:r>
      <w:r>
        <w:rPr>
          <w:i/>
          <w:color w:val="231F20"/>
          <w:sz w:val="20"/>
        </w:rPr>
        <w:t>de</w:t>
      </w:r>
      <w:r>
        <w:rPr>
          <w:i/>
          <w:color w:val="231F20"/>
          <w:spacing w:val="-26"/>
          <w:sz w:val="20"/>
        </w:rPr>
        <w:t> </w:t>
      </w:r>
      <w:r>
        <w:rPr>
          <w:i/>
          <w:color w:val="231F20"/>
          <w:sz w:val="20"/>
        </w:rPr>
        <w:t>la</w:t>
      </w:r>
      <w:r>
        <w:rPr>
          <w:i/>
          <w:color w:val="231F20"/>
          <w:spacing w:val="-26"/>
          <w:sz w:val="20"/>
        </w:rPr>
        <w:t> </w:t>
      </w:r>
      <w:r>
        <w:rPr>
          <w:i/>
          <w:color w:val="231F20"/>
          <w:sz w:val="20"/>
        </w:rPr>
        <w:t>asesoría</w:t>
      </w:r>
      <w:r>
        <w:rPr>
          <w:i/>
          <w:color w:val="231F20"/>
          <w:spacing w:val="-26"/>
          <w:sz w:val="20"/>
        </w:rPr>
        <w:t> </w:t>
      </w:r>
      <w:r>
        <w:rPr>
          <w:i/>
          <w:color w:val="231F20"/>
          <w:sz w:val="20"/>
        </w:rPr>
        <w:t>técnica</w:t>
      </w:r>
      <w:r>
        <w:rPr>
          <w:i/>
          <w:color w:val="231F20"/>
          <w:spacing w:val="-26"/>
          <w:sz w:val="20"/>
        </w:rPr>
        <w:t> </w:t>
      </w:r>
      <w:r>
        <w:rPr>
          <w:i/>
          <w:color w:val="231F20"/>
          <w:sz w:val="20"/>
        </w:rPr>
        <w:t>sobre</w:t>
      </w:r>
      <w:r>
        <w:rPr>
          <w:i/>
          <w:color w:val="231F20"/>
          <w:spacing w:val="-26"/>
          <w:sz w:val="20"/>
        </w:rPr>
        <w:t> </w:t>
      </w:r>
      <w:r>
        <w:rPr>
          <w:i/>
          <w:color w:val="231F20"/>
          <w:sz w:val="20"/>
        </w:rPr>
        <w:t>diseño</w:t>
      </w:r>
      <w:r>
        <w:rPr>
          <w:i/>
          <w:color w:val="231F20"/>
          <w:spacing w:val="-26"/>
          <w:sz w:val="20"/>
        </w:rPr>
        <w:t> </w:t>
      </w:r>
      <w:r>
        <w:rPr>
          <w:i/>
          <w:color w:val="231F20"/>
          <w:sz w:val="20"/>
        </w:rPr>
        <w:t>de </w:t>
      </w:r>
      <w:r>
        <w:rPr>
          <w:i/>
          <w:color w:val="231F20"/>
          <w:sz w:val="20"/>
        </w:rPr>
        <w:t>una</w:t>
      </w:r>
      <w:r>
        <w:rPr>
          <w:i/>
          <w:color w:val="231F20"/>
          <w:spacing w:val="-25"/>
          <w:sz w:val="20"/>
        </w:rPr>
        <w:t> </w:t>
      </w:r>
      <w:r>
        <w:rPr>
          <w:i/>
          <w:color w:val="231F20"/>
          <w:sz w:val="20"/>
        </w:rPr>
        <w:t>política</w:t>
      </w:r>
      <w:r>
        <w:rPr>
          <w:i/>
          <w:color w:val="231F20"/>
          <w:spacing w:val="-25"/>
          <w:sz w:val="20"/>
        </w:rPr>
        <w:t> </w:t>
      </w:r>
      <w:r>
        <w:rPr>
          <w:i/>
          <w:color w:val="231F20"/>
          <w:sz w:val="20"/>
        </w:rPr>
        <w:t>nacional</w:t>
      </w:r>
      <w:r>
        <w:rPr>
          <w:i/>
          <w:color w:val="231F20"/>
          <w:spacing w:val="-25"/>
          <w:sz w:val="20"/>
        </w:rPr>
        <w:t> </w:t>
      </w:r>
      <w:r>
        <w:rPr>
          <w:i/>
          <w:color w:val="231F20"/>
          <w:sz w:val="20"/>
        </w:rPr>
        <w:t>de</w:t>
      </w:r>
      <w:r>
        <w:rPr>
          <w:i/>
          <w:color w:val="231F20"/>
          <w:spacing w:val="-25"/>
          <w:sz w:val="20"/>
        </w:rPr>
        <w:t> </w:t>
      </w:r>
      <w:r>
        <w:rPr>
          <w:i/>
          <w:color w:val="231F20"/>
          <w:sz w:val="20"/>
        </w:rPr>
        <w:t>formación</w:t>
      </w:r>
      <w:r>
        <w:rPr>
          <w:i/>
          <w:color w:val="231F20"/>
          <w:spacing w:val="-25"/>
          <w:sz w:val="20"/>
        </w:rPr>
        <w:t> </w:t>
      </w:r>
      <w:r>
        <w:rPr>
          <w:i/>
          <w:color w:val="231F20"/>
          <w:sz w:val="20"/>
        </w:rPr>
        <w:t>policial</w:t>
      </w:r>
      <w:r>
        <w:rPr>
          <w:i/>
          <w:color w:val="231F20"/>
          <w:spacing w:val="-25"/>
          <w:sz w:val="20"/>
        </w:rPr>
        <w:t> </w:t>
      </w:r>
      <w:r>
        <w:rPr>
          <w:i/>
          <w:color w:val="231F20"/>
          <w:sz w:val="20"/>
        </w:rPr>
        <w:t>unificada</w:t>
      </w:r>
      <w:r>
        <w:rPr>
          <w:i/>
          <w:color w:val="231F20"/>
          <w:spacing w:val="-25"/>
          <w:sz w:val="20"/>
        </w:rPr>
        <w:t> </w:t>
      </w:r>
      <w:r>
        <w:rPr>
          <w:i/>
          <w:color w:val="231F20"/>
          <w:sz w:val="20"/>
        </w:rPr>
        <w:t>y</w:t>
      </w:r>
      <w:r>
        <w:rPr>
          <w:i/>
          <w:color w:val="231F20"/>
          <w:spacing w:val="-25"/>
          <w:sz w:val="20"/>
        </w:rPr>
        <w:t> </w:t>
      </w:r>
      <w:r>
        <w:rPr>
          <w:i/>
          <w:color w:val="231F20"/>
          <w:sz w:val="20"/>
        </w:rPr>
        <w:t>reforma</w:t>
      </w:r>
      <w:r>
        <w:rPr>
          <w:i/>
          <w:color w:val="231F20"/>
          <w:spacing w:val="-25"/>
          <w:sz w:val="20"/>
        </w:rPr>
        <w:t> </w:t>
      </w:r>
      <w:r>
        <w:rPr>
          <w:i/>
          <w:color w:val="231F20"/>
          <w:sz w:val="20"/>
        </w:rPr>
        <w:t>curricular</w:t>
      </w:r>
      <w:r>
        <w:rPr>
          <w:i/>
          <w:color w:val="231F20"/>
          <w:spacing w:val="-25"/>
          <w:sz w:val="20"/>
        </w:rPr>
        <w:t> </w:t>
      </w:r>
      <w:r>
        <w:rPr>
          <w:i/>
          <w:color w:val="231F20"/>
          <w:sz w:val="20"/>
        </w:rPr>
        <w:t>integral</w:t>
      </w:r>
      <w:r>
        <w:rPr>
          <w:i/>
          <w:color w:val="231F20"/>
          <w:spacing w:val="-25"/>
          <w:sz w:val="20"/>
        </w:rPr>
        <w:t> </w:t>
      </w:r>
      <w:r>
        <w:rPr>
          <w:i/>
          <w:color w:val="231F20"/>
          <w:sz w:val="20"/>
        </w:rPr>
        <w:t>de</w:t>
      </w:r>
      <w:r>
        <w:rPr>
          <w:i/>
          <w:color w:val="231F20"/>
          <w:spacing w:val="-25"/>
          <w:sz w:val="20"/>
        </w:rPr>
        <w:t> </w:t>
      </w:r>
      <w:r>
        <w:rPr>
          <w:i/>
          <w:color w:val="231F20"/>
          <w:sz w:val="20"/>
        </w:rPr>
        <w:t>la </w:t>
      </w:r>
      <w:r>
        <w:rPr>
          <w:i/>
          <w:color w:val="231F20"/>
          <w:w w:val="94"/>
          <w:sz w:val="20"/>
        </w:rPr>
        <w:t>formación</w:t>
      </w:r>
      <w:r>
        <w:rPr>
          <w:i/>
          <w:color w:val="231F20"/>
          <w:spacing w:val="1"/>
          <w:sz w:val="20"/>
        </w:rPr>
        <w:t> </w:t>
      </w:r>
      <w:r>
        <w:rPr>
          <w:i/>
          <w:color w:val="231F20"/>
          <w:w w:val="94"/>
          <w:sz w:val="20"/>
        </w:rPr>
        <w:t>policial.</w:t>
      </w:r>
      <w:r>
        <w:rPr>
          <w:i/>
          <w:color w:val="231F20"/>
          <w:spacing w:val="5"/>
          <w:sz w:val="20"/>
        </w:rPr>
        <w:t> </w:t>
      </w:r>
      <w:r>
        <w:rPr>
          <w:color w:val="231F20"/>
          <w:w w:val="99"/>
          <w:sz w:val="20"/>
        </w:rPr>
        <w:t>Montevideo:</w:t>
      </w:r>
      <w:r>
        <w:rPr>
          <w:color w:val="231F20"/>
          <w:spacing w:val="5"/>
          <w:sz w:val="20"/>
        </w:rPr>
        <w:t> </w:t>
      </w:r>
      <w:r>
        <w:rPr>
          <w:color w:val="231F20"/>
          <w:w w:val="113"/>
          <w:sz w:val="14"/>
        </w:rPr>
        <w:t>m</w:t>
      </w:r>
      <w:r>
        <w:rPr>
          <w:color w:val="231F20"/>
          <w:w w:val="98"/>
          <w:sz w:val="14"/>
        </w:rPr>
        <w:t>I</w:t>
      </w:r>
      <w:r>
        <w:rPr>
          <w:color w:val="231F20"/>
          <w:w w:val="145"/>
          <w:sz w:val="14"/>
        </w:rPr>
        <w:t>n</w:t>
      </w:r>
      <w:r>
        <w:rPr>
          <w:color w:val="231F20"/>
          <w:w w:val="63"/>
          <w:sz w:val="20"/>
        </w:rPr>
        <w:t>-</w:t>
      </w:r>
      <w:r>
        <w:rPr>
          <w:color w:val="231F20"/>
          <w:w w:val="138"/>
          <w:sz w:val="14"/>
        </w:rPr>
        <w:t>en</w:t>
      </w:r>
      <w:r>
        <w:rPr>
          <w:color w:val="231F20"/>
          <w:w w:val="96"/>
          <w:sz w:val="14"/>
        </w:rPr>
        <w:t>P</w:t>
      </w:r>
      <w:r>
        <w:rPr>
          <w:color w:val="231F20"/>
          <w:w w:val="94"/>
          <w:sz w:val="20"/>
        </w:rPr>
        <w:t>.</w:t>
      </w:r>
    </w:p>
    <w:p>
      <w:pPr>
        <w:spacing w:after="0" w:line="333" w:lineRule="auto"/>
        <w:jc w:val="both"/>
        <w:rPr>
          <w:sz w:val="20"/>
        </w:rPr>
        <w:sectPr>
          <w:pgSz w:w="9360" w:h="13040"/>
          <w:pgMar w:header="786" w:footer="1024" w:top="98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pStyle w:val="Heading1"/>
        <w:spacing w:line="312" w:lineRule="auto"/>
        <w:ind w:left="1555" w:right="1232" w:hanging="260"/>
      </w:pPr>
      <w:r>
        <w:rPr>
          <w:color w:val="231F20"/>
        </w:rPr>
        <w:t>CULTURA Y VIOLENCIA. ENSAYO SOBRE LA VIOLENCIA GLOCAL EN  MÉXICO</w:t>
      </w:r>
    </w:p>
    <w:p>
      <w:pPr>
        <w:pStyle w:val="BodyText"/>
        <w:rPr>
          <w:sz w:val="24"/>
        </w:rPr>
      </w:pPr>
    </w:p>
    <w:p>
      <w:pPr>
        <w:pStyle w:val="BodyText"/>
        <w:spacing w:before="6"/>
        <w:rPr>
          <w:sz w:val="26"/>
        </w:rPr>
      </w:pPr>
    </w:p>
    <w:p>
      <w:pPr>
        <w:spacing w:line="312" w:lineRule="auto" w:before="0"/>
        <w:ind w:left="4889" w:right="112" w:firstLine="368"/>
        <w:jc w:val="left"/>
        <w:rPr>
          <w:sz w:val="11"/>
        </w:rPr>
      </w:pPr>
      <w:r>
        <w:rPr>
          <w:color w:val="231F20"/>
          <w:spacing w:val="5"/>
          <w:w w:val="97"/>
          <w:sz w:val="20"/>
        </w:rPr>
        <w:t>F</w:t>
      </w:r>
      <w:r>
        <w:rPr>
          <w:color w:val="231F20"/>
          <w:spacing w:val="5"/>
          <w:w w:val="139"/>
          <w:sz w:val="14"/>
        </w:rPr>
        <w:t>e</w:t>
      </w:r>
      <w:r>
        <w:rPr>
          <w:color w:val="231F20"/>
          <w:spacing w:val="5"/>
          <w:w w:val="223"/>
          <w:sz w:val="14"/>
        </w:rPr>
        <w:t>l</w:t>
      </w:r>
      <w:r>
        <w:rPr>
          <w:color w:val="231F20"/>
          <w:spacing w:val="5"/>
          <w:w w:val="108"/>
          <w:sz w:val="14"/>
        </w:rPr>
        <w:t>I</w:t>
      </w:r>
      <w:r>
        <w:rPr>
          <w:color w:val="231F20"/>
          <w:spacing w:val="5"/>
          <w:w w:val="116"/>
          <w:sz w:val="14"/>
        </w:rPr>
        <w:t>p</w:t>
      </w:r>
      <w:r>
        <w:rPr>
          <w:color w:val="231F20"/>
          <w:w w:val="139"/>
          <w:sz w:val="14"/>
        </w:rPr>
        <w:t>e</w:t>
      </w:r>
      <w:r>
        <w:rPr>
          <w:color w:val="231F20"/>
          <w:sz w:val="14"/>
        </w:rPr>
        <w:t> </w:t>
      </w:r>
      <w:r>
        <w:rPr>
          <w:color w:val="231F20"/>
          <w:spacing w:val="-9"/>
          <w:sz w:val="14"/>
        </w:rPr>
        <w:t> </w:t>
      </w:r>
      <w:r>
        <w:rPr>
          <w:color w:val="231F20"/>
          <w:spacing w:val="4"/>
          <w:w w:val="102"/>
          <w:sz w:val="20"/>
        </w:rPr>
        <w:t>G</w:t>
      </w:r>
      <w:r>
        <w:rPr>
          <w:color w:val="231F20"/>
          <w:spacing w:val="4"/>
          <w:w w:val="163"/>
          <w:sz w:val="14"/>
        </w:rPr>
        <w:t>o</w:t>
      </w:r>
      <w:r>
        <w:rPr>
          <w:color w:val="231F20"/>
          <w:spacing w:val="5"/>
          <w:w w:val="151"/>
          <w:sz w:val="14"/>
        </w:rPr>
        <w:t>n</w:t>
      </w:r>
      <w:r>
        <w:rPr>
          <w:color w:val="231F20"/>
          <w:spacing w:val="5"/>
          <w:w w:val="98"/>
          <w:sz w:val="14"/>
        </w:rPr>
        <w:t>Z</w:t>
      </w:r>
      <w:r>
        <w:rPr>
          <w:color w:val="231F20"/>
          <w:spacing w:val="5"/>
          <w:w w:val="148"/>
          <w:sz w:val="14"/>
        </w:rPr>
        <w:t>á</w:t>
      </w:r>
      <w:r>
        <w:rPr>
          <w:color w:val="231F20"/>
          <w:spacing w:val="5"/>
          <w:w w:val="223"/>
          <w:sz w:val="14"/>
        </w:rPr>
        <w:t>l</w:t>
      </w:r>
      <w:r>
        <w:rPr>
          <w:color w:val="231F20"/>
          <w:spacing w:val="4"/>
          <w:w w:val="139"/>
          <w:sz w:val="14"/>
        </w:rPr>
        <w:t>e</w:t>
      </w:r>
      <w:r>
        <w:rPr>
          <w:color w:val="231F20"/>
          <w:w w:val="98"/>
          <w:sz w:val="14"/>
        </w:rPr>
        <w:t>Z</w:t>
      </w:r>
      <w:r>
        <w:rPr>
          <w:color w:val="231F20"/>
          <w:sz w:val="14"/>
        </w:rPr>
        <w:t> </w:t>
      </w:r>
      <w:r>
        <w:rPr>
          <w:color w:val="231F20"/>
          <w:spacing w:val="-8"/>
          <w:sz w:val="14"/>
        </w:rPr>
        <w:t> </w:t>
      </w:r>
      <w:r>
        <w:rPr>
          <w:color w:val="231F20"/>
          <w:spacing w:val="4"/>
          <w:w w:val="163"/>
          <w:sz w:val="20"/>
        </w:rPr>
        <w:t>o</w:t>
      </w:r>
      <w:r>
        <w:rPr>
          <w:color w:val="231F20"/>
          <w:spacing w:val="5"/>
          <w:w w:val="198"/>
          <w:sz w:val="14"/>
        </w:rPr>
        <w:t>r</w:t>
      </w:r>
      <w:r>
        <w:rPr>
          <w:color w:val="231F20"/>
          <w:spacing w:val="5"/>
          <w:w w:val="237"/>
          <w:sz w:val="14"/>
        </w:rPr>
        <w:t>t</w:t>
      </w:r>
      <w:r>
        <w:rPr>
          <w:color w:val="231F20"/>
          <w:spacing w:val="5"/>
          <w:w w:val="108"/>
          <w:sz w:val="14"/>
        </w:rPr>
        <w:t>I</w:t>
      </w:r>
      <w:r>
        <w:rPr>
          <w:color w:val="231F20"/>
          <w:spacing w:val="4"/>
          <w:w w:val="98"/>
          <w:sz w:val="14"/>
        </w:rPr>
        <w:t>Z</w:t>
      </w:r>
      <w:r>
        <w:rPr>
          <w:color w:val="231F20"/>
          <w:w w:val="110"/>
          <w:position w:val="7"/>
          <w:sz w:val="11"/>
        </w:rPr>
        <w:t>1 </w:t>
      </w:r>
      <w:r>
        <w:rPr>
          <w:color w:val="231F20"/>
          <w:spacing w:val="5"/>
          <w:w w:val="113"/>
          <w:sz w:val="20"/>
        </w:rPr>
        <w:t>m</w:t>
      </w:r>
      <w:r>
        <w:rPr>
          <w:color w:val="231F20"/>
          <w:spacing w:val="5"/>
          <w:w w:val="148"/>
          <w:sz w:val="14"/>
        </w:rPr>
        <w:t>a</w:t>
      </w:r>
      <w:r>
        <w:rPr>
          <w:color w:val="231F20"/>
          <w:spacing w:val="5"/>
          <w:w w:val="198"/>
          <w:sz w:val="14"/>
        </w:rPr>
        <w:t>r</w:t>
      </w:r>
      <w:r>
        <w:rPr>
          <w:color w:val="231F20"/>
          <w:spacing w:val="5"/>
          <w:w w:val="237"/>
          <w:sz w:val="14"/>
        </w:rPr>
        <w:t>t</w:t>
      </w:r>
      <w:r>
        <w:rPr>
          <w:color w:val="231F20"/>
          <w:spacing w:val="4"/>
          <w:w w:val="163"/>
          <w:sz w:val="14"/>
        </w:rPr>
        <w:t>h</w:t>
      </w:r>
      <w:r>
        <w:rPr>
          <w:color w:val="231F20"/>
          <w:w w:val="148"/>
          <w:sz w:val="14"/>
        </w:rPr>
        <w:t>a</w:t>
      </w:r>
      <w:r>
        <w:rPr>
          <w:color w:val="231F20"/>
          <w:sz w:val="14"/>
        </w:rPr>
        <w:t> </w:t>
      </w:r>
      <w:r>
        <w:rPr>
          <w:color w:val="231F20"/>
          <w:spacing w:val="-8"/>
          <w:sz w:val="14"/>
        </w:rPr>
        <w:t> </w:t>
      </w:r>
      <w:r>
        <w:rPr>
          <w:color w:val="231F20"/>
          <w:spacing w:val="4"/>
          <w:w w:val="151"/>
          <w:sz w:val="20"/>
        </w:rPr>
        <w:t>n</w:t>
      </w:r>
      <w:r>
        <w:rPr>
          <w:color w:val="231F20"/>
          <w:spacing w:val="5"/>
          <w:w w:val="148"/>
          <w:sz w:val="14"/>
        </w:rPr>
        <w:t>a</w:t>
      </w:r>
      <w:r>
        <w:rPr>
          <w:color w:val="231F20"/>
          <w:spacing w:val="5"/>
          <w:w w:val="237"/>
          <w:sz w:val="14"/>
        </w:rPr>
        <w:t>t</w:t>
      </w:r>
      <w:r>
        <w:rPr>
          <w:color w:val="231F20"/>
          <w:spacing w:val="5"/>
          <w:w w:val="139"/>
          <w:sz w:val="14"/>
        </w:rPr>
        <w:t>e</w:t>
      </w:r>
      <w:r>
        <w:rPr>
          <w:color w:val="231F20"/>
          <w:spacing w:val="5"/>
          <w:w w:val="198"/>
          <w:sz w:val="14"/>
        </w:rPr>
        <w:t>r</w:t>
      </w:r>
      <w:r>
        <w:rPr>
          <w:color w:val="231F20"/>
          <w:spacing w:val="5"/>
          <w:w w:val="148"/>
          <w:sz w:val="14"/>
        </w:rPr>
        <w:t>a</w:t>
      </w:r>
      <w:r>
        <w:rPr>
          <w:color w:val="231F20"/>
          <w:w w:val="133"/>
          <w:sz w:val="14"/>
        </w:rPr>
        <w:t>s</w:t>
      </w:r>
      <w:r>
        <w:rPr>
          <w:color w:val="231F20"/>
          <w:sz w:val="14"/>
        </w:rPr>
        <w:t> </w:t>
      </w:r>
      <w:r>
        <w:rPr>
          <w:color w:val="231F20"/>
          <w:spacing w:val="-9"/>
          <w:sz w:val="14"/>
        </w:rPr>
        <w:t> </w:t>
      </w:r>
      <w:r>
        <w:rPr>
          <w:color w:val="231F20"/>
          <w:spacing w:val="4"/>
          <w:w w:val="102"/>
          <w:sz w:val="20"/>
        </w:rPr>
        <w:t>G</w:t>
      </w:r>
      <w:r>
        <w:rPr>
          <w:color w:val="231F20"/>
          <w:spacing w:val="4"/>
          <w:w w:val="163"/>
          <w:sz w:val="14"/>
        </w:rPr>
        <w:t>o</w:t>
      </w:r>
      <w:r>
        <w:rPr>
          <w:color w:val="231F20"/>
          <w:spacing w:val="5"/>
          <w:w w:val="151"/>
          <w:sz w:val="14"/>
        </w:rPr>
        <w:t>n</w:t>
      </w:r>
      <w:r>
        <w:rPr>
          <w:color w:val="231F20"/>
          <w:spacing w:val="5"/>
          <w:w w:val="98"/>
          <w:sz w:val="14"/>
        </w:rPr>
        <w:t>Z</w:t>
      </w:r>
      <w:r>
        <w:rPr>
          <w:color w:val="231F20"/>
          <w:spacing w:val="5"/>
          <w:w w:val="148"/>
          <w:sz w:val="14"/>
        </w:rPr>
        <w:t>á</w:t>
      </w:r>
      <w:r>
        <w:rPr>
          <w:color w:val="231F20"/>
          <w:spacing w:val="5"/>
          <w:w w:val="223"/>
          <w:sz w:val="14"/>
        </w:rPr>
        <w:t>l</w:t>
      </w:r>
      <w:r>
        <w:rPr>
          <w:color w:val="231F20"/>
          <w:spacing w:val="4"/>
          <w:w w:val="139"/>
          <w:sz w:val="14"/>
        </w:rPr>
        <w:t>e</w:t>
      </w:r>
      <w:r>
        <w:rPr>
          <w:color w:val="231F20"/>
          <w:spacing w:val="5"/>
          <w:w w:val="98"/>
          <w:sz w:val="14"/>
        </w:rPr>
        <w:t>Z</w:t>
      </w:r>
      <w:r>
        <w:rPr>
          <w:color w:val="231F20"/>
          <w:w w:val="110"/>
          <w:position w:val="7"/>
          <w:sz w:val="11"/>
        </w:rPr>
        <w:t>2</w:t>
      </w: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1"/>
        <w:ind w:left="120" w:right="0" w:firstLine="0"/>
        <w:jc w:val="both"/>
        <w:rPr>
          <w:sz w:val="15"/>
        </w:rPr>
      </w:pPr>
      <w:r>
        <w:rPr>
          <w:color w:val="231F20"/>
          <w:spacing w:val="5"/>
          <w:w w:val="98"/>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143"/>
          <w:sz w:val="15"/>
        </w:rPr>
        <w:t>u</w:t>
      </w:r>
      <w:r>
        <w:rPr>
          <w:color w:val="231F20"/>
          <w:spacing w:val="5"/>
          <w:w w:val="161"/>
          <w:sz w:val="15"/>
        </w:rPr>
        <w:t>cc</w:t>
      </w:r>
      <w:r>
        <w:rPr>
          <w:color w:val="231F20"/>
          <w:spacing w:val="5"/>
          <w:w w:val="10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Hace un año y medio un grupo de investigadores de la Universidad Autónoma  del Estado de México comenzamos una serie de proyectos relacionados con        la </w:t>
      </w:r>
      <w:r>
        <w:rPr>
          <w:color w:val="231F20"/>
          <w:spacing w:val="-3"/>
        </w:rPr>
        <w:t>violencia </w:t>
      </w:r>
      <w:r>
        <w:rPr>
          <w:color w:val="231F20"/>
        </w:rPr>
        <w:t>y las </w:t>
      </w:r>
      <w:r>
        <w:rPr>
          <w:color w:val="231F20"/>
          <w:spacing w:val="-3"/>
        </w:rPr>
        <w:t>formas sociales </w:t>
      </w:r>
      <w:r>
        <w:rPr>
          <w:color w:val="231F20"/>
        </w:rPr>
        <w:t>y </w:t>
      </w:r>
      <w:r>
        <w:rPr>
          <w:color w:val="231F20"/>
          <w:spacing w:val="-3"/>
        </w:rPr>
        <w:t>culturales para articularla </w:t>
      </w:r>
      <w:r>
        <w:rPr>
          <w:color w:val="231F20"/>
        </w:rPr>
        <w:t>en el </w:t>
      </w:r>
      <w:r>
        <w:rPr>
          <w:color w:val="231F20"/>
          <w:spacing w:val="-3"/>
        </w:rPr>
        <w:t>devenir </w:t>
      </w:r>
      <w:r>
        <w:rPr>
          <w:color w:val="231F20"/>
        </w:rPr>
        <w:t>de </w:t>
      </w:r>
      <w:r>
        <w:rPr>
          <w:color w:val="231F20"/>
          <w:spacing w:val="-3"/>
        </w:rPr>
        <w:t>la  vida </w:t>
      </w:r>
      <w:r>
        <w:rPr>
          <w:color w:val="231F20"/>
        </w:rPr>
        <w:t>colectiva. Estos proyectos comenzaron como una preocupación institucional que se traducía en algunos esfuerzos individuales. No obstante, ésta se reforzó cuando la Secretaría de Seguridad Ciudadana del Estado de México se acercó para encomendarnos un diagnóstico sobre la violencia en la entidad. A partir      de ello, tres municipios hicieron lo mismo, ahora a nivel microsocial (Ciudad Nezahualcóyotl, Lerma e Ixtlahuaca) (ver siguiente mapa). Emprendimos así este trabajo que se fue asentando como una línea de investigación en la</w:t>
      </w:r>
      <w:r>
        <w:rPr>
          <w:color w:val="231F20"/>
          <w:spacing w:val="53"/>
        </w:rPr>
        <w:t> </w:t>
      </w:r>
      <w:r>
        <w:rPr>
          <w:color w:val="231F20"/>
        </w:rPr>
        <w:t>Facultad.</w:t>
      </w:r>
    </w:p>
    <w:p>
      <w:pPr>
        <w:pStyle w:val="BodyText"/>
        <w:spacing w:line="285" w:lineRule="auto" w:before="1"/>
        <w:ind w:left="120" w:right="117" w:firstLine="359"/>
        <w:jc w:val="both"/>
      </w:pPr>
      <w:r>
        <w:rPr/>
        <w:pict>
          <v:line style="position:absolute;mso-position-horizontal-relative:page;mso-position-vertical-relative:paragraph;z-index:3616;mso-wrap-distance-left:0;mso-wrap-distance-right:0" from="54pt,50.184032pt" to="101.906pt,50.184032pt" stroked="true" strokeweight=".5pt" strokecolor="#231f20">
            <w10:wrap type="topAndBottom"/>
          </v:line>
        </w:pict>
      </w:r>
      <w:r>
        <w:rPr>
          <w:color w:val="231F20"/>
        </w:rPr>
        <w:t>México es un país complejo y diverso cuya historia moderna se ha caracteri- zado por tres periodos de intensa violencia; la Revolución de Independencia, la Revolución de 1910 y la guerra contra el crimen organizado emprendida en 2006.</w:t>
      </w:r>
    </w:p>
    <w:p>
      <w:pPr>
        <w:spacing w:line="283" w:lineRule="auto" w:before="39"/>
        <w:ind w:left="120" w:right="43" w:firstLine="240"/>
        <w:jc w:val="left"/>
        <w:rPr>
          <w:sz w:val="17"/>
        </w:rPr>
      </w:pPr>
      <w:r>
        <w:rPr>
          <w:color w:val="231F20"/>
          <w:position w:val="6"/>
          <w:sz w:val="10"/>
        </w:rPr>
        <w:t>1 </w:t>
      </w:r>
      <w:r>
        <w:rPr>
          <w:color w:val="231F20"/>
          <w:sz w:val="17"/>
        </w:rPr>
        <w:t>Profesor investigador de la Facultad de Ciencias Políticas y Sociales de la Universidad Autónoma del Estado de México.</w:t>
      </w:r>
    </w:p>
    <w:p>
      <w:pPr>
        <w:spacing w:line="283" w:lineRule="auto" w:before="0"/>
        <w:ind w:left="119" w:right="43" w:firstLine="240"/>
        <w:jc w:val="left"/>
        <w:rPr>
          <w:sz w:val="17"/>
        </w:rPr>
      </w:pPr>
      <w:r>
        <w:rPr>
          <w:color w:val="231F20"/>
          <w:position w:val="6"/>
          <w:sz w:val="10"/>
        </w:rPr>
        <w:t>2 </w:t>
      </w:r>
      <w:r>
        <w:rPr>
          <w:color w:val="231F20"/>
          <w:sz w:val="17"/>
        </w:rPr>
        <w:t>Profesor investigador de la Facultad de Ciencias Políticas y Sociales de la Universidad Autónoma del Estado de México.</w:t>
      </w:r>
    </w:p>
    <w:p>
      <w:pPr>
        <w:pStyle w:val="BodyText"/>
        <w:rPr>
          <w:sz w:val="20"/>
        </w:rPr>
      </w:pPr>
    </w:p>
    <w:p>
      <w:pPr>
        <w:pStyle w:val="BodyText"/>
        <w:spacing w:before="8"/>
        <w:rPr>
          <w:sz w:val="17"/>
        </w:rPr>
      </w:pPr>
    </w:p>
    <w:p>
      <w:pPr>
        <w:spacing w:before="1"/>
        <w:ind w:left="117" w:right="117" w:firstLine="0"/>
        <w:jc w:val="center"/>
        <w:rPr>
          <w:sz w:val="20"/>
        </w:rPr>
      </w:pPr>
      <w:r>
        <w:rPr>
          <w:color w:val="231F20"/>
          <w:w w:val="95"/>
          <w:position w:val="2"/>
          <w:sz w:val="20"/>
        </w:rPr>
        <w:t>[ </w:t>
      </w:r>
      <w:r>
        <w:rPr>
          <w:color w:val="231F20"/>
          <w:w w:val="95"/>
          <w:sz w:val="20"/>
        </w:rPr>
        <w:t>311 </w:t>
      </w:r>
      <w:r>
        <w:rPr>
          <w:color w:val="231F20"/>
          <w:w w:val="95"/>
          <w:position w:val="2"/>
          <w:sz w:val="20"/>
        </w:rPr>
        <w:t>]</w:t>
      </w:r>
    </w:p>
    <w:p>
      <w:pPr>
        <w:spacing w:after="0"/>
        <w:jc w:val="center"/>
        <w:rPr>
          <w:sz w:val="20"/>
        </w:rPr>
        <w:sectPr>
          <w:headerReference w:type="default" r:id="rId199"/>
          <w:footerReference w:type="default" r:id="rId200"/>
          <w:pgSz w:w="9360" w:h="13040"/>
          <w:pgMar w:header="0" w:footer="0" w:top="1200" w:bottom="280" w:left="960" w:right="960"/>
        </w:sectPr>
      </w:pPr>
    </w:p>
    <w:p>
      <w:pPr>
        <w:pStyle w:val="BodyText"/>
        <w:rPr>
          <w:sz w:val="20"/>
        </w:rPr>
      </w:pPr>
    </w:p>
    <w:p>
      <w:pPr>
        <w:pStyle w:val="BodyText"/>
        <w:spacing w:line="285" w:lineRule="auto" w:before="171"/>
        <w:ind w:left="120" w:right="43"/>
        <w:rPr>
          <w:sz w:val="13"/>
        </w:rPr>
      </w:pPr>
      <w:r>
        <w:rPr>
          <w:color w:val="231F20"/>
        </w:rPr>
        <w:t>En medio de estos grandes acontecimientos que cubren 200 años, las revueltas regionales y las guerras civiles han escenificado la historia de México.</w:t>
      </w:r>
      <w:r>
        <w:rPr>
          <w:color w:val="231F20"/>
          <w:position w:val="7"/>
          <w:sz w:val="13"/>
        </w:rPr>
        <w:t>3</w:t>
      </w:r>
    </w:p>
    <w:p>
      <w:pPr>
        <w:pStyle w:val="BodyText"/>
        <w:spacing w:line="285" w:lineRule="auto"/>
        <w:ind w:left="120" w:right="117" w:firstLine="359"/>
        <w:jc w:val="both"/>
      </w:pPr>
      <w:r>
        <w:rPr>
          <w:color w:val="231F20"/>
        </w:rPr>
        <w:t>En términos generales, México puede dividirse en la región del norte; la re- gión occidental; la del centro; la del golfo y el sur. Estas cinco regiones son muy diversas. El norte presenta un acelerado desarrollo industrial con preeminencia de ciudades como Tijuana, Ciudad Juárez y Monterrey, además de su cercanía con los Estados Unidos. Hay en sus habitantes un mestizaje europeo y americano. El occidente obtiene un desarrollo orientado a los servicios, la ganadería y la agri- cultura intensivas. La preeminencia de la ciudad de Guadalajara es indiscutible y sus habitantes son en su mayoría descendientes de europeos. El centro del país encuentra su mayor dinamismo por la preeminencia de la metrópoli del valle de México. Una de las características principales del centro es el dinamismo que la megalópoli</w:t>
      </w:r>
      <w:r>
        <w:rPr>
          <w:color w:val="231F20"/>
          <w:position w:val="7"/>
          <w:sz w:val="13"/>
        </w:rPr>
        <w:t>4 </w:t>
      </w:r>
      <w:r>
        <w:rPr>
          <w:color w:val="231F20"/>
        </w:rPr>
        <w:t>está imponiendo a zonas de tradición indígena que han visto integra- das sus vidas al mercado de trabajo mediante la industrialización y la conversión de sus tierras agrícolas en suelo urbano. El golfo se encuentra habitado principal- mente por </w:t>
      </w:r>
      <w:r>
        <w:rPr>
          <w:color w:val="231F20"/>
          <w:spacing w:val="-3"/>
        </w:rPr>
        <w:t>comunidades indígenas </w:t>
      </w:r>
      <w:r>
        <w:rPr>
          <w:color w:val="231F20"/>
        </w:rPr>
        <w:t>que </w:t>
      </w:r>
      <w:r>
        <w:rPr>
          <w:color w:val="231F20"/>
          <w:spacing w:val="-3"/>
        </w:rPr>
        <w:t>encuentran </w:t>
      </w:r>
      <w:r>
        <w:rPr>
          <w:color w:val="231F20"/>
        </w:rPr>
        <w:t>en las </w:t>
      </w:r>
      <w:r>
        <w:rPr>
          <w:color w:val="231F20"/>
          <w:spacing w:val="-3"/>
        </w:rPr>
        <w:t>vocaciones agrícolas su principal sustento </w:t>
      </w:r>
      <w:r>
        <w:rPr>
          <w:color w:val="231F20"/>
        </w:rPr>
        <w:t>de </w:t>
      </w:r>
      <w:r>
        <w:rPr>
          <w:color w:val="231F20"/>
          <w:spacing w:val="-3"/>
        </w:rPr>
        <w:t>vida. </w:t>
      </w:r>
      <w:r>
        <w:rPr>
          <w:color w:val="231F20"/>
        </w:rPr>
        <w:t>No hay </w:t>
      </w:r>
      <w:r>
        <w:rPr>
          <w:color w:val="231F20"/>
          <w:spacing w:val="-3"/>
        </w:rPr>
        <w:t>grandes metrópolis </w:t>
      </w:r>
      <w:r>
        <w:rPr>
          <w:color w:val="231F20"/>
        </w:rPr>
        <w:t>que </w:t>
      </w:r>
      <w:r>
        <w:rPr>
          <w:color w:val="231F20"/>
          <w:spacing w:val="-3"/>
        </w:rPr>
        <w:t>contribuyan </w:t>
      </w:r>
      <w:r>
        <w:rPr>
          <w:color w:val="231F20"/>
        </w:rPr>
        <w:t>a su </w:t>
      </w:r>
      <w:r>
        <w:rPr>
          <w:color w:val="231F20"/>
          <w:spacing w:val="-3"/>
        </w:rPr>
        <w:t>desa- rrollo, pues </w:t>
      </w:r>
      <w:r>
        <w:rPr>
          <w:color w:val="231F20"/>
        </w:rPr>
        <w:t>la </w:t>
      </w:r>
      <w:r>
        <w:rPr>
          <w:color w:val="231F20"/>
          <w:spacing w:val="-3"/>
        </w:rPr>
        <w:t>metrópoli Puebla/Tlaxcala </w:t>
      </w:r>
      <w:r>
        <w:rPr>
          <w:color w:val="231F20"/>
        </w:rPr>
        <w:t>se </w:t>
      </w:r>
      <w:r>
        <w:rPr>
          <w:color w:val="231F20"/>
          <w:spacing w:val="-3"/>
        </w:rPr>
        <w:t>encuentra </w:t>
      </w:r>
      <w:r>
        <w:rPr>
          <w:color w:val="231F20"/>
        </w:rPr>
        <w:t>más </w:t>
      </w:r>
      <w:r>
        <w:rPr>
          <w:color w:val="231F20"/>
          <w:spacing w:val="-3"/>
        </w:rPr>
        <w:t>orientada hacia </w:t>
      </w:r>
      <w:r>
        <w:rPr>
          <w:color w:val="231F20"/>
        </w:rPr>
        <w:t>el </w:t>
      </w:r>
      <w:r>
        <w:rPr>
          <w:color w:val="231F20"/>
          <w:spacing w:val="-3"/>
        </w:rPr>
        <w:t>centro </w:t>
      </w:r>
      <w:r>
        <w:rPr>
          <w:color w:val="231F20"/>
        </w:rPr>
        <w:t>del</w:t>
      </w:r>
      <w:r>
        <w:rPr>
          <w:color w:val="231F20"/>
          <w:spacing w:val="-11"/>
        </w:rPr>
        <w:t> </w:t>
      </w:r>
      <w:r>
        <w:rPr>
          <w:color w:val="231F20"/>
          <w:spacing w:val="-3"/>
        </w:rPr>
        <w:t>país.</w:t>
      </w:r>
      <w:r>
        <w:rPr>
          <w:color w:val="231F20"/>
          <w:spacing w:val="-11"/>
        </w:rPr>
        <w:t> </w:t>
      </w:r>
      <w:r>
        <w:rPr>
          <w:color w:val="231F20"/>
        </w:rPr>
        <w:t>El</w:t>
      </w:r>
      <w:r>
        <w:rPr>
          <w:color w:val="231F20"/>
          <w:spacing w:val="-11"/>
        </w:rPr>
        <w:t> </w:t>
      </w:r>
      <w:r>
        <w:rPr>
          <w:color w:val="231F20"/>
        </w:rPr>
        <w:t>sur</w:t>
      </w:r>
      <w:r>
        <w:rPr>
          <w:color w:val="231F20"/>
          <w:spacing w:val="-11"/>
        </w:rPr>
        <w:t> </w:t>
      </w:r>
      <w:r>
        <w:rPr>
          <w:color w:val="231F20"/>
        </w:rPr>
        <w:t>del</w:t>
      </w:r>
      <w:r>
        <w:rPr>
          <w:color w:val="231F20"/>
          <w:spacing w:val="-11"/>
        </w:rPr>
        <w:t> </w:t>
      </w:r>
      <w:r>
        <w:rPr>
          <w:color w:val="231F20"/>
          <w:spacing w:val="-3"/>
        </w:rPr>
        <w:t>país</w:t>
      </w:r>
      <w:r>
        <w:rPr>
          <w:color w:val="231F20"/>
          <w:spacing w:val="-11"/>
        </w:rPr>
        <w:t> </w:t>
      </w:r>
      <w:r>
        <w:rPr>
          <w:color w:val="231F20"/>
        </w:rPr>
        <w:t>es</w:t>
      </w:r>
      <w:r>
        <w:rPr>
          <w:color w:val="231F20"/>
          <w:spacing w:val="-11"/>
        </w:rPr>
        <w:t> </w:t>
      </w:r>
      <w:r>
        <w:rPr>
          <w:color w:val="231F20"/>
          <w:spacing w:val="-3"/>
        </w:rPr>
        <w:t>principalmente</w:t>
      </w:r>
      <w:r>
        <w:rPr>
          <w:color w:val="231F20"/>
          <w:spacing w:val="-11"/>
        </w:rPr>
        <w:t> </w:t>
      </w:r>
      <w:r>
        <w:rPr>
          <w:color w:val="231F20"/>
          <w:spacing w:val="-3"/>
        </w:rPr>
        <w:t>indígena.</w:t>
      </w:r>
      <w:r>
        <w:rPr>
          <w:color w:val="231F20"/>
          <w:spacing w:val="-11"/>
        </w:rPr>
        <w:t> </w:t>
      </w:r>
      <w:r>
        <w:rPr>
          <w:color w:val="231F20"/>
          <w:spacing w:val="-3"/>
        </w:rPr>
        <w:t>Allí</w:t>
      </w:r>
      <w:r>
        <w:rPr>
          <w:color w:val="231F20"/>
          <w:spacing w:val="-11"/>
        </w:rPr>
        <w:t> </w:t>
      </w:r>
      <w:r>
        <w:rPr>
          <w:color w:val="231F20"/>
        </w:rPr>
        <w:t>se</w:t>
      </w:r>
      <w:r>
        <w:rPr>
          <w:color w:val="231F20"/>
          <w:spacing w:val="-11"/>
        </w:rPr>
        <w:t> </w:t>
      </w:r>
      <w:r>
        <w:rPr>
          <w:color w:val="231F20"/>
          <w:spacing w:val="-3"/>
        </w:rPr>
        <w:t>asientan</w:t>
      </w:r>
      <w:r>
        <w:rPr>
          <w:color w:val="231F20"/>
          <w:spacing w:val="-11"/>
        </w:rPr>
        <w:t> </w:t>
      </w:r>
      <w:r>
        <w:rPr>
          <w:color w:val="231F20"/>
        </w:rPr>
        <w:t>las</w:t>
      </w:r>
      <w:r>
        <w:rPr>
          <w:color w:val="231F20"/>
          <w:spacing w:val="-11"/>
        </w:rPr>
        <w:t> </w:t>
      </w:r>
      <w:r>
        <w:rPr>
          <w:color w:val="231F20"/>
          <w:spacing w:val="-3"/>
        </w:rPr>
        <w:t>comunidades </w:t>
      </w:r>
      <w:r>
        <w:rPr>
          <w:color w:val="231F20"/>
        </w:rPr>
        <w:t>más</w:t>
      </w:r>
      <w:r>
        <w:rPr>
          <w:color w:val="231F20"/>
          <w:spacing w:val="-13"/>
        </w:rPr>
        <w:t> </w:t>
      </w:r>
      <w:r>
        <w:rPr>
          <w:color w:val="231F20"/>
          <w:spacing w:val="-3"/>
        </w:rPr>
        <w:t>pobres</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spacing w:val="-3"/>
        </w:rPr>
        <w:t>ciudades</w:t>
      </w:r>
      <w:r>
        <w:rPr>
          <w:color w:val="231F20"/>
          <w:spacing w:val="-13"/>
        </w:rPr>
        <w:t> </w:t>
      </w:r>
      <w:r>
        <w:rPr>
          <w:color w:val="231F20"/>
        </w:rPr>
        <w:t>son</w:t>
      </w:r>
      <w:r>
        <w:rPr>
          <w:color w:val="231F20"/>
          <w:spacing w:val="-13"/>
        </w:rPr>
        <w:t> </w:t>
      </w:r>
      <w:r>
        <w:rPr>
          <w:color w:val="231F20"/>
          <w:spacing w:val="-3"/>
        </w:rPr>
        <w:t>emblemas</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spacing w:val="-3"/>
        </w:rPr>
        <w:t>respectivos</w:t>
      </w:r>
      <w:r>
        <w:rPr>
          <w:color w:val="231F20"/>
          <w:spacing w:val="-13"/>
        </w:rPr>
        <w:t> </w:t>
      </w:r>
      <w:r>
        <w:rPr>
          <w:color w:val="231F20"/>
          <w:spacing w:val="-3"/>
        </w:rPr>
        <w:t>estados,</w:t>
      </w:r>
      <w:r>
        <w:rPr>
          <w:color w:val="231F20"/>
          <w:spacing w:val="-13"/>
        </w:rPr>
        <w:t> </w:t>
      </w:r>
      <w:r>
        <w:rPr>
          <w:color w:val="231F20"/>
          <w:spacing w:val="-3"/>
        </w:rPr>
        <w:t>pero</w:t>
      </w:r>
      <w:r>
        <w:rPr>
          <w:color w:val="231F20"/>
          <w:spacing w:val="-13"/>
        </w:rPr>
        <w:t> </w:t>
      </w:r>
      <w:r>
        <w:rPr>
          <w:color w:val="231F20"/>
        </w:rPr>
        <w:t>no</w:t>
      </w:r>
      <w:r>
        <w:rPr>
          <w:color w:val="231F20"/>
          <w:spacing w:val="-13"/>
        </w:rPr>
        <w:t> </w:t>
      </w:r>
      <w:r>
        <w:rPr>
          <w:color w:val="231F20"/>
        </w:rPr>
        <w:t>hay</w:t>
      </w:r>
      <w:r>
        <w:rPr>
          <w:color w:val="231F20"/>
          <w:spacing w:val="-13"/>
        </w:rPr>
        <w:t> </w:t>
      </w:r>
      <w:r>
        <w:rPr>
          <w:color w:val="231F20"/>
          <w:spacing w:val="-3"/>
        </w:rPr>
        <w:t>una ciudad </w:t>
      </w:r>
      <w:r>
        <w:rPr>
          <w:color w:val="231F20"/>
        </w:rPr>
        <w:t>que </w:t>
      </w:r>
      <w:r>
        <w:rPr>
          <w:color w:val="231F20"/>
          <w:spacing w:val="-3"/>
        </w:rPr>
        <w:t>posea </w:t>
      </w:r>
      <w:r>
        <w:rPr>
          <w:color w:val="231F20"/>
        </w:rPr>
        <w:t>una </w:t>
      </w:r>
      <w:r>
        <w:rPr>
          <w:color w:val="231F20"/>
          <w:spacing w:val="-3"/>
        </w:rPr>
        <w:t>preeminencia sobre toda </w:t>
      </w:r>
      <w:r>
        <w:rPr>
          <w:color w:val="231F20"/>
        </w:rPr>
        <w:t>la </w:t>
      </w:r>
      <w:r>
        <w:rPr>
          <w:color w:val="231F20"/>
          <w:spacing w:val="20"/>
        </w:rPr>
        <w:t> </w:t>
      </w:r>
      <w:r>
        <w:rPr>
          <w:color w:val="231F20"/>
          <w:spacing w:val="-3"/>
        </w:rPr>
        <w:t>región.</w:t>
      </w:r>
    </w:p>
    <w:p>
      <w:pPr>
        <w:pStyle w:val="BodyText"/>
        <w:rPr>
          <w:sz w:val="20"/>
        </w:rPr>
      </w:pPr>
    </w:p>
    <w:p>
      <w:pPr>
        <w:pStyle w:val="BodyText"/>
        <w:spacing w:before="9"/>
        <w:rPr>
          <w:sz w:val="24"/>
        </w:rPr>
      </w:pPr>
      <w:r>
        <w:rPr/>
        <w:pict>
          <v:line style="position:absolute;mso-position-horizontal-relative:page;mso-position-vertical-relative:paragraph;z-index:3640;mso-wrap-distance-left:0;mso-wrap-distance-right:0" from="54pt,16.492973pt" to="101.906pt,16.492973pt" stroked="true" strokeweight=".5pt" strokecolor="#231f20">
            <w10:wrap type="topAndBottom"/>
          </v:line>
        </w:pict>
      </w:r>
    </w:p>
    <w:p>
      <w:pPr>
        <w:spacing w:line="283" w:lineRule="auto" w:before="39"/>
        <w:ind w:left="119" w:right="117" w:firstLine="240"/>
        <w:jc w:val="both"/>
        <w:rPr>
          <w:sz w:val="17"/>
        </w:rPr>
      </w:pPr>
      <w:r>
        <w:rPr>
          <w:color w:val="231F20"/>
          <w:position w:val="6"/>
          <w:sz w:val="10"/>
        </w:rPr>
        <w:t>3 </w:t>
      </w:r>
      <w:r>
        <w:rPr>
          <w:color w:val="231F20"/>
          <w:sz w:val="17"/>
        </w:rPr>
        <w:t>Las llamadas guerras de castas que protagonizaron el grupo cultural maya en el sur y el yaqui en el norte,</w:t>
      </w:r>
      <w:r>
        <w:rPr>
          <w:color w:val="231F20"/>
          <w:spacing w:val="-3"/>
          <w:sz w:val="17"/>
        </w:rPr>
        <w:t> </w:t>
      </w:r>
      <w:r>
        <w:rPr>
          <w:color w:val="231F20"/>
          <w:sz w:val="17"/>
        </w:rPr>
        <w:t>posterior</w:t>
      </w:r>
      <w:r>
        <w:rPr>
          <w:color w:val="231F20"/>
          <w:spacing w:val="-3"/>
          <w:sz w:val="17"/>
        </w:rPr>
        <w:t> </w:t>
      </w:r>
      <w:r>
        <w:rPr>
          <w:color w:val="231F20"/>
          <w:sz w:val="17"/>
        </w:rPr>
        <w:t>a</w:t>
      </w:r>
      <w:r>
        <w:rPr>
          <w:color w:val="231F20"/>
          <w:spacing w:val="-3"/>
          <w:sz w:val="17"/>
        </w:rPr>
        <w:t> </w:t>
      </w:r>
      <w:r>
        <w:rPr>
          <w:color w:val="231F20"/>
          <w:sz w:val="17"/>
        </w:rPr>
        <w:t>la</w:t>
      </w:r>
      <w:r>
        <w:rPr>
          <w:color w:val="231F20"/>
          <w:spacing w:val="-3"/>
          <w:sz w:val="17"/>
        </w:rPr>
        <w:t> </w:t>
      </w:r>
      <w:r>
        <w:rPr>
          <w:color w:val="231F20"/>
          <w:sz w:val="17"/>
        </w:rPr>
        <w:t>Independencia;</w:t>
      </w:r>
      <w:r>
        <w:rPr>
          <w:color w:val="231F20"/>
          <w:spacing w:val="-3"/>
          <w:sz w:val="17"/>
        </w:rPr>
        <w:t> </w:t>
      </w:r>
      <w:r>
        <w:rPr>
          <w:color w:val="231F20"/>
          <w:sz w:val="17"/>
        </w:rPr>
        <w:t>la</w:t>
      </w:r>
      <w:r>
        <w:rPr>
          <w:color w:val="231F20"/>
          <w:spacing w:val="-3"/>
          <w:sz w:val="17"/>
        </w:rPr>
        <w:t> </w:t>
      </w:r>
      <w:r>
        <w:rPr>
          <w:color w:val="231F20"/>
          <w:sz w:val="17"/>
        </w:rPr>
        <w:t>guerras</w:t>
      </w:r>
      <w:r>
        <w:rPr>
          <w:color w:val="231F20"/>
          <w:spacing w:val="-3"/>
          <w:sz w:val="17"/>
        </w:rPr>
        <w:t> </w:t>
      </w:r>
      <w:r>
        <w:rPr>
          <w:color w:val="231F20"/>
          <w:sz w:val="17"/>
        </w:rPr>
        <w:t>que</w:t>
      </w:r>
      <w:r>
        <w:rPr>
          <w:color w:val="231F20"/>
          <w:spacing w:val="-3"/>
          <w:sz w:val="17"/>
        </w:rPr>
        <w:t> </w:t>
      </w:r>
      <w:r>
        <w:rPr>
          <w:color w:val="231F20"/>
          <w:sz w:val="17"/>
        </w:rPr>
        <w:t>se</w:t>
      </w:r>
      <w:r>
        <w:rPr>
          <w:color w:val="231F20"/>
          <w:spacing w:val="-3"/>
          <w:sz w:val="17"/>
        </w:rPr>
        <w:t> </w:t>
      </w:r>
      <w:r>
        <w:rPr>
          <w:color w:val="231F20"/>
          <w:sz w:val="17"/>
        </w:rPr>
        <w:t>desprendieron</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Reforma;</w:t>
      </w:r>
      <w:r>
        <w:rPr>
          <w:color w:val="231F20"/>
          <w:spacing w:val="-3"/>
          <w:sz w:val="17"/>
        </w:rPr>
        <w:t> </w:t>
      </w:r>
      <w:r>
        <w:rPr>
          <w:color w:val="231F20"/>
          <w:sz w:val="17"/>
        </w:rPr>
        <w:t>la</w:t>
      </w:r>
      <w:r>
        <w:rPr>
          <w:color w:val="231F20"/>
          <w:spacing w:val="-3"/>
          <w:sz w:val="17"/>
        </w:rPr>
        <w:t> </w:t>
      </w:r>
      <w:r>
        <w:rPr>
          <w:color w:val="231F20"/>
          <w:sz w:val="17"/>
        </w:rPr>
        <w:t>separación</w:t>
      </w:r>
      <w:r>
        <w:rPr>
          <w:color w:val="231F20"/>
          <w:spacing w:val="-3"/>
          <w:sz w:val="17"/>
        </w:rPr>
        <w:t> </w:t>
      </w:r>
      <w:r>
        <w:rPr>
          <w:color w:val="231F20"/>
          <w:sz w:val="17"/>
        </w:rPr>
        <w:t>de</w:t>
      </w:r>
      <w:r>
        <w:rPr>
          <w:color w:val="231F20"/>
          <w:spacing w:val="-3"/>
          <w:sz w:val="17"/>
        </w:rPr>
        <w:t> </w:t>
      </w:r>
      <w:r>
        <w:rPr>
          <w:color w:val="231F20"/>
          <w:sz w:val="17"/>
        </w:rPr>
        <w:t>Texas y la anexión de buena parte del norte del país a Estados Unidos; las revueltas en la sierra tarahumara de principios del siglo </w:t>
      </w:r>
      <w:r>
        <w:rPr>
          <w:color w:val="231F20"/>
          <w:sz w:val="12"/>
        </w:rPr>
        <w:t>xx</w:t>
      </w:r>
      <w:r>
        <w:rPr>
          <w:color w:val="231F20"/>
          <w:sz w:val="17"/>
        </w:rPr>
        <w:t>; la guerra cristera en el occidente de México, posterior a la Revolución de 1910; las movilizaciones de los indígenas chiapanecos de los años setenta; el movimiento estudiantil de 1968 y su derivación</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guerrilla</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estado</w:t>
      </w:r>
      <w:r>
        <w:rPr>
          <w:color w:val="231F20"/>
          <w:spacing w:val="-3"/>
          <w:sz w:val="17"/>
        </w:rPr>
        <w:t> </w:t>
      </w:r>
      <w:r>
        <w:rPr>
          <w:color w:val="231F20"/>
          <w:sz w:val="17"/>
        </w:rPr>
        <w:t>de</w:t>
      </w:r>
      <w:r>
        <w:rPr>
          <w:color w:val="231F20"/>
          <w:spacing w:val="-3"/>
          <w:sz w:val="17"/>
        </w:rPr>
        <w:t> </w:t>
      </w:r>
      <w:r>
        <w:rPr>
          <w:color w:val="231F20"/>
          <w:sz w:val="17"/>
        </w:rPr>
        <w:t>Guerrero;</w:t>
      </w:r>
      <w:r>
        <w:rPr>
          <w:color w:val="231F20"/>
          <w:spacing w:val="-3"/>
          <w:sz w:val="17"/>
        </w:rPr>
        <w:t> </w:t>
      </w:r>
      <w:r>
        <w:rPr>
          <w:color w:val="231F20"/>
          <w:sz w:val="17"/>
        </w:rPr>
        <w:t>el</w:t>
      </w:r>
      <w:r>
        <w:rPr>
          <w:color w:val="231F20"/>
          <w:spacing w:val="-3"/>
          <w:sz w:val="17"/>
        </w:rPr>
        <w:t> </w:t>
      </w:r>
      <w:r>
        <w:rPr>
          <w:color w:val="231F20"/>
          <w:sz w:val="17"/>
        </w:rPr>
        <w:t>levantamiento</w:t>
      </w:r>
      <w:r>
        <w:rPr>
          <w:color w:val="231F20"/>
          <w:spacing w:val="-3"/>
          <w:sz w:val="17"/>
        </w:rPr>
        <w:t> </w:t>
      </w:r>
      <w:r>
        <w:rPr>
          <w:color w:val="231F20"/>
          <w:sz w:val="17"/>
        </w:rPr>
        <w:t>zapatista</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última</w:t>
      </w:r>
      <w:r>
        <w:rPr>
          <w:color w:val="231F20"/>
          <w:spacing w:val="-3"/>
          <w:sz w:val="17"/>
        </w:rPr>
        <w:t> </w:t>
      </w:r>
      <w:r>
        <w:rPr>
          <w:color w:val="231F20"/>
          <w:sz w:val="17"/>
        </w:rPr>
        <w:t>década</w:t>
      </w:r>
      <w:r>
        <w:rPr>
          <w:color w:val="231F20"/>
          <w:spacing w:val="-3"/>
          <w:sz w:val="17"/>
        </w:rPr>
        <w:t> </w:t>
      </w:r>
      <w:r>
        <w:rPr>
          <w:color w:val="231F20"/>
          <w:sz w:val="17"/>
        </w:rPr>
        <w:t>del</w:t>
      </w:r>
      <w:r>
        <w:rPr>
          <w:color w:val="231F20"/>
          <w:spacing w:val="-3"/>
          <w:sz w:val="17"/>
        </w:rPr>
        <w:t> </w:t>
      </w:r>
      <w:r>
        <w:rPr>
          <w:color w:val="231F20"/>
          <w:sz w:val="17"/>
        </w:rPr>
        <w:t>siglo </w:t>
      </w:r>
      <w:r>
        <w:rPr>
          <w:color w:val="231F20"/>
          <w:sz w:val="12"/>
        </w:rPr>
        <w:t>xx</w:t>
      </w:r>
      <w:r>
        <w:rPr>
          <w:color w:val="231F20"/>
          <w:sz w:val="17"/>
        </w:rPr>
        <w:t>; la continuación de la guerrilla en varios estados del país; la historia de las represiones permanentes a los movimientos indígenas de Oaxaca durante la segunda mitad del siglo </w:t>
      </w:r>
      <w:r>
        <w:rPr>
          <w:color w:val="231F20"/>
          <w:sz w:val="12"/>
        </w:rPr>
        <w:t>xx</w:t>
      </w:r>
      <w:r>
        <w:rPr>
          <w:color w:val="231F20"/>
          <w:sz w:val="17"/>
        </w:rPr>
        <w:t>, son algunos de los sucesos más representativos de la historia de</w:t>
      </w:r>
      <w:r>
        <w:rPr>
          <w:color w:val="231F20"/>
          <w:spacing w:val="-1"/>
          <w:sz w:val="17"/>
        </w:rPr>
        <w:t> </w:t>
      </w:r>
      <w:r>
        <w:rPr>
          <w:color w:val="231F20"/>
          <w:sz w:val="17"/>
        </w:rPr>
        <w:t>México.</w:t>
      </w:r>
    </w:p>
    <w:p>
      <w:pPr>
        <w:spacing w:line="283" w:lineRule="auto" w:before="0"/>
        <w:ind w:left="119" w:right="118" w:firstLine="240"/>
        <w:jc w:val="both"/>
        <w:rPr>
          <w:sz w:val="17"/>
        </w:rPr>
      </w:pPr>
      <w:r>
        <w:rPr>
          <w:color w:val="231F20"/>
          <w:position w:val="6"/>
          <w:sz w:val="10"/>
        </w:rPr>
        <w:t>4 </w:t>
      </w:r>
      <w:r>
        <w:rPr>
          <w:color w:val="231F20"/>
          <w:sz w:val="17"/>
        </w:rPr>
        <w:t>Megalópoli refiere a una escala de urbano. En primer término, la ciudad refiere a una escala urbana que se diferencia de lo rural o del campo; cuando lo urbano incorpora una unidad administrativa distinta  a la que nació se le llama metrópoli, cuando en este crecimiento urbano metropolitano se juntan dos me- trópolis</w:t>
      </w:r>
      <w:r>
        <w:rPr>
          <w:color w:val="231F20"/>
          <w:spacing w:val="-5"/>
          <w:sz w:val="17"/>
        </w:rPr>
        <w:t> </w:t>
      </w:r>
      <w:r>
        <w:rPr>
          <w:color w:val="231F20"/>
          <w:sz w:val="17"/>
        </w:rPr>
        <w:t>se</w:t>
      </w:r>
      <w:r>
        <w:rPr>
          <w:color w:val="231F20"/>
          <w:spacing w:val="-5"/>
          <w:sz w:val="17"/>
        </w:rPr>
        <w:t> </w:t>
      </w:r>
      <w:r>
        <w:rPr>
          <w:color w:val="231F20"/>
          <w:sz w:val="17"/>
        </w:rPr>
        <w:t>le</w:t>
      </w:r>
      <w:r>
        <w:rPr>
          <w:color w:val="231F20"/>
          <w:spacing w:val="-5"/>
          <w:sz w:val="17"/>
        </w:rPr>
        <w:t> </w:t>
      </w:r>
      <w:r>
        <w:rPr>
          <w:color w:val="231F20"/>
          <w:sz w:val="17"/>
        </w:rPr>
        <w:t>conoce</w:t>
      </w:r>
      <w:r>
        <w:rPr>
          <w:color w:val="231F20"/>
          <w:spacing w:val="-5"/>
          <w:sz w:val="17"/>
        </w:rPr>
        <w:t> </w:t>
      </w:r>
      <w:r>
        <w:rPr>
          <w:color w:val="231F20"/>
          <w:sz w:val="17"/>
        </w:rPr>
        <w:t>como</w:t>
      </w:r>
      <w:r>
        <w:rPr>
          <w:color w:val="231F20"/>
          <w:spacing w:val="-5"/>
          <w:sz w:val="17"/>
        </w:rPr>
        <w:t> </w:t>
      </w:r>
      <w:r>
        <w:rPr>
          <w:color w:val="231F20"/>
          <w:sz w:val="17"/>
        </w:rPr>
        <w:t>megalópoli</w:t>
      </w:r>
      <w:r>
        <w:rPr>
          <w:color w:val="231F20"/>
          <w:spacing w:val="-5"/>
          <w:sz w:val="17"/>
        </w:rPr>
        <w:t> </w:t>
      </w:r>
      <w:r>
        <w:rPr>
          <w:color w:val="231F20"/>
          <w:sz w:val="17"/>
        </w:rPr>
        <w:t>(Garza,</w:t>
      </w:r>
      <w:r>
        <w:rPr>
          <w:color w:val="231F20"/>
          <w:spacing w:val="-5"/>
          <w:sz w:val="17"/>
        </w:rPr>
        <w:t> </w:t>
      </w:r>
      <w:r>
        <w:rPr>
          <w:color w:val="231F20"/>
          <w:sz w:val="17"/>
        </w:rPr>
        <w:t>2000).</w:t>
      </w:r>
    </w:p>
    <w:p>
      <w:pPr>
        <w:spacing w:after="0" w:line="283" w:lineRule="auto"/>
        <w:jc w:val="both"/>
        <w:rPr>
          <w:sz w:val="17"/>
        </w:rPr>
        <w:sectPr>
          <w:headerReference w:type="even" r:id="rId201"/>
          <w:headerReference w:type="default" r:id="rId202"/>
          <w:footerReference w:type="even" r:id="rId203"/>
          <w:footerReference w:type="default" r:id="rId204"/>
          <w:pgSz w:w="9360" w:h="13040"/>
          <w:pgMar w:header="786" w:footer="1024" w:top="980" w:bottom="1220" w:left="960" w:right="960"/>
          <w:pgNumType w:start="312"/>
        </w:sectPr>
      </w:pPr>
    </w:p>
    <w:p>
      <w:pPr>
        <w:pStyle w:val="BodyText"/>
        <w:rPr>
          <w:sz w:val="20"/>
        </w:rPr>
      </w:pPr>
    </w:p>
    <w:p>
      <w:pPr>
        <w:pStyle w:val="BodyText"/>
        <w:spacing w:line="285" w:lineRule="auto" w:before="171"/>
        <w:ind w:left="100" w:right="116" w:firstLine="359"/>
        <w:jc w:val="both"/>
      </w:pPr>
      <w:r>
        <w:rPr>
          <w:color w:val="231F20"/>
        </w:rPr>
        <w:t>Lo que presentamos en este trabajo son una serie de generalidades en torno    a la violencia que encontramos en la provincia del Estado de México y en los tres municipios mencionados. La interpretación que hacemos está mediada por una serie de ideas en torno a la violencia global en que nos encontramos y las narrati- vas de grupos de enfoque que realizamos a lo largo y ancho de la entidad. De esta manera, el encuadre conceptual es importante para entender los casos. De ahí que lo hemos definido como violencia glocal. Dividimos el trabajo en tres secciones. La primera versa sobre lo que implica la violencia global; la segunda introduce los hallazgos más sobresalientes en el Estado de México en general y en los tres municipios en particular; la tercera sección se trata de las conclusiones, donde construimos el entramado hermenéutico que propone este ensayo: la violencia es un proceso social y cultural que es visto a la luz del contexto histórico específico. El devenir histórico construye a la violencia como insumo para las relaciones so- ciales o insumo para el desentendimiento social. Al mismo tiempo se asume que las</w:t>
      </w:r>
      <w:r>
        <w:rPr>
          <w:color w:val="231F20"/>
          <w:spacing w:val="-12"/>
        </w:rPr>
        <w:t> </w:t>
      </w:r>
      <w:r>
        <w:rPr>
          <w:color w:val="231F20"/>
        </w:rPr>
        <w:t>violencias</w:t>
      </w:r>
      <w:r>
        <w:rPr>
          <w:color w:val="231F20"/>
          <w:spacing w:val="-12"/>
        </w:rPr>
        <w:t> </w:t>
      </w:r>
      <w:r>
        <w:rPr>
          <w:color w:val="231F20"/>
        </w:rPr>
        <w:t>actuales</w:t>
      </w:r>
      <w:r>
        <w:rPr>
          <w:color w:val="231F20"/>
          <w:spacing w:val="-12"/>
        </w:rPr>
        <w:t> </w:t>
      </w:r>
      <w:r>
        <w:rPr>
          <w:color w:val="231F20"/>
        </w:rPr>
        <w:t>(globales)</w:t>
      </w:r>
      <w:r>
        <w:rPr>
          <w:color w:val="231F20"/>
          <w:spacing w:val="-12"/>
        </w:rPr>
        <w:t> </w:t>
      </w:r>
      <w:r>
        <w:rPr>
          <w:color w:val="231F20"/>
        </w:rPr>
        <w:t>son</w:t>
      </w:r>
      <w:r>
        <w:rPr>
          <w:color w:val="231F20"/>
          <w:spacing w:val="-12"/>
        </w:rPr>
        <w:t> </w:t>
      </w:r>
      <w:r>
        <w:rPr>
          <w:color w:val="231F20"/>
        </w:rPr>
        <w:t>más</w:t>
      </w:r>
      <w:r>
        <w:rPr>
          <w:color w:val="231F20"/>
          <w:spacing w:val="-12"/>
        </w:rPr>
        <w:t> </w:t>
      </w:r>
      <w:r>
        <w:rPr>
          <w:color w:val="231F20"/>
        </w:rPr>
        <w:t>intensas</w:t>
      </w:r>
      <w:r>
        <w:rPr>
          <w:color w:val="231F20"/>
          <w:spacing w:val="-12"/>
        </w:rPr>
        <w:t> </w:t>
      </w:r>
      <w:r>
        <w:rPr>
          <w:color w:val="231F20"/>
        </w:rPr>
        <w:t>y</w:t>
      </w:r>
      <w:r>
        <w:rPr>
          <w:color w:val="231F20"/>
          <w:spacing w:val="-12"/>
        </w:rPr>
        <w:t> </w:t>
      </w:r>
      <w:r>
        <w:rPr>
          <w:color w:val="231F20"/>
        </w:rPr>
        <w:t>poseen</w:t>
      </w:r>
      <w:r>
        <w:rPr>
          <w:color w:val="231F20"/>
          <w:spacing w:val="-12"/>
        </w:rPr>
        <w:t> </w:t>
      </w:r>
      <w:r>
        <w:rPr>
          <w:color w:val="231F20"/>
        </w:rPr>
        <w:t>un</w:t>
      </w:r>
      <w:r>
        <w:rPr>
          <w:color w:val="231F20"/>
          <w:spacing w:val="-12"/>
        </w:rPr>
        <w:t> </w:t>
      </w:r>
      <w:r>
        <w:rPr>
          <w:color w:val="231F20"/>
        </w:rPr>
        <w:t>carácter</w:t>
      </w:r>
      <w:r>
        <w:rPr>
          <w:color w:val="231F20"/>
          <w:spacing w:val="-12"/>
        </w:rPr>
        <w:t> </w:t>
      </w:r>
      <w:r>
        <w:rPr>
          <w:color w:val="231F20"/>
        </w:rPr>
        <w:t>destructivo mayor. En esta misma medida, las tolerancias a la violencia son menores y se ex- plican en función también del devenir</w:t>
      </w:r>
      <w:r>
        <w:rPr>
          <w:color w:val="231F20"/>
          <w:spacing w:val="19"/>
        </w:rPr>
        <w:t> </w:t>
      </w:r>
      <w:r>
        <w:rPr>
          <w:color w:val="231F20"/>
        </w:rPr>
        <w:t>histórico.</w:t>
      </w:r>
    </w:p>
    <w:p>
      <w:pPr>
        <w:pStyle w:val="BodyText"/>
      </w:pPr>
    </w:p>
    <w:p>
      <w:pPr>
        <w:pStyle w:val="BodyText"/>
        <w:spacing w:before="1"/>
        <w:rPr>
          <w:sz w:val="30"/>
        </w:rPr>
      </w:pPr>
    </w:p>
    <w:p>
      <w:pPr>
        <w:spacing w:before="0"/>
        <w:ind w:left="100" w:right="0" w:firstLine="0"/>
        <w:jc w:val="both"/>
        <w:rPr>
          <w:sz w:val="15"/>
        </w:rPr>
      </w:pPr>
      <w:r>
        <w:rPr>
          <w:color w:val="231F20"/>
          <w:spacing w:val="5"/>
          <w:w w:val="144"/>
          <w:sz w:val="22"/>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r>
        <w:rPr>
          <w:color w:val="231F20"/>
          <w:sz w:val="15"/>
        </w:rPr>
        <w:t> </w:t>
      </w:r>
      <w:r>
        <w:rPr>
          <w:color w:val="231F20"/>
          <w:spacing w:val="-3"/>
          <w:sz w:val="15"/>
        </w:rPr>
        <w:t> </w:t>
      </w:r>
      <w:r>
        <w:rPr>
          <w:color w:val="231F20"/>
          <w:spacing w:val="5"/>
          <w:w w:val="154"/>
          <w:sz w:val="15"/>
        </w:rPr>
        <w:t>g</w:t>
      </w:r>
      <w:r>
        <w:rPr>
          <w:color w:val="231F20"/>
          <w:spacing w:val="5"/>
          <w:w w:val="95"/>
          <w:sz w:val="15"/>
        </w:rPr>
        <w:t>L</w:t>
      </w:r>
      <w:r>
        <w:rPr>
          <w:color w:val="231F20"/>
          <w:spacing w:val="5"/>
          <w:w w:val="164"/>
          <w:sz w:val="15"/>
        </w:rPr>
        <w:t>o</w:t>
      </w:r>
      <w:r>
        <w:rPr>
          <w:color w:val="231F20"/>
          <w:spacing w:val="5"/>
          <w:w w:val="91"/>
          <w:sz w:val="15"/>
        </w:rPr>
        <w:t>B</w:t>
      </w:r>
      <w:r>
        <w:rPr>
          <w:color w:val="231F20"/>
          <w:spacing w:val="5"/>
          <w:w w:val="167"/>
          <w:sz w:val="15"/>
        </w:rPr>
        <w:t>a</w:t>
      </w:r>
      <w:r>
        <w:rPr>
          <w:color w:val="231F20"/>
          <w:w w:val="95"/>
          <w:sz w:val="15"/>
        </w:rPr>
        <w:t>L</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00"/>
          <w:sz w:val="15"/>
        </w:rPr>
        <w:t>I</w:t>
      </w:r>
      <w:r>
        <w:rPr>
          <w:color w:val="231F20"/>
          <w:spacing w:val="5"/>
          <w:w w:val="116"/>
          <w:sz w:val="15"/>
        </w:rPr>
        <w:t>m</w:t>
      </w:r>
      <w:r>
        <w:rPr>
          <w:color w:val="231F20"/>
          <w:spacing w:val="5"/>
          <w:w w:val="98"/>
          <w:sz w:val="15"/>
        </w:rPr>
        <w:t>P</w:t>
      </w:r>
      <w:r>
        <w:rPr>
          <w:color w:val="231F20"/>
          <w:spacing w:val="5"/>
          <w:w w:val="167"/>
          <w:sz w:val="15"/>
        </w:rPr>
        <w:t>a</w:t>
      </w:r>
      <w:r>
        <w:rPr>
          <w:color w:val="231F20"/>
          <w:spacing w:val="5"/>
          <w:w w:val="161"/>
          <w:sz w:val="15"/>
        </w:rPr>
        <w:t>c</w:t>
      </w:r>
      <w:r>
        <w:rPr>
          <w:color w:val="231F20"/>
          <w:spacing w:val="5"/>
          <w:w w:val="237"/>
          <w:sz w:val="15"/>
        </w:rPr>
        <w:t>t</w:t>
      </w:r>
      <w:r>
        <w:rPr>
          <w:color w:val="231F20"/>
          <w:w w:val="164"/>
          <w:sz w:val="15"/>
        </w:rPr>
        <w:t>o</w:t>
      </w:r>
      <w:r>
        <w:rPr>
          <w:color w:val="231F20"/>
          <w:sz w:val="15"/>
        </w:rPr>
        <w:t> </w:t>
      </w:r>
      <w:r>
        <w:rPr>
          <w:color w:val="231F20"/>
          <w:spacing w:val="-4"/>
          <w:sz w:val="15"/>
        </w:rPr>
        <w:t> </w:t>
      </w:r>
      <w:r>
        <w:rPr>
          <w:color w:val="231F20"/>
          <w:spacing w:val="5"/>
          <w:w w:val="95"/>
          <w:sz w:val="15"/>
        </w:rPr>
        <w:t>L</w:t>
      </w:r>
      <w:r>
        <w:rPr>
          <w:color w:val="231F20"/>
          <w:spacing w:val="5"/>
          <w:w w:val="164"/>
          <w:sz w:val="15"/>
        </w:rPr>
        <w:t>o</w:t>
      </w:r>
      <w:r>
        <w:rPr>
          <w:color w:val="231F20"/>
          <w:spacing w:val="5"/>
          <w:w w:val="161"/>
          <w:sz w:val="15"/>
        </w:rPr>
        <w:t>c</w:t>
      </w:r>
      <w:r>
        <w:rPr>
          <w:color w:val="231F20"/>
          <w:spacing w:val="5"/>
          <w:w w:val="167"/>
          <w:sz w:val="15"/>
        </w:rPr>
        <w:t>a</w:t>
      </w:r>
      <w:r>
        <w:rPr>
          <w:color w:val="231F20"/>
          <w:spacing w:val="5"/>
          <w:w w:val="95"/>
          <w:sz w:val="15"/>
        </w:rPr>
        <w:t>L</w:t>
      </w:r>
      <w:r>
        <w:rPr>
          <w:color w:val="231F20"/>
          <w:w w:val="94"/>
          <w:sz w:val="22"/>
        </w:rPr>
        <w:t>.</w:t>
      </w:r>
      <w:r>
        <w:rPr>
          <w:color w:val="231F20"/>
          <w:spacing w:val="17"/>
          <w:sz w:val="22"/>
        </w:rPr>
        <w:t> </w:t>
      </w:r>
      <w:r>
        <w:rPr>
          <w:color w:val="231F20"/>
          <w:spacing w:val="5"/>
          <w:w w:val="145"/>
          <w:sz w:val="22"/>
        </w:rPr>
        <w:t>n</w:t>
      </w:r>
      <w:r>
        <w:rPr>
          <w:color w:val="231F20"/>
          <w:spacing w:val="5"/>
          <w:w w:val="164"/>
          <w:sz w:val="15"/>
        </w:rPr>
        <w:t>o</w:t>
      </w:r>
      <w:r>
        <w:rPr>
          <w:color w:val="231F20"/>
          <w:spacing w:val="5"/>
          <w:w w:val="237"/>
          <w:sz w:val="15"/>
        </w:rPr>
        <w:t>t</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95"/>
          <w:sz w:val="15"/>
        </w:rPr>
        <w:t>F</w:t>
      </w:r>
      <w:r>
        <w:rPr>
          <w:color w:val="231F20"/>
          <w:spacing w:val="5"/>
          <w:w w:val="95"/>
          <w:sz w:val="15"/>
        </w:rPr>
        <w:t>L</w:t>
      </w:r>
      <w:r>
        <w:rPr>
          <w:color w:val="231F20"/>
          <w:spacing w:val="5"/>
          <w:w w:val="135"/>
          <w:sz w:val="15"/>
        </w:rPr>
        <w:t>e</w:t>
      </w:r>
      <w:r>
        <w:rPr>
          <w:color w:val="231F20"/>
          <w:spacing w:val="5"/>
          <w:w w:val="145"/>
          <w:sz w:val="15"/>
        </w:rPr>
        <w:t>x</w:t>
      </w:r>
      <w:r>
        <w:rPr>
          <w:color w:val="231F20"/>
          <w:spacing w:val="5"/>
          <w:w w:val="100"/>
          <w:sz w:val="15"/>
        </w:rPr>
        <w:t>I</w:t>
      </w:r>
      <w:r>
        <w:rPr>
          <w:color w:val="231F20"/>
          <w:spacing w:val="5"/>
          <w:w w:val="148"/>
          <w:sz w:val="15"/>
        </w:rPr>
        <w:t>v</w:t>
      </w:r>
      <w:r>
        <w:rPr>
          <w:color w:val="231F20"/>
          <w:spacing w:val="5"/>
          <w:w w:val="167"/>
          <w:sz w:val="15"/>
        </w:rPr>
        <w:t>a</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Hemos arribado a una violencia de cualidad global. Desde este momento las re- giones</w:t>
      </w:r>
      <w:r>
        <w:rPr>
          <w:color w:val="231F20"/>
          <w:spacing w:val="-8"/>
        </w:rPr>
        <w:t> </w:t>
      </w:r>
      <w:r>
        <w:rPr>
          <w:color w:val="231F20"/>
        </w:rPr>
        <w:t>y</w:t>
      </w:r>
      <w:r>
        <w:rPr>
          <w:color w:val="231F20"/>
          <w:spacing w:val="-8"/>
        </w:rPr>
        <w:t> </w:t>
      </w:r>
      <w:r>
        <w:rPr>
          <w:color w:val="231F20"/>
        </w:rPr>
        <w:t>localidades</w:t>
      </w:r>
      <w:r>
        <w:rPr>
          <w:color w:val="231F20"/>
          <w:spacing w:val="-8"/>
        </w:rPr>
        <w:t> </w:t>
      </w:r>
      <w:r>
        <w:rPr>
          <w:color w:val="231F20"/>
        </w:rPr>
        <w:t>no</w:t>
      </w:r>
      <w:r>
        <w:rPr>
          <w:color w:val="231F20"/>
          <w:spacing w:val="-8"/>
        </w:rPr>
        <w:t> </w:t>
      </w:r>
      <w:r>
        <w:rPr>
          <w:color w:val="231F20"/>
        </w:rPr>
        <w:t>escapan</w:t>
      </w:r>
      <w:r>
        <w:rPr>
          <w:color w:val="231F20"/>
          <w:spacing w:val="-8"/>
        </w:rPr>
        <w:t> </w:t>
      </w:r>
      <w:r>
        <w:rPr>
          <w:color w:val="231F20"/>
        </w:rPr>
        <w:t>a</w:t>
      </w:r>
      <w:r>
        <w:rPr>
          <w:color w:val="231F20"/>
          <w:spacing w:val="-8"/>
        </w:rPr>
        <w:t> </w:t>
      </w:r>
      <w:r>
        <w:rPr>
          <w:color w:val="231F20"/>
        </w:rPr>
        <w:t>ella.</w:t>
      </w:r>
      <w:r>
        <w:rPr>
          <w:color w:val="231F20"/>
          <w:spacing w:val="-8"/>
        </w:rPr>
        <w:t> </w:t>
      </w:r>
      <w:r>
        <w:rPr>
          <w:color w:val="231F20"/>
        </w:rPr>
        <w:t>Los</w:t>
      </w:r>
      <w:r>
        <w:rPr>
          <w:color w:val="231F20"/>
          <w:spacing w:val="-8"/>
        </w:rPr>
        <w:t> </w:t>
      </w:r>
      <w:r>
        <w:rPr>
          <w:color w:val="231F20"/>
        </w:rPr>
        <w:t>laberintos</w:t>
      </w:r>
      <w:r>
        <w:rPr>
          <w:color w:val="231F20"/>
          <w:spacing w:val="-9"/>
        </w:rPr>
        <w:t> </w:t>
      </w:r>
      <w:r>
        <w:rPr>
          <w:color w:val="231F20"/>
        </w:rPr>
        <w:t>del</w:t>
      </w:r>
      <w:r>
        <w:rPr>
          <w:color w:val="231F20"/>
          <w:spacing w:val="-8"/>
        </w:rPr>
        <w:t> </w:t>
      </w:r>
      <w:r>
        <w:rPr>
          <w:color w:val="231F20"/>
        </w:rPr>
        <w:t>devenir</w:t>
      </w:r>
      <w:r>
        <w:rPr>
          <w:color w:val="231F20"/>
          <w:spacing w:val="-8"/>
        </w:rPr>
        <w:t> </w:t>
      </w:r>
      <w:r>
        <w:rPr>
          <w:color w:val="231F20"/>
        </w:rPr>
        <w:t>histórico</w:t>
      </w:r>
      <w:r>
        <w:rPr>
          <w:color w:val="231F20"/>
          <w:spacing w:val="-8"/>
        </w:rPr>
        <w:t> </w:t>
      </w:r>
      <w:r>
        <w:rPr>
          <w:color w:val="231F20"/>
        </w:rPr>
        <w:t>nos</w:t>
      </w:r>
      <w:r>
        <w:rPr>
          <w:color w:val="231F20"/>
          <w:spacing w:val="-8"/>
        </w:rPr>
        <w:t> </w:t>
      </w:r>
      <w:r>
        <w:rPr>
          <w:color w:val="231F20"/>
        </w:rPr>
        <w:t>han llevado</w:t>
      </w:r>
      <w:r>
        <w:rPr>
          <w:color w:val="231F20"/>
          <w:spacing w:val="-6"/>
        </w:rPr>
        <w:t> </w:t>
      </w:r>
      <w:r>
        <w:rPr>
          <w:color w:val="231F20"/>
        </w:rPr>
        <w:t>a</w:t>
      </w:r>
      <w:r>
        <w:rPr>
          <w:color w:val="231F20"/>
          <w:spacing w:val="-6"/>
        </w:rPr>
        <w:t> </w:t>
      </w:r>
      <w:r>
        <w:rPr>
          <w:color w:val="231F20"/>
        </w:rPr>
        <w:t>lugares</w:t>
      </w:r>
      <w:r>
        <w:rPr>
          <w:color w:val="231F20"/>
          <w:spacing w:val="-6"/>
        </w:rPr>
        <w:t> </w:t>
      </w:r>
      <w:r>
        <w:rPr>
          <w:color w:val="231F20"/>
        </w:rPr>
        <w:t>y</w:t>
      </w:r>
      <w:r>
        <w:rPr>
          <w:color w:val="231F20"/>
          <w:spacing w:val="-6"/>
        </w:rPr>
        <w:t> </w:t>
      </w:r>
      <w:r>
        <w:rPr>
          <w:color w:val="231F20"/>
        </w:rPr>
        <w:t>tiempos</w:t>
      </w:r>
      <w:r>
        <w:rPr>
          <w:color w:val="231F20"/>
          <w:spacing w:val="-6"/>
        </w:rPr>
        <w:t> </w:t>
      </w:r>
      <w:r>
        <w:rPr>
          <w:color w:val="231F20"/>
        </w:rPr>
        <w:t>sin</w:t>
      </w:r>
      <w:r>
        <w:rPr>
          <w:color w:val="231F20"/>
          <w:spacing w:val="-6"/>
        </w:rPr>
        <w:t> </w:t>
      </w:r>
      <w:r>
        <w:rPr>
          <w:color w:val="231F20"/>
        </w:rPr>
        <w:t>salida</w:t>
      </w:r>
      <w:r>
        <w:rPr>
          <w:color w:val="231F20"/>
          <w:spacing w:val="-6"/>
        </w:rPr>
        <w:t> </w:t>
      </w:r>
      <w:r>
        <w:rPr>
          <w:color w:val="231F20"/>
        </w:rPr>
        <w:t>evidente,</w:t>
      </w:r>
      <w:r>
        <w:rPr>
          <w:color w:val="231F20"/>
          <w:spacing w:val="-6"/>
        </w:rPr>
        <w:t> </w:t>
      </w:r>
      <w:r>
        <w:rPr>
          <w:color w:val="231F20"/>
        </w:rPr>
        <w:t>más</w:t>
      </w:r>
      <w:r>
        <w:rPr>
          <w:color w:val="231F20"/>
          <w:spacing w:val="-6"/>
        </w:rPr>
        <w:t> </w:t>
      </w:r>
      <w:r>
        <w:rPr>
          <w:color w:val="231F20"/>
        </w:rPr>
        <w:t>allá</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reflexividad</w:t>
      </w:r>
      <w:r>
        <w:rPr>
          <w:color w:val="231F20"/>
          <w:spacing w:val="-6"/>
        </w:rPr>
        <w:t> </w:t>
      </w:r>
      <w:r>
        <w:rPr>
          <w:color w:val="231F20"/>
        </w:rPr>
        <w:t>sobre</w:t>
      </w:r>
      <w:r>
        <w:rPr>
          <w:color w:val="231F20"/>
          <w:spacing w:val="-6"/>
        </w:rPr>
        <w:t> </w:t>
      </w:r>
      <w:r>
        <w:rPr>
          <w:color w:val="231F20"/>
        </w:rPr>
        <w:t>la sociedad en la que queremos vivir. Este nuevo contexto global tiene su más claro emblema en la caída de las Torres Gemelas en septiembre de 2001 (Reguillo, 2005). A partir de dicho acontecimiento los Estados nacionales se han endurecido y las relaciones internacionales se han modificado. Las fronteras han intentado</w:t>
      </w:r>
      <w:r>
        <w:rPr>
          <w:color w:val="231F20"/>
          <w:spacing w:val="-19"/>
        </w:rPr>
        <w:t> </w:t>
      </w:r>
      <w:r>
        <w:rPr>
          <w:color w:val="231F20"/>
        </w:rPr>
        <w:t>ta- par los poros y el incremento de las visas que se piden entre países que conforma una geografía política que se basa en la desconfianza hacia el</w:t>
      </w:r>
      <w:r>
        <w:rPr>
          <w:color w:val="231F20"/>
          <w:spacing w:val="12"/>
        </w:rPr>
        <w:t> </w:t>
      </w:r>
      <w:r>
        <w:rPr>
          <w:color w:val="231F20"/>
        </w:rPr>
        <w:t>extranjero.</w:t>
      </w:r>
    </w:p>
    <w:p>
      <w:pPr>
        <w:spacing w:after="0" w:line="285" w:lineRule="auto"/>
        <w:jc w:val="both"/>
        <w:sectPr>
          <w:pgSz w:w="9360" w:h="13040"/>
          <w:pgMar w:header="786" w:footer="1024" w:top="980" w:bottom="1220" w:left="980" w:right="960"/>
        </w:sectPr>
      </w:pPr>
    </w:p>
    <w:p>
      <w:pPr>
        <w:pStyle w:val="BodyText"/>
        <w:rPr>
          <w:sz w:val="20"/>
        </w:rPr>
      </w:pPr>
    </w:p>
    <w:p>
      <w:pPr>
        <w:pStyle w:val="BodyText"/>
        <w:rPr>
          <w:sz w:val="20"/>
        </w:rPr>
      </w:pPr>
    </w:p>
    <w:p>
      <w:pPr>
        <w:pStyle w:val="BodyText"/>
        <w:spacing w:before="9"/>
        <w:rPr>
          <w:sz w:val="12"/>
        </w:rPr>
      </w:pPr>
    </w:p>
    <w:p>
      <w:pPr>
        <w:pStyle w:val="BodyText"/>
        <w:ind w:left="1870"/>
        <w:rPr>
          <w:sz w:val="20"/>
        </w:rPr>
      </w:pPr>
      <w:r>
        <w:rPr>
          <w:sz w:val="20"/>
        </w:rPr>
        <w:drawing>
          <wp:inline distT="0" distB="0" distL="0" distR="0">
            <wp:extent cx="2321364" cy="3041904"/>
            <wp:effectExtent l="0" t="0" r="0" b="0"/>
            <wp:docPr id="97" name="image50.jpeg" descr=""/>
            <wp:cNvGraphicFramePr>
              <a:graphicFrameLocks noChangeAspect="1"/>
            </wp:cNvGraphicFramePr>
            <a:graphic>
              <a:graphicData uri="http://schemas.openxmlformats.org/drawingml/2006/picture">
                <pic:pic>
                  <pic:nvPicPr>
                    <pic:cNvPr id="98" name="image50.jpeg"/>
                    <pic:cNvPicPr/>
                  </pic:nvPicPr>
                  <pic:blipFill>
                    <a:blip r:embed="rId205" cstate="print"/>
                    <a:stretch>
                      <a:fillRect/>
                    </a:stretch>
                  </pic:blipFill>
                  <pic:spPr>
                    <a:xfrm>
                      <a:off x="0" y="0"/>
                      <a:ext cx="2321364" cy="3041904"/>
                    </a:xfrm>
                    <a:prstGeom prst="rect">
                      <a:avLst/>
                    </a:prstGeom>
                  </pic:spPr>
                </pic:pic>
              </a:graphicData>
            </a:graphic>
          </wp:inline>
        </w:drawing>
      </w:r>
      <w:r>
        <w:rPr>
          <w:sz w:val="20"/>
        </w:rPr>
      </w:r>
    </w:p>
    <w:p>
      <w:pPr>
        <w:pStyle w:val="BodyText"/>
        <w:spacing w:line="285" w:lineRule="auto" w:before="103"/>
        <w:ind w:left="100" w:right="117"/>
        <w:jc w:val="both"/>
      </w:pPr>
      <w:r>
        <w:rPr>
          <w:color w:val="231F20"/>
        </w:rPr>
        <w:t>Las</w:t>
      </w:r>
      <w:r>
        <w:rPr>
          <w:color w:val="231F20"/>
          <w:spacing w:val="-11"/>
        </w:rPr>
        <w:t> </w:t>
      </w:r>
      <w:r>
        <w:rPr>
          <w:color w:val="231F20"/>
        </w:rPr>
        <w:t>reacciones</w:t>
      </w:r>
      <w:r>
        <w:rPr>
          <w:color w:val="231F20"/>
          <w:spacing w:val="-11"/>
        </w:rPr>
        <w:t> </w:t>
      </w:r>
      <w:r>
        <w:rPr>
          <w:color w:val="231F20"/>
        </w:rPr>
        <w:t>ante</w:t>
      </w:r>
      <w:r>
        <w:rPr>
          <w:color w:val="231F20"/>
          <w:spacing w:val="-11"/>
        </w:rPr>
        <w:t> </w:t>
      </w:r>
      <w:r>
        <w:rPr>
          <w:color w:val="231F20"/>
        </w:rPr>
        <w:t>esta</w:t>
      </w:r>
      <w:r>
        <w:rPr>
          <w:color w:val="231F20"/>
          <w:spacing w:val="-11"/>
        </w:rPr>
        <w:t> </w:t>
      </w:r>
      <w:r>
        <w:rPr>
          <w:color w:val="231F20"/>
        </w:rPr>
        <w:t>violencia</w:t>
      </w:r>
      <w:r>
        <w:rPr>
          <w:color w:val="231F20"/>
          <w:spacing w:val="-11"/>
        </w:rPr>
        <w:t> </w:t>
      </w:r>
      <w:r>
        <w:rPr>
          <w:color w:val="231F20"/>
        </w:rPr>
        <w:t>globalizada</w:t>
      </w:r>
      <w:r>
        <w:rPr>
          <w:color w:val="231F20"/>
          <w:spacing w:val="-11"/>
        </w:rPr>
        <w:t> </w:t>
      </w:r>
      <w:r>
        <w:rPr>
          <w:color w:val="231F20"/>
        </w:rPr>
        <w:t>han</w:t>
      </w:r>
      <w:r>
        <w:rPr>
          <w:color w:val="231F20"/>
          <w:spacing w:val="-11"/>
        </w:rPr>
        <w:t> </w:t>
      </w:r>
      <w:r>
        <w:rPr>
          <w:color w:val="231F20"/>
        </w:rPr>
        <w:t>configurado</w:t>
      </w:r>
      <w:r>
        <w:rPr>
          <w:color w:val="231F20"/>
          <w:spacing w:val="-11"/>
        </w:rPr>
        <w:t> </w:t>
      </w:r>
      <w:r>
        <w:rPr>
          <w:color w:val="231F20"/>
        </w:rPr>
        <w:t>distintas</w:t>
      </w:r>
      <w:r>
        <w:rPr>
          <w:color w:val="231F20"/>
          <w:spacing w:val="-11"/>
        </w:rPr>
        <w:t> </w:t>
      </w:r>
      <w:r>
        <w:rPr>
          <w:color w:val="231F20"/>
        </w:rPr>
        <w:t>respuestas que empiezan desde los Estados nacionales hasta las colonias o barrios locales. En términos generales, los paradigmas desde los que se ha abordado la violencia pueden resumirse en los siguientes: hemos enjuiciado a la violencia con recursos discursivos morales (que clasifican el bien y el mal, como si hubiéramos perdido un tiempo de bondad y arribado a otro de maldad. Dentro de este discurso se enarbola la existencia de sujetos malos que deben ser atacados y eliminados por sujetos</w:t>
      </w:r>
      <w:r>
        <w:rPr>
          <w:color w:val="231F20"/>
          <w:spacing w:val="-18"/>
        </w:rPr>
        <w:t> </w:t>
      </w:r>
      <w:r>
        <w:rPr>
          <w:color w:val="231F20"/>
        </w:rPr>
        <w:t>buenos,</w:t>
      </w:r>
      <w:r>
        <w:rPr>
          <w:color w:val="231F20"/>
          <w:spacing w:val="-18"/>
        </w:rPr>
        <w:t> </w:t>
      </w:r>
      <w:r>
        <w:rPr>
          <w:color w:val="231F20"/>
        </w:rPr>
        <w:t>que</w:t>
      </w:r>
      <w:r>
        <w:rPr>
          <w:color w:val="231F20"/>
          <w:spacing w:val="-18"/>
        </w:rPr>
        <w:t> </w:t>
      </w:r>
      <w:r>
        <w:rPr>
          <w:color w:val="231F20"/>
        </w:rPr>
        <w:t>generalmente</w:t>
      </w:r>
      <w:r>
        <w:rPr>
          <w:color w:val="231F20"/>
          <w:spacing w:val="-18"/>
        </w:rPr>
        <w:t> </w:t>
      </w:r>
      <w:r>
        <w:rPr>
          <w:color w:val="231F20"/>
        </w:rPr>
        <w:t>pertenecen</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fuerzas</w:t>
      </w:r>
      <w:r>
        <w:rPr>
          <w:color w:val="231F20"/>
          <w:spacing w:val="-18"/>
        </w:rPr>
        <w:t> </w:t>
      </w:r>
      <w:r>
        <w:rPr>
          <w:color w:val="231F20"/>
        </w:rPr>
        <w:t>militares</w:t>
      </w:r>
      <w:r>
        <w:rPr>
          <w:color w:val="231F20"/>
          <w:spacing w:val="-18"/>
        </w:rPr>
        <w:t> </w:t>
      </w:r>
      <w:r>
        <w:rPr>
          <w:color w:val="231F20"/>
        </w:rPr>
        <w:t>o</w:t>
      </w:r>
      <w:r>
        <w:rPr>
          <w:color w:val="231F20"/>
          <w:spacing w:val="-18"/>
        </w:rPr>
        <w:t> </w:t>
      </w:r>
      <w:r>
        <w:rPr>
          <w:color w:val="231F20"/>
        </w:rPr>
        <w:t>policíacas);</w:t>
      </w:r>
      <w:r>
        <w:rPr>
          <w:color w:val="231F20"/>
          <w:spacing w:val="-18"/>
        </w:rPr>
        <w:t> </w:t>
      </w:r>
      <w:r>
        <w:rPr>
          <w:color w:val="231F20"/>
        </w:rPr>
        <w:t>la hemos</w:t>
      </w:r>
      <w:r>
        <w:rPr>
          <w:color w:val="231F20"/>
          <w:spacing w:val="-4"/>
        </w:rPr>
        <w:t> </w:t>
      </w:r>
      <w:r>
        <w:rPr>
          <w:color w:val="231F20"/>
        </w:rPr>
        <w:t>compuesto</w:t>
      </w:r>
      <w:r>
        <w:rPr>
          <w:color w:val="231F20"/>
          <w:spacing w:val="-4"/>
        </w:rPr>
        <w:t> </w:t>
      </w:r>
      <w:r>
        <w:rPr>
          <w:color w:val="231F20"/>
        </w:rPr>
        <w:t>sociológicamente</w:t>
      </w:r>
      <w:r>
        <w:rPr>
          <w:color w:val="231F20"/>
          <w:spacing w:val="-4"/>
        </w:rPr>
        <w:t> </w:t>
      </w:r>
      <w:r>
        <w:rPr>
          <w:color w:val="231F20"/>
        </w:rPr>
        <w:t>(como</w:t>
      </w:r>
      <w:r>
        <w:rPr>
          <w:color w:val="231F20"/>
          <w:spacing w:val="-4"/>
        </w:rPr>
        <w:t> </w:t>
      </w:r>
      <w:r>
        <w:rPr>
          <w:color w:val="231F20"/>
        </w:rPr>
        <w:t>si</w:t>
      </w:r>
      <w:r>
        <w:rPr>
          <w:color w:val="231F20"/>
          <w:spacing w:val="-4"/>
        </w:rPr>
        <w:t> </w:t>
      </w:r>
      <w:r>
        <w:rPr>
          <w:color w:val="231F20"/>
        </w:rPr>
        <w:t>fuera</w:t>
      </w:r>
      <w:r>
        <w:rPr>
          <w:color w:val="231F20"/>
          <w:spacing w:val="-4"/>
        </w:rPr>
        <w:t> </w:t>
      </w:r>
      <w:r>
        <w:rPr>
          <w:color w:val="231F20"/>
        </w:rPr>
        <w:t>un</w:t>
      </w:r>
      <w:r>
        <w:rPr>
          <w:color w:val="231F20"/>
          <w:spacing w:val="-4"/>
        </w:rPr>
        <w:t> </w:t>
      </w:r>
      <w:r>
        <w:rPr>
          <w:color w:val="231F20"/>
        </w:rPr>
        <w:t>proceso</w:t>
      </w:r>
      <w:r>
        <w:rPr>
          <w:color w:val="231F20"/>
          <w:spacing w:val="-4"/>
        </w:rPr>
        <w:t> </w:t>
      </w:r>
      <w:r>
        <w:rPr>
          <w:color w:val="231F20"/>
        </w:rPr>
        <w:t>normal</w:t>
      </w:r>
      <w:r>
        <w:rPr>
          <w:color w:val="231F20"/>
          <w:spacing w:val="-4"/>
        </w:rPr>
        <w:t> </w:t>
      </w:r>
      <w:r>
        <w:rPr>
          <w:color w:val="231F20"/>
        </w:rPr>
        <w:t>del</w:t>
      </w:r>
      <w:r>
        <w:rPr>
          <w:color w:val="231F20"/>
          <w:spacing w:val="-4"/>
        </w:rPr>
        <w:t> </w:t>
      </w:r>
      <w:r>
        <w:rPr>
          <w:color w:val="231F20"/>
        </w:rPr>
        <w:t>devenir de la sociedad, una bola de humo, una caja negra que durará el tiempo necesario para gestar un nuevo tipo de sociedad en que la crisis de valores familiares son el indicador clave para vislumbrar el siguiente tejido social que está en proceso de emerger);</w:t>
      </w:r>
      <w:r>
        <w:rPr>
          <w:color w:val="231F20"/>
          <w:spacing w:val="-19"/>
        </w:rPr>
        <w:t> </w:t>
      </w:r>
      <w:r>
        <w:rPr>
          <w:color w:val="231F20"/>
        </w:rPr>
        <w:t>la</w:t>
      </w:r>
      <w:r>
        <w:rPr>
          <w:color w:val="231F20"/>
          <w:spacing w:val="-19"/>
        </w:rPr>
        <w:t> </w:t>
      </w:r>
      <w:r>
        <w:rPr>
          <w:color w:val="231F20"/>
        </w:rPr>
        <w:t>hemos</w:t>
      </w:r>
      <w:r>
        <w:rPr>
          <w:color w:val="231F20"/>
          <w:spacing w:val="-19"/>
        </w:rPr>
        <w:t> </w:t>
      </w:r>
      <w:r>
        <w:rPr>
          <w:color w:val="231F20"/>
        </w:rPr>
        <w:t>visto</w:t>
      </w:r>
      <w:r>
        <w:rPr>
          <w:color w:val="231F20"/>
          <w:spacing w:val="-19"/>
        </w:rPr>
        <w:t> </w:t>
      </w:r>
      <w:r>
        <w:rPr>
          <w:color w:val="231F20"/>
        </w:rPr>
        <w:t>también</w:t>
      </w:r>
      <w:r>
        <w:rPr>
          <w:color w:val="231F20"/>
          <w:spacing w:val="-19"/>
        </w:rPr>
        <w:t> </w:t>
      </w:r>
      <w:r>
        <w:rPr>
          <w:color w:val="231F20"/>
        </w:rPr>
        <w:t>con</w:t>
      </w:r>
      <w:r>
        <w:rPr>
          <w:color w:val="231F20"/>
          <w:spacing w:val="-19"/>
        </w:rPr>
        <w:t> </w:t>
      </w:r>
      <w:r>
        <w:rPr>
          <w:color w:val="231F20"/>
        </w:rPr>
        <w:t>visores</w:t>
      </w:r>
      <w:r>
        <w:rPr>
          <w:color w:val="231F20"/>
          <w:spacing w:val="-19"/>
        </w:rPr>
        <w:t> </w:t>
      </w:r>
      <w:r>
        <w:rPr>
          <w:color w:val="231F20"/>
        </w:rPr>
        <w:t>antropológicos</w:t>
      </w:r>
      <w:r>
        <w:rPr>
          <w:color w:val="231F20"/>
          <w:spacing w:val="-19"/>
        </w:rPr>
        <w:t> </w:t>
      </w:r>
      <w:r>
        <w:rPr>
          <w:color w:val="231F20"/>
        </w:rPr>
        <w:t>(contradicciones</w:t>
      </w:r>
      <w:r>
        <w:rPr>
          <w:color w:val="231F20"/>
          <w:spacing w:val="-19"/>
        </w:rPr>
        <w:t> </w:t>
      </w:r>
      <w:r>
        <w:rPr>
          <w:color w:val="231F20"/>
        </w:rPr>
        <w:t>entre la estructura social y los aspectos culturales que están buscando su acoplamiento o articulación que, mientras no se logre, la violencia seguirá siendo el escenario nefasto que describe a la</w:t>
      </w:r>
      <w:r>
        <w:rPr>
          <w:color w:val="231F20"/>
          <w:spacing w:val="17"/>
        </w:rPr>
        <w:t> </w:t>
      </w:r>
      <w:r>
        <w:rPr>
          <w:color w:val="231F20"/>
        </w:rPr>
        <w:t>sociedad).</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6" w:firstLine="359"/>
        <w:jc w:val="both"/>
      </w:pPr>
      <w:r>
        <w:rPr>
          <w:color w:val="231F20"/>
        </w:rPr>
        <w:t>En su conjunto, estas perspectivas colocan a la violencia (el conflicto) frente a la cooperación (la paz) en una balanza, donde la primera parece tener mayor peso</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segunda.</w:t>
      </w:r>
      <w:r>
        <w:rPr>
          <w:color w:val="231F20"/>
          <w:spacing w:val="-4"/>
        </w:rPr>
        <w:t> </w:t>
      </w:r>
      <w:r>
        <w:rPr>
          <w:color w:val="231F20"/>
        </w:rPr>
        <w:t>Para</w:t>
      </w:r>
      <w:r>
        <w:rPr>
          <w:color w:val="231F20"/>
          <w:spacing w:val="-4"/>
        </w:rPr>
        <w:t> </w:t>
      </w:r>
      <w:r>
        <w:rPr>
          <w:color w:val="231F20"/>
        </w:rPr>
        <w:t>autores</w:t>
      </w:r>
      <w:r>
        <w:rPr>
          <w:color w:val="231F20"/>
          <w:spacing w:val="-4"/>
        </w:rPr>
        <w:t> </w:t>
      </w:r>
      <w:r>
        <w:rPr>
          <w:color w:val="231F20"/>
        </w:rPr>
        <w:t>como</w:t>
      </w:r>
      <w:r>
        <w:rPr>
          <w:color w:val="231F20"/>
          <w:spacing w:val="-4"/>
        </w:rPr>
        <w:t> </w:t>
      </w:r>
      <w:r>
        <w:rPr>
          <w:color w:val="231F20"/>
        </w:rPr>
        <w:t>Simmel</w:t>
      </w:r>
      <w:r>
        <w:rPr>
          <w:color w:val="231F20"/>
          <w:spacing w:val="-4"/>
        </w:rPr>
        <w:t> </w:t>
      </w:r>
      <w:r>
        <w:rPr>
          <w:color w:val="231F20"/>
        </w:rPr>
        <w:t>(2000)</w:t>
      </w:r>
      <w:r>
        <w:rPr>
          <w:color w:val="231F20"/>
          <w:spacing w:val="-4"/>
        </w:rPr>
        <w:t> </w:t>
      </w:r>
      <w:r>
        <w:rPr>
          <w:color w:val="231F20"/>
        </w:rPr>
        <w:t>la</w:t>
      </w:r>
      <w:r>
        <w:rPr>
          <w:color w:val="231F20"/>
          <w:spacing w:val="-4"/>
        </w:rPr>
        <w:t> </w:t>
      </w:r>
      <w:r>
        <w:rPr>
          <w:color w:val="231F20"/>
        </w:rPr>
        <w:t>tensión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origina por el conflicto representa una condición necesaria para hacer sociedad, pues la resolución del conflicto termina dando cause a nuevas relaciones sociales;</w:t>
      </w:r>
      <w:r>
        <w:rPr>
          <w:color w:val="231F20"/>
          <w:position w:val="7"/>
          <w:sz w:val="13"/>
        </w:rPr>
        <w:t>5 </w:t>
      </w:r>
      <w:r>
        <w:rPr>
          <w:color w:val="231F20"/>
        </w:rPr>
        <w:t>en</w:t>
      </w:r>
      <w:r>
        <w:rPr>
          <w:color w:val="231F20"/>
          <w:spacing w:val="-32"/>
        </w:rPr>
        <w:t> </w:t>
      </w:r>
      <w:r>
        <w:rPr>
          <w:color w:val="231F20"/>
        </w:rPr>
        <w:t>este sentido,</w:t>
      </w:r>
      <w:r>
        <w:rPr>
          <w:color w:val="231F20"/>
          <w:spacing w:val="-12"/>
        </w:rPr>
        <w:t> </w:t>
      </w:r>
      <w:r>
        <w:rPr>
          <w:color w:val="231F20"/>
        </w:rPr>
        <w:t>el</w:t>
      </w:r>
      <w:r>
        <w:rPr>
          <w:color w:val="231F20"/>
          <w:spacing w:val="-12"/>
        </w:rPr>
        <w:t> </w:t>
      </w:r>
      <w:r>
        <w:rPr>
          <w:color w:val="231F20"/>
        </w:rPr>
        <w:t>conflicto</w:t>
      </w:r>
      <w:r>
        <w:rPr>
          <w:color w:val="231F20"/>
          <w:spacing w:val="-12"/>
        </w:rPr>
        <w:t> </w:t>
      </w:r>
      <w:r>
        <w:rPr>
          <w:color w:val="231F20"/>
        </w:rPr>
        <w:t>es</w:t>
      </w:r>
      <w:r>
        <w:rPr>
          <w:color w:val="231F20"/>
          <w:spacing w:val="-12"/>
        </w:rPr>
        <w:t> </w:t>
      </w:r>
      <w:r>
        <w:rPr>
          <w:color w:val="231F20"/>
        </w:rPr>
        <w:t>indispensable</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devenir</w:t>
      </w:r>
      <w:r>
        <w:rPr>
          <w:color w:val="231F20"/>
          <w:spacing w:val="-12"/>
        </w:rPr>
        <w:t> </w:t>
      </w:r>
      <w:r>
        <w:rPr>
          <w:color w:val="231F20"/>
        </w:rPr>
        <w:t>social.</w:t>
      </w:r>
      <w:r>
        <w:rPr>
          <w:color w:val="231F20"/>
          <w:spacing w:val="-12"/>
        </w:rPr>
        <w:t> </w:t>
      </w:r>
      <w:r>
        <w:rPr>
          <w:color w:val="231F20"/>
        </w:rPr>
        <w:t>Esta</w:t>
      </w:r>
      <w:r>
        <w:rPr>
          <w:color w:val="231F20"/>
          <w:spacing w:val="-12"/>
        </w:rPr>
        <w:t> </w:t>
      </w:r>
      <w:r>
        <w:rPr>
          <w:color w:val="231F20"/>
        </w:rPr>
        <w:t>evaluación</w:t>
      </w:r>
      <w:r>
        <w:rPr>
          <w:color w:val="231F20"/>
          <w:spacing w:val="-12"/>
        </w:rPr>
        <w:t> </w:t>
      </w:r>
      <w:r>
        <w:rPr>
          <w:color w:val="231F20"/>
        </w:rPr>
        <w:t>teórica se refuerza con la argumentación de Giner (1995) cuando dice que la vida social es conflictiva en la misma medida que es consensual. El primero le asigna al con- flicto un carácter sociogenético; el segundo una existencia de valor equivalente al consenso. Ahora bien, en los tiempos de la violencia global hay una nueva intui- ción: que el conflicto ya no genera sociedad sino violencia y que la balanza entre violencia y consenso esté ladeada del lado de la primera (de Haro, 2012), es</w:t>
      </w:r>
      <w:r>
        <w:rPr>
          <w:color w:val="231F20"/>
          <w:spacing w:val="-38"/>
        </w:rPr>
        <w:t> </w:t>
      </w:r>
      <w:r>
        <w:rPr>
          <w:color w:val="231F20"/>
        </w:rPr>
        <w:t>decir, que en la actualidad hay más cantidad de violencia que de consenso. Esta intui- ción, junto con los presupuestos (moral, sociológico y antropológico) con los que se conceptualiza la violencia que experimentamos en el mundo global actual, han influido y constituyen el sustrato con el que se erige la política pública en materia de seguridad (Arteaga, 2012). Sin duda cada una de las perspectivas contribuye a la construcción del objeto</w:t>
      </w:r>
      <w:r>
        <w:rPr>
          <w:color w:val="231F20"/>
          <w:spacing w:val="13"/>
        </w:rPr>
        <w:t> </w:t>
      </w:r>
      <w:r>
        <w:rPr>
          <w:color w:val="231F20"/>
        </w:rPr>
        <w:t>seguridad.</w:t>
      </w:r>
    </w:p>
    <w:p>
      <w:pPr>
        <w:pStyle w:val="BodyText"/>
        <w:spacing w:line="285" w:lineRule="auto" w:before="1"/>
        <w:ind w:left="120" w:right="117" w:firstLine="359"/>
        <w:jc w:val="both"/>
      </w:pPr>
      <w:r>
        <w:rPr>
          <w:color w:val="231F20"/>
        </w:rPr>
        <w:t>El par conceptual conflicto/consenso, al evaluarse en su desbalanceo hacia el conflicto,</w:t>
      </w:r>
      <w:r>
        <w:rPr>
          <w:color w:val="231F20"/>
          <w:spacing w:val="-5"/>
        </w:rPr>
        <w:t> </w:t>
      </w:r>
      <w:r>
        <w:rPr>
          <w:color w:val="231F20"/>
        </w:rPr>
        <w:t>lleva</w:t>
      </w:r>
      <w:r>
        <w:rPr>
          <w:color w:val="231F20"/>
          <w:spacing w:val="-5"/>
        </w:rPr>
        <w:t> </w:t>
      </w:r>
      <w:r>
        <w:rPr>
          <w:color w:val="231F20"/>
        </w:rPr>
        <w:t>a</w:t>
      </w:r>
      <w:r>
        <w:rPr>
          <w:color w:val="231F20"/>
          <w:spacing w:val="-5"/>
        </w:rPr>
        <w:t> </w:t>
      </w:r>
      <w:r>
        <w:rPr>
          <w:color w:val="231F20"/>
        </w:rPr>
        <w:t>pensar</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urgencia</w:t>
      </w:r>
      <w:r>
        <w:rPr>
          <w:color w:val="231F20"/>
          <w:spacing w:val="-5"/>
        </w:rPr>
        <w:t> </w:t>
      </w:r>
      <w:r>
        <w:rPr>
          <w:color w:val="231F20"/>
        </w:rPr>
        <w:t>(desesperada)</w:t>
      </w:r>
      <w:r>
        <w:rPr>
          <w:color w:val="231F20"/>
          <w:spacing w:val="-5"/>
        </w:rPr>
        <w:t> </w:t>
      </w:r>
      <w:r>
        <w:rPr>
          <w:color w:val="231F20"/>
        </w:rPr>
        <w:t>por</w:t>
      </w:r>
      <w:r>
        <w:rPr>
          <w:color w:val="231F20"/>
          <w:spacing w:val="-5"/>
        </w:rPr>
        <w:t> </w:t>
      </w:r>
      <w:r>
        <w:rPr>
          <w:color w:val="231F20"/>
        </w:rPr>
        <w:t>equilibrarla.</w:t>
      </w:r>
      <w:r>
        <w:rPr>
          <w:color w:val="231F20"/>
          <w:spacing w:val="-5"/>
        </w:rPr>
        <w:t> </w:t>
      </w:r>
      <w:r>
        <w:rPr>
          <w:color w:val="231F20"/>
        </w:rPr>
        <w:t>Esto</w:t>
      </w:r>
      <w:r>
        <w:rPr>
          <w:color w:val="231F20"/>
          <w:spacing w:val="-5"/>
        </w:rPr>
        <w:t> </w:t>
      </w:r>
      <w:r>
        <w:rPr>
          <w:color w:val="231F20"/>
        </w:rPr>
        <w:t>condu- ce a la realización de otro constructo imaginario, aquel que nos lleva a la idea de que hemos perdido el rumbo en algún momento de nuestra historia (por lo que habría</w:t>
      </w:r>
      <w:r>
        <w:rPr>
          <w:color w:val="231F20"/>
          <w:spacing w:val="-7"/>
        </w:rPr>
        <w:t> </w:t>
      </w:r>
      <w:r>
        <w:rPr>
          <w:color w:val="231F20"/>
        </w:rPr>
        <w:t>que</w:t>
      </w:r>
      <w:r>
        <w:rPr>
          <w:color w:val="231F20"/>
          <w:spacing w:val="-7"/>
        </w:rPr>
        <w:t> </w:t>
      </w:r>
      <w:r>
        <w:rPr>
          <w:color w:val="231F20"/>
        </w:rPr>
        <w:t>restaurarlo)</w:t>
      </w:r>
      <w:r>
        <w:rPr>
          <w:color w:val="231F20"/>
          <w:spacing w:val="-7"/>
        </w:rPr>
        <w:t> </w:t>
      </w:r>
      <w:r>
        <w:rPr>
          <w:color w:val="231F20"/>
        </w:rPr>
        <w:t>e,</w:t>
      </w:r>
      <w:r>
        <w:rPr>
          <w:color w:val="231F20"/>
          <w:spacing w:val="-7"/>
        </w:rPr>
        <w:t> </w:t>
      </w:r>
      <w:r>
        <w:rPr>
          <w:color w:val="231F20"/>
        </w:rPr>
        <w:t>inevitablemente,</w:t>
      </w:r>
      <w:r>
        <w:rPr>
          <w:color w:val="231F20"/>
          <w:spacing w:val="-7"/>
        </w:rPr>
        <w:t> </w:t>
      </w:r>
      <w:r>
        <w:rPr>
          <w:color w:val="231F20"/>
        </w:rPr>
        <w:t>la</w:t>
      </w:r>
      <w:r>
        <w:rPr>
          <w:color w:val="231F20"/>
          <w:spacing w:val="-7"/>
        </w:rPr>
        <w:t> </w:t>
      </w:r>
      <w:r>
        <w:rPr>
          <w:color w:val="231F20"/>
        </w:rPr>
        <w:t>moralidad</w:t>
      </w:r>
      <w:r>
        <w:rPr>
          <w:color w:val="231F20"/>
          <w:spacing w:val="-7"/>
        </w:rPr>
        <w:t> </w:t>
      </w:r>
      <w:r>
        <w:rPr>
          <w:color w:val="231F20"/>
        </w:rPr>
        <w:t>se</w:t>
      </w:r>
      <w:r>
        <w:rPr>
          <w:color w:val="231F20"/>
          <w:spacing w:val="-7"/>
        </w:rPr>
        <w:t> </w:t>
      </w:r>
      <w:r>
        <w:rPr>
          <w:color w:val="231F20"/>
        </w:rPr>
        <w:t>erige</w:t>
      </w:r>
      <w:r>
        <w:rPr>
          <w:color w:val="231F20"/>
          <w:spacing w:val="-7"/>
        </w:rPr>
        <w:t> </w:t>
      </w:r>
      <w:r>
        <w:rPr>
          <w:color w:val="231F20"/>
        </w:rPr>
        <w:t>construyendo</w:t>
      </w:r>
      <w:r>
        <w:rPr>
          <w:color w:val="231F20"/>
          <w:spacing w:val="-7"/>
        </w:rPr>
        <w:t> </w:t>
      </w:r>
      <w:r>
        <w:rPr>
          <w:color w:val="231F20"/>
        </w:rPr>
        <w:t>uni- versos que separan a la maldad de la bondad, con sus respectivos actores que las representan. De ahí que la política pública parece orientarse hacia la restauración del orden perdido en que reinaba la bondad; su focalización se dirige hacia el equilibrio de la balanza en que violencia y consenso eran los extremos necesarios para la convivencia social equilibrada. En este constructo de política se presen- tan los sacrificados (que moralmente pueden ser los construidos  </w:t>
      </w:r>
      <w:r>
        <w:rPr>
          <w:color w:val="231F20"/>
          <w:spacing w:val="8"/>
        </w:rPr>
        <w:t> </w:t>
      </w:r>
      <w:r>
        <w:rPr>
          <w:color w:val="231F20"/>
        </w:rPr>
        <w:t>imaginariamen-</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3664;mso-wrap-distance-left:0;mso-wrap-distance-right:0" from="54pt,11.33384pt" to="101.906pt,11.33384pt" stroked="true" strokeweight=".5pt" strokecolor="#231f20">
            <w10:wrap type="topAndBottom"/>
          </v:line>
        </w:pict>
      </w:r>
    </w:p>
    <w:p>
      <w:pPr>
        <w:spacing w:line="283" w:lineRule="auto" w:before="39"/>
        <w:ind w:left="120" w:right="43" w:firstLine="239"/>
        <w:jc w:val="left"/>
        <w:rPr>
          <w:sz w:val="17"/>
        </w:rPr>
      </w:pPr>
      <w:r>
        <w:rPr>
          <w:color w:val="231F20"/>
          <w:position w:val="6"/>
          <w:sz w:val="10"/>
        </w:rPr>
        <w:t>5 </w:t>
      </w:r>
      <w:r>
        <w:rPr>
          <w:color w:val="231F20"/>
          <w:sz w:val="17"/>
        </w:rPr>
        <w:t>Ya sea resolviendo el conflicto y construyendo el consenso, o alargando el conflicto para posterior solución</w:t>
      </w:r>
    </w:p>
    <w:p>
      <w:pPr>
        <w:spacing w:after="0" w:line="283" w:lineRule="auto"/>
        <w:jc w:val="left"/>
        <w:rPr>
          <w:sz w:val="17"/>
        </w:rPr>
        <w:sectPr>
          <w:pgSz w:w="9360" w:h="13040"/>
          <w:pgMar w:header="786" w:footer="1024" w:top="980" w:bottom="1220" w:left="960" w:right="960"/>
        </w:sectPr>
      </w:pPr>
    </w:p>
    <w:p>
      <w:pPr>
        <w:pStyle w:val="BodyText"/>
        <w:spacing w:before="8"/>
        <w:rPr>
          <w:sz w:val="29"/>
        </w:rPr>
      </w:pPr>
    </w:p>
    <w:p>
      <w:pPr>
        <w:pStyle w:val="BodyText"/>
        <w:spacing w:line="285" w:lineRule="auto" w:before="60"/>
        <w:ind w:left="120" w:right="117"/>
        <w:jc w:val="both"/>
      </w:pPr>
      <w:r>
        <w:rPr>
          <w:color w:val="231F20"/>
        </w:rPr>
        <w:t>te como los malos, o bien los revolucionados,</w:t>
      </w:r>
      <w:r>
        <w:rPr>
          <w:color w:val="231F20"/>
          <w:position w:val="7"/>
          <w:sz w:val="13"/>
        </w:rPr>
        <w:t>6 </w:t>
      </w:r>
      <w:r>
        <w:rPr>
          <w:color w:val="231F20"/>
        </w:rPr>
        <w:t>por este trance de acoplamiento entre estructura social y cultural). Y en esta misma dimensión de interpretación  se encuentra aquella postura que presupone que el estado de violencia en el que vivimos representa un síntoma que indica el surgimiento de una nueva sociedad; para esta postura, la indiferencia ante la cantidad de muertos puede interpretarse como</w:t>
      </w:r>
      <w:r>
        <w:rPr>
          <w:color w:val="231F20"/>
          <w:spacing w:val="-13"/>
        </w:rPr>
        <w:t> </w:t>
      </w:r>
      <w:r>
        <w:rPr>
          <w:color w:val="231F20"/>
        </w:rPr>
        <w:t>la</w:t>
      </w:r>
      <w:r>
        <w:rPr>
          <w:color w:val="231F20"/>
          <w:spacing w:val="-13"/>
        </w:rPr>
        <w:t> </w:t>
      </w:r>
      <w:r>
        <w:rPr>
          <w:color w:val="231F20"/>
        </w:rPr>
        <w:t>tolerancia</w:t>
      </w:r>
      <w:r>
        <w:rPr>
          <w:color w:val="231F20"/>
          <w:spacing w:val="-13"/>
        </w:rPr>
        <w:t> </w:t>
      </w:r>
      <w:r>
        <w:rPr>
          <w:color w:val="231F20"/>
        </w:rPr>
        <w:t>del</w:t>
      </w:r>
      <w:r>
        <w:rPr>
          <w:color w:val="231F20"/>
          <w:spacing w:val="-13"/>
        </w:rPr>
        <w:t> </w:t>
      </w:r>
      <w:r>
        <w:rPr>
          <w:color w:val="231F20"/>
        </w:rPr>
        <w:t>acto</w:t>
      </w:r>
      <w:r>
        <w:rPr>
          <w:color w:val="231F20"/>
          <w:spacing w:val="-13"/>
        </w:rPr>
        <w:t> </w:t>
      </w:r>
      <w:r>
        <w:rPr>
          <w:color w:val="231F20"/>
        </w:rPr>
        <w:t>sacrificial</w:t>
      </w:r>
      <w:r>
        <w:rPr>
          <w:color w:val="231F20"/>
          <w:spacing w:val="-13"/>
        </w:rPr>
        <w:t> </w:t>
      </w:r>
      <w:r>
        <w:rPr>
          <w:color w:val="231F20"/>
        </w:rPr>
        <w:t>a</w:t>
      </w:r>
      <w:r>
        <w:rPr>
          <w:color w:val="231F20"/>
          <w:spacing w:val="-13"/>
        </w:rPr>
        <w:t> </w:t>
      </w:r>
      <w:r>
        <w:rPr>
          <w:color w:val="231F20"/>
        </w:rPr>
        <w:t>favor</w:t>
      </w:r>
      <w:r>
        <w:rPr>
          <w:color w:val="231F20"/>
          <w:spacing w:val="-13"/>
        </w:rPr>
        <w:t> </w:t>
      </w:r>
      <w:r>
        <w:rPr>
          <w:color w:val="231F20"/>
        </w:rPr>
        <w:t>de</w:t>
      </w:r>
      <w:r>
        <w:rPr>
          <w:color w:val="231F20"/>
          <w:spacing w:val="-13"/>
        </w:rPr>
        <w:t> </w:t>
      </w:r>
      <w:r>
        <w:rPr>
          <w:color w:val="231F20"/>
        </w:rPr>
        <w:t>ese</w:t>
      </w:r>
      <w:r>
        <w:rPr>
          <w:color w:val="231F20"/>
          <w:spacing w:val="-13"/>
        </w:rPr>
        <w:t> </w:t>
      </w:r>
      <w:r>
        <w:rPr>
          <w:color w:val="231F20"/>
        </w:rPr>
        <w:t>“algo</w:t>
      </w:r>
      <w:r>
        <w:rPr>
          <w:color w:val="231F20"/>
          <w:spacing w:val="-13"/>
        </w:rPr>
        <w:t> </w:t>
      </w:r>
      <w:r>
        <w:rPr>
          <w:color w:val="231F20"/>
        </w:rPr>
        <w:t>nuevo</w:t>
      </w:r>
      <w:r>
        <w:rPr>
          <w:color w:val="231F20"/>
          <w:spacing w:val="-13"/>
        </w:rPr>
        <w:t> </w:t>
      </w:r>
      <w:r>
        <w:rPr>
          <w:color w:val="231F20"/>
        </w:rPr>
        <w:t>social”</w:t>
      </w:r>
      <w:r>
        <w:rPr>
          <w:color w:val="231F20"/>
          <w:spacing w:val="-13"/>
        </w:rPr>
        <w:t> </w:t>
      </w:r>
      <w:r>
        <w:rPr>
          <w:color w:val="231F20"/>
        </w:rPr>
        <w:t>que</w:t>
      </w:r>
      <w:r>
        <w:rPr>
          <w:color w:val="231F20"/>
          <w:spacing w:val="-13"/>
        </w:rPr>
        <w:t> </w:t>
      </w:r>
      <w:r>
        <w:rPr>
          <w:color w:val="231F20"/>
        </w:rPr>
        <w:t>estaría emergiendo.</w:t>
      </w:r>
    </w:p>
    <w:p>
      <w:pPr>
        <w:pStyle w:val="BodyText"/>
        <w:spacing w:line="285" w:lineRule="auto" w:before="1"/>
        <w:ind w:left="120" w:right="117" w:firstLine="359"/>
        <w:jc w:val="both"/>
      </w:pPr>
      <w:r>
        <w:rPr>
          <w:color w:val="231F20"/>
        </w:rPr>
        <w:t>Este ladeo de la balanza hacia el conflicto en detrimento del consenso hace ver que las violencias globales son más dañinas que las anteriores. Su poder de destrucción se considera más intenso (Gaviria, 2011) que las que existieron en “aquel tiempo perdido”. Nos enfrentamos a una violencia de exceso, construida como maligna, peligrosa para la existencia humana, diría Erich Fromm (2004).  Se trata de una violencia que ha rebasado los límites de aquella que permite la restauración de lo social en la medida de su resolución colectiva. La premisa de Freud sobre la pulsión de muerte sirve para la vida en la medida en que hace emerger la prudencia; la lucha de clases en Marx funciona como el motor de la historia, es decir, como el catalizador a partir del cual nace la nueva sociedad. En estos</w:t>
      </w:r>
      <w:r>
        <w:rPr>
          <w:color w:val="231F20"/>
          <w:spacing w:val="-5"/>
        </w:rPr>
        <w:t> </w:t>
      </w:r>
      <w:r>
        <w:rPr>
          <w:color w:val="231F20"/>
        </w:rPr>
        <w:t>discursos</w:t>
      </w:r>
      <w:r>
        <w:rPr>
          <w:color w:val="231F20"/>
          <w:spacing w:val="-5"/>
        </w:rPr>
        <w:t> </w:t>
      </w:r>
      <w:r>
        <w:rPr>
          <w:color w:val="231F20"/>
        </w:rPr>
        <w:t>la</w:t>
      </w:r>
      <w:r>
        <w:rPr>
          <w:color w:val="231F20"/>
          <w:spacing w:val="-5"/>
        </w:rPr>
        <w:t> </w:t>
      </w:r>
      <w:r>
        <w:rPr>
          <w:color w:val="231F20"/>
        </w:rPr>
        <w:t>violencia</w:t>
      </w:r>
      <w:r>
        <w:rPr>
          <w:color w:val="231F20"/>
          <w:spacing w:val="-5"/>
        </w:rPr>
        <w:t> </w:t>
      </w:r>
      <w:r>
        <w:rPr>
          <w:color w:val="231F20"/>
        </w:rPr>
        <w:t>se</w:t>
      </w:r>
      <w:r>
        <w:rPr>
          <w:color w:val="231F20"/>
          <w:spacing w:val="-5"/>
        </w:rPr>
        <w:t> </w:t>
      </w:r>
      <w:r>
        <w:rPr>
          <w:color w:val="231F20"/>
        </w:rPr>
        <w:t>justifica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fin</w:t>
      </w:r>
      <w:r>
        <w:rPr>
          <w:color w:val="231F20"/>
          <w:spacing w:val="-5"/>
        </w:rPr>
        <w:t> </w:t>
      </w:r>
      <w:r>
        <w:rPr>
          <w:color w:val="231F20"/>
        </w:rPr>
        <w:t>u</w:t>
      </w:r>
      <w:r>
        <w:rPr>
          <w:color w:val="231F20"/>
          <w:spacing w:val="-5"/>
        </w:rPr>
        <w:t> </w:t>
      </w:r>
      <w:r>
        <w:rPr>
          <w:color w:val="231F20"/>
        </w:rPr>
        <w:t>objetivo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quiere</w:t>
      </w:r>
      <w:r>
        <w:rPr>
          <w:color w:val="231F20"/>
          <w:spacing w:val="-5"/>
        </w:rPr>
        <w:t> </w:t>
      </w:r>
      <w:r>
        <w:rPr>
          <w:color w:val="231F20"/>
        </w:rPr>
        <w:t>alcanzar. Pero la violencia global parece indicarnos que no tiene un proyecto, que es una violencia sin utopía, sin finalidad, sin nada por delante, sin objeto justificable, sin algo que la motive a construir algo nuevo. Es una violencia vacía, sin sentido, sin motivo. Es la violencia del terror, alocada, obsesiva, aventurera, horrorosa y abe- rrante.</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tenor,</w:t>
      </w:r>
      <w:r>
        <w:rPr>
          <w:color w:val="231F20"/>
          <w:spacing w:val="-5"/>
        </w:rPr>
        <w:t> </w:t>
      </w:r>
      <w:r>
        <w:rPr>
          <w:color w:val="231F20"/>
        </w:rPr>
        <w:t>y</w:t>
      </w:r>
      <w:r>
        <w:rPr>
          <w:color w:val="231F20"/>
          <w:spacing w:val="-5"/>
        </w:rPr>
        <w:t> </w:t>
      </w:r>
      <w:r>
        <w:rPr>
          <w:color w:val="231F20"/>
        </w:rPr>
        <w:t>más</w:t>
      </w:r>
      <w:r>
        <w:rPr>
          <w:color w:val="231F20"/>
          <w:spacing w:val="-5"/>
        </w:rPr>
        <w:t> </w:t>
      </w:r>
      <w:r>
        <w:rPr>
          <w:color w:val="231F20"/>
        </w:rPr>
        <w:t>enfáticamente,</w:t>
      </w:r>
      <w:r>
        <w:rPr>
          <w:color w:val="231F20"/>
          <w:spacing w:val="-5"/>
        </w:rPr>
        <w:t> </w:t>
      </w:r>
      <w:r>
        <w:rPr>
          <w:color w:val="231F20"/>
        </w:rPr>
        <w:t>nos</w:t>
      </w:r>
      <w:r>
        <w:rPr>
          <w:color w:val="231F20"/>
          <w:spacing w:val="-5"/>
        </w:rPr>
        <w:t> </w:t>
      </w:r>
      <w:r>
        <w:rPr>
          <w:color w:val="231F20"/>
        </w:rPr>
        <w:t>enfrentamos</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violencia</w:t>
      </w:r>
      <w:r>
        <w:rPr>
          <w:color w:val="231F20"/>
          <w:spacing w:val="-5"/>
        </w:rPr>
        <w:t> </w:t>
      </w:r>
      <w:r>
        <w:rPr>
          <w:color w:val="231F20"/>
        </w:rPr>
        <w:t>que</w:t>
      </w:r>
      <w:r>
        <w:rPr>
          <w:color w:val="231F20"/>
          <w:spacing w:val="-5"/>
        </w:rPr>
        <w:t> </w:t>
      </w:r>
      <w:r>
        <w:rPr>
          <w:color w:val="231F20"/>
        </w:rPr>
        <w:t>se vuelve peligrosa para el Estado, síntoma potenciado por la pérdida del monopolio de la fuerza, expresión que corre a contrario del leviatán de Hobbes, en el sentido que el Estado ya no es el único que tiene el monopolio de la fuerza ni el único protector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intereses</w:t>
      </w:r>
      <w:r>
        <w:rPr>
          <w:color w:val="231F20"/>
          <w:spacing w:val="-6"/>
        </w:rPr>
        <w:t> </w:t>
      </w:r>
      <w:r>
        <w:rPr>
          <w:color w:val="231F20"/>
        </w:rPr>
        <w:t>privados.</w:t>
      </w:r>
      <w:r>
        <w:rPr>
          <w:color w:val="231F20"/>
          <w:spacing w:val="-6"/>
        </w:rPr>
        <w:t> </w:t>
      </w:r>
      <w:r>
        <w:rPr>
          <w:color w:val="231F20"/>
        </w:rPr>
        <w:t>Su</w:t>
      </w:r>
      <w:r>
        <w:rPr>
          <w:color w:val="231F20"/>
          <w:spacing w:val="-6"/>
        </w:rPr>
        <w:t> </w:t>
      </w:r>
      <w:r>
        <w:rPr>
          <w:color w:val="231F20"/>
        </w:rPr>
        <w:t>poder</w:t>
      </w:r>
      <w:r>
        <w:rPr>
          <w:color w:val="231F20"/>
          <w:spacing w:val="-6"/>
        </w:rPr>
        <w:t> </w:t>
      </w:r>
      <w:r>
        <w:rPr>
          <w:color w:val="231F20"/>
        </w:rPr>
        <w:t>destructivo</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se</w:t>
      </w:r>
      <w:r>
        <w:rPr>
          <w:color w:val="231F20"/>
          <w:spacing w:val="-6"/>
        </w:rPr>
        <w:t> </w:t>
      </w:r>
      <w:r>
        <w:rPr>
          <w:color w:val="231F20"/>
        </w:rPr>
        <w:t>concentra</w:t>
      </w:r>
      <w:r>
        <w:rPr>
          <w:color w:val="231F20"/>
          <w:spacing w:val="-6"/>
        </w:rPr>
        <w:t> </w:t>
      </w:r>
      <w:r>
        <w:rPr>
          <w:color w:val="231F20"/>
        </w:rPr>
        <w:t>en</w:t>
      </w:r>
      <w:r>
        <w:rPr>
          <w:color w:val="231F20"/>
          <w:spacing w:val="-6"/>
        </w:rPr>
        <w:t> </w:t>
      </w:r>
      <w:r>
        <w:rPr>
          <w:color w:val="231F20"/>
        </w:rPr>
        <w:t>la sociedad que se convierte en víctima permanente de la violencia, sino también </w:t>
      </w:r>
      <w:r>
        <w:rPr>
          <w:color w:val="231F20"/>
          <w:spacing w:val="31"/>
        </w:rPr>
        <w:t> </w:t>
      </w:r>
      <w:r>
        <w:rPr>
          <w:color w:val="231F20"/>
        </w:rPr>
        <w:t>el</w:t>
      </w:r>
    </w:p>
    <w:p>
      <w:pPr>
        <w:pStyle w:val="BodyText"/>
        <w:spacing w:before="9"/>
        <w:rPr>
          <w:sz w:val="23"/>
        </w:rPr>
      </w:pPr>
      <w:r>
        <w:rPr/>
        <w:pict>
          <v:line style="position:absolute;mso-position-horizontal-relative:page;mso-position-vertical-relative:paragraph;z-index:3688;mso-wrap-distance-left:0;mso-wrap-distance-right:0" from="54pt,15.904493pt" to="101.906pt,15.904493pt" stroked="true" strokeweight=".5pt" strokecolor="#231f20">
            <w10:wrap type="topAndBottom"/>
          </v:line>
        </w:pict>
      </w:r>
    </w:p>
    <w:p>
      <w:pPr>
        <w:spacing w:line="283" w:lineRule="auto" w:before="39"/>
        <w:ind w:left="120" w:right="117" w:firstLine="239"/>
        <w:jc w:val="both"/>
        <w:rPr>
          <w:sz w:val="17"/>
        </w:rPr>
      </w:pPr>
      <w:r>
        <w:rPr>
          <w:color w:val="231F20"/>
          <w:position w:val="6"/>
          <w:sz w:val="10"/>
        </w:rPr>
        <w:t>6 </w:t>
      </w:r>
      <w:r>
        <w:rPr>
          <w:color w:val="231F20"/>
          <w:sz w:val="17"/>
        </w:rPr>
        <w:t>Tomo el concepto de revolucionado en el sentido que le da Luis González y González, es decir, para contraponerlo al de revolucionario, donde se hace referencia a las personas que fueron revolucionadas  por la coyuntura revolucionaria, ya sea metiéndose a la “bola” o por el imperativo que los compromete, o bien porque las huestes revolucionarias de cualquiera de los bandos arrasaban con los pueblos (González y</w:t>
      </w:r>
      <w:r>
        <w:rPr>
          <w:color w:val="231F20"/>
          <w:spacing w:val="-21"/>
          <w:sz w:val="17"/>
        </w:rPr>
        <w:t> </w:t>
      </w:r>
      <w:r>
        <w:rPr>
          <w:color w:val="231F20"/>
          <w:sz w:val="17"/>
        </w:rPr>
        <w:t>González,</w:t>
      </w:r>
      <w:r>
        <w:rPr>
          <w:color w:val="231F20"/>
          <w:spacing w:val="-21"/>
          <w:sz w:val="17"/>
        </w:rPr>
        <w:t> </w:t>
      </w:r>
      <w:r>
        <w:rPr>
          <w:color w:val="231F20"/>
          <w:sz w:val="17"/>
        </w:rPr>
        <w:t>1996).</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before="171"/>
        <w:ind w:left="100" w:right="113"/>
      </w:pPr>
      <w:r>
        <w:rPr>
          <w:color w:val="231F20"/>
        </w:rPr>
        <w:t>Estado en tanto se transforma en competidor del uso de la</w:t>
      </w:r>
      <w:r>
        <w:rPr>
          <w:color w:val="231F20"/>
          <w:spacing w:val="52"/>
        </w:rPr>
        <w:t> </w:t>
      </w:r>
      <w:r>
        <w:rPr>
          <w:color w:val="231F20"/>
        </w:rPr>
        <w:t>fuerza.</w:t>
      </w:r>
    </w:p>
    <w:p>
      <w:pPr>
        <w:pStyle w:val="BodyText"/>
        <w:spacing w:line="285" w:lineRule="auto" w:before="47"/>
        <w:ind w:left="100" w:right="116" w:firstLine="359"/>
        <w:jc w:val="both"/>
      </w:pPr>
      <w:r>
        <w:rPr>
          <w:color w:val="231F20"/>
        </w:rPr>
        <w:t>De esta manera, el Estado formula una serie de clasificaciones morales.</w:t>
      </w:r>
      <w:r>
        <w:rPr>
          <w:color w:val="231F20"/>
          <w:spacing w:val="-15"/>
        </w:rPr>
        <w:t> </w:t>
      </w:r>
      <w:r>
        <w:rPr>
          <w:color w:val="231F20"/>
        </w:rPr>
        <w:t>Quie- nes le compiten el monopolio de la fuerza son construidos como los malos de  este escenario; es a ellos a quien se debe atacar y destruir. Las justificaciones que se enarbolan refieren a la seguridad como un bien público que se ha perdido.     La finalidad es recuperarlo, el medio la intensificación de la violencia a través de pautas policíacas y militares. La búsqueda de seguridad ha vaciado de sentido el goce de la libertad en la medida que la sociedad se ha vuelto rehén (Baudrillard, 2000)</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que</w:t>
      </w:r>
      <w:r>
        <w:rPr>
          <w:color w:val="231F20"/>
          <w:spacing w:val="-9"/>
        </w:rPr>
        <w:t> </w:t>
      </w:r>
      <w:r>
        <w:rPr>
          <w:color w:val="231F20"/>
        </w:rPr>
        <w:t>deriva</w:t>
      </w:r>
      <w:r>
        <w:rPr>
          <w:color w:val="231F20"/>
          <w:spacing w:val="-9"/>
        </w:rPr>
        <w:t> </w:t>
      </w:r>
      <w:r>
        <w:rPr>
          <w:color w:val="231F20"/>
        </w:rPr>
        <w:t>de</w:t>
      </w:r>
      <w:r>
        <w:rPr>
          <w:color w:val="231F20"/>
          <w:spacing w:val="-9"/>
        </w:rPr>
        <w:t> </w:t>
      </w:r>
      <w:r>
        <w:rPr>
          <w:color w:val="231F20"/>
        </w:rPr>
        <w:t>aquella</w:t>
      </w:r>
      <w:r>
        <w:rPr>
          <w:color w:val="231F20"/>
          <w:spacing w:val="-9"/>
        </w:rPr>
        <w:t> </w:t>
      </w:r>
      <w:r>
        <w:rPr>
          <w:color w:val="231F20"/>
        </w:rPr>
        <w:t>disputa.</w:t>
      </w:r>
      <w:r>
        <w:rPr>
          <w:color w:val="231F20"/>
          <w:spacing w:val="-9"/>
        </w:rPr>
        <w:t> </w:t>
      </w:r>
      <w:r>
        <w:rPr>
          <w:color w:val="231F20"/>
        </w:rPr>
        <w:t>Todos</w:t>
      </w:r>
      <w:r>
        <w:rPr>
          <w:color w:val="231F20"/>
          <w:spacing w:val="-9"/>
        </w:rPr>
        <w:t> </w:t>
      </w:r>
      <w:r>
        <w:rPr>
          <w:color w:val="231F20"/>
        </w:rPr>
        <w:t>somos</w:t>
      </w:r>
      <w:r>
        <w:rPr>
          <w:color w:val="231F20"/>
          <w:spacing w:val="-9"/>
        </w:rPr>
        <w:t> </w:t>
      </w:r>
      <w:r>
        <w:rPr>
          <w:color w:val="231F20"/>
        </w:rPr>
        <w:t>rehenes,</w:t>
      </w:r>
      <w:r>
        <w:rPr>
          <w:color w:val="231F20"/>
          <w:spacing w:val="-9"/>
        </w:rPr>
        <w:t> </w:t>
      </w:r>
      <w:r>
        <w:rPr>
          <w:color w:val="231F20"/>
        </w:rPr>
        <w:t>estamos atrapados en un mundo de violencia que nos atemoriza, que nos </w:t>
      </w:r>
      <w:r>
        <w:rPr>
          <w:color w:val="231F20"/>
          <w:spacing w:val="49"/>
        </w:rPr>
        <w:t> </w:t>
      </w:r>
      <w:r>
        <w:rPr>
          <w:color w:val="231F20"/>
        </w:rPr>
        <w:t>vulnera.</w:t>
      </w:r>
    </w:p>
    <w:p>
      <w:pPr>
        <w:pStyle w:val="BodyText"/>
        <w:spacing w:line="285" w:lineRule="auto" w:before="1"/>
        <w:ind w:left="100" w:right="116" w:firstLine="359"/>
        <w:jc w:val="both"/>
      </w:pPr>
      <w:r>
        <w:rPr>
          <w:color w:val="231F20"/>
        </w:rPr>
        <w:t>Este intenso poder de destrucción que posee la violencia global ha hecho resurgir sentidos que se pensaban superados por la sociedad moderna. La idea   del honor que valora distintas dignidades humanas que es asignado, por ejemplo, a los señores de la droga, símbolo que se sustenta en la lealtad y el respeto al pa- trón, por ser generoso, por ser amable, por ser humano con los que le son leales   y se ponen bajo su protección. En suma, por los que se sienten parte de su grupo, quizás de su familia. Cuando el honor de los miembros del grupo, especialmente del</w:t>
      </w:r>
      <w:r>
        <w:rPr>
          <w:color w:val="231F20"/>
          <w:spacing w:val="-8"/>
        </w:rPr>
        <w:t> </w:t>
      </w:r>
      <w:r>
        <w:rPr>
          <w:color w:val="231F20"/>
        </w:rPr>
        <w:t>capo</w:t>
      </w:r>
      <w:r>
        <w:rPr>
          <w:color w:val="231F20"/>
          <w:spacing w:val="-8"/>
        </w:rPr>
        <w:t> </w:t>
      </w:r>
      <w:r>
        <w:rPr>
          <w:color w:val="231F20"/>
        </w:rPr>
        <w:t>mayor,</w:t>
      </w:r>
      <w:r>
        <w:rPr>
          <w:color w:val="231F20"/>
          <w:spacing w:val="-8"/>
        </w:rPr>
        <w:t> </w:t>
      </w:r>
      <w:r>
        <w:rPr>
          <w:color w:val="231F20"/>
        </w:rPr>
        <w:t>se</w:t>
      </w:r>
      <w:r>
        <w:rPr>
          <w:color w:val="231F20"/>
          <w:spacing w:val="-8"/>
        </w:rPr>
        <w:t> </w:t>
      </w:r>
      <w:r>
        <w:rPr>
          <w:color w:val="231F20"/>
        </w:rPr>
        <w:t>ofende,</w:t>
      </w:r>
      <w:r>
        <w:rPr>
          <w:color w:val="231F20"/>
          <w:spacing w:val="-8"/>
        </w:rPr>
        <w:t> </w:t>
      </w:r>
      <w:r>
        <w:rPr>
          <w:color w:val="231F20"/>
        </w:rPr>
        <w:t>la</w:t>
      </w:r>
      <w:r>
        <w:rPr>
          <w:color w:val="231F20"/>
          <w:spacing w:val="-8"/>
        </w:rPr>
        <w:t> </w:t>
      </w:r>
      <w:r>
        <w:rPr>
          <w:color w:val="231F20"/>
        </w:rPr>
        <w:t>venganza</w:t>
      </w:r>
      <w:r>
        <w:rPr>
          <w:color w:val="231F20"/>
          <w:spacing w:val="-8"/>
        </w:rPr>
        <w:t> </w:t>
      </w:r>
      <w:r>
        <w:rPr>
          <w:color w:val="231F20"/>
        </w:rPr>
        <w:t>se</w:t>
      </w:r>
      <w:r>
        <w:rPr>
          <w:color w:val="231F20"/>
          <w:spacing w:val="-8"/>
        </w:rPr>
        <w:t> </w:t>
      </w:r>
      <w:r>
        <w:rPr>
          <w:color w:val="231F20"/>
        </w:rPr>
        <w:t>convierte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motivación</w:t>
      </w:r>
      <w:r>
        <w:rPr>
          <w:color w:val="231F20"/>
          <w:spacing w:val="-8"/>
        </w:rPr>
        <w:t> </w:t>
      </w:r>
      <w:r>
        <w:rPr>
          <w:color w:val="231F20"/>
        </w:rPr>
        <w:t>que</w:t>
      </w:r>
      <w:r>
        <w:rPr>
          <w:color w:val="231F20"/>
          <w:spacing w:val="-8"/>
        </w:rPr>
        <w:t> </w:t>
      </w:r>
      <w:r>
        <w:rPr>
          <w:color w:val="231F20"/>
        </w:rPr>
        <w:t>moviliza la violencia. Los noticiarios dicen que a la caída de un gran capo, la violencia se intensifica porque los grupos se disputan las plazas de mercado, pero en esa dosis de violencia hay, sin duda, un componente de venganza de grupo familiar, clara- mente no moderno. Es como si en las manos de los vivos quedara la garantía de  la solidaridad de sangre que merecen los muertos del propio grupo. Disputa por  la plaza y la cultura de la violencia son los dos componentes que se juegan en</w:t>
      </w:r>
      <w:r>
        <w:rPr>
          <w:color w:val="231F20"/>
          <w:spacing w:val="-27"/>
        </w:rPr>
        <w:t> </w:t>
      </w:r>
      <w:r>
        <w:rPr>
          <w:color w:val="231F20"/>
        </w:rPr>
        <w:t>esta nueva</w:t>
      </w:r>
      <w:r>
        <w:rPr>
          <w:color w:val="231F20"/>
          <w:spacing w:val="-9"/>
        </w:rPr>
        <w:t> </w:t>
      </w:r>
      <w:r>
        <w:rPr>
          <w:color w:val="231F20"/>
        </w:rPr>
        <w:t>violencia</w:t>
      </w:r>
      <w:r>
        <w:rPr>
          <w:color w:val="231F20"/>
          <w:spacing w:val="-9"/>
        </w:rPr>
        <w:t> </w:t>
      </w:r>
      <w:r>
        <w:rPr>
          <w:color w:val="231F20"/>
        </w:rPr>
        <w:t>destructiva.</w:t>
      </w:r>
      <w:r>
        <w:rPr>
          <w:color w:val="231F20"/>
          <w:spacing w:val="-9"/>
        </w:rPr>
        <w:t> </w:t>
      </w:r>
      <w:r>
        <w:rPr>
          <w:color w:val="231F20"/>
        </w:rPr>
        <w:t>Los</w:t>
      </w:r>
      <w:r>
        <w:rPr>
          <w:color w:val="231F20"/>
          <w:spacing w:val="-9"/>
        </w:rPr>
        <w:t> </w:t>
      </w:r>
      <w:r>
        <w:rPr>
          <w:color w:val="231F20"/>
        </w:rPr>
        <w:t>dones</w:t>
      </w:r>
      <w:r>
        <w:rPr>
          <w:color w:val="231F20"/>
          <w:spacing w:val="-9"/>
        </w:rPr>
        <w:t> </w:t>
      </w:r>
      <w:r>
        <w:rPr>
          <w:color w:val="231F20"/>
        </w:rPr>
        <w:t>dados</w:t>
      </w:r>
      <w:r>
        <w:rPr>
          <w:color w:val="231F20"/>
          <w:spacing w:val="-9"/>
        </w:rPr>
        <w:t> </w:t>
      </w:r>
      <w:r>
        <w:rPr>
          <w:color w:val="231F20"/>
        </w:rPr>
        <w:t>entre</w:t>
      </w:r>
      <w:r>
        <w:rPr>
          <w:color w:val="231F20"/>
          <w:spacing w:val="-9"/>
        </w:rPr>
        <w:t> </w:t>
      </w:r>
      <w:r>
        <w:rPr>
          <w:color w:val="231F20"/>
        </w:rPr>
        <w:t>grupos,</w:t>
      </w:r>
      <w:r>
        <w:rPr>
          <w:color w:val="231F20"/>
          <w:spacing w:val="-9"/>
        </w:rPr>
        <w:t> </w:t>
      </w:r>
      <w:r>
        <w:rPr>
          <w:color w:val="231F20"/>
        </w:rPr>
        <w:t>para</w:t>
      </w:r>
      <w:r>
        <w:rPr>
          <w:color w:val="231F20"/>
          <w:spacing w:val="-9"/>
        </w:rPr>
        <w:t> </w:t>
      </w:r>
      <w:r>
        <w:rPr>
          <w:color w:val="231F20"/>
        </w:rPr>
        <w:t>construir</w:t>
      </w:r>
      <w:r>
        <w:rPr>
          <w:color w:val="231F20"/>
          <w:spacing w:val="-9"/>
        </w:rPr>
        <w:t> </w:t>
      </w:r>
      <w:r>
        <w:rPr>
          <w:color w:val="231F20"/>
        </w:rPr>
        <w:t>alianzas, se fracturan con facilidad y en esa fractura se redistribuyen los miembros, pero siempre bajo la égida de la violencia. La fragilidad de la paz que mantenía a los grupos en silencio se rompió porque sus cimientos estaban construidos sobre un acuerdo, cuyo componente principal articulaba una belicosidad estructural. Las reciprocidades, dice la antropología, mantienen la paz y las alianzas entre grupos mediante</w:t>
      </w:r>
      <w:r>
        <w:rPr>
          <w:color w:val="231F20"/>
          <w:spacing w:val="-7"/>
        </w:rPr>
        <w:t> </w:t>
      </w:r>
      <w:r>
        <w:rPr>
          <w:color w:val="231F20"/>
        </w:rPr>
        <w:t>un</w:t>
      </w:r>
      <w:r>
        <w:rPr>
          <w:color w:val="231F20"/>
          <w:spacing w:val="-7"/>
        </w:rPr>
        <w:t> </w:t>
      </w:r>
      <w:r>
        <w:rPr>
          <w:color w:val="231F20"/>
        </w:rPr>
        <w:t>complejo</w:t>
      </w:r>
      <w:r>
        <w:rPr>
          <w:color w:val="231F20"/>
          <w:spacing w:val="-7"/>
        </w:rPr>
        <w:t> </w:t>
      </w:r>
      <w:r>
        <w:rPr>
          <w:color w:val="231F20"/>
        </w:rPr>
        <w:t>sistema</w:t>
      </w:r>
      <w:r>
        <w:rPr>
          <w:color w:val="231F20"/>
          <w:spacing w:val="-7"/>
        </w:rPr>
        <w:t> </w:t>
      </w:r>
      <w:r>
        <w:rPr>
          <w:color w:val="231F20"/>
        </w:rPr>
        <w:t>de</w:t>
      </w:r>
      <w:r>
        <w:rPr>
          <w:color w:val="231F20"/>
          <w:spacing w:val="-7"/>
        </w:rPr>
        <w:t> </w:t>
      </w:r>
      <w:r>
        <w:rPr>
          <w:color w:val="231F20"/>
        </w:rPr>
        <w:t>dones</w:t>
      </w:r>
      <w:r>
        <w:rPr>
          <w:color w:val="231F20"/>
          <w:spacing w:val="-7"/>
        </w:rPr>
        <w:t> </w:t>
      </w:r>
      <w:r>
        <w:rPr>
          <w:color w:val="231F20"/>
        </w:rPr>
        <w:t>y</w:t>
      </w:r>
      <w:r>
        <w:rPr>
          <w:color w:val="231F20"/>
          <w:spacing w:val="-7"/>
        </w:rPr>
        <w:t> </w:t>
      </w:r>
      <w:r>
        <w:rPr>
          <w:color w:val="231F20"/>
        </w:rPr>
        <w:t>regalos,</w:t>
      </w:r>
      <w:r>
        <w:rPr>
          <w:color w:val="231F20"/>
          <w:spacing w:val="-7"/>
        </w:rPr>
        <w:t> </w:t>
      </w:r>
      <w:r>
        <w:rPr>
          <w:color w:val="231F20"/>
        </w:rPr>
        <w:t>o</w:t>
      </w:r>
      <w:r>
        <w:rPr>
          <w:color w:val="231F20"/>
          <w:spacing w:val="-7"/>
        </w:rPr>
        <w:t> </w:t>
      </w:r>
      <w:r>
        <w:rPr>
          <w:color w:val="231F20"/>
        </w:rPr>
        <w:t>es</w:t>
      </w:r>
      <w:r>
        <w:rPr>
          <w:color w:val="231F20"/>
          <w:spacing w:val="-7"/>
        </w:rPr>
        <w:t> </w:t>
      </w:r>
      <w:r>
        <w:rPr>
          <w:color w:val="231F20"/>
        </w:rPr>
        <w:t>interrumpido</w:t>
      </w:r>
      <w:r>
        <w:rPr>
          <w:color w:val="231F20"/>
          <w:spacing w:val="-7"/>
        </w:rPr>
        <w:t> </w:t>
      </w:r>
      <w:r>
        <w:rPr>
          <w:color w:val="231F20"/>
        </w:rPr>
        <w:t>para</w:t>
      </w:r>
      <w:r>
        <w:rPr>
          <w:color w:val="231F20"/>
          <w:spacing w:val="-7"/>
        </w:rPr>
        <w:t> </w:t>
      </w:r>
      <w:r>
        <w:rPr>
          <w:color w:val="231F20"/>
        </w:rPr>
        <w:t>pasar</w:t>
      </w:r>
      <w:r>
        <w:rPr>
          <w:color w:val="231F20"/>
          <w:spacing w:val="-7"/>
        </w:rPr>
        <w:t> </w:t>
      </w:r>
      <w:r>
        <w:rPr>
          <w:color w:val="231F20"/>
        </w:rPr>
        <w:t>di- rectamente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guerra</w:t>
      </w:r>
      <w:r>
        <w:rPr>
          <w:color w:val="231F20"/>
          <w:spacing w:val="-6"/>
        </w:rPr>
        <w:t> </w:t>
      </w:r>
      <w:r>
        <w:rPr>
          <w:color w:val="231F20"/>
        </w:rPr>
        <w:t>y</w:t>
      </w:r>
      <w:r>
        <w:rPr>
          <w:color w:val="231F20"/>
          <w:spacing w:val="-5"/>
        </w:rPr>
        <w:t> </w:t>
      </w:r>
      <w:r>
        <w:rPr>
          <w:color w:val="231F20"/>
        </w:rPr>
        <w:t>convertir</w:t>
      </w:r>
      <w:r>
        <w:rPr>
          <w:color w:val="231F20"/>
          <w:spacing w:val="-6"/>
        </w:rPr>
        <w:t> </w:t>
      </w:r>
      <w:r>
        <w:rPr>
          <w:color w:val="231F20"/>
        </w:rPr>
        <w:t>al</w:t>
      </w:r>
      <w:r>
        <w:rPr>
          <w:color w:val="231F20"/>
          <w:spacing w:val="-6"/>
        </w:rPr>
        <w:t> </w:t>
      </w:r>
      <w:r>
        <w:rPr>
          <w:color w:val="231F20"/>
        </w:rPr>
        <w:t>aliado</w:t>
      </w:r>
      <w:r>
        <w:rPr>
          <w:color w:val="231F20"/>
          <w:spacing w:val="-6"/>
        </w:rPr>
        <w:t> </w:t>
      </w:r>
      <w:r>
        <w:rPr>
          <w:color w:val="231F20"/>
        </w:rPr>
        <w:t>en</w:t>
      </w:r>
      <w:r>
        <w:rPr>
          <w:color w:val="231F20"/>
          <w:spacing w:val="-5"/>
        </w:rPr>
        <w:t> </w:t>
      </w:r>
      <w:r>
        <w:rPr>
          <w:color w:val="231F20"/>
        </w:rPr>
        <w:t>enemigo.</w:t>
      </w:r>
      <w:r>
        <w:rPr>
          <w:color w:val="231F20"/>
          <w:spacing w:val="-6"/>
        </w:rPr>
        <w:t> </w:t>
      </w:r>
      <w:r>
        <w:rPr>
          <w:color w:val="231F20"/>
        </w:rPr>
        <w:t>Vale</w:t>
      </w:r>
      <w:r>
        <w:rPr>
          <w:color w:val="231F20"/>
          <w:spacing w:val="-5"/>
        </w:rPr>
        <w:t> </w:t>
      </w:r>
      <w:r>
        <w:rPr>
          <w:color w:val="231F20"/>
        </w:rPr>
        <w:t>la</w:t>
      </w:r>
      <w:r>
        <w:rPr>
          <w:color w:val="231F20"/>
          <w:spacing w:val="-6"/>
        </w:rPr>
        <w:t> </w:t>
      </w:r>
      <w:r>
        <w:rPr>
          <w:color w:val="231F20"/>
        </w:rPr>
        <w:t>pena</w:t>
      </w:r>
      <w:r>
        <w:rPr>
          <w:color w:val="231F20"/>
          <w:spacing w:val="-6"/>
        </w:rPr>
        <w:t> </w:t>
      </w:r>
      <w:r>
        <w:rPr>
          <w:color w:val="231F20"/>
        </w:rPr>
        <w:t>preguntarnos sobre el sustrato cultural del que participan los pueblos respecto de la   </w:t>
      </w:r>
      <w:r>
        <w:rPr>
          <w:color w:val="231F20"/>
          <w:spacing w:val="8"/>
        </w:rPr>
        <w:t> </w:t>
      </w:r>
      <w:r>
        <w:rPr>
          <w:color w:val="231F20"/>
        </w:rPr>
        <w:t>violencia,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43"/>
      </w:pPr>
      <w:r>
        <w:rPr>
          <w:color w:val="231F20"/>
        </w:rPr>
        <w:t>el delito o la muerte y su articulación a esta violencia global, caracterizada por su dureza, intensidad y mayor cuantificación respecto a la paz.</w:t>
      </w:r>
    </w:p>
    <w:p>
      <w:pPr>
        <w:pStyle w:val="BodyText"/>
        <w:spacing w:line="285" w:lineRule="auto" w:before="1"/>
        <w:ind w:left="119" w:right="117" w:firstLine="359"/>
        <w:jc w:val="both"/>
      </w:pPr>
      <w:r>
        <w:rPr>
          <w:color w:val="231F20"/>
        </w:rPr>
        <w:t>Esta cualidad sentida de violencia excesiva ha transformado nuestras toleran- cias hacia ella.</w:t>
      </w:r>
      <w:r>
        <w:rPr>
          <w:color w:val="231F20"/>
          <w:position w:val="7"/>
          <w:sz w:val="13"/>
        </w:rPr>
        <w:t>7 </w:t>
      </w:r>
      <w:r>
        <w:rPr>
          <w:color w:val="231F20"/>
        </w:rPr>
        <w:t>Cuando la violencia no termina por resolver los constructos</w:t>
      </w:r>
      <w:r>
        <w:rPr>
          <w:color w:val="231F20"/>
          <w:spacing w:val="-27"/>
        </w:rPr>
        <w:t> </w:t>
      </w:r>
      <w:r>
        <w:rPr>
          <w:color w:val="231F20"/>
        </w:rPr>
        <w:t>socio- genéticos para la cohesión social, su potencialidad destructiva se convierte en el componente que mayormente evaluamos, lo que hace y construye una sociedad intolerante</w:t>
      </w:r>
      <w:r>
        <w:rPr>
          <w:color w:val="231F20"/>
          <w:spacing w:val="-14"/>
        </w:rPr>
        <w:t> </w:t>
      </w:r>
      <w:r>
        <w:rPr>
          <w:color w:val="231F20"/>
        </w:rPr>
        <w:t>a</w:t>
      </w:r>
      <w:r>
        <w:rPr>
          <w:color w:val="231F20"/>
          <w:spacing w:val="-14"/>
        </w:rPr>
        <w:t> </w:t>
      </w:r>
      <w:r>
        <w:rPr>
          <w:color w:val="231F20"/>
        </w:rPr>
        <w:t>cualquier</w:t>
      </w:r>
      <w:r>
        <w:rPr>
          <w:color w:val="231F20"/>
          <w:spacing w:val="-14"/>
        </w:rPr>
        <w:t> </w:t>
      </w:r>
      <w:r>
        <w:rPr>
          <w:color w:val="231F20"/>
        </w:rPr>
        <w:t>cantidad</w:t>
      </w:r>
      <w:r>
        <w:rPr>
          <w:color w:val="231F20"/>
          <w:spacing w:val="-14"/>
        </w:rPr>
        <w:t> </w:t>
      </w:r>
      <w:r>
        <w:rPr>
          <w:color w:val="231F20"/>
        </w:rPr>
        <w:t>de</w:t>
      </w:r>
      <w:r>
        <w:rPr>
          <w:color w:val="231F20"/>
          <w:spacing w:val="-14"/>
        </w:rPr>
        <w:t> </w:t>
      </w:r>
      <w:r>
        <w:rPr>
          <w:color w:val="231F20"/>
        </w:rPr>
        <w:t>violencia.</w:t>
      </w:r>
      <w:r>
        <w:rPr>
          <w:color w:val="231F20"/>
          <w:spacing w:val="-14"/>
        </w:rPr>
        <w:t> </w:t>
      </w:r>
      <w:r>
        <w:rPr>
          <w:color w:val="231F20"/>
        </w:rPr>
        <w:t>Es</w:t>
      </w:r>
      <w:r>
        <w:rPr>
          <w:color w:val="231F20"/>
          <w:spacing w:val="-14"/>
        </w:rPr>
        <w:t> </w:t>
      </w:r>
      <w:r>
        <w:rPr>
          <w:color w:val="231F20"/>
        </w:rPr>
        <w:t>decir,</w:t>
      </w:r>
      <w:r>
        <w:rPr>
          <w:color w:val="231F20"/>
          <w:spacing w:val="-14"/>
        </w:rPr>
        <w:t> </w:t>
      </w:r>
      <w:r>
        <w:rPr>
          <w:color w:val="231F20"/>
        </w:rPr>
        <w:t>mientras</w:t>
      </w:r>
      <w:r>
        <w:rPr>
          <w:color w:val="231F20"/>
          <w:spacing w:val="-14"/>
        </w:rPr>
        <w:t> </w:t>
      </w:r>
      <w:r>
        <w:rPr>
          <w:color w:val="231F20"/>
        </w:rPr>
        <w:t>más</w:t>
      </w:r>
      <w:r>
        <w:rPr>
          <w:color w:val="231F20"/>
          <w:spacing w:val="-14"/>
        </w:rPr>
        <w:t> </w:t>
      </w:r>
      <w:r>
        <w:rPr>
          <w:color w:val="231F20"/>
        </w:rPr>
        <w:t>violencia</w:t>
      </w:r>
      <w:r>
        <w:rPr>
          <w:color w:val="231F20"/>
          <w:spacing w:val="-14"/>
        </w:rPr>
        <w:t> </w:t>
      </w:r>
      <w:r>
        <w:rPr>
          <w:color w:val="231F20"/>
        </w:rPr>
        <w:t>exis- ta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menos</w:t>
      </w:r>
      <w:r>
        <w:rPr>
          <w:color w:val="231F20"/>
          <w:spacing w:val="-6"/>
        </w:rPr>
        <w:t> </w:t>
      </w:r>
      <w:r>
        <w:rPr>
          <w:color w:val="231F20"/>
        </w:rPr>
        <w:t>tolerancia</w:t>
      </w:r>
      <w:r>
        <w:rPr>
          <w:color w:val="231F20"/>
          <w:spacing w:val="-6"/>
        </w:rPr>
        <w:t> </w:t>
      </w:r>
      <w:r>
        <w:rPr>
          <w:color w:val="231F20"/>
        </w:rPr>
        <w:t>tenemos</w:t>
      </w:r>
      <w:r>
        <w:rPr>
          <w:color w:val="231F20"/>
          <w:spacing w:val="-6"/>
        </w:rPr>
        <w:t> </w:t>
      </w:r>
      <w:r>
        <w:rPr>
          <w:color w:val="231F20"/>
        </w:rPr>
        <w:t>hacia</w:t>
      </w:r>
      <w:r>
        <w:rPr>
          <w:color w:val="231F20"/>
          <w:spacing w:val="-6"/>
        </w:rPr>
        <w:t> </w:t>
      </w:r>
      <w:r>
        <w:rPr>
          <w:color w:val="231F20"/>
        </w:rPr>
        <w:t>ella,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tensión por</w:t>
      </w:r>
      <w:r>
        <w:rPr>
          <w:color w:val="231F20"/>
          <w:spacing w:val="-6"/>
        </w:rPr>
        <w:t> </w:t>
      </w:r>
      <w:r>
        <w:rPr>
          <w:color w:val="231F20"/>
        </w:rPr>
        <w:t>resolver</w:t>
      </w:r>
      <w:r>
        <w:rPr>
          <w:color w:val="231F20"/>
          <w:spacing w:val="-6"/>
        </w:rPr>
        <w:t> </w:t>
      </w:r>
      <w:r>
        <w:rPr>
          <w:color w:val="231F20"/>
        </w:rPr>
        <w:t>el</w:t>
      </w:r>
      <w:r>
        <w:rPr>
          <w:color w:val="231F20"/>
          <w:spacing w:val="-6"/>
        </w:rPr>
        <w:t> </w:t>
      </w:r>
      <w:r>
        <w:rPr>
          <w:color w:val="231F20"/>
        </w:rPr>
        <w:t>conflicto</w:t>
      </w:r>
      <w:r>
        <w:rPr>
          <w:color w:val="231F20"/>
          <w:spacing w:val="-6"/>
        </w:rPr>
        <w:t> </w:t>
      </w:r>
      <w:r>
        <w:rPr>
          <w:color w:val="231F20"/>
        </w:rPr>
        <w:t>deviene,</w:t>
      </w:r>
      <w:r>
        <w:rPr>
          <w:color w:val="231F20"/>
          <w:spacing w:val="-6"/>
        </w:rPr>
        <w:t> </w:t>
      </w:r>
      <w:r>
        <w:rPr>
          <w:color w:val="231F20"/>
        </w:rPr>
        <w:t>las</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veces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desestructuración</w:t>
      </w:r>
      <w:r>
        <w:rPr>
          <w:color w:val="231F20"/>
          <w:spacing w:val="-6"/>
        </w:rPr>
        <w:t> </w:t>
      </w:r>
      <w:r>
        <w:rPr>
          <w:color w:val="231F20"/>
        </w:rPr>
        <w:t>de</w:t>
      </w:r>
      <w:r>
        <w:rPr>
          <w:color w:val="231F20"/>
          <w:spacing w:val="-6"/>
        </w:rPr>
        <w:t> </w:t>
      </w:r>
      <w:r>
        <w:rPr>
          <w:color w:val="231F20"/>
        </w:rPr>
        <w:t>la sociedad, en la fractura del tejido social. Esta evaluación se refuerza en la medida que somos una sociedad atemorizada. Vale decir que esta intensidad de la violen- cia, que raya en el horror y el terror, encuentra un punto de proyección mayor    en los medios de comunicación masivos. En este sentido, los interlocutores de los criminales</w:t>
      </w:r>
      <w:r>
        <w:rPr>
          <w:color w:val="231F20"/>
          <w:spacing w:val="-13"/>
        </w:rPr>
        <w:t> </w:t>
      </w:r>
      <w:r>
        <w:rPr>
          <w:color w:val="231F20"/>
        </w:rPr>
        <w:t>organizados</w:t>
      </w:r>
      <w:r>
        <w:rPr>
          <w:color w:val="231F20"/>
          <w:spacing w:val="-13"/>
        </w:rPr>
        <w:t> </w:t>
      </w:r>
      <w:r>
        <w:rPr>
          <w:color w:val="231F20"/>
        </w:rPr>
        <w:t>no</w:t>
      </w:r>
      <w:r>
        <w:rPr>
          <w:color w:val="231F20"/>
          <w:spacing w:val="-13"/>
        </w:rPr>
        <w:t> </w:t>
      </w:r>
      <w:r>
        <w:rPr>
          <w:color w:val="231F20"/>
        </w:rPr>
        <w:t>son</w:t>
      </w:r>
      <w:r>
        <w:rPr>
          <w:color w:val="231F20"/>
          <w:spacing w:val="-13"/>
        </w:rPr>
        <w:t> </w:t>
      </w:r>
      <w:r>
        <w:rPr>
          <w:color w:val="231F20"/>
        </w:rPr>
        <w:t>necesariamente</w:t>
      </w:r>
      <w:r>
        <w:rPr>
          <w:color w:val="231F20"/>
          <w:spacing w:val="-13"/>
        </w:rPr>
        <w:t> </w:t>
      </w:r>
      <w:r>
        <w:rPr>
          <w:color w:val="231F20"/>
        </w:rPr>
        <w:t>los</w:t>
      </w:r>
      <w:r>
        <w:rPr>
          <w:color w:val="231F20"/>
          <w:spacing w:val="-13"/>
        </w:rPr>
        <w:t> </w:t>
      </w:r>
      <w:r>
        <w:rPr>
          <w:color w:val="231F20"/>
        </w:rPr>
        <w:t>actores</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sino</w:t>
      </w:r>
      <w:r>
        <w:rPr>
          <w:color w:val="231F20"/>
          <w:spacing w:val="-13"/>
        </w:rPr>
        <w:t> </w:t>
      </w:r>
      <w:r>
        <w:rPr>
          <w:color w:val="231F20"/>
        </w:rPr>
        <w:t>los</w:t>
      </w:r>
      <w:r>
        <w:rPr>
          <w:color w:val="231F20"/>
          <w:spacing w:val="-13"/>
        </w:rPr>
        <w:t> </w:t>
      </w:r>
      <w:r>
        <w:rPr>
          <w:color w:val="231F20"/>
        </w:rPr>
        <w:t>acto- res de los </w:t>
      </w:r>
      <w:r>
        <w:rPr>
          <w:i/>
          <w:color w:val="231F20"/>
        </w:rPr>
        <w:t>mass media</w:t>
      </w:r>
      <w:r>
        <w:rPr>
          <w:color w:val="231F20"/>
        </w:rPr>
        <w:t>. La espectacularización de la violencia de terror consiste</w:t>
      </w:r>
      <w:r>
        <w:rPr>
          <w:color w:val="231F20"/>
          <w:spacing w:val="-27"/>
        </w:rPr>
        <w:t> </w:t>
      </w:r>
      <w:r>
        <w:rPr>
          <w:color w:val="231F20"/>
        </w:rPr>
        <w:t>en dejar marcas de su actuar espectral. De la misma manera, la espectacularidad con que es presentada la noticia impacta en la percepción de la sociedad respecto de  la</w:t>
      </w:r>
      <w:r>
        <w:rPr>
          <w:color w:val="231F20"/>
          <w:spacing w:val="-8"/>
        </w:rPr>
        <w:t> </w:t>
      </w:r>
      <w:r>
        <w:rPr>
          <w:color w:val="231F20"/>
        </w:rPr>
        <w:t>violencia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delito.</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manera,</w:t>
      </w:r>
      <w:r>
        <w:rPr>
          <w:color w:val="231F20"/>
          <w:spacing w:val="-8"/>
        </w:rPr>
        <w:t> </w:t>
      </w:r>
      <w:r>
        <w:rPr>
          <w:color w:val="231F20"/>
        </w:rPr>
        <w:t>aunque</w:t>
      </w:r>
      <w:r>
        <w:rPr>
          <w:color w:val="231F20"/>
          <w:spacing w:val="-8"/>
        </w:rPr>
        <w:t> </w:t>
      </w:r>
      <w:r>
        <w:rPr>
          <w:color w:val="231F20"/>
        </w:rPr>
        <w:t>los</w:t>
      </w:r>
      <w:r>
        <w:rPr>
          <w:color w:val="231F20"/>
          <w:spacing w:val="-8"/>
        </w:rPr>
        <w:t> </w:t>
      </w:r>
      <w:r>
        <w:rPr>
          <w:color w:val="231F20"/>
        </w:rPr>
        <w:t>delitos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vayan</w:t>
      </w:r>
      <w:r>
        <w:rPr>
          <w:color w:val="231F20"/>
          <w:spacing w:val="-8"/>
        </w:rPr>
        <w:t> </w:t>
      </w:r>
      <w:r>
        <w:rPr>
          <w:color w:val="231F20"/>
        </w:rPr>
        <w:t>a</w:t>
      </w:r>
      <w:r>
        <w:rPr>
          <w:color w:val="231F20"/>
          <w:spacing w:val="-8"/>
        </w:rPr>
        <w:t> </w:t>
      </w:r>
      <w:r>
        <w:rPr>
          <w:color w:val="231F20"/>
        </w:rPr>
        <w:t>la baja, si la </w:t>
      </w:r>
      <w:r>
        <w:rPr>
          <w:i/>
          <w:color w:val="231F20"/>
        </w:rPr>
        <w:t>Agenda Setting</w:t>
      </w:r>
      <w:r>
        <w:rPr>
          <w:color w:val="231F20"/>
          <w:position w:val="7"/>
          <w:sz w:val="13"/>
        </w:rPr>
        <w:t>8 </w:t>
      </w:r>
      <w:r>
        <w:rPr>
          <w:color w:val="231F20"/>
        </w:rPr>
        <w:t>que imponen los medios refiere a dichos componentes, la percepción ciudadana sobre la violencia y el delito irá en aumento aunque las estadísticas digan lo</w:t>
      </w:r>
      <w:r>
        <w:rPr>
          <w:color w:val="231F20"/>
          <w:spacing w:val="-30"/>
        </w:rPr>
        <w:t> </w:t>
      </w:r>
      <w:r>
        <w:rPr>
          <w:color w:val="231F20"/>
        </w:rPr>
        <w:t>contrario.</w:t>
      </w:r>
    </w:p>
    <w:p>
      <w:pPr>
        <w:pStyle w:val="BodyText"/>
        <w:spacing w:line="285" w:lineRule="auto" w:before="1"/>
        <w:ind w:left="120" w:right="117" w:firstLine="359"/>
        <w:jc w:val="both"/>
      </w:pPr>
      <w:r>
        <w:rPr>
          <w:color w:val="231F20"/>
        </w:rPr>
        <w:t>En la cultura de los pueblos respecto a la muerte se movilizan significantes como el honor y la justificación de la venganza. Estos dos componentes, honor y venganza, construyen una simbología hacia la muerte. Pero el Estado moderno debe acotar esas violencias. Con él, la violencia se vuelve legítima en tanto acto para</w:t>
      </w:r>
      <w:r>
        <w:rPr>
          <w:color w:val="231F20"/>
          <w:spacing w:val="-5"/>
        </w:rPr>
        <w:t> </w:t>
      </w:r>
      <w:r>
        <w:rPr>
          <w:color w:val="231F20"/>
        </w:rPr>
        <w:t>pacificar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grupos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esta</w:t>
      </w:r>
      <w:r>
        <w:rPr>
          <w:color w:val="231F20"/>
          <w:spacing w:val="-5"/>
        </w:rPr>
        <w:t> </w:t>
      </w:r>
      <w:r>
        <w:rPr>
          <w:color w:val="231F20"/>
        </w:rPr>
        <w:t>misma</w:t>
      </w:r>
      <w:r>
        <w:rPr>
          <w:color w:val="231F20"/>
          <w:spacing w:val="-5"/>
        </w:rPr>
        <w:t> </w:t>
      </w:r>
      <w:r>
        <w:rPr>
          <w:color w:val="231F20"/>
        </w:rPr>
        <w:t>medida</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legítima,</w:t>
      </w:r>
      <w:r>
        <w:rPr>
          <w:color w:val="231F20"/>
          <w:spacing w:val="-5"/>
        </w:rPr>
        <w:t> </w:t>
      </w:r>
      <w:r>
        <w:rPr>
          <w:color w:val="231F20"/>
        </w:rPr>
        <w:t>se</w:t>
      </w:r>
      <w:r>
        <w:rPr>
          <w:color w:val="231F20"/>
          <w:spacing w:val="-5"/>
        </w:rPr>
        <w:t> </w:t>
      </w:r>
      <w:r>
        <w:rPr>
          <w:color w:val="231F20"/>
        </w:rPr>
        <w:t>inten- ta la vigilancia completa para el control total. En este sentido, el Estado moderno representa un medio de conquista en la medida que pretende controlarlo todo. </w:t>
      </w:r>
      <w:r>
        <w:rPr>
          <w:color w:val="231F20"/>
          <w:spacing w:val="53"/>
        </w:rPr>
        <w:t> </w:t>
      </w:r>
      <w:r>
        <w:rPr>
          <w:color w:val="231F20"/>
        </w:rPr>
        <w:t>El</w:t>
      </w:r>
    </w:p>
    <w:p>
      <w:pPr>
        <w:pStyle w:val="BodyText"/>
        <w:spacing w:before="7"/>
        <w:rPr>
          <w:sz w:val="23"/>
        </w:rPr>
      </w:pPr>
    </w:p>
    <w:p>
      <w:pPr>
        <w:spacing w:line="283" w:lineRule="auto" w:before="69"/>
        <w:ind w:left="119" w:right="117" w:firstLine="240"/>
        <w:jc w:val="both"/>
        <w:rPr>
          <w:sz w:val="17"/>
        </w:rPr>
      </w:pPr>
      <w:r>
        <w:rPr>
          <w:color w:val="231F20"/>
          <w:position w:val="6"/>
          <w:sz w:val="10"/>
        </w:rPr>
        <w:t>7</w:t>
      </w:r>
      <w:r>
        <w:rPr>
          <w:color w:val="231F20"/>
          <w:spacing w:val="-2"/>
          <w:position w:val="6"/>
          <w:sz w:val="10"/>
        </w:rPr>
        <w:t> </w:t>
      </w:r>
      <w:r>
        <w:rPr>
          <w:color w:val="231F20"/>
          <w:sz w:val="17"/>
        </w:rPr>
        <w:t>En</w:t>
      </w:r>
      <w:r>
        <w:rPr>
          <w:color w:val="231F20"/>
          <w:spacing w:val="-2"/>
          <w:sz w:val="17"/>
        </w:rPr>
        <w:t> </w:t>
      </w:r>
      <w:r>
        <w:rPr>
          <w:color w:val="231F20"/>
          <w:sz w:val="17"/>
        </w:rPr>
        <w:t>otro</w:t>
      </w:r>
      <w:r>
        <w:rPr>
          <w:color w:val="231F20"/>
          <w:spacing w:val="-2"/>
          <w:sz w:val="17"/>
        </w:rPr>
        <w:t> </w:t>
      </w:r>
      <w:r>
        <w:rPr>
          <w:color w:val="231F20"/>
          <w:sz w:val="17"/>
        </w:rPr>
        <w:t>lugar,</w:t>
      </w:r>
      <w:r>
        <w:rPr>
          <w:color w:val="231F20"/>
          <w:spacing w:val="-2"/>
          <w:sz w:val="17"/>
        </w:rPr>
        <w:t> </w:t>
      </w:r>
      <w:r>
        <w:rPr>
          <w:color w:val="231F20"/>
          <w:sz w:val="17"/>
        </w:rPr>
        <w:t>como</w:t>
      </w:r>
      <w:r>
        <w:rPr>
          <w:color w:val="231F20"/>
          <w:spacing w:val="-2"/>
          <w:sz w:val="17"/>
        </w:rPr>
        <w:t> </w:t>
      </w:r>
      <w:r>
        <w:rPr>
          <w:color w:val="231F20"/>
          <w:sz w:val="17"/>
        </w:rPr>
        <w:t>parte</w:t>
      </w:r>
      <w:r>
        <w:rPr>
          <w:color w:val="231F20"/>
          <w:spacing w:val="-2"/>
          <w:sz w:val="17"/>
        </w:rPr>
        <w:t> </w:t>
      </w:r>
      <w:r>
        <w:rPr>
          <w:color w:val="231F20"/>
          <w:sz w:val="17"/>
        </w:rPr>
        <w:t>de</w:t>
      </w:r>
      <w:r>
        <w:rPr>
          <w:color w:val="231F20"/>
          <w:spacing w:val="-2"/>
          <w:sz w:val="17"/>
        </w:rPr>
        <w:t> </w:t>
      </w:r>
      <w:r>
        <w:rPr>
          <w:color w:val="231F20"/>
          <w:sz w:val="17"/>
        </w:rPr>
        <w:t>las</w:t>
      </w:r>
      <w:r>
        <w:rPr>
          <w:color w:val="231F20"/>
          <w:spacing w:val="-2"/>
          <w:sz w:val="17"/>
        </w:rPr>
        <w:t> </w:t>
      </w:r>
      <w:r>
        <w:rPr>
          <w:color w:val="231F20"/>
          <w:sz w:val="17"/>
        </w:rPr>
        <w:t>investigaciones</w:t>
      </w:r>
      <w:r>
        <w:rPr>
          <w:color w:val="231F20"/>
          <w:spacing w:val="-2"/>
          <w:sz w:val="17"/>
        </w:rPr>
        <w:t> </w:t>
      </w:r>
      <w:r>
        <w:rPr>
          <w:color w:val="231F20"/>
          <w:sz w:val="17"/>
        </w:rPr>
        <w:t>que</w:t>
      </w:r>
      <w:r>
        <w:rPr>
          <w:color w:val="231F20"/>
          <w:spacing w:val="-2"/>
          <w:sz w:val="17"/>
        </w:rPr>
        <w:t> </w:t>
      </w:r>
      <w:r>
        <w:rPr>
          <w:color w:val="231F20"/>
          <w:sz w:val="17"/>
        </w:rPr>
        <w:t>realizamos</w:t>
      </w:r>
      <w:r>
        <w:rPr>
          <w:color w:val="231F20"/>
          <w:spacing w:val="-2"/>
          <w:sz w:val="17"/>
        </w:rPr>
        <w:t> </w:t>
      </w:r>
      <w:r>
        <w:rPr>
          <w:color w:val="231F20"/>
          <w:sz w:val="17"/>
        </w:rPr>
        <w:t>en</w:t>
      </w:r>
      <w:r>
        <w:rPr>
          <w:color w:val="231F20"/>
          <w:spacing w:val="-2"/>
          <w:sz w:val="17"/>
        </w:rPr>
        <w:t> </w:t>
      </w:r>
      <w:r>
        <w:rPr>
          <w:color w:val="231F20"/>
          <w:sz w:val="17"/>
        </w:rPr>
        <w:t>este</w:t>
      </w:r>
      <w:r>
        <w:rPr>
          <w:color w:val="231F20"/>
          <w:spacing w:val="-2"/>
          <w:sz w:val="17"/>
        </w:rPr>
        <w:t> </w:t>
      </w:r>
      <w:r>
        <w:rPr>
          <w:color w:val="231F20"/>
          <w:sz w:val="17"/>
        </w:rPr>
        <w:t>grupo,</w:t>
      </w:r>
      <w:r>
        <w:rPr>
          <w:color w:val="231F20"/>
          <w:spacing w:val="-2"/>
          <w:sz w:val="17"/>
        </w:rPr>
        <w:t> </w:t>
      </w:r>
      <w:r>
        <w:rPr>
          <w:color w:val="231F20"/>
          <w:sz w:val="17"/>
        </w:rPr>
        <w:t>afirmamos</w:t>
      </w:r>
      <w:r>
        <w:rPr>
          <w:color w:val="231F20"/>
          <w:spacing w:val="-2"/>
          <w:sz w:val="17"/>
        </w:rPr>
        <w:t> </w:t>
      </w:r>
      <w:r>
        <w:rPr>
          <w:color w:val="231F20"/>
          <w:sz w:val="17"/>
        </w:rPr>
        <w:t>que</w:t>
      </w:r>
      <w:r>
        <w:rPr>
          <w:color w:val="231F20"/>
          <w:spacing w:val="-2"/>
          <w:sz w:val="17"/>
        </w:rPr>
        <w:t> </w:t>
      </w:r>
      <w:r>
        <w:rPr>
          <w:color w:val="231F20"/>
          <w:sz w:val="17"/>
        </w:rPr>
        <w:t>la</w:t>
      </w:r>
      <w:r>
        <w:rPr>
          <w:color w:val="231F20"/>
          <w:spacing w:val="-2"/>
          <w:sz w:val="17"/>
        </w:rPr>
        <w:t> </w:t>
      </w:r>
      <w:r>
        <w:rPr>
          <w:color w:val="231F20"/>
          <w:sz w:val="17"/>
        </w:rPr>
        <w:t>tole- rancia a la violencia posee una elasticidad explicable por los contextos sociohistóricos particulares de las épocas (González, Tinoco y Macedo,</w:t>
      </w:r>
      <w:r>
        <w:rPr>
          <w:color w:val="231F20"/>
          <w:spacing w:val="-26"/>
          <w:sz w:val="17"/>
        </w:rPr>
        <w:t> </w:t>
      </w:r>
      <w:r>
        <w:rPr>
          <w:color w:val="231F20"/>
          <w:sz w:val="17"/>
        </w:rPr>
        <w:t>2012).</w:t>
      </w:r>
    </w:p>
    <w:p>
      <w:pPr>
        <w:spacing w:line="283" w:lineRule="auto" w:before="0"/>
        <w:ind w:left="120" w:right="117" w:firstLine="240"/>
        <w:jc w:val="both"/>
        <w:rPr>
          <w:sz w:val="17"/>
        </w:rPr>
      </w:pPr>
      <w:r>
        <w:rPr>
          <w:color w:val="231F20"/>
          <w:position w:val="6"/>
          <w:sz w:val="10"/>
        </w:rPr>
        <w:t>8</w:t>
      </w:r>
      <w:r>
        <w:rPr>
          <w:color w:val="231F20"/>
          <w:spacing w:val="13"/>
          <w:position w:val="6"/>
          <w:sz w:val="10"/>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correlación</w:t>
      </w:r>
      <w:r>
        <w:rPr>
          <w:color w:val="231F20"/>
          <w:spacing w:val="-4"/>
          <w:sz w:val="17"/>
        </w:rPr>
        <w:t> </w:t>
      </w:r>
      <w:r>
        <w:rPr>
          <w:color w:val="231F20"/>
          <w:sz w:val="17"/>
        </w:rPr>
        <w:t>entre</w:t>
      </w:r>
      <w:r>
        <w:rPr>
          <w:color w:val="231F20"/>
          <w:spacing w:val="-4"/>
          <w:sz w:val="17"/>
        </w:rPr>
        <w:t> </w:t>
      </w:r>
      <w:r>
        <w:rPr>
          <w:color w:val="231F20"/>
          <w:sz w:val="17"/>
        </w:rPr>
        <w:t>la</w:t>
      </w:r>
      <w:r>
        <w:rPr>
          <w:color w:val="231F20"/>
          <w:spacing w:val="-4"/>
          <w:sz w:val="17"/>
        </w:rPr>
        <w:t> </w:t>
      </w:r>
      <w:r>
        <w:rPr>
          <w:color w:val="231F20"/>
          <w:sz w:val="17"/>
        </w:rPr>
        <w:t>agenda</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medios</w:t>
      </w:r>
      <w:r>
        <w:rPr>
          <w:color w:val="231F20"/>
          <w:spacing w:val="-4"/>
          <w:sz w:val="17"/>
        </w:rPr>
        <w:t> </w:t>
      </w:r>
      <w:r>
        <w:rPr>
          <w:color w:val="231F20"/>
          <w:sz w:val="17"/>
        </w:rPr>
        <w:t>y</w:t>
      </w:r>
      <w:r>
        <w:rPr>
          <w:color w:val="231F20"/>
          <w:spacing w:val="-4"/>
          <w:sz w:val="17"/>
        </w:rPr>
        <w:t> </w:t>
      </w:r>
      <w:r>
        <w:rPr>
          <w:color w:val="231F20"/>
          <w:sz w:val="17"/>
        </w:rPr>
        <w:t>la</w:t>
      </w:r>
      <w:r>
        <w:rPr>
          <w:color w:val="231F20"/>
          <w:spacing w:val="-4"/>
          <w:sz w:val="17"/>
        </w:rPr>
        <w:t> </w:t>
      </w:r>
      <w:r>
        <w:rPr>
          <w:color w:val="231F20"/>
          <w:sz w:val="17"/>
        </w:rPr>
        <w:t>agenda</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consumidores</w:t>
      </w:r>
      <w:r>
        <w:rPr>
          <w:color w:val="231F20"/>
          <w:spacing w:val="-4"/>
          <w:sz w:val="17"/>
        </w:rPr>
        <w:t> </w:t>
      </w:r>
      <w:r>
        <w:rPr>
          <w:color w:val="231F20"/>
          <w:sz w:val="17"/>
        </w:rPr>
        <w:t>de</w:t>
      </w:r>
      <w:r>
        <w:rPr>
          <w:color w:val="231F20"/>
          <w:spacing w:val="-4"/>
          <w:sz w:val="17"/>
        </w:rPr>
        <w:t> </w:t>
      </w:r>
      <w:r>
        <w:rPr>
          <w:color w:val="231F20"/>
          <w:sz w:val="17"/>
        </w:rPr>
        <w:t>medios,</w:t>
      </w:r>
      <w:r>
        <w:rPr>
          <w:color w:val="231F20"/>
          <w:spacing w:val="-4"/>
          <w:sz w:val="17"/>
        </w:rPr>
        <w:t> </w:t>
      </w:r>
      <w:r>
        <w:rPr>
          <w:color w:val="231F20"/>
          <w:sz w:val="17"/>
        </w:rPr>
        <w:t>McCombs le</w:t>
      </w:r>
      <w:r>
        <w:rPr>
          <w:color w:val="231F20"/>
          <w:spacing w:val="-4"/>
          <w:sz w:val="17"/>
        </w:rPr>
        <w:t> </w:t>
      </w:r>
      <w:r>
        <w:rPr>
          <w:color w:val="231F20"/>
          <w:sz w:val="17"/>
        </w:rPr>
        <w:t>dió</w:t>
      </w:r>
      <w:r>
        <w:rPr>
          <w:color w:val="231F20"/>
          <w:spacing w:val="-4"/>
          <w:sz w:val="17"/>
        </w:rPr>
        <w:t> </w:t>
      </w:r>
      <w:r>
        <w:rPr>
          <w:color w:val="231F20"/>
          <w:sz w:val="17"/>
        </w:rPr>
        <w:t>el</w:t>
      </w:r>
      <w:r>
        <w:rPr>
          <w:color w:val="231F20"/>
          <w:spacing w:val="-4"/>
          <w:sz w:val="17"/>
        </w:rPr>
        <w:t> </w:t>
      </w:r>
      <w:r>
        <w:rPr>
          <w:color w:val="231F20"/>
          <w:sz w:val="17"/>
        </w:rPr>
        <w:t>nombre</w:t>
      </w:r>
      <w:r>
        <w:rPr>
          <w:color w:val="231F20"/>
          <w:spacing w:val="-4"/>
          <w:sz w:val="17"/>
        </w:rPr>
        <w:t> </w:t>
      </w:r>
      <w:r>
        <w:rPr>
          <w:color w:val="231F20"/>
          <w:sz w:val="17"/>
        </w:rPr>
        <w:t>de</w:t>
      </w:r>
      <w:r>
        <w:rPr>
          <w:color w:val="231F20"/>
          <w:spacing w:val="-4"/>
          <w:sz w:val="17"/>
        </w:rPr>
        <w:t> </w:t>
      </w:r>
      <w:r>
        <w:rPr>
          <w:i/>
          <w:color w:val="231F20"/>
          <w:sz w:val="17"/>
        </w:rPr>
        <w:t>Agenda</w:t>
      </w:r>
      <w:r>
        <w:rPr>
          <w:i/>
          <w:color w:val="231F20"/>
          <w:spacing w:val="-6"/>
          <w:sz w:val="17"/>
        </w:rPr>
        <w:t> </w:t>
      </w:r>
      <w:r>
        <w:rPr>
          <w:i/>
          <w:color w:val="231F20"/>
          <w:sz w:val="17"/>
        </w:rPr>
        <w:t>Setting</w:t>
      </w:r>
      <w:r>
        <w:rPr>
          <w:i/>
          <w:color w:val="231F20"/>
          <w:spacing w:val="-6"/>
          <w:sz w:val="17"/>
        </w:rPr>
        <w:t> </w:t>
      </w:r>
      <w:r>
        <w:rPr>
          <w:color w:val="231F20"/>
          <w:sz w:val="17"/>
        </w:rPr>
        <w:t>(agenda</w:t>
      </w:r>
      <w:r>
        <w:rPr>
          <w:color w:val="231F20"/>
          <w:spacing w:val="-4"/>
          <w:sz w:val="17"/>
        </w:rPr>
        <w:t> </w:t>
      </w:r>
      <w:r>
        <w:rPr>
          <w:color w:val="231F20"/>
          <w:sz w:val="17"/>
        </w:rPr>
        <w:t>ajustada)</w:t>
      </w:r>
      <w:r>
        <w:rPr>
          <w:color w:val="231F20"/>
          <w:spacing w:val="-4"/>
          <w:sz w:val="17"/>
        </w:rPr>
        <w:t> </w:t>
      </w:r>
      <w:r>
        <w:rPr>
          <w:color w:val="231F20"/>
          <w:sz w:val="17"/>
        </w:rPr>
        <w:t>(2004).</w:t>
      </w:r>
    </w:p>
    <w:p>
      <w:pPr>
        <w:spacing w:after="0" w:line="283" w:lineRule="auto"/>
        <w:jc w:val="both"/>
        <w:rPr>
          <w:sz w:val="17"/>
        </w:rPr>
        <w:sectPr>
          <w:footerReference w:type="even" r:id="rId206"/>
          <w:footerReference w:type="default" r:id="rId207"/>
          <w:pgSz w:w="9360" w:h="13040"/>
          <w:pgMar w:footer="1522" w:header="786" w:top="980" w:bottom="1720" w:left="960" w:right="960"/>
        </w:sectPr>
      </w:pPr>
    </w:p>
    <w:p>
      <w:pPr>
        <w:pStyle w:val="BodyText"/>
        <w:rPr>
          <w:sz w:val="20"/>
        </w:rPr>
      </w:pPr>
    </w:p>
    <w:p>
      <w:pPr>
        <w:pStyle w:val="BodyText"/>
        <w:spacing w:line="285" w:lineRule="auto" w:before="171"/>
        <w:ind w:left="1" w:right="117"/>
        <w:jc w:val="right"/>
      </w:pPr>
      <w:r>
        <w:rPr>
          <w:color w:val="231F20"/>
        </w:rPr>
        <w:t>ojo panóptico del Estado que se pretende abarcador de todo lo social,</w:t>
      </w:r>
      <w:r>
        <w:rPr>
          <w:color w:val="231F20"/>
          <w:spacing w:val="34"/>
        </w:rPr>
        <w:t> </w:t>
      </w:r>
      <w:r>
        <w:rPr>
          <w:color w:val="231F20"/>
        </w:rPr>
        <w:t>en</w:t>
      </w:r>
      <w:r>
        <w:rPr>
          <w:color w:val="231F20"/>
          <w:spacing w:val="8"/>
        </w:rPr>
        <w:t> </w:t>
      </w:r>
      <w:r>
        <w:rPr>
          <w:color w:val="231F20"/>
        </w:rPr>
        <w:t>compli-</w:t>
      </w:r>
      <w:r>
        <w:rPr>
          <w:color w:val="231F20"/>
          <w:w w:val="63"/>
        </w:rPr>
        <w:t> </w:t>
      </w:r>
      <w:r>
        <w:rPr>
          <w:color w:val="231F20"/>
        </w:rPr>
        <w:t>cidad con el mercado capitalista tardío parece querer abarcarlo todo en</w:t>
      </w:r>
      <w:r>
        <w:rPr>
          <w:color w:val="231F20"/>
          <w:spacing w:val="47"/>
        </w:rPr>
        <w:t> </w:t>
      </w:r>
      <w:r>
        <w:rPr>
          <w:color w:val="231F20"/>
        </w:rPr>
        <w:t>la</w:t>
      </w:r>
      <w:r>
        <w:rPr>
          <w:color w:val="231F20"/>
          <w:spacing w:val="4"/>
        </w:rPr>
        <w:t> </w:t>
      </w:r>
      <w:r>
        <w:rPr>
          <w:color w:val="231F20"/>
        </w:rPr>
        <w:t>medida</w:t>
      </w:r>
      <w:r>
        <w:rPr>
          <w:color w:val="231F20"/>
          <w:w w:val="102"/>
        </w:rPr>
        <w:t> </w:t>
      </w:r>
      <w:r>
        <w:rPr>
          <w:color w:val="231F20"/>
        </w:rPr>
        <w:t>que</w:t>
      </w:r>
      <w:r>
        <w:rPr>
          <w:color w:val="231F20"/>
          <w:spacing w:val="-4"/>
        </w:rPr>
        <w:t> </w:t>
      </w:r>
      <w:r>
        <w:rPr>
          <w:color w:val="231F20"/>
        </w:rPr>
        <w:t>construye</w:t>
      </w:r>
      <w:r>
        <w:rPr>
          <w:color w:val="231F20"/>
          <w:spacing w:val="-4"/>
        </w:rPr>
        <w:t> </w:t>
      </w:r>
      <w:r>
        <w:rPr>
          <w:color w:val="231F20"/>
        </w:rPr>
        <w:t>a</w:t>
      </w:r>
      <w:r>
        <w:rPr>
          <w:color w:val="231F20"/>
          <w:spacing w:val="-4"/>
        </w:rPr>
        <w:t> </w:t>
      </w:r>
      <w:r>
        <w:rPr>
          <w:color w:val="231F20"/>
        </w:rPr>
        <w:t>ese</w:t>
      </w:r>
      <w:r>
        <w:rPr>
          <w:color w:val="231F20"/>
          <w:spacing w:val="-4"/>
        </w:rPr>
        <w:t> </w:t>
      </w:r>
      <w:r>
        <w:rPr>
          <w:color w:val="231F20"/>
        </w:rPr>
        <w:t>todo</w:t>
      </w:r>
      <w:r>
        <w:rPr>
          <w:color w:val="231F20"/>
          <w:spacing w:val="-4"/>
        </w:rPr>
        <w:t> </w:t>
      </w:r>
      <w:r>
        <w:rPr>
          <w:color w:val="231F20"/>
        </w:rPr>
        <w:t>social</w:t>
      </w:r>
      <w:r>
        <w:rPr>
          <w:color w:val="231F20"/>
          <w:spacing w:val="-4"/>
        </w:rPr>
        <w:t> </w:t>
      </w:r>
      <w:r>
        <w:rPr>
          <w:color w:val="231F20"/>
        </w:rPr>
        <w:t>en</w:t>
      </w:r>
      <w:r>
        <w:rPr>
          <w:color w:val="231F20"/>
          <w:spacing w:val="-4"/>
        </w:rPr>
        <w:t> </w:t>
      </w:r>
      <w:r>
        <w:rPr>
          <w:color w:val="231F20"/>
        </w:rPr>
        <w:t>potencial</w:t>
      </w:r>
      <w:r>
        <w:rPr>
          <w:color w:val="231F20"/>
          <w:spacing w:val="-4"/>
        </w:rPr>
        <w:t> </w:t>
      </w:r>
      <w:r>
        <w:rPr>
          <w:color w:val="231F20"/>
        </w:rPr>
        <w:t>consumidor.</w:t>
      </w:r>
      <w:r>
        <w:rPr>
          <w:color w:val="231F20"/>
          <w:spacing w:val="-4"/>
        </w:rPr>
        <w:t> </w:t>
      </w:r>
      <w:r>
        <w:rPr>
          <w:color w:val="231F20"/>
        </w:rPr>
        <w:t>En</w:t>
      </w:r>
      <w:r>
        <w:rPr>
          <w:color w:val="231F20"/>
          <w:spacing w:val="-4"/>
        </w:rPr>
        <w:t> </w:t>
      </w:r>
      <w:r>
        <w:rPr>
          <w:color w:val="231F20"/>
        </w:rPr>
        <w:t>otros</w:t>
      </w:r>
      <w:r>
        <w:rPr>
          <w:color w:val="231F20"/>
          <w:spacing w:val="-4"/>
        </w:rPr>
        <w:t> </w:t>
      </w:r>
      <w:r>
        <w:rPr>
          <w:color w:val="231F20"/>
        </w:rPr>
        <w:t>términos,</w:t>
      </w:r>
      <w:r>
        <w:rPr>
          <w:color w:val="231F20"/>
          <w:spacing w:val="-4"/>
        </w:rPr>
        <w:t> </w:t>
      </w:r>
      <w:r>
        <w:rPr>
          <w:color w:val="231F20"/>
        </w:rPr>
        <w:t>el</w:t>
      </w:r>
      <w:r>
        <w:rPr>
          <w:color w:val="231F20"/>
          <w:spacing w:val="-4"/>
        </w:rPr>
        <w:t> </w:t>
      </w:r>
      <w:r>
        <w:rPr>
          <w:color w:val="231F20"/>
        </w:rPr>
        <w:t>Es-</w:t>
      </w:r>
      <w:r>
        <w:rPr>
          <w:color w:val="231F20"/>
          <w:w w:val="63"/>
        </w:rPr>
        <w:t> </w:t>
      </w:r>
      <w:r>
        <w:rPr>
          <w:color w:val="231F20"/>
        </w:rPr>
        <w:t>tado y el mercado pretenden apropiarse de la vida de los individuos,</w:t>
      </w:r>
      <w:r>
        <w:rPr>
          <w:color w:val="231F20"/>
          <w:spacing w:val="14"/>
        </w:rPr>
        <w:t> </w:t>
      </w:r>
      <w:r>
        <w:rPr>
          <w:color w:val="231F20"/>
        </w:rPr>
        <w:t>hacerlos</w:t>
      </w:r>
      <w:r>
        <w:rPr>
          <w:color w:val="231F20"/>
          <w:spacing w:val="5"/>
        </w:rPr>
        <w:t> </w:t>
      </w:r>
      <w:r>
        <w:rPr>
          <w:color w:val="231F20"/>
        </w:rPr>
        <w:t>de-</w:t>
      </w:r>
      <w:r>
        <w:rPr>
          <w:color w:val="231F20"/>
          <w:w w:val="63"/>
        </w:rPr>
        <w:t> </w:t>
      </w:r>
      <w:r>
        <w:rPr>
          <w:color w:val="231F20"/>
        </w:rPr>
        <w:t>pender del mercado y tener el control de la vigilancia total sobre</w:t>
      </w:r>
      <w:r>
        <w:rPr>
          <w:color w:val="231F20"/>
          <w:spacing w:val="44"/>
        </w:rPr>
        <w:t> </w:t>
      </w:r>
      <w:r>
        <w:rPr>
          <w:color w:val="231F20"/>
        </w:rPr>
        <w:t>cada</w:t>
      </w:r>
      <w:r>
        <w:rPr>
          <w:color w:val="231F20"/>
          <w:spacing w:val="3"/>
        </w:rPr>
        <w:t> </w:t>
      </w:r>
      <w:r>
        <w:rPr>
          <w:color w:val="231F20"/>
        </w:rPr>
        <w:t>individuo.</w:t>
      </w:r>
      <w:r>
        <w:rPr>
          <w:color w:val="231F20"/>
          <w:position w:val="7"/>
          <w:sz w:val="13"/>
        </w:rPr>
        <w:t>9</w:t>
      </w:r>
      <w:r>
        <w:rPr>
          <w:color w:val="231F20"/>
          <w:w w:val="92"/>
          <w:position w:val="7"/>
          <w:sz w:val="13"/>
        </w:rPr>
        <w:t> </w:t>
      </w:r>
      <w:r>
        <w:rPr>
          <w:color w:val="231F20"/>
        </w:rPr>
        <w:t>En</w:t>
      </w:r>
      <w:r>
        <w:rPr>
          <w:color w:val="231F20"/>
          <w:spacing w:val="17"/>
        </w:rPr>
        <w:t> </w:t>
      </w:r>
      <w:r>
        <w:rPr>
          <w:color w:val="231F20"/>
        </w:rPr>
        <w:t>esta</w:t>
      </w:r>
      <w:r>
        <w:rPr>
          <w:color w:val="231F20"/>
          <w:spacing w:val="17"/>
        </w:rPr>
        <w:t> </w:t>
      </w:r>
      <w:r>
        <w:rPr>
          <w:color w:val="231F20"/>
        </w:rPr>
        <w:t>medida</w:t>
      </w:r>
      <w:r>
        <w:rPr>
          <w:color w:val="231F20"/>
          <w:spacing w:val="17"/>
        </w:rPr>
        <w:t> </w:t>
      </w:r>
      <w:r>
        <w:rPr>
          <w:color w:val="231F20"/>
        </w:rPr>
        <w:t>la</w:t>
      </w:r>
      <w:r>
        <w:rPr>
          <w:color w:val="231F20"/>
          <w:spacing w:val="17"/>
        </w:rPr>
        <w:t> </w:t>
      </w:r>
      <w:r>
        <w:rPr>
          <w:color w:val="231F20"/>
        </w:rPr>
        <w:t>violencia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que</w:t>
      </w:r>
      <w:r>
        <w:rPr>
          <w:color w:val="231F20"/>
          <w:spacing w:val="17"/>
        </w:rPr>
        <w:t> </w:t>
      </w:r>
      <w:r>
        <w:rPr>
          <w:color w:val="231F20"/>
        </w:rPr>
        <w:t>emerge</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moderno,</w:t>
      </w:r>
      <w:r>
        <w:rPr>
          <w:color w:val="231F20"/>
          <w:spacing w:val="17"/>
        </w:rPr>
        <w:t> </w:t>
      </w:r>
      <w:r>
        <w:rPr>
          <w:color w:val="231F20"/>
        </w:rPr>
        <w:t>en</w:t>
      </w:r>
      <w:r>
        <w:rPr>
          <w:color w:val="231F20"/>
          <w:spacing w:val="17"/>
        </w:rPr>
        <w:t> </w:t>
      </w:r>
      <w:r>
        <w:rPr>
          <w:color w:val="231F20"/>
        </w:rPr>
        <w:t>tanto</w:t>
      </w:r>
      <w:r>
        <w:rPr>
          <w:color w:val="231F20"/>
          <w:w w:val="99"/>
        </w:rPr>
        <w:t> </w:t>
      </w:r>
      <w:r>
        <w:rPr>
          <w:color w:val="231F20"/>
        </w:rPr>
        <w:t>pulsión</w:t>
      </w:r>
      <w:r>
        <w:rPr>
          <w:color w:val="231F20"/>
          <w:spacing w:val="20"/>
        </w:rPr>
        <w:t> </w:t>
      </w:r>
      <w:r>
        <w:rPr>
          <w:color w:val="231F20"/>
        </w:rPr>
        <w:t>de</w:t>
      </w:r>
      <w:r>
        <w:rPr>
          <w:color w:val="231F20"/>
          <w:spacing w:val="20"/>
        </w:rPr>
        <w:t> </w:t>
      </w:r>
      <w:r>
        <w:rPr>
          <w:color w:val="231F20"/>
        </w:rPr>
        <w:t>conquista</w:t>
      </w:r>
      <w:r>
        <w:rPr>
          <w:color w:val="231F20"/>
          <w:spacing w:val="20"/>
        </w:rPr>
        <w:t> </w:t>
      </w:r>
      <w:r>
        <w:rPr>
          <w:color w:val="231F20"/>
        </w:rPr>
        <w:t>de</w:t>
      </w:r>
      <w:r>
        <w:rPr>
          <w:color w:val="231F20"/>
          <w:spacing w:val="20"/>
        </w:rPr>
        <w:t> </w:t>
      </w:r>
      <w:r>
        <w:rPr>
          <w:color w:val="231F20"/>
        </w:rPr>
        <w:t>todos</w:t>
      </w:r>
      <w:r>
        <w:rPr>
          <w:color w:val="231F20"/>
          <w:spacing w:val="20"/>
        </w:rPr>
        <w:t> </w:t>
      </w:r>
      <w:r>
        <w:rPr>
          <w:color w:val="231F20"/>
        </w:rPr>
        <w:t>los</w:t>
      </w:r>
      <w:r>
        <w:rPr>
          <w:color w:val="231F20"/>
          <w:spacing w:val="20"/>
        </w:rPr>
        <w:t> </w:t>
      </w:r>
      <w:r>
        <w:rPr>
          <w:color w:val="231F20"/>
        </w:rPr>
        <w:t>miembros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rPr>
        <w:t>puede</w:t>
      </w:r>
      <w:r>
        <w:rPr>
          <w:color w:val="231F20"/>
          <w:spacing w:val="20"/>
        </w:rPr>
        <w:t> </w:t>
      </w:r>
      <w:r>
        <w:rPr>
          <w:color w:val="231F20"/>
        </w:rPr>
        <w:t>no</w:t>
      </w:r>
      <w:r>
        <w:rPr>
          <w:color w:val="231F20"/>
          <w:spacing w:val="20"/>
        </w:rPr>
        <w:t> </w:t>
      </w:r>
      <w:r>
        <w:rPr>
          <w:color w:val="231F20"/>
        </w:rPr>
        <w:t>significar</w:t>
      </w:r>
      <w:r>
        <w:rPr>
          <w:color w:val="231F20"/>
          <w:w w:val="94"/>
        </w:rPr>
        <w:t> </w:t>
      </w:r>
      <w:r>
        <w:rPr>
          <w:color w:val="231F20"/>
        </w:rPr>
        <w:t>sino</w:t>
      </w:r>
      <w:r>
        <w:rPr>
          <w:color w:val="231F20"/>
          <w:spacing w:val="-10"/>
        </w:rPr>
        <w:t> </w:t>
      </w:r>
      <w:r>
        <w:rPr>
          <w:color w:val="231F20"/>
        </w:rPr>
        <w:t>la</w:t>
      </w:r>
      <w:r>
        <w:rPr>
          <w:color w:val="231F20"/>
          <w:spacing w:val="-10"/>
        </w:rPr>
        <w:t> </w:t>
      </w:r>
      <w:r>
        <w:rPr>
          <w:color w:val="231F20"/>
        </w:rPr>
        <w:t>guerra</w:t>
      </w:r>
      <w:r>
        <w:rPr>
          <w:color w:val="231F20"/>
          <w:spacing w:val="-10"/>
        </w:rPr>
        <w:t> </w:t>
      </w:r>
      <w:r>
        <w:rPr>
          <w:color w:val="231F20"/>
        </w:rPr>
        <w:t>seguida</w:t>
      </w:r>
      <w:r>
        <w:rPr>
          <w:color w:val="231F20"/>
          <w:spacing w:val="-10"/>
        </w:rPr>
        <w:t> </w:t>
      </w:r>
      <w:r>
        <w:rPr>
          <w:color w:val="231F20"/>
        </w:rPr>
        <w:t>por</w:t>
      </w:r>
      <w:r>
        <w:rPr>
          <w:color w:val="231F20"/>
          <w:spacing w:val="-10"/>
        </w:rPr>
        <w:t> </w:t>
      </w:r>
      <w:r>
        <w:rPr>
          <w:color w:val="231F20"/>
        </w:rPr>
        <w:t>medios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reprimen</w:t>
      </w:r>
      <w:r>
        <w:rPr>
          <w:color w:val="231F20"/>
          <w:spacing w:val="-10"/>
        </w:rPr>
        <w:t> </w:t>
      </w:r>
      <w:r>
        <w:rPr>
          <w:color w:val="231F20"/>
        </w:rPr>
        <w:t>físicamente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cuerpos</w:t>
      </w:r>
      <w:r>
        <w:rPr>
          <w:color w:val="231F20"/>
          <w:spacing w:val="-10"/>
        </w:rPr>
        <w:t> </w:t>
      </w:r>
      <w:r>
        <w:rPr>
          <w:color w:val="231F20"/>
        </w:rPr>
        <w:t>socia-</w:t>
      </w:r>
      <w:r>
        <w:rPr>
          <w:color w:val="231F20"/>
          <w:w w:val="63"/>
        </w:rPr>
        <w:t> </w:t>
      </w:r>
      <w:r>
        <w:rPr>
          <w:color w:val="231F20"/>
        </w:rPr>
        <w:t>les, sino a través de la apropiación del todo social, empezando por</w:t>
      </w:r>
      <w:r>
        <w:rPr>
          <w:color w:val="231F20"/>
          <w:spacing w:val="34"/>
        </w:rPr>
        <w:t> </w:t>
      </w:r>
      <w:r>
        <w:rPr>
          <w:color w:val="231F20"/>
        </w:rPr>
        <w:t>sus</w:t>
      </w:r>
      <w:r>
        <w:rPr>
          <w:color w:val="231F20"/>
          <w:spacing w:val="7"/>
        </w:rPr>
        <w:t> </w:t>
      </w:r>
      <w:r>
        <w:rPr>
          <w:color w:val="231F20"/>
        </w:rPr>
        <w:t>miembros</w:t>
      </w:r>
      <w:r>
        <w:rPr>
          <w:color w:val="231F20"/>
          <w:w w:val="100"/>
        </w:rPr>
        <w:t> </w:t>
      </w:r>
      <w:r>
        <w:rPr>
          <w:color w:val="231F20"/>
        </w:rPr>
        <w:t>de</w:t>
      </w:r>
      <w:r>
        <w:rPr>
          <w:color w:val="231F20"/>
          <w:spacing w:val="-5"/>
        </w:rPr>
        <w:t> </w:t>
      </w:r>
      <w:r>
        <w:rPr>
          <w:color w:val="231F20"/>
        </w:rPr>
        <w:t>manera</w:t>
      </w:r>
      <w:r>
        <w:rPr>
          <w:color w:val="231F20"/>
          <w:spacing w:val="-5"/>
        </w:rPr>
        <w:t> </w:t>
      </w:r>
      <w:r>
        <w:rPr>
          <w:color w:val="231F20"/>
        </w:rPr>
        <w:t>individual.</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sentido,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surgimiento</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nacional</w:t>
      </w:r>
      <w:r>
        <w:rPr>
          <w:color w:val="231F20"/>
          <w:spacing w:val="-5"/>
        </w:rPr>
        <w:t> </w:t>
      </w:r>
      <w:r>
        <w:rPr>
          <w:color w:val="231F20"/>
        </w:rPr>
        <w:t>mo-</w:t>
      </w:r>
      <w:r>
        <w:rPr>
          <w:color w:val="231F20"/>
          <w:w w:val="63"/>
        </w:rPr>
        <w:t> </w:t>
      </w:r>
      <w:r>
        <w:rPr>
          <w:color w:val="231F20"/>
        </w:rPr>
        <w:t>derno</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guerra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sigue</w:t>
      </w:r>
      <w:r>
        <w:rPr>
          <w:color w:val="231F20"/>
          <w:spacing w:val="-7"/>
        </w:rPr>
        <w:t> </w:t>
      </w:r>
      <w:r>
        <w:rPr>
          <w:color w:val="231F20"/>
        </w:rPr>
        <w:t>por</w:t>
      </w:r>
      <w:r>
        <w:rPr>
          <w:color w:val="231F20"/>
          <w:spacing w:val="-7"/>
        </w:rPr>
        <w:t> </w:t>
      </w:r>
      <w:r>
        <w:rPr>
          <w:color w:val="231F20"/>
        </w:rPr>
        <w:t>otros</w:t>
      </w:r>
      <w:r>
        <w:rPr>
          <w:color w:val="231F20"/>
          <w:spacing w:val="-7"/>
        </w:rPr>
        <w:t> </w:t>
      </w:r>
      <w:r>
        <w:rPr>
          <w:color w:val="231F20"/>
        </w:rPr>
        <w:t>medios</w:t>
      </w:r>
      <w:r>
        <w:rPr>
          <w:color w:val="231F20"/>
          <w:spacing w:val="-7"/>
        </w:rPr>
        <w:t> </w:t>
      </w:r>
      <w:r>
        <w:rPr>
          <w:color w:val="231F20"/>
        </w:rPr>
        <w:t>(Foucault,</w:t>
      </w:r>
      <w:r>
        <w:rPr>
          <w:color w:val="231F20"/>
          <w:spacing w:val="-7"/>
        </w:rPr>
        <w:t> </w:t>
      </w:r>
      <w:r>
        <w:rPr>
          <w:color w:val="231F20"/>
        </w:rPr>
        <w:t>2000).</w:t>
      </w:r>
      <w:r>
        <w:rPr>
          <w:color w:val="231F20"/>
          <w:spacing w:val="-7"/>
        </w:rPr>
        <w:t> </w:t>
      </w:r>
      <w:r>
        <w:rPr>
          <w:color w:val="231F20"/>
        </w:rPr>
        <w:t>Entre</w:t>
      </w:r>
      <w:r>
        <w:rPr>
          <w:color w:val="231F20"/>
          <w:w w:val="99"/>
        </w:rPr>
        <w:t> </w:t>
      </w:r>
      <w:r>
        <w:rPr>
          <w:color w:val="231F20"/>
        </w:rPr>
        <w:t>dichos</w:t>
      </w:r>
      <w:r>
        <w:rPr>
          <w:color w:val="231F20"/>
          <w:spacing w:val="-13"/>
        </w:rPr>
        <w:t> </w:t>
      </w:r>
      <w:r>
        <w:rPr>
          <w:color w:val="231F20"/>
        </w:rPr>
        <w:t>medios</w:t>
      </w:r>
      <w:r>
        <w:rPr>
          <w:color w:val="231F20"/>
          <w:spacing w:val="-13"/>
        </w:rPr>
        <w:t> </w:t>
      </w:r>
      <w:r>
        <w:rPr>
          <w:color w:val="231F20"/>
        </w:rPr>
        <w:t>se</w:t>
      </w:r>
      <w:r>
        <w:rPr>
          <w:color w:val="231F20"/>
          <w:spacing w:val="-13"/>
        </w:rPr>
        <w:t> </w:t>
      </w:r>
      <w:r>
        <w:rPr>
          <w:color w:val="231F20"/>
        </w:rPr>
        <w:t>encuentran</w:t>
      </w:r>
      <w:r>
        <w:rPr>
          <w:color w:val="231F20"/>
          <w:spacing w:val="-13"/>
        </w:rPr>
        <w:t> </w:t>
      </w:r>
      <w:r>
        <w:rPr>
          <w:color w:val="231F20"/>
        </w:rPr>
        <w:t>los</w:t>
      </w:r>
      <w:r>
        <w:rPr>
          <w:color w:val="231F20"/>
          <w:spacing w:val="-13"/>
        </w:rPr>
        <w:t> </w:t>
      </w:r>
      <w:r>
        <w:rPr>
          <w:color w:val="231F20"/>
        </w:rPr>
        <w:t>dispositivos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vigilancia</w:t>
      </w:r>
      <w:r>
        <w:rPr>
          <w:color w:val="231F20"/>
          <w:spacing w:val="-13"/>
        </w:rPr>
        <w:t> </w:t>
      </w:r>
      <w:r>
        <w:rPr>
          <w:color w:val="231F20"/>
        </w:rPr>
        <w:t>que,</w:t>
      </w:r>
      <w:r>
        <w:rPr>
          <w:color w:val="231F20"/>
          <w:spacing w:val="-13"/>
        </w:rPr>
        <w:t> </w:t>
      </w:r>
      <w:r>
        <w:rPr>
          <w:color w:val="231F20"/>
        </w:rPr>
        <w:t>articulados</w:t>
      </w:r>
      <w:r>
        <w:rPr>
          <w:color w:val="231F20"/>
          <w:spacing w:val="-13"/>
        </w:rPr>
        <w:t> </w:t>
      </w:r>
      <w:r>
        <w:rPr>
          <w:color w:val="231F20"/>
        </w:rPr>
        <w:t>ahora</w:t>
      </w:r>
      <w:r>
        <w:rPr>
          <w:color w:val="231F20"/>
          <w:w w:val="102"/>
        </w:rPr>
        <w:t> </w:t>
      </w:r>
      <w:r>
        <w:rPr>
          <w:color w:val="231F20"/>
        </w:rPr>
        <w:t>con los medios tecnológicos de la información, aparentan poseer una</w:t>
      </w:r>
      <w:r>
        <w:rPr>
          <w:color w:val="231F20"/>
          <w:spacing w:val="12"/>
        </w:rPr>
        <w:t> </w:t>
      </w:r>
      <w:r>
        <w:rPr>
          <w:color w:val="231F20"/>
        </w:rPr>
        <w:t>pulsión</w:t>
      </w:r>
      <w:r>
        <w:rPr>
          <w:color w:val="231F20"/>
          <w:spacing w:val="6"/>
        </w:rPr>
        <w:t> </w:t>
      </w:r>
      <w:r>
        <w:rPr>
          <w:color w:val="231F20"/>
        </w:rPr>
        <w:t>ob-</w:t>
      </w:r>
      <w:r>
        <w:rPr>
          <w:color w:val="231F20"/>
          <w:w w:val="63"/>
        </w:rPr>
        <w:t> </w:t>
      </w:r>
      <w:r>
        <w:rPr>
          <w:color w:val="231F20"/>
        </w:rPr>
        <w:t>sesiva, grosera, por tener el control de todo, desde los</w:t>
      </w:r>
      <w:r>
        <w:rPr>
          <w:color w:val="231F20"/>
          <w:spacing w:val="-22"/>
        </w:rPr>
        <w:t> </w:t>
      </w:r>
      <w:r>
        <w:rPr>
          <w:color w:val="231F20"/>
        </w:rPr>
        <w:t>comportamientos</w:t>
      </w:r>
      <w:r>
        <w:rPr>
          <w:color w:val="231F20"/>
          <w:spacing w:val="-3"/>
        </w:rPr>
        <w:t> </w:t>
      </w:r>
      <w:r>
        <w:rPr>
          <w:color w:val="231F20"/>
        </w:rPr>
        <w:t>culturales</w:t>
      </w:r>
      <w:r>
        <w:rPr>
          <w:color w:val="231F20"/>
          <w:w w:val="97"/>
        </w:rPr>
        <w:t> </w:t>
      </w:r>
      <w:r>
        <w:rPr>
          <w:color w:val="231F20"/>
        </w:rPr>
        <w:t>del consumo hasta los elementos genómicos de nuestra</w:t>
      </w:r>
      <w:r>
        <w:rPr>
          <w:color w:val="231F20"/>
          <w:spacing w:val="22"/>
        </w:rPr>
        <w:t> </w:t>
      </w:r>
      <w:r>
        <w:rPr>
          <w:color w:val="231F20"/>
        </w:rPr>
        <w:t>individualidad</w:t>
      </w:r>
      <w:r>
        <w:rPr>
          <w:color w:val="231F20"/>
          <w:spacing w:val="16"/>
        </w:rPr>
        <w:t> </w:t>
      </w:r>
      <w:r>
        <w:rPr>
          <w:color w:val="231F20"/>
        </w:rPr>
        <w:t>biológica</w:t>
      </w:r>
      <w:r>
        <w:rPr>
          <w:color w:val="231F20"/>
          <w:w w:val="98"/>
        </w:rPr>
        <w:t> </w:t>
      </w:r>
      <w:r>
        <w:rPr>
          <w:color w:val="231F20"/>
        </w:rPr>
        <w:t>corporal. Y en esta obsesión por vigilarlo todo se han desarrollado bases</w:t>
      </w:r>
      <w:r>
        <w:rPr>
          <w:color w:val="231F20"/>
          <w:spacing w:val="-13"/>
        </w:rPr>
        <w:t> </w:t>
      </w:r>
      <w:r>
        <w:rPr>
          <w:color w:val="231F20"/>
        </w:rPr>
        <w:t>de</w:t>
      </w:r>
      <w:r>
        <w:rPr>
          <w:color w:val="231F20"/>
          <w:spacing w:val="-1"/>
        </w:rPr>
        <w:t> </w:t>
      </w:r>
      <w:r>
        <w:rPr>
          <w:color w:val="231F20"/>
        </w:rPr>
        <w:t>datos,</w:t>
      </w:r>
      <w:r>
        <w:rPr>
          <w:color w:val="231F20"/>
          <w:w w:val="99"/>
        </w:rPr>
        <w:t> </w:t>
      </w:r>
      <w:r>
        <w:rPr>
          <w:color w:val="231F20"/>
        </w:rPr>
        <w:t>sistemas de memoria, archivos y </w:t>
      </w:r>
      <w:r>
        <w:rPr>
          <w:i/>
          <w:color w:val="231F20"/>
        </w:rPr>
        <w:t>stoks </w:t>
      </w:r>
      <w:r>
        <w:rPr>
          <w:color w:val="231F20"/>
        </w:rPr>
        <w:t>de información que ha terminado</w:t>
      </w:r>
      <w:r>
        <w:rPr>
          <w:color w:val="231F20"/>
          <w:spacing w:val="43"/>
        </w:rPr>
        <w:t> </w:t>
      </w:r>
      <w:r>
        <w:rPr>
          <w:color w:val="231F20"/>
        </w:rPr>
        <w:t>por</w:t>
      </w:r>
      <w:r>
        <w:rPr>
          <w:color w:val="231F20"/>
          <w:spacing w:val="13"/>
        </w:rPr>
        <w:t> </w:t>
      </w:r>
      <w:r>
        <w:rPr>
          <w:color w:val="231F20"/>
        </w:rPr>
        <w:t>ha-</w:t>
      </w:r>
      <w:r>
        <w:rPr>
          <w:color w:val="231F20"/>
          <w:w w:val="63"/>
        </w:rPr>
        <w:t> </w:t>
      </w:r>
      <w:r>
        <w:rPr>
          <w:color w:val="231F20"/>
        </w:rPr>
        <w:t>cerse inmanejables (Baudrillard, 2000), pues de su utilización, y</w:t>
      </w:r>
      <w:r>
        <w:rPr>
          <w:color w:val="231F20"/>
          <w:spacing w:val="-8"/>
        </w:rPr>
        <w:t> </w:t>
      </w:r>
      <w:r>
        <w:rPr>
          <w:color w:val="231F20"/>
        </w:rPr>
        <w:t>manipulación,</w:t>
      </w:r>
      <w:r>
        <w:rPr>
          <w:color w:val="231F20"/>
          <w:spacing w:val="-1"/>
        </w:rPr>
        <w:t> </w:t>
      </w:r>
      <w:r>
        <w:rPr>
          <w:color w:val="231F20"/>
        </w:rPr>
        <w:t>es</w:t>
      </w:r>
      <w:r>
        <w:rPr>
          <w:color w:val="231F20"/>
          <w:w w:val="96"/>
        </w:rPr>
        <w:t> </w:t>
      </w:r>
      <w:r>
        <w:rPr>
          <w:color w:val="231F20"/>
        </w:rPr>
        <w:t>posible demostrar la validez de la verdad como de la mentira. La vigilancia</w:t>
      </w:r>
      <w:r>
        <w:rPr>
          <w:color w:val="231F20"/>
          <w:spacing w:val="12"/>
        </w:rPr>
        <w:t> </w:t>
      </w:r>
      <w:r>
        <w:rPr>
          <w:color w:val="231F20"/>
        </w:rPr>
        <w:t>se</w:t>
      </w:r>
      <w:r>
        <w:rPr>
          <w:color w:val="231F20"/>
          <w:spacing w:val="5"/>
        </w:rPr>
        <w:t> </w:t>
      </w:r>
      <w:r>
        <w:rPr>
          <w:color w:val="231F20"/>
        </w:rPr>
        <w:t>ha</w:t>
      </w:r>
      <w:r>
        <w:rPr>
          <w:color w:val="231F20"/>
          <w:w w:val="102"/>
        </w:rPr>
        <w:t> </w:t>
      </w:r>
      <w:r>
        <w:rPr>
          <w:color w:val="231F20"/>
        </w:rPr>
        <w:t>convertido, siguiendo la intuición de Baudrillard, en una adicción que</w:t>
      </w:r>
      <w:r>
        <w:rPr>
          <w:color w:val="231F20"/>
          <w:spacing w:val="-22"/>
        </w:rPr>
        <w:t> </w:t>
      </w:r>
      <w:r>
        <w:rPr>
          <w:color w:val="231F20"/>
        </w:rPr>
        <w:t>ha</w:t>
      </w:r>
      <w:r>
        <w:rPr>
          <w:color w:val="231F20"/>
          <w:spacing w:val="-3"/>
        </w:rPr>
        <w:t> </w:t>
      </w:r>
      <w:r>
        <w:rPr>
          <w:color w:val="231F20"/>
        </w:rPr>
        <w:t>transfor-</w:t>
      </w:r>
      <w:r>
        <w:rPr>
          <w:color w:val="231F20"/>
          <w:w w:val="63"/>
        </w:rPr>
        <w:t> </w:t>
      </w:r>
      <w:r>
        <w:rPr>
          <w:color w:val="231F20"/>
        </w:rPr>
        <w:t>mado</w:t>
      </w:r>
      <w:r>
        <w:rPr>
          <w:color w:val="231F20"/>
          <w:spacing w:val="15"/>
        </w:rPr>
        <w:t> </w:t>
      </w:r>
      <w:r>
        <w:rPr>
          <w:color w:val="231F20"/>
        </w:rPr>
        <w:t>la</w:t>
      </w:r>
      <w:r>
        <w:rPr>
          <w:color w:val="231F20"/>
          <w:spacing w:val="15"/>
        </w:rPr>
        <w:t> </w:t>
      </w:r>
      <w:r>
        <w:rPr>
          <w:color w:val="231F20"/>
        </w:rPr>
        <w:t>necesidad</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bases</w:t>
      </w:r>
      <w:r>
        <w:rPr>
          <w:color w:val="231F20"/>
          <w:spacing w:val="15"/>
        </w:rPr>
        <w:t> </w:t>
      </w:r>
      <w:r>
        <w:rPr>
          <w:color w:val="231F20"/>
        </w:rPr>
        <w:t>de</w:t>
      </w:r>
      <w:r>
        <w:rPr>
          <w:color w:val="231F20"/>
          <w:spacing w:val="15"/>
        </w:rPr>
        <w:t> </w:t>
      </w:r>
      <w:r>
        <w:rPr>
          <w:color w:val="231F20"/>
        </w:rPr>
        <w:t>datos</w:t>
      </w:r>
      <w:r>
        <w:rPr>
          <w:color w:val="231F20"/>
          <w:spacing w:val="15"/>
        </w:rPr>
        <w:t> </w:t>
      </w:r>
      <w:r>
        <w:rPr>
          <w:color w:val="231F20"/>
        </w:rPr>
        <w:t>para</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expresión</w:t>
      </w:r>
      <w:r>
        <w:rPr>
          <w:color w:val="231F20"/>
          <w:spacing w:val="15"/>
        </w:rPr>
        <w:t> </w:t>
      </w:r>
      <w:r>
        <w:rPr>
          <w:color w:val="231F20"/>
        </w:rPr>
        <w:t>de</w:t>
      </w:r>
      <w:r>
        <w:rPr>
          <w:color w:val="231F20"/>
          <w:spacing w:val="15"/>
        </w:rPr>
        <w:t> </w:t>
      </w:r>
      <w:r>
        <w:rPr>
          <w:color w:val="231F20"/>
        </w:rPr>
        <w:t>la</w:t>
      </w:r>
      <w:r>
        <w:rPr>
          <w:color w:val="231F20"/>
          <w:w w:val="96"/>
        </w:rPr>
        <w:t> </w:t>
      </w:r>
      <w:r>
        <w:rPr>
          <w:color w:val="231F20"/>
        </w:rPr>
        <w:t>excrecencia; que se ha empeñado tanto en la hechura de los sistemas de </w:t>
      </w:r>
      <w:r>
        <w:rPr>
          <w:color w:val="231F20"/>
          <w:spacing w:val="5"/>
        </w:rPr>
        <w:t> </w:t>
      </w:r>
      <w:r>
        <w:rPr>
          <w:color w:val="231F20"/>
        </w:rPr>
        <w:t>memoria</w:t>
      </w:r>
    </w:p>
    <w:p>
      <w:pPr>
        <w:pStyle w:val="BodyText"/>
        <w:spacing w:before="1"/>
        <w:ind w:left="120" w:right="43"/>
      </w:pPr>
      <w:r>
        <w:rPr>
          <w:color w:val="231F20"/>
        </w:rPr>
        <w:t>que ha transformado los equilibrios orgánicos en metástasis cancerosas.</w:t>
      </w:r>
    </w:p>
    <w:p>
      <w:pPr>
        <w:pStyle w:val="BodyText"/>
        <w:spacing w:line="285" w:lineRule="auto" w:before="47"/>
        <w:ind w:left="120" w:right="116" w:firstLine="359"/>
        <w:jc w:val="both"/>
      </w:pPr>
      <w:r>
        <w:rPr>
          <w:color w:val="231F20"/>
        </w:rPr>
        <w:t>El Estado moderno intentó domar la pulsión cultural de la venganza para convertirla en aplicación de justicia. De la misma manera dosificó el sentimiento del honor jerárquico para dar entrada a la igualdad civil, misma e igual dignidad en</w:t>
      </w:r>
      <w:r>
        <w:rPr>
          <w:color w:val="231F20"/>
          <w:spacing w:val="-6"/>
        </w:rPr>
        <w:t> </w:t>
      </w:r>
      <w:r>
        <w:rPr>
          <w:color w:val="231F20"/>
        </w:rPr>
        <w:t>tanto</w:t>
      </w:r>
      <w:r>
        <w:rPr>
          <w:color w:val="231F20"/>
          <w:spacing w:val="-6"/>
        </w:rPr>
        <w:t> </w:t>
      </w:r>
      <w:r>
        <w:rPr>
          <w:color w:val="231F20"/>
        </w:rPr>
        <w:t>ser</w:t>
      </w:r>
      <w:r>
        <w:rPr>
          <w:color w:val="231F20"/>
          <w:spacing w:val="-6"/>
        </w:rPr>
        <w:t> </w:t>
      </w:r>
      <w:r>
        <w:rPr>
          <w:color w:val="231F20"/>
        </w:rPr>
        <w:t>humano,</w:t>
      </w:r>
      <w:r>
        <w:rPr>
          <w:color w:val="231F20"/>
          <w:spacing w:val="-6"/>
        </w:rPr>
        <w:t> </w:t>
      </w:r>
      <w:r>
        <w:rPr>
          <w:color w:val="231F20"/>
        </w:rPr>
        <w:t>de</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miembros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(Taylor,</w:t>
      </w:r>
      <w:r>
        <w:rPr>
          <w:color w:val="231F20"/>
          <w:spacing w:val="-6"/>
        </w:rPr>
        <w:t> </w:t>
      </w:r>
      <w:r>
        <w:rPr>
          <w:color w:val="231F20"/>
        </w:rPr>
        <w:t>2009).</w:t>
      </w:r>
      <w:r>
        <w:rPr>
          <w:color w:val="231F20"/>
          <w:spacing w:val="-6"/>
        </w:rPr>
        <w:t> </w:t>
      </w:r>
      <w:r>
        <w:rPr>
          <w:color w:val="231F20"/>
        </w:rPr>
        <w:t>En</w:t>
      </w:r>
      <w:r>
        <w:rPr>
          <w:color w:val="231F20"/>
          <w:spacing w:val="-6"/>
        </w:rPr>
        <w:t> </w:t>
      </w:r>
      <w:r>
        <w:rPr>
          <w:color w:val="231F20"/>
        </w:rPr>
        <w:t>esta intención, ni venganza de sangre ni honor jerárquico son más los símbolos </w:t>
      </w:r>
      <w:r>
        <w:rPr>
          <w:color w:val="231F20"/>
          <w:spacing w:val="22"/>
        </w:rPr>
        <w:t> </w:t>
      </w:r>
      <w:r>
        <w:rPr>
          <w:color w:val="231F20"/>
        </w:rPr>
        <w:t>cultu-</w:t>
      </w:r>
    </w:p>
    <w:p>
      <w:pPr>
        <w:pStyle w:val="BodyText"/>
        <w:spacing w:before="6"/>
        <w:rPr>
          <w:sz w:val="14"/>
        </w:rPr>
      </w:pPr>
      <w:r>
        <w:rPr/>
        <w:pict>
          <v:line style="position:absolute;mso-position-horizontal-relative:page;mso-position-vertical-relative:paragraph;z-index:3712;mso-wrap-distance-left:0;mso-wrap-distance-right:0" from="54pt,10.557598pt" to="101.906pt,10.557598pt" stroked="true" strokeweight=".5pt" strokecolor="#231f20">
            <w10:wrap type="topAndBottom"/>
          </v:line>
        </w:pict>
      </w:r>
    </w:p>
    <w:p>
      <w:pPr>
        <w:spacing w:line="283" w:lineRule="auto" w:before="39"/>
        <w:ind w:left="120" w:right="116" w:firstLine="240"/>
        <w:jc w:val="both"/>
        <w:rPr>
          <w:sz w:val="17"/>
        </w:rPr>
      </w:pPr>
      <w:r>
        <w:rPr>
          <w:color w:val="231F20"/>
          <w:position w:val="6"/>
          <w:sz w:val="10"/>
        </w:rPr>
        <w:t>9 </w:t>
      </w:r>
      <w:r>
        <w:rPr>
          <w:color w:val="231F20"/>
          <w:sz w:val="17"/>
        </w:rPr>
        <w:t>La noción de apropiación del individuo significa en este trabajo despojar de todo bien de producción propio a las personas para hacerlas depender exclusivamente del mercado. Esta aseveración no define la apropiación completa del cuerpo como lo hace la trata de blancas en el crimen organizado. No obstante, en ambos casos se busca que el individuo pierda su capacidad de autoabastecerse y termine por ser de- pendiente a factores externos a su corporeidad individual.</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rales que se juegan en la construcción de la sociedad. En la sociedad moderna será la justicia pública y la misma dignidad humana para cualquiera. Estos son</w:t>
      </w:r>
      <w:r>
        <w:rPr>
          <w:color w:val="231F20"/>
          <w:spacing w:val="-27"/>
        </w:rPr>
        <w:t> </w:t>
      </w:r>
      <w:r>
        <w:rPr>
          <w:color w:val="231F20"/>
        </w:rPr>
        <w:t>los elementos culturales más valiosos de la sociedad moderna. Una garantía para de- sarrollar</w:t>
      </w:r>
      <w:r>
        <w:rPr>
          <w:color w:val="231F20"/>
          <w:spacing w:val="-10"/>
        </w:rPr>
        <w:t> </w:t>
      </w:r>
      <w:r>
        <w:rPr>
          <w:color w:val="231F20"/>
        </w:rPr>
        <w:t>estos</w:t>
      </w:r>
      <w:r>
        <w:rPr>
          <w:color w:val="231F20"/>
          <w:spacing w:val="-10"/>
        </w:rPr>
        <w:t> </w:t>
      </w:r>
      <w:r>
        <w:rPr>
          <w:color w:val="231F20"/>
        </w:rPr>
        <w:t>dos</w:t>
      </w:r>
      <w:r>
        <w:rPr>
          <w:color w:val="231F20"/>
          <w:spacing w:val="-10"/>
        </w:rPr>
        <w:t> </w:t>
      </w:r>
      <w:r>
        <w:rPr>
          <w:color w:val="231F20"/>
        </w:rPr>
        <w:t>nuevos</w:t>
      </w:r>
      <w:r>
        <w:rPr>
          <w:color w:val="231F20"/>
          <w:spacing w:val="-10"/>
        </w:rPr>
        <w:t> </w:t>
      </w:r>
      <w:r>
        <w:rPr>
          <w:color w:val="231F20"/>
        </w:rPr>
        <w:t>símbolos</w:t>
      </w:r>
      <w:r>
        <w:rPr>
          <w:color w:val="231F20"/>
          <w:spacing w:val="-10"/>
        </w:rPr>
        <w:t> </w:t>
      </w:r>
      <w:r>
        <w:rPr>
          <w:color w:val="231F20"/>
        </w:rPr>
        <w:t>culturales</w:t>
      </w:r>
      <w:r>
        <w:rPr>
          <w:color w:val="231F20"/>
          <w:spacing w:val="-10"/>
        </w:rPr>
        <w:t> </w:t>
      </w:r>
      <w:r>
        <w:rPr>
          <w:color w:val="231F20"/>
        </w:rPr>
        <w:t>(valores)</w:t>
      </w:r>
      <w:r>
        <w:rPr>
          <w:color w:val="231F20"/>
          <w:spacing w:val="-10"/>
        </w:rPr>
        <w:t> </w:t>
      </w:r>
      <w:r>
        <w:rPr>
          <w:color w:val="231F20"/>
        </w:rPr>
        <w:t>será</w:t>
      </w:r>
      <w:r>
        <w:rPr>
          <w:color w:val="231F20"/>
          <w:spacing w:val="-10"/>
        </w:rPr>
        <w:t> </w:t>
      </w:r>
      <w:r>
        <w:rPr>
          <w:color w:val="231F20"/>
        </w:rPr>
        <w:t>el</w:t>
      </w:r>
      <w:r>
        <w:rPr>
          <w:color w:val="231F20"/>
          <w:spacing w:val="-10"/>
        </w:rPr>
        <w:t> </w:t>
      </w:r>
      <w:r>
        <w:rPr>
          <w:color w:val="231F20"/>
        </w:rPr>
        <w:t>monopolio</w:t>
      </w:r>
      <w:r>
        <w:rPr>
          <w:color w:val="231F20"/>
          <w:spacing w:val="-10"/>
        </w:rPr>
        <w:t> </w:t>
      </w:r>
      <w:r>
        <w:rPr>
          <w:color w:val="231F20"/>
        </w:rPr>
        <w:t>legítimo de la fuerza pública. Para conseguirlo se pretende la restauración de la víctima y el trato igual ante la</w:t>
      </w:r>
      <w:r>
        <w:rPr>
          <w:color w:val="231F20"/>
          <w:spacing w:val="-12"/>
        </w:rPr>
        <w:t> </w:t>
      </w:r>
      <w:r>
        <w:rPr>
          <w:color w:val="231F20"/>
        </w:rPr>
        <w:t>ley.</w:t>
      </w:r>
    </w:p>
    <w:p>
      <w:pPr>
        <w:pStyle w:val="BodyText"/>
        <w:spacing w:line="285" w:lineRule="auto" w:before="1"/>
        <w:ind w:left="100" w:right="116" w:firstLine="359"/>
        <w:jc w:val="both"/>
      </w:pPr>
      <w:r>
        <w:rPr>
          <w:color w:val="231F20"/>
        </w:rPr>
        <w:t>Pero la violencia global cuestiona incluso este postulado moderno. La aplica- ción</w:t>
      </w:r>
      <w:r>
        <w:rPr>
          <w:color w:val="231F20"/>
          <w:spacing w:val="-8"/>
        </w:rPr>
        <w:t> </w:t>
      </w:r>
      <w:r>
        <w:rPr>
          <w:color w:val="231F20"/>
        </w:rPr>
        <w:t>de</w:t>
      </w:r>
      <w:r>
        <w:rPr>
          <w:color w:val="231F20"/>
          <w:spacing w:val="-8"/>
        </w:rPr>
        <w:t> </w:t>
      </w:r>
      <w:r>
        <w:rPr>
          <w:color w:val="231F20"/>
        </w:rPr>
        <w:t>justicia</w:t>
      </w:r>
      <w:r>
        <w:rPr>
          <w:color w:val="231F20"/>
          <w:spacing w:val="-8"/>
        </w:rPr>
        <w:t> </w:t>
      </w:r>
      <w:r>
        <w:rPr>
          <w:color w:val="231F20"/>
        </w:rPr>
        <w:t>parece</w:t>
      </w:r>
      <w:r>
        <w:rPr>
          <w:color w:val="231F20"/>
          <w:spacing w:val="-8"/>
        </w:rPr>
        <w:t> </w:t>
      </w:r>
      <w:r>
        <w:rPr>
          <w:color w:val="231F20"/>
        </w:rPr>
        <w:t>no</w:t>
      </w:r>
      <w:r>
        <w:rPr>
          <w:color w:val="231F20"/>
          <w:spacing w:val="-8"/>
        </w:rPr>
        <w:t> </w:t>
      </w:r>
      <w:r>
        <w:rPr>
          <w:color w:val="231F20"/>
        </w:rPr>
        <w:t>recaer</w:t>
      </w:r>
      <w:r>
        <w:rPr>
          <w:color w:val="231F20"/>
          <w:spacing w:val="-8"/>
        </w:rPr>
        <w:t> </w:t>
      </w:r>
      <w:r>
        <w:rPr>
          <w:color w:val="231F20"/>
        </w:rPr>
        <w:t>solamente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nacional.</w:t>
      </w:r>
      <w:r>
        <w:rPr>
          <w:color w:val="231F20"/>
          <w:spacing w:val="-8"/>
        </w:rPr>
        <w:t> </w:t>
      </w:r>
      <w:r>
        <w:rPr>
          <w:color w:val="231F20"/>
        </w:rPr>
        <w:t>Ejemplos</w:t>
      </w:r>
      <w:r>
        <w:rPr>
          <w:color w:val="231F20"/>
          <w:spacing w:val="-8"/>
        </w:rPr>
        <w:t> </w:t>
      </w:r>
      <w:r>
        <w:rPr>
          <w:color w:val="231F20"/>
        </w:rPr>
        <w:t>de</w:t>
      </w:r>
      <w:r>
        <w:rPr>
          <w:color w:val="231F20"/>
          <w:spacing w:val="-8"/>
        </w:rPr>
        <w:t> </w:t>
      </w:r>
      <w:r>
        <w:rPr>
          <w:color w:val="231F20"/>
        </w:rPr>
        <w:t>ello son las acciones locales para restaurar a la víctima ante una deuda, por ejemplo. En</w:t>
      </w:r>
      <w:r>
        <w:rPr>
          <w:color w:val="231F20"/>
          <w:spacing w:val="-7"/>
        </w:rPr>
        <w:t> </w:t>
      </w:r>
      <w:r>
        <w:rPr>
          <w:color w:val="231F20"/>
        </w:rPr>
        <w:t>este</w:t>
      </w:r>
      <w:r>
        <w:rPr>
          <w:color w:val="231F20"/>
          <w:spacing w:val="-7"/>
        </w:rPr>
        <w:t> </w:t>
      </w:r>
      <w:r>
        <w:rPr>
          <w:color w:val="231F20"/>
        </w:rPr>
        <w:t>tenor,</w:t>
      </w:r>
      <w:r>
        <w:rPr>
          <w:color w:val="231F20"/>
          <w:spacing w:val="-7"/>
        </w:rPr>
        <w:t> </w:t>
      </w:r>
      <w:r>
        <w:rPr>
          <w:color w:val="231F20"/>
        </w:rPr>
        <w:t>la</w:t>
      </w:r>
      <w:r>
        <w:rPr>
          <w:color w:val="231F20"/>
          <w:spacing w:val="-7"/>
        </w:rPr>
        <w:t> </w:t>
      </w:r>
      <w:r>
        <w:rPr>
          <w:color w:val="231F20"/>
        </w:rPr>
        <w:t>incompetencia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instituciones</w:t>
      </w:r>
      <w:r>
        <w:rPr>
          <w:color w:val="231F20"/>
          <w:spacing w:val="-7"/>
        </w:rPr>
        <w:t> </w:t>
      </w:r>
      <w:r>
        <w:rPr>
          <w:color w:val="231F20"/>
        </w:rPr>
        <w:t>modernas</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constante</w:t>
      </w:r>
      <w:r>
        <w:rPr>
          <w:color w:val="231F20"/>
          <w:spacing w:val="-7"/>
        </w:rPr>
        <w:t> </w:t>
      </w:r>
      <w:r>
        <w:rPr>
          <w:color w:val="231F20"/>
        </w:rPr>
        <w:t>que corre a contrario de la búsqueda de justicia. Lo que la venganza hace de inme- diato, la justicia pública lo alenta y entorpece. Y lo mismo sucede con el honor.  Si la ley se aplica de manera expedita y oportuna dependiendo de la clase social  o el status al que se pertenece, el mensaje claramente dice que hay personas con más y menor honor. Visto así, el problema se resuelve mediante la búsqueda de eficacia institucional. El planteamiento es utilitarista en la medida que basta mo- vilizar acciones eficaces para restaurar la legitimidad y la confianza social en las instituciones.</w:t>
      </w:r>
    </w:p>
    <w:p>
      <w:pPr>
        <w:pStyle w:val="BodyText"/>
        <w:spacing w:line="285" w:lineRule="auto" w:before="1"/>
        <w:ind w:left="100" w:right="114" w:firstLine="359"/>
        <w:jc w:val="both"/>
      </w:pPr>
      <w:r>
        <w:rPr>
          <w:color w:val="231F20"/>
        </w:rPr>
        <w:t>Tratando de hilar la argumentación, se puede decir que la incapacidad de la política, como el instrumento o medio para construir una sociedad en la que el conflicto sea calibrado como medio para lograr la cohesión social, encuentra una parte de su problema en la eficiencia para la implementación de justicia y en la eficacia a la hora de tratar con iguales derechos civiles a los miembros individua- les de la sociedad. En este sentido, los aspectos positivos del conflicto (en tanto de ellos derivaría la cohesión social o representarían la sociogénesis para </w:t>
      </w:r>
      <w:r>
        <w:rPr>
          <w:color w:val="231F20"/>
          <w:spacing w:val="2"/>
        </w:rPr>
        <w:t>las </w:t>
      </w:r>
      <w:r>
        <w:rPr>
          <w:color w:val="231F20"/>
        </w:rPr>
        <w:t>relaciones colectivas), se ven opacados por estas ineficiencias institucionales </w:t>
      </w:r>
      <w:r>
        <w:rPr>
          <w:color w:val="231F20"/>
          <w:spacing w:val="2"/>
        </w:rPr>
        <w:t>del </w:t>
      </w:r>
      <w:r>
        <w:rPr>
          <w:color w:val="231F20"/>
        </w:rPr>
        <w:t>Estado moderno. Así se intensifica el carácter intenso de las violencias globales, donde el conflicto pierde su potencial sociogenético. Ahora posee un carácter destructivo, cruel y violento; desintegrador del tejido social. Llegados a este punto se deben preguntar las razones que dieron lugar a la emergencia de este carácter destructivo de la actual violencia. ¿Será que este origen se explica </w:t>
      </w:r>
      <w:r>
        <w:rPr>
          <w:color w:val="231F20"/>
          <w:spacing w:val="2"/>
        </w:rPr>
        <w:t>por   </w:t>
      </w:r>
      <w:r>
        <w:rPr>
          <w:color w:val="231F20"/>
        </w:rPr>
        <w:t>el</w:t>
      </w:r>
      <w:r>
        <w:rPr>
          <w:color w:val="231F20"/>
          <w:spacing w:val="33"/>
        </w:rPr>
        <w:t> </w:t>
      </w:r>
      <w:r>
        <w:rPr>
          <w:color w:val="231F20"/>
        </w:rPr>
        <w:t>hecho</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vivimos</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rPr>
        <w:t>mundo</w:t>
      </w:r>
      <w:r>
        <w:rPr>
          <w:color w:val="231F20"/>
          <w:spacing w:val="33"/>
        </w:rPr>
        <w:t> </w:t>
      </w:r>
      <w:r>
        <w:rPr>
          <w:color w:val="231F20"/>
        </w:rPr>
        <w:t>de</w:t>
      </w:r>
      <w:r>
        <w:rPr>
          <w:color w:val="231F20"/>
          <w:spacing w:val="33"/>
        </w:rPr>
        <w:t> </w:t>
      </w:r>
      <w:r>
        <w:rPr>
          <w:color w:val="231F20"/>
        </w:rPr>
        <w:t>recursos</w:t>
      </w:r>
      <w:r>
        <w:rPr>
          <w:color w:val="231F20"/>
          <w:spacing w:val="33"/>
        </w:rPr>
        <w:t> </w:t>
      </w:r>
      <w:r>
        <w:rPr>
          <w:color w:val="231F20"/>
        </w:rPr>
        <w:t>escasos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encuentran</w:t>
      </w:r>
    </w:p>
    <w:p>
      <w:pPr>
        <w:spacing w:after="0" w:line="285" w:lineRule="auto"/>
        <w:jc w:val="both"/>
        <w:sectPr>
          <w:footerReference w:type="even" r:id="rId208"/>
          <w:footerReference w:type="default" r:id="rId209"/>
          <w:pgSz w:w="9360" w:h="13040"/>
          <w:pgMar w:footer="1024" w:header="786" w:top="980" w:bottom="1220" w:left="980" w:right="960"/>
          <w:pgNumType w:start="320"/>
        </w:sectPr>
      </w:pPr>
    </w:p>
    <w:p>
      <w:pPr>
        <w:pStyle w:val="BodyText"/>
        <w:spacing w:before="8"/>
        <w:rPr>
          <w:sz w:val="29"/>
        </w:rPr>
      </w:pPr>
    </w:p>
    <w:p>
      <w:pPr>
        <w:pStyle w:val="BodyText"/>
        <w:spacing w:line="285" w:lineRule="auto" w:before="60"/>
        <w:ind w:left="120" w:right="117" w:hanging="1"/>
        <w:jc w:val="both"/>
      </w:pPr>
      <w:r>
        <w:rPr>
          <w:color w:val="231F20"/>
        </w:rPr>
        <w:t>en declarada competencia?</w:t>
      </w:r>
      <w:r>
        <w:rPr>
          <w:color w:val="231F20"/>
          <w:position w:val="7"/>
          <w:sz w:val="13"/>
        </w:rPr>
        <w:t>10 </w:t>
      </w:r>
      <w:r>
        <w:rPr>
          <w:color w:val="231F20"/>
        </w:rPr>
        <w:t>Este hecho nos ha conducido a una </w:t>
      </w:r>
      <w:r>
        <w:rPr>
          <w:i/>
          <w:color w:val="231F20"/>
        </w:rPr>
        <w:t>doxa</w:t>
      </w:r>
      <w:r>
        <w:rPr>
          <w:color w:val="231F20"/>
          <w:position w:val="7"/>
          <w:sz w:val="13"/>
        </w:rPr>
        <w:t>11 </w:t>
      </w:r>
      <w:r>
        <w:rPr>
          <w:color w:val="231F20"/>
        </w:rPr>
        <w:t>general: nuestra vulnerabilidad global que surge de la incertidumbre que sentimos social- mente</w:t>
      </w:r>
      <w:r>
        <w:rPr>
          <w:color w:val="231F20"/>
          <w:spacing w:val="-5"/>
        </w:rPr>
        <w:t> </w:t>
      </w:r>
      <w:r>
        <w:rPr>
          <w:color w:val="231F20"/>
        </w:rPr>
        <w:t>al</w:t>
      </w:r>
      <w:r>
        <w:rPr>
          <w:color w:val="231F20"/>
          <w:spacing w:val="-5"/>
        </w:rPr>
        <w:t> </w:t>
      </w:r>
      <w:r>
        <w:rPr>
          <w:color w:val="231F20"/>
        </w:rPr>
        <w:t>no</w:t>
      </w:r>
      <w:r>
        <w:rPr>
          <w:color w:val="231F20"/>
          <w:spacing w:val="-5"/>
        </w:rPr>
        <w:t> </w:t>
      </w:r>
      <w:r>
        <w:rPr>
          <w:color w:val="231F20"/>
        </w:rPr>
        <w:t>tener</w:t>
      </w:r>
      <w:r>
        <w:rPr>
          <w:color w:val="231F20"/>
          <w:spacing w:val="-5"/>
        </w:rPr>
        <w:t> </w:t>
      </w:r>
      <w:r>
        <w:rPr>
          <w:color w:val="231F20"/>
        </w:rPr>
        <w:t>garantizada</w:t>
      </w:r>
      <w:r>
        <w:rPr>
          <w:color w:val="231F20"/>
          <w:spacing w:val="-5"/>
        </w:rPr>
        <w:t> </w:t>
      </w:r>
      <w:r>
        <w:rPr>
          <w:color w:val="231F20"/>
        </w:rPr>
        <w:t>la</w:t>
      </w:r>
      <w:r>
        <w:rPr>
          <w:color w:val="231F20"/>
          <w:spacing w:val="-5"/>
        </w:rPr>
        <w:t> </w:t>
      </w:r>
      <w:r>
        <w:rPr>
          <w:color w:val="231F20"/>
        </w:rPr>
        <w:t>seguridad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tanto,</w:t>
      </w:r>
      <w:r>
        <w:rPr>
          <w:color w:val="231F20"/>
          <w:spacing w:val="-5"/>
        </w:rPr>
        <w:t> </w:t>
      </w:r>
      <w:r>
        <w:rPr>
          <w:color w:val="231F20"/>
        </w:rPr>
        <w:t>lacera</w:t>
      </w:r>
      <w:r>
        <w:rPr>
          <w:color w:val="231F20"/>
          <w:spacing w:val="-5"/>
        </w:rPr>
        <w:t> </w:t>
      </w:r>
      <w:r>
        <w:rPr>
          <w:color w:val="231F20"/>
        </w:rPr>
        <w:t>nuestro sentimiento de libertad. Este sentido de búsqueda implacable de seguridad vuelve </w:t>
      </w:r>
      <w:r>
        <w:rPr>
          <w:color w:val="231F20"/>
          <w:spacing w:val="-6"/>
        </w:rPr>
        <w:t>superfluo </w:t>
      </w:r>
      <w:r>
        <w:rPr>
          <w:color w:val="231F20"/>
          <w:spacing w:val="-3"/>
        </w:rPr>
        <w:t>el </w:t>
      </w:r>
      <w:r>
        <w:rPr>
          <w:color w:val="231F20"/>
          <w:spacing w:val="-6"/>
        </w:rPr>
        <w:t>sentido </w:t>
      </w:r>
      <w:r>
        <w:rPr>
          <w:color w:val="231F20"/>
          <w:spacing w:val="-3"/>
        </w:rPr>
        <w:t>de </w:t>
      </w:r>
      <w:r>
        <w:rPr>
          <w:color w:val="231F20"/>
          <w:spacing w:val="-6"/>
        </w:rPr>
        <w:t>libertad. </w:t>
      </w:r>
      <w:r>
        <w:rPr>
          <w:color w:val="231F20"/>
          <w:spacing w:val="-3"/>
        </w:rPr>
        <w:t>La </w:t>
      </w:r>
      <w:r>
        <w:rPr>
          <w:color w:val="231F20"/>
          <w:spacing w:val="-6"/>
        </w:rPr>
        <w:t>búsqueda </w:t>
      </w:r>
      <w:r>
        <w:rPr>
          <w:color w:val="231F20"/>
          <w:spacing w:val="-3"/>
        </w:rPr>
        <w:t>de </w:t>
      </w:r>
      <w:r>
        <w:rPr>
          <w:color w:val="231F20"/>
          <w:spacing w:val="-6"/>
        </w:rPr>
        <w:t>seguridad </w:t>
      </w:r>
      <w:r>
        <w:rPr>
          <w:color w:val="231F20"/>
          <w:spacing w:val="-3"/>
        </w:rPr>
        <w:t>en sí </w:t>
      </w:r>
      <w:r>
        <w:rPr>
          <w:color w:val="231F20"/>
          <w:spacing w:val="-5"/>
        </w:rPr>
        <w:t>misma hace </w:t>
      </w:r>
      <w:r>
        <w:rPr>
          <w:color w:val="231F20"/>
          <w:spacing w:val="-4"/>
        </w:rPr>
        <w:t>que </w:t>
      </w:r>
      <w:r>
        <w:rPr>
          <w:color w:val="231F20"/>
          <w:spacing w:val="-6"/>
        </w:rPr>
        <w:t>todo </w:t>
      </w:r>
      <w:r>
        <w:rPr>
          <w:color w:val="231F20"/>
        </w:rPr>
        <w:t>sea vacío, superfluo, pues ¿no es la búsqueda de libertad individual lo que preci- samente</w:t>
      </w:r>
      <w:r>
        <w:rPr>
          <w:color w:val="231F20"/>
          <w:spacing w:val="-7"/>
        </w:rPr>
        <w:t> </w:t>
      </w:r>
      <w:r>
        <w:rPr>
          <w:color w:val="231F20"/>
        </w:rPr>
        <w:t>justifica</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social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seguridad?</w:t>
      </w:r>
    </w:p>
    <w:p>
      <w:pPr>
        <w:pStyle w:val="BodyText"/>
        <w:spacing w:line="285" w:lineRule="auto" w:before="1"/>
        <w:ind w:left="119" w:right="117" w:firstLine="360"/>
        <w:jc w:val="both"/>
        <w:rPr>
          <w:sz w:val="13"/>
        </w:rPr>
      </w:pPr>
      <w:r>
        <w:rPr>
          <w:color w:val="231F20"/>
          <w:spacing w:val="-3"/>
        </w:rPr>
        <w:t>Esta pérdida </w:t>
      </w:r>
      <w:r>
        <w:rPr>
          <w:color w:val="231F20"/>
        </w:rPr>
        <w:t>de </w:t>
      </w:r>
      <w:r>
        <w:rPr>
          <w:color w:val="231F20"/>
          <w:spacing w:val="-3"/>
        </w:rPr>
        <w:t>rumbo </w:t>
      </w:r>
      <w:r>
        <w:rPr>
          <w:color w:val="231F20"/>
        </w:rPr>
        <w:t>o </w:t>
      </w:r>
      <w:r>
        <w:rPr>
          <w:color w:val="231F20"/>
          <w:spacing w:val="-3"/>
        </w:rPr>
        <w:t>cambio </w:t>
      </w:r>
      <w:r>
        <w:rPr>
          <w:color w:val="231F20"/>
        </w:rPr>
        <w:t>de </w:t>
      </w:r>
      <w:r>
        <w:rPr>
          <w:color w:val="231F20"/>
          <w:spacing w:val="-3"/>
        </w:rPr>
        <w:t>timón hacia </w:t>
      </w:r>
      <w:r>
        <w:rPr>
          <w:color w:val="231F20"/>
        </w:rPr>
        <w:t>lo </w:t>
      </w:r>
      <w:r>
        <w:rPr>
          <w:color w:val="231F20"/>
          <w:spacing w:val="-3"/>
        </w:rPr>
        <w:t>superfluo </w:t>
      </w:r>
      <w:r>
        <w:rPr>
          <w:color w:val="231F20"/>
        </w:rPr>
        <w:t>se </w:t>
      </w:r>
      <w:r>
        <w:rPr>
          <w:color w:val="231F20"/>
          <w:spacing w:val="-3"/>
        </w:rPr>
        <w:t>acentúa por      </w:t>
      </w:r>
      <w:r>
        <w:rPr>
          <w:color w:val="231F20"/>
        </w:rPr>
        <w:t>el </w:t>
      </w:r>
      <w:r>
        <w:rPr>
          <w:color w:val="231F20"/>
          <w:spacing w:val="-3"/>
        </w:rPr>
        <w:t>malestar colectivo </w:t>
      </w:r>
      <w:r>
        <w:rPr>
          <w:color w:val="231F20"/>
        </w:rPr>
        <w:t>en un </w:t>
      </w:r>
      <w:r>
        <w:rPr>
          <w:color w:val="231F20"/>
          <w:spacing w:val="-3"/>
        </w:rPr>
        <w:t>mundo </w:t>
      </w:r>
      <w:r>
        <w:rPr>
          <w:color w:val="231F20"/>
        </w:rPr>
        <w:t>de </w:t>
      </w:r>
      <w:r>
        <w:rPr>
          <w:color w:val="231F20"/>
          <w:spacing w:val="-3"/>
        </w:rPr>
        <w:t>crecimiento económico global </w:t>
      </w:r>
      <w:r>
        <w:rPr>
          <w:color w:val="231F20"/>
        </w:rPr>
        <w:t>en el que </w:t>
      </w:r>
      <w:r>
        <w:rPr>
          <w:color w:val="231F20"/>
          <w:spacing w:val="-3"/>
        </w:rPr>
        <w:t>el </w:t>
      </w:r>
      <w:r>
        <w:rPr>
          <w:color w:val="231F20"/>
        </w:rPr>
        <w:t>fetichismo de la mercancía nunca fue tan excesivo, absurdo y arrogante.</w:t>
      </w:r>
      <w:r>
        <w:rPr>
          <w:color w:val="231F20"/>
          <w:position w:val="7"/>
          <w:sz w:val="13"/>
        </w:rPr>
        <w:t>12 </w:t>
      </w:r>
      <w:r>
        <w:rPr>
          <w:color w:val="231F20"/>
        </w:rPr>
        <w:t>Sin duda, este factor representa un detonante de violencia global en tanto manifiesta la desigualdad ligada a una simbología empecinada en jerarquizar en contextos</w:t>
      </w:r>
      <w:r>
        <w:rPr>
          <w:color w:val="231F20"/>
          <w:spacing w:val="-22"/>
        </w:rPr>
        <w:t> </w:t>
      </w:r>
      <w:r>
        <w:rPr>
          <w:color w:val="231F20"/>
        </w:rPr>
        <w:t>de brechas económicas</w:t>
      </w:r>
      <w:r>
        <w:rPr>
          <w:color w:val="231F20"/>
          <w:spacing w:val="-19"/>
        </w:rPr>
        <w:t> </w:t>
      </w:r>
      <w:r>
        <w:rPr>
          <w:color w:val="231F20"/>
        </w:rPr>
        <w:t>intensas.</w:t>
      </w:r>
      <w:r>
        <w:rPr>
          <w:color w:val="231F20"/>
          <w:position w:val="7"/>
          <w:sz w:val="13"/>
        </w:rPr>
        <w:t>13</w:t>
      </w:r>
    </w:p>
    <w:p>
      <w:pPr>
        <w:pStyle w:val="BodyText"/>
        <w:spacing w:line="285" w:lineRule="auto"/>
        <w:ind w:left="120" w:right="117" w:firstLine="359"/>
        <w:jc w:val="both"/>
      </w:pPr>
      <w:r>
        <w:rPr>
          <w:color w:val="231F20"/>
        </w:rPr>
        <w:t>Una intuición importante es la de Lipovetsky (2011). Para él, en la sociedad moderna no se logra la igualdad sino la atomización de la sociedad. Esta atomiza- ción produce la indiferencia al otro y al mismo tiempo la sensibilidad al dolor del otro.</w:t>
      </w:r>
      <w:r>
        <w:rPr>
          <w:color w:val="231F20"/>
          <w:spacing w:val="-7"/>
        </w:rPr>
        <w:t> </w:t>
      </w:r>
      <w:r>
        <w:rPr>
          <w:color w:val="231F20"/>
        </w:rPr>
        <w:t>Estos</w:t>
      </w:r>
      <w:r>
        <w:rPr>
          <w:color w:val="231F20"/>
          <w:spacing w:val="-7"/>
        </w:rPr>
        <w:t> </w:t>
      </w:r>
      <w:r>
        <w:rPr>
          <w:color w:val="231F20"/>
        </w:rPr>
        <w:t>dos</w:t>
      </w:r>
      <w:r>
        <w:rPr>
          <w:color w:val="231F20"/>
          <w:spacing w:val="-7"/>
        </w:rPr>
        <w:t> </w:t>
      </w:r>
      <w:r>
        <w:rPr>
          <w:color w:val="231F20"/>
        </w:rPr>
        <w:t>sentimientos</w:t>
      </w:r>
      <w:r>
        <w:rPr>
          <w:color w:val="231F20"/>
          <w:spacing w:val="-7"/>
        </w:rPr>
        <w:t> </w:t>
      </w:r>
      <w:r>
        <w:rPr>
          <w:color w:val="231F20"/>
        </w:rPr>
        <w:t>no</w:t>
      </w:r>
      <w:r>
        <w:rPr>
          <w:color w:val="231F20"/>
          <w:spacing w:val="-7"/>
        </w:rPr>
        <w:t> </w:t>
      </w:r>
      <w:r>
        <w:rPr>
          <w:color w:val="231F20"/>
        </w:rPr>
        <w:t>nos</w:t>
      </w:r>
      <w:r>
        <w:rPr>
          <w:color w:val="231F20"/>
          <w:spacing w:val="-7"/>
        </w:rPr>
        <w:t> </w:t>
      </w:r>
      <w:r>
        <w:rPr>
          <w:color w:val="231F20"/>
        </w:rPr>
        <w:t>llevan</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compromiso</w:t>
      </w:r>
      <w:r>
        <w:rPr>
          <w:color w:val="231F20"/>
          <w:spacing w:val="-7"/>
        </w:rPr>
        <w:t> </w:t>
      </w:r>
      <w:r>
        <w:rPr>
          <w:color w:val="231F20"/>
        </w:rPr>
        <w:t>por</w:t>
      </w:r>
      <w:r>
        <w:rPr>
          <w:color w:val="231F20"/>
          <w:spacing w:val="-7"/>
        </w:rPr>
        <w:t> </w:t>
      </w:r>
      <w:r>
        <w:rPr>
          <w:color w:val="231F20"/>
        </w:rPr>
        <w:t>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otro.</w:t>
      </w:r>
      <w:r>
        <w:rPr>
          <w:color w:val="231F20"/>
          <w:spacing w:val="-7"/>
        </w:rPr>
        <w:t> </w:t>
      </w:r>
      <w:r>
        <w:rPr>
          <w:color w:val="231F20"/>
        </w:rPr>
        <w:t>Más bien conduce a la empatía, a ver en el otro un potencial para uno mismo o bien,   a ver en el otro el dolor que no deseo para mí. Y este poder ver al otro se realiza principalmente en el consumo. La imagen de los pasajes de Walter Benjamin que pone</w:t>
      </w:r>
      <w:r>
        <w:rPr>
          <w:color w:val="231F20"/>
          <w:spacing w:val="-3"/>
        </w:rPr>
        <w:t> </w:t>
      </w:r>
      <w:r>
        <w:rPr>
          <w:color w:val="231F20"/>
        </w:rPr>
        <w:t>al</w:t>
      </w:r>
      <w:r>
        <w:rPr>
          <w:color w:val="231F20"/>
          <w:spacing w:val="-3"/>
        </w:rPr>
        <w:t> </w:t>
      </w:r>
      <w:r>
        <w:rPr>
          <w:color w:val="231F20"/>
        </w:rPr>
        <w:t>consumidor</w:t>
      </w:r>
      <w:r>
        <w:rPr>
          <w:color w:val="231F20"/>
          <w:spacing w:val="-3"/>
        </w:rPr>
        <w:t> </w:t>
      </w:r>
      <w:r>
        <w:rPr>
          <w:color w:val="231F20"/>
        </w:rPr>
        <w:t>mirado</w:t>
      </w:r>
      <w:r>
        <w:rPr>
          <w:color w:val="231F20"/>
          <w:spacing w:val="-3"/>
        </w:rPr>
        <w:t> </w:t>
      </w:r>
      <w:r>
        <w:rPr>
          <w:color w:val="231F20"/>
        </w:rPr>
        <w:t>desde</w:t>
      </w:r>
      <w:r>
        <w:rPr>
          <w:color w:val="231F20"/>
          <w:spacing w:val="-3"/>
        </w:rPr>
        <w:t> </w:t>
      </w:r>
      <w:r>
        <w:rPr>
          <w:color w:val="231F20"/>
        </w:rPr>
        <w:t>las</w:t>
      </w:r>
      <w:r>
        <w:rPr>
          <w:color w:val="231F20"/>
          <w:spacing w:val="-3"/>
        </w:rPr>
        <w:t> </w:t>
      </w:r>
      <w:r>
        <w:rPr>
          <w:color w:val="231F20"/>
        </w:rPr>
        <w:t>afueras</w:t>
      </w:r>
      <w:r>
        <w:rPr>
          <w:color w:val="231F20"/>
          <w:spacing w:val="-3"/>
        </w:rPr>
        <w:t> </w:t>
      </w:r>
      <w:r>
        <w:rPr>
          <w:color w:val="231F20"/>
        </w:rPr>
        <w:t>del</w:t>
      </w:r>
      <w:r>
        <w:rPr>
          <w:color w:val="231F20"/>
          <w:spacing w:val="-3"/>
        </w:rPr>
        <w:t> </w:t>
      </w:r>
      <w:r>
        <w:rPr>
          <w:color w:val="231F20"/>
        </w:rPr>
        <w:t>escaparate</w:t>
      </w:r>
      <w:r>
        <w:rPr>
          <w:color w:val="231F20"/>
          <w:spacing w:val="-3"/>
        </w:rPr>
        <w:t> </w:t>
      </w:r>
      <w:r>
        <w:rPr>
          <w:color w:val="231F20"/>
        </w:rPr>
        <w:t>de</w:t>
      </w:r>
      <w:r>
        <w:rPr>
          <w:color w:val="231F20"/>
          <w:spacing w:val="-3"/>
        </w:rPr>
        <w:t> </w:t>
      </w:r>
      <w:r>
        <w:rPr>
          <w:color w:val="231F20"/>
        </w:rPr>
        <w:t>cristal</w:t>
      </w:r>
      <w:r>
        <w:rPr>
          <w:color w:val="231F20"/>
          <w:spacing w:val="-3"/>
        </w:rPr>
        <w:t> </w:t>
      </w:r>
      <w:r>
        <w:rPr>
          <w:color w:val="231F20"/>
        </w:rPr>
        <w:t>por</w:t>
      </w:r>
      <w:r>
        <w:rPr>
          <w:color w:val="231F20"/>
          <w:spacing w:val="-3"/>
        </w:rPr>
        <w:t> </w:t>
      </w:r>
      <w:r>
        <w:rPr>
          <w:color w:val="231F20"/>
        </w:rPr>
        <w:t>el</w:t>
      </w:r>
      <w:r>
        <w:rPr>
          <w:color w:val="231F20"/>
          <w:spacing w:val="-3"/>
        </w:rPr>
        <w:t> </w:t>
      </w:r>
      <w:r>
        <w:rPr>
          <w:color w:val="231F20"/>
        </w:rPr>
        <w:t>pobre que anhela comer, más imposibilitado de darse el lujo de degustar una cocina  </w:t>
      </w:r>
      <w:r>
        <w:rPr>
          <w:color w:val="231F20"/>
          <w:spacing w:val="20"/>
        </w:rPr>
        <w:t> </w:t>
      </w:r>
      <w:r>
        <w:rPr>
          <w:color w:val="231F20"/>
        </w:rPr>
        <w:t>de</w:t>
      </w:r>
    </w:p>
    <w:p>
      <w:pPr>
        <w:pStyle w:val="BodyText"/>
        <w:spacing w:before="3"/>
        <w:rPr>
          <w:sz w:val="13"/>
        </w:rPr>
      </w:pPr>
      <w:r>
        <w:rPr/>
        <w:pict>
          <v:line style="position:absolute;mso-position-horizontal-relative:page;mso-position-vertical-relative:paragraph;z-index:3736;mso-wrap-distance-left:0;mso-wrap-distance-right:0" from="54pt,9.848198pt" to="101.906pt,9.848198pt" stroked="true" strokeweight=".5pt" strokecolor="#231f20">
            <w10:wrap type="topAndBottom"/>
          </v:line>
        </w:pict>
      </w:r>
    </w:p>
    <w:p>
      <w:pPr>
        <w:spacing w:line="283" w:lineRule="auto" w:before="39"/>
        <w:ind w:left="120" w:right="117" w:firstLine="239"/>
        <w:jc w:val="both"/>
        <w:rPr>
          <w:sz w:val="17"/>
        </w:rPr>
      </w:pPr>
      <w:r>
        <w:rPr>
          <w:color w:val="231F20"/>
          <w:position w:val="6"/>
          <w:sz w:val="10"/>
        </w:rPr>
        <w:t>10</w:t>
      </w:r>
      <w:r>
        <w:rPr>
          <w:color w:val="231F20"/>
          <w:spacing w:val="4"/>
          <w:position w:val="6"/>
          <w:sz w:val="10"/>
        </w:rPr>
        <w:t> </w:t>
      </w:r>
      <w:r>
        <w:rPr>
          <w:color w:val="231F20"/>
          <w:sz w:val="17"/>
        </w:rPr>
        <w:t>Los</w:t>
      </w:r>
      <w:r>
        <w:rPr>
          <w:color w:val="231F20"/>
          <w:spacing w:val="-13"/>
          <w:sz w:val="17"/>
        </w:rPr>
        <w:t> </w:t>
      </w:r>
      <w:r>
        <w:rPr>
          <w:color w:val="231F20"/>
          <w:sz w:val="17"/>
        </w:rPr>
        <w:t>casos</w:t>
      </w:r>
      <w:r>
        <w:rPr>
          <w:color w:val="231F20"/>
          <w:spacing w:val="-13"/>
          <w:sz w:val="17"/>
        </w:rPr>
        <w:t> </w:t>
      </w:r>
      <w:r>
        <w:rPr>
          <w:color w:val="231F20"/>
          <w:sz w:val="17"/>
        </w:rPr>
        <w:t>de</w:t>
      </w:r>
      <w:r>
        <w:rPr>
          <w:color w:val="231F20"/>
          <w:spacing w:val="-13"/>
          <w:sz w:val="17"/>
        </w:rPr>
        <w:t> </w:t>
      </w:r>
      <w:r>
        <w:rPr>
          <w:color w:val="231F20"/>
          <w:sz w:val="17"/>
        </w:rPr>
        <w:t>conflictos</w:t>
      </w:r>
      <w:r>
        <w:rPr>
          <w:color w:val="231F20"/>
          <w:spacing w:val="-13"/>
          <w:sz w:val="17"/>
        </w:rPr>
        <w:t> </w:t>
      </w:r>
      <w:r>
        <w:rPr>
          <w:color w:val="231F20"/>
          <w:sz w:val="17"/>
        </w:rPr>
        <w:t>entre</w:t>
      </w:r>
      <w:r>
        <w:rPr>
          <w:color w:val="231F20"/>
          <w:spacing w:val="-13"/>
          <w:sz w:val="17"/>
        </w:rPr>
        <w:t> </w:t>
      </w:r>
      <w:r>
        <w:rPr>
          <w:color w:val="231F20"/>
          <w:sz w:val="17"/>
        </w:rPr>
        <w:t>comunidades</w:t>
      </w:r>
      <w:r>
        <w:rPr>
          <w:color w:val="231F20"/>
          <w:spacing w:val="-13"/>
          <w:sz w:val="17"/>
        </w:rPr>
        <w:t> </w:t>
      </w:r>
      <w:r>
        <w:rPr>
          <w:color w:val="231F20"/>
          <w:sz w:val="17"/>
        </w:rPr>
        <w:t>y</w:t>
      </w:r>
      <w:r>
        <w:rPr>
          <w:color w:val="231F20"/>
          <w:spacing w:val="-13"/>
          <w:sz w:val="17"/>
        </w:rPr>
        <w:t> </w:t>
      </w:r>
      <w:r>
        <w:rPr>
          <w:color w:val="231F20"/>
          <w:sz w:val="17"/>
        </w:rPr>
        <w:t>empresas</w:t>
      </w:r>
      <w:r>
        <w:rPr>
          <w:color w:val="231F20"/>
          <w:spacing w:val="-13"/>
          <w:sz w:val="17"/>
        </w:rPr>
        <w:t> </w:t>
      </w:r>
      <w:r>
        <w:rPr>
          <w:color w:val="231F20"/>
          <w:sz w:val="17"/>
        </w:rPr>
        <w:t>transnacionales</w:t>
      </w:r>
      <w:r>
        <w:rPr>
          <w:color w:val="231F20"/>
          <w:spacing w:val="-13"/>
          <w:sz w:val="17"/>
        </w:rPr>
        <w:t> </w:t>
      </w:r>
      <w:r>
        <w:rPr>
          <w:color w:val="231F20"/>
          <w:sz w:val="17"/>
        </w:rPr>
        <w:t>(agroexportadoras</w:t>
      </w:r>
      <w:r>
        <w:rPr>
          <w:color w:val="231F20"/>
          <w:spacing w:val="-13"/>
          <w:sz w:val="17"/>
        </w:rPr>
        <w:t> </w:t>
      </w:r>
      <w:r>
        <w:rPr>
          <w:color w:val="231F20"/>
          <w:sz w:val="17"/>
        </w:rPr>
        <w:t>y</w:t>
      </w:r>
      <w:r>
        <w:rPr>
          <w:color w:val="231F20"/>
          <w:spacing w:val="-13"/>
          <w:sz w:val="17"/>
        </w:rPr>
        <w:t> </w:t>
      </w:r>
      <w:r>
        <w:rPr>
          <w:color w:val="231F20"/>
          <w:sz w:val="17"/>
        </w:rPr>
        <w:t>minerales) que</w:t>
      </w:r>
      <w:r>
        <w:rPr>
          <w:color w:val="231F20"/>
          <w:spacing w:val="-6"/>
          <w:sz w:val="17"/>
        </w:rPr>
        <w:t> </w:t>
      </w:r>
      <w:r>
        <w:rPr>
          <w:color w:val="231F20"/>
          <w:sz w:val="17"/>
        </w:rPr>
        <w:t>quieren</w:t>
      </w:r>
      <w:r>
        <w:rPr>
          <w:color w:val="231F20"/>
          <w:spacing w:val="-6"/>
          <w:sz w:val="17"/>
        </w:rPr>
        <w:t> </w:t>
      </w:r>
      <w:r>
        <w:rPr>
          <w:color w:val="231F20"/>
          <w:sz w:val="17"/>
        </w:rPr>
        <w:t>apropiarse</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recursos</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pueblos</w:t>
      </w:r>
      <w:r>
        <w:rPr>
          <w:color w:val="231F20"/>
          <w:spacing w:val="-6"/>
          <w:sz w:val="17"/>
        </w:rPr>
        <w:t> </w:t>
      </w:r>
      <w:r>
        <w:rPr>
          <w:color w:val="231F20"/>
          <w:sz w:val="17"/>
        </w:rPr>
        <w:t>son</w:t>
      </w:r>
      <w:r>
        <w:rPr>
          <w:color w:val="231F20"/>
          <w:spacing w:val="-6"/>
          <w:sz w:val="17"/>
        </w:rPr>
        <w:t> </w:t>
      </w:r>
      <w:r>
        <w:rPr>
          <w:color w:val="231F20"/>
          <w:sz w:val="17"/>
        </w:rPr>
        <w:t>cada</w:t>
      </w:r>
      <w:r>
        <w:rPr>
          <w:color w:val="231F20"/>
          <w:spacing w:val="-6"/>
          <w:sz w:val="17"/>
        </w:rPr>
        <w:t> </w:t>
      </w:r>
      <w:r>
        <w:rPr>
          <w:color w:val="231F20"/>
          <w:sz w:val="17"/>
        </w:rPr>
        <w:t>vez</w:t>
      </w:r>
      <w:r>
        <w:rPr>
          <w:color w:val="231F20"/>
          <w:spacing w:val="-6"/>
          <w:sz w:val="17"/>
        </w:rPr>
        <w:t> </w:t>
      </w:r>
      <w:r>
        <w:rPr>
          <w:color w:val="231F20"/>
          <w:sz w:val="17"/>
        </w:rPr>
        <w:t>más</w:t>
      </w:r>
      <w:r>
        <w:rPr>
          <w:color w:val="231F20"/>
          <w:spacing w:val="-6"/>
          <w:sz w:val="17"/>
        </w:rPr>
        <w:t> </w:t>
      </w:r>
      <w:r>
        <w:rPr>
          <w:color w:val="231F20"/>
          <w:sz w:val="17"/>
        </w:rPr>
        <w:t>la</w:t>
      </w:r>
      <w:r>
        <w:rPr>
          <w:color w:val="231F20"/>
          <w:spacing w:val="-6"/>
          <w:sz w:val="17"/>
        </w:rPr>
        <w:t> </w:t>
      </w:r>
      <w:r>
        <w:rPr>
          <w:color w:val="231F20"/>
          <w:sz w:val="17"/>
        </w:rPr>
        <w:t>expresión</w:t>
      </w:r>
      <w:r>
        <w:rPr>
          <w:color w:val="231F20"/>
          <w:spacing w:val="-6"/>
          <w:sz w:val="17"/>
        </w:rPr>
        <w:t> </w:t>
      </w:r>
      <w:r>
        <w:rPr>
          <w:color w:val="231F20"/>
          <w:sz w:val="17"/>
        </w:rPr>
        <w:t>de</w:t>
      </w:r>
      <w:r>
        <w:rPr>
          <w:color w:val="231F20"/>
          <w:spacing w:val="-6"/>
          <w:sz w:val="17"/>
        </w:rPr>
        <w:t> </w:t>
      </w:r>
      <w:r>
        <w:rPr>
          <w:color w:val="231F20"/>
          <w:sz w:val="17"/>
        </w:rPr>
        <w:t>esta</w:t>
      </w:r>
      <w:r>
        <w:rPr>
          <w:color w:val="231F20"/>
          <w:spacing w:val="-6"/>
          <w:sz w:val="17"/>
        </w:rPr>
        <w:t> </w:t>
      </w:r>
      <w:r>
        <w:rPr>
          <w:color w:val="231F20"/>
          <w:sz w:val="17"/>
        </w:rPr>
        <w:t>conflictualidad global.</w:t>
      </w:r>
    </w:p>
    <w:p>
      <w:pPr>
        <w:spacing w:line="203" w:lineRule="exact" w:before="0"/>
        <w:ind w:left="360" w:right="43" w:firstLine="0"/>
        <w:jc w:val="left"/>
        <w:rPr>
          <w:sz w:val="20"/>
        </w:rPr>
      </w:pPr>
      <w:r>
        <w:rPr>
          <w:color w:val="231F20"/>
          <w:position w:val="6"/>
          <w:sz w:val="10"/>
        </w:rPr>
        <w:t>11  </w:t>
      </w:r>
      <w:r>
        <w:rPr>
          <w:i/>
          <w:color w:val="231F20"/>
          <w:sz w:val="17"/>
        </w:rPr>
        <w:t>Doxa </w:t>
      </w:r>
      <w:r>
        <w:rPr>
          <w:color w:val="231F20"/>
          <w:sz w:val="17"/>
        </w:rPr>
        <w:t>refiere a la opinión pública que se genera en una época  dada</w:t>
      </w:r>
      <w:r>
        <w:rPr>
          <w:color w:val="231F20"/>
          <w:sz w:val="20"/>
        </w:rPr>
        <w:t>.</w:t>
      </w:r>
    </w:p>
    <w:p>
      <w:pPr>
        <w:spacing w:line="283" w:lineRule="auto" w:before="14"/>
        <w:ind w:left="119" w:right="117" w:firstLine="240"/>
        <w:jc w:val="both"/>
        <w:rPr>
          <w:sz w:val="17"/>
        </w:rPr>
      </w:pPr>
      <w:r>
        <w:rPr>
          <w:color w:val="231F20"/>
          <w:position w:val="7"/>
          <w:sz w:val="11"/>
        </w:rPr>
        <w:t>12 </w:t>
      </w:r>
      <w:r>
        <w:rPr>
          <w:color w:val="231F20"/>
          <w:sz w:val="17"/>
        </w:rPr>
        <w:t>Cuando el valor de cambio impone su preeminencia sobre el valor de uso se compra la marca para lograr</w:t>
      </w:r>
      <w:r>
        <w:rPr>
          <w:color w:val="231F20"/>
          <w:spacing w:val="-12"/>
          <w:sz w:val="17"/>
        </w:rPr>
        <w:t> </w:t>
      </w:r>
      <w:r>
        <w:rPr>
          <w:color w:val="231F20"/>
          <w:sz w:val="17"/>
        </w:rPr>
        <w:t>el</w:t>
      </w:r>
      <w:r>
        <w:rPr>
          <w:color w:val="231F20"/>
          <w:spacing w:val="-12"/>
          <w:sz w:val="17"/>
        </w:rPr>
        <w:t> </w:t>
      </w:r>
      <w:r>
        <w:rPr>
          <w:color w:val="231F20"/>
          <w:sz w:val="17"/>
        </w:rPr>
        <w:t>prestigio</w:t>
      </w:r>
      <w:r>
        <w:rPr>
          <w:color w:val="231F20"/>
          <w:spacing w:val="-12"/>
          <w:sz w:val="17"/>
        </w:rPr>
        <w:t> </w:t>
      </w:r>
      <w:r>
        <w:rPr>
          <w:color w:val="231F20"/>
          <w:sz w:val="17"/>
        </w:rPr>
        <w:t>y</w:t>
      </w:r>
      <w:r>
        <w:rPr>
          <w:color w:val="231F20"/>
          <w:spacing w:val="-12"/>
          <w:sz w:val="17"/>
        </w:rPr>
        <w:t> </w:t>
      </w:r>
      <w:r>
        <w:rPr>
          <w:color w:val="231F20"/>
          <w:sz w:val="17"/>
        </w:rPr>
        <w:t>no</w:t>
      </w:r>
      <w:r>
        <w:rPr>
          <w:color w:val="231F20"/>
          <w:spacing w:val="-12"/>
          <w:sz w:val="17"/>
        </w:rPr>
        <w:t> </w:t>
      </w:r>
      <w:r>
        <w:rPr>
          <w:color w:val="231F20"/>
          <w:sz w:val="17"/>
        </w:rPr>
        <w:t>la</w:t>
      </w:r>
      <w:r>
        <w:rPr>
          <w:color w:val="231F20"/>
          <w:spacing w:val="-12"/>
          <w:sz w:val="17"/>
        </w:rPr>
        <w:t> </w:t>
      </w:r>
      <w:r>
        <w:rPr>
          <w:color w:val="231F20"/>
          <w:sz w:val="17"/>
        </w:rPr>
        <w:t>satisfacción</w:t>
      </w:r>
      <w:r>
        <w:rPr>
          <w:color w:val="231F20"/>
          <w:spacing w:val="-12"/>
          <w:sz w:val="17"/>
        </w:rPr>
        <w:t> </w:t>
      </w:r>
      <w:r>
        <w:rPr>
          <w:color w:val="231F20"/>
          <w:sz w:val="17"/>
        </w:rPr>
        <w:t>de</w:t>
      </w:r>
      <w:r>
        <w:rPr>
          <w:color w:val="231F20"/>
          <w:spacing w:val="-12"/>
          <w:sz w:val="17"/>
        </w:rPr>
        <w:t> </w:t>
      </w:r>
      <w:r>
        <w:rPr>
          <w:color w:val="231F20"/>
          <w:sz w:val="17"/>
        </w:rPr>
        <w:t>una</w:t>
      </w:r>
      <w:r>
        <w:rPr>
          <w:color w:val="231F20"/>
          <w:spacing w:val="-12"/>
          <w:sz w:val="17"/>
        </w:rPr>
        <w:t> </w:t>
      </w:r>
      <w:r>
        <w:rPr>
          <w:color w:val="231F20"/>
          <w:sz w:val="17"/>
        </w:rPr>
        <w:t>necesidad</w:t>
      </w:r>
      <w:r>
        <w:rPr>
          <w:color w:val="231F20"/>
          <w:spacing w:val="-12"/>
          <w:sz w:val="17"/>
        </w:rPr>
        <w:t> </w:t>
      </w:r>
      <w:r>
        <w:rPr>
          <w:color w:val="231F20"/>
          <w:sz w:val="17"/>
        </w:rPr>
        <w:t>(Baudrillard,</w:t>
      </w:r>
      <w:r>
        <w:rPr>
          <w:color w:val="231F20"/>
          <w:spacing w:val="-12"/>
          <w:sz w:val="17"/>
        </w:rPr>
        <w:t> </w:t>
      </w:r>
      <w:r>
        <w:rPr>
          <w:color w:val="231F20"/>
          <w:sz w:val="17"/>
        </w:rPr>
        <w:t>1989;</w:t>
      </w:r>
      <w:r>
        <w:rPr>
          <w:color w:val="231F20"/>
          <w:spacing w:val="-12"/>
          <w:sz w:val="17"/>
        </w:rPr>
        <w:t> </w:t>
      </w:r>
      <w:r>
        <w:rPr>
          <w:color w:val="231F20"/>
          <w:sz w:val="17"/>
        </w:rPr>
        <w:t>Douglas</w:t>
      </w:r>
      <w:r>
        <w:rPr>
          <w:color w:val="231F20"/>
          <w:spacing w:val="-12"/>
          <w:sz w:val="17"/>
        </w:rPr>
        <w:t> </w:t>
      </w:r>
      <w:r>
        <w:rPr>
          <w:color w:val="231F20"/>
          <w:sz w:val="17"/>
        </w:rPr>
        <w:t>e</w:t>
      </w:r>
      <w:r>
        <w:rPr>
          <w:color w:val="231F20"/>
          <w:spacing w:val="-12"/>
          <w:sz w:val="17"/>
        </w:rPr>
        <w:t> </w:t>
      </w:r>
      <w:r>
        <w:rPr>
          <w:color w:val="231F20"/>
          <w:sz w:val="17"/>
        </w:rPr>
        <w:t>Ishiwood,</w:t>
      </w:r>
      <w:r>
        <w:rPr>
          <w:color w:val="231F20"/>
          <w:spacing w:val="-12"/>
          <w:sz w:val="17"/>
        </w:rPr>
        <w:t> </w:t>
      </w:r>
      <w:r>
        <w:rPr>
          <w:color w:val="231F20"/>
          <w:sz w:val="17"/>
        </w:rPr>
        <w:t>1990).</w:t>
      </w:r>
      <w:r>
        <w:rPr>
          <w:color w:val="231F20"/>
          <w:spacing w:val="-12"/>
          <w:sz w:val="17"/>
        </w:rPr>
        <w:t> </w:t>
      </w:r>
      <w:r>
        <w:rPr>
          <w:color w:val="231F20"/>
          <w:sz w:val="17"/>
        </w:rPr>
        <w:t>Esto acarrea sin duda expresiones de clase que rayan en actos deshumanizantes cuando los contextos articulan desigualdad social con vecindad territorial, como ha sido expuesto por varios autores (Soja, 2000; Davis, 1990;</w:t>
      </w:r>
      <w:r>
        <w:rPr>
          <w:color w:val="231F20"/>
          <w:spacing w:val="-17"/>
          <w:sz w:val="17"/>
        </w:rPr>
        <w:t> </w:t>
      </w:r>
      <w:r>
        <w:rPr>
          <w:color w:val="231F20"/>
          <w:sz w:val="17"/>
        </w:rPr>
        <w:t>Caldeira,</w:t>
      </w:r>
      <w:r>
        <w:rPr>
          <w:color w:val="231F20"/>
          <w:spacing w:val="-17"/>
          <w:sz w:val="17"/>
        </w:rPr>
        <w:t> </w:t>
      </w:r>
      <w:r>
        <w:rPr>
          <w:color w:val="231F20"/>
          <w:sz w:val="17"/>
        </w:rPr>
        <w:t>2000;</w:t>
      </w:r>
      <w:r>
        <w:rPr>
          <w:color w:val="231F20"/>
          <w:spacing w:val="-17"/>
          <w:sz w:val="17"/>
        </w:rPr>
        <w:t> </w:t>
      </w:r>
      <w:r>
        <w:rPr>
          <w:color w:val="231F20"/>
          <w:sz w:val="17"/>
        </w:rPr>
        <w:t>González</w:t>
      </w:r>
      <w:r>
        <w:rPr>
          <w:color w:val="231F20"/>
          <w:spacing w:val="-17"/>
          <w:sz w:val="17"/>
        </w:rPr>
        <w:t> </w:t>
      </w:r>
      <w:r>
        <w:rPr>
          <w:color w:val="231F20"/>
          <w:sz w:val="17"/>
        </w:rPr>
        <w:t>Ortiz,</w:t>
      </w:r>
      <w:r>
        <w:rPr>
          <w:color w:val="231F20"/>
          <w:spacing w:val="-17"/>
          <w:sz w:val="17"/>
        </w:rPr>
        <w:t> </w:t>
      </w:r>
      <w:r>
        <w:rPr>
          <w:color w:val="231F20"/>
          <w:sz w:val="17"/>
        </w:rPr>
        <w:t>2009).</w:t>
      </w:r>
    </w:p>
    <w:p>
      <w:pPr>
        <w:spacing w:line="283" w:lineRule="auto" w:before="0"/>
        <w:ind w:left="120" w:right="117" w:firstLine="239"/>
        <w:jc w:val="both"/>
        <w:rPr>
          <w:sz w:val="17"/>
        </w:rPr>
      </w:pPr>
      <w:r>
        <w:rPr>
          <w:color w:val="231F20"/>
          <w:position w:val="6"/>
          <w:sz w:val="10"/>
        </w:rPr>
        <w:t>13 </w:t>
      </w:r>
      <w:r>
        <w:rPr>
          <w:color w:val="231F20"/>
          <w:sz w:val="17"/>
        </w:rPr>
        <w:t>Este sentido de jerarquías corre a contracorriente de los grupos minoritarios, especialmente de los indígenas, las diversidades sexuales, los minusválidos, los ancianos, los jóvenes, los niños y las mujeres, pues el acceso a los bienes de lujo generalmente son consumidos por los miembros del grupo dominante  o</w:t>
      </w:r>
      <w:r>
        <w:rPr>
          <w:color w:val="231F20"/>
          <w:spacing w:val="7"/>
          <w:sz w:val="17"/>
        </w:rPr>
        <w:t> </w:t>
      </w:r>
      <w:r>
        <w:rPr>
          <w:color w:val="231F20"/>
          <w:sz w:val="17"/>
        </w:rPr>
        <w:t>hegemónico.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6"/>
        <w:jc w:val="both"/>
      </w:pPr>
      <w:r>
        <w:rPr>
          <w:color w:val="231F20"/>
        </w:rPr>
        <w:t>moda, es clara en este sentido, pues además de describirse a sí mismas las clases sociales, indica los anhelos de unos y otros. El empoderado ve en el pobre lo que no desea y el pobre ve en el rico lo que anhela. Pero por otro lado, el consumo también abre otra puerta; la de la posibilidad de democratizar la educación civil para todos. Aquella que refiere a los comportamientos mínimos para tolerar nues- tras diferencias en el espacio público.</w:t>
      </w:r>
    </w:p>
    <w:p>
      <w:pPr>
        <w:pStyle w:val="BodyText"/>
        <w:spacing w:line="285" w:lineRule="auto" w:before="1"/>
        <w:ind w:left="100" w:right="117" w:firstLine="359"/>
        <w:jc w:val="both"/>
      </w:pPr>
      <w:r>
        <w:rPr>
          <w:color w:val="231F20"/>
        </w:rPr>
        <w:t>El consumo en los espacios públicos representa un acto de civilización, en el sentido</w:t>
      </w:r>
      <w:r>
        <w:rPr>
          <w:color w:val="231F20"/>
          <w:spacing w:val="-7"/>
        </w:rPr>
        <w:t> </w:t>
      </w:r>
      <w:r>
        <w:rPr>
          <w:color w:val="231F20"/>
        </w:rPr>
        <w:t>de</w:t>
      </w:r>
      <w:r>
        <w:rPr>
          <w:color w:val="231F20"/>
          <w:spacing w:val="-7"/>
        </w:rPr>
        <w:t> </w:t>
      </w:r>
      <w:r>
        <w:rPr>
          <w:color w:val="231F20"/>
        </w:rPr>
        <w:t>Elias</w:t>
      </w:r>
      <w:r>
        <w:rPr>
          <w:color w:val="231F20"/>
          <w:spacing w:val="-7"/>
        </w:rPr>
        <w:t> </w:t>
      </w:r>
      <w:r>
        <w:rPr>
          <w:color w:val="231F20"/>
        </w:rPr>
        <w:t>(1989),</w:t>
      </w:r>
      <w:r>
        <w:rPr>
          <w:color w:val="231F20"/>
          <w:spacing w:val="-7"/>
        </w:rPr>
        <w:t> </w:t>
      </w:r>
      <w:r>
        <w:rPr>
          <w:color w:val="231F20"/>
        </w:rPr>
        <w:t>pues</w:t>
      </w:r>
      <w:r>
        <w:rPr>
          <w:color w:val="231F20"/>
          <w:spacing w:val="-7"/>
        </w:rPr>
        <w:t> </w:t>
      </w:r>
      <w:r>
        <w:rPr>
          <w:color w:val="231F20"/>
        </w:rPr>
        <w:t>socializa</w:t>
      </w:r>
      <w:r>
        <w:rPr>
          <w:color w:val="231F20"/>
          <w:spacing w:val="-7"/>
        </w:rPr>
        <w:t> </w:t>
      </w:r>
      <w:r>
        <w:rPr>
          <w:color w:val="231F20"/>
        </w:rPr>
        <w:t>las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mesa,</w:t>
      </w:r>
      <w:r>
        <w:rPr>
          <w:color w:val="231F20"/>
          <w:spacing w:val="-7"/>
        </w:rPr>
        <w:t> </w:t>
      </w:r>
      <w:r>
        <w:rPr>
          <w:color w:val="231F20"/>
        </w:rPr>
        <w:t>los</w:t>
      </w:r>
      <w:r>
        <w:rPr>
          <w:color w:val="231F20"/>
          <w:spacing w:val="-7"/>
        </w:rPr>
        <w:t> </w:t>
      </w:r>
      <w:r>
        <w:rPr>
          <w:color w:val="231F20"/>
        </w:rPr>
        <w:t>comportamientos adecuados en un mundo de desconocidos en la ciudad. El consumo en los espa- cios públicos se convierte así en la balanza que hace que los habitantes populares renuncien a su valoración de la fuerza, a romper con el culto al héroe. Con el consumo, dice Lipovetsky (2011), se adoptan estilos cívicos de comportamiento. Agregaríamos, con el consumo en espacios públicos se potencia el derecho a la ciudad y se proyectan los mínimos cívicos de comportamiento en</w:t>
      </w:r>
      <w:r>
        <w:rPr>
          <w:color w:val="231F20"/>
          <w:spacing w:val="33"/>
        </w:rPr>
        <w:t> </w:t>
      </w:r>
      <w:r>
        <w:rPr>
          <w:color w:val="231F20"/>
        </w:rPr>
        <w:t>sociedad.</w:t>
      </w:r>
    </w:p>
    <w:p>
      <w:pPr>
        <w:pStyle w:val="BodyText"/>
        <w:spacing w:line="285" w:lineRule="auto" w:before="1"/>
        <w:ind w:left="100" w:right="117" w:firstLine="359"/>
        <w:jc w:val="both"/>
      </w:pPr>
      <w:r>
        <w:rPr>
          <w:color w:val="231F20"/>
        </w:rPr>
        <w:t>Este planteamiento es interesante en la medida que podemos llevarlo al caso mexicano en que los procesos de atomización de la población no se han logrado pese a las acciones permanentes del Estado y del mercado por lograrlo. Los pro- cesos que obligan a las sociedades que habitan el territorio nacional terminan por representar presiones por adoptar la lógica de instituciones modernas ineficaces en</w:t>
      </w:r>
      <w:r>
        <w:rPr>
          <w:color w:val="231F20"/>
          <w:spacing w:val="-6"/>
        </w:rPr>
        <w:t> </w:t>
      </w:r>
      <w:r>
        <w:rPr>
          <w:color w:val="231F20"/>
        </w:rPr>
        <w:t>contextos</w:t>
      </w:r>
      <w:r>
        <w:rPr>
          <w:color w:val="231F20"/>
          <w:spacing w:val="-6"/>
        </w:rPr>
        <w:t> </w:t>
      </w:r>
      <w:r>
        <w:rPr>
          <w:color w:val="231F20"/>
        </w:rPr>
        <w:t>de</w:t>
      </w:r>
      <w:r>
        <w:rPr>
          <w:color w:val="231F20"/>
          <w:spacing w:val="-6"/>
        </w:rPr>
        <w:t> </w:t>
      </w:r>
      <w:r>
        <w:rPr>
          <w:color w:val="231F20"/>
        </w:rPr>
        <w:t>pobreza</w:t>
      </w:r>
      <w:r>
        <w:rPr>
          <w:color w:val="231F20"/>
          <w:spacing w:val="-6"/>
        </w:rPr>
        <w:t> </w:t>
      </w:r>
      <w:r>
        <w:rPr>
          <w:color w:val="231F20"/>
        </w:rPr>
        <w:t>extrema</w:t>
      </w:r>
      <w:r>
        <w:rPr>
          <w:color w:val="231F20"/>
          <w:spacing w:val="-6"/>
        </w:rPr>
        <w:t> </w:t>
      </w:r>
      <w:r>
        <w:rPr>
          <w:color w:val="231F20"/>
        </w:rPr>
        <w:t>y</w:t>
      </w:r>
      <w:r>
        <w:rPr>
          <w:color w:val="231F20"/>
          <w:spacing w:val="-6"/>
        </w:rPr>
        <w:t> </w:t>
      </w:r>
      <w:r>
        <w:rPr>
          <w:color w:val="231F20"/>
        </w:rPr>
        <w:t>pueblos</w:t>
      </w:r>
      <w:r>
        <w:rPr>
          <w:color w:val="231F20"/>
          <w:spacing w:val="-6"/>
        </w:rPr>
        <w:t> </w:t>
      </w:r>
      <w:r>
        <w:rPr>
          <w:color w:val="231F20"/>
        </w:rPr>
        <w:t>colonizados.</w:t>
      </w:r>
      <w:r>
        <w:rPr>
          <w:color w:val="231F20"/>
          <w:spacing w:val="-6"/>
        </w:rPr>
        <w:t> </w:t>
      </w:r>
      <w:r>
        <w:rPr>
          <w:color w:val="231F20"/>
        </w:rPr>
        <w:t>En</w:t>
      </w:r>
      <w:r>
        <w:rPr>
          <w:color w:val="231F20"/>
          <w:spacing w:val="-6"/>
        </w:rPr>
        <w:t> </w:t>
      </w:r>
      <w:r>
        <w:rPr>
          <w:color w:val="231F20"/>
        </w:rPr>
        <w:t>estos</w:t>
      </w:r>
      <w:r>
        <w:rPr>
          <w:color w:val="231F20"/>
          <w:spacing w:val="-6"/>
        </w:rPr>
        <w:t> </w:t>
      </w:r>
      <w:r>
        <w:rPr>
          <w:color w:val="231F20"/>
        </w:rPr>
        <w:t>contextos,</w:t>
      </w:r>
      <w:r>
        <w:rPr>
          <w:color w:val="231F20"/>
          <w:spacing w:val="-6"/>
        </w:rPr>
        <w:t> </w:t>
      </w:r>
      <w:r>
        <w:rPr>
          <w:color w:val="231F20"/>
        </w:rPr>
        <w:t>el</w:t>
      </w:r>
      <w:r>
        <w:rPr>
          <w:color w:val="231F20"/>
          <w:spacing w:val="-6"/>
        </w:rPr>
        <w:t> </w:t>
      </w:r>
      <w:r>
        <w:rPr>
          <w:color w:val="231F20"/>
        </w:rPr>
        <w:t>Es- tado moderno se siente más como imposición que como una construcción propia en la que los distintos sectores y sociedades de este Estado Nacional participamos de algún modo. En este sentido, buena parte del malestar colectivo deriva de la participación de las leyes que nos rigen o, lo que es peor, de no creer que a tra- vés del sistema de representaciones populares participamos de la hechura de las leyes. Esta falta de cristalización ciudadana se debe entonces a la falta de claridad institucional, a la poca participación política que las instituciones permiten, a la desconfianza y a la neurosis colectiva que crea el Estado al querernos someter a su lógica ineficaz a cambio de romper con las comunidades y los bienes comunes con los que</w:t>
      </w:r>
      <w:r>
        <w:rPr>
          <w:color w:val="231F20"/>
          <w:spacing w:val="-18"/>
        </w:rPr>
        <w:t> </w:t>
      </w:r>
      <w:r>
        <w:rPr>
          <w:color w:val="231F20"/>
        </w:rPr>
        <w:t>vivimos.</w:t>
      </w:r>
    </w:p>
    <w:p>
      <w:pPr>
        <w:pStyle w:val="BodyText"/>
        <w:spacing w:line="285" w:lineRule="auto" w:before="1"/>
        <w:ind w:left="100" w:right="118" w:firstLine="359"/>
        <w:jc w:val="both"/>
      </w:pPr>
      <w:r>
        <w:rPr>
          <w:color w:val="231F20"/>
        </w:rPr>
        <w:t>En</w:t>
      </w:r>
      <w:r>
        <w:rPr>
          <w:color w:val="231F20"/>
          <w:spacing w:val="-6"/>
        </w:rPr>
        <w:t> </w:t>
      </w:r>
      <w:r>
        <w:rPr>
          <w:color w:val="231F20"/>
        </w:rPr>
        <w:t>este</w:t>
      </w:r>
      <w:r>
        <w:rPr>
          <w:color w:val="231F20"/>
          <w:spacing w:val="-6"/>
        </w:rPr>
        <w:t> </w:t>
      </w:r>
      <w:r>
        <w:rPr>
          <w:color w:val="231F20"/>
        </w:rPr>
        <w:t>tenor,</w:t>
      </w:r>
      <w:r>
        <w:rPr>
          <w:color w:val="231F20"/>
          <w:spacing w:val="-6"/>
        </w:rPr>
        <w:t> </w:t>
      </w:r>
      <w:r>
        <w:rPr>
          <w:color w:val="231F20"/>
        </w:rPr>
        <w:t>la</w:t>
      </w:r>
      <w:r>
        <w:rPr>
          <w:color w:val="231F20"/>
          <w:spacing w:val="-6"/>
        </w:rPr>
        <w:t> </w:t>
      </w:r>
      <w:r>
        <w:rPr>
          <w:color w:val="231F20"/>
        </w:rPr>
        <w:t>atomización</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modernidad</w:t>
      </w:r>
      <w:r>
        <w:rPr>
          <w:color w:val="231F20"/>
          <w:spacing w:val="-6"/>
        </w:rPr>
        <w:t> </w:t>
      </w:r>
      <w:r>
        <w:rPr>
          <w:color w:val="231F20"/>
        </w:rPr>
        <w:t>logra</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asunto</w:t>
      </w:r>
      <w:r>
        <w:rPr>
          <w:color w:val="231F20"/>
          <w:spacing w:val="-6"/>
        </w:rPr>
        <w:t> </w:t>
      </w:r>
      <w:r>
        <w:rPr>
          <w:color w:val="231F20"/>
        </w:rPr>
        <w:t>a</w:t>
      </w:r>
      <w:r>
        <w:rPr>
          <w:color w:val="231F20"/>
          <w:spacing w:val="-6"/>
        </w:rPr>
        <w:t> </w:t>
      </w:r>
      <w:r>
        <w:rPr>
          <w:color w:val="231F20"/>
        </w:rPr>
        <w:t>través del cual se pueda explicar la violencia excesiva bajo la que vivimos en México. Esta atomización podría explicar la violencia en países donde el   </w:t>
      </w:r>
      <w:r>
        <w:rPr>
          <w:color w:val="231F20"/>
          <w:spacing w:val="22"/>
        </w:rPr>
        <w:t> </w:t>
      </w:r>
      <w:r>
        <w:rPr>
          <w:color w:val="231F20"/>
        </w:rPr>
        <w:t>individualismo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se ha cristalizado como símbolo cultural y que, no obstante, termina por crear individuos desestabilizados, obsesionados por sus problemas personales y acos- tumbrados a la protección del Estado. En México, la violencia se acentúa con la implementación del Estado moderno en la medida que intenta meter a todos los habitantes a la lógica del individualismo y sacarlos de las lógicas comunitarias; pero hace esto en contextos de ineficacia institucional y de la existencia de zonas de pobreza, cuyas solidaridades más inmediatas (territorializadas, familiares) se convierten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únicas</w:t>
      </w:r>
      <w:r>
        <w:rPr>
          <w:color w:val="231F20"/>
          <w:spacing w:val="-6"/>
        </w:rPr>
        <w:t> </w:t>
      </w:r>
      <w:r>
        <w:rPr>
          <w:color w:val="231F20"/>
        </w:rPr>
        <w:t>solidaridades</w:t>
      </w:r>
      <w:r>
        <w:rPr>
          <w:color w:val="231F20"/>
          <w:spacing w:val="-6"/>
        </w:rPr>
        <w:t> </w:t>
      </w:r>
      <w:r>
        <w:rPr>
          <w:color w:val="231F20"/>
        </w:rPr>
        <w:t>posibles.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marco,</w:t>
      </w:r>
      <w:r>
        <w:rPr>
          <w:color w:val="231F20"/>
          <w:spacing w:val="-6"/>
        </w:rPr>
        <w:t> </w:t>
      </w:r>
      <w:r>
        <w:rPr>
          <w:color w:val="231F20"/>
        </w:rPr>
        <w:t>la</w:t>
      </w:r>
      <w:r>
        <w:rPr>
          <w:color w:val="231F20"/>
          <w:spacing w:val="-6"/>
        </w:rPr>
        <w:t> </w:t>
      </w:r>
      <w:r>
        <w:rPr>
          <w:color w:val="231F20"/>
        </w:rPr>
        <w:t>atomización</w:t>
      </w:r>
      <w:r>
        <w:rPr>
          <w:color w:val="231F20"/>
          <w:spacing w:val="-6"/>
        </w:rPr>
        <w:t> </w:t>
      </w:r>
      <w:r>
        <w:rPr>
          <w:color w:val="231F20"/>
        </w:rPr>
        <w:t>jue- ga dos violencias; porque pretende desestructurar los mínimos de seguridad que generan</w:t>
      </w:r>
      <w:r>
        <w:rPr>
          <w:color w:val="231F20"/>
          <w:spacing w:val="-6"/>
        </w:rPr>
        <w:t> </w:t>
      </w:r>
      <w:r>
        <w:rPr>
          <w:color w:val="231F20"/>
        </w:rPr>
        <w:t>las</w:t>
      </w:r>
      <w:r>
        <w:rPr>
          <w:color w:val="231F20"/>
          <w:spacing w:val="-6"/>
        </w:rPr>
        <w:t> </w:t>
      </w:r>
      <w:r>
        <w:rPr>
          <w:color w:val="231F20"/>
        </w:rPr>
        <w:t>solidaridades</w:t>
      </w:r>
      <w:r>
        <w:rPr>
          <w:color w:val="231F20"/>
          <w:spacing w:val="-6"/>
        </w:rPr>
        <w:t> </w:t>
      </w:r>
      <w:r>
        <w:rPr>
          <w:color w:val="231F20"/>
        </w:rPr>
        <w:t>primarias</w:t>
      </w:r>
      <w:r>
        <w:rPr>
          <w:color w:val="231F20"/>
          <w:spacing w:val="-6"/>
        </w:rPr>
        <w:t> </w:t>
      </w:r>
      <w:r>
        <w:rPr>
          <w:color w:val="231F20"/>
        </w:rPr>
        <w:t>y</w:t>
      </w:r>
      <w:r>
        <w:rPr>
          <w:color w:val="231F20"/>
          <w:spacing w:val="-6"/>
        </w:rPr>
        <w:t> </w:t>
      </w:r>
      <w:r>
        <w:rPr>
          <w:color w:val="231F20"/>
        </w:rPr>
        <w:t>porque</w:t>
      </w:r>
      <w:r>
        <w:rPr>
          <w:color w:val="231F20"/>
          <w:spacing w:val="-6"/>
        </w:rPr>
        <w:t> </w:t>
      </w:r>
      <w:r>
        <w:rPr>
          <w:color w:val="231F20"/>
        </w:rPr>
        <w:t>hacerlo</w:t>
      </w:r>
      <w:r>
        <w:rPr>
          <w:color w:val="231F20"/>
          <w:spacing w:val="-6"/>
        </w:rPr>
        <w:t> </w:t>
      </w:r>
      <w:r>
        <w:rPr>
          <w:color w:val="231F20"/>
        </w:rPr>
        <w:t>(atomizarse)</w:t>
      </w:r>
      <w:r>
        <w:rPr>
          <w:color w:val="231F20"/>
          <w:spacing w:val="-6"/>
        </w:rPr>
        <w:t> </w:t>
      </w:r>
      <w:r>
        <w:rPr>
          <w:color w:val="231F20"/>
        </w:rPr>
        <w:t>resulta</w:t>
      </w:r>
      <w:r>
        <w:rPr>
          <w:color w:val="231F20"/>
          <w:spacing w:val="-6"/>
        </w:rPr>
        <w:t> </w:t>
      </w:r>
      <w:r>
        <w:rPr>
          <w:color w:val="231F20"/>
        </w:rPr>
        <w:t>inseguro en</w:t>
      </w:r>
      <w:r>
        <w:rPr>
          <w:color w:val="231F20"/>
          <w:spacing w:val="-11"/>
        </w:rPr>
        <w:t> </w:t>
      </w:r>
      <w:r>
        <w:rPr>
          <w:color w:val="231F20"/>
        </w:rPr>
        <w:t>contextos</w:t>
      </w:r>
      <w:r>
        <w:rPr>
          <w:color w:val="231F20"/>
          <w:spacing w:val="-11"/>
        </w:rPr>
        <w:t> </w:t>
      </w:r>
      <w:r>
        <w:rPr>
          <w:color w:val="231F20"/>
        </w:rPr>
        <w:t>de</w:t>
      </w:r>
      <w:r>
        <w:rPr>
          <w:color w:val="231F20"/>
          <w:spacing w:val="-11"/>
        </w:rPr>
        <w:t> </w:t>
      </w:r>
      <w:r>
        <w:rPr>
          <w:color w:val="231F20"/>
        </w:rPr>
        <w:t>instituciones</w:t>
      </w:r>
      <w:r>
        <w:rPr>
          <w:color w:val="231F20"/>
          <w:spacing w:val="-11"/>
        </w:rPr>
        <w:t> </w:t>
      </w:r>
      <w:r>
        <w:rPr>
          <w:color w:val="231F20"/>
        </w:rPr>
        <w:t>modernas</w:t>
      </w:r>
      <w:r>
        <w:rPr>
          <w:color w:val="231F20"/>
          <w:spacing w:val="-11"/>
        </w:rPr>
        <w:t> </w:t>
      </w:r>
      <w:r>
        <w:rPr>
          <w:color w:val="231F20"/>
        </w:rPr>
        <w:t>ineficientes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igualdad</w:t>
      </w:r>
      <w:r>
        <w:rPr>
          <w:color w:val="231F20"/>
          <w:spacing w:val="-11"/>
        </w:rPr>
        <w:t> </w:t>
      </w:r>
      <w:r>
        <w:rPr>
          <w:color w:val="231F20"/>
        </w:rPr>
        <w:t>ciudada- na y la implementación de justicia no se garantizan a todos por</w:t>
      </w:r>
      <w:r>
        <w:rPr>
          <w:color w:val="231F20"/>
          <w:spacing w:val="17"/>
        </w:rPr>
        <w:t> </w:t>
      </w:r>
      <w:r>
        <w:rPr>
          <w:color w:val="231F20"/>
        </w:rPr>
        <w:t>igual.</w:t>
      </w:r>
    </w:p>
    <w:p>
      <w:pPr>
        <w:pStyle w:val="BodyText"/>
        <w:spacing w:line="285" w:lineRule="auto" w:before="1"/>
        <w:ind w:left="100" w:right="118" w:firstLine="359"/>
        <w:jc w:val="both"/>
      </w:pPr>
      <w:r>
        <w:rPr>
          <w:color w:val="231F20"/>
        </w:rPr>
        <w:t>Este</w:t>
      </w:r>
      <w:r>
        <w:rPr>
          <w:color w:val="231F20"/>
          <w:spacing w:val="-12"/>
        </w:rPr>
        <w:t> </w:t>
      </w:r>
      <w:r>
        <w:rPr>
          <w:color w:val="231F20"/>
        </w:rPr>
        <w:t>hecho</w:t>
      </w:r>
      <w:r>
        <w:rPr>
          <w:color w:val="231F20"/>
          <w:spacing w:val="-12"/>
        </w:rPr>
        <w:t> </w:t>
      </w:r>
      <w:r>
        <w:rPr>
          <w:color w:val="231F20"/>
        </w:rPr>
        <w:t>hace</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violencia</w:t>
      </w:r>
      <w:r>
        <w:rPr>
          <w:color w:val="231F20"/>
          <w:spacing w:val="-12"/>
        </w:rPr>
        <w:t> </w:t>
      </w:r>
      <w:r>
        <w:rPr>
          <w:color w:val="231F20"/>
        </w:rPr>
        <w:t>global</w:t>
      </w:r>
      <w:r>
        <w:rPr>
          <w:color w:val="231F20"/>
          <w:spacing w:val="-12"/>
        </w:rPr>
        <w:t> </w:t>
      </w:r>
      <w:r>
        <w:rPr>
          <w:color w:val="231F20"/>
        </w:rPr>
        <w:t>sea</w:t>
      </w:r>
      <w:r>
        <w:rPr>
          <w:color w:val="231F20"/>
          <w:spacing w:val="-12"/>
        </w:rPr>
        <w:t> </w:t>
      </w:r>
      <w:r>
        <w:rPr>
          <w:color w:val="231F20"/>
        </w:rPr>
        <w:t>más</w:t>
      </w:r>
      <w:r>
        <w:rPr>
          <w:color w:val="231F20"/>
          <w:spacing w:val="-12"/>
        </w:rPr>
        <w:t> </w:t>
      </w:r>
      <w:r>
        <w:rPr>
          <w:color w:val="231F20"/>
        </w:rPr>
        <w:t>dura,</w:t>
      </w:r>
      <w:r>
        <w:rPr>
          <w:color w:val="231F20"/>
          <w:spacing w:val="-12"/>
        </w:rPr>
        <w:t> </w:t>
      </w:r>
      <w:r>
        <w:rPr>
          <w:color w:val="231F20"/>
        </w:rPr>
        <w:t>pues</w:t>
      </w:r>
      <w:r>
        <w:rPr>
          <w:color w:val="231F20"/>
          <w:spacing w:val="-12"/>
        </w:rPr>
        <w:t> </w:t>
      </w:r>
      <w:r>
        <w:rPr>
          <w:color w:val="231F20"/>
        </w:rPr>
        <w:t>en</w:t>
      </w:r>
      <w:r>
        <w:rPr>
          <w:color w:val="231F20"/>
          <w:spacing w:val="-12"/>
        </w:rPr>
        <w:t> </w:t>
      </w:r>
      <w:r>
        <w:rPr>
          <w:color w:val="231F20"/>
        </w:rPr>
        <w:t>contextos</w:t>
      </w:r>
      <w:r>
        <w:rPr>
          <w:color w:val="231F20"/>
          <w:spacing w:val="-12"/>
        </w:rPr>
        <w:t> </w:t>
      </w:r>
      <w:r>
        <w:rPr>
          <w:color w:val="231F20"/>
        </w:rPr>
        <w:t>de</w:t>
      </w:r>
      <w:r>
        <w:rPr>
          <w:color w:val="231F20"/>
          <w:spacing w:val="-12"/>
        </w:rPr>
        <w:t> </w:t>
      </w:r>
      <w:r>
        <w:rPr>
          <w:color w:val="231F20"/>
        </w:rPr>
        <w:t>po- breza</w:t>
      </w:r>
      <w:r>
        <w:rPr>
          <w:color w:val="231F20"/>
          <w:spacing w:val="-16"/>
        </w:rPr>
        <w:t> </w:t>
      </w:r>
      <w:r>
        <w:rPr>
          <w:color w:val="231F20"/>
        </w:rPr>
        <w:t>y</w:t>
      </w:r>
      <w:r>
        <w:rPr>
          <w:color w:val="231F20"/>
          <w:spacing w:val="-16"/>
        </w:rPr>
        <w:t> </w:t>
      </w:r>
      <w:r>
        <w:rPr>
          <w:color w:val="231F20"/>
        </w:rPr>
        <w:t>pueblos</w:t>
      </w:r>
      <w:r>
        <w:rPr>
          <w:color w:val="231F20"/>
          <w:spacing w:val="-16"/>
        </w:rPr>
        <w:t> </w:t>
      </w:r>
      <w:r>
        <w:rPr>
          <w:color w:val="231F20"/>
        </w:rPr>
        <w:t>colonizados</w:t>
      </w:r>
      <w:r>
        <w:rPr>
          <w:color w:val="231F20"/>
          <w:spacing w:val="-16"/>
        </w:rPr>
        <w:t> </w:t>
      </w:r>
      <w:r>
        <w:rPr>
          <w:color w:val="231F20"/>
        </w:rPr>
        <w:t>la</w:t>
      </w:r>
      <w:r>
        <w:rPr>
          <w:color w:val="231F20"/>
          <w:spacing w:val="-16"/>
        </w:rPr>
        <w:t> </w:t>
      </w:r>
      <w:r>
        <w:rPr>
          <w:color w:val="231F20"/>
        </w:rPr>
        <w:t>violencia</w:t>
      </w:r>
      <w:r>
        <w:rPr>
          <w:color w:val="231F20"/>
          <w:spacing w:val="-16"/>
        </w:rPr>
        <w:t> </w:t>
      </w:r>
      <w:r>
        <w:rPr>
          <w:color w:val="231F20"/>
        </w:rPr>
        <w:t>puede</w:t>
      </w:r>
      <w:r>
        <w:rPr>
          <w:color w:val="231F20"/>
          <w:spacing w:val="-16"/>
        </w:rPr>
        <w:t> </w:t>
      </w:r>
      <w:r>
        <w:rPr>
          <w:color w:val="231F20"/>
        </w:rPr>
        <w:t>responder</w:t>
      </w:r>
      <w:r>
        <w:rPr>
          <w:color w:val="231F20"/>
          <w:spacing w:val="-16"/>
        </w:rPr>
        <w:t> </w:t>
      </w:r>
      <w:r>
        <w:rPr>
          <w:color w:val="231F20"/>
        </w:rPr>
        <w:t>a</w:t>
      </w:r>
      <w:r>
        <w:rPr>
          <w:color w:val="231F20"/>
          <w:spacing w:val="-16"/>
        </w:rPr>
        <w:t> </w:t>
      </w:r>
      <w:r>
        <w:rPr>
          <w:color w:val="231F20"/>
        </w:rPr>
        <w:t>carencias</w:t>
      </w:r>
      <w:r>
        <w:rPr>
          <w:color w:val="231F20"/>
          <w:spacing w:val="-16"/>
        </w:rPr>
        <w:t> </w:t>
      </w:r>
      <w:r>
        <w:rPr>
          <w:color w:val="231F20"/>
        </w:rPr>
        <w:t>y</w:t>
      </w:r>
      <w:r>
        <w:rPr>
          <w:color w:val="231F20"/>
          <w:spacing w:val="-16"/>
        </w:rPr>
        <w:t> </w:t>
      </w:r>
      <w:r>
        <w:rPr>
          <w:color w:val="231F20"/>
        </w:rPr>
        <w:t>estar</w:t>
      </w:r>
      <w:r>
        <w:rPr>
          <w:color w:val="231F20"/>
          <w:spacing w:val="-16"/>
        </w:rPr>
        <w:t> </w:t>
      </w:r>
      <w:r>
        <w:rPr>
          <w:color w:val="231F20"/>
          <w:spacing w:val="-2"/>
        </w:rPr>
        <w:t>dentro </w:t>
      </w:r>
      <w:r>
        <w:rPr>
          <w:color w:val="231F20"/>
        </w:rPr>
        <w:t>de lo que Galtung (1981) llama la violencia estructural, pero también y al mismo tiempo la violencia puede orientarse y motivarse por conseguir el objetivo de la estupefacción</w:t>
      </w:r>
      <w:r>
        <w:rPr>
          <w:color w:val="231F20"/>
          <w:spacing w:val="-11"/>
        </w:rPr>
        <w:t> </w:t>
      </w:r>
      <w:r>
        <w:rPr>
          <w:color w:val="231F20"/>
        </w:rPr>
        <w:t>o</w:t>
      </w:r>
      <w:r>
        <w:rPr>
          <w:color w:val="231F20"/>
          <w:spacing w:val="-11"/>
        </w:rPr>
        <w:t> </w:t>
      </w:r>
      <w:r>
        <w:rPr>
          <w:color w:val="231F20"/>
        </w:rPr>
        <w:t>la</w:t>
      </w:r>
      <w:r>
        <w:rPr>
          <w:color w:val="231F20"/>
          <w:spacing w:val="-11"/>
        </w:rPr>
        <w:t> </w:t>
      </w:r>
      <w:r>
        <w:rPr>
          <w:color w:val="231F20"/>
        </w:rPr>
        <w:t>sensación</w:t>
      </w:r>
      <w:r>
        <w:rPr>
          <w:color w:val="231F20"/>
          <w:spacing w:val="-11"/>
        </w:rPr>
        <w:t> </w:t>
      </w:r>
      <w:r>
        <w:rPr>
          <w:color w:val="231F20"/>
        </w:rPr>
        <w:t>instantánea.</w:t>
      </w:r>
      <w:r>
        <w:rPr>
          <w:color w:val="231F20"/>
          <w:spacing w:val="-11"/>
        </w:rPr>
        <w:t> </w:t>
      </w:r>
      <w:r>
        <w:rPr>
          <w:color w:val="231F20"/>
        </w:rPr>
        <w:t>Una</w:t>
      </w:r>
      <w:r>
        <w:rPr>
          <w:color w:val="231F20"/>
          <w:spacing w:val="-11"/>
        </w:rPr>
        <w:t> </w:t>
      </w:r>
      <w:r>
        <w:rPr>
          <w:color w:val="231F20"/>
        </w:rPr>
        <w:t>especie</w:t>
      </w:r>
      <w:r>
        <w:rPr>
          <w:color w:val="231F20"/>
          <w:spacing w:val="-11"/>
        </w:rPr>
        <w:t> </w:t>
      </w:r>
      <w:r>
        <w:rPr>
          <w:color w:val="231F20"/>
        </w:rPr>
        <w:t>de</w:t>
      </w:r>
      <w:r>
        <w:rPr>
          <w:color w:val="231F20"/>
          <w:spacing w:val="-11"/>
        </w:rPr>
        <w:t> </w:t>
      </w:r>
      <w:r>
        <w:rPr>
          <w:color w:val="231F20"/>
        </w:rPr>
        <w:t>aventura</w:t>
      </w:r>
      <w:r>
        <w:rPr>
          <w:color w:val="231F20"/>
          <w:spacing w:val="-11"/>
        </w:rPr>
        <w:t> </w:t>
      </w:r>
      <w:r>
        <w:rPr>
          <w:color w:val="231F20"/>
        </w:rPr>
        <w:t>superficial</w:t>
      </w:r>
      <w:r>
        <w:rPr>
          <w:color w:val="231F20"/>
          <w:spacing w:val="-11"/>
        </w:rPr>
        <w:t> </w:t>
      </w:r>
      <w:r>
        <w:rPr>
          <w:color w:val="231F20"/>
        </w:rPr>
        <w:t>cuyo objeto</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transgresión</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transgresión,</w:t>
      </w:r>
      <w:r>
        <w:rPr>
          <w:color w:val="231F20"/>
          <w:spacing w:val="-8"/>
        </w:rPr>
        <w:t> </w:t>
      </w:r>
      <w:r>
        <w:rPr>
          <w:color w:val="231F20"/>
        </w:rPr>
        <w:t>como</w:t>
      </w:r>
      <w:r>
        <w:rPr>
          <w:color w:val="231F20"/>
          <w:spacing w:val="-8"/>
        </w:rPr>
        <w:t> </w:t>
      </w:r>
      <w:r>
        <w:rPr>
          <w:color w:val="231F20"/>
        </w:rPr>
        <w:t>lo</w:t>
      </w:r>
      <w:r>
        <w:rPr>
          <w:color w:val="231F20"/>
          <w:spacing w:val="-8"/>
        </w:rPr>
        <w:t> </w:t>
      </w:r>
      <w:r>
        <w:rPr>
          <w:color w:val="231F20"/>
        </w:rPr>
        <w:t>indica</w:t>
      </w:r>
      <w:r>
        <w:rPr>
          <w:color w:val="231F20"/>
          <w:spacing w:val="-8"/>
        </w:rPr>
        <w:t> </w:t>
      </w:r>
      <w:r>
        <w:rPr>
          <w:color w:val="231F20"/>
        </w:rPr>
        <w:t>la</w:t>
      </w:r>
      <w:r>
        <w:rPr>
          <w:color w:val="231F20"/>
          <w:spacing w:val="-8"/>
        </w:rPr>
        <w:t> </w:t>
      </w:r>
      <w:r>
        <w:rPr>
          <w:color w:val="231F20"/>
        </w:rPr>
        <w:t>práctica</w:t>
      </w:r>
      <w:r>
        <w:rPr>
          <w:color w:val="231F20"/>
          <w:spacing w:val="-8"/>
        </w:rPr>
        <w:t> </w:t>
      </w:r>
      <w:r>
        <w:rPr>
          <w:color w:val="231F20"/>
        </w:rPr>
        <w:t>del</w:t>
      </w:r>
      <w:r>
        <w:rPr>
          <w:color w:val="231F20"/>
          <w:spacing w:val="-8"/>
        </w:rPr>
        <w:t> </w:t>
      </w:r>
      <w:r>
        <w:rPr>
          <w:color w:val="231F20"/>
        </w:rPr>
        <w:t>graffiti. Un</w:t>
      </w:r>
      <w:r>
        <w:rPr>
          <w:color w:val="231F20"/>
          <w:spacing w:val="-15"/>
        </w:rPr>
        <w:t> </w:t>
      </w:r>
      <w:r>
        <w:rPr>
          <w:color w:val="231F20"/>
        </w:rPr>
        <w:t>juego</w:t>
      </w:r>
      <w:r>
        <w:rPr>
          <w:color w:val="231F20"/>
          <w:spacing w:val="-15"/>
        </w:rPr>
        <w:t> </w:t>
      </w:r>
      <w:r>
        <w:rPr>
          <w:color w:val="231F20"/>
        </w:rPr>
        <w:t>inevitable</w:t>
      </w:r>
      <w:r>
        <w:rPr>
          <w:color w:val="231F20"/>
          <w:spacing w:val="-15"/>
        </w:rPr>
        <w:t> </w:t>
      </w:r>
      <w:r>
        <w:rPr>
          <w:color w:val="231F20"/>
        </w:rPr>
        <w:t>cuando</w:t>
      </w:r>
      <w:r>
        <w:rPr>
          <w:color w:val="231F20"/>
          <w:spacing w:val="-15"/>
        </w:rPr>
        <w:t> </w:t>
      </w:r>
      <w:r>
        <w:rPr>
          <w:color w:val="231F20"/>
        </w:rPr>
        <w:t>la</w:t>
      </w:r>
      <w:r>
        <w:rPr>
          <w:color w:val="231F20"/>
          <w:spacing w:val="-15"/>
        </w:rPr>
        <w:t> </w:t>
      </w:r>
      <w:r>
        <w:rPr>
          <w:color w:val="231F20"/>
        </w:rPr>
        <w:t>movilidad</w:t>
      </w:r>
      <w:r>
        <w:rPr>
          <w:color w:val="231F20"/>
          <w:spacing w:val="-15"/>
        </w:rPr>
        <w:t> </w:t>
      </w:r>
      <w:r>
        <w:rPr>
          <w:color w:val="231F20"/>
        </w:rPr>
        <w:t>social</w:t>
      </w:r>
      <w:r>
        <w:rPr>
          <w:color w:val="231F20"/>
          <w:spacing w:val="-15"/>
        </w:rPr>
        <w:t> </w:t>
      </w:r>
      <w:r>
        <w:rPr>
          <w:color w:val="231F20"/>
        </w:rPr>
        <w:t>es</w:t>
      </w:r>
      <w:r>
        <w:rPr>
          <w:color w:val="231F20"/>
          <w:spacing w:val="-15"/>
        </w:rPr>
        <w:t> </w:t>
      </w:r>
      <w:r>
        <w:rPr>
          <w:color w:val="231F20"/>
        </w:rPr>
        <w:t>más</w:t>
      </w:r>
      <w:r>
        <w:rPr>
          <w:color w:val="231F20"/>
          <w:spacing w:val="-15"/>
        </w:rPr>
        <w:t> </w:t>
      </w:r>
      <w:r>
        <w:rPr>
          <w:color w:val="231F20"/>
        </w:rPr>
        <w:t>un</w:t>
      </w:r>
      <w:r>
        <w:rPr>
          <w:color w:val="231F20"/>
          <w:spacing w:val="-15"/>
        </w:rPr>
        <w:t> </w:t>
      </w:r>
      <w:r>
        <w:rPr>
          <w:color w:val="231F20"/>
        </w:rPr>
        <w:t>ideal</w:t>
      </w:r>
      <w:r>
        <w:rPr>
          <w:color w:val="231F20"/>
          <w:spacing w:val="-15"/>
        </w:rPr>
        <w:t> </w:t>
      </w:r>
      <w:r>
        <w:rPr>
          <w:color w:val="231F20"/>
        </w:rPr>
        <w:t>que</w:t>
      </w:r>
      <w:r>
        <w:rPr>
          <w:color w:val="231F20"/>
          <w:spacing w:val="-15"/>
        </w:rPr>
        <w:t> </w:t>
      </w:r>
      <w:r>
        <w:rPr>
          <w:color w:val="231F20"/>
        </w:rPr>
        <w:t>una</w:t>
      </w:r>
      <w:r>
        <w:rPr>
          <w:color w:val="231F20"/>
          <w:spacing w:val="-15"/>
        </w:rPr>
        <w:t> </w:t>
      </w:r>
      <w:r>
        <w:rPr>
          <w:color w:val="231F20"/>
        </w:rPr>
        <w:t>posibilidad material, como se observa en los delitos que cometen los jóvenes urbanos pobres, cuya</w:t>
      </w:r>
      <w:r>
        <w:rPr>
          <w:color w:val="231F20"/>
          <w:spacing w:val="-9"/>
        </w:rPr>
        <w:t> </w:t>
      </w:r>
      <w:r>
        <w:rPr>
          <w:color w:val="231F20"/>
        </w:rPr>
        <w:t>correlación</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consumo</w:t>
      </w:r>
      <w:r>
        <w:rPr>
          <w:color w:val="231F20"/>
          <w:spacing w:val="-9"/>
        </w:rPr>
        <w:t> </w:t>
      </w:r>
      <w:r>
        <w:rPr>
          <w:color w:val="231F20"/>
        </w:rPr>
        <w:t>de</w:t>
      </w:r>
      <w:r>
        <w:rPr>
          <w:color w:val="231F20"/>
          <w:spacing w:val="-9"/>
        </w:rPr>
        <w:t> </w:t>
      </w:r>
      <w:r>
        <w:rPr>
          <w:color w:val="231F20"/>
        </w:rPr>
        <w:t>alcohol</w:t>
      </w:r>
      <w:r>
        <w:rPr>
          <w:color w:val="231F20"/>
          <w:spacing w:val="-9"/>
        </w:rPr>
        <w:t> </w:t>
      </w:r>
      <w:r>
        <w:rPr>
          <w:color w:val="231F20"/>
        </w:rPr>
        <w:t>los</w:t>
      </w:r>
      <w:r>
        <w:rPr>
          <w:color w:val="231F20"/>
          <w:spacing w:val="-9"/>
        </w:rPr>
        <w:t> </w:t>
      </w:r>
      <w:r>
        <w:rPr>
          <w:color w:val="231F20"/>
        </w:rPr>
        <w:t>vuelve</w:t>
      </w:r>
      <w:r>
        <w:rPr>
          <w:color w:val="231F20"/>
          <w:spacing w:val="-9"/>
        </w:rPr>
        <w:t> </w:t>
      </w:r>
      <w:r>
        <w:rPr>
          <w:color w:val="231F20"/>
        </w:rPr>
        <w:t>más</w:t>
      </w:r>
      <w:r>
        <w:rPr>
          <w:color w:val="231F20"/>
          <w:spacing w:val="-9"/>
        </w:rPr>
        <w:t> </w:t>
      </w:r>
      <w:r>
        <w:rPr>
          <w:color w:val="231F20"/>
          <w:spacing w:val="-2"/>
        </w:rPr>
        <w:t>vulnerables.</w:t>
      </w:r>
    </w:p>
    <w:p>
      <w:pPr>
        <w:pStyle w:val="BodyText"/>
        <w:spacing w:line="285" w:lineRule="auto" w:before="1"/>
        <w:ind w:left="100" w:right="117" w:firstLine="359"/>
        <w:jc w:val="both"/>
      </w:pPr>
      <w:r>
        <w:rPr>
          <w:color w:val="231F20"/>
        </w:rPr>
        <w:t>Esta superficialidad o vacío de sentido se observa en la sociedad en general como un todo. La obesidad de los sistemas de información que buscan tener información sin una finalidad que la de tener información es un sinsentido como lo es la pornografía. Dice Baudrillard (2000) que la obesidad representa la salida del contorno humano del cuerpo, llama la atención no por su gordura sino por- que el cuerpo se vuelve irrelevante. De la misma manera, la pornografía hace del sexo algo superfluo, un sinsentido en la medida que la explicitación sexual es tan abrupta como absurda. El consumo de la droga que pierde su capacidad ritual    en una sociedad que se ha atomizado es parte de lo mismo. Las adicciones son el resultado de una búsqueda de sentido en un mundo superfluo; es como si</w:t>
      </w:r>
      <w:r>
        <w:rPr>
          <w:color w:val="231F20"/>
          <w:spacing w:val="-10"/>
        </w:rPr>
        <w:t> </w:t>
      </w:r>
      <w:r>
        <w:rPr>
          <w:color w:val="231F20"/>
        </w:rPr>
        <w:t>hubiéra- mos cambiado la estabilidad que da la tradición por la adicción que no representa sino la búsqueda de alucinantes emociones. Estamos en un mundo de  </w:t>
      </w:r>
      <w:r>
        <w:rPr>
          <w:color w:val="231F20"/>
          <w:spacing w:val="32"/>
        </w:rPr>
        <w:t> </w:t>
      </w:r>
      <w:r>
        <w:rPr>
          <w:color w:val="231F20"/>
        </w:rPr>
        <w:t>paulatinos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alejamientos de referencias, una radicalidad de comportamientos sin contenido (Lipovetsky,</w:t>
      </w:r>
      <w:r>
        <w:rPr>
          <w:color w:val="231F20"/>
          <w:spacing w:val="-6"/>
        </w:rPr>
        <w:t> </w:t>
      </w:r>
      <w:r>
        <w:rPr>
          <w:color w:val="231F20"/>
        </w:rPr>
        <w:t>2011)</w:t>
      </w:r>
      <w:r>
        <w:rPr>
          <w:color w:val="231F20"/>
          <w:spacing w:val="-6"/>
        </w:rPr>
        <w:t> </w:t>
      </w:r>
      <w:r>
        <w:rPr>
          <w:color w:val="231F20"/>
        </w:rPr>
        <w:t>cuyas</w:t>
      </w:r>
      <w:r>
        <w:rPr>
          <w:color w:val="231F20"/>
          <w:spacing w:val="-6"/>
        </w:rPr>
        <w:t> </w:t>
      </w:r>
      <w:r>
        <w:rPr>
          <w:color w:val="231F20"/>
        </w:rPr>
        <w:t>actos</w:t>
      </w:r>
      <w:r>
        <w:rPr>
          <w:color w:val="231F20"/>
          <w:spacing w:val="-6"/>
        </w:rPr>
        <w:t> </w:t>
      </w:r>
      <w:r>
        <w:rPr>
          <w:color w:val="231F20"/>
        </w:rPr>
        <w:t>no</w:t>
      </w:r>
      <w:r>
        <w:rPr>
          <w:color w:val="231F20"/>
          <w:spacing w:val="-6"/>
        </w:rPr>
        <w:t> </w:t>
      </w:r>
      <w:r>
        <w:rPr>
          <w:color w:val="231F20"/>
        </w:rPr>
        <w:t>responden</w:t>
      </w:r>
      <w:r>
        <w:rPr>
          <w:color w:val="231F20"/>
          <w:spacing w:val="-6"/>
        </w:rPr>
        <w:t> </w:t>
      </w:r>
      <w:r>
        <w:rPr>
          <w:color w:val="231F20"/>
        </w:rPr>
        <w:t>a</w:t>
      </w:r>
      <w:r>
        <w:rPr>
          <w:color w:val="231F20"/>
          <w:spacing w:val="-6"/>
        </w:rPr>
        <w:t> </w:t>
      </w:r>
      <w:r>
        <w:rPr>
          <w:color w:val="231F20"/>
        </w:rPr>
        <w:t>objetivos</w:t>
      </w:r>
      <w:r>
        <w:rPr>
          <w:color w:val="231F20"/>
          <w:spacing w:val="-6"/>
        </w:rPr>
        <w:t> </w:t>
      </w:r>
      <w:r>
        <w:rPr>
          <w:color w:val="231F20"/>
        </w:rPr>
        <w:t>y</w:t>
      </w:r>
      <w:r>
        <w:rPr>
          <w:color w:val="231F20"/>
          <w:spacing w:val="-6"/>
        </w:rPr>
        <w:t> </w:t>
      </w:r>
      <w:r>
        <w:rPr>
          <w:color w:val="231F20"/>
        </w:rPr>
        <w:t>fines</w:t>
      </w:r>
      <w:r>
        <w:rPr>
          <w:color w:val="231F20"/>
          <w:spacing w:val="-6"/>
        </w:rPr>
        <w:t> </w:t>
      </w:r>
      <w:r>
        <w:rPr>
          <w:color w:val="231F20"/>
        </w:rPr>
        <w:t>precisos,</w:t>
      </w:r>
      <w:r>
        <w:rPr>
          <w:color w:val="231F20"/>
          <w:spacing w:val="-6"/>
        </w:rPr>
        <w:t> </w:t>
      </w:r>
      <w:r>
        <w:rPr>
          <w:color w:val="231F20"/>
        </w:rPr>
        <w:t>sino</w:t>
      </w:r>
      <w:r>
        <w:rPr>
          <w:color w:val="231F20"/>
          <w:spacing w:val="-6"/>
        </w:rPr>
        <w:t> </w:t>
      </w:r>
      <w:r>
        <w:rPr>
          <w:color w:val="231F20"/>
        </w:rPr>
        <w:t>a</w:t>
      </w:r>
      <w:r>
        <w:rPr>
          <w:color w:val="231F20"/>
          <w:spacing w:val="-6"/>
        </w:rPr>
        <w:t> </w:t>
      </w:r>
      <w:r>
        <w:rPr>
          <w:color w:val="231F20"/>
        </w:rPr>
        <w:t>la aventura superflua del sentir, del vivir, del experimentar en sí mismo: exacerba- ción cínica de la violencia. En este tenor, la violencia se hace cruel y</w:t>
      </w:r>
      <w:r>
        <w:rPr>
          <w:color w:val="231F20"/>
          <w:spacing w:val="-19"/>
        </w:rPr>
        <w:t> </w:t>
      </w:r>
      <w:r>
        <w:rPr>
          <w:color w:val="231F20"/>
        </w:rPr>
        <w:t>cínica.</w:t>
      </w:r>
    </w:p>
    <w:p>
      <w:pPr>
        <w:pStyle w:val="BodyText"/>
        <w:spacing w:line="285" w:lineRule="auto" w:before="1"/>
        <w:ind w:left="100" w:right="117" w:firstLine="359"/>
        <w:jc w:val="both"/>
      </w:pPr>
      <w:r>
        <w:rPr>
          <w:color w:val="231F20"/>
        </w:rPr>
        <w:t>Falta un tema que es importante marcar en los tiempos de la violencia global. Ya he hablado de los pueblos colonizados para ilustrar el caso de México, pero este tema puede ser extendido a América Latina y a los pueblos colonizados por Europa en todo el mundo. Estos pueblos viven las peores condiciones de vida en sus países de origen y muchos de ellos han inmigrado a otros países, vale decir, de los que en un tiempo atrás fueron colonias. Esto ha dado entrada a hablar del multiculturalismo (Kimlicka, 1996). Los estudios de género son otros tantos que han</w:t>
      </w:r>
      <w:r>
        <w:rPr>
          <w:color w:val="231F20"/>
          <w:spacing w:val="-9"/>
        </w:rPr>
        <w:t> </w:t>
      </w:r>
      <w:r>
        <w:rPr>
          <w:color w:val="231F20"/>
        </w:rPr>
        <w:t>clamado</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del</w:t>
      </w:r>
      <w:r>
        <w:rPr>
          <w:color w:val="231F20"/>
          <w:spacing w:val="-9"/>
        </w:rPr>
        <w:t> </w:t>
      </w:r>
      <w:r>
        <w:rPr>
          <w:color w:val="231F20"/>
        </w:rPr>
        <w:t>régimen</w:t>
      </w:r>
      <w:r>
        <w:rPr>
          <w:color w:val="231F20"/>
          <w:spacing w:val="-9"/>
        </w:rPr>
        <w:t> </w:t>
      </w:r>
      <w:r>
        <w:rPr>
          <w:color w:val="231F20"/>
        </w:rPr>
        <w:t>patriarcal</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(Rubín,</w:t>
      </w:r>
      <w:r>
        <w:rPr>
          <w:color w:val="231F20"/>
          <w:spacing w:val="-9"/>
        </w:rPr>
        <w:t> </w:t>
      </w:r>
      <w:r>
        <w:rPr>
          <w:color w:val="231F20"/>
        </w:rPr>
        <w:t>2003;</w:t>
      </w:r>
      <w:r>
        <w:rPr>
          <w:color w:val="231F20"/>
          <w:spacing w:val="-9"/>
        </w:rPr>
        <w:t> </w:t>
      </w:r>
      <w:r>
        <w:rPr>
          <w:color w:val="231F20"/>
        </w:rPr>
        <w:t>Lamas, 2003). Las diversidades y preferencias sexuales son otro tema y grupo que se ins- cribe aquí. Los estudios de juventud también han mostrado la marginalidad que los jóvenes viven respecto de las generaciones (Urteaga, 2011). Los niños y niñas abandonados son otro tema de mucha relevancia en la medida que la apropiación de su cuerpo es un blanco fácil por parte del crimen organizado. Los estudios so- bre</w:t>
      </w:r>
      <w:r>
        <w:rPr>
          <w:color w:val="231F20"/>
          <w:spacing w:val="-6"/>
        </w:rPr>
        <w:t> </w:t>
      </w:r>
      <w:r>
        <w:rPr>
          <w:color w:val="231F20"/>
        </w:rPr>
        <w:t>minusválidos</w:t>
      </w:r>
      <w:r>
        <w:rPr>
          <w:color w:val="231F20"/>
          <w:spacing w:val="-6"/>
        </w:rPr>
        <w:t> </w:t>
      </w:r>
      <w:r>
        <w:rPr>
          <w:color w:val="231F20"/>
        </w:rPr>
        <w:t>y</w:t>
      </w:r>
      <w:r>
        <w:rPr>
          <w:color w:val="231F20"/>
          <w:spacing w:val="-6"/>
        </w:rPr>
        <w:t> </w:t>
      </w:r>
      <w:r>
        <w:rPr>
          <w:color w:val="231F20"/>
        </w:rPr>
        <w:t>también</w:t>
      </w:r>
      <w:r>
        <w:rPr>
          <w:color w:val="231F20"/>
          <w:spacing w:val="-6"/>
        </w:rPr>
        <w:t> </w:t>
      </w:r>
      <w:r>
        <w:rPr>
          <w:color w:val="231F20"/>
        </w:rPr>
        <w:t>los</w:t>
      </w:r>
      <w:r>
        <w:rPr>
          <w:color w:val="231F20"/>
          <w:spacing w:val="-6"/>
        </w:rPr>
        <w:t> </w:t>
      </w:r>
      <w:r>
        <w:rPr>
          <w:color w:val="231F20"/>
        </w:rPr>
        <w:t>de</w:t>
      </w:r>
      <w:r>
        <w:rPr>
          <w:color w:val="231F20"/>
          <w:spacing w:val="-6"/>
        </w:rPr>
        <w:t> </w:t>
      </w:r>
      <w:r>
        <w:rPr>
          <w:color w:val="231F20"/>
        </w:rPr>
        <w:t>ancianos</w:t>
      </w:r>
      <w:r>
        <w:rPr>
          <w:color w:val="231F20"/>
          <w:spacing w:val="-6"/>
        </w:rPr>
        <w:t> </w:t>
      </w:r>
      <w:r>
        <w:rPr>
          <w:color w:val="231F20"/>
        </w:rPr>
        <w:t>(García,</w:t>
      </w:r>
      <w:r>
        <w:rPr>
          <w:color w:val="231F20"/>
          <w:spacing w:val="-6"/>
        </w:rPr>
        <w:t> </w:t>
      </w:r>
      <w:r>
        <w:rPr>
          <w:color w:val="231F20"/>
        </w:rPr>
        <w:t>2006)</w:t>
      </w:r>
      <w:r>
        <w:rPr>
          <w:color w:val="231F20"/>
          <w:spacing w:val="-6"/>
        </w:rPr>
        <w:t> </w:t>
      </w:r>
      <w:r>
        <w:rPr>
          <w:color w:val="231F20"/>
        </w:rPr>
        <w:t>muestran</w:t>
      </w:r>
      <w:r>
        <w:rPr>
          <w:color w:val="231F20"/>
          <w:spacing w:val="-6"/>
        </w:rPr>
        <w:t> </w:t>
      </w:r>
      <w:r>
        <w:rPr>
          <w:color w:val="231F20"/>
        </w:rPr>
        <w:t>cada</w:t>
      </w:r>
      <w:r>
        <w:rPr>
          <w:color w:val="231F20"/>
          <w:spacing w:val="-6"/>
        </w:rPr>
        <w:t> </w:t>
      </w:r>
      <w:r>
        <w:rPr>
          <w:color w:val="231F20"/>
        </w:rPr>
        <w:t>vez</w:t>
      </w:r>
      <w:r>
        <w:rPr>
          <w:color w:val="231F20"/>
          <w:spacing w:val="-6"/>
        </w:rPr>
        <w:t> </w:t>
      </w:r>
      <w:r>
        <w:rPr>
          <w:color w:val="231F20"/>
        </w:rPr>
        <w:t>más la importancia de estos grupos en tanto receptores de violencia estructural, física y simbólica. Podemos agrupar a estos grupos en la categoría de vulnerabilidad. Todos ellos expresión de la parte social más débil. La vulnerabilidad, su existen- cia, ya nos dice mucho sobre la incapacidad de la sociedad y el Estado moderno, por realizar una sociedad de iguales oportunidades, derechos y atomizaciones individuales.</w:t>
      </w:r>
    </w:p>
    <w:p>
      <w:pPr>
        <w:pStyle w:val="BodyText"/>
        <w:spacing w:line="285" w:lineRule="auto" w:before="1"/>
        <w:ind w:left="100" w:right="117" w:firstLine="359"/>
        <w:jc w:val="both"/>
      </w:pPr>
      <w:r>
        <w:rPr>
          <w:color w:val="231F20"/>
        </w:rPr>
        <w:t>Este punto nos lleva a diferenciar las violencias. Siguiendo a Galtung (1981), existen tres tipos de violencia: la estructural, la física y la simbólica. Se ha dicho que la violencia es estructural cuando se trata de marginación, de pobreza, de desempleo, etc. Refiere a los derechos sociales no cumplidos, no satisfechos. La violencia</w:t>
      </w:r>
      <w:r>
        <w:rPr>
          <w:color w:val="231F20"/>
          <w:spacing w:val="-10"/>
        </w:rPr>
        <w:t> </w:t>
      </w:r>
      <w:r>
        <w:rPr>
          <w:color w:val="231F20"/>
        </w:rPr>
        <w:t>física,</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parte,</w:t>
      </w:r>
      <w:r>
        <w:rPr>
          <w:color w:val="231F20"/>
          <w:spacing w:val="-10"/>
        </w:rPr>
        <w:t> </w:t>
      </w:r>
      <w:r>
        <w:rPr>
          <w:color w:val="231F20"/>
        </w:rPr>
        <w:t>refiere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actos</w:t>
      </w:r>
      <w:r>
        <w:rPr>
          <w:color w:val="231F20"/>
          <w:spacing w:val="-10"/>
        </w:rPr>
        <w:t> </w:t>
      </w:r>
      <w:r>
        <w:rPr>
          <w:color w:val="231F20"/>
        </w:rPr>
        <w:t>dolosos</w:t>
      </w:r>
      <w:r>
        <w:rPr>
          <w:color w:val="231F20"/>
          <w:spacing w:val="-10"/>
        </w:rPr>
        <w:t> </w:t>
      </w:r>
      <w:r>
        <w:rPr>
          <w:color w:val="231F20"/>
        </w:rPr>
        <w:t>(lesiones,</w:t>
      </w:r>
      <w:r>
        <w:rPr>
          <w:color w:val="231F20"/>
          <w:spacing w:val="-10"/>
        </w:rPr>
        <w:t> </w:t>
      </w:r>
      <w:r>
        <w:rPr>
          <w:color w:val="231F20"/>
        </w:rPr>
        <w:t>homicidio,</w:t>
      </w:r>
      <w:r>
        <w:rPr>
          <w:color w:val="231F20"/>
          <w:spacing w:val="-10"/>
        </w:rPr>
        <w:t> </w:t>
      </w:r>
      <w:r>
        <w:rPr>
          <w:color w:val="231F20"/>
        </w:rPr>
        <w:t>suici- dio, feminicidio, robos, secuestro, extorsión, trata de personas, etc.). La atención de esta violencia recae en instituciones que se orientan por la restauración de la víctima y la corrección del victimario. La tercera violencia, la simbólica, refiere a los estigmas, a los reconocimientos falsos y torcidos que los grupos   </w:t>
      </w:r>
      <w:r>
        <w:rPr>
          <w:color w:val="231F20"/>
          <w:spacing w:val="10"/>
        </w:rPr>
        <w:t> </w:t>
      </w:r>
      <w:r>
        <w:rPr>
          <w:color w:val="231F20"/>
        </w:rPr>
        <w:t>dominantes</w:t>
      </w:r>
    </w:p>
    <w:p>
      <w:pPr>
        <w:spacing w:after="0" w:line="285" w:lineRule="auto"/>
        <w:jc w:val="both"/>
        <w:sectPr>
          <w:pgSz w:w="9360" w:h="13040"/>
          <w:pgMar w:header="786" w:footer="1024" w:top="980" w:bottom="1220" w:left="980" w:right="960"/>
        </w:sectPr>
      </w:pPr>
    </w:p>
    <w:p>
      <w:pPr>
        <w:pStyle w:val="BodyText"/>
        <w:spacing w:before="8"/>
        <w:rPr>
          <w:sz w:val="29"/>
        </w:rPr>
      </w:pPr>
    </w:p>
    <w:p>
      <w:pPr>
        <w:pStyle w:val="BodyText"/>
        <w:spacing w:line="285" w:lineRule="auto" w:before="60"/>
        <w:ind w:left="119" w:right="117"/>
        <w:jc w:val="both"/>
      </w:pPr>
      <w:r>
        <w:rPr>
          <w:color w:val="231F20"/>
        </w:rPr>
        <w:t>hacen sobre los dominados o vulnerables, como les llamamos arriba.</w:t>
      </w:r>
      <w:r>
        <w:rPr>
          <w:color w:val="231F20"/>
          <w:position w:val="7"/>
          <w:sz w:val="13"/>
        </w:rPr>
        <w:t>14 </w:t>
      </w:r>
      <w:r>
        <w:rPr>
          <w:color w:val="231F20"/>
        </w:rPr>
        <w:t>De ahí la necesidad</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interculturalismo</w:t>
      </w:r>
      <w:r>
        <w:rPr>
          <w:color w:val="231F20"/>
          <w:spacing w:val="-7"/>
        </w:rPr>
        <w:t> </w:t>
      </w:r>
      <w:r>
        <w:rPr>
          <w:color w:val="231F20"/>
        </w:rPr>
        <w:t>amplio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que</w:t>
      </w:r>
      <w:r>
        <w:rPr>
          <w:color w:val="231F20"/>
          <w:spacing w:val="-7"/>
        </w:rPr>
        <w:t> </w:t>
      </w:r>
      <w:r>
        <w:rPr>
          <w:color w:val="231F20"/>
        </w:rPr>
        <w:t>incorpore</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distin- ción</w:t>
      </w:r>
      <w:r>
        <w:rPr>
          <w:color w:val="231F20"/>
          <w:spacing w:val="-5"/>
        </w:rPr>
        <w:t> </w:t>
      </w:r>
      <w:r>
        <w:rPr>
          <w:color w:val="231F20"/>
        </w:rPr>
        <w:t>conceptual</w:t>
      </w:r>
      <w:r>
        <w:rPr>
          <w:color w:val="231F20"/>
          <w:spacing w:val="-5"/>
        </w:rPr>
        <w:t> </w:t>
      </w:r>
      <w:r>
        <w:rPr>
          <w:color w:val="231F20"/>
        </w:rPr>
        <w:t>criterios</w:t>
      </w:r>
      <w:r>
        <w:rPr>
          <w:color w:val="231F20"/>
          <w:spacing w:val="-5"/>
        </w:rPr>
        <w:t> </w:t>
      </w:r>
      <w:r>
        <w:rPr>
          <w:color w:val="231F20"/>
        </w:rPr>
        <w:t>de</w:t>
      </w:r>
      <w:r>
        <w:rPr>
          <w:color w:val="231F20"/>
          <w:spacing w:val="-5"/>
        </w:rPr>
        <w:t> </w:t>
      </w:r>
      <w:r>
        <w:rPr>
          <w:color w:val="231F20"/>
        </w:rPr>
        <w:t>sexo,</w:t>
      </w:r>
      <w:r>
        <w:rPr>
          <w:color w:val="231F20"/>
          <w:spacing w:val="-5"/>
        </w:rPr>
        <w:t> </w:t>
      </w:r>
      <w:r>
        <w:rPr>
          <w:color w:val="231F20"/>
        </w:rPr>
        <w:t>de</w:t>
      </w:r>
      <w:r>
        <w:rPr>
          <w:color w:val="231F20"/>
          <w:spacing w:val="-5"/>
        </w:rPr>
        <w:t> </w:t>
      </w:r>
      <w:r>
        <w:rPr>
          <w:color w:val="231F20"/>
        </w:rPr>
        <w:t>grupo</w:t>
      </w:r>
      <w:r>
        <w:rPr>
          <w:color w:val="231F20"/>
          <w:spacing w:val="-5"/>
        </w:rPr>
        <w:t> </w:t>
      </w:r>
      <w:r>
        <w:rPr>
          <w:color w:val="231F20"/>
        </w:rPr>
        <w:t>cultural,</w:t>
      </w:r>
      <w:r>
        <w:rPr>
          <w:color w:val="231F20"/>
          <w:spacing w:val="-5"/>
        </w:rPr>
        <w:t> </w:t>
      </w:r>
      <w:r>
        <w:rPr>
          <w:color w:val="231F20"/>
        </w:rPr>
        <w:t>de</w:t>
      </w:r>
      <w:r>
        <w:rPr>
          <w:color w:val="231F20"/>
          <w:spacing w:val="-5"/>
        </w:rPr>
        <w:t> </w:t>
      </w:r>
      <w:r>
        <w:rPr>
          <w:color w:val="231F20"/>
        </w:rPr>
        <w:t>generación</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competen- cias funcionales diversas) y crítico (en el sentido de Tubino, 2005, quien dice que contrario al interculturalismo funcional que busca promover el diálogo sin tocar las</w:t>
      </w:r>
      <w:r>
        <w:rPr>
          <w:color w:val="231F20"/>
          <w:spacing w:val="-16"/>
        </w:rPr>
        <w:t> </w:t>
      </w:r>
      <w:r>
        <w:rPr>
          <w:color w:val="231F20"/>
        </w:rPr>
        <w:t>asimetrías</w:t>
      </w:r>
      <w:r>
        <w:rPr>
          <w:color w:val="231F20"/>
          <w:spacing w:val="-16"/>
        </w:rPr>
        <w:t> </w:t>
      </w:r>
      <w:r>
        <w:rPr>
          <w:color w:val="231F20"/>
        </w:rPr>
        <w:t>sociales,</w:t>
      </w:r>
      <w:r>
        <w:rPr>
          <w:color w:val="231F20"/>
          <w:spacing w:val="-16"/>
        </w:rPr>
        <w:t> </w:t>
      </w:r>
      <w:r>
        <w:rPr>
          <w:color w:val="231F20"/>
        </w:rPr>
        <w:t>el</w:t>
      </w:r>
      <w:r>
        <w:rPr>
          <w:color w:val="231F20"/>
          <w:spacing w:val="-16"/>
        </w:rPr>
        <w:t> </w:t>
      </w:r>
      <w:r>
        <w:rPr>
          <w:color w:val="231F20"/>
        </w:rPr>
        <w:t>crítico</w:t>
      </w:r>
      <w:r>
        <w:rPr>
          <w:color w:val="231F20"/>
          <w:spacing w:val="-16"/>
        </w:rPr>
        <w:t> </w:t>
      </w:r>
      <w:r>
        <w:rPr>
          <w:color w:val="231F20"/>
        </w:rPr>
        <w:t>busca</w:t>
      </w:r>
      <w:r>
        <w:rPr>
          <w:color w:val="231F20"/>
          <w:spacing w:val="-16"/>
        </w:rPr>
        <w:t> </w:t>
      </w:r>
      <w:r>
        <w:rPr>
          <w:color w:val="231F20"/>
        </w:rPr>
        <w:t>suprimir</w:t>
      </w:r>
      <w:r>
        <w:rPr>
          <w:color w:val="231F20"/>
          <w:spacing w:val="-16"/>
        </w:rPr>
        <w:t> </w:t>
      </w:r>
      <w:r>
        <w:rPr>
          <w:color w:val="231F20"/>
        </w:rPr>
        <w:t>las</w:t>
      </w:r>
      <w:r>
        <w:rPr>
          <w:color w:val="231F20"/>
          <w:spacing w:val="-16"/>
        </w:rPr>
        <w:t> </w:t>
      </w:r>
      <w:r>
        <w:rPr>
          <w:color w:val="231F20"/>
        </w:rPr>
        <w:t>asimetrías</w:t>
      </w:r>
      <w:r>
        <w:rPr>
          <w:color w:val="231F20"/>
          <w:spacing w:val="-16"/>
        </w:rPr>
        <w:t> </w:t>
      </w:r>
      <w:r>
        <w:rPr>
          <w:color w:val="231F20"/>
        </w:rPr>
        <w:t>sociales</w:t>
      </w:r>
      <w:r>
        <w:rPr>
          <w:color w:val="231F20"/>
          <w:spacing w:val="-16"/>
        </w:rPr>
        <w:t> </w:t>
      </w:r>
      <w:r>
        <w:rPr>
          <w:color w:val="231F20"/>
        </w:rPr>
        <w:t>mediante</w:t>
      </w:r>
      <w:r>
        <w:rPr>
          <w:color w:val="231F20"/>
          <w:spacing w:val="-16"/>
        </w:rPr>
        <w:t> </w:t>
      </w:r>
      <w:r>
        <w:rPr>
          <w:color w:val="231F20"/>
        </w:rPr>
        <w:t>ac- ciones</w:t>
      </w:r>
      <w:r>
        <w:rPr>
          <w:color w:val="231F20"/>
          <w:spacing w:val="-5"/>
        </w:rPr>
        <w:t> </w:t>
      </w:r>
      <w:r>
        <w:rPr>
          <w:color w:val="231F20"/>
        </w:rPr>
        <w:t>políticas</w:t>
      </w:r>
      <w:r>
        <w:rPr>
          <w:color w:val="231F20"/>
          <w:spacing w:val="-5"/>
        </w:rPr>
        <w:t> </w:t>
      </w:r>
      <w:r>
        <w:rPr>
          <w:color w:val="231F20"/>
        </w:rPr>
        <w:t>no</w:t>
      </w:r>
      <w:r>
        <w:rPr>
          <w:color w:val="231F20"/>
          <w:spacing w:val="-5"/>
        </w:rPr>
        <w:t> </w:t>
      </w:r>
      <w:r>
        <w:rPr>
          <w:color w:val="231F20"/>
        </w:rPr>
        <w:t>violentas).</w:t>
      </w:r>
      <w:r>
        <w:rPr>
          <w:color w:val="231F20"/>
          <w:spacing w:val="-5"/>
        </w:rPr>
        <w:t> </w:t>
      </w:r>
      <w:r>
        <w:rPr>
          <w:color w:val="231F20"/>
        </w:rPr>
        <w:t>Las</w:t>
      </w:r>
      <w:r>
        <w:rPr>
          <w:color w:val="231F20"/>
          <w:spacing w:val="-5"/>
        </w:rPr>
        <w:t> </w:t>
      </w:r>
      <w:r>
        <w:rPr>
          <w:color w:val="231F20"/>
        </w:rPr>
        <w:t>acciones</w:t>
      </w:r>
      <w:r>
        <w:rPr>
          <w:color w:val="231F20"/>
          <w:spacing w:val="-5"/>
        </w:rPr>
        <w:t> </w:t>
      </w:r>
      <w:r>
        <w:rPr>
          <w:color w:val="231F20"/>
        </w:rPr>
        <w:t>interculturales</w:t>
      </w:r>
      <w:r>
        <w:rPr>
          <w:color w:val="231F20"/>
          <w:spacing w:val="-5"/>
        </w:rPr>
        <w:t> </w:t>
      </w:r>
      <w:r>
        <w:rPr>
          <w:color w:val="231F20"/>
        </w:rPr>
        <w:t>se</w:t>
      </w:r>
      <w:r>
        <w:rPr>
          <w:color w:val="231F20"/>
          <w:spacing w:val="-5"/>
        </w:rPr>
        <w:t> </w:t>
      </w:r>
      <w:r>
        <w:rPr>
          <w:color w:val="231F20"/>
        </w:rPr>
        <w:t>constituyen</w:t>
      </w:r>
      <w:r>
        <w:rPr>
          <w:color w:val="231F20"/>
          <w:spacing w:val="-5"/>
        </w:rPr>
        <w:t> </w:t>
      </w:r>
      <w:r>
        <w:rPr>
          <w:color w:val="231F20"/>
        </w:rPr>
        <w:t>como</w:t>
      </w:r>
      <w:r>
        <w:rPr>
          <w:color w:val="231F20"/>
          <w:spacing w:val="-5"/>
        </w:rPr>
        <w:t> </w:t>
      </w:r>
      <w:r>
        <w:rPr>
          <w:color w:val="231F20"/>
        </w:rPr>
        <w:t>un componente necesario para distinguir las violencias simbólicas, desestructurarlas y reconstruir la sociedad bajo parámetros de empatía y comprensión del otro, y   al mismo tiempo se instrumenta como una acción cuyo objeto, además, es el de describir</w:t>
      </w:r>
      <w:r>
        <w:rPr>
          <w:color w:val="231F20"/>
          <w:spacing w:val="-7"/>
        </w:rPr>
        <w:t> </w:t>
      </w:r>
      <w:r>
        <w:rPr>
          <w:color w:val="231F20"/>
        </w:rPr>
        <w:t>las</w:t>
      </w:r>
      <w:r>
        <w:rPr>
          <w:color w:val="231F20"/>
          <w:spacing w:val="-7"/>
        </w:rPr>
        <w:t> </w:t>
      </w:r>
      <w:r>
        <w:rPr>
          <w:color w:val="231F20"/>
        </w:rPr>
        <w:t>asimetrías</w:t>
      </w:r>
      <w:r>
        <w:rPr>
          <w:color w:val="231F20"/>
          <w:spacing w:val="-7"/>
        </w:rPr>
        <w:t> </w:t>
      </w:r>
      <w:r>
        <w:rPr>
          <w:color w:val="231F20"/>
        </w:rPr>
        <w:t>para</w:t>
      </w:r>
      <w:r>
        <w:rPr>
          <w:color w:val="231F20"/>
          <w:spacing w:val="-7"/>
        </w:rPr>
        <w:t> </w:t>
      </w:r>
      <w:r>
        <w:rPr>
          <w:color w:val="231F20"/>
        </w:rPr>
        <w:t>sacar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estructural</w:t>
      </w:r>
      <w:r>
        <w:rPr>
          <w:color w:val="231F20"/>
          <w:spacing w:val="-7"/>
        </w:rPr>
        <w:t> </w:t>
      </w:r>
      <w:r>
        <w:rPr>
          <w:color w:val="231F20"/>
        </w:rPr>
        <w:t>(pobre- za) y la violencia simbólica (cultural). Aquí podemos preguntar si disminuyendo estas</w:t>
      </w:r>
      <w:r>
        <w:rPr>
          <w:color w:val="231F20"/>
          <w:spacing w:val="-7"/>
        </w:rPr>
        <w:t> </w:t>
      </w:r>
      <w:r>
        <w:rPr>
          <w:color w:val="231F20"/>
        </w:rPr>
        <w:t>dos</w:t>
      </w:r>
      <w:r>
        <w:rPr>
          <w:color w:val="231F20"/>
          <w:spacing w:val="-7"/>
        </w:rPr>
        <w:t> </w:t>
      </w:r>
      <w:r>
        <w:rPr>
          <w:color w:val="231F20"/>
        </w:rPr>
        <w:t>violencias</w:t>
      </w:r>
      <w:r>
        <w:rPr>
          <w:color w:val="231F20"/>
          <w:spacing w:val="-7"/>
        </w:rPr>
        <w:t> </w:t>
      </w:r>
      <w:r>
        <w:rPr>
          <w:color w:val="231F20"/>
        </w:rPr>
        <w:t>se</w:t>
      </w:r>
      <w:r>
        <w:rPr>
          <w:color w:val="231F20"/>
          <w:spacing w:val="-7"/>
        </w:rPr>
        <w:t> </w:t>
      </w:r>
      <w:r>
        <w:rPr>
          <w:color w:val="231F20"/>
        </w:rPr>
        <w:t>podrá</w:t>
      </w:r>
      <w:r>
        <w:rPr>
          <w:color w:val="231F20"/>
          <w:spacing w:val="-7"/>
        </w:rPr>
        <w:t> </w:t>
      </w:r>
      <w:r>
        <w:rPr>
          <w:color w:val="231F20"/>
        </w:rPr>
        <w:t>aportar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disminución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física,</w:t>
      </w:r>
      <w:r>
        <w:rPr>
          <w:color w:val="231F20"/>
          <w:spacing w:val="-7"/>
        </w:rPr>
        <w:t> </w:t>
      </w:r>
      <w:r>
        <w:rPr>
          <w:color w:val="231F20"/>
        </w:rPr>
        <w:t>que</w:t>
      </w:r>
      <w:r>
        <w:rPr>
          <w:color w:val="231F20"/>
          <w:spacing w:val="-7"/>
        </w:rPr>
        <w:t> </w:t>
      </w:r>
      <w:r>
        <w:rPr>
          <w:color w:val="231F20"/>
        </w:rPr>
        <w:t>en muchos casos encuentra su causa y motivación en aquellas</w:t>
      </w:r>
      <w:r>
        <w:rPr>
          <w:color w:val="231F20"/>
          <w:spacing w:val="16"/>
        </w:rPr>
        <w:t> </w:t>
      </w:r>
      <w:r>
        <w:rPr>
          <w:color w:val="231F20"/>
        </w:rPr>
        <w:t>dos.</w:t>
      </w:r>
    </w:p>
    <w:p>
      <w:pPr>
        <w:pStyle w:val="BodyText"/>
        <w:spacing w:line="285" w:lineRule="auto" w:before="1"/>
        <w:ind w:left="119" w:right="117" w:firstLine="359"/>
        <w:jc w:val="both"/>
      </w:pPr>
      <w:r>
        <w:rPr>
          <w:color w:val="231F20"/>
        </w:rPr>
        <w:t>La última cuestión que es importante abordar refiere a la policía. Es claro  que en un contexto de violencia global, las policías deben reorientar sus acciones en lo local. Ya Tavares (2009) nos ha anunciado que el estudio de la policía y la seguridad ciudadana es un excelente tema para reflexionar sobre la posibilidad de otro</w:t>
      </w:r>
      <w:r>
        <w:rPr>
          <w:color w:val="231F20"/>
          <w:spacing w:val="-3"/>
        </w:rPr>
        <w:t> </w:t>
      </w:r>
      <w:r>
        <w:rPr>
          <w:color w:val="231F20"/>
        </w:rPr>
        <w:t>tipo</w:t>
      </w:r>
      <w:r>
        <w:rPr>
          <w:color w:val="231F20"/>
          <w:spacing w:val="-3"/>
        </w:rPr>
        <w:t> </w:t>
      </w:r>
      <w:r>
        <w:rPr>
          <w:color w:val="231F20"/>
        </w:rPr>
        <w:t>de</w:t>
      </w:r>
      <w:r>
        <w:rPr>
          <w:color w:val="231F20"/>
          <w:spacing w:val="-3"/>
        </w:rPr>
        <w:t> </w:t>
      </w:r>
      <w:r>
        <w:rPr>
          <w:color w:val="231F20"/>
        </w:rPr>
        <w:t>sociedad</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rPr>
        <w:t>paz,</w:t>
      </w:r>
      <w:r>
        <w:rPr>
          <w:color w:val="231F20"/>
          <w:spacing w:val="-3"/>
        </w:rPr>
        <w:t> </w:t>
      </w:r>
      <w:r>
        <w:rPr>
          <w:color w:val="231F20"/>
        </w:rPr>
        <w:t>y</w:t>
      </w:r>
      <w:r>
        <w:rPr>
          <w:color w:val="231F20"/>
          <w:spacing w:val="-3"/>
        </w:rPr>
        <w:t> </w:t>
      </w:r>
      <w:r>
        <w:rPr>
          <w:color w:val="231F20"/>
        </w:rPr>
        <w:t>no</w:t>
      </w:r>
      <w:r>
        <w:rPr>
          <w:color w:val="231F20"/>
          <w:spacing w:val="-3"/>
        </w:rPr>
        <w:t> </w:t>
      </w:r>
      <w:r>
        <w:rPr>
          <w:color w:val="231F20"/>
        </w:rPr>
        <w:t>la</w:t>
      </w:r>
      <w:r>
        <w:rPr>
          <w:color w:val="231F20"/>
          <w:spacing w:val="-3"/>
        </w:rPr>
        <w:t> </w:t>
      </w:r>
      <w:r>
        <w:rPr>
          <w:color w:val="231F20"/>
        </w:rPr>
        <w:t>violencia,</w:t>
      </w:r>
      <w:r>
        <w:rPr>
          <w:color w:val="231F20"/>
          <w:spacing w:val="-3"/>
        </w:rPr>
        <w:t> </w:t>
      </w:r>
      <w:r>
        <w:rPr>
          <w:color w:val="231F20"/>
        </w:rPr>
        <w:t>sea</w:t>
      </w:r>
      <w:r>
        <w:rPr>
          <w:color w:val="231F20"/>
          <w:spacing w:val="-3"/>
        </w:rPr>
        <w:t> </w:t>
      </w:r>
      <w:r>
        <w:rPr>
          <w:color w:val="231F20"/>
        </w:rPr>
        <w:t>la</w:t>
      </w:r>
      <w:r>
        <w:rPr>
          <w:color w:val="231F20"/>
          <w:spacing w:val="-3"/>
        </w:rPr>
        <w:t> </w:t>
      </w:r>
      <w:r>
        <w:rPr>
          <w:color w:val="231F20"/>
        </w:rPr>
        <w:t>guía</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acciones </w:t>
      </w:r>
      <w:r>
        <w:rPr>
          <w:color w:val="231F20"/>
          <w:spacing w:val="-3"/>
        </w:rPr>
        <w:t>colectivas.</w:t>
      </w:r>
      <w:r>
        <w:rPr>
          <w:color w:val="231F20"/>
          <w:spacing w:val="-11"/>
        </w:rPr>
        <w:t> </w:t>
      </w:r>
      <w:r>
        <w:rPr>
          <w:color w:val="231F20"/>
        </w:rPr>
        <w:t>En</w:t>
      </w:r>
      <w:r>
        <w:rPr>
          <w:color w:val="231F20"/>
          <w:spacing w:val="-11"/>
        </w:rPr>
        <w:t> </w:t>
      </w:r>
      <w:r>
        <w:rPr>
          <w:color w:val="231F20"/>
          <w:spacing w:val="-3"/>
        </w:rPr>
        <w:t>este</w:t>
      </w:r>
      <w:r>
        <w:rPr>
          <w:color w:val="231F20"/>
          <w:spacing w:val="-11"/>
        </w:rPr>
        <w:t> </w:t>
      </w:r>
      <w:r>
        <w:rPr>
          <w:color w:val="231F20"/>
          <w:spacing w:val="-3"/>
        </w:rPr>
        <w:t>nuevo</w:t>
      </w:r>
      <w:r>
        <w:rPr>
          <w:color w:val="231F20"/>
          <w:spacing w:val="-11"/>
        </w:rPr>
        <w:t> </w:t>
      </w:r>
      <w:r>
        <w:rPr>
          <w:color w:val="231F20"/>
          <w:spacing w:val="-3"/>
        </w:rPr>
        <w:t>marco,</w:t>
      </w:r>
      <w:r>
        <w:rPr>
          <w:color w:val="231F20"/>
          <w:spacing w:val="-11"/>
        </w:rPr>
        <w:t> </w:t>
      </w:r>
      <w:r>
        <w:rPr>
          <w:color w:val="231F20"/>
        </w:rPr>
        <w:t>se</w:t>
      </w:r>
      <w:r>
        <w:rPr>
          <w:color w:val="231F20"/>
          <w:spacing w:val="-11"/>
        </w:rPr>
        <w:t> </w:t>
      </w:r>
      <w:r>
        <w:rPr>
          <w:color w:val="231F20"/>
          <w:spacing w:val="-3"/>
        </w:rPr>
        <w:t>pretende</w:t>
      </w:r>
      <w:r>
        <w:rPr>
          <w:color w:val="231F20"/>
          <w:spacing w:val="-11"/>
        </w:rPr>
        <w:t> </w:t>
      </w:r>
      <w:r>
        <w:rPr>
          <w:color w:val="231F20"/>
        </w:rPr>
        <w:t>la</w:t>
      </w:r>
      <w:r>
        <w:rPr>
          <w:color w:val="231F20"/>
          <w:spacing w:val="-11"/>
        </w:rPr>
        <w:t> </w:t>
      </w:r>
      <w:r>
        <w:rPr>
          <w:color w:val="231F20"/>
          <w:spacing w:val="-3"/>
        </w:rPr>
        <w:t>existencia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spacing w:val="-3"/>
        </w:rPr>
        <w:t>policía</w:t>
      </w:r>
      <w:r>
        <w:rPr>
          <w:color w:val="231F20"/>
          <w:spacing w:val="-11"/>
        </w:rPr>
        <w:t> </w:t>
      </w:r>
      <w:r>
        <w:rPr>
          <w:color w:val="231F20"/>
        </w:rPr>
        <w:t>de</w:t>
      </w:r>
      <w:r>
        <w:rPr>
          <w:color w:val="231F20"/>
          <w:spacing w:val="-11"/>
        </w:rPr>
        <w:t> </w:t>
      </w:r>
      <w:r>
        <w:rPr>
          <w:color w:val="231F20"/>
          <w:spacing w:val="-3"/>
        </w:rPr>
        <w:t>proximi- </w:t>
      </w:r>
      <w:r>
        <w:rPr>
          <w:color w:val="231F20"/>
        </w:rPr>
        <w:t>dad </w:t>
      </w:r>
      <w:r>
        <w:rPr>
          <w:color w:val="231F20"/>
          <w:spacing w:val="-3"/>
        </w:rPr>
        <w:t>capacitada </w:t>
      </w:r>
      <w:r>
        <w:rPr>
          <w:color w:val="231F20"/>
        </w:rPr>
        <w:t>en la </w:t>
      </w:r>
      <w:r>
        <w:rPr>
          <w:color w:val="231F20"/>
          <w:spacing w:val="-3"/>
        </w:rPr>
        <w:t>mediación </w:t>
      </w:r>
      <w:r>
        <w:rPr>
          <w:color w:val="231F20"/>
        </w:rPr>
        <w:t>y en los </w:t>
      </w:r>
      <w:r>
        <w:rPr>
          <w:color w:val="231F20"/>
          <w:spacing w:val="-3"/>
        </w:rPr>
        <w:t>problemas comunitarios. </w:t>
      </w:r>
      <w:r>
        <w:rPr>
          <w:color w:val="231F20"/>
        </w:rPr>
        <w:t>Una </w:t>
      </w:r>
      <w:r>
        <w:rPr>
          <w:color w:val="231F20"/>
          <w:spacing w:val="-3"/>
        </w:rPr>
        <w:t>policía cons- truida</w:t>
      </w:r>
      <w:r>
        <w:rPr>
          <w:color w:val="231F20"/>
          <w:spacing w:val="-7"/>
        </w:rPr>
        <w:t> </w:t>
      </w:r>
      <w:r>
        <w:rPr>
          <w:color w:val="231F20"/>
        </w:rPr>
        <w:t>de</w:t>
      </w:r>
      <w:r>
        <w:rPr>
          <w:color w:val="231F20"/>
          <w:spacing w:val="-7"/>
        </w:rPr>
        <w:t> </w:t>
      </w:r>
      <w:r>
        <w:rPr>
          <w:color w:val="231F20"/>
          <w:spacing w:val="-3"/>
        </w:rPr>
        <w:t>esta</w:t>
      </w:r>
      <w:r>
        <w:rPr>
          <w:color w:val="231F20"/>
          <w:spacing w:val="-7"/>
        </w:rPr>
        <w:t> </w:t>
      </w:r>
      <w:r>
        <w:rPr>
          <w:color w:val="231F20"/>
          <w:spacing w:val="-3"/>
        </w:rPr>
        <w:t>manera</w:t>
      </w:r>
      <w:r>
        <w:rPr>
          <w:color w:val="231F20"/>
          <w:spacing w:val="-7"/>
        </w:rPr>
        <w:t> </w:t>
      </w:r>
      <w:r>
        <w:rPr>
          <w:color w:val="231F20"/>
        </w:rPr>
        <w:t>no</w:t>
      </w:r>
      <w:r>
        <w:rPr>
          <w:color w:val="231F20"/>
          <w:spacing w:val="-7"/>
        </w:rPr>
        <w:t> </w:t>
      </w:r>
      <w:r>
        <w:rPr>
          <w:color w:val="231F20"/>
          <w:spacing w:val="-3"/>
        </w:rPr>
        <w:t>sólo</w:t>
      </w:r>
      <w:r>
        <w:rPr>
          <w:color w:val="231F20"/>
          <w:spacing w:val="-7"/>
        </w:rPr>
        <w:t> </w:t>
      </w:r>
      <w:r>
        <w:rPr>
          <w:color w:val="231F20"/>
          <w:spacing w:val="-3"/>
        </w:rPr>
        <w:t>obliga</w:t>
      </w:r>
      <w:r>
        <w:rPr>
          <w:color w:val="231F20"/>
          <w:spacing w:val="-7"/>
        </w:rPr>
        <w:t> </w:t>
      </w:r>
      <w:r>
        <w:rPr>
          <w:color w:val="231F20"/>
        </w:rPr>
        <w:t>a</w:t>
      </w:r>
      <w:r>
        <w:rPr>
          <w:color w:val="231F20"/>
          <w:spacing w:val="-7"/>
        </w:rPr>
        <w:t> </w:t>
      </w:r>
      <w:r>
        <w:rPr>
          <w:color w:val="231F20"/>
          <w:spacing w:val="-3"/>
        </w:rPr>
        <w:t>pensar</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spacing w:val="-3"/>
        </w:rPr>
        <w:t>derechos</w:t>
      </w:r>
      <w:r>
        <w:rPr>
          <w:color w:val="231F20"/>
          <w:spacing w:val="-7"/>
        </w:rPr>
        <w:t> </w:t>
      </w:r>
      <w:r>
        <w:rPr>
          <w:color w:val="231F20"/>
          <w:spacing w:val="-3"/>
        </w:rPr>
        <w:t>humanos</w:t>
      </w:r>
      <w:r>
        <w:rPr>
          <w:color w:val="231F20"/>
          <w:spacing w:val="-7"/>
        </w:rPr>
        <w:t> </w:t>
      </w:r>
      <w:r>
        <w:rPr>
          <w:color w:val="231F20"/>
          <w:spacing w:val="-3"/>
        </w:rPr>
        <w:t>sino</w:t>
      </w:r>
      <w:r>
        <w:rPr>
          <w:color w:val="231F20"/>
          <w:spacing w:val="-7"/>
        </w:rPr>
        <w:t> </w:t>
      </w:r>
      <w:r>
        <w:rPr>
          <w:color w:val="231F20"/>
          <w:spacing w:val="-3"/>
        </w:rPr>
        <w:t>también </w:t>
      </w:r>
      <w:r>
        <w:rPr>
          <w:color w:val="231F20"/>
        </w:rPr>
        <w:t>en</w:t>
      </w:r>
      <w:r>
        <w:rPr>
          <w:color w:val="231F20"/>
          <w:spacing w:val="-8"/>
        </w:rPr>
        <w:t> </w:t>
      </w:r>
      <w:r>
        <w:rPr>
          <w:color w:val="231F20"/>
        </w:rPr>
        <w:t>el</w:t>
      </w:r>
      <w:r>
        <w:rPr>
          <w:color w:val="231F20"/>
          <w:spacing w:val="-8"/>
        </w:rPr>
        <w:t> </w:t>
      </w:r>
      <w:r>
        <w:rPr>
          <w:color w:val="231F20"/>
          <w:spacing w:val="-3"/>
        </w:rPr>
        <w:t>multiculturalismo,</w:t>
      </w:r>
      <w:r>
        <w:rPr>
          <w:color w:val="231F20"/>
          <w:spacing w:val="-8"/>
        </w:rPr>
        <w:t> </w:t>
      </w:r>
      <w:r>
        <w:rPr>
          <w:color w:val="231F20"/>
        </w:rPr>
        <w:t>es</w:t>
      </w:r>
      <w:r>
        <w:rPr>
          <w:color w:val="231F20"/>
          <w:spacing w:val="-8"/>
        </w:rPr>
        <w:t> </w:t>
      </w:r>
      <w:r>
        <w:rPr>
          <w:color w:val="231F20"/>
          <w:spacing w:val="-3"/>
        </w:rPr>
        <w:t>decir,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posibilidad</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hay</w:t>
      </w:r>
      <w:r>
        <w:rPr>
          <w:color w:val="231F20"/>
          <w:spacing w:val="-8"/>
        </w:rPr>
        <w:t> </w:t>
      </w:r>
      <w:r>
        <w:rPr>
          <w:color w:val="231F20"/>
          <w:spacing w:val="-3"/>
        </w:rPr>
        <w:t>conflictos</w:t>
      </w:r>
      <w:r>
        <w:rPr>
          <w:color w:val="231F20"/>
          <w:spacing w:val="-8"/>
        </w:rPr>
        <w:t> </w:t>
      </w:r>
      <w:r>
        <w:rPr>
          <w:color w:val="231F20"/>
        </w:rPr>
        <w:t>que</w:t>
      </w:r>
      <w:r>
        <w:rPr>
          <w:color w:val="231F20"/>
          <w:spacing w:val="-8"/>
        </w:rPr>
        <w:t> </w:t>
      </w:r>
      <w:r>
        <w:rPr>
          <w:color w:val="231F20"/>
          <w:spacing w:val="-3"/>
        </w:rPr>
        <w:t>pueden desactivarse </w:t>
      </w:r>
      <w:r>
        <w:rPr>
          <w:color w:val="231F20"/>
        </w:rPr>
        <w:t>si </w:t>
      </w:r>
      <w:r>
        <w:rPr>
          <w:color w:val="231F20"/>
          <w:spacing w:val="-3"/>
        </w:rPr>
        <w:t>comprendemos </w:t>
      </w:r>
      <w:r>
        <w:rPr>
          <w:color w:val="231F20"/>
        </w:rPr>
        <w:t>el </w:t>
      </w:r>
      <w:r>
        <w:rPr>
          <w:color w:val="231F20"/>
          <w:spacing w:val="-3"/>
        </w:rPr>
        <w:t>sentido </w:t>
      </w:r>
      <w:r>
        <w:rPr>
          <w:color w:val="231F20"/>
        </w:rPr>
        <w:t>de </w:t>
      </w:r>
      <w:r>
        <w:rPr>
          <w:color w:val="231F20"/>
          <w:spacing w:val="-3"/>
        </w:rPr>
        <w:t>vida íntimo </w:t>
      </w:r>
      <w:r>
        <w:rPr>
          <w:color w:val="231F20"/>
        </w:rPr>
        <w:t>de los </w:t>
      </w:r>
      <w:r>
        <w:rPr>
          <w:color w:val="231F20"/>
          <w:spacing w:val="-3"/>
        </w:rPr>
        <w:t>grupos</w:t>
      </w:r>
      <w:r>
        <w:rPr>
          <w:color w:val="231F20"/>
          <w:spacing w:val="-25"/>
        </w:rPr>
        <w:t> </w:t>
      </w:r>
      <w:r>
        <w:rPr>
          <w:color w:val="231F20"/>
          <w:spacing w:val="-3"/>
        </w:rPr>
        <w:t>culturales.</w:t>
      </w:r>
    </w:p>
    <w:p>
      <w:pPr>
        <w:pStyle w:val="BodyText"/>
        <w:spacing w:line="285" w:lineRule="auto" w:before="1"/>
        <w:ind w:left="119" w:right="117" w:firstLine="359"/>
        <w:jc w:val="both"/>
      </w:pPr>
      <w:r>
        <w:rPr/>
        <w:pict>
          <v:line style="position:absolute;mso-position-horizontal-relative:page;mso-position-vertical-relative:paragraph;z-index:3760;mso-wrap-distance-left:0;mso-wrap-distance-right:0" from="54pt,96.868523pt" to="101.906pt,96.868523pt" stroked="true" strokeweight=".5pt" strokecolor="#231f20">
            <w10:wrap type="topAndBottom"/>
          </v:line>
        </w:pict>
      </w:r>
      <w:r>
        <w:rPr>
          <w:color w:val="231F20"/>
        </w:rPr>
        <w:t>Se puede resumir diciendo que la violencia global es un asunto que afecta a las</w:t>
      </w:r>
      <w:r>
        <w:rPr>
          <w:color w:val="231F20"/>
          <w:spacing w:val="-6"/>
        </w:rPr>
        <w:t> </w:t>
      </w:r>
      <w:r>
        <w:rPr>
          <w:color w:val="231F20"/>
        </w:rPr>
        <w:t>localidades.</w:t>
      </w:r>
      <w:r>
        <w:rPr>
          <w:color w:val="231F20"/>
          <w:spacing w:val="-6"/>
        </w:rPr>
        <w:t> </w:t>
      </w:r>
      <w:r>
        <w:rPr>
          <w:color w:val="231F20"/>
        </w:rPr>
        <w:t>El</w:t>
      </w:r>
      <w:r>
        <w:rPr>
          <w:color w:val="231F20"/>
          <w:spacing w:val="-6"/>
        </w:rPr>
        <w:t> </w:t>
      </w:r>
      <w:r>
        <w:rPr>
          <w:color w:val="231F20"/>
        </w:rPr>
        <w:t>sentimiento</w:t>
      </w:r>
      <w:r>
        <w:rPr>
          <w:color w:val="231F20"/>
          <w:spacing w:val="-6"/>
        </w:rPr>
        <w:t> </w:t>
      </w:r>
      <w:r>
        <w:rPr>
          <w:color w:val="231F20"/>
        </w:rPr>
        <w:t>de</w:t>
      </w:r>
      <w:r>
        <w:rPr>
          <w:color w:val="231F20"/>
          <w:spacing w:val="-6"/>
        </w:rPr>
        <w:t> </w:t>
      </w:r>
      <w:r>
        <w:rPr>
          <w:color w:val="231F20"/>
        </w:rPr>
        <w:t>horror</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de</w:t>
      </w:r>
      <w:r>
        <w:rPr>
          <w:color w:val="231F20"/>
          <w:spacing w:val="-6"/>
        </w:rPr>
        <w:t> </w:t>
      </w:r>
      <w:r>
        <w:rPr>
          <w:color w:val="231F20"/>
        </w:rPr>
        <w:t>comunicación</w:t>
      </w:r>
      <w:r>
        <w:rPr>
          <w:color w:val="231F20"/>
          <w:spacing w:val="-6"/>
        </w:rPr>
        <w:t> </w:t>
      </w:r>
      <w:r>
        <w:rPr>
          <w:color w:val="231F20"/>
        </w:rPr>
        <w:t>masivos generan, en su espectacular interlocución con los métodos violentos que el</w:t>
      </w:r>
      <w:r>
        <w:rPr>
          <w:color w:val="231F20"/>
          <w:spacing w:val="-32"/>
        </w:rPr>
        <w:t> </w:t>
      </w:r>
      <w:r>
        <w:rPr>
          <w:color w:val="231F20"/>
        </w:rPr>
        <w:t>crimen utiliza, termina por construir una cultura de miedo y temor en la ciudadanía. La casa, los barrios y los trayectos urbanos se convierten en los puntos de mayor vulnerabilidad.</w:t>
      </w:r>
      <w:r>
        <w:rPr>
          <w:color w:val="231F20"/>
          <w:spacing w:val="19"/>
        </w:rPr>
        <w:t> </w:t>
      </w:r>
      <w:r>
        <w:rPr>
          <w:color w:val="231F20"/>
        </w:rPr>
        <w:t>Ante</w:t>
      </w:r>
      <w:r>
        <w:rPr>
          <w:color w:val="231F20"/>
          <w:spacing w:val="19"/>
        </w:rPr>
        <w:t> </w:t>
      </w:r>
      <w:r>
        <w:rPr>
          <w:color w:val="231F20"/>
        </w:rPr>
        <w:t>esto,</w:t>
      </w:r>
      <w:r>
        <w:rPr>
          <w:color w:val="231F20"/>
          <w:spacing w:val="19"/>
        </w:rPr>
        <w:t> </w:t>
      </w:r>
      <w:r>
        <w:rPr>
          <w:color w:val="231F20"/>
        </w:rPr>
        <w:t>la</w:t>
      </w:r>
      <w:r>
        <w:rPr>
          <w:color w:val="231F20"/>
          <w:spacing w:val="19"/>
        </w:rPr>
        <w:t> </w:t>
      </w:r>
      <w:r>
        <w:rPr>
          <w:color w:val="231F20"/>
        </w:rPr>
        <w:t>construcción</w:t>
      </w:r>
      <w:r>
        <w:rPr>
          <w:color w:val="231F20"/>
          <w:spacing w:val="19"/>
        </w:rPr>
        <w:t> </w:t>
      </w:r>
      <w:r>
        <w:rPr>
          <w:color w:val="231F20"/>
        </w:rPr>
        <w:t>de</w:t>
      </w:r>
      <w:r>
        <w:rPr>
          <w:color w:val="231F20"/>
          <w:spacing w:val="19"/>
        </w:rPr>
        <w:t> </w:t>
      </w:r>
      <w:r>
        <w:rPr>
          <w:color w:val="231F20"/>
        </w:rPr>
        <w:t>espacios</w:t>
      </w:r>
      <w:r>
        <w:rPr>
          <w:color w:val="231F20"/>
          <w:spacing w:val="19"/>
        </w:rPr>
        <w:t> </w:t>
      </w:r>
      <w:r>
        <w:rPr>
          <w:color w:val="231F20"/>
        </w:rPr>
        <w:t>públicos</w:t>
      </w:r>
      <w:r>
        <w:rPr>
          <w:color w:val="231F20"/>
          <w:spacing w:val="19"/>
        </w:rPr>
        <w:t> </w:t>
      </w:r>
      <w:r>
        <w:rPr>
          <w:color w:val="231F20"/>
        </w:rPr>
        <w:t>que</w:t>
      </w:r>
      <w:r>
        <w:rPr>
          <w:color w:val="231F20"/>
          <w:spacing w:val="19"/>
        </w:rPr>
        <w:t> </w:t>
      </w:r>
      <w:r>
        <w:rPr>
          <w:color w:val="231F20"/>
        </w:rPr>
        <w:t>permitan</w:t>
      </w:r>
      <w:r>
        <w:rPr>
          <w:color w:val="231F20"/>
          <w:spacing w:val="19"/>
        </w:rPr>
        <w:t> </w:t>
      </w:r>
      <w:r>
        <w:rPr>
          <w:color w:val="231F20"/>
        </w:rPr>
        <w:t>su</w:t>
      </w:r>
    </w:p>
    <w:p>
      <w:pPr>
        <w:spacing w:line="283" w:lineRule="auto" w:before="39"/>
        <w:ind w:left="120" w:right="118" w:firstLine="239"/>
        <w:jc w:val="both"/>
        <w:rPr>
          <w:sz w:val="17"/>
        </w:rPr>
      </w:pPr>
      <w:r>
        <w:rPr>
          <w:color w:val="231F20"/>
          <w:position w:val="6"/>
          <w:sz w:val="10"/>
        </w:rPr>
        <w:t>14 </w:t>
      </w:r>
      <w:r>
        <w:rPr>
          <w:color w:val="231F20"/>
          <w:sz w:val="17"/>
        </w:rPr>
        <w:t>Los reconocimientos falsos dividen a los grupos. Estas clasificaciones funcionan como ordenadoras de lo social que sirven para vigilar y amordazar (Foucault, 2010). A partir de los estigmas se debilitan las potencialidades políticas y culturales de los grupos humanos.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pPr>
      <w:r>
        <w:rPr>
          <w:color w:val="231F20"/>
        </w:rPr>
        <w:t>apropiación</w:t>
      </w:r>
      <w:r>
        <w:rPr>
          <w:color w:val="231F20"/>
          <w:spacing w:val="-5"/>
        </w:rPr>
        <w:t> </w:t>
      </w:r>
      <w:r>
        <w:rPr>
          <w:color w:val="231F20"/>
        </w:rPr>
        <w:t>lúdica</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del</w:t>
      </w:r>
      <w:r>
        <w:rPr>
          <w:color w:val="231F20"/>
          <w:spacing w:val="-5"/>
        </w:rPr>
        <w:t> </w:t>
      </w:r>
      <w:r>
        <w:rPr>
          <w:color w:val="231F20"/>
        </w:rPr>
        <w:t>consumo;</w:t>
      </w:r>
      <w:r>
        <w:rPr>
          <w:color w:val="231F20"/>
          <w:spacing w:val="-5"/>
        </w:rPr>
        <w:t> </w:t>
      </w:r>
      <w:r>
        <w:rPr>
          <w:color w:val="231F20"/>
        </w:rPr>
        <w:t>su</w:t>
      </w:r>
      <w:r>
        <w:rPr>
          <w:color w:val="231F20"/>
          <w:spacing w:val="-5"/>
        </w:rPr>
        <w:t> </w:t>
      </w:r>
      <w:r>
        <w:rPr>
          <w:color w:val="231F20"/>
        </w:rPr>
        <w:t>apropiación</w:t>
      </w:r>
      <w:r>
        <w:rPr>
          <w:color w:val="231F20"/>
          <w:spacing w:val="-5"/>
        </w:rPr>
        <w:t> </w:t>
      </w:r>
      <w:r>
        <w:rPr>
          <w:color w:val="231F20"/>
        </w:rPr>
        <w:t>física</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del</w:t>
      </w:r>
      <w:r>
        <w:rPr>
          <w:color w:val="231F20"/>
          <w:spacing w:val="-5"/>
        </w:rPr>
        <w:t> </w:t>
      </w:r>
      <w:r>
        <w:rPr>
          <w:color w:val="231F20"/>
        </w:rPr>
        <w:t>deporte y su apropiación educativa a través del arte, son acciones estratégicas para hacer del espacio público un lugar antropologizado, cuyo componente más significativo sea el de ofrecer seguridad y paz civil. Estos espacios construyen, terminan por hacerlo, un policía que cuida, próxima a la </w:t>
      </w:r>
      <w:r>
        <w:rPr>
          <w:color w:val="231F20"/>
          <w:spacing w:val="17"/>
        </w:rPr>
        <w:t> </w:t>
      </w:r>
      <w:r>
        <w:rPr>
          <w:color w:val="231F20"/>
        </w:rPr>
        <w:t>ciudadanía.</w:t>
      </w:r>
    </w:p>
    <w:p>
      <w:pPr>
        <w:pStyle w:val="BodyText"/>
        <w:spacing w:line="285" w:lineRule="auto" w:before="1"/>
        <w:ind w:left="120" w:right="117" w:firstLine="359"/>
        <w:jc w:val="both"/>
      </w:pPr>
      <w:r>
        <w:rPr>
          <w:color w:val="231F20"/>
        </w:rPr>
        <w:t>Vale decir que la violencia global afecta a las localidades de mayor manera  si la eficiencia institucional es poca o nula. Ante ella, el malestar cultural será la expresión permanente de una sociedad que lucha por integrarse a los principios civiles a un costo muy alto, pues dejar la seguridad que implican los principios primarios por un entramado institucional que entorpece la implementación de</w:t>
      </w:r>
      <w:r>
        <w:rPr>
          <w:color w:val="231F20"/>
          <w:spacing w:val="-22"/>
        </w:rPr>
        <w:t> </w:t>
      </w:r>
      <w:r>
        <w:rPr>
          <w:color w:val="231F20"/>
        </w:rPr>
        <w:t>jus- ticia, es sencillamente muy alto. Además, en contextos regionales y locales de</w:t>
      </w:r>
      <w:r>
        <w:rPr>
          <w:color w:val="231F20"/>
          <w:spacing w:val="-22"/>
        </w:rPr>
        <w:t> </w:t>
      </w:r>
      <w:r>
        <w:rPr>
          <w:color w:val="231F20"/>
        </w:rPr>
        <w:t>po- breza extrema, de desigualdad económica abultada y de pueblos que salieron de  la colonización, cambiar la estabilidad que dan las solidaridades primarias por las secundarias está lleno de incertidumbres por las que no vale la pena arriesgarse, pues se sabe y conoce la ineficiencia y torpeza de las instituciones modernas. En este</w:t>
      </w:r>
      <w:r>
        <w:rPr>
          <w:color w:val="231F20"/>
          <w:spacing w:val="-7"/>
        </w:rPr>
        <w:t> </w:t>
      </w:r>
      <w:r>
        <w:rPr>
          <w:color w:val="231F20"/>
        </w:rPr>
        <w:t>sentido,</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destructivo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global</w:t>
      </w:r>
      <w:r>
        <w:rPr>
          <w:color w:val="231F20"/>
          <w:spacing w:val="-7"/>
        </w:rPr>
        <w:t> </w:t>
      </w:r>
      <w:r>
        <w:rPr>
          <w:color w:val="231F20"/>
        </w:rPr>
        <w:t>encuentra</w:t>
      </w:r>
      <w:r>
        <w:rPr>
          <w:color w:val="231F20"/>
          <w:spacing w:val="-7"/>
        </w:rPr>
        <w:t> </w:t>
      </w:r>
      <w:r>
        <w:rPr>
          <w:color w:val="231F20"/>
        </w:rPr>
        <w:t>mecanismos</w:t>
      </w:r>
      <w:r>
        <w:rPr>
          <w:color w:val="231F20"/>
          <w:spacing w:val="-7"/>
        </w:rPr>
        <w:t> </w:t>
      </w:r>
      <w:r>
        <w:rPr>
          <w:color w:val="231F20"/>
        </w:rPr>
        <w:t>que desde lo local están generando estructuras de adecuación o de lucha ciudadana contra la violencia. De ahí la importancia de considerar a la sociedad organizada como un actor aliado en la lucha contra las</w:t>
      </w:r>
      <w:r>
        <w:rPr>
          <w:color w:val="231F20"/>
          <w:spacing w:val="20"/>
        </w:rPr>
        <w:t> </w:t>
      </w:r>
      <w:r>
        <w:rPr>
          <w:color w:val="231F20"/>
        </w:rPr>
        <w:t>violencias.</w:t>
      </w:r>
    </w:p>
    <w:p>
      <w:pPr>
        <w:pStyle w:val="BodyText"/>
        <w:spacing w:line="285" w:lineRule="auto" w:before="1"/>
        <w:ind w:left="120" w:right="119" w:firstLine="359"/>
        <w:jc w:val="both"/>
      </w:pPr>
      <w:r>
        <w:rPr>
          <w:color w:val="231F20"/>
        </w:rPr>
        <w:t>Pasaremos ahora a enunciar una serie de puntos generales sobre la violencia que hemos descubierto en el Estado de  México.</w:t>
      </w:r>
    </w:p>
    <w:p>
      <w:pPr>
        <w:pStyle w:val="BodyText"/>
      </w:pPr>
    </w:p>
    <w:p>
      <w:pPr>
        <w:pStyle w:val="BodyText"/>
        <w:spacing w:before="1"/>
        <w:rPr>
          <w:sz w:val="30"/>
        </w:rPr>
      </w:pPr>
    </w:p>
    <w:p>
      <w:pPr>
        <w:spacing w:before="0"/>
        <w:ind w:left="120" w:right="0" w:firstLine="0"/>
        <w:jc w:val="both"/>
        <w:rPr>
          <w:sz w:val="15"/>
        </w:rPr>
      </w:pPr>
      <w:r>
        <w:rPr>
          <w:color w:val="231F20"/>
          <w:w w:val="145"/>
          <w:sz w:val="22"/>
        </w:rPr>
        <w:t>L</w:t>
      </w:r>
      <w:r>
        <w:rPr>
          <w:color w:val="231F20"/>
          <w:w w:val="145"/>
          <w:sz w:val="15"/>
        </w:rPr>
        <w:t>a vIoLencIa en </w:t>
      </w:r>
      <w:r>
        <w:rPr>
          <w:color w:val="231F20"/>
          <w:w w:val="140"/>
          <w:sz w:val="15"/>
        </w:rPr>
        <w:t>eL </w:t>
      </w:r>
      <w:r>
        <w:rPr>
          <w:color w:val="231F20"/>
          <w:w w:val="145"/>
          <w:sz w:val="22"/>
        </w:rPr>
        <w:t>e</w:t>
      </w:r>
      <w:r>
        <w:rPr>
          <w:color w:val="231F20"/>
          <w:w w:val="145"/>
          <w:sz w:val="15"/>
        </w:rPr>
        <w:t>stado de </w:t>
      </w:r>
      <w:r>
        <w:rPr>
          <w:color w:val="231F20"/>
          <w:w w:val="145"/>
          <w:sz w:val="22"/>
        </w:rPr>
        <w:t>m</w:t>
      </w:r>
      <w:r>
        <w:rPr>
          <w:color w:val="231F20"/>
          <w:w w:val="145"/>
          <w:sz w:val="15"/>
        </w:rPr>
        <w:t>éxIco</w:t>
      </w:r>
    </w:p>
    <w:p>
      <w:pPr>
        <w:pStyle w:val="BodyText"/>
        <w:spacing w:before="2"/>
        <w:rPr>
          <w:sz w:val="30"/>
        </w:rPr>
      </w:pPr>
    </w:p>
    <w:p>
      <w:pPr>
        <w:pStyle w:val="BodyText"/>
        <w:spacing w:line="285" w:lineRule="auto"/>
        <w:ind w:left="119" w:right="117"/>
        <w:jc w:val="both"/>
      </w:pPr>
      <w:r>
        <w:rPr>
          <w:color w:val="231F20"/>
        </w:rPr>
        <w:t>El Estado de México se compone de 123 municipios. Una parte de ellos se  ubican en la zona metropolitana del valle de México (</w:t>
      </w:r>
      <w:r>
        <w:rPr>
          <w:color w:val="231F20"/>
          <w:sz w:val="15"/>
        </w:rPr>
        <w:t>zmvm</w:t>
      </w:r>
      <w:r>
        <w:rPr>
          <w:color w:val="231F20"/>
        </w:rPr>
        <w:t>), conformando un continuo urbano con el Distrito Federal. Otra región está representada por la  zona metropolitana del valle de Toluca (</w:t>
      </w:r>
      <w:r>
        <w:rPr>
          <w:color w:val="231F20"/>
          <w:sz w:val="15"/>
        </w:rPr>
        <w:t>zmvt</w:t>
      </w:r>
      <w:r>
        <w:rPr>
          <w:color w:val="231F20"/>
        </w:rPr>
        <w:t>). El norte es otra región, habitada principalmente por comunidades indígenas desde tiempo ancestral y que están experimentando</w:t>
      </w:r>
      <w:r>
        <w:rPr>
          <w:color w:val="231F20"/>
          <w:spacing w:val="40"/>
        </w:rPr>
        <w:t> </w:t>
      </w:r>
      <w:r>
        <w:rPr>
          <w:color w:val="231F20"/>
        </w:rPr>
        <w:t>un</w:t>
      </w:r>
      <w:r>
        <w:rPr>
          <w:color w:val="231F20"/>
          <w:spacing w:val="40"/>
        </w:rPr>
        <w:t> </w:t>
      </w:r>
      <w:r>
        <w:rPr>
          <w:color w:val="231F20"/>
        </w:rPr>
        <w:t>proceso</w:t>
      </w:r>
      <w:r>
        <w:rPr>
          <w:color w:val="231F20"/>
          <w:spacing w:val="40"/>
        </w:rPr>
        <w:t> </w:t>
      </w:r>
      <w:r>
        <w:rPr>
          <w:color w:val="231F20"/>
        </w:rPr>
        <w:t>de</w:t>
      </w:r>
      <w:r>
        <w:rPr>
          <w:color w:val="231F20"/>
          <w:spacing w:val="40"/>
        </w:rPr>
        <w:t> </w:t>
      </w:r>
      <w:r>
        <w:rPr>
          <w:color w:val="231F20"/>
        </w:rPr>
        <w:t>integración</w:t>
      </w:r>
      <w:r>
        <w:rPr>
          <w:color w:val="231F20"/>
          <w:spacing w:val="40"/>
        </w:rPr>
        <w:t> </w:t>
      </w:r>
      <w:r>
        <w:rPr>
          <w:color w:val="231F20"/>
        </w:rPr>
        <w:t>muy</w:t>
      </w:r>
      <w:r>
        <w:rPr>
          <w:color w:val="231F20"/>
          <w:spacing w:val="40"/>
        </w:rPr>
        <w:t> </w:t>
      </w:r>
      <w:r>
        <w:rPr>
          <w:color w:val="231F20"/>
        </w:rPr>
        <w:t>acelerado</w:t>
      </w:r>
      <w:r>
        <w:rPr>
          <w:color w:val="231F20"/>
          <w:spacing w:val="40"/>
        </w:rPr>
        <w:t> </w:t>
      </w:r>
      <w:r>
        <w:rPr>
          <w:color w:val="231F20"/>
        </w:rPr>
        <w:t>e</w:t>
      </w:r>
      <w:r>
        <w:rPr>
          <w:color w:val="231F20"/>
          <w:spacing w:val="40"/>
        </w:rPr>
        <w:t> </w:t>
      </w:r>
      <w:r>
        <w:rPr>
          <w:color w:val="231F20"/>
        </w:rPr>
        <w:t>intenso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gran</w:t>
      </w:r>
    </w:p>
    <w:p>
      <w:pPr>
        <w:spacing w:after="0" w:line="285" w:lineRule="auto"/>
        <w:jc w:val="both"/>
        <w:sectPr>
          <w:pgSz w:w="9360" w:h="13040"/>
          <w:pgMar w:header="786" w:footer="1024" w:top="980" w:bottom="1220" w:left="960" w:right="960"/>
        </w:sectPr>
      </w:pPr>
    </w:p>
    <w:p>
      <w:pPr>
        <w:pStyle w:val="BodyText"/>
        <w:spacing w:before="8"/>
        <w:rPr>
          <w:sz w:val="29"/>
        </w:rPr>
      </w:pPr>
    </w:p>
    <w:p>
      <w:pPr>
        <w:pStyle w:val="BodyText"/>
        <w:spacing w:line="285" w:lineRule="auto" w:before="60"/>
        <w:ind w:left="119" w:right="117"/>
        <w:jc w:val="both"/>
      </w:pPr>
      <w:r>
        <w:rPr>
          <w:color w:val="231F20"/>
        </w:rPr>
        <w:t>megalópoli del centro del país.</w:t>
      </w:r>
      <w:r>
        <w:rPr>
          <w:color w:val="231F20"/>
          <w:position w:val="7"/>
          <w:sz w:val="13"/>
        </w:rPr>
        <w:t>15 </w:t>
      </w:r>
      <w:r>
        <w:rPr>
          <w:color w:val="231F20"/>
        </w:rPr>
        <w:t>Una ilustración del territorio de la megalópoli puede verse en el siguiente mapa. La cuarta zona se encuentra en el sur de la entidad, de tradición rural. Por su parte, los tres municipios que investigamos son Ciudad Nezahualcóyotl, que se encuentra en la </w:t>
      </w:r>
      <w:r>
        <w:rPr>
          <w:color w:val="231F20"/>
          <w:sz w:val="15"/>
        </w:rPr>
        <w:t>zmvm</w:t>
      </w:r>
      <w:r>
        <w:rPr>
          <w:color w:val="231F20"/>
        </w:rPr>
        <w:t>; Lerma, que se ubica en la </w:t>
      </w:r>
      <w:r>
        <w:rPr>
          <w:color w:val="231F20"/>
          <w:w w:val="115"/>
          <w:sz w:val="15"/>
        </w:rPr>
        <w:t>zmvt  </w:t>
      </w:r>
      <w:r>
        <w:rPr>
          <w:color w:val="231F20"/>
        </w:rPr>
        <w:t>e Ixtlahuaca que se localiza al norte de la   entidad.</w:t>
      </w:r>
    </w:p>
    <w:p>
      <w:pPr>
        <w:pStyle w:val="BodyText"/>
        <w:spacing w:before="3"/>
        <w:rPr>
          <w:sz w:val="10"/>
        </w:rPr>
      </w:pPr>
      <w:r>
        <w:rPr/>
        <w:drawing>
          <wp:anchor distT="0" distB="0" distL="0" distR="0" allowOverlap="1" layoutInCell="1" locked="0" behindDoc="0" simplePos="0" relativeHeight="3784">
            <wp:simplePos x="0" y="0"/>
            <wp:positionH relativeFrom="page">
              <wp:posOffset>1158336</wp:posOffset>
            </wp:positionH>
            <wp:positionV relativeFrom="paragraph">
              <wp:posOffset>99688</wp:posOffset>
            </wp:positionV>
            <wp:extent cx="3623819" cy="2502408"/>
            <wp:effectExtent l="0" t="0" r="0" b="0"/>
            <wp:wrapTopAndBottom/>
            <wp:docPr id="99" name="image51.jpeg" descr=""/>
            <wp:cNvGraphicFramePr>
              <a:graphicFrameLocks noChangeAspect="1"/>
            </wp:cNvGraphicFramePr>
            <a:graphic>
              <a:graphicData uri="http://schemas.openxmlformats.org/drawingml/2006/picture">
                <pic:pic>
                  <pic:nvPicPr>
                    <pic:cNvPr id="100" name="image51.jpeg"/>
                    <pic:cNvPicPr/>
                  </pic:nvPicPr>
                  <pic:blipFill>
                    <a:blip r:embed="rId210" cstate="print"/>
                    <a:stretch>
                      <a:fillRect/>
                    </a:stretch>
                  </pic:blipFill>
                  <pic:spPr>
                    <a:xfrm>
                      <a:off x="0" y="0"/>
                      <a:ext cx="3623819" cy="2502408"/>
                    </a:xfrm>
                    <a:prstGeom prst="rect">
                      <a:avLst/>
                    </a:prstGeom>
                  </pic:spPr>
                </pic:pic>
              </a:graphicData>
            </a:graphic>
          </wp:anchor>
        </w:drawing>
      </w:r>
    </w:p>
    <w:p>
      <w:pPr>
        <w:pStyle w:val="BodyText"/>
        <w:spacing w:line="285" w:lineRule="auto" w:before="74"/>
        <w:ind w:left="120" w:right="117"/>
        <w:jc w:val="both"/>
      </w:pPr>
      <w:r>
        <w:rPr>
          <w:color w:val="231F20"/>
        </w:rPr>
        <w:t>En la investigación realizamos una serie de grupos de enfoque con ciudadanos     y policías de las distintas regiones del Estado de México. Los siguientes puntos representan una síntesis de los significados colectivos más importantes que se encontraron. En los grupos de</w:t>
      </w:r>
      <w:r>
        <w:rPr>
          <w:color w:val="231F20"/>
          <w:spacing w:val="4"/>
        </w:rPr>
        <w:t> </w:t>
      </w:r>
      <w:r>
        <w:rPr>
          <w:color w:val="231F20"/>
        </w:rPr>
        <w:t>policías:</w:t>
      </w:r>
    </w:p>
    <w:p>
      <w:pPr>
        <w:pStyle w:val="ListParagraph"/>
        <w:numPr>
          <w:ilvl w:val="0"/>
          <w:numId w:val="12"/>
        </w:numPr>
        <w:tabs>
          <w:tab w:pos="540" w:val="left" w:leader="none"/>
        </w:tabs>
        <w:spacing w:line="285" w:lineRule="auto" w:before="1" w:after="0"/>
        <w:ind w:left="539" w:right="117" w:hanging="419"/>
        <w:jc w:val="both"/>
        <w:rPr>
          <w:sz w:val="22"/>
        </w:rPr>
      </w:pPr>
      <w:r>
        <w:rPr>
          <w:color w:val="231F20"/>
          <w:sz w:val="22"/>
        </w:rPr>
        <w:t>Un sentido de vocación para un trabajo que se presenta ingrato, pues no satisface necesidades de vida dados los bajos salarios, ni se siente un reconocimiento pleno por parte de los mandos superiores que pudiera traducirse en incentivos o</w:t>
      </w:r>
      <w:r>
        <w:rPr>
          <w:color w:val="231F20"/>
          <w:spacing w:val="-3"/>
          <w:sz w:val="22"/>
        </w:rPr>
        <w:t> </w:t>
      </w:r>
      <w:r>
        <w:rPr>
          <w:color w:val="231F20"/>
          <w:sz w:val="22"/>
        </w:rPr>
        <w:t>premiaciones.</w:t>
      </w:r>
    </w:p>
    <w:p>
      <w:pPr>
        <w:pStyle w:val="ListParagraph"/>
        <w:numPr>
          <w:ilvl w:val="0"/>
          <w:numId w:val="12"/>
        </w:numPr>
        <w:tabs>
          <w:tab w:pos="540" w:val="left" w:leader="none"/>
        </w:tabs>
        <w:spacing w:line="285" w:lineRule="auto" w:before="1" w:after="0"/>
        <w:ind w:left="539" w:right="117" w:hanging="419"/>
        <w:jc w:val="both"/>
        <w:rPr>
          <w:sz w:val="22"/>
        </w:rPr>
      </w:pPr>
      <w:r>
        <w:rPr>
          <w:color w:val="231F20"/>
          <w:sz w:val="22"/>
        </w:rPr>
        <w:t>Una competencia franca con otros niveles de seguridad, tales como la policía federal</w:t>
      </w:r>
      <w:r>
        <w:rPr>
          <w:color w:val="231F20"/>
          <w:spacing w:val="22"/>
          <w:sz w:val="22"/>
        </w:rPr>
        <w:t> </w:t>
      </w:r>
      <w:r>
        <w:rPr>
          <w:color w:val="231F20"/>
          <w:sz w:val="22"/>
        </w:rPr>
        <w:t>o</w:t>
      </w:r>
      <w:r>
        <w:rPr>
          <w:color w:val="231F20"/>
          <w:spacing w:val="22"/>
          <w:sz w:val="22"/>
        </w:rPr>
        <w:t> </w:t>
      </w:r>
      <w:r>
        <w:rPr>
          <w:color w:val="231F20"/>
          <w:sz w:val="22"/>
        </w:rPr>
        <w:t>el</w:t>
      </w:r>
      <w:r>
        <w:rPr>
          <w:color w:val="231F20"/>
          <w:spacing w:val="22"/>
          <w:sz w:val="22"/>
        </w:rPr>
        <w:t> </w:t>
      </w:r>
      <w:r>
        <w:rPr>
          <w:color w:val="231F20"/>
          <w:sz w:val="22"/>
        </w:rPr>
        <w:t>ejército.</w:t>
      </w:r>
      <w:r>
        <w:rPr>
          <w:color w:val="231F20"/>
          <w:spacing w:val="22"/>
          <w:sz w:val="22"/>
        </w:rPr>
        <w:t> </w:t>
      </w:r>
      <w:r>
        <w:rPr>
          <w:color w:val="231F20"/>
          <w:sz w:val="22"/>
        </w:rPr>
        <w:t>El</w:t>
      </w:r>
      <w:r>
        <w:rPr>
          <w:color w:val="231F20"/>
          <w:spacing w:val="22"/>
          <w:sz w:val="22"/>
        </w:rPr>
        <w:t> </w:t>
      </w:r>
      <w:r>
        <w:rPr>
          <w:color w:val="231F20"/>
          <w:sz w:val="22"/>
        </w:rPr>
        <w:t>sentimiento</w:t>
      </w:r>
      <w:r>
        <w:rPr>
          <w:color w:val="231F20"/>
          <w:spacing w:val="22"/>
          <w:sz w:val="22"/>
        </w:rPr>
        <w:t> </w:t>
      </w:r>
      <w:r>
        <w:rPr>
          <w:color w:val="231F20"/>
          <w:sz w:val="22"/>
        </w:rPr>
        <w:t>de</w:t>
      </w:r>
      <w:r>
        <w:rPr>
          <w:color w:val="231F20"/>
          <w:spacing w:val="22"/>
          <w:sz w:val="22"/>
        </w:rPr>
        <w:t> </w:t>
      </w:r>
      <w:r>
        <w:rPr>
          <w:color w:val="231F20"/>
          <w:sz w:val="22"/>
        </w:rPr>
        <w:t>superioridad</w:t>
      </w:r>
      <w:r>
        <w:rPr>
          <w:color w:val="231F20"/>
          <w:spacing w:val="22"/>
          <w:sz w:val="22"/>
        </w:rPr>
        <w:t> </w:t>
      </w:r>
      <w:r>
        <w:rPr>
          <w:color w:val="231F20"/>
          <w:sz w:val="22"/>
        </w:rPr>
        <w:t>de</w:t>
      </w:r>
      <w:r>
        <w:rPr>
          <w:color w:val="231F20"/>
          <w:spacing w:val="22"/>
          <w:sz w:val="22"/>
        </w:rPr>
        <w:t> </w:t>
      </w:r>
      <w:r>
        <w:rPr>
          <w:color w:val="231F20"/>
          <w:sz w:val="22"/>
        </w:rPr>
        <w:t>los</w:t>
      </w:r>
      <w:r>
        <w:rPr>
          <w:color w:val="231F20"/>
          <w:spacing w:val="22"/>
          <w:sz w:val="22"/>
        </w:rPr>
        <w:t> </w:t>
      </w:r>
      <w:r>
        <w:rPr>
          <w:color w:val="231F20"/>
          <w:sz w:val="22"/>
        </w:rPr>
        <w:t>elementos</w:t>
      </w:r>
      <w:r>
        <w:rPr>
          <w:color w:val="231F20"/>
          <w:spacing w:val="22"/>
          <w:sz w:val="22"/>
        </w:rPr>
        <w:t> </w:t>
      </w:r>
      <w:r>
        <w:rPr>
          <w:color w:val="231F20"/>
          <w:sz w:val="22"/>
        </w:rPr>
        <w:t>de</w:t>
      </w:r>
      <w:r>
        <w:rPr>
          <w:color w:val="231F20"/>
          <w:spacing w:val="22"/>
          <w:sz w:val="22"/>
        </w:rPr>
        <w:t> </w:t>
      </w:r>
      <w:r>
        <w:rPr>
          <w:color w:val="231F20"/>
          <w:sz w:val="22"/>
        </w:rPr>
        <w:t>la</w:t>
      </w:r>
    </w:p>
    <w:p>
      <w:pPr>
        <w:pStyle w:val="BodyText"/>
        <w:spacing w:before="10"/>
        <w:rPr>
          <w:sz w:val="15"/>
        </w:rPr>
      </w:pPr>
      <w:r>
        <w:rPr/>
        <w:pict>
          <v:line style="position:absolute;mso-position-horizontal-relative:page;mso-position-vertical-relative:paragraph;z-index:3808;mso-wrap-distance-left:0;mso-wrap-distance-right:0" from="54pt,11.332399pt" to="101.906pt,11.332399pt" stroked="true" strokeweight=".5pt" strokecolor="#231f20">
            <w10:wrap type="topAndBottom"/>
          </v:line>
        </w:pict>
      </w:r>
    </w:p>
    <w:p>
      <w:pPr>
        <w:spacing w:line="283" w:lineRule="auto" w:before="39"/>
        <w:ind w:left="120" w:right="118" w:firstLine="239"/>
        <w:jc w:val="both"/>
        <w:rPr>
          <w:sz w:val="17"/>
        </w:rPr>
      </w:pPr>
      <w:r>
        <w:rPr>
          <w:color w:val="231F20"/>
          <w:position w:val="6"/>
          <w:sz w:val="10"/>
        </w:rPr>
        <w:t>15 </w:t>
      </w:r>
      <w:r>
        <w:rPr>
          <w:color w:val="231F20"/>
          <w:sz w:val="17"/>
        </w:rPr>
        <w:t>Esta megalópoli estaría formada por la preeminencia de la metrópoli del valle de México (la Ciudad de México) y las metrópolis de Toluca (capital del Estado de México); de Pachuca (capital del estado de Hidalgo); de Puebla/Tlaxcala (capitales respectivas de los estados de Puebla y de Tlaxcala); y de Cuerna- vaca (capital del estado de Morelos).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520" w:right="117"/>
        <w:jc w:val="both"/>
      </w:pPr>
      <w:r>
        <w:rPr>
          <w:color w:val="231F20"/>
        </w:rPr>
        <w:t>policía estatal es claro frente a la policía municipal y en sentido contrario, aunque en menor escala, frente a la federal o el ejército. No obstante, esta competencia no termina por resignar a los elementos, por el contrario, es fuente de conflicto.</w:t>
      </w:r>
    </w:p>
    <w:p>
      <w:pPr>
        <w:pStyle w:val="ListParagraph"/>
        <w:numPr>
          <w:ilvl w:val="0"/>
          <w:numId w:val="12"/>
        </w:numPr>
        <w:tabs>
          <w:tab w:pos="520" w:val="left" w:leader="none"/>
        </w:tabs>
        <w:spacing w:line="285" w:lineRule="auto" w:before="1" w:after="0"/>
        <w:ind w:left="520" w:right="118" w:hanging="420"/>
        <w:jc w:val="both"/>
        <w:rPr>
          <w:sz w:val="22"/>
        </w:rPr>
      </w:pPr>
      <w:r>
        <w:rPr>
          <w:color w:val="231F20"/>
          <w:sz w:val="22"/>
        </w:rPr>
        <w:t>Un</w:t>
      </w:r>
      <w:r>
        <w:rPr>
          <w:color w:val="231F20"/>
          <w:spacing w:val="-8"/>
          <w:sz w:val="22"/>
        </w:rPr>
        <w:t> </w:t>
      </w:r>
      <w:r>
        <w:rPr>
          <w:color w:val="231F20"/>
          <w:sz w:val="22"/>
        </w:rPr>
        <w:t>sentido</w:t>
      </w:r>
      <w:r>
        <w:rPr>
          <w:color w:val="231F20"/>
          <w:spacing w:val="-8"/>
          <w:sz w:val="22"/>
        </w:rPr>
        <w:t> </w:t>
      </w:r>
      <w:r>
        <w:rPr>
          <w:color w:val="231F20"/>
          <w:sz w:val="22"/>
        </w:rPr>
        <w:t>de</w:t>
      </w:r>
      <w:r>
        <w:rPr>
          <w:color w:val="231F20"/>
          <w:spacing w:val="-8"/>
          <w:sz w:val="22"/>
        </w:rPr>
        <w:t> </w:t>
      </w:r>
      <w:r>
        <w:rPr>
          <w:color w:val="231F20"/>
          <w:sz w:val="22"/>
        </w:rPr>
        <w:t>que</w:t>
      </w:r>
      <w:r>
        <w:rPr>
          <w:color w:val="231F20"/>
          <w:spacing w:val="-8"/>
          <w:sz w:val="22"/>
        </w:rPr>
        <w:t> </w:t>
      </w:r>
      <w:r>
        <w:rPr>
          <w:color w:val="231F20"/>
          <w:sz w:val="22"/>
        </w:rPr>
        <w:t>la</w:t>
      </w:r>
      <w:r>
        <w:rPr>
          <w:color w:val="231F20"/>
          <w:spacing w:val="-8"/>
          <w:sz w:val="22"/>
        </w:rPr>
        <w:t> </w:t>
      </w:r>
      <w:r>
        <w:rPr>
          <w:color w:val="231F20"/>
          <w:sz w:val="22"/>
        </w:rPr>
        <w:t>policía</w:t>
      </w:r>
      <w:r>
        <w:rPr>
          <w:color w:val="231F20"/>
          <w:spacing w:val="-8"/>
          <w:sz w:val="22"/>
        </w:rPr>
        <w:t> </w:t>
      </w:r>
      <w:r>
        <w:rPr>
          <w:color w:val="231F20"/>
          <w:sz w:val="22"/>
        </w:rPr>
        <w:t>es</w:t>
      </w:r>
      <w:r>
        <w:rPr>
          <w:color w:val="231F20"/>
          <w:spacing w:val="-8"/>
          <w:sz w:val="22"/>
        </w:rPr>
        <w:t> </w:t>
      </w:r>
      <w:r>
        <w:rPr>
          <w:color w:val="231F20"/>
          <w:sz w:val="22"/>
        </w:rPr>
        <w:t>vertical</w:t>
      </w:r>
      <w:r>
        <w:rPr>
          <w:color w:val="231F20"/>
          <w:spacing w:val="-8"/>
          <w:sz w:val="22"/>
        </w:rPr>
        <w:t> </w:t>
      </w:r>
      <w:r>
        <w:rPr>
          <w:color w:val="231F20"/>
          <w:sz w:val="22"/>
        </w:rPr>
        <w:t>con</w:t>
      </w:r>
      <w:r>
        <w:rPr>
          <w:color w:val="231F20"/>
          <w:spacing w:val="-8"/>
          <w:sz w:val="22"/>
        </w:rPr>
        <w:t> </w:t>
      </w:r>
      <w:r>
        <w:rPr>
          <w:color w:val="231F20"/>
          <w:sz w:val="22"/>
        </w:rPr>
        <w:t>el</w:t>
      </w:r>
      <w:r>
        <w:rPr>
          <w:color w:val="231F20"/>
          <w:spacing w:val="-8"/>
          <w:sz w:val="22"/>
        </w:rPr>
        <w:t> </w:t>
      </w:r>
      <w:r>
        <w:rPr>
          <w:color w:val="231F20"/>
          <w:sz w:val="22"/>
        </w:rPr>
        <w:t>delincuente,</w:t>
      </w:r>
      <w:r>
        <w:rPr>
          <w:color w:val="231F20"/>
          <w:spacing w:val="-8"/>
          <w:sz w:val="22"/>
        </w:rPr>
        <w:t> </w:t>
      </w:r>
      <w:r>
        <w:rPr>
          <w:color w:val="231F20"/>
          <w:sz w:val="22"/>
        </w:rPr>
        <w:t>no</w:t>
      </w:r>
      <w:r>
        <w:rPr>
          <w:color w:val="231F20"/>
          <w:spacing w:val="-8"/>
          <w:sz w:val="22"/>
        </w:rPr>
        <w:t> </w:t>
      </w:r>
      <w:r>
        <w:rPr>
          <w:color w:val="231F20"/>
          <w:sz w:val="22"/>
        </w:rPr>
        <w:t>hay</w:t>
      </w:r>
      <w:r>
        <w:rPr>
          <w:color w:val="231F20"/>
          <w:spacing w:val="-8"/>
          <w:sz w:val="22"/>
        </w:rPr>
        <w:t> </w:t>
      </w:r>
      <w:r>
        <w:rPr>
          <w:color w:val="231F20"/>
          <w:sz w:val="22"/>
        </w:rPr>
        <w:t>posibilidad, para</w:t>
      </w:r>
      <w:r>
        <w:rPr>
          <w:color w:val="231F20"/>
          <w:spacing w:val="-14"/>
          <w:sz w:val="22"/>
        </w:rPr>
        <w:t> </w:t>
      </w:r>
      <w:r>
        <w:rPr>
          <w:color w:val="231F20"/>
          <w:sz w:val="22"/>
        </w:rPr>
        <w:t>los</w:t>
      </w:r>
      <w:r>
        <w:rPr>
          <w:color w:val="231F20"/>
          <w:spacing w:val="-14"/>
          <w:sz w:val="22"/>
        </w:rPr>
        <w:t> </w:t>
      </w:r>
      <w:r>
        <w:rPr>
          <w:color w:val="231F20"/>
          <w:sz w:val="22"/>
        </w:rPr>
        <w:t>policías,</w:t>
      </w:r>
      <w:r>
        <w:rPr>
          <w:color w:val="231F20"/>
          <w:spacing w:val="-14"/>
          <w:sz w:val="22"/>
        </w:rPr>
        <w:t> </w:t>
      </w:r>
      <w:r>
        <w:rPr>
          <w:color w:val="231F20"/>
          <w:sz w:val="22"/>
        </w:rPr>
        <w:t>de</w:t>
      </w:r>
      <w:r>
        <w:rPr>
          <w:color w:val="231F20"/>
          <w:spacing w:val="-14"/>
          <w:sz w:val="22"/>
        </w:rPr>
        <w:t> </w:t>
      </w:r>
      <w:r>
        <w:rPr>
          <w:color w:val="231F20"/>
          <w:sz w:val="22"/>
        </w:rPr>
        <w:t>una</w:t>
      </w:r>
      <w:r>
        <w:rPr>
          <w:color w:val="231F20"/>
          <w:spacing w:val="-14"/>
          <w:sz w:val="22"/>
        </w:rPr>
        <w:t> </w:t>
      </w:r>
      <w:r>
        <w:rPr>
          <w:color w:val="231F20"/>
          <w:sz w:val="22"/>
        </w:rPr>
        <w:t>policía</w:t>
      </w:r>
      <w:r>
        <w:rPr>
          <w:color w:val="231F20"/>
          <w:spacing w:val="-14"/>
          <w:sz w:val="22"/>
        </w:rPr>
        <w:t> </w:t>
      </w:r>
      <w:r>
        <w:rPr>
          <w:color w:val="231F20"/>
          <w:sz w:val="22"/>
        </w:rPr>
        <w:t>mediadora</w:t>
      </w:r>
      <w:r>
        <w:rPr>
          <w:color w:val="231F20"/>
          <w:spacing w:val="-14"/>
          <w:sz w:val="22"/>
        </w:rPr>
        <w:t> </w:t>
      </w:r>
      <w:r>
        <w:rPr>
          <w:color w:val="231F20"/>
          <w:sz w:val="22"/>
        </w:rPr>
        <w:t>y</w:t>
      </w:r>
      <w:r>
        <w:rPr>
          <w:color w:val="231F20"/>
          <w:spacing w:val="-14"/>
          <w:sz w:val="22"/>
        </w:rPr>
        <w:t> </w:t>
      </w:r>
      <w:r>
        <w:rPr>
          <w:color w:val="231F20"/>
          <w:sz w:val="22"/>
        </w:rPr>
        <w:t>conciliadora</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conflictualidad en la</w:t>
      </w:r>
      <w:r>
        <w:rPr>
          <w:color w:val="231F20"/>
          <w:spacing w:val="-5"/>
          <w:sz w:val="22"/>
        </w:rPr>
        <w:t> </w:t>
      </w:r>
      <w:r>
        <w:rPr>
          <w:color w:val="231F20"/>
          <w:sz w:val="22"/>
        </w:rPr>
        <w:t>calle.</w:t>
      </w:r>
    </w:p>
    <w:p>
      <w:pPr>
        <w:pStyle w:val="ListParagraph"/>
        <w:numPr>
          <w:ilvl w:val="0"/>
          <w:numId w:val="12"/>
        </w:numPr>
        <w:tabs>
          <w:tab w:pos="520" w:val="left" w:leader="none"/>
        </w:tabs>
        <w:spacing w:line="285" w:lineRule="auto" w:before="1" w:after="0"/>
        <w:ind w:left="520" w:right="117" w:hanging="420"/>
        <w:jc w:val="both"/>
        <w:rPr>
          <w:sz w:val="22"/>
        </w:rPr>
      </w:pPr>
      <w:r>
        <w:rPr>
          <w:color w:val="231F20"/>
          <w:sz w:val="22"/>
        </w:rPr>
        <w:t>Existe una identidad y pleno acercamiento con el lugar en el que se desempeñan, sobre todo  en  los  elementos  policíacos  del  norte  y  sur  de la entidad. Es decir, parece que a menor consolidación urbana mayor la identidad cultural con el</w:t>
      </w:r>
      <w:r>
        <w:rPr>
          <w:color w:val="231F20"/>
          <w:spacing w:val="18"/>
          <w:sz w:val="22"/>
        </w:rPr>
        <w:t> </w:t>
      </w:r>
      <w:r>
        <w:rPr>
          <w:color w:val="231F20"/>
          <w:sz w:val="22"/>
        </w:rPr>
        <w:t>lugar.</w:t>
      </w:r>
    </w:p>
    <w:p>
      <w:pPr>
        <w:pStyle w:val="ListParagraph"/>
        <w:numPr>
          <w:ilvl w:val="0"/>
          <w:numId w:val="12"/>
        </w:numPr>
        <w:tabs>
          <w:tab w:pos="520" w:val="left" w:leader="none"/>
        </w:tabs>
        <w:spacing w:line="285" w:lineRule="auto" w:before="1" w:after="0"/>
        <w:ind w:left="520" w:right="117" w:hanging="420"/>
        <w:jc w:val="both"/>
        <w:rPr>
          <w:sz w:val="22"/>
        </w:rPr>
      </w:pPr>
      <w:r>
        <w:rPr>
          <w:color w:val="231F20"/>
          <w:sz w:val="22"/>
        </w:rPr>
        <w:t>Una rivalidad permanente entre hombres y mujeres. Se puede afirmar que a las</w:t>
      </w:r>
      <w:r>
        <w:rPr>
          <w:color w:val="231F20"/>
          <w:spacing w:val="-12"/>
          <w:sz w:val="22"/>
        </w:rPr>
        <w:t> </w:t>
      </w:r>
      <w:r>
        <w:rPr>
          <w:color w:val="231F20"/>
          <w:sz w:val="22"/>
        </w:rPr>
        <w:t>mujeres</w:t>
      </w:r>
      <w:r>
        <w:rPr>
          <w:color w:val="231F20"/>
          <w:spacing w:val="-12"/>
          <w:sz w:val="22"/>
        </w:rPr>
        <w:t> </w:t>
      </w:r>
      <w:r>
        <w:rPr>
          <w:color w:val="231F20"/>
          <w:sz w:val="22"/>
        </w:rPr>
        <w:t>policías</w:t>
      </w:r>
      <w:r>
        <w:rPr>
          <w:color w:val="231F20"/>
          <w:spacing w:val="-12"/>
          <w:sz w:val="22"/>
        </w:rPr>
        <w:t> </w:t>
      </w:r>
      <w:r>
        <w:rPr>
          <w:color w:val="231F20"/>
          <w:sz w:val="22"/>
        </w:rPr>
        <w:t>les</w:t>
      </w:r>
      <w:r>
        <w:rPr>
          <w:color w:val="231F20"/>
          <w:spacing w:val="-12"/>
          <w:sz w:val="22"/>
        </w:rPr>
        <w:t> </w:t>
      </w:r>
      <w:r>
        <w:rPr>
          <w:color w:val="231F20"/>
          <w:sz w:val="22"/>
        </w:rPr>
        <w:t>cuesta</w:t>
      </w:r>
      <w:r>
        <w:rPr>
          <w:color w:val="231F20"/>
          <w:spacing w:val="-12"/>
          <w:sz w:val="22"/>
        </w:rPr>
        <w:t> </w:t>
      </w:r>
      <w:r>
        <w:rPr>
          <w:color w:val="231F20"/>
          <w:sz w:val="22"/>
        </w:rPr>
        <w:t>mayor</w:t>
      </w:r>
      <w:r>
        <w:rPr>
          <w:color w:val="231F20"/>
          <w:spacing w:val="-12"/>
          <w:sz w:val="22"/>
        </w:rPr>
        <w:t> </w:t>
      </w:r>
      <w:r>
        <w:rPr>
          <w:color w:val="231F20"/>
          <w:sz w:val="22"/>
        </w:rPr>
        <w:t>esfuerzo</w:t>
      </w:r>
      <w:r>
        <w:rPr>
          <w:color w:val="231F20"/>
          <w:spacing w:val="-12"/>
          <w:sz w:val="22"/>
        </w:rPr>
        <w:t> </w:t>
      </w:r>
      <w:r>
        <w:rPr>
          <w:color w:val="231F20"/>
          <w:sz w:val="22"/>
        </w:rPr>
        <w:t>desempeñar</w:t>
      </w:r>
      <w:r>
        <w:rPr>
          <w:color w:val="231F20"/>
          <w:spacing w:val="-12"/>
          <w:sz w:val="22"/>
        </w:rPr>
        <w:t> </w:t>
      </w:r>
      <w:r>
        <w:rPr>
          <w:color w:val="231F20"/>
          <w:sz w:val="22"/>
        </w:rPr>
        <w:t>sus</w:t>
      </w:r>
      <w:r>
        <w:rPr>
          <w:color w:val="231F20"/>
          <w:spacing w:val="-12"/>
          <w:sz w:val="22"/>
        </w:rPr>
        <w:t> </w:t>
      </w:r>
      <w:r>
        <w:rPr>
          <w:color w:val="231F20"/>
          <w:sz w:val="22"/>
        </w:rPr>
        <w:t>funciones</w:t>
      </w:r>
      <w:r>
        <w:rPr>
          <w:color w:val="231F20"/>
          <w:spacing w:val="-12"/>
          <w:sz w:val="22"/>
        </w:rPr>
        <w:t> </w:t>
      </w:r>
      <w:r>
        <w:rPr>
          <w:color w:val="231F20"/>
          <w:sz w:val="22"/>
        </w:rPr>
        <w:t>dado que antes deben construir la dignidad humana dentro de la corporación de policía, es decir, deben mostrar a sus colegas compañeros que ellas, a pesar de ser mujeres, pueden desempeñar su trabajo con el mismo</w:t>
      </w:r>
      <w:r>
        <w:rPr>
          <w:color w:val="231F20"/>
          <w:spacing w:val="-38"/>
          <w:sz w:val="22"/>
        </w:rPr>
        <w:t> </w:t>
      </w:r>
      <w:r>
        <w:rPr>
          <w:color w:val="231F20"/>
          <w:sz w:val="22"/>
        </w:rPr>
        <w:t>profesionalismo.</w:t>
      </w:r>
    </w:p>
    <w:p>
      <w:pPr>
        <w:pStyle w:val="ListParagraph"/>
        <w:numPr>
          <w:ilvl w:val="0"/>
          <w:numId w:val="12"/>
        </w:numPr>
        <w:tabs>
          <w:tab w:pos="520" w:val="left" w:leader="none"/>
        </w:tabs>
        <w:spacing w:line="285" w:lineRule="auto" w:before="1" w:after="0"/>
        <w:ind w:left="520" w:right="120" w:hanging="420"/>
        <w:jc w:val="both"/>
        <w:rPr>
          <w:sz w:val="22"/>
        </w:rPr>
      </w:pPr>
      <w:r>
        <w:rPr>
          <w:color w:val="231F20"/>
          <w:sz w:val="22"/>
        </w:rPr>
        <w:t>Un </w:t>
      </w:r>
      <w:r>
        <w:rPr>
          <w:color w:val="231F20"/>
          <w:spacing w:val="-3"/>
          <w:sz w:val="22"/>
        </w:rPr>
        <w:t>malestar continuo hacia </w:t>
      </w:r>
      <w:r>
        <w:rPr>
          <w:color w:val="231F20"/>
          <w:sz w:val="22"/>
        </w:rPr>
        <w:t>las </w:t>
      </w:r>
      <w:r>
        <w:rPr>
          <w:color w:val="231F20"/>
          <w:spacing w:val="-3"/>
          <w:sz w:val="22"/>
        </w:rPr>
        <w:t>instituciones </w:t>
      </w:r>
      <w:r>
        <w:rPr>
          <w:color w:val="231F20"/>
          <w:sz w:val="22"/>
        </w:rPr>
        <w:t>de </w:t>
      </w:r>
      <w:r>
        <w:rPr>
          <w:color w:val="231F20"/>
          <w:spacing w:val="-3"/>
          <w:sz w:val="22"/>
        </w:rPr>
        <w:t>derechos humanos, </w:t>
      </w:r>
      <w:r>
        <w:rPr>
          <w:color w:val="231F20"/>
          <w:sz w:val="22"/>
        </w:rPr>
        <w:t>que </w:t>
      </w:r>
      <w:r>
        <w:rPr>
          <w:color w:val="231F20"/>
          <w:spacing w:val="-3"/>
          <w:sz w:val="22"/>
        </w:rPr>
        <w:t>se articula</w:t>
      </w:r>
      <w:r>
        <w:rPr>
          <w:color w:val="231F20"/>
          <w:spacing w:val="-15"/>
          <w:sz w:val="22"/>
        </w:rPr>
        <w:t> </w:t>
      </w:r>
      <w:r>
        <w:rPr>
          <w:color w:val="231F20"/>
          <w:sz w:val="22"/>
        </w:rPr>
        <w:t>con</w:t>
      </w:r>
      <w:r>
        <w:rPr>
          <w:color w:val="231F20"/>
          <w:spacing w:val="-15"/>
          <w:sz w:val="22"/>
        </w:rPr>
        <w:t> </w:t>
      </w:r>
      <w:r>
        <w:rPr>
          <w:color w:val="231F20"/>
          <w:sz w:val="22"/>
        </w:rPr>
        <w:t>una</w:t>
      </w:r>
      <w:r>
        <w:rPr>
          <w:color w:val="231F20"/>
          <w:spacing w:val="-15"/>
          <w:sz w:val="22"/>
        </w:rPr>
        <w:t> </w:t>
      </w:r>
      <w:r>
        <w:rPr>
          <w:color w:val="231F20"/>
          <w:spacing w:val="-3"/>
          <w:sz w:val="22"/>
        </w:rPr>
        <w:t>débil</w:t>
      </w:r>
      <w:r>
        <w:rPr>
          <w:color w:val="231F20"/>
          <w:spacing w:val="-15"/>
          <w:sz w:val="22"/>
        </w:rPr>
        <w:t> </w:t>
      </w:r>
      <w:r>
        <w:rPr>
          <w:color w:val="231F20"/>
          <w:spacing w:val="-3"/>
          <w:sz w:val="22"/>
        </w:rPr>
        <w:t>oficina</w:t>
      </w:r>
      <w:r>
        <w:rPr>
          <w:color w:val="231F20"/>
          <w:spacing w:val="-15"/>
          <w:sz w:val="22"/>
        </w:rPr>
        <w:t> </w:t>
      </w:r>
      <w:r>
        <w:rPr>
          <w:color w:val="231F20"/>
          <w:sz w:val="22"/>
        </w:rPr>
        <w:t>de</w:t>
      </w:r>
      <w:r>
        <w:rPr>
          <w:color w:val="231F20"/>
          <w:spacing w:val="-15"/>
          <w:sz w:val="22"/>
        </w:rPr>
        <w:t> </w:t>
      </w:r>
      <w:r>
        <w:rPr>
          <w:color w:val="231F20"/>
          <w:spacing w:val="-3"/>
          <w:sz w:val="22"/>
        </w:rPr>
        <w:t>asuntos</w:t>
      </w:r>
      <w:r>
        <w:rPr>
          <w:color w:val="231F20"/>
          <w:spacing w:val="-15"/>
          <w:sz w:val="22"/>
        </w:rPr>
        <w:t> </w:t>
      </w:r>
      <w:r>
        <w:rPr>
          <w:color w:val="231F20"/>
          <w:spacing w:val="-3"/>
          <w:sz w:val="22"/>
        </w:rPr>
        <w:t>jurídicos</w:t>
      </w:r>
      <w:r>
        <w:rPr>
          <w:color w:val="231F20"/>
          <w:spacing w:val="-15"/>
          <w:sz w:val="22"/>
        </w:rPr>
        <w:t> </w:t>
      </w:r>
      <w:r>
        <w:rPr>
          <w:color w:val="231F20"/>
          <w:sz w:val="22"/>
        </w:rPr>
        <w:t>que</w:t>
      </w:r>
      <w:r>
        <w:rPr>
          <w:color w:val="231F20"/>
          <w:spacing w:val="-15"/>
          <w:sz w:val="22"/>
        </w:rPr>
        <w:t> </w:t>
      </w:r>
      <w:r>
        <w:rPr>
          <w:color w:val="231F20"/>
          <w:spacing w:val="-3"/>
          <w:sz w:val="22"/>
        </w:rPr>
        <w:t>apoye</w:t>
      </w:r>
      <w:r>
        <w:rPr>
          <w:color w:val="231F20"/>
          <w:spacing w:val="-15"/>
          <w:sz w:val="22"/>
        </w:rPr>
        <w:t> </w:t>
      </w:r>
      <w:r>
        <w:rPr>
          <w:color w:val="231F20"/>
          <w:sz w:val="22"/>
        </w:rPr>
        <w:t>y</w:t>
      </w:r>
      <w:r>
        <w:rPr>
          <w:color w:val="231F20"/>
          <w:spacing w:val="-15"/>
          <w:sz w:val="22"/>
        </w:rPr>
        <w:t> </w:t>
      </w:r>
      <w:r>
        <w:rPr>
          <w:color w:val="231F20"/>
          <w:spacing w:val="-3"/>
          <w:sz w:val="22"/>
        </w:rPr>
        <w:t>proteja</w:t>
      </w:r>
      <w:r>
        <w:rPr>
          <w:color w:val="231F20"/>
          <w:spacing w:val="-15"/>
          <w:sz w:val="22"/>
        </w:rPr>
        <w:t> </w:t>
      </w:r>
      <w:r>
        <w:rPr>
          <w:color w:val="231F20"/>
          <w:sz w:val="22"/>
        </w:rPr>
        <w:t>al</w:t>
      </w:r>
      <w:r>
        <w:rPr>
          <w:color w:val="231F20"/>
          <w:spacing w:val="-15"/>
          <w:sz w:val="22"/>
        </w:rPr>
        <w:t> </w:t>
      </w:r>
      <w:r>
        <w:rPr>
          <w:color w:val="231F20"/>
          <w:spacing w:val="-3"/>
          <w:sz w:val="22"/>
        </w:rPr>
        <w:t>policía.</w:t>
      </w:r>
    </w:p>
    <w:p>
      <w:pPr>
        <w:pStyle w:val="ListParagraph"/>
        <w:numPr>
          <w:ilvl w:val="0"/>
          <w:numId w:val="12"/>
        </w:numPr>
        <w:tabs>
          <w:tab w:pos="520" w:val="left" w:leader="none"/>
        </w:tabs>
        <w:spacing w:line="285" w:lineRule="auto" w:before="1" w:after="0"/>
        <w:ind w:left="520" w:right="117" w:hanging="420"/>
        <w:jc w:val="both"/>
        <w:rPr>
          <w:sz w:val="22"/>
        </w:rPr>
      </w:pPr>
      <w:r>
        <w:rPr>
          <w:color w:val="231F20"/>
          <w:sz w:val="22"/>
        </w:rPr>
        <w:t>Un sentimiento de desconfianza hacia la ciudadanía. Los policías ven en la ciudadanía a una sociedad que buscar sacar ventajas aprovechando cualquier situación.</w:t>
      </w:r>
    </w:p>
    <w:p>
      <w:pPr>
        <w:pStyle w:val="ListParagraph"/>
        <w:numPr>
          <w:ilvl w:val="0"/>
          <w:numId w:val="12"/>
        </w:numPr>
        <w:tabs>
          <w:tab w:pos="520" w:val="left" w:leader="none"/>
        </w:tabs>
        <w:spacing w:line="285" w:lineRule="auto" w:before="1" w:after="0"/>
        <w:ind w:left="520" w:right="117" w:hanging="420"/>
        <w:jc w:val="both"/>
        <w:rPr>
          <w:sz w:val="22"/>
        </w:rPr>
      </w:pPr>
      <w:r>
        <w:rPr>
          <w:color w:val="231F20"/>
          <w:sz w:val="22"/>
        </w:rPr>
        <w:t>En los policías se observa la imagen de una ciudadanía empoderada por la existencia de los derechos humanos, pero carente de conocimientos sobre las obligaciones</w:t>
      </w:r>
      <w:r>
        <w:rPr>
          <w:color w:val="231F20"/>
          <w:spacing w:val="-6"/>
          <w:sz w:val="22"/>
        </w:rPr>
        <w:t> </w:t>
      </w:r>
      <w:r>
        <w:rPr>
          <w:color w:val="231F20"/>
          <w:sz w:val="22"/>
        </w:rPr>
        <w:t>humanas.</w:t>
      </w:r>
    </w:p>
    <w:p>
      <w:pPr>
        <w:pStyle w:val="ListParagraph"/>
        <w:numPr>
          <w:ilvl w:val="0"/>
          <w:numId w:val="12"/>
        </w:numPr>
        <w:tabs>
          <w:tab w:pos="520" w:val="left" w:leader="none"/>
        </w:tabs>
        <w:spacing w:line="285" w:lineRule="auto" w:before="1" w:after="0"/>
        <w:ind w:left="520" w:right="117" w:hanging="420"/>
        <w:jc w:val="both"/>
        <w:rPr>
          <w:sz w:val="22"/>
        </w:rPr>
      </w:pPr>
      <w:r>
        <w:rPr>
          <w:color w:val="231F20"/>
          <w:sz w:val="22"/>
        </w:rPr>
        <w:t>La búsqueda permanente, sentida desde los miembros de la policía, de un reconocimiento a ellos como</w:t>
      </w:r>
      <w:r>
        <w:rPr>
          <w:color w:val="231F20"/>
          <w:spacing w:val="21"/>
          <w:sz w:val="22"/>
        </w:rPr>
        <w:t> </w:t>
      </w:r>
      <w:r>
        <w:rPr>
          <w:color w:val="231F20"/>
          <w:sz w:val="22"/>
        </w:rPr>
        <w:t>ciudadanos.</w:t>
      </w:r>
    </w:p>
    <w:p>
      <w:pPr>
        <w:pStyle w:val="ListParagraph"/>
        <w:numPr>
          <w:ilvl w:val="0"/>
          <w:numId w:val="12"/>
        </w:numPr>
        <w:tabs>
          <w:tab w:pos="520" w:val="left" w:leader="none"/>
        </w:tabs>
        <w:spacing w:line="285" w:lineRule="auto" w:before="1" w:after="0"/>
        <w:ind w:left="520" w:right="118" w:hanging="420"/>
        <w:jc w:val="both"/>
        <w:rPr>
          <w:sz w:val="22"/>
        </w:rPr>
      </w:pPr>
      <w:r>
        <w:rPr>
          <w:color w:val="231F20"/>
          <w:sz w:val="22"/>
        </w:rPr>
        <w:t>Desencanto</w:t>
      </w:r>
      <w:r>
        <w:rPr>
          <w:color w:val="231F20"/>
          <w:spacing w:val="-8"/>
          <w:sz w:val="22"/>
        </w:rPr>
        <w:t> </w:t>
      </w:r>
      <w:r>
        <w:rPr>
          <w:color w:val="231F20"/>
          <w:sz w:val="22"/>
        </w:rPr>
        <w:t>frente</w:t>
      </w:r>
      <w:r>
        <w:rPr>
          <w:color w:val="231F20"/>
          <w:spacing w:val="-8"/>
          <w:sz w:val="22"/>
        </w:rPr>
        <w:t> </w:t>
      </w:r>
      <w:r>
        <w:rPr>
          <w:color w:val="231F20"/>
          <w:sz w:val="22"/>
        </w:rPr>
        <w:t>a</w:t>
      </w:r>
      <w:r>
        <w:rPr>
          <w:color w:val="231F20"/>
          <w:spacing w:val="-8"/>
          <w:sz w:val="22"/>
        </w:rPr>
        <w:t> </w:t>
      </w:r>
      <w:r>
        <w:rPr>
          <w:color w:val="231F20"/>
          <w:sz w:val="22"/>
        </w:rPr>
        <w:t>las</w:t>
      </w:r>
      <w:r>
        <w:rPr>
          <w:color w:val="231F20"/>
          <w:spacing w:val="-8"/>
          <w:sz w:val="22"/>
        </w:rPr>
        <w:t> </w:t>
      </w:r>
      <w:r>
        <w:rPr>
          <w:color w:val="231F20"/>
          <w:sz w:val="22"/>
        </w:rPr>
        <w:t>instituciones</w:t>
      </w:r>
      <w:r>
        <w:rPr>
          <w:color w:val="231F20"/>
          <w:spacing w:val="-8"/>
          <w:sz w:val="22"/>
        </w:rPr>
        <w:t> </w:t>
      </w:r>
      <w:r>
        <w:rPr>
          <w:color w:val="231F20"/>
          <w:sz w:val="22"/>
        </w:rPr>
        <w:t>que</w:t>
      </w:r>
      <w:r>
        <w:rPr>
          <w:color w:val="231F20"/>
          <w:spacing w:val="-8"/>
          <w:sz w:val="22"/>
        </w:rPr>
        <w:t> </w:t>
      </w:r>
      <w:r>
        <w:rPr>
          <w:color w:val="231F20"/>
          <w:sz w:val="22"/>
        </w:rPr>
        <w:t>se</w:t>
      </w:r>
      <w:r>
        <w:rPr>
          <w:color w:val="231F20"/>
          <w:spacing w:val="-8"/>
          <w:sz w:val="22"/>
        </w:rPr>
        <w:t> </w:t>
      </w:r>
      <w:r>
        <w:rPr>
          <w:color w:val="231F20"/>
          <w:sz w:val="22"/>
        </w:rPr>
        <w:t>encargan</w:t>
      </w:r>
      <w:r>
        <w:rPr>
          <w:color w:val="231F20"/>
          <w:spacing w:val="-8"/>
          <w:sz w:val="22"/>
        </w:rPr>
        <w:t> </w:t>
      </w:r>
      <w:r>
        <w:rPr>
          <w:color w:val="231F20"/>
          <w:sz w:val="22"/>
        </w:rPr>
        <w:t>de</w:t>
      </w:r>
      <w:r>
        <w:rPr>
          <w:color w:val="231F20"/>
          <w:spacing w:val="-8"/>
          <w:sz w:val="22"/>
        </w:rPr>
        <w:t> </w:t>
      </w:r>
      <w:r>
        <w:rPr>
          <w:color w:val="231F20"/>
          <w:sz w:val="22"/>
        </w:rPr>
        <w:t>implementar</w:t>
      </w:r>
      <w:r>
        <w:rPr>
          <w:color w:val="231F20"/>
          <w:spacing w:val="-8"/>
          <w:sz w:val="22"/>
        </w:rPr>
        <w:t> </w:t>
      </w:r>
      <w:r>
        <w:rPr>
          <w:color w:val="231F20"/>
          <w:sz w:val="22"/>
        </w:rPr>
        <w:t>justicia, especialmente del Ministerio</w:t>
      </w:r>
      <w:r>
        <w:rPr>
          <w:color w:val="231F20"/>
          <w:spacing w:val="-24"/>
          <w:sz w:val="22"/>
        </w:rPr>
        <w:t> </w:t>
      </w:r>
      <w:r>
        <w:rPr>
          <w:color w:val="231F20"/>
          <w:sz w:val="22"/>
        </w:rPr>
        <w:t>Público.</w:t>
      </w:r>
    </w:p>
    <w:p>
      <w:pPr>
        <w:pStyle w:val="ListParagraph"/>
        <w:numPr>
          <w:ilvl w:val="0"/>
          <w:numId w:val="12"/>
        </w:numPr>
        <w:tabs>
          <w:tab w:pos="520" w:val="left" w:leader="none"/>
        </w:tabs>
        <w:spacing w:line="240" w:lineRule="auto" w:before="1" w:after="0"/>
        <w:ind w:left="520" w:right="0" w:hanging="420"/>
        <w:jc w:val="left"/>
        <w:rPr>
          <w:sz w:val="22"/>
        </w:rPr>
      </w:pPr>
      <w:r>
        <w:rPr>
          <w:color w:val="231F20"/>
          <w:sz w:val="22"/>
        </w:rPr>
        <w:t>Una relación crítica respecto del ciudadano que no </w:t>
      </w:r>
      <w:r>
        <w:rPr>
          <w:color w:val="231F20"/>
          <w:spacing w:val="21"/>
          <w:sz w:val="22"/>
        </w:rPr>
        <w:t> </w:t>
      </w:r>
      <w:r>
        <w:rPr>
          <w:color w:val="231F20"/>
          <w:sz w:val="22"/>
        </w:rPr>
        <w:t>denuncia.</w:t>
      </w:r>
    </w:p>
    <w:p>
      <w:pPr>
        <w:pStyle w:val="ListParagraph"/>
        <w:numPr>
          <w:ilvl w:val="0"/>
          <w:numId w:val="12"/>
        </w:numPr>
        <w:tabs>
          <w:tab w:pos="520" w:val="left" w:leader="none"/>
        </w:tabs>
        <w:spacing w:line="240" w:lineRule="auto" w:before="47" w:after="0"/>
        <w:ind w:left="520" w:right="0" w:hanging="420"/>
        <w:jc w:val="left"/>
        <w:rPr>
          <w:sz w:val="22"/>
        </w:rPr>
      </w:pPr>
      <w:r>
        <w:rPr>
          <w:color w:val="231F20"/>
          <w:sz w:val="22"/>
        </w:rPr>
        <w:t>Consenso en que todo deriva de una crisis de valores en las</w:t>
      </w:r>
      <w:r>
        <w:rPr>
          <w:color w:val="231F20"/>
          <w:spacing w:val="31"/>
          <w:sz w:val="22"/>
        </w:rPr>
        <w:t> </w:t>
      </w:r>
      <w:r>
        <w:rPr>
          <w:color w:val="231F20"/>
          <w:sz w:val="22"/>
        </w:rPr>
        <w:t>familias.</w:t>
      </w:r>
    </w:p>
    <w:p>
      <w:pPr>
        <w:pStyle w:val="ListParagraph"/>
        <w:numPr>
          <w:ilvl w:val="0"/>
          <w:numId w:val="12"/>
        </w:numPr>
        <w:tabs>
          <w:tab w:pos="520" w:val="left" w:leader="none"/>
        </w:tabs>
        <w:spacing w:line="285" w:lineRule="auto" w:before="47" w:after="0"/>
        <w:ind w:left="520" w:right="117" w:hanging="420"/>
        <w:jc w:val="both"/>
        <w:rPr>
          <w:sz w:val="22"/>
        </w:rPr>
      </w:pPr>
      <w:r>
        <w:rPr>
          <w:color w:val="231F20"/>
          <w:sz w:val="22"/>
        </w:rPr>
        <w:t>Falta de equipamiento adecuado, de cursos de capacitación y de uniformes dignos y de tallas adecuadas. En este mismo punto se cuestiona la existencia de una escuela de</w:t>
      </w:r>
      <w:r>
        <w:rPr>
          <w:color w:val="231F20"/>
          <w:spacing w:val="29"/>
          <w:sz w:val="22"/>
        </w:rPr>
        <w:t> </w:t>
      </w:r>
      <w:r>
        <w:rPr>
          <w:color w:val="231F20"/>
          <w:sz w:val="22"/>
        </w:rPr>
        <w:t>policía.</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Todos estos puntos hablan de una desconfianza en todo. El policía desconfía de  la ciudadanía, de las instituciones que imparten justicia, de los derechos</w:t>
      </w:r>
      <w:r>
        <w:rPr>
          <w:color w:val="231F20"/>
          <w:spacing w:val="-30"/>
        </w:rPr>
        <w:t> </w:t>
      </w:r>
      <w:r>
        <w:rPr>
          <w:color w:val="231F20"/>
        </w:rPr>
        <w:t>humanos, de ellos mismos. Alcanzan a ver una salida, el anhelo de ser reconocidos como ciudadanos.</w:t>
      </w:r>
    </w:p>
    <w:p>
      <w:pPr>
        <w:pStyle w:val="BodyText"/>
        <w:spacing w:line="285" w:lineRule="auto" w:before="1"/>
        <w:ind w:left="120" w:right="50" w:firstLine="359"/>
      </w:pPr>
      <w:r>
        <w:rPr>
          <w:color w:val="231F20"/>
        </w:rPr>
        <w:t>Por su parte, en las narrativas de la ciudadanía se registran las siguientes agru- paciones de sentido:</w:t>
      </w:r>
    </w:p>
    <w:p>
      <w:pPr>
        <w:pStyle w:val="ListParagraph"/>
        <w:numPr>
          <w:ilvl w:val="0"/>
          <w:numId w:val="13"/>
        </w:numPr>
        <w:tabs>
          <w:tab w:pos="540" w:val="left" w:leader="none"/>
        </w:tabs>
        <w:spacing w:line="285" w:lineRule="auto" w:before="1" w:after="0"/>
        <w:ind w:left="540" w:right="118" w:hanging="420"/>
        <w:jc w:val="both"/>
        <w:rPr>
          <w:sz w:val="22"/>
        </w:rPr>
      </w:pPr>
      <w:r>
        <w:rPr>
          <w:color w:val="231F20"/>
          <w:sz w:val="22"/>
        </w:rPr>
        <w:t>Convicción de que trabajando organizadamente se puede contribuir a ganar  o recuperar la seguridad para construir una sociedad sin  violencia</w:t>
      </w:r>
    </w:p>
    <w:p>
      <w:pPr>
        <w:pStyle w:val="ListParagraph"/>
        <w:numPr>
          <w:ilvl w:val="0"/>
          <w:numId w:val="13"/>
        </w:numPr>
        <w:tabs>
          <w:tab w:pos="540" w:val="left" w:leader="none"/>
        </w:tabs>
        <w:spacing w:line="285" w:lineRule="auto" w:before="1" w:after="0"/>
        <w:ind w:left="540" w:right="117" w:hanging="420"/>
        <w:jc w:val="both"/>
        <w:rPr>
          <w:sz w:val="13"/>
        </w:rPr>
      </w:pPr>
      <w:r>
        <w:rPr>
          <w:color w:val="231F20"/>
          <w:sz w:val="22"/>
        </w:rPr>
        <w:t>La sociedad organizada posee una alta necesidad de obtener reconocimiento por su labor cotidiana. Este reconocimiento se lo piden fundamentalmente a instituciones</w:t>
      </w:r>
      <w:r>
        <w:rPr>
          <w:color w:val="231F20"/>
          <w:spacing w:val="-34"/>
          <w:sz w:val="22"/>
        </w:rPr>
        <w:t> </w:t>
      </w:r>
      <w:r>
        <w:rPr>
          <w:color w:val="231F20"/>
          <w:sz w:val="22"/>
        </w:rPr>
        <w:t>gubernamentales.</w:t>
      </w:r>
      <w:r>
        <w:rPr>
          <w:color w:val="231F20"/>
          <w:position w:val="7"/>
          <w:sz w:val="13"/>
        </w:rPr>
        <w:t>16</w:t>
      </w:r>
    </w:p>
    <w:p>
      <w:pPr>
        <w:pStyle w:val="ListParagraph"/>
        <w:numPr>
          <w:ilvl w:val="0"/>
          <w:numId w:val="13"/>
        </w:numPr>
        <w:tabs>
          <w:tab w:pos="541" w:val="left" w:leader="none"/>
        </w:tabs>
        <w:spacing w:line="285" w:lineRule="auto" w:before="0" w:after="0"/>
        <w:ind w:left="540" w:right="118" w:hanging="420"/>
        <w:jc w:val="both"/>
        <w:rPr>
          <w:sz w:val="22"/>
        </w:rPr>
      </w:pPr>
      <w:r>
        <w:rPr>
          <w:color w:val="231F20"/>
          <w:sz w:val="22"/>
        </w:rPr>
        <w:t>Un desencanto y hartazgo ante la falta de eficacia de las instituciones en lo que se refiere a la justicia y apresamiento del</w:t>
      </w:r>
      <w:r>
        <w:rPr>
          <w:color w:val="231F20"/>
          <w:spacing w:val="-25"/>
          <w:sz w:val="22"/>
        </w:rPr>
        <w:t> </w:t>
      </w:r>
      <w:r>
        <w:rPr>
          <w:color w:val="231F20"/>
          <w:sz w:val="22"/>
        </w:rPr>
        <w:t>victimario.</w:t>
      </w:r>
    </w:p>
    <w:p>
      <w:pPr>
        <w:pStyle w:val="ListParagraph"/>
        <w:numPr>
          <w:ilvl w:val="0"/>
          <w:numId w:val="13"/>
        </w:numPr>
        <w:tabs>
          <w:tab w:pos="541" w:val="left" w:leader="none"/>
        </w:tabs>
        <w:spacing w:line="285" w:lineRule="auto" w:before="1" w:after="0"/>
        <w:ind w:left="540" w:right="117" w:hanging="420"/>
        <w:jc w:val="both"/>
        <w:rPr>
          <w:sz w:val="22"/>
        </w:rPr>
      </w:pPr>
      <w:r>
        <w:rPr>
          <w:color w:val="231F20"/>
          <w:sz w:val="22"/>
        </w:rPr>
        <w:t>Escepticismo respecto a los elementos policíacos por ineficacia que deriva, según la ciudadanía lo cree, de la escasa preparación</w:t>
      </w:r>
      <w:r>
        <w:rPr>
          <w:color w:val="231F20"/>
          <w:spacing w:val="37"/>
          <w:sz w:val="22"/>
        </w:rPr>
        <w:t> </w:t>
      </w:r>
      <w:r>
        <w:rPr>
          <w:color w:val="231F20"/>
          <w:sz w:val="22"/>
        </w:rPr>
        <w:t>intelectual.</w:t>
      </w:r>
    </w:p>
    <w:p>
      <w:pPr>
        <w:pStyle w:val="ListParagraph"/>
        <w:numPr>
          <w:ilvl w:val="0"/>
          <w:numId w:val="13"/>
        </w:numPr>
        <w:tabs>
          <w:tab w:pos="541" w:val="left" w:leader="none"/>
        </w:tabs>
        <w:spacing w:line="285" w:lineRule="auto" w:before="1" w:after="0"/>
        <w:ind w:left="540" w:right="117" w:hanging="420"/>
        <w:jc w:val="both"/>
        <w:rPr>
          <w:sz w:val="22"/>
        </w:rPr>
      </w:pPr>
      <w:r>
        <w:rPr>
          <w:color w:val="231F20"/>
          <w:sz w:val="22"/>
        </w:rPr>
        <w:t>En el sur de la entidad se pudo constatar que el crimen organizado compite con las instituciones de seguridad; en el norte, habitado por indígenas, las solidaridades sociales se están perdiendo en la medida que ya no se conoce a la totalidad de vecinos;</w:t>
      </w:r>
      <w:r>
        <w:rPr>
          <w:color w:val="231F20"/>
          <w:position w:val="7"/>
          <w:sz w:val="13"/>
        </w:rPr>
        <w:t>17 </w:t>
      </w:r>
      <w:r>
        <w:rPr>
          <w:color w:val="231F20"/>
          <w:sz w:val="22"/>
        </w:rPr>
        <w:t>en el valle de Toluca la delincuencia común (robos de casa habitación, robo de autos, asaltos con violencia, asaltos en camiones, etc.)  forman  parte  de  la  cotidianidad,  según  informan  las  narrativas,</w:t>
      </w:r>
      <w:r>
        <w:rPr>
          <w:color w:val="231F20"/>
          <w:spacing w:val="47"/>
          <w:sz w:val="22"/>
        </w:rPr>
        <w:t> </w:t>
      </w:r>
      <w:r>
        <w:rPr>
          <w:color w:val="231F20"/>
          <w:sz w:val="22"/>
        </w:rPr>
        <w:t>no</w:t>
      </w:r>
    </w:p>
    <w:p>
      <w:pPr>
        <w:pStyle w:val="BodyText"/>
        <w:rPr>
          <w:sz w:val="20"/>
        </w:rPr>
      </w:pPr>
    </w:p>
    <w:p>
      <w:pPr>
        <w:pStyle w:val="BodyText"/>
        <w:spacing w:before="6"/>
        <w:rPr>
          <w:sz w:val="20"/>
        </w:rPr>
      </w:pPr>
      <w:r>
        <w:rPr/>
        <w:pict>
          <v:line style="position:absolute;mso-position-horizontal-relative:page;mso-position-vertical-relative:paragraph;z-index:3832;mso-wrap-distance-left:0;mso-wrap-distance-right:0" from="54pt,14.044061pt" to="101.906pt,14.044061pt" stroked="true" strokeweight=".5pt" strokecolor="#231f20">
            <w10:wrap type="topAndBottom"/>
          </v:line>
        </w:pict>
      </w:r>
    </w:p>
    <w:p>
      <w:pPr>
        <w:spacing w:line="283" w:lineRule="auto" w:before="39"/>
        <w:ind w:left="120" w:right="118" w:firstLine="239"/>
        <w:jc w:val="both"/>
        <w:rPr>
          <w:sz w:val="17"/>
        </w:rPr>
      </w:pPr>
      <w:r>
        <w:rPr>
          <w:color w:val="231F20"/>
          <w:position w:val="6"/>
          <w:sz w:val="10"/>
        </w:rPr>
        <w:t>16 </w:t>
      </w:r>
      <w:r>
        <w:rPr>
          <w:color w:val="231F20"/>
          <w:sz w:val="17"/>
        </w:rPr>
        <w:t>Este punto es interesante porque al mismo tiempo que son organizaciones críticas hacia las acciones de</w:t>
      </w:r>
      <w:r>
        <w:rPr>
          <w:color w:val="231F20"/>
          <w:spacing w:val="-6"/>
          <w:sz w:val="17"/>
        </w:rPr>
        <w:t> </w:t>
      </w:r>
      <w:r>
        <w:rPr>
          <w:color w:val="231F20"/>
          <w:sz w:val="17"/>
        </w:rPr>
        <w:t>gobierno,</w:t>
      </w:r>
      <w:r>
        <w:rPr>
          <w:color w:val="231F20"/>
          <w:spacing w:val="-6"/>
          <w:sz w:val="17"/>
        </w:rPr>
        <w:t> </w:t>
      </w:r>
      <w:r>
        <w:rPr>
          <w:color w:val="231F20"/>
          <w:sz w:val="17"/>
        </w:rPr>
        <w:t>piden</w:t>
      </w:r>
      <w:r>
        <w:rPr>
          <w:color w:val="231F20"/>
          <w:spacing w:val="-6"/>
          <w:sz w:val="17"/>
        </w:rPr>
        <w:t> </w:t>
      </w:r>
      <w:r>
        <w:rPr>
          <w:color w:val="231F20"/>
          <w:sz w:val="17"/>
        </w:rPr>
        <w:t>su</w:t>
      </w:r>
      <w:r>
        <w:rPr>
          <w:color w:val="231F20"/>
          <w:spacing w:val="-6"/>
          <w:sz w:val="17"/>
        </w:rPr>
        <w:t> </w:t>
      </w:r>
      <w:r>
        <w:rPr>
          <w:color w:val="231F20"/>
          <w:sz w:val="17"/>
        </w:rPr>
        <w:t>reconocimiento.</w:t>
      </w:r>
      <w:r>
        <w:rPr>
          <w:color w:val="231F20"/>
          <w:spacing w:val="-6"/>
          <w:sz w:val="17"/>
        </w:rPr>
        <w:t> </w:t>
      </w:r>
      <w:r>
        <w:rPr>
          <w:color w:val="231F20"/>
          <w:sz w:val="17"/>
        </w:rPr>
        <w:t>Quizás</w:t>
      </w:r>
      <w:r>
        <w:rPr>
          <w:color w:val="231F20"/>
          <w:spacing w:val="-6"/>
          <w:sz w:val="17"/>
        </w:rPr>
        <w:t> </w:t>
      </w:r>
      <w:r>
        <w:rPr>
          <w:color w:val="231F20"/>
          <w:sz w:val="17"/>
        </w:rPr>
        <w:t>la</w:t>
      </w:r>
      <w:r>
        <w:rPr>
          <w:color w:val="231F20"/>
          <w:spacing w:val="-6"/>
          <w:sz w:val="17"/>
        </w:rPr>
        <w:t> </w:t>
      </w:r>
      <w:r>
        <w:rPr>
          <w:color w:val="231F20"/>
          <w:sz w:val="17"/>
        </w:rPr>
        <w:t>autonomía</w:t>
      </w:r>
      <w:r>
        <w:rPr>
          <w:color w:val="231F20"/>
          <w:spacing w:val="-6"/>
          <w:sz w:val="17"/>
        </w:rPr>
        <w:t> </w:t>
      </w:r>
      <w:r>
        <w:rPr>
          <w:color w:val="231F20"/>
          <w:sz w:val="17"/>
        </w:rPr>
        <w:t>y</w:t>
      </w:r>
      <w:r>
        <w:rPr>
          <w:color w:val="231F20"/>
          <w:spacing w:val="-6"/>
          <w:sz w:val="17"/>
        </w:rPr>
        <w:t> </w:t>
      </w:r>
      <w:r>
        <w:rPr>
          <w:color w:val="231F20"/>
          <w:sz w:val="17"/>
        </w:rPr>
        <w:t>el</w:t>
      </w:r>
      <w:r>
        <w:rPr>
          <w:color w:val="231F20"/>
          <w:spacing w:val="-6"/>
          <w:sz w:val="17"/>
        </w:rPr>
        <w:t> </w:t>
      </w:r>
      <w:r>
        <w:rPr>
          <w:color w:val="231F20"/>
          <w:sz w:val="17"/>
        </w:rPr>
        <w:t>prestigio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universidad,</w:t>
      </w:r>
      <w:r>
        <w:rPr>
          <w:color w:val="231F20"/>
          <w:spacing w:val="-6"/>
          <w:sz w:val="17"/>
        </w:rPr>
        <w:t> </w:t>
      </w:r>
      <w:r>
        <w:rPr>
          <w:color w:val="231F20"/>
          <w:sz w:val="17"/>
        </w:rPr>
        <w:t>legitime</w:t>
      </w:r>
      <w:r>
        <w:rPr>
          <w:color w:val="231F20"/>
          <w:spacing w:val="-6"/>
          <w:sz w:val="17"/>
        </w:rPr>
        <w:t> </w:t>
      </w:r>
      <w:r>
        <w:rPr>
          <w:color w:val="231F20"/>
          <w:sz w:val="17"/>
        </w:rPr>
        <w:t>accio- nes en el ofrecimiento de este</w:t>
      </w:r>
      <w:r>
        <w:rPr>
          <w:color w:val="231F20"/>
          <w:spacing w:val="7"/>
          <w:sz w:val="17"/>
        </w:rPr>
        <w:t> </w:t>
      </w:r>
      <w:r>
        <w:rPr>
          <w:color w:val="231F20"/>
          <w:sz w:val="17"/>
        </w:rPr>
        <w:t>reconocimiento.</w:t>
      </w:r>
    </w:p>
    <w:p>
      <w:pPr>
        <w:spacing w:line="283" w:lineRule="auto" w:before="0"/>
        <w:ind w:left="119" w:right="117" w:firstLine="240"/>
        <w:jc w:val="both"/>
        <w:rPr>
          <w:sz w:val="17"/>
        </w:rPr>
      </w:pPr>
      <w:r>
        <w:rPr>
          <w:color w:val="231F20"/>
          <w:position w:val="6"/>
          <w:sz w:val="10"/>
        </w:rPr>
        <w:t>17</w:t>
      </w:r>
      <w:r>
        <w:rPr>
          <w:color w:val="231F20"/>
          <w:spacing w:val="8"/>
          <w:position w:val="6"/>
          <w:sz w:val="10"/>
        </w:rPr>
        <w:t> </w:t>
      </w:r>
      <w:r>
        <w:rPr>
          <w:color w:val="231F20"/>
          <w:sz w:val="17"/>
        </w:rPr>
        <w:t>Este</w:t>
      </w:r>
      <w:r>
        <w:rPr>
          <w:color w:val="231F20"/>
          <w:spacing w:val="-12"/>
          <w:sz w:val="17"/>
        </w:rPr>
        <w:t> </w:t>
      </w:r>
      <w:r>
        <w:rPr>
          <w:color w:val="231F20"/>
          <w:sz w:val="17"/>
        </w:rPr>
        <w:t>es</w:t>
      </w:r>
      <w:r>
        <w:rPr>
          <w:color w:val="231F20"/>
          <w:spacing w:val="-12"/>
          <w:sz w:val="17"/>
        </w:rPr>
        <w:t> </w:t>
      </w:r>
      <w:r>
        <w:rPr>
          <w:color w:val="231F20"/>
          <w:sz w:val="17"/>
        </w:rPr>
        <w:t>un</w:t>
      </w:r>
      <w:r>
        <w:rPr>
          <w:color w:val="231F20"/>
          <w:spacing w:val="-12"/>
          <w:sz w:val="17"/>
        </w:rPr>
        <w:t> </w:t>
      </w:r>
      <w:r>
        <w:rPr>
          <w:color w:val="231F20"/>
          <w:sz w:val="17"/>
        </w:rPr>
        <w:t>proceso</w:t>
      </w:r>
      <w:r>
        <w:rPr>
          <w:color w:val="231F20"/>
          <w:spacing w:val="-12"/>
          <w:sz w:val="17"/>
        </w:rPr>
        <w:t> </w:t>
      </w:r>
      <w:r>
        <w:rPr>
          <w:color w:val="231F20"/>
          <w:sz w:val="17"/>
        </w:rPr>
        <w:t>implícito</w:t>
      </w:r>
      <w:r>
        <w:rPr>
          <w:color w:val="231F20"/>
          <w:spacing w:val="-12"/>
          <w:sz w:val="17"/>
        </w:rPr>
        <w:t> </w:t>
      </w:r>
      <w:r>
        <w:rPr>
          <w:color w:val="231F20"/>
          <w:sz w:val="17"/>
        </w:rPr>
        <w:t>en</w:t>
      </w:r>
      <w:r>
        <w:rPr>
          <w:color w:val="231F20"/>
          <w:spacing w:val="-12"/>
          <w:sz w:val="17"/>
        </w:rPr>
        <w:t> </w:t>
      </w:r>
      <w:r>
        <w:rPr>
          <w:color w:val="231F20"/>
          <w:sz w:val="17"/>
        </w:rPr>
        <w:t>el</w:t>
      </w:r>
      <w:r>
        <w:rPr>
          <w:color w:val="231F20"/>
          <w:spacing w:val="-12"/>
          <w:sz w:val="17"/>
        </w:rPr>
        <w:t> </w:t>
      </w:r>
      <w:r>
        <w:rPr>
          <w:color w:val="231F20"/>
          <w:sz w:val="17"/>
        </w:rPr>
        <w:t>crecimiento</w:t>
      </w:r>
      <w:r>
        <w:rPr>
          <w:color w:val="231F20"/>
          <w:spacing w:val="-12"/>
          <w:sz w:val="17"/>
        </w:rPr>
        <w:t> </w:t>
      </w:r>
      <w:r>
        <w:rPr>
          <w:color w:val="231F20"/>
          <w:sz w:val="17"/>
        </w:rPr>
        <w:t>metropolitano.</w:t>
      </w:r>
      <w:r>
        <w:rPr>
          <w:color w:val="231F20"/>
          <w:spacing w:val="-12"/>
          <w:sz w:val="17"/>
        </w:rPr>
        <w:t> </w:t>
      </w:r>
      <w:r>
        <w:rPr>
          <w:color w:val="231F20"/>
          <w:sz w:val="17"/>
        </w:rPr>
        <w:t>Todo</w:t>
      </w:r>
      <w:r>
        <w:rPr>
          <w:color w:val="231F20"/>
          <w:spacing w:val="-12"/>
          <w:sz w:val="17"/>
        </w:rPr>
        <w:t> </w:t>
      </w:r>
      <w:r>
        <w:rPr>
          <w:color w:val="231F20"/>
          <w:sz w:val="17"/>
        </w:rPr>
        <w:t>cambio</w:t>
      </w:r>
      <w:r>
        <w:rPr>
          <w:color w:val="231F20"/>
          <w:spacing w:val="-12"/>
          <w:sz w:val="17"/>
        </w:rPr>
        <w:t> </w:t>
      </w:r>
      <w:r>
        <w:rPr>
          <w:color w:val="231F20"/>
          <w:sz w:val="17"/>
        </w:rPr>
        <w:t>en</w:t>
      </w:r>
      <w:r>
        <w:rPr>
          <w:color w:val="231F20"/>
          <w:spacing w:val="-12"/>
          <w:sz w:val="17"/>
        </w:rPr>
        <w:t> </w:t>
      </w:r>
      <w:r>
        <w:rPr>
          <w:color w:val="231F20"/>
          <w:sz w:val="17"/>
        </w:rPr>
        <w:t>la</w:t>
      </w:r>
      <w:r>
        <w:rPr>
          <w:color w:val="231F20"/>
          <w:spacing w:val="-12"/>
          <w:sz w:val="17"/>
        </w:rPr>
        <w:t> </w:t>
      </w:r>
      <w:r>
        <w:rPr>
          <w:color w:val="231F20"/>
          <w:sz w:val="17"/>
        </w:rPr>
        <w:t>infraestructura</w:t>
      </w:r>
      <w:r>
        <w:rPr>
          <w:color w:val="231F20"/>
          <w:spacing w:val="-12"/>
          <w:sz w:val="17"/>
        </w:rPr>
        <w:t> </w:t>
      </w:r>
      <w:r>
        <w:rPr>
          <w:color w:val="231F20"/>
          <w:sz w:val="17"/>
        </w:rPr>
        <w:t>se</w:t>
      </w:r>
      <w:r>
        <w:rPr>
          <w:color w:val="231F20"/>
          <w:spacing w:val="-11"/>
          <w:sz w:val="17"/>
        </w:rPr>
        <w:t> </w:t>
      </w:r>
      <w:r>
        <w:rPr>
          <w:color w:val="231F20"/>
          <w:sz w:val="17"/>
        </w:rPr>
        <w:t>tra- duce en cambios en las prácticas y los contenidos culturales (Remy y Voyé, 1976). Los pueblos pequeños empiezan</w:t>
      </w:r>
      <w:r>
        <w:rPr>
          <w:color w:val="231F20"/>
          <w:spacing w:val="-6"/>
          <w:sz w:val="17"/>
        </w:rPr>
        <w:t> </w:t>
      </w:r>
      <w:r>
        <w:rPr>
          <w:color w:val="231F20"/>
          <w:sz w:val="17"/>
        </w:rPr>
        <w:t>por</w:t>
      </w:r>
      <w:r>
        <w:rPr>
          <w:color w:val="231F20"/>
          <w:spacing w:val="-6"/>
          <w:sz w:val="17"/>
        </w:rPr>
        <w:t> </w:t>
      </w:r>
      <w:r>
        <w:rPr>
          <w:color w:val="231F20"/>
          <w:sz w:val="17"/>
        </w:rPr>
        <w:t>perder</w:t>
      </w:r>
      <w:r>
        <w:rPr>
          <w:color w:val="231F20"/>
          <w:spacing w:val="-6"/>
          <w:sz w:val="17"/>
        </w:rPr>
        <w:t> </w:t>
      </w:r>
      <w:r>
        <w:rPr>
          <w:color w:val="231F20"/>
          <w:sz w:val="17"/>
        </w:rPr>
        <w:t>el</w:t>
      </w:r>
      <w:r>
        <w:rPr>
          <w:color w:val="231F20"/>
          <w:spacing w:val="-6"/>
          <w:sz w:val="17"/>
        </w:rPr>
        <w:t> </w:t>
      </w:r>
      <w:r>
        <w:rPr>
          <w:color w:val="231F20"/>
          <w:sz w:val="17"/>
        </w:rPr>
        <w:t>sentido</w:t>
      </w:r>
      <w:r>
        <w:rPr>
          <w:color w:val="231F20"/>
          <w:spacing w:val="-6"/>
          <w:sz w:val="17"/>
        </w:rPr>
        <w:t> </w:t>
      </w:r>
      <w:r>
        <w:rPr>
          <w:color w:val="231F20"/>
          <w:sz w:val="17"/>
        </w:rPr>
        <w:t>de</w:t>
      </w:r>
      <w:r>
        <w:rPr>
          <w:color w:val="231F20"/>
          <w:spacing w:val="-6"/>
          <w:sz w:val="17"/>
        </w:rPr>
        <w:t> </w:t>
      </w:r>
      <w:r>
        <w:rPr>
          <w:color w:val="231F20"/>
          <w:sz w:val="17"/>
        </w:rPr>
        <w:t>unidad</w:t>
      </w:r>
      <w:r>
        <w:rPr>
          <w:color w:val="231F20"/>
          <w:spacing w:val="-6"/>
          <w:sz w:val="17"/>
        </w:rPr>
        <w:t> </w:t>
      </w:r>
      <w:r>
        <w:rPr>
          <w:color w:val="231F20"/>
          <w:sz w:val="17"/>
        </w:rPr>
        <w:t>vecinal</w:t>
      </w:r>
      <w:r>
        <w:rPr>
          <w:color w:val="231F20"/>
          <w:spacing w:val="-6"/>
          <w:sz w:val="17"/>
        </w:rPr>
        <w:t> </w:t>
      </w:r>
      <w:r>
        <w:rPr>
          <w:color w:val="231F20"/>
          <w:sz w:val="17"/>
        </w:rPr>
        <w:t>que</w:t>
      </w:r>
      <w:r>
        <w:rPr>
          <w:color w:val="231F20"/>
          <w:spacing w:val="-6"/>
          <w:sz w:val="17"/>
        </w:rPr>
        <w:t> </w:t>
      </w:r>
      <w:r>
        <w:rPr>
          <w:color w:val="231F20"/>
          <w:sz w:val="17"/>
        </w:rPr>
        <w:t>proporciona</w:t>
      </w:r>
      <w:r>
        <w:rPr>
          <w:color w:val="231F20"/>
          <w:spacing w:val="-6"/>
          <w:sz w:val="17"/>
        </w:rPr>
        <w:t> </w:t>
      </w:r>
      <w:r>
        <w:rPr>
          <w:color w:val="231F20"/>
          <w:sz w:val="17"/>
        </w:rPr>
        <w:t>el</w:t>
      </w:r>
      <w:r>
        <w:rPr>
          <w:color w:val="231F20"/>
          <w:spacing w:val="-6"/>
          <w:sz w:val="17"/>
        </w:rPr>
        <w:t> </w:t>
      </w:r>
      <w:r>
        <w:rPr>
          <w:color w:val="231F20"/>
          <w:sz w:val="17"/>
        </w:rPr>
        <w:t>tamaño</w:t>
      </w:r>
      <w:r>
        <w:rPr>
          <w:color w:val="231F20"/>
          <w:spacing w:val="-7"/>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localidad.</w:t>
      </w:r>
      <w:r>
        <w:rPr>
          <w:color w:val="231F20"/>
          <w:spacing w:val="-6"/>
          <w:sz w:val="17"/>
        </w:rPr>
        <w:t> </w:t>
      </w:r>
      <w:r>
        <w:rPr>
          <w:color w:val="231F20"/>
          <w:sz w:val="17"/>
        </w:rPr>
        <w:t>Es</w:t>
      </w:r>
      <w:r>
        <w:rPr>
          <w:color w:val="231F20"/>
          <w:spacing w:val="-5"/>
          <w:sz w:val="17"/>
        </w:rPr>
        <w:t> </w:t>
      </w:r>
      <w:r>
        <w:rPr>
          <w:color w:val="231F20"/>
          <w:sz w:val="17"/>
        </w:rPr>
        <w:t>importante anotar que la totalidad del Estado de México se encuentra en esta situación, por lo que la unidad de lo discontinuo</w:t>
      </w:r>
      <w:r>
        <w:rPr>
          <w:color w:val="231F20"/>
          <w:spacing w:val="-10"/>
          <w:sz w:val="17"/>
        </w:rPr>
        <w:t> </w:t>
      </w:r>
      <w:r>
        <w:rPr>
          <w:color w:val="231F20"/>
          <w:sz w:val="17"/>
        </w:rPr>
        <w:t>y</w:t>
      </w:r>
      <w:r>
        <w:rPr>
          <w:color w:val="231F20"/>
          <w:spacing w:val="-10"/>
          <w:sz w:val="17"/>
        </w:rPr>
        <w:t> </w:t>
      </w:r>
      <w:r>
        <w:rPr>
          <w:color w:val="231F20"/>
          <w:sz w:val="17"/>
        </w:rPr>
        <w:t>la</w:t>
      </w:r>
      <w:r>
        <w:rPr>
          <w:color w:val="231F20"/>
          <w:spacing w:val="-10"/>
          <w:sz w:val="17"/>
        </w:rPr>
        <w:t> </w:t>
      </w:r>
      <w:r>
        <w:rPr>
          <w:color w:val="231F20"/>
          <w:sz w:val="17"/>
        </w:rPr>
        <w:t>vida</w:t>
      </w:r>
      <w:r>
        <w:rPr>
          <w:color w:val="231F20"/>
          <w:spacing w:val="-10"/>
          <w:sz w:val="17"/>
        </w:rPr>
        <w:t> </w:t>
      </w:r>
      <w:r>
        <w:rPr>
          <w:color w:val="231F20"/>
          <w:sz w:val="17"/>
        </w:rPr>
        <w:t>cultural</w:t>
      </w:r>
      <w:r>
        <w:rPr>
          <w:color w:val="231F20"/>
          <w:spacing w:val="-10"/>
          <w:sz w:val="17"/>
        </w:rPr>
        <w:t> </w:t>
      </w:r>
      <w:r>
        <w:rPr>
          <w:color w:val="231F20"/>
          <w:sz w:val="17"/>
        </w:rPr>
        <w:t>difusa</w:t>
      </w:r>
      <w:r>
        <w:rPr>
          <w:color w:val="231F20"/>
          <w:spacing w:val="-10"/>
          <w:sz w:val="17"/>
        </w:rPr>
        <w:t> </w:t>
      </w:r>
      <w:r>
        <w:rPr>
          <w:color w:val="231F20"/>
          <w:sz w:val="17"/>
        </w:rPr>
        <w:t>en</w:t>
      </w:r>
      <w:r>
        <w:rPr>
          <w:color w:val="231F20"/>
          <w:spacing w:val="-10"/>
          <w:sz w:val="17"/>
        </w:rPr>
        <w:t> </w:t>
      </w:r>
      <w:r>
        <w:rPr>
          <w:color w:val="231F20"/>
          <w:sz w:val="17"/>
        </w:rPr>
        <w:t>condiciones</w:t>
      </w:r>
      <w:r>
        <w:rPr>
          <w:color w:val="231F20"/>
          <w:spacing w:val="-10"/>
          <w:sz w:val="17"/>
        </w:rPr>
        <w:t> </w:t>
      </w:r>
      <w:r>
        <w:rPr>
          <w:color w:val="231F20"/>
          <w:sz w:val="17"/>
        </w:rPr>
        <w:t>metropolitanas</w:t>
      </w:r>
      <w:r>
        <w:rPr>
          <w:color w:val="231F20"/>
          <w:spacing w:val="-10"/>
          <w:sz w:val="17"/>
        </w:rPr>
        <w:t> </w:t>
      </w:r>
      <w:r>
        <w:rPr>
          <w:color w:val="231F20"/>
          <w:sz w:val="17"/>
        </w:rPr>
        <w:t>(megalopolitanas)</w:t>
      </w:r>
      <w:r>
        <w:rPr>
          <w:color w:val="231F20"/>
          <w:spacing w:val="-10"/>
          <w:sz w:val="17"/>
        </w:rPr>
        <w:t> </w:t>
      </w:r>
      <w:r>
        <w:rPr>
          <w:color w:val="231F20"/>
          <w:sz w:val="17"/>
        </w:rPr>
        <w:t>será</w:t>
      </w:r>
      <w:r>
        <w:rPr>
          <w:color w:val="231F20"/>
          <w:spacing w:val="-10"/>
          <w:sz w:val="17"/>
        </w:rPr>
        <w:t> </w:t>
      </w:r>
      <w:r>
        <w:rPr>
          <w:color w:val="231F20"/>
          <w:sz w:val="17"/>
        </w:rPr>
        <w:t>la</w:t>
      </w:r>
      <w:r>
        <w:rPr>
          <w:color w:val="231F20"/>
          <w:spacing w:val="-10"/>
          <w:sz w:val="17"/>
        </w:rPr>
        <w:t> </w:t>
      </w:r>
      <w:r>
        <w:rPr>
          <w:color w:val="231F20"/>
          <w:sz w:val="17"/>
        </w:rPr>
        <w:t>constante</w:t>
      </w:r>
      <w:r>
        <w:rPr>
          <w:color w:val="231F20"/>
          <w:spacing w:val="-10"/>
          <w:sz w:val="17"/>
        </w:rPr>
        <w:t> </w:t>
      </w:r>
      <w:r>
        <w:rPr>
          <w:color w:val="231F20"/>
          <w:sz w:val="17"/>
        </w:rPr>
        <w:t>(Ni- vón, 2003), de ahí que las políticas públicas de apropiación del espacio deben corresponderse con dicho crecimiento</w:t>
      </w:r>
      <w:r>
        <w:rPr>
          <w:color w:val="231F20"/>
          <w:spacing w:val="-11"/>
          <w:sz w:val="17"/>
        </w:rPr>
        <w:t> </w:t>
      </w:r>
      <w:r>
        <w:rPr>
          <w:color w:val="231F20"/>
          <w:sz w:val="17"/>
        </w:rPr>
        <w:t>(salas</w:t>
      </w:r>
      <w:r>
        <w:rPr>
          <w:color w:val="231F20"/>
          <w:spacing w:val="-11"/>
          <w:sz w:val="17"/>
        </w:rPr>
        <w:t> </w:t>
      </w:r>
      <w:r>
        <w:rPr>
          <w:color w:val="231F20"/>
          <w:sz w:val="17"/>
        </w:rPr>
        <w:t>de</w:t>
      </w:r>
      <w:r>
        <w:rPr>
          <w:color w:val="231F20"/>
          <w:spacing w:val="-11"/>
          <w:sz w:val="17"/>
        </w:rPr>
        <w:t> </w:t>
      </w:r>
      <w:r>
        <w:rPr>
          <w:color w:val="231F20"/>
          <w:sz w:val="17"/>
        </w:rPr>
        <w:t>cine,</w:t>
      </w:r>
      <w:r>
        <w:rPr>
          <w:color w:val="231F20"/>
          <w:spacing w:val="-11"/>
          <w:sz w:val="17"/>
        </w:rPr>
        <w:t> </w:t>
      </w:r>
      <w:r>
        <w:rPr>
          <w:color w:val="231F20"/>
          <w:sz w:val="17"/>
        </w:rPr>
        <w:t>teatros,</w:t>
      </w:r>
      <w:r>
        <w:rPr>
          <w:color w:val="231F20"/>
          <w:spacing w:val="-11"/>
          <w:sz w:val="17"/>
        </w:rPr>
        <w:t> </w:t>
      </w:r>
      <w:r>
        <w:rPr>
          <w:color w:val="231F20"/>
          <w:sz w:val="17"/>
        </w:rPr>
        <w:t>cafés,</w:t>
      </w:r>
      <w:r>
        <w:rPr>
          <w:color w:val="231F20"/>
          <w:spacing w:val="-11"/>
          <w:sz w:val="17"/>
        </w:rPr>
        <w:t> </w:t>
      </w:r>
      <w:r>
        <w:rPr>
          <w:color w:val="231F20"/>
          <w:sz w:val="17"/>
        </w:rPr>
        <w:t>parques</w:t>
      </w:r>
      <w:r>
        <w:rPr>
          <w:color w:val="231F20"/>
          <w:spacing w:val="-11"/>
          <w:sz w:val="17"/>
        </w:rPr>
        <w:t> </w:t>
      </w:r>
      <w:r>
        <w:rPr>
          <w:color w:val="231F20"/>
          <w:sz w:val="17"/>
        </w:rPr>
        <w:t>con</w:t>
      </w:r>
      <w:r>
        <w:rPr>
          <w:color w:val="231F20"/>
          <w:spacing w:val="-11"/>
          <w:sz w:val="17"/>
        </w:rPr>
        <w:t> </w:t>
      </w:r>
      <w:r>
        <w:rPr>
          <w:color w:val="231F20"/>
          <w:sz w:val="17"/>
        </w:rPr>
        <w:t>servicios</w:t>
      </w:r>
      <w:r>
        <w:rPr>
          <w:color w:val="231F20"/>
          <w:spacing w:val="-11"/>
          <w:sz w:val="17"/>
        </w:rPr>
        <w:t> </w:t>
      </w:r>
      <w:r>
        <w:rPr>
          <w:color w:val="231F20"/>
          <w:sz w:val="17"/>
        </w:rPr>
        <w:t>intelectuales,</w:t>
      </w:r>
      <w:r>
        <w:rPr>
          <w:color w:val="231F20"/>
          <w:spacing w:val="-11"/>
          <w:sz w:val="17"/>
        </w:rPr>
        <w:t> </w:t>
      </w:r>
      <w:r>
        <w:rPr>
          <w:color w:val="231F20"/>
          <w:sz w:val="17"/>
        </w:rPr>
        <w:t>lectura</w:t>
      </w:r>
      <w:r>
        <w:rPr>
          <w:color w:val="231F20"/>
          <w:spacing w:val="-11"/>
          <w:sz w:val="17"/>
        </w:rPr>
        <w:t> </w:t>
      </w:r>
      <w:r>
        <w:rPr>
          <w:color w:val="231F20"/>
          <w:sz w:val="17"/>
        </w:rPr>
        <w:t>de</w:t>
      </w:r>
      <w:r>
        <w:rPr>
          <w:color w:val="231F20"/>
          <w:spacing w:val="-11"/>
          <w:sz w:val="17"/>
        </w:rPr>
        <w:t> </w:t>
      </w:r>
      <w:r>
        <w:rPr>
          <w:color w:val="231F20"/>
          <w:sz w:val="17"/>
        </w:rPr>
        <w:t>libros,</w:t>
      </w:r>
      <w:r>
        <w:rPr>
          <w:color w:val="231F20"/>
          <w:spacing w:val="-11"/>
          <w:sz w:val="17"/>
        </w:rPr>
        <w:t> </w:t>
      </w:r>
      <w:r>
        <w:rPr>
          <w:color w:val="231F20"/>
          <w:sz w:val="17"/>
        </w:rPr>
        <w:t>lugares</w:t>
      </w:r>
      <w:r>
        <w:rPr>
          <w:color w:val="231F20"/>
          <w:spacing w:val="-11"/>
          <w:sz w:val="17"/>
        </w:rPr>
        <w:t> </w:t>
      </w:r>
      <w:r>
        <w:rPr>
          <w:color w:val="231F20"/>
          <w:sz w:val="17"/>
        </w:rPr>
        <w:t>segu- ros de esparcimiento juvenil, lugares seguros para los ancianos, construcción urbana para discapacitados, etc.). El crecimiento misceláneo forma parte de un anacronismo más cercano al pueblo o la ciudad que a la metrópoli o la gran</w:t>
      </w:r>
      <w:r>
        <w:rPr>
          <w:color w:val="231F20"/>
          <w:spacing w:val="2"/>
          <w:sz w:val="17"/>
        </w:rPr>
        <w:t> </w:t>
      </w:r>
      <w:r>
        <w:rPr>
          <w:color w:val="231F20"/>
          <w:sz w:val="17"/>
        </w:rPr>
        <w:t>megalópoli.</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540" w:right="118"/>
        <w:jc w:val="both"/>
      </w:pPr>
      <w:r>
        <w:rPr>
          <w:color w:val="231F20"/>
        </w:rPr>
        <w:t>obstante, existe un sentimiento de que el crimen organizado se encuentra ya habitando la zona; en el valle de México presenciamos una cohabitación con los</w:t>
      </w:r>
      <w:r>
        <w:rPr>
          <w:color w:val="231F20"/>
          <w:spacing w:val="-5"/>
        </w:rPr>
        <w:t> </w:t>
      </w:r>
      <w:r>
        <w:rPr>
          <w:color w:val="231F20"/>
        </w:rPr>
        <w:t>criminales,</w:t>
      </w:r>
      <w:r>
        <w:rPr>
          <w:color w:val="231F20"/>
          <w:spacing w:val="-5"/>
        </w:rPr>
        <w:t> </w:t>
      </w:r>
      <w:r>
        <w:rPr>
          <w:color w:val="231F20"/>
        </w:rPr>
        <w:t>ellos</w:t>
      </w:r>
      <w:r>
        <w:rPr>
          <w:color w:val="231F20"/>
          <w:spacing w:val="-5"/>
        </w:rPr>
        <w:t> </w:t>
      </w:r>
      <w:r>
        <w:rPr>
          <w:color w:val="231F20"/>
        </w:rPr>
        <w:t>son</w:t>
      </w:r>
      <w:r>
        <w:rPr>
          <w:color w:val="231F20"/>
          <w:spacing w:val="-5"/>
        </w:rPr>
        <w:t> </w:t>
      </w:r>
      <w:r>
        <w:rPr>
          <w:color w:val="231F20"/>
        </w:rPr>
        <w:t>conocidos</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vecinos</w:t>
      </w:r>
      <w:r>
        <w:rPr>
          <w:color w:val="231F20"/>
          <w:spacing w:val="-5"/>
        </w:rPr>
        <w:t> </w:t>
      </w:r>
      <w:r>
        <w:rPr>
          <w:color w:val="231F20"/>
        </w:rPr>
        <w:t>pero</w:t>
      </w:r>
      <w:r>
        <w:rPr>
          <w:color w:val="231F20"/>
          <w:spacing w:val="-5"/>
        </w:rPr>
        <w:t> </w:t>
      </w:r>
      <w:r>
        <w:rPr>
          <w:color w:val="231F20"/>
        </w:rPr>
        <w:t>no</w:t>
      </w:r>
      <w:r>
        <w:rPr>
          <w:color w:val="231F20"/>
          <w:spacing w:val="-5"/>
        </w:rPr>
        <w:t> </w:t>
      </w:r>
      <w:r>
        <w:rPr>
          <w:color w:val="231F20"/>
        </w:rPr>
        <w:t>los</w:t>
      </w:r>
      <w:r>
        <w:rPr>
          <w:color w:val="231F20"/>
          <w:spacing w:val="-5"/>
        </w:rPr>
        <w:t> </w:t>
      </w:r>
      <w:r>
        <w:rPr>
          <w:color w:val="231F20"/>
        </w:rPr>
        <w:t>denuncian</w:t>
      </w:r>
      <w:r>
        <w:rPr>
          <w:color w:val="231F20"/>
          <w:spacing w:val="-5"/>
        </w:rPr>
        <w:t> </w:t>
      </w:r>
      <w:r>
        <w:rPr>
          <w:color w:val="231F20"/>
        </w:rPr>
        <w:t>(los delincuentes</w:t>
      </w:r>
      <w:r>
        <w:rPr>
          <w:color w:val="231F20"/>
          <w:spacing w:val="-4"/>
        </w:rPr>
        <w:t> </w:t>
      </w:r>
      <w:r>
        <w:rPr>
          <w:color w:val="231F20"/>
        </w:rPr>
        <w:t>que</w:t>
      </w:r>
      <w:r>
        <w:rPr>
          <w:color w:val="231F20"/>
          <w:spacing w:val="-4"/>
        </w:rPr>
        <w:t> </w:t>
      </w:r>
      <w:r>
        <w:rPr>
          <w:color w:val="231F20"/>
        </w:rPr>
        <w:t>roban</w:t>
      </w:r>
      <w:r>
        <w:rPr>
          <w:color w:val="231F20"/>
          <w:spacing w:val="-4"/>
        </w:rPr>
        <w:t> </w:t>
      </w:r>
      <w:r>
        <w:rPr>
          <w:color w:val="231F20"/>
        </w:rPr>
        <w:t>en</w:t>
      </w:r>
      <w:r>
        <w:rPr>
          <w:color w:val="231F20"/>
          <w:spacing w:val="-4"/>
        </w:rPr>
        <w:t> </w:t>
      </w:r>
      <w:r>
        <w:rPr>
          <w:color w:val="231F20"/>
        </w:rPr>
        <w:t>mi</w:t>
      </w:r>
      <w:r>
        <w:rPr>
          <w:color w:val="231F20"/>
          <w:spacing w:val="-4"/>
        </w:rPr>
        <w:t> </w:t>
      </w:r>
      <w:r>
        <w:rPr>
          <w:color w:val="231F20"/>
        </w:rPr>
        <w:t>colonia</w:t>
      </w:r>
      <w:r>
        <w:rPr>
          <w:color w:val="231F20"/>
          <w:spacing w:val="-4"/>
        </w:rPr>
        <w:t> </w:t>
      </w:r>
      <w:r>
        <w:rPr>
          <w:color w:val="231F20"/>
        </w:rPr>
        <w:t>viven</w:t>
      </w:r>
      <w:r>
        <w:rPr>
          <w:color w:val="231F20"/>
          <w:spacing w:val="-4"/>
        </w:rPr>
        <w:t> </w:t>
      </w:r>
      <w:r>
        <w:rPr>
          <w:color w:val="231F20"/>
        </w:rPr>
        <w:t>en</w:t>
      </w:r>
      <w:r>
        <w:rPr>
          <w:color w:val="231F20"/>
          <w:spacing w:val="-4"/>
        </w:rPr>
        <w:t> </w:t>
      </w:r>
      <w:r>
        <w:rPr>
          <w:color w:val="231F20"/>
        </w:rPr>
        <w:t>otras</w:t>
      </w:r>
      <w:r>
        <w:rPr>
          <w:color w:val="231F20"/>
          <w:spacing w:val="-4"/>
        </w:rPr>
        <w:t> </w:t>
      </w:r>
      <w:r>
        <w:rPr>
          <w:color w:val="231F20"/>
        </w:rPr>
        <w:t>colonias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delincuente que vive en mi colonia delinque en otras</w:t>
      </w:r>
      <w:r>
        <w:rPr>
          <w:color w:val="231F20"/>
          <w:spacing w:val="16"/>
        </w:rPr>
        <w:t> </w:t>
      </w:r>
      <w:r>
        <w:rPr>
          <w:color w:val="231F20"/>
        </w:rPr>
        <w:t>colonias).</w:t>
      </w:r>
    </w:p>
    <w:p>
      <w:pPr>
        <w:pStyle w:val="ListParagraph"/>
        <w:numPr>
          <w:ilvl w:val="0"/>
          <w:numId w:val="13"/>
        </w:numPr>
        <w:tabs>
          <w:tab w:pos="540" w:val="left" w:leader="none"/>
        </w:tabs>
        <w:spacing w:line="285" w:lineRule="auto" w:before="1" w:after="0"/>
        <w:ind w:left="540" w:right="116" w:hanging="420"/>
        <w:jc w:val="both"/>
        <w:rPr>
          <w:sz w:val="22"/>
        </w:rPr>
      </w:pPr>
      <w:r>
        <w:rPr>
          <w:color w:val="231F20"/>
          <w:sz w:val="22"/>
        </w:rPr>
        <w:t>Una</w:t>
      </w:r>
      <w:r>
        <w:rPr>
          <w:color w:val="231F20"/>
          <w:spacing w:val="-4"/>
          <w:sz w:val="22"/>
        </w:rPr>
        <w:t> </w:t>
      </w:r>
      <w:r>
        <w:rPr>
          <w:color w:val="231F20"/>
          <w:sz w:val="22"/>
        </w:rPr>
        <w:t>conciencia</w:t>
      </w:r>
      <w:r>
        <w:rPr>
          <w:color w:val="231F20"/>
          <w:spacing w:val="-4"/>
          <w:sz w:val="22"/>
        </w:rPr>
        <w:t> </w:t>
      </w:r>
      <w:r>
        <w:rPr>
          <w:color w:val="231F20"/>
          <w:sz w:val="22"/>
        </w:rPr>
        <w:t>clara</w:t>
      </w:r>
      <w:r>
        <w:rPr>
          <w:color w:val="231F20"/>
          <w:spacing w:val="-4"/>
          <w:sz w:val="22"/>
        </w:rPr>
        <w:t> </w:t>
      </w:r>
      <w:r>
        <w:rPr>
          <w:color w:val="231F20"/>
          <w:sz w:val="22"/>
        </w:rPr>
        <w:t>de</w:t>
      </w:r>
      <w:r>
        <w:rPr>
          <w:color w:val="231F20"/>
          <w:spacing w:val="-4"/>
          <w:sz w:val="22"/>
        </w:rPr>
        <w:t> </w:t>
      </w:r>
      <w:r>
        <w:rPr>
          <w:color w:val="231F20"/>
          <w:sz w:val="22"/>
        </w:rPr>
        <w:t>que</w:t>
      </w:r>
      <w:r>
        <w:rPr>
          <w:color w:val="231F20"/>
          <w:spacing w:val="-4"/>
          <w:sz w:val="22"/>
        </w:rPr>
        <w:t> </w:t>
      </w:r>
      <w:r>
        <w:rPr>
          <w:color w:val="231F20"/>
          <w:sz w:val="22"/>
        </w:rPr>
        <w:t>todo</w:t>
      </w:r>
      <w:r>
        <w:rPr>
          <w:color w:val="231F20"/>
          <w:spacing w:val="-4"/>
          <w:sz w:val="22"/>
        </w:rPr>
        <w:t> </w:t>
      </w:r>
      <w:r>
        <w:rPr>
          <w:color w:val="231F20"/>
          <w:sz w:val="22"/>
        </w:rPr>
        <w:t>deriva</w:t>
      </w:r>
      <w:r>
        <w:rPr>
          <w:color w:val="231F20"/>
          <w:spacing w:val="-4"/>
          <w:sz w:val="22"/>
        </w:rPr>
        <w:t> </w:t>
      </w:r>
      <w:r>
        <w:rPr>
          <w:color w:val="231F20"/>
          <w:sz w:val="22"/>
        </w:rPr>
        <w:t>de</w:t>
      </w:r>
      <w:r>
        <w:rPr>
          <w:color w:val="231F20"/>
          <w:spacing w:val="-4"/>
          <w:sz w:val="22"/>
        </w:rPr>
        <w:t> </w:t>
      </w:r>
      <w:r>
        <w:rPr>
          <w:color w:val="231F20"/>
          <w:sz w:val="22"/>
        </w:rPr>
        <w:t>una</w:t>
      </w:r>
      <w:r>
        <w:rPr>
          <w:color w:val="231F20"/>
          <w:spacing w:val="-4"/>
          <w:sz w:val="22"/>
        </w:rPr>
        <w:t> </w:t>
      </w:r>
      <w:r>
        <w:rPr>
          <w:color w:val="231F20"/>
          <w:sz w:val="22"/>
        </w:rPr>
        <w:t>crisis</w:t>
      </w:r>
      <w:r>
        <w:rPr>
          <w:color w:val="231F20"/>
          <w:spacing w:val="-4"/>
          <w:sz w:val="22"/>
        </w:rPr>
        <w:t> </w:t>
      </w:r>
      <w:r>
        <w:rPr>
          <w:color w:val="231F20"/>
          <w:sz w:val="22"/>
        </w:rPr>
        <w:t>de</w:t>
      </w:r>
      <w:r>
        <w:rPr>
          <w:color w:val="231F20"/>
          <w:spacing w:val="-4"/>
          <w:sz w:val="22"/>
        </w:rPr>
        <w:t> </w:t>
      </w:r>
      <w:r>
        <w:rPr>
          <w:color w:val="231F20"/>
          <w:sz w:val="22"/>
        </w:rPr>
        <w:t>valores</w:t>
      </w:r>
      <w:r>
        <w:rPr>
          <w:color w:val="231F20"/>
          <w:spacing w:val="-4"/>
          <w:sz w:val="22"/>
        </w:rPr>
        <w:t> </w:t>
      </w:r>
      <w:r>
        <w:rPr>
          <w:color w:val="231F20"/>
          <w:sz w:val="22"/>
        </w:rPr>
        <w:t>al</w:t>
      </w:r>
      <w:r>
        <w:rPr>
          <w:color w:val="231F20"/>
          <w:spacing w:val="-4"/>
          <w:sz w:val="22"/>
        </w:rPr>
        <w:t> </w:t>
      </w:r>
      <w:r>
        <w:rPr>
          <w:color w:val="231F20"/>
          <w:sz w:val="22"/>
        </w:rPr>
        <w:t>interior</w:t>
      </w:r>
      <w:r>
        <w:rPr>
          <w:color w:val="231F20"/>
          <w:spacing w:val="-4"/>
          <w:sz w:val="22"/>
        </w:rPr>
        <w:t> </w:t>
      </w:r>
      <w:r>
        <w:rPr>
          <w:color w:val="231F20"/>
          <w:sz w:val="22"/>
        </w:rPr>
        <w:t>de </w:t>
      </w:r>
      <w:r>
        <w:rPr>
          <w:color w:val="231F20"/>
          <w:w w:val="95"/>
          <w:sz w:val="22"/>
        </w:rPr>
        <w:t>las familias.</w:t>
      </w:r>
    </w:p>
    <w:p>
      <w:pPr>
        <w:pStyle w:val="BodyText"/>
      </w:pPr>
    </w:p>
    <w:p>
      <w:pPr>
        <w:pStyle w:val="BodyText"/>
        <w:spacing w:before="2"/>
        <w:rPr>
          <w:sz w:val="30"/>
        </w:rPr>
      </w:pPr>
    </w:p>
    <w:p>
      <w:pPr>
        <w:spacing w:before="0"/>
        <w:ind w:left="12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61"/>
          <w:sz w:val="15"/>
        </w:rPr>
        <w:t>c</w:t>
      </w:r>
      <w:r>
        <w:rPr>
          <w:color w:val="231F20"/>
          <w:spacing w:val="5"/>
          <w:w w:val="100"/>
          <w:sz w:val="15"/>
        </w:rPr>
        <w:t>I</w:t>
      </w:r>
      <w:r>
        <w:rPr>
          <w:color w:val="231F20"/>
          <w:spacing w:val="5"/>
          <w:w w:val="143"/>
          <w:sz w:val="15"/>
        </w:rPr>
        <w:t>u</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45"/>
          <w:sz w:val="22"/>
        </w:rPr>
        <w:t>n</w:t>
      </w:r>
      <w:r>
        <w:rPr>
          <w:color w:val="231F20"/>
          <w:spacing w:val="5"/>
          <w:w w:val="135"/>
          <w:sz w:val="15"/>
        </w:rPr>
        <w:t>e</w:t>
      </w:r>
      <w:r>
        <w:rPr>
          <w:color w:val="231F20"/>
          <w:spacing w:val="5"/>
          <w:w w:val="136"/>
          <w:sz w:val="15"/>
        </w:rPr>
        <w:t>z</w:t>
      </w:r>
      <w:r>
        <w:rPr>
          <w:color w:val="231F20"/>
          <w:spacing w:val="5"/>
          <w:w w:val="167"/>
          <w:sz w:val="15"/>
        </w:rPr>
        <w:t>a</w:t>
      </w:r>
      <w:r>
        <w:rPr>
          <w:color w:val="231F20"/>
          <w:spacing w:val="5"/>
          <w:w w:val="155"/>
          <w:sz w:val="15"/>
        </w:rPr>
        <w:t>h</w:t>
      </w:r>
      <w:r>
        <w:rPr>
          <w:color w:val="231F20"/>
          <w:spacing w:val="5"/>
          <w:w w:val="143"/>
          <w:sz w:val="15"/>
        </w:rPr>
        <w:t>u</w:t>
      </w:r>
      <w:r>
        <w:rPr>
          <w:color w:val="231F20"/>
          <w:spacing w:val="5"/>
          <w:w w:val="167"/>
          <w:sz w:val="15"/>
        </w:rPr>
        <w:t>a</w:t>
      </w:r>
      <w:r>
        <w:rPr>
          <w:color w:val="231F20"/>
          <w:spacing w:val="5"/>
          <w:w w:val="95"/>
          <w:sz w:val="15"/>
        </w:rPr>
        <w:t>L</w:t>
      </w:r>
      <w:r>
        <w:rPr>
          <w:color w:val="231F20"/>
          <w:spacing w:val="5"/>
          <w:w w:val="161"/>
          <w:sz w:val="15"/>
        </w:rPr>
        <w:t>c</w:t>
      </w:r>
      <w:r>
        <w:rPr>
          <w:color w:val="231F20"/>
          <w:spacing w:val="5"/>
          <w:w w:val="164"/>
          <w:sz w:val="15"/>
        </w:rPr>
        <w:t>ó</w:t>
      </w:r>
      <w:r>
        <w:rPr>
          <w:color w:val="231F20"/>
          <w:spacing w:val="5"/>
          <w:w w:val="136"/>
          <w:sz w:val="15"/>
        </w:rPr>
        <w:t>y</w:t>
      </w:r>
      <w:r>
        <w:rPr>
          <w:color w:val="231F20"/>
          <w:spacing w:val="5"/>
          <w:w w:val="164"/>
          <w:sz w:val="15"/>
        </w:rPr>
        <w:t>o</w:t>
      </w:r>
      <w:r>
        <w:rPr>
          <w:color w:val="231F20"/>
          <w:spacing w:val="5"/>
          <w:w w:val="237"/>
          <w:sz w:val="15"/>
        </w:rPr>
        <w:t>t</w:t>
      </w:r>
      <w:r>
        <w:rPr>
          <w:color w:val="231F20"/>
          <w:w w:val="95"/>
          <w:sz w:val="15"/>
        </w:rPr>
        <w:t>L</w:t>
      </w:r>
    </w:p>
    <w:p>
      <w:pPr>
        <w:pStyle w:val="BodyText"/>
      </w:pPr>
    </w:p>
    <w:p>
      <w:pPr>
        <w:pStyle w:val="BodyText"/>
      </w:pPr>
    </w:p>
    <w:p>
      <w:pPr>
        <w:pStyle w:val="BodyText"/>
        <w:spacing w:line="285" w:lineRule="auto" w:before="141"/>
        <w:ind w:left="119" w:right="117"/>
        <w:jc w:val="both"/>
      </w:pPr>
      <w:r>
        <w:rPr>
          <w:color w:val="231F20"/>
          <w:w w:val="105"/>
        </w:rPr>
        <w:t>La</w:t>
      </w:r>
      <w:r>
        <w:rPr>
          <w:color w:val="231F20"/>
          <w:spacing w:val="-35"/>
          <w:w w:val="105"/>
        </w:rPr>
        <w:t> </w:t>
      </w:r>
      <w:r>
        <w:rPr>
          <w:color w:val="231F20"/>
          <w:w w:val="105"/>
        </w:rPr>
        <w:t>historia</w:t>
      </w:r>
      <w:r>
        <w:rPr>
          <w:color w:val="231F20"/>
          <w:spacing w:val="-35"/>
          <w:w w:val="105"/>
        </w:rPr>
        <w:t> </w:t>
      </w:r>
      <w:r>
        <w:rPr>
          <w:color w:val="231F20"/>
          <w:w w:val="105"/>
        </w:rPr>
        <w:t>de</w:t>
      </w:r>
      <w:r>
        <w:rPr>
          <w:color w:val="231F20"/>
          <w:spacing w:val="-35"/>
          <w:w w:val="105"/>
        </w:rPr>
        <w:t> </w:t>
      </w:r>
      <w:r>
        <w:rPr>
          <w:color w:val="231F20"/>
          <w:w w:val="105"/>
        </w:rPr>
        <w:t>este</w:t>
      </w:r>
      <w:r>
        <w:rPr>
          <w:color w:val="231F20"/>
          <w:spacing w:val="-35"/>
          <w:w w:val="105"/>
        </w:rPr>
        <w:t> </w:t>
      </w:r>
      <w:r>
        <w:rPr>
          <w:color w:val="231F20"/>
          <w:w w:val="105"/>
        </w:rPr>
        <w:t>municipio</w:t>
      </w:r>
      <w:r>
        <w:rPr>
          <w:color w:val="231F20"/>
          <w:spacing w:val="-35"/>
          <w:w w:val="105"/>
        </w:rPr>
        <w:t> </w:t>
      </w:r>
      <w:r>
        <w:rPr>
          <w:color w:val="231F20"/>
          <w:w w:val="105"/>
        </w:rPr>
        <w:t>debe</w:t>
      </w:r>
      <w:r>
        <w:rPr>
          <w:color w:val="231F20"/>
          <w:spacing w:val="-35"/>
          <w:w w:val="105"/>
        </w:rPr>
        <w:t> </w:t>
      </w:r>
      <w:r>
        <w:rPr>
          <w:color w:val="231F20"/>
          <w:w w:val="105"/>
        </w:rPr>
        <w:t>ser</w:t>
      </w:r>
      <w:r>
        <w:rPr>
          <w:color w:val="231F20"/>
          <w:spacing w:val="-35"/>
          <w:w w:val="105"/>
        </w:rPr>
        <w:t> </w:t>
      </w:r>
      <w:r>
        <w:rPr>
          <w:color w:val="231F20"/>
          <w:w w:val="105"/>
        </w:rPr>
        <w:t>valorada</w:t>
      </w:r>
      <w:r>
        <w:rPr>
          <w:color w:val="231F20"/>
          <w:spacing w:val="-35"/>
          <w:w w:val="105"/>
        </w:rPr>
        <w:t> </w:t>
      </w:r>
      <w:r>
        <w:rPr>
          <w:color w:val="231F20"/>
          <w:w w:val="105"/>
        </w:rPr>
        <w:t>positivamente.</w:t>
      </w:r>
      <w:r>
        <w:rPr>
          <w:color w:val="231F20"/>
          <w:spacing w:val="-35"/>
          <w:w w:val="105"/>
        </w:rPr>
        <w:t> </w:t>
      </w:r>
      <w:r>
        <w:rPr>
          <w:color w:val="231F20"/>
          <w:w w:val="105"/>
        </w:rPr>
        <w:t>Ubicado</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sz w:val="15"/>
        </w:rPr>
        <w:t>zmvm</w:t>
      </w:r>
      <w:r>
        <w:rPr>
          <w:color w:val="231F20"/>
          <w:w w:val="105"/>
        </w:rPr>
        <w:t>, llegaron</w:t>
      </w:r>
      <w:r>
        <w:rPr>
          <w:color w:val="231F20"/>
          <w:spacing w:val="-18"/>
          <w:w w:val="105"/>
        </w:rPr>
        <w:t> </w:t>
      </w:r>
      <w:r>
        <w:rPr>
          <w:color w:val="231F20"/>
          <w:w w:val="105"/>
        </w:rPr>
        <w:t>habitantes</w:t>
      </w:r>
      <w:r>
        <w:rPr>
          <w:color w:val="231F20"/>
          <w:spacing w:val="-18"/>
          <w:w w:val="105"/>
        </w:rPr>
        <w:t> </w:t>
      </w:r>
      <w:r>
        <w:rPr>
          <w:color w:val="231F20"/>
          <w:w w:val="105"/>
        </w:rPr>
        <w:t>de</w:t>
      </w:r>
      <w:r>
        <w:rPr>
          <w:color w:val="231F20"/>
          <w:spacing w:val="-18"/>
          <w:w w:val="105"/>
        </w:rPr>
        <w:t> </w:t>
      </w:r>
      <w:r>
        <w:rPr>
          <w:color w:val="231F20"/>
          <w:w w:val="105"/>
        </w:rPr>
        <w:t>todo</w:t>
      </w:r>
      <w:r>
        <w:rPr>
          <w:color w:val="231F20"/>
          <w:spacing w:val="-18"/>
          <w:w w:val="105"/>
        </w:rPr>
        <w:t> </w:t>
      </w:r>
      <w:r>
        <w:rPr>
          <w:color w:val="231F20"/>
          <w:w w:val="105"/>
        </w:rPr>
        <w:t>el</w:t>
      </w:r>
      <w:r>
        <w:rPr>
          <w:color w:val="231F20"/>
          <w:spacing w:val="-18"/>
          <w:w w:val="105"/>
        </w:rPr>
        <w:t> </w:t>
      </w:r>
      <w:r>
        <w:rPr>
          <w:color w:val="231F20"/>
          <w:w w:val="105"/>
        </w:rPr>
        <w:t>país,</w:t>
      </w:r>
      <w:r>
        <w:rPr>
          <w:color w:val="231F20"/>
          <w:spacing w:val="-18"/>
          <w:w w:val="105"/>
        </w:rPr>
        <w:t> </w:t>
      </w:r>
      <w:r>
        <w:rPr>
          <w:color w:val="231F20"/>
          <w:w w:val="105"/>
        </w:rPr>
        <w:t>desde</w:t>
      </w:r>
      <w:r>
        <w:rPr>
          <w:color w:val="231F20"/>
          <w:spacing w:val="-18"/>
          <w:w w:val="105"/>
        </w:rPr>
        <w:t> </w:t>
      </w:r>
      <w:r>
        <w:rPr>
          <w:color w:val="231F20"/>
          <w:w w:val="105"/>
        </w:rPr>
        <w:t>principios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años</w:t>
      </w:r>
      <w:r>
        <w:rPr>
          <w:color w:val="231F20"/>
          <w:spacing w:val="-18"/>
          <w:w w:val="105"/>
        </w:rPr>
        <w:t> </w:t>
      </w:r>
      <w:r>
        <w:rPr>
          <w:color w:val="231F20"/>
          <w:w w:val="105"/>
        </w:rPr>
        <w:t>sesenta</w:t>
      </w:r>
      <w:r>
        <w:rPr>
          <w:color w:val="231F20"/>
          <w:spacing w:val="-18"/>
          <w:w w:val="105"/>
        </w:rPr>
        <w:t> </w:t>
      </w:r>
      <w:r>
        <w:rPr>
          <w:color w:val="231F20"/>
          <w:w w:val="105"/>
        </w:rPr>
        <w:t>del</w:t>
      </w:r>
      <w:r>
        <w:rPr>
          <w:color w:val="231F20"/>
          <w:spacing w:val="-18"/>
          <w:w w:val="105"/>
        </w:rPr>
        <w:t> </w:t>
      </w:r>
      <w:r>
        <w:rPr>
          <w:color w:val="231F20"/>
          <w:w w:val="105"/>
        </w:rPr>
        <w:t>siglo </w:t>
      </w:r>
      <w:r>
        <w:rPr>
          <w:color w:val="231F20"/>
          <w:w w:val="105"/>
          <w:sz w:val="15"/>
        </w:rPr>
        <w:t>xx</w:t>
      </w:r>
      <w:r>
        <w:rPr>
          <w:color w:val="231F20"/>
          <w:w w:val="105"/>
        </w:rPr>
        <w:t>,</w:t>
      </w:r>
      <w:r>
        <w:rPr>
          <w:color w:val="231F20"/>
          <w:spacing w:val="-19"/>
          <w:w w:val="105"/>
        </w:rPr>
        <w:t> </w:t>
      </w:r>
      <w:r>
        <w:rPr>
          <w:color w:val="231F20"/>
          <w:w w:val="105"/>
        </w:rPr>
        <w:t>a</w:t>
      </w:r>
      <w:r>
        <w:rPr>
          <w:color w:val="231F20"/>
          <w:spacing w:val="-19"/>
          <w:w w:val="105"/>
        </w:rPr>
        <w:t> </w:t>
      </w:r>
      <w:r>
        <w:rPr>
          <w:color w:val="231F20"/>
          <w:w w:val="105"/>
        </w:rPr>
        <w:t>fundar</w:t>
      </w:r>
      <w:r>
        <w:rPr>
          <w:color w:val="231F20"/>
          <w:spacing w:val="-19"/>
          <w:w w:val="105"/>
        </w:rPr>
        <w:t> </w:t>
      </w:r>
      <w:r>
        <w:rPr>
          <w:color w:val="231F20"/>
          <w:w w:val="105"/>
        </w:rPr>
        <w:t>la</w:t>
      </w:r>
      <w:r>
        <w:rPr>
          <w:color w:val="231F20"/>
          <w:spacing w:val="-19"/>
          <w:w w:val="105"/>
        </w:rPr>
        <w:t> </w:t>
      </w:r>
      <w:r>
        <w:rPr>
          <w:color w:val="231F20"/>
          <w:w w:val="105"/>
        </w:rPr>
        <w:t>ciudad,</w:t>
      </w:r>
      <w:r>
        <w:rPr>
          <w:color w:val="231F20"/>
          <w:spacing w:val="-19"/>
          <w:w w:val="105"/>
        </w:rPr>
        <w:t> </w:t>
      </w:r>
      <w:r>
        <w:rPr>
          <w:color w:val="231F20"/>
          <w:w w:val="105"/>
        </w:rPr>
        <w:t>desde</w:t>
      </w:r>
      <w:r>
        <w:rPr>
          <w:color w:val="231F20"/>
          <w:spacing w:val="-19"/>
          <w:w w:val="105"/>
        </w:rPr>
        <w:t> </w:t>
      </w:r>
      <w:r>
        <w:rPr>
          <w:color w:val="231F20"/>
          <w:w w:val="105"/>
        </w:rPr>
        <w:t>la</w:t>
      </w:r>
      <w:r>
        <w:rPr>
          <w:color w:val="231F20"/>
          <w:spacing w:val="-19"/>
          <w:w w:val="105"/>
        </w:rPr>
        <w:t> </w:t>
      </w:r>
      <w:r>
        <w:rPr>
          <w:color w:val="231F20"/>
          <w:w w:val="105"/>
        </w:rPr>
        <w:t>carencia</w:t>
      </w:r>
      <w:r>
        <w:rPr>
          <w:color w:val="231F20"/>
          <w:spacing w:val="-19"/>
          <w:w w:val="105"/>
        </w:rPr>
        <w:t> </w:t>
      </w:r>
      <w:r>
        <w:rPr>
          <w:color w:val="231F20"/>
          <w:w w:val="105"/>
        </w:rPr>
        <w:t>económica</w:t>
      </w:r>
      <w:r>
        <w:rPr>
          <w:color w:val="231F20"/>
          <w:spacing w:val="-19"/>
          <w:w w:val="105"/>
        </w:rPr>
        <w:t> </w:t>
      </w:r>
      <w:r>
        <w:rPr>
          <w:color w:val="231F20"/>
          <w:w w:val="105"/>
        </w:rPr>
        <w:t>y</w:t>
      </w:r>
      <w:r>
        <w:rPr>
          <w:color w:val="231F20"/>
          <w:spacing w:val="-19"/>
          <w:w w:val="105"/>
        </w:rPr>
        <w:t> </w:t>
      </w:r>
      <w:r>
        <w:rPr>
          <w:color w:val="231F20"/>
          <w:w w:val="105"/>
        </w:rPr>
        <w:t>las</w:t>
      </w:r>
      <w:r>
        <w:rPr>
          <w:color w:val="231F20"/>
          <w:spacing w:val="-19"/>
          <w:w w:val="105"/>
        </w:rPr>
        <w:t> </w:t>
      </w:r>
      <w:r>
        <w:rPr>
          <w:color w:val="231F20"/>
          <w:w w:val="105"/>
        </w:rPr>
        <w:t>estrategias</w:t>
      </w:r>
      <w:r>
        <w:rPr>
          <w:color w:val="231F20"/>
          <w:spacing w:val="-19"/>
          <w:w w:val="105"/>
        </w:rPr>
        <w:t> </w:t>
      </w:r>
      <w:r>
        <w:rPr>
          <w:color w:val="231F20"/>
          <w:w w:val="105"/>
        </w:rPr>
        <w:t>populares</w:t>
      </w:r>
      <w:r>
        <w:rPr>
          <w:color w:val="231F20"/>
          <w:spacing w:val="-19"/>
          <w:w w:val="105"/>
        </w:rPr>
        <w:t> </w:t>
      </w:r>
      <w:r>
        <w:rPr>
          <w:color w:val="231F20"/>
          <w:w w:val="105"/>
        </w:rPr>
        <w:t>de </w:t>
      </w:r>
      <w:r>
        <w:rPr>
          <w:color w:val="231F20"/>
        </w:rPr>
        <w:t>construirla</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ocupación</w:t>
      </w:r>
      <w:r>
        <w:rPr>
          <w:color w:val="231F20"/>
          <w:spacing w:val="-14"/>
        </w:rPr>
        <w:t> </w:t>
      </w:r>
      <w:r>
        <w:rPr>
          <w:color w:val="231F20"/>
        </w:rPr>
        <w:t>ilegal</w:t>
      </w:r>
      <w:r>
        <w:rPr>
          <w:color w:val="231F20"/>
          <w:spacing w:val="-14"/>
        </w:rPr>
        <w:t> </w:t>
      </w:r>
      <w:r>
        <w:rPr>
          <w:color w:val="231F20"/>
        </w:rPr>
        <w:t>de</w:t>
      </w:r>
      <w:r>
        <w:rPr>
          <w:color w:val="231F20"/>
          <w:spacing w:val="-14"/>
        </w:rPr>
        <w:t> </w:t>
      </w:r>
      <w:r>
        <w:rPr>
          <w:color w:val="231F20"/>
        </w:rPr>
        <w:t>suelo.</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proceso</w:t>
      </w:r>
      <w:r>
        <w:rPr>
          <w:color w:val="231F20"/>
          <w:spacing w:val="-14"/>
        </w:rPr>
        <w:t> </w:t>
      </w:r>
      <w:r>
        <w:rPr>
          <w:color w:val="231F20"/>
        </w:rPr>
        <w:t>de</w:t>
      </w:r>
      <w:r>
        <w:rPr>
          <w:color w:val="231F20"/>
          <w:spacing w:val="-14"/>
        </w:rPr>
        <w:t> </w:t>
      </w:r>
      <w:r>
        <w:rPr>
          <w:color w:val="231F20"/>
        </w:rPr>
        <w:t>consolidación </w:t>
      </w:r>
      <w:r>
        <w:rPr>
          <w:color w:val="231F20"/>
          <w:w w:val="105"/>
        </w:rPr>
        <w:t>urbana</w:t>
      </w:r>
      <w:r>
        <w:rPr>
          <w:color w:val="231F20"/>
          <w:spacing w:val="-14"/>
          <w:w w:val="105"/>
        </w:rPr>
        <w:t> </w:t>
      </w:r>
      <w:r>
        <w:rPr>
          <w:color w:val="231F20"/>
          <w:w w:val="105"/>
        </w:rPr>
        <w:t>se</w:t>
      </w:r>
      <w:r>
        <w:rPr>
          <w:color w:val="231F20"/>
          <w:spacing w:val="-14"/>
          <w:w w:val="105"/>
        </w:rPr>
        <w:t> </w:t>
      </w:r>
      <w:r>
        <w:rPr>
          <w:color w:val="231F20"/>
          <w:w w:val="105"/>
        </w:rPr>
        <w:t>empieza</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espacio</w:t>
      </w:r>
      <w:r>
        <w:rPr>
          <w:color w:val="231F20"/>
          <w:spacing w:val="-14"/>
          <w:w w:val="105"/>
        </w:rPr>
        <w:t> </w:t>
      </w:r>
      <w:r>
        <w:rPr>
          <w:color w:val="231F20"/>
          <w:w w:val="105"/>
        </w:rPr>
        <w:t>vacío</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va</w:t>
      </w:r>
      <w:r>
        <w:rPr>
          <w:color w:val="231F20"/>
          <w:spacing w:val="-14"/>
          <w:w w:val="105"/>
        </w:rPr>
        <w:t> </w:t>
      </w:r>
      <w:r>
        <w:rPr>
          <w:color w:val="231F20"/>
          <w:w w:val="105"/>
        </w:rPr>
        <w:t>llenando</w:t>
      </w:r>
      <w:r>
        <w:rPr>
          <w:color w:val="231F20"/>
          <w:spacing w:val="-14"/>
          <w:w w:val="105"/>
        </w:rPr>
        <w:t> </w:t>
      </w:r>
      <w:r>
        <w:rPr>
          <w:color w:val="231F20"/>
          <w:w w:val="105"/>
        </w:rPr>
        <w:t>por</w:t>
      </w:r>
      <w:r>
        <w:rPr>
          <w:color w:val="231F20"/>
          <w:spacing w:val="-14"/>
          <w:w w:val="105"/>
        </w:rPr>
        <w:t> </w:t>
      </w:r>
      <w:r>
        <w:rPr>
          <w:color w:val="231F20"/>
          <w:w w:val="105"/>
        </w:rPr>
        <w:t>sus</w:t>
      </w:r>
      <w:r>
        <w:rPr>
          <w:color w:val="231F20"/>
          <w:spacing w:val="-14"/>
          <w:w w:val="105"/>
        </w:rPr>
        <w:t> </w:t>
      </w:r>
      <w:r>
        <w:rPr>
          <w:color w:val="231F20"/>
          <w:w w:val="105"/>
        </w:rPr>
        <w:t>habitantes</w:t>
      </w:r>
      <w:r>
        <w:rPr>
          <w:color w:val="231F20"/>
          <w:spacing w:val="-14"/>
          <w:w w:val="105"/>
        </w:rPr>
        <w:t> </w:t>
      </w:r>
      <w:r>
        <w:rPr>
          <w:color w:val="231F20"/>
          <w:w w:val="105"/>
        </w:rPr>
        <w:t>de manera paulatina. El esfuerzo por llenar el espacio vacío y construir la ciudad será</w:t>
      </w:r>
      <w:r>
        <w:rPr>
          <w:color w:val="231F20"/>
          <w:spacing w:val="-6"/>
          <w:w w:val="105"/>
        </w:rPr>
        <w:t> </w:t>
      </w:r>
      <w:r>
        <w:rPr>
          <w:color w:val="231F20"/>
          <w:w w:val="105"/>
        </w:rPr>
        <w:t>el</w:t>
      </w:r>
      <w:r>
        <w:rPr>
          <w:color w:val="231F20"/>
          <w:spacing w:val="-6"/>
          <w:w w:val="105"/>
        </w:rPr>
        <w:t> </w:t>
      </w:r>
      <w:r>
        <w:rPr>
          <w:color w:val="231F20"/>
          <w:w w:val="105"/>
        </w:rPr>
        <w:t>primer</w:t>
      </w:r>
      <w:r>
        <w:rPr>
          <w:color w:val="231F20"/>
          <w:spacing w:val="-6"/>
          <w:w w:val="105"/>
        </w:rPr>
        <w:t> </w:t>
      </w:r>
      <w:r>
        <w:rPr>
          <w:color w:val="231F20"/>
          <w:w w:val="105"/>
        </w:rPr>
        <w:t>componente</w:t>
      </w:r>
      <w:r>
        <w:rPr>
          <w:color w:val="231F20"/>
          <w:spacing w:val="-6"/>
          <w:w w:val="105"/>
        </w:rPr>
        <w:t> </w:t>
      </w:r>
      <w:r>
        <w:rPr>
          <w:color w:val="231F20"/>
          <w:w w:val="105"/>
        </w:rPr>
        <w:t>de</w:t>
      </w:r>
      <w:r>
        <w:rPr>
          <w:color w:val="231F20"/>
          <w:spacing w:val="-6"/>
          <w:w w:val="105"/>
        </w:rPr>
        <w:t> </w:t>
      </w:r>
      <w:r>
        <w:rPr>
          <w:color w:val="231F20"/>
          <w:w w:val="105"/>
        </w:rPr>
        <w:t>sentido</w:t>
      </w:r>
      <w:r>
        <w:rPr>
          <w:color w:val="231F20"/>
          <w:spacing w:val="-6"/>
          <w:w w:val="105"/>
        </w:rPr>
        <w:t> </w:t>
      </w:r>
      <w:r>
        <w:rPr>
          <w:color w:val="231F20"/>
          <w:w w:val="105"/>
        </w:rPr>
        <w:t>cultural</w:t>
      </w:r>
      <w:r>
        <w:rPr>
          <w:color w:val="231F20"/>
          <w:spacing w:val="-6"/>
          <w:w w:val="105"/>
        </w:rPr>
        <w:t> </w:t>
      </w:r>
      <w:r>
        <w:rPr>
          <w:color w:val="231F20"/>
          <w:w w:val="105"/>
        </w:rPr>
        <w:t>para</w:t>
      </w:r>
      <w:r>
        <w:rPr>
          <w:color w:val="231F20"/>
          <w:spacing w:val="-6"/>
          <w:w w:val="105"/>
        </w:rPr>
        <w:t> </w:t>
      </w:r>
      <w:r>
        <w:rPr>
          <w:color w:val="231F20"/>
          <w:w w:val="105"/>
        </w:rPr>
        <w:t>sus</w:t>
      </w:r>
      <w:r>
        <w:rPr>
          <w:color w:val="231F20"/>
          <w:spacing w:val="-6"/>
          <w:w w:val="105"/>
        </w:rPr>
        <w:t> </w:t>
      </w:r>
      <w:r>
        <w:rPr>
          <w:color w:val="231F20"/>
          <w:w w:val="105"/>
        </w:rPr>
        <w:t>primeros</w:t>
      </w:r>
      <w:r>
        <w:rPr>
          <w:color w:val="231F20"/>
          <w:spacing w:val="-6"/>
          <w:w w:val="105"/>
        </w:rPr>
        <w:t> </w:t>
      </w:r>
      <w:r>
        <w:rPr>
          <w:color w:val="231F20"/>
          <w:w w:val="105"/>
        </w:rPr>
        <w:t>habitantes.</w:t>
      </w:r>
      <w:r>
        <w:rPr>
          <w:color w:val="231F20"/>
          <w:spacing w:val="-6"/>
          <w:w w:val="105"/>
        </w:rPr>
        <w:t> </w:t>
      </w:r>
      <w:r>
        <w:rPr>
          <w:color w:val="231F20"/>
          <w:w w:val="105"/>
        </w:rPr>
        <w:t>La presión</w:t>
      </w:r>
      <w:r>
        <w:rPr>
          <w:color w:val="231F20"/>
          <w:spacing w:val="-29"/>
          <w:w w:val="105"/>
        </w:rPr>
        <w:t> </w:t>
      </w:r>
      <w:r>
        <w:rPr>
          <w:color w:val="231F20"/>
          <w:w w:val="105"/>
        </w:rPr>
        <w:t>colectiva</w:t>
      </w:r>
      <w:r>
        <w:rPr>
          <w:color w:val="231F20"/>
          <w:spacing w:val="-29"/>
          <w:w w:val="105"/>
        </w:rPr>
        <w:t> </w:t>
      </w:r>
      <w:r>
        <w:rPr>
          <w:color w:val="231F20"/>
          <w:w w:val="105"/>
        </w:rPr>
        <w:t>para</w:t>
      </w:r>
      <w:r>
        <w:rPr>
          <w:color w:val="231F20"/>
          <w:spacing w:val="-29"/>
          <w:w w:val="105"/>
        </w:rPr>
        <w:t> </w:t>
      </w:r>
      <w:r>
        <w:rPr>
          <w:color w:val="231F20"/>
          <w:w w:val="105"/>
        </w:rPr>
        <w:t>la</w:t>
      </w:r>
      <w:r>
        <w:rPr>
          <w:color w:val="231F20"/>
          <w:spacing w:val="-29"/>
          <w:w w:val="105"/>
        </w:rPr>
        <w:t> </w:t>
      </w:r>
      <w:r>
        <w:rPr>
          <w:color w:val="231F20"/>
          <w:w w:val="105"/>
        </w:rPr>
        <w:t>provisión</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servicios</w:t>
      </w:r>
      <w:r>
        <w:rPr>
          <w:color w:val="231F20"/>
          <w:spacing w:val="-29"/>
          <w:w w:val="105"/>
        </w:rPr>
        <w:t> </w:t>
      </w:r>
      <w:r>
        <w:rPr>
          <w:color w:val="231F20"/>
          <w:w w:val="105"/>
        </w:rPr>
        <w:t>públicos</w:t>
      </w:r>
      <w:r>
        <w:rPr>
          <w:color w:val="231F20"/>
          <w:spacing w:val="-29"/>
          <w:w w:val="105"/>
        </w:rPr>
        <w:t> </w:t>
      </w:r>
      <w:r>
        <w:rPr>
          <w:color w:val="231F20"/>
          <w:w w:val="105"/>
        </w:rPr>
        <w:t>es</w:t>
      </w:r>
      <w:r>
        <w:rPr>
          <w:color w:val="231F20"/>
          <w:spacing w:val="-29"/>
          <w:w w:val="105"/>
        </w:rPr>
        <w:t> </w:t>
      </w:r>
      <w:r>
        <w:rPr>
          <w:color w:val="231F20"/>
          <w:w w:val="105"/>
        </w:rPr>
        <w:t>una</w:t>
      </w:r>
      <w:r>
        <w:rPr>
          <w:color w:val="231F20"/>
          <w:spacing w:val="-29"/>
          <w:w w:val="105"/>
        </w:rPr>
        <w:t> </w:t>
      </w:r>
      <w:r>
        <w:rPr>
          <w:color w:val="231F20"/>
          <w:w w:val="105"/>
        </w:rPr>
        <w:t>constante</w:t>
      </w:r>
      <w:r>
        <w:rPr>
          <w:color w:val="231F20"/>
          <w:spacing w:val="-29"/>
          <w:w w:val="105"/>
        </w:rPr>
        <w:t> </w:t>
      </w:r>
      <w:r>
        <w:rPr>
          <w:color w:val="231F20"/>
          <w:w w:val="105"/>
        </w:rPr>
        <w:t>en</w:t>
      </w:r>
      <w:r>
        <w:rPr>
          <w:color w:val="231F20"/>
          <w:spacing w:val="-29"/>
          <w:w w:val="105"/>
        </w:rPr>
        <w:t> </w:t>
      </w:r>
      <w:r>
        <w:rPr>
          <w:color w:val="231F20"/>
          <w:w w:val="105"/>
        </w:rPr>
        <w:t>la gestión</w:t>
      </w:r>
      <w:r>
        <w:rPr>
          <w:color w:val="231F20"/>
          <w:spacing w:val="-14"/>
          <w:w w:val="105"/>
        </w:rPr>
        <w:t> </w:t>
      </w:r>
      <w:r>
        <w:rPr>
          <w:color w:val="231F20"/>
          <w:w w:val="105"/>
        </w:rPr>
        <w:t>urbana</w:t>
      </w:r>
      <w:r>
        <w:rPr>
          <w:color w:val="231F20"/>
          <w:spacing w:val="-14"/>
          <w:w w:val="105"/>
        </w:rPr>
        <w:t> </w:t>
      </w:r>
      <w:r>
        <w:rPr>
          <w:color w:val="231F20"/>
          <w:w w:val="105"/>
        </w:rPr>
        <w:t>popular.</w:t>
      </w:r>
      <w:r>
        <w:rPr>
          <w:color w:val="231F20"/>
          <w:spacing w:val="-14"/>
          <w:w w:val="105"/>
        </w:rPr>
        <w:t> </w:t>
      </w:r>
      <w:r>
        <w:rPr>
          <w:color w:val="231F20"/>
          <w:w w:val="105"/>
        </w:rPr>
        <w:t>La</w:t>
      </w:r>
      <w:r>
        <w:rPr>
          <w:color w:val="231F20"/>
          <w:spacing w:val="-14"/>
          <w:w w:val="105"/>
        </w:rPr>
        <w:t> </w:t>
      </w:r>
      <w:r>
        <w:rPr>
          <w:color w:val="231F20"/>
          <w:w w:val="105"/>
        </w:rPr>
        <w:t>constitución</w:t>
      </w:r>
      <w:r>
        <w:rPr>
          <w:color w:val="231F20"/>
          <w:spacing w:val="-14"/>
          <w:w w:val="105"/>
        </w:rPr>
        <w:t> </w:t>
      </w:r>
      <w:r>
        <w:rPr>
          <w:color w:val="231F20"/>
          <w:w w:val="105"/>
        </w:rPr>
        <w:t>de</w:t>
      </w:r>
      <w:r>
        <w:rPr>
          <w:color w:val="231F20"/>
          <w:spacing w:val="-14"/>
          <w:w w:val="105"/>
        </w:rPr>
        <w:t> </w:t>
      </w:r>
      <w:r>
        <w:rPr>
          <w:color w:val="231F20"/>
          <w:w w:val="105"/>
        </w:rPr>
        <w:t>pandillas</w:t>
      </w:r>
      <w:r>
        <w:rPr>
          <w:color w:val="231F20"/>
          <w:spacing w:val="-14"/>
          <w:w w:val="105"/>
        </w:rPr>
        <w:t> </w:t>
      </w:r>
      <w:r>
        <w:rPr>
          <w:color w:val="231F20"/>
          <w:w w:val="105"/>
        </w:rPr>
        <w:t>juveniles</w:t>
      </w:r>
      <w:r>
        <w:rPr>
          <w:color w:val="231F20"/>
          <w:spacing w:val="-14"/>
          <w:w w:val="105"/>
        </w:rPr>
        <w:t> </w:t>
      </w:r>
      <w:r>
        <w:rPr>
          <w:color w:val="231F20"/>
          <w:w w:val="105"/>
        </w:rPr>
        <w:t>será</w:t>
      </w:r>
      <w:r>
        <w:rPr>
          <w:color w:val="231F20"/>
          <w:spacing w:val="-14"/>
          <w:w w:val="105"/>
        </w:rPr>
        <w:t> </w:t>
      </w:r>
      <w:r>
        <w:rPr>
          <w:color w:val="231F20"/>
          <w:w w:val="105"/>
        </w:rPr>
        <w:t>la</w:t>
      </w:r>
      <w:r>
        <w:rPr>
          <w:color w:val="231F20"/>
          <w:spacing w:val="-14"/>
          <w:w w:val="105"/>
        </w:rPr>
        <w:t> </w:t>
      </w:r>
      <w:r>
        <w:rPr>
          <w:color w:val="231F20"/>
          <w:w w:val="105"/>
        </w:rPr>
        <w:t>expresión más clara de los enfrentamientos con la policía en los tiempos de los orígenes de</w:t>
      </w:r>
      <w:r>
        <w:rPr>
          <w:color w:val="231F20"/>
          <w:spacing w:val="-5"/>
          <w:w w:val="105"/>
        </w:rPr>
        <w:t> </w:t>
      </w:r>
      <w:r>
        <w:rPr>
          <w:color w:val="231F20"/>
          <w:w w:val="105"/>
        </w:rPr>
        <w:t>este</w:t>
      </w:r>
      <w:r>
        <w:rPr>
          <w:color w:val="231F20"/>
          <w:spacing w:val="-5"/>
          <w:w w:val="105"/>
        </w:rPr>
        <w:t> </w:t>
      </w:r>
      <w:r>
        <w:rPr>
          <w:color w:val="231F20"/>
          <w:w w:val="105"/>
        </w:rPr>
        <w:t>municipio</w:t>
      </w:r>
      <w:r>
        <w:rPr>
          <w:color w:val="231F20"/>
          <w:spacing w:val="-5"/>
          <w:w w:val="105"/>
        </w:rPr>
        <w:t> </w:t>
      </w:r>
      <w:r>
        <w:rPr>
          <w:color w:val="231F20"/>
          <w:w w:val="105"/>
        </w:rPr>
        <w:t>urbano.</w:t>
      </w:r>
      <w:r>
        <w:rPr>
          <w:color w:val="231F20"/>
          <w:spacing w:val="-5"/>
          <w:w w:val="105"/>
        </w:rPr>
        <w:t> </w:t>
      </w:r>
      <w:r>
        <w:rPr>
          <w:color w:val="231F20"/>
          <w:w w:val="105"/>
        </w:rPr>
        <w:t>Ciudad</w:t>
      </w:r>
      <w:r>
        <w:rPr>
          <w:color w:val="231F20"/>
          <w:spacing w:val="-5"/>
          <w:w w:val="105"/>
        </w:rPr>
        <w:t> </w:t>
      </w:r>
      <w:r>
        <w:rPr>
          <w:color w:val="231F20"/>
          <w:w w:val="105"/>
        </w:rPr>
        <w:t>Nezahualcóyotl</w:t>
      </w:r>
      <w:r>
        <w:rPr>
          <w:color w:val="231F20"/>
          <w:spacing w:val="-5"/>
          <w:w w:val="105"/>
        </w:rPr>
        <w:t> </w:t>
      </w:r>
      <w:r>
        <w:rPr>
          <w:color w:val="231F20"/>
          <w:w w:val="105"/>
        </w:rPr>
        <w:t>es</w:t>
      </w:r>
      <w:r>
        <w:rPr>
          <w:color w:val="231F20"/>
          <w:spacing w:val="-5"/>
          <w:w w:val="105"/>
        </w:rPr>
        <w:t> </w:t>
      </w:r>
      <w:r>
        <w:rPr>
          <w:color w:val="231F20"/>
          <w:w w:val="105"/>
        </w:rPr>
        <w:t>un</w:t>
      </w:r>
      <w:r>
        <w:rPr>
          <w:color w:val="231F20"/>
          <w:spacing w:val="-5"/>
          <w:w w:val="105"/>
        </w:rPr>
        <w:t> </w:t>
      </w:r>
      <w:r>
        <w:rPr>
          <w:color w:val="231F20"/>
          <w:w w:val="105"/>
        </w:rPr>
        <w:t>municipio</w:t>
      </w:r>
      <w:r>
        <w:rPr>
          <w:color w:val="231F20"/>
          <w:spacing w:val="-5"/>
          <w:w w:val="105"/>
        </w:rPr>
        <w:t> </w:t>
      </w:r>
      <w:r>
        <w:rPr>
          <w:color w:val="231F20"/>
          <w:w w:val="105"/>
        </w:rPr>
        <w:t>dinámico</w:t>
      </w:r>
      <w:r>
        <w:rPr>
          <w:color w:val="231F20"/>
          <w:spacing w:val="-5"/>
          <w:w w:val="105"/>
        </w:rPr>
        <w:t> </w:t>
      </w:r>
      <w:r>
        <w:rPr>
          <w:color w:val="231F20"/>
          <w:w w:val="105"/>
        </w:rPr>
        <w:t>y densamente</w:t>
      </w:r>
      <w:r>
        <w:rPr>
          <w:color w:val="231F20"/>
          <w:spacing w:val="-25"/>
          <w:w w:val="105"/>
        </w:rPr>
        <w:t> </w:t>
      </w:r>
      <w:r>
        <w:rPr>
          <w:color w:val="231F20"/>
          <w:w w:val="105"/>
        </w:rPr>
        <w:t>habitado.</w:t>
      </w:r>
      <w:r>
        <w:rPr>
          <w:color w:val="231F20"/>
          <w:spacing w:val="-25"/>
          <w:w w:val="105"/>
        </w:rPr>
        <w:t> </w:t>
      </w:r>
      <w:r>
        <w:rPr>
          <w:color w:val="231F20"/>
          <w:w w:val="105"/>
        </w:rPr>
        <w:t>De</w:t>
      </w:r>
      <w:r>
        <w:rPr>
          <w:color w:val="231F20"/>
          <w:spacing w:val="-25"/>
          <w:w w:val="105"/>
        </w:rPr>
        <w:t> </w:t>
      </w:r>
      <w:r>
        <w:rPr>
          <w:color w:val="231F20"/>
          <w:w w:val="105"/>
        </w:rPr>
        <w:t>acuerdo</w:t>
      </w:r>
      <w:r>
        <w:rPr>
          <w:color w:val="231F20"/>
          <w:spacing w:val="-25"/>
          <w:w w:val="105"/>
        </w:rPr>
        <w:t> </w:t>
      </w:r>
      <w:r>
        <w:rPr>
          <w:color w:val="231F20"/>
          <w:w w:val="105"/>
        </w:rPr>
        <w:t>con</w:t>
      </w:r>
      <w:r>
        <w:rPr>
          <w:color w:val="231F20"/>
          <w:spacing w:val="-25"/>
          <w:w w:val="105"/>
        </w:rPr>
        <w:t> </w:t>
      </w:r>
      <w:r>
        <w:rPr>
          <w:color w:val="231F20"/>
          <w:w w:val="105"/>
        </w:rPr>
        <w:t>la</w:t>
      </w:r>
      <w:r>
        <w:rPr>
          <w:color w:val="231F20"/>
          <w:spacing w:val="-25"/>
          <w:w w:val="105"/>
        </w:rPr>
        <w:t> </w:t>
      </w:r>
      <w:r>
        <w:rPr>
          <w:color w:val="231F20"/>
          <w:w w:val="105"/>
        </w:rPr>
        <w:t>investigación</w:t>
      </w:r>
      <w:r>
        <w:rPr>
          <w:color w:val="231F20"/>
          <w:spacing w:val="-25"/>
          <w:w w:val="105"/>
        </w:rPr>
        <w:t> </w:t>
      </w:r>
      <w:r>
        <w:rPr>
          <w:color w:val="231F20"/>
          <w:w w:val="105"/>
        </w:rPr>
        <w:t>realizada</w:t>
      </w:r>
      <w:r>
        <w:rPr>
          <w:color w:val="231F20"/>
          <w:spacing w:val="-25"/>
          <w:w w:val="105"/>
        </w:rPr>
        <w:t> </w:t>
      </w:r>
      <w:r>
        <w:rPr>
          <w:color w:val="231F20"/>
          <w:w w:val="105"/>
        </w:rPr>
        <w:t>se</w:t>
      </w:r>
      <w:r>
        <w:rPr>
          <w:color w:val="231F20"/>
          <w:spacing w:val="-25"/>
          <w:w w:val="105"/>
        </w:rPr>
        <w:t> </w:t>
      </w:r>
      <w:r>
        <w:rPr>
          <w:color w:val="231F20"/>
          <w:w w:val="105"/>
        </w:rPr>
        <w:t>pueden</w:t>
      </w:r>
      <w:r>
        <w:rPr>
          <w:color w:val="231F20"/>
          <w:spacing w:val="-25"/>
          <w:w w:val="105"/>
        </w:rPr>
        <w:t> </w:t>
      </w:r>
      <w:r>
        <w:rPr>
          <w:color w:val="231F20"/>
          <w:w w:val="105"/>
        </w:rPr>
        <w:t>hacer las siguientes conclusiones en lo referente a la violencia. Es importante</w:t>
      </w:r>
      <w:r>
        <w:rPr>
          <w:color w:val="231F20"/>
          <w:spacing w:val="-18"/>
          <w:w w:val="105"/>
        </w:rPr>
        <w:t> </w:t>
      </w:r>
      <w:r>
        <w:rPr>
          <w:color w:val="231F20"/>
          <w:w w:val="105"/>
        </w:rPr>
        <w:t>anotar que estas conclusiones derivan de grupos de enfoque realizados con policías</w:t>
      </w:r>
      <w:r>
        <w:rPr>
          <w:color w:val="231F20"/>
          <w:spacing w:val="-20"/>
          <w:w w:val="105"/>
        </w:rPr>
        <w:t> </w:t>
      </w:r>
      <w:r>
        <w:rPr>
          <w:color w:val="231F20"/>
          <w:w w:val="105"/>
        </w:rPr>
        <w:t>y ciudadanos</w:t>
      </w:r>
      <w:r>
        <w:rPr>
          <w:color w:val="231F20"/>
          <w:spacing w:val="-33"/>
          <w:w w:val="105"/>
        </w:rPr>
        <w:t> </w:t>
      </w:r>
      <w:r>
        <w:rPr>
          <w:color w:val="231F20"/>
          <w:w w:val="105"/>
        </w:rPr>
        <w:t>organizados</w:t>
      </w:r>
      <w:r>
        <w:rPr>
          <w:color w:val="231F20"/>
          <w:spacing w:val="-33"/>
          <w:w w:val="105"/>
        </w:rPr>
        <w:t> </w:t>
      </w:r>
      <w:r>
        <w:rPr>
          <w:color w:val="231F20"/>
          <w:w w:val="105"/>
        </w:rPr>
        <w:t>que</w:t>
      </w:r>
      <w:r>
        <w:rPr>
          <w:color w:val="231F20"/>
          <w:spacing w:val="-33"/>
          <w:w w:val="105"/>
        </w:rPr>
        <w:t> </w:t>
      </w:r>
      <w:r>
        <w:rPr>
          <w:color w:val="231F20"/>
          <w:w w:val="105"/>
        </w:rPr>
        <w:t>habitan</w:t>
      </w:r>
      <w:r>
        <w:rPr>
          <w:color w:val="231F20"/>
          <w:spacing w:val="-33"/>
          <w:w w:val="105"/>
        </w:rPr>
        <w:t> </w:t>
      </w:r>
      <w:r>
        <w:rPr>
          <w:color w:val="231F20"/>
          <w:w w:val="105"/>
        </w:rPr>
        <w:t>el</w:t>
      </w:r>
      <w:r>
        <w:rPr>
          <w:color w:val="231F20"/>
          <w:spacing w:val="-33"/>
          <w:w w:val="105"/>
        </w:rPr>
        <w:t> </w:t>
      </w:r>
      <w:r>
        <w:rPr>
          <w:color w:val="231F20"/>
          <w:w w:val="105"/>
        </w:rPr>
        <w:t>lugar.</w:t>
      </w:r>
    </w:p>
    <w:p>
      <w:pPr>
        <w:pStyle w:val="ListParagraph"/>
        <w:numPr>
          <w:ilvl w:val="0"/>
          <w:numId w:val="14"/>
        </w:numPr>
        <w:tabs>
          <w:tab w:pos="540" w:val="left" w:leader="none"/>
        </w:tabs>
        <w:spacing w:line="285" w:lineRule="auto" w:before="1" w:after="0"/>
        <w:ind w:left="539" w:right="117" w:hanging="419"/>
        <w:jc w:val="both"/>
        <w:rPr>
          <w:sz w:val="22"/>
        </w:rPr>
      </w:pPr>
      <w:r>
        <w:rPr>
          <w:color w:val="231F20"/>
          <w:sz w:val="22"/>
        </w:rPr>
        <w:t>La aglomeración de autos particulares, de autos del servicio público, de motocicletas, de personas, de comercios que se apropian de las banquetas  del espacio público, genera vulnerabilidad a las personas que pueden ser asaltadas por gente caminando o en movimiento desde una </w:t>
      </w:r>
      <w:r>
        <w:rPr>
          <w:color w:val="231F20"/>
          <w:spacing w:val="12"/>
          <w:sz w:val="22"/>
        </w:rPr>
        <w:t> </w:t>
      </w:r>
      <w:r>
        <w:rPr>
          <w:color w:val="231F20"/>
          <w:sz w:val="22"/>
        </w:rPr>
        <w:t>motocicleta.</w:t>
      </w:r>
    </w:p>
    <w:p>
      <w:pPr>
        <w:pStyle w:val="ListParagraph"/>
        <w:numPr>
          <w:ilvl w:val="0"/>
          <w:numId w:val="14"/>
        </w:numPr>
        <w:tabs>
          <w:tab w:pos="540" w:val="left" w:leader="none"/>
        </w:tabs>
        <w:spacing w:line="285" w:lineRule="auto" w:before="1" w:after="0"/>
        <w:ind w:left="539" w:right="117" w:hanging="419"/>
        <w:jc w:val="both"/>
        <w:rPr>
          <w:sz w:val="22"/>
        </w:rPr>
      </w:pPr>
      <w:r>
        <w:rPr>
          <w:color w:val="231F20"/>
          <w:sz w:val="22"/>
        </w:rPr>
        <w:t>La frontera con el Distrito Federal es otro aspecto que detona violencia en tanto competencias policíacas. Un ladrón puede atravesar las fronteras y </w:t>
      </w:r>
      <w:r>
        <w:rPr>
          <w:color w:val="231F20"/>
          <w:spacing w:val="44"/>
          <w:sz w:val="22"/>
        </w:rPr>
        <w:t> </w:t>
      </w:r>
      <w:r>
        <w:rPr>
          <w:color w:val="231F20"/>
          <w:sz w:val="22"/>
        </w:rPr>
        <w:t>es-</w:t>
      </w:r>
    </w:p>
    <w:p>
      <w:pPr>
        <w:spacing w:after="0" w:line="285" w:lineRule="auto"/>
        <w:jc w:val="both"/>
        <w:rPr>
          <w:sz w:val="22"/>
        </w:rPr>
        <w:sectPr>
          <w:pgSz w:w="9360" w:h="13040"/>
          <w:pgMar w:header="786" w:footer="1024" w:top="980" w:bottom="1220" w:left="960" w:right="960"/>
        </w:sectPr>
      </w:pPr>
    </w:p>
    <w:p>
      <w:pPr>
        <w:pStyle w:val="BodyText"/>
        <w:rPr>
          <w:sz w:val="20"/>
        </w:rPr>
      </w:pPr>
    </w:p>
    <w:p>
      <w:pPr>
        <w:pStyle w:val="BodyText"/>
        <w:spacing w:line="285" w:lineRule="auto" w:before="171"/>
        <w:ind w:left="520" w:right="118"/>
        <w:jc w:val="both"/>
      </w:pPr>
      <w:r>
        <w:rPr>
          <w:color w:val="231F20"/>
        </w:rPr>
        <w:t>cudarse en las competencias de las dos policías (la del Estado de México o la del Distrito Federal). Este esquema incluso se observa cuando las policías de una u otra entidad refuerzan operativos, lo que genera el efecto de huida a la siguiente entidad administrativa.</w:t>
      </w:r>
    </w:p>
    <w:p>
      <w:pPr>
        <w:pStyle w:val="ListParagraph"/>
        <w:numPr>
          <w:ilvl w:val="0"/>
          <w:numId w:val="14"/>
        </w:numPr>
        <w:tabs>
          <w:tab w:pos="520" w:val="left" w:leader="none"/>
        </w:tabs>
        <w:spacing w:line="285" w:lineRule="auto" w:before="1" w:after="0"/>
        <w:ind w:left="520" w:right="118" w:hanging="420"/>
        <w:jc w:val="both"/>
        <w:rPr>
          <w:sz w:val="22"/>
        </w:rPr>
      </w:pPr>
      <w:r>
        <w:rPr>
          <w:color w:val="231F20"/>
          <w:sz w:val="22"/>
        </w:rPr>
        <w:t>La pobreza en algunas familias que ha traspasado a las generaciones. Este hecho estructural se incuba en los jóvenes como un asunto de imposibilidad de lograr movilidad social. Incorpora frustración, resignación ante un mun- do que pese a los esfuerzos, no logra generar movilidad, lo cual obliga a la búsqueda de opciones para salir de la pobreza o alcanzar cierta movilidad.  Se traduce también en aspectos de relajación de la vigilancia familiar, si los abuelos y los padres no pudieron tener movilidad, entonces las actividades ilícitas pueden ser una solución o una</w:t>
      </w:r>
      <w:r>
        <w:rPr>
          <w:color w:val="231F20"/>
          <w:spacing w:val="12"/>
          <w:sz w:val="22"/>
        </w:rPr>
        <w:t> </w:t>
      </w:r>
      <w:r>
        <w:rPr>
          <w:color w:val="231F20"/>
          <w:sz w:val="22"/>
        </w:rPr>
        <w:t>salida.</w:t>
      </w:r>
    </w:p>
    <w:p>
      <w:pPr>
        <w:pStyle w:val="ListParagraph"/>
        <w:numPr>
          <w:ilvl w:val="0"/>
          <w:numId w:val="14"/>
        </w:numPr>
        <w:tabs>
          <w:tab w:pos="520" w:val="left" w:leader="none"/>
        </w:tabs>
        <w:spacing w:line="285" w:lineRule="auto" w:before="1" w:after="0"/>
        <w:ind w:left="520" w:right="117" w:hanging="420"/>
        <w:jc w:val="both"/>
        <w:rPr>
          <w:sz w:val="22"/>
        </w:rPr>
      </w:pPr>
      <w:r>
        <w:rPr>
          <w:color w:val="231F20"/>
          <w:sz w:val="22"/>
        </w:rPr>
        <w:t>El sentido de la aglomeración que causa vulnerabilidad, inseguridad sentida, potencial estrés. Los tianguis contribuyen a esta saturación del espacio, la</w:t>
      </w:r>
      <w:r>
        <w:rPr>
          <w:color w:val="231F20"/>
          <w:spacing w:val="-38"/>
          <w:sz w:val="22"/>
        </w:rPr>
        <w:t> </w:t>
      </w:r>
      <w:r>
        <w:rPr>
          <w:color w:val="231F20"/>
          <w:sz w:val="22"/>
        </w:rPr>
        <w:t>ba- sura que dejan enfatiza estigmas como que la pobreza se encuentra</w:t>
      </w:r>
      <w:r>
        <w:rPr>
          <w:color w:val="231F20"/>
          <w:spacing w:val="-17"/>
          <w:sz w:val="22"/>
        </w:rPr>
        <w:t> </w:t>
      </w:r>
      <w:r>
        <w:rPr>
          <w:color w:val="231F20"/>
          <w:sz w:val="22"/>
        </w:rPr>
        <w:t>vinculada a la</w:t>
      </w:r>
      <w:r>
        <w:rPr>
          <w:color w:val="231F20"/>
          <w:spacing w:val="14"/>
          <w:sz w:val="22"/>
        </w:rPr>
        <w:t> </w:t>
      </w:r>
      <w:r>
        <w:rPr>
          <w:color w:val="231F20"/>
          <w:sz w:val="22"/>
        </w:rPr>
        <w:t>basura.</w:t>
      </w:r>
    </w:p>
    <w:p>
      <w:pPr>
        <w:pStyle w:val="ListParagraph"/>
        <w:numPr>
          <w:ilvl w:val="0"/>
          <w:numId w:val="14"/>
        </w:numPr>
        <w:tabs>
          <w:tab w:pos="520" w:val="left" w:leader="none"/>
        </w:tabs>
        <w:spacing w:line="285" w:lineRule="auto" w:before="1" w:after="0"/>
        <w:ind w:left="520" w:right="117" w:hanging="420"/>
        <w:jc w:val="both"/>
        <w:rPr>
          <w:sz w:val="22"/>
        </w:rPr>
      </w:pPr>
      <w:r>
        <w:rPr>
          <w:color w:val="231F20"/>
          <w:sz w:val="22"/>
        </w:rPr>
        <w:t>La no movilidad social genera una relajación en el primer panóptico de la vigilancia, la familia. Si los padres, abuelos y bisabuelos no pudieron salir</w:t>
      </w:r>
      <w:r>
        <w:rPr>
          <w:color w:val="231F20"/>
          <w:spacing w:val="-13"/>
          <w:sz w:val="22"/>
        </w:rPr>
        <w:t> </w:t>
      </w:r>
      <w:r>
        <w:rPr>
          <w:color w:val="231F20"/>
          <w:sz w:val="22"/>
        </w:rPr>
        <w:t>de la pobreza pese al esfuerzo cotidiano y al trabajo invertido, la vigilancia a</w:t>
      </w:r>
      <w:r>
        <w:rPr>
          <w:color w:val="231F20"/>
          <w:spacing w:val="-25"/>
          <w:sz w:val="22"/>
        </w:rPr>
        <w:t> </w:t>
      </w:r>
      <w:r>
        <w:rPr>
          <w:color w:val="231F20"/>
          <w:sz w:val="22"/>
        </w:rPr>
        <w:t>los jóvenes</w:t>
      </w:r>
      <w:r>
        <w:rPr>
          <w:color w:val="231F20"/>
          <w:spacing w:val="-13"/>
          <w:sz w:val="22"/>
        </w:rPr>
        <w:t> </w:t>
      </w:r>
      <w:r>
        <w:rPr>
          <w:color w:val="231F20"/>
          <w:sz w:val="22"/>
        </w:rPr>
        <w:t>y</w:t>
      </w:r>
      <w:r>
        <w:rPr>
          <w:color w:val="231F20"/>
          <w:spacing w:val="-13"/>
          <w:sz w:val="22"/>
        </w:rPr>
        <w:t> </w:t>
      </w:r>
      <w:r>
        <w:rPr>
          <w:color w:val="231F20"/>
          <w:sz w:val="22"/>
        </w:rPr>
        <w:t>niños</w:t>
      </w:r>
      <w:r>
        <w:rPr>
          <w:color w:val="231F20"/>
          <w:spacing w:val="-13"/>
          <w:sz w:val="22"/>
        </w:rPr>
        <w:t> </w:t>
      </w:r>
      <w:r>
        <w:rPr>
          <w:color w:val="231F20"/>
          <w:sz w:val="22"/>
        </w:rPr>
        <w:t>se</w:t>
      </w:r>
      <w:r>
        <w:rPr>
          <w:color w:val="231F20"/>
          <w:spacing w:val="-13"/>
          <w:sz w:val="22"/>
        </w:rPr>
        <w:t> </w:t>
      </w:r>
      <w:r>
        <w:rPr>
          <w:color w:val="231F20"/>
          <w:sz w:val="22"/>
        </w:rPr>
        <w:t>relaja,</w:t>
      </w:r>
      <w:r>
        <w:rPr>
          <w:color w:val="231F20"/>
          <w:spacing w:val="-13"/>
          <w:sz w:val="22"/>
        </w:rPr>
        <w:t> </w:t>
      </w:r>
      <w:r>
        <w:rPr>
          <w:color w:val="231F20"/>
          <w:sz w:val="22"/>
        </w:rPr>
        <w:t>no</w:t>
      </w:r>
      <w:r>
        <w:rPr>
          <w:color w:val="231F20"/>
          <w:spacing w:val="-13"/>
          <w:sz w:val="22"/>
        </w:rPr>
        <w:t> </w:t>
      </w:r>
      <w:r>
        <w:rPr>
          <w:color w:val="231F20"/>
          <w:sz w:val="22"/>
        </w:rPr>
        <w:t>se</w:t>
      </w:r>
      <w:r>
        <w:rPr>
          <w:color w:val="231F20"/>
          <w:spacing w:val="-13"/>
          <w:sz w:val="22"/>
        </w:rPr>
        <w:t> </w:t>
      </w:r>
      <w:r>
        <w:rPr>
          <w:color w:val="231F20"/>
          <w:sz w:val="22"/>
        </w:rPr>
        <w:t>les</w:t>
      </w:r>
      <w:r>
        <w:rPr>
          <w:color w:val="231F20"/>
          <w:spacing w:val="-13"/>
          <w:sz w:val="22"/>
        </w:rPr>
        <w:t> </w:t>
      </w:r>
      <w:r>
        <w:rPr>
          <w:color w:val="231F20"/>
          <w:sz w:val="22"/>
        </w:rPr>
        <w:t>castiga</w:t>
      </w:r>
      <w:r>
        <w:rPr>
          <w:color w:val="231F20"/>
          <w:spacing w:val="-13"/>
          <w:sz w:val="22"/>
        </w:rPr>
        <w:t> </w:t>
      </w:r>
      <w:r>
        <w:rPr>
          <w:color w:val="231F20"/>
          <w:sz w:val="22"/>
        </w:rPr>
        <w:t>ni</w:t>
      </w:r>
      <w:r>
        <w:rPr>
          <w:color w:val="231F20"/>
          <w:spacing w:val="-13"/>
          <w:sz w:val="22"/>
        </w:rPr>
        <w:t> </w:t>
      </w:r>
      <w:r>
        <w:rPr>
          <w:color w:val="231F20"/>
          <w:sz w:val="22"/>
        </w:rPr>
        <w:t>se</w:t>
      </w:r>
      <w:r>
        <w:rPr>
          <w:color w:val="231F20"/>
          <w:spacing w:val="-13"/>
          <w:sz w:val="22"/>
        </w:rPr>
        <w:t> </w:t>
      </w:r>
      <w:r>
        <w:rPr>
          <w:color w:val="231F20"/>
          <w:sz w:val="22"/>
        </w:rPr>
        <w:t>les</w:t>
      </w:r>
      <w:r>
        <w:rPr>
          <w:color w:val="231F20"/>
          <w:spacing w:val="-13"/>
          <w:sz w:val="22"/>
        </w:rPr>
        <w:t> </w:t>
      </w:r>
      <w:r>
        <w:rPr>
          <w:color w:val="231F20"/>
          <w:sz w:val="22"/>
        </w:rPr>
        <w:t>llama</w:t>
      </w:r>
      <w:r>
        <w:rPr>
          <w:color w:val="231F20"/>
          <w:spacing w:val="-13"/>
          <w:sz w:val="22"/>
        </w:rPr>
        <w:t> </w:t>
      </w:r>
      <w:r>
        <w:rPr>
          <w:color w:val="231F20"/>
          <w:sz w:val="22"/>
        </w:rPr>
        <w:t>la</w:t>
      </w:r>
      <w:r>
        <w:rPr>
          <w:color w:val="231F20"/>
          <w:spacing w:val="-13"/>
          <w:sz w:val="22"/>
        </w:rPr>
        <w:t> </w:t>
      </w:r>
      <w:r>
        <w:rPr>
          <w:color w:val="231F20"/>
          <w:sz w:val="22"/>
        </w:rPr>
        <w:t>atención.</w:t>
      </w:r>
      <w:r>
        <w:rPr>
          <w:color w:val="231F20"/>
          <w:spacing w:val="-13"/>
          <w:sz w:val="22"/>
        </w:rPr>
        <w:t> </w:t>
      </w:r>
      <w:r>
        <w:rPr>
          <w:color w:val="231F20"/>
          <w:sz w:val="22"/>
        </w:rPr>
        <w:t>La</w:t>
      </w:r>
      <w:r>
        <w:rPr>
          <w:color w:val="231F20"/>
          <w:spacing w:val="-13"/>
          <w:sz w:val="22"/>
        </w:rPr>
        <w:t> </w:t>
      </w:r>
      <w:r>
        <w:rPr>
          <w:color w:val="231F20"/>
          <w:sz w:val="22"/>
        </w:rPr>
        <w:t>reduc- ción de la pobreza es una cuestión fundamental para disminuir la violencia y el</w:t>
      </w:r>
      <w:r>
        <w:rPr>
          <w:color w:val="231F20"/>
          <w:spacing w:val="-9"/>
          <w:sz w:val="22"/>
        </w:rPr>
        <w:t> </w:t>
      </w:r>
      <w:r>
        <w:rPr>
          <w:color w:val="231F20"/>
          <w:sz w:val="22"/>
        </w:rPr>
        <w:t>delito.</w:t>
      </w:r>
    </w:p>
    <w:p>
      <w:pPr>
        <w:pStyle w:val="ListParagraph"/>
        <w:numPr>
          <w:ilvl w:val="0"/>
          <w:numId w:val="14"/>
        </w:numPr>
        <w:tabs>
          <w:tab w:pos="520" w:val="left" w:leader="none"/>
        </w:tabs>
        <w:spacing w:line="285" w:lineRule="auto" w:before="1" w:after="0"/>
        <w:ind w:left="520" w:right="117" w:hanging="420"/>
        <w:jc w:val="both"/>
        <w:rPr>
          <w:sz w:val="22"/>
        </w:rPr>
      </w:pPr>
      <w:r>
        <w:rPr>
          <w:color w:val="231F20"/>
          <w:sz w:val="22"/>
        </w:rPr>
        <w:t>La</w:t>
      </w:r>
      <w:r>
        <w:rPr>
          <w:color w:val="231F20"/>
          <w:spacing w:val="-8"/>
          <w:sz w:val="22"/>
        </w:rPr>
        <w:t> </w:t>
      </w:r>
      <w:r>
        <w:rPr>
          <w:color w:val="231F20"/>
          <w:sz w:val="22"/>
        </w:rPr>
        <w:t>diferenciación</w:t>
      </w:r>
      <w:r>
        <w:rPr>
          <w:color w:val="231F20"/>
          <w:spacing w:val="-8"/>
          <w:sz w:val="22"/>
        </w:rPr>
        <w:t> </w:t>
      </w:r>
      <w:r>
        <w:rPr>
          <w:color w:val="231F20"/>
          <w:sz w:val="22"/>
        </w:rPr>
        <w:t>social</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riqueza</w:t>
      </w:r>
      <w:r>
        <w:rPr>
          <w:color w:val="231F20"/>
          <w:spacing w:val="-8"/>
          <w:sz w:val="22"/>
        </w:rPr>
        <w:t> </w:t>
      </w:r>
      <w:r>
        <w:rPr>
          <w:color w:val="231F20"/>
          <w:sz w:val="22"/>
        </w:rPr>
        <w:t>en</w:t>
      </w:r>
      <w:r>
        <w:rPr>
          <w:color w:val="231F20"/>
          <w:spacing w:val="-8"/>
          <w:sz w:val="22"/>
        </w:rPr>
        <w:t> </w:t>
      </w:r>
      <w:r>
        <w:rPr>
          <w:color w:val="231F20"/>
          <w:sz w:val="22"/>
        </w:rPr>
        <w:t>las</w:t>
      </w:r>
      <w:r>
        <w:rPr>
          <w:color w:val="231F20"/>
          <w:spacing w:val="-8"/>
          <w:sz w:val="22"/>
        </w:rPr>
        <w:t> </w:t>
      </w:r>
      <w:r>
        <w:rPr>
          <w:color w:val="231F20"/>
          <w:sz w:val="22"/>
        </w:rPr>
        <w:t>cuadras</w:t>
      </w:r>
      <w:r>
        <w:rPr>
          <w:color w:val="231F20"/>
          <w:spacing w:val="-8"/>
          <w:sz w:val="22"/>
        </w:rPr>
        <w:t> </w:t>
      </w:r>
      <w:r>
        <w:rPr>
          <w:color w:val="231F20"/>
          <w:sz w:val="22"/>
        </w:rPr>
        <w:t>y</w:t>
      </w:r>
      <w:r>
        <w:rPr>
          <w:color w:val="231F20"/>
          <w:spacing w:val="-8"/>
          <w:sz w:val="22"/>
        </w:rPr>
        <w:t> </w:t>
      </w:r>
      <w:r>
        <w:rPr>
          <w:color w:val="231F20"/>
          <w:sz w:val="22"/>
        </w:rPr>
        <w:t>colonias</w:t>
      </w:r>
      <w:r>
        <w:rPr>
          <w:color w:val="231F20"/>
          <w:spacing w:val="-8"/>
          <w:sz w:val="22"/>
        </w:rPr>
        <w:t> </w:t>
      </w:r>
      <w:r>
        <w:rPr>
          <w:color w:val="231F20"/>
          <w:sz w:val="22"/>
        </w:rPr>
        <w:t>del</w:t>
      </w:r>
      <w:r>
        <w:rPr>
          <w:color w:val="231F20"/>
          <w:spacing w:val="-8"/>
          <w:sz w:val="22"/>
        </w:rPr>
        <w:t> </w:t>
      </w:r>
      <w:r>
        <w:rPr>
          <w:color w:val="231F20"/>
          <w:sz w:val="22"/>
        </w:rPr>
        <w:t>municipio. Genera frustración en el vecino que no alcanzó éxito, para quien se quedó   en un estrato bajo de la estructura social. Esto genera conflictualidades entre vecinos en la medida que todos partieron de una misma línea de  </w:t>
      </w:r>
      <w:r>
        <w:rPr>
          <w:color w:val="231F20"/>
          <w:spacing w:val="8"/>
          <w:sz w:val="22"/>
        </w:rPr>
        <w:t> </w:t>
      </w:r>
      <w:r>
        <w:rPr>
          <w:color w:val="231F20"/>
          <w:sz w:val="22"/>
        </w:rPr>
        <w:t>pobreza.</w:t>
      </w:r>
    </w:p>
    <w:p>
      <w:pPr>
        <w:pStyle w:val="ListParagraph"/>
        <w:numPr>
          <w:ilvl w:val="0"/>
          <w:numId w:val="14"/>
        </w:numPr>
        <w:tabs>
          <w:tab w:pos="520" w:val="left" w:leader="none"/>
        </w:tabs>
        <w:spacing w:line="285" w:lineRule="auto" w:before="1" w:after="0"/>
        <w:ind w:left="520" w:right="118" w:hanging="420"/>
        <w:jc w:val="both"/>
        <w:rPr>
          <w:sz w:val="22"/>
        </w:rPr>
      </w:pPr>
      <w:r>
        <w:rPr>
          <w:color w:val="231F20"/>
          <w:sz w:val="22"/>
        </w:rPr>
        <w:t>En el municipio se pudo encontrar que entre los jóvenes existe un sentimien- to cultural fuerte por valorar la fuerza, el sentido de la territorialidad en las pandillas</w:t>
      </w:r>
      <w:r>
        <w:rPr>
          <w:color w:val="231F20"/>
          <w:spacing w:val="-8"/>
          <w:sz w:val="22"/>
        </w:rPr>
        <w:t> </w:t>
      </w:r>
      <w:r>
        <w:rPr>
          <w:color w:val="231F20"/>
          <w:sz w:val="22"/>
        </w:rPr>
        <w:t>y</w:t>
      </w:r>
      <w:r>
        <w:rPr>
          <w:color w:val="231F20"/>
          <w:spacing w:val="-8"/>
          <w:sz w:val="22"/>
        </w:rPr>
        <w:t> </w:t>
      </w:r>
      <w:r>
        <w:rPr>
          <w:color w:val="231F20"/>
          <w:sz w:val="22"/>
        </w:rPr>
        <w:t>el</w:t>
      </w:r>
      <w:r>
        <w:rPr>
          <w:color w:val="231F20"/>
          <w:spacing w:val="-8"/>
          <w:sz w:val="22"/>
        </w:rPr>
        <w:t> </w:t>
      </w:r>
      <w:r>
        <w:rPr>
          <w:color w:val="231F20"/>
          <w:sz w:val="22"/>
        </w:rPr>
        <w:t>culto</w:t>
      </w:r>
      <w:r>
        <w:rPr>
          <w:color w:val="231F20"/>
          <w:spacing w:val="-8"/>
          <w:sz w:val="22"/>
        </w:rPr>
        <w:t> </w:t>
      </w:r>
      <w:r>
        <w:rPr>
          <w:color w:val="231F20"/>
          <w:sz w:val="22"/>
        </w:rPr>
        <w:t>al</w:t>
      </w:r>
      <w:r>
        <w:rPr>
          <w:color w:val="231F20"/>
          <w:spacing w:val="-8"/>
          <w:sz w:val="22"/>
        </w:rPr>
        <w:t> </w:t>
      </w:r>
      <w:r>
        <w:rPr>
          <w:color w:val="231F20"/>
          <w:sz w:val="22"/>
        </w:rPr>
        <w:t>héroe</w:t>
      </w:r>
      <w:r>
        <w:rPr>
          <w:color w:val="231F20"/>
          <w:spacing w:val="-8"/>
          <w:sz w:val="22"/>
        </w:rPr>
        <w:t> </w:t>
      </w:r>
      <w:r>
        <w:rPr>
          <w:color w:val="231F20"/>
          <w:sz w:val="22"/>
        </w:rPr>
        <w:t>son</w:t>
      </w:r>
      <w:r>
        <w:rPr>
          <w:color w:val="231F20"/>
          <w:spacing w:val="-8"/>
          <w:sz w:val="22"/>
        </w:rPr>
        <w:t> </w:t>
      </w:r>
      <w:r>
        <w:rPr>
          <w:color w:val="231F20"/>
          <w:sz w:val="22"/>
        </w:rPr>
        <w:t>factores</w:t>
      </w:r>
      <w:r>
        <w:rPr>
          <w:color w:val="231F20"/>
          <w:spacing w:val="-8"/>
          <w:sz w:val="22"/>
        </w:rPr>
        <w:t> </w:t>
      </w:r>
      <w:r>
        <w:rPr>
          <w:color w:val="231F20"/>
          <w:sz w:val="22"/>
        </w:rPr>
        <w:t>que</w:t>
      </w:r>
      <w:r>
        <w:rPr>
          <w:color w:val="231F20"/>
          <w:spacing w:val="-8"/>
          <w:sz w:val="22"/>
        </w:rPr>
        <w:t> </w:t>
      </w:r>
      <w:r>
        <w:rPr>
          <w:color w:val="231F20"/>
          <w:sz w:val="22"/>
        </w:rPr>
        <w:t>detonan</w:t>
      </w:r>
      <w:r>
        <w:rPr>
          <w:color w:val="231F20"/>
          <w:spacing w:val="-8"/>
          <w:sz w:val="22"/>
        </w:rPr>
        <w:t> </w:t>
      </w:r>
      <w:r>
        <w:rPr>
          <w:color w:val="231F20"/>
          <w:sz w:val="22"/>
        </w:rPr>
        <w:t>violencia.</w:t>
      </w:r>
      <w:r>
        <w:rPr>
          <w:color w:val="231F20"/>
          <w:spacing w:val="-8"/>
          <w:sz w:val="22"/>
        </w:rPr>
        <w:t> </w:t>
      </w:r>
      <w:r>
        <w:rPr>
          <w:color w:val="231F20"/>
          <w:sz w:val="22"/>
        </w:rPr>
        <w:t>Estos</w:t>
      </w:r>
      <w:r>
        <w:rPr>
          <w:color w:val="231F20"/>
          <w:spacing w:val="-8"/>
          <w:sz w:val="22"/>
        </w:rPr>
        <w:t> </w:t>
      </w:r>
      <w:r>
        <w:rPr>
          <w:color w:val="231F20"/>
          <w:sz w:val="22"/>
        </w:rPr>
        <w:t>factores existen porque no hay lugares para el consumo cultural </w:t>
      </w:r>
      <w:r>
        <w:rPr>
          <w:color w:val="231F20"/>
          <w:spacing w:val="14"/>
          <w:sz w:val="22"/>
        </w:rPr>
        <w:t> </w:t>
      </w:r>
      <w:r>
        <w:rPr>
          <w:color w:val="231F20"/>
          <w:sz w:val="22"/>
        </w:rPr>
        <w:t>apropiados.</w:t>
      </w:r>
    </w:p>
    <w:p>
      <w:pPr>
        <w:pStyle w:val="ListParagraph"/>
        <w:numPr>
          <w:ilvl w:val="0"/>
          <w:numId w:val="14"/>
        </w:numPr>
        <w:tabs>
          <w:tab w:pos="520" w:val="left" w:leader="none"/>
        </w:tabs>
        <w:spacing w:line="285" w:lineRule="auto" w:before="1" w:after="0"/>
        <w:ind w:left="520" w:right="119" w:hanging="420"/>
        <w:jc w:val="both"/>
        <w:rPr>
          <w:sz w:val="22"/>
        </w:rPr>
      </w:pPr>
      <w:r>
        <w:rPr>
          <w:color w:val="231F20"/>
          <w:sz w:val="22"/>
        </w:rPr>
        <w:t>La existencia de expendios de alcohol de baja calidad es otro asunto grave</w:t>
      </w:r>
      <w:r>
        <w:rPr>
          <w:color w:val="231F20"/>
          <w:spacing w:val="-28"/>
          <w:sz w:val="22"/>
        </w:rPr>
        <w:t> </w:t>
      </w:r>
      <w:r>
        <w:rPr>
          <w:color w:val="231F20"/>
          <w:sz w:val="22"/>
        </w:rPr>
        <w:t>en el municipio, pues redunda en los accidentes y los pleitos entre</w:t>
      </w:r>
      <w:r>
        <w:rPr>
          <w:color w:val="231F20"/>
          <w:spacing w:val="17"/>
          <w:sz w:val="22"/>
        </w:rPr>
        <w:t> </w:t>
      </w:r>
      <w:r>
        <w:rPr>
          <w:color w:val="231F20"/>
          <w:sz w:val="22"/>
        </w:rPr>
        <w:t>jóvenes.</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ListParagraph"/>
        <w:numPr>
          <w:ilvl w:val="0"/>
          <w:numId w:val="14"/>
        </w:numPr>
        <w:tabs>
          <w:tab w:pos="540" w:val="left" w:leader="none"/>
        </w:tabs>
        <w:spacing w:line="285" w:lineRule="auto" w:before="171" w:after="0"/>
        <w:ind w:left="539" w:right="117" w:hanging="419"/>
        <w:jc w:val="both"/>
        <w:rPr>
          <w:sz w:val="22"/>
        </w:rPr>
      </w:pPr>
      <w:r>
        <w:rPr>
          <w:color w:val="231F20"/>
          <w:sz w:val="22"/>
        </w:rPr>
        <w:t>Los lugares del municipio se encuentran siempre aglomerados de cosas, per- sonas, ruidos y olores. Esta aglomeración genera una incapacidad del panóp- tico de la vigilancia, es decir, los detalles y la aglomeración se convierten en infinitas cosas que las cámaras registran. Una solución es la limpieza de las calles, hacer transparente el espacio público potencia mayores posibilidades de</w:t>
      </w:r>
      <w:r>
        <w:rPr>
          <w:color w:val="231F20"/>
          <w:spacing w:val="-25"/>
          <w:sz w:val="22"/>
        </w:rPr>
        <w:t> </w:t>
      </w:r>
      <w:r>
        <w:rPr>
          <w:color w:val="231F20"/>
          <w:sz w:val="22"/>
        </w:rPr>
        <w:t>vigilancia.</w:t>
      </w:r>
    </w:p>
    <w:p>
      <w:pPr>
        <w:pStyle w:val="ListParagraph"/>
        <w:numPr>
          <w:ilvl w:val="0"/>
          <w:numId w:val="14"/>
        </w:numPr>
        <w:tabs>
          <w:tab w:pos="540" w:val="left" w:leader="none"/>
        </w:tabs>
        <w:spacing w:line="285" w:lineRule="auto" w:before="1" w:after="0"/>
        <w:ind w:left="539" w:right="117" w:hanging="419"/>
        <w:jc w:val="both"/>
        <w:rPr>
          <w:sz w:val="22"/>
        </w:rPr>
      </w:pPr>
      <w:r>
        <w:rPr>
          <w:color w:val="231F20"/>
          <w:sz w:val="22"/>
        </w:rPr>
        <w:t>El no respeto a las luces de los semáforos; la invasión vehicular de los came- llones; la indiferencia a los señalamientos viales son causa de conflictos, de violencia y enojo</w:t>
      </w:r>
      <w:r>
        <w:rPr>
          <w:color w:val="231F20"/>
          <w:spacing w:val="-40"/>
          <w:sz w:val="22"/>
        </w:rPr>
        <w:t> </w:t>
      </w:r>
      <w:r>
        <w:rPr>
          <w:color w:val="231F20"/>
          <w:sz w:val="22"/>
        </w:rPr>
        <w:t>colectivo.</w:t>
      </w:r>
    </w:p>
    <w:p>
      <w:pPr>
        <w:pStyle w:val="ListParagraph"/>
        <w:numPr>
          <w:ilvl w:val="0"/>
          <w:numId w:val="14"/>
        </w:numPr>
        <w:tabs>
          <w:tab w:pos="540" w:val="left" w:leader="none"/>
        </w:tabs>
        <w:spacing w:line="285" w:lineRule="auto" w:before="1" w:after="0"/>
        <w:ind w:left="539" w:right="117" w:hanging="419"/>
        <w:jc w:val="both"/>
        <w:rPr>
          <w:sz w:val="22"/>
        </w:rPr>
      </w:pPr>
      <w:r>
        <w:rPr>
          <w:color w:val="231F20"/>
          <w:sz w:val="22"/>
        </w:rPr>
        <w:t>Los estigmas en general a los grupos vulnerables son otro factor que causa violencia en la medida que se parte de un prejuicio sobre la valía como hu- manidad de los grupos no dominantes. Este factor se observa en el estigma a las familias no</w:t>
      </w:r>
      <w:r>
        <w:rPr>
          <w:color w:val="231F20"/>
          <w:spacing w:val="-38"/>
          <w:sz w:val="22"/>
        </w:rPr>
        <w:t> </w:t>
      </w:r>
      <w:r>
        <w:rPr>
          <w:color w:val="231F20"/>
          <w:sz w:val="22"/>
        </w:rPr>
        <w:t>nucleares.</w:t>
      </w:r>
    </w:p>
    <w:p>
      <w:pPr>
        <w:pStyle w:val="ListParagraph"/>
        <w:numPr>
          <w:ilvl w:val="1"/>
          <w:numId w:val="14"/>
        </w:numPr>
        <w:tabs>
          <w:tab w:pos="841" w:val="left" w:leader="none"/>
        </w:tabs>
        <w:spacing w:line="240" w:lineRule="auto" w:before="1" w:after="0"/>
        <w:ind w:left="840" w:right="0" w:hanging="301"/>
        <w:jc w:val="left"/>
        <w:rPr>
          <w:sz w:val="22"/>
        </w:rPr>
      </w:pPr>
      <w:r>
        <w:rPr>
          <w:color w:val="231F20"/>
          <w:sz w:val="22"/>
        </w:rPr>
        <w:t>Las</w:t>
      </w:r>
      <w:r>
        <w:rPr>
          <w:color w:val="231F20"/>
          <w:spacing w:val="-8"/>
          <w:sz w:val="22"/>
        </w:rPr>
        <w:t> </w:t>
      </w:r>
      <w:r>
        <w:rPr>
          <w:color w:val="231F20"/>
          <w:sz w:val="22"/>
        </w:rPr>
        <w:t>matrifocales:</w:t>
      </w:r>
      <w:r>
        <w:rPr>
          <w:color w:val="231F20"/>
          <w:spacing w:val="-8"/>
          <w:sz w:val="22"/>
        </w:rPr>
        <w:t> </w:t>
      </w:r>
      <w:r>
        <w:rPr>
          <w:color w:val="231F20"/>
          <w:sz w:val="22"/>
        </w:rPr>
        <w:t>se</w:t>
      </w:r>
      <w:r>
        <w:rPr>
          <w:color w:val="231F20"/>
          <w:spacing w:val="-8"/>
          <w:sz w:val="22"/>
        </w:rPr>
        <w:t> </w:t>
      </w:r>
      <w:r>
        <w:rPr>
          <w:color w:val="231F20"/>
          <w:sz w:val="22"/>
        </w:rPr>
        <w:t>intensifican</w:t>
      </w:r>
      <w:r>
        <w:rPr>
          <w:color w:val="231F20"/>
          <w:spacing w:val="-8"/>
          <w:sz w:val="22"/>
        </w:rPr>
        <w:t> </w:t>
      </w:r>
      <w:r>
        <w:rPr>
          <w:color w:val="231F20"/>
          <w:sz w:val="22"/>
        </w:rPr>
        <w:t>los</w:t>
      </w:r>
      <w:r>
        <w:rPr>
          <w:color w:val="231F20"/>
          <w:spacing w:val="-8"/>
          <w:sz w:val="22"/>
        </w:rPr>
        <w:t> </w:t>
      </w:r>
      <w:r>
        <w:rPr>
          <w:color w:val="231F20"/>
          <w:sz w:val="22"/>
        </w:rPr>
        <w:t>ataques</w:t>
      </w:r>
      <w:r>
        <w:rPr>
          <w:color w:val="231F20"/>
          <w:spacing w:val="-8"/>
          <w:sz w:val="22"/>
        </w:rPr>
        <w:t> </w:t>
      </w:r>
      <w:r>
        <w:rPr>
          <w:color w:val="231F20"/>
          <w:sz w:val="22"/>
        </w:rPr>
        <w:t>a</w:t>
      </w:r>
      <w:r>
        <w:rPr>
          <w:color w:val="231F20"/>
          <w:spacing w:val="-8"/>
          <w:sz w:val="22"/>
        </w:rPr>
        <w:t> </w:t>
      </w:r>
      <w:r>
        <w:rPr>
          <w:color w:val="231F20"/>
          <w:sz w:val="22"/>
        </w:rPr>
        <w:t>la</w:t>
      </w:r>
      <w:r>
        <w:rPr>
          <w:color w:val="231F20"/>
          <w:spacing w:val="-8"/>
          <w:sz w:val="22"/>
        </w:rPr>
        <w:t> </w:t>
      </w:r>
      <w:r>
        <w:rPr>
          <w:color w:val="231F20"/>
          <w:sz w:val="22"/>
        </w:rPr>
        <w:t>madre.</w:t>
      </w:r>
      <w:r>
        <w:rPr>
          <w:color w:val="231F20"/>
          <w:spacing w:val="-8"/>
          <w:sz w:val="22"/>
        </w:rPr>
        <w:t> </w:t>
      </w:r>
      <w:r>
        <w:rPr>
          <w:color w:val="231F20"/>
          <w:sz w:val="22"/>
        </w:rPr>
        <w:t>Se</w:t>
      </w:r>
      <w:r>
        <w:rPr>
          <w:color w:val="231F20"/>
          <w:spacing w:val="-8"/>
          <w:sz w:val="22"/>
        </w:rPr>
        <w:t> </w:t>
      </w:r>
      <w:r>
        <w:rPr>
          <w:color w:val="231F20"/>
          <w:sz w:val="22"/>
        </w:rPr>
        <w:t>le</w:t>
      </w:r>
      <w:r>
        <w:rPr>
          <w:color w:val="231F20"/>
          <w:spacing w:val="-8"/>
          <w:sz w:val="22"/>
        </w:rPr>
        <w:t> </w:t>
      </w:r>
      <w:r>
        <w:rPr>
          <w:color w:val="231F20"/>
          <w:sz w:val="22"/>
        </w:rPr>
        <w:t>culpabiliza.</w:t>
      </w:r>
    </w:p>
    <w:p>
      <w:pPr>
        <w:pStyle w:val="ListParagraph"/>
        <w:numPr>
          <w:ilvl w:val="1"/>
          <w:numId w:val="14"/>
        </w:numPr>
        <w:tabs>
          <w:tab w:pos="841" w:val="left" w:leader="none"/>
        </w:tabs>
        <w:spacing w:line="285" w:lineRule="auto" w:before="47" w:after="0"/>
        <w:ind w:left="840" w:right="118" w:hanging="301"/>
        <w:jc w:val="both"/>
        <w:rPr>
          <w:sz w:val="22"/>
        </w:rPr>
      </w:pPr>
      <w:r>
        <w:rPr>
          <w:color w:val="231F20"/>
          <w:sz w:val="22"/>
        </w:rPr>
        <w:t>Los patrifocales: se intensifican los ataques a la madre ausente. Se le cul- pabiliza de la suerte del</w:t>
      </w:r>
      <w:r>
        <w:rPr>
          <w:color w:val="231F20"/>
          <w:spacing w:val="37"/>
          <w:sz w:val="22"/>
        </w:rPr>
        <w:t> </w:t>
      </w:r>
      <w:r>
        <w:rPr>
          <w:color w:val="231F20"/>
          <w:sz w:val="22"/>
        </w:rPr>
        <w:t>padre.</w:t>
      </w:r>
    </w:p>
    <w:p>
      <w:pPr>
        <w:pStyle w:val="ListParagraph"/>
        <w:numPr>
          <w:ilvl w:val="1"/>
          <w:numId w:val="14"/>
        </w:numPr>
        <w:tabs>
          <w:tab w:pos="841" w:val="left" w:leader="none"/>
        </w:tabs>
        <w:spacing w:line="285" w:lineRule="auto" w:before="1" w:after="0"/>
        <w:ind w:left="840" w:right="116" w:hanging="301"/>
        <w:jc w:val="both"/>
        <w:rPr>
          <w:sz w:val="22"/>
        </w:rPr>
      </w:pPr>
      <w:r>
        <w:rPr>
          <w:color w:val="231F20"/>
          <w:sz w:val="22"/>
        </w:rPr>
        <w:t>Las compuestas por los hijos de él y los hijos de ella pero no entre ellos: son más invisibles a la crítica social pero siempre hay comentarios en</w:t>
      </w:r>
      <w:r>
        <w:rPr>
          <w:color w:val="231F20"/>
          <w:spacing w:val="-16"/>
          <w:sz w:val="22"/>
        </w:rPr>
        <w:t> </w:t>
      </w:r>
      <w:r>
        <w:rPr>
          <w:color w:val="231F20"/>
          <w:sz w:val="22"/>
        </w:rPr>
        <w:t>tor- no de</w:t>
      </w:r>
      <w:r>
        <w:rPr>
          <w:color w:val="231F20"/>
          <w:spacing w:val="6"/>
          <w:sz w:val="22"/>
        </w:rPr>
        <w:t> </w:t>
      </w:r>
      <w:r>
        <w:rPr>
          <w:color w:val="231F20"/>
          <w:sz w:val="22"/>
        </w:rPr>
        <w:t>ellas.</w:t>
      </w:r>
    </w:p>
    <w:p>
      <w:pPr>
        <w:pStyle w:val="ListParagraph"/>
        <w:numPr>
          <w:ilvl w:val="1"/>
          <w:numId w:val="14"/>
        </w:numPr>
        <w:tabs>
          <w:tab w:pos="841" w:val="left" w:leader="none"/>
        </w:tabs>
        <w:spacing w:line="285" w:lineRule="auto" w:before="1" w:after="0"/>
        <w:ind w:left="840" w:right="117" w:hanging="301"/>
        <w:jc w:val="both"/>
        <w:rPr>
          <w:sz w:val="22"/>
        </w:rPr>
      </w:pPr>
      <w:r>
        <w:rPr>
          <w:color w:val="231F20"/>
          <w:sz w:val="22"/>
        </w:rPr>
        <w:t>Las</w:t>
      </w:r>
      <w:r>
        <w:rPr>
          <w:color w:val="231F20"/>
          <w:spacing w:val="-5"/>
          <w:sz w:val="22"/>
        </w:rPr>
        <w:t> </w:t>
      </w:r>
      <w:r>
        <w:rPr>
          <w:color w:val="231F20"/>
          <w:spacing w:val="-3"/>
          <w:sz w:val="22"/>
        </w:rPr>
        <w:t>familias</w:t>
      </w:r>
      <w:r>
        <w:rPr>
          <w:color w:val="231F20"/>
          <w:spacing w:val="-5"/>
          <w:sz w:val="22"/>
        </w:rPr>
        <w:t> </w:t>
      </w:r>
      <w:r>
        <w:rPr>
          <w:color w:val="231F20"/>
          <w:sz w:val="22"/>
        </w:rPr>
        <w:t>en</w:t>
      </w:r>
      <w:r>
        <w:rPr>
          <w:color w:val="231F20"/>
          <w:spacing w:val="-5"/>
          <w:sz w:val="22"/>
        </w:rPr>
        <w:t> </w:t>
      </w:r>
      <w:r>
        <w:rPr>
          <w:color w:val="231F20"/>
          <w:sz w:val="22"/>
        </w:rPr>
        <w:t>las</w:t>
      </w:r>
      <w:r>
        <w:rPr>
          <w:color w:val="231F20"/>
          <w:spacing w:val="-5"/>
          <w:sz w:val="22"/>
        </w:rPr>
        <w:t> </w:t>
      </w:r>
      <w:r>
        <w:rPr>
          <w:color w:val="231F20"/>
          <w:sz w:val="22"/>
        </w:rPr>
        <w:t>que</w:t>
      </w:r>
      <w:r>
        <w:rPr>
          <w:color w:val="231F20"/>
          <w:spacing w:val="-5"/>
          <w:sz w:val="22"/>
        </w:rPr>
        <w:t> </w:t>
      </w:r>
      <w:r>
        <w:rPr>
          <w:color w:val="231F20"/>
          <w:sz w:val="22"/>
        </w:rPr>
        <w:t>los</w:t>
      </w:r>
      <w:r>
        <w:rPr>
          <w:color w:val="231F20"/>
          <w:spacing w:val="-5"/>
          <w:sz w:val="22"/>
        </w:rPr>
        <w:t> </w:t>
      </w:r>
      <w:r>
        <w:rPr>
          <w:color w:val="231F20"/>
          <w:spacing w:val="-3"/>
          <w:sz w:val="22"/>
        </w:rPr>
        <w:t>padres,</w:t>
      </w:r>
      <w:r>
        <w:rPr>
          <w:color w:val="231F20"/>
          <w:spacing w:val="-5"/>
          <w:sz w:val="22"/>
        </w:rPr>
        <w:t> </w:t>
      </w:r>
      <w:r>
        <w:rPr>
          <w:color w:val="231F20"/>
          <w:spacing w:val="-3"/>
          <w:sz w:val="22"/>
        </w:rPr>
        <w:t>ambos,</w:t>
      </w:r>
      <w:r>
        <w:rPr>
          <w:color w:val="231F20"/>
          <w:spacing w:val="-5"/>
          <w:sz w:val="22"/>
        </w:rPr>
        <w:t> </w:t>
      </w:r>
      <w:r>
        <w:rPr>
          <w:color w:val="231F20"/>
          <w:spacing w:val="-3"/>
          <w:sz w:val="22"/>
        </w:rPr>
        <w:t>trabajan:</w:t>
      </w:r>
      <w:r>
        <w:rPr>
          <w:color w:val="231F20"/>
          <w:spacing w:val="-5"/>
          <w:sz w:val="22"/>
        </w:rPr>
        <w:t> </w:t>
      </w:r>
      <w:r>
        <w:rPr>
          <w:color w:val="231F20"/>
          <w:sz w:val="22"/>
        </w:rPr>
        <w:t>se</w:t>
      </w:r>
      <w:r>
        <w:rPr>
          <w:color w:val="231F20"/>
          <w:spacing w:val="-5"/>
          <w:sz w:val="22"/>
        </w:rPr>
        <w:t> </w:t>
      </w:r>
      <w:r>
        <w:rPr>
          <w:color w:val="231F20"/>
          <w:spacing w:val="-3"/>
          <w:sz w:val="22"/>
        </w:rPr>
        <w:t>culpabiliza</w:t>
      </w:r>
      <w:r>
        <w:rPr>
          <w:color w:val="231F20"/>
          <w:spacing w:val="-5"/>
          <w:sz w:val="22"/>
        </w:rPr>
        <w:t> </w:t>
      </w:r>
      <w:r>
        <w:rPr>
          <w:color w:val="231F20"/>
          <w:sz w:val="22"/>
        </w:rPr>
        <w:t>a</w:t>
      </w:r>
      <w:r>
        <w:rPr>
          <w:color w:val="231F20"/>
          <w:spacing w:val="-5"/>
          <w:sz w:val="22"/>
        </w:rPr>
        <w:t> </w:t>
      </w:r>
      <w:r>
        <w:rPr>
          <w:color w:val="231F20"/>
          <w:sz w:val="22"/>
        </w:rPr>
        <w:t>las</w:t>
      </w:r>
      <w:r>
        <w:rPr>
          <w:color w:val="231F20"/>
          <w:spacing w:val="-5"/>
          <w:sz w:val="22"/>
        </w:rPr>
        <w:t> </w:t>
      </w:r>
      <w:r>
        <w:rPr>
          <w:color w:val="231F20"/>
          <w:sz w:val="22"/>
        </w:rPr>
        <w:t>ma- </w:t>
      </w:r>
      <w:r>
        <w:rPr>
          <w:color w:val="231F20"/>
          <w:spacing w:val="-3"/>
          <w:sz w:val="22"/>
        </w:rPr>
        <w:t>dres, porque trabajan, </w:t>
      </w:r>
      <w:r>
        <w:rPr>
          <w:color w:val="231F20"/>
          <w:sz w:val="22"/>
        </w:rPr>
        <w:t>de las </w:t>
      </w:r>
      <w:r>
        <w:rPr>
          <w:color w:val="231F20"/>
          <w:spacing w:val="-3"/>
          <w:sz w:val="22"/>
        </w:rPr>
        <w:t>posibles conductas delincuenciales </w:t>
      </w:r>
      <w:r>
        <w:rPr>
          <w:color w:val="231F20"/>
          <w:sz w:val="22"/>
        </w:rPr>
        <w:t>de los</w:t>
      </w:r>
      <w:r>
        <w:rPr>
          <w:color w:val="231F20"/>
          <w:spacing w:val="-33"/>
          <w:sz w:val="22"/>
        </w:rPr>
        <w:t> </w:t>
      </w:r>
      <w:r>
        <w:rPr>
          <w:color w:val="231F20"/>
          <w:spacing w:val="-3"/>
          <w:sz w:val="22"/>
        </w:rPr>
        <w:t>hijos</w:t>
      </w:r>
    </w:p>
    <w:p>
      <w:pPr>
        <w:pStyle w:val="ListParagraph"/>
        <w:numPr>
          <w:ilvl w:val="1"/>
          <w:numId w:val="14"/>
        </w:numPr>
        <w:tabs>
          <w:tab w:pos="841" w:val="left" w:leader="none"/>
        </w:tabs>
        <w:spacing w:line="285" w:lineRule="auto" w:before="1" w:after="0"/>
        <w:ind w:left="840" w:right="120" w:hanging="301"/>
        <w:jc w:val="both"/>
        <w:rPr>
          <w:sz w:val="22"/>
        </w:rPr>
      </w:pPr>
      <w:r>
        <w:rPr>
          <w:color w:val="231F20"/>
          <w:sz w:val="22"/>
        </w:rPr>
        <w:t>Los</w:t>
      </w:r>
      <w:r>
        <w:rPr>
          <w:color w:val="231F20"/>
          <w:spacing w:val="-6"/>
          <w:sz w:val="22"/>
        </w:rPr>
        <w:t> </w:t>
      </w:r>
      <w:r>
        <w:rPr>
          <w:color w:val="231F20"/>
          <w:sz w:val="22"/>
        </w:rPr>
        <w:t>homosexuales</w:t>
      </w:r>
      <w:r>
        <w:rPr>
          <w:color w:val="231F20"/>
          <w:spacing w:val="-6"/>
          <w:sz w:val="22"/>
        </w:rPr>
        <w:t> </w:t>
      </w:r>
      <w:r>
        <w:rPr>
          <w:color w:val="231F20"/>
          <w:sz w:val="22"/>
        </w:rPr>
        <w:t>y</w:t>
      </w:r>
      <w:r>
        <w:rPr>
          <w:color w:val="231F20"/>
          <w:spacing w:val="-6"/>
          <w:sz w:val="22"/>
        </w:rPr>
        <w:t> </w:t>
      </w:r>
      <w:r>
        <w:rPr>
          <w:color w:val="231F20"/>
          <w:sz w:val="22"/>
        </w:rPr>
        <w:t>las</w:t>
      </w:r>
      <w:r>
        <w:rPr>
          <w:color w:val="231F20"/>
          <w:spacing w:val="-6"/>
          <w:sz w:val="22"/>
        </w:rPr>
        <w:t> </w:t>
      </w:r>
      <w:r>
        <w:rPr>
          <w:color w:val="231F20"/>
          <w:sz w:val="22"/>
        </w:rPr>
        <w:t>lesbianas:</w:t>
      </w:r>
      <w:r>
        <w:rPr>
          <w:color w:val="231F20"/>
          <w:spacing w:val="-6"/>
          <w:sz w:val="22"/>
        </w:rPr>
        <w:t> </w:t>
      </w:r>
      <w:r>
        <w:rPr>
          <w:color w:val="231F20"/>
          <w:sz w:val="22"/>
        </w:rPr>
        <w:t>ataque</w:t>
      </w:r>
      <w:r>
        <w:rPr>
          <w:color w:val="231F20"/>
          <w:spacing w:val="-6"/>
          <w:sz w:val="22"/>
        </w:rPr>
        <w:t> </w:t>
      </w:r>
      <w:r>
        <w:rPr>
          <w:color w:val="231F20"/>
          <w:sz w:val="22"/>
        </w:rPr>
        <w:t>furioso</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sociedad.</w:t>
      </w:r>
      <w:r>
        <w:rPr>
          <w:color w:val="231F20"/>
          <w:spacing w:val="-6"/>
          <w:sz w:val="22"/>
        </w:rPr>
        <w:t> </w:t>
      </w:r>
      <w:r>
        <w:rPr>
          <w:color w:val="231F20"/>
          <w:sz w:val="22"/>
        </w:rPr>
        <w:t>Se</w:t>
      </w:r>
      <w:r>
        <w:rPr>
          <w:color w:val="231F20"/>
          <w:spacing w:val="-6"/>
          <w:sz w:val="22"/>
        </w:rPr>
        <w:t> </w:t>
      </w:r>
      <w:r>
        <w:rPr>
          <w:color w:val="231F20"/>
          <w:sz w:val="22"/>
        </w:rPr>
        <w:t>inten- sifica el ataque cuando tienen</w:t>
      </w:r>
      <w:r>
        <w:rPr>
          <w:color w:val="231F20"/>
          <w:spacing w:val="-10"/>
          <w:sz w:val="22"/>
        </w:rPr>
        <w:t> </w:t>
      </w:r>
      <w:r>
        <w:rPr>
          <w:color w:val="231F20"/>
          <w:sz w:val="22"/>
        </w:rPr>
        <w:t>hijos.</w:t>
      </w:r>
    </w:p>
    <w:p>
      <w:pPr>
        <w:pStyle w:val="BodyText"/>
        <w:spacing w:before="1"/>
        <w:rPr>
          <w:sz w:val="26"/>
        </w:rPr>
      </w:pPr>
    </w:p>
    <w:p>
      <w:pPr>
        <w:pStyle w:val="ListParagraph"/>
        <w:numPr>
          <w:ilvl w:val="0"/>
          <w:numId w:val="14"/>
        </w:numPr>
        <w:tabs>
          <w:tab w:pos="540" w:val="left" w:leader="none"/>
        </w:tabs>
        <w:spacing w:line="285" w:lineRule="auto" w:before="0" w:after="0"/>
        <w:ind w:left="539" w:right="117" w:hanging="419"/>
        <w:jc w:val="both"/>
        <w:rPr>
          <w:sz w:val="22"/>
        </w:rPr>
      </w:pPr>
      <w:r>
        <w:rPr>
          <w:color w:val="231F20"/>
          <w:sz w:val="22"/>
        </w:rPr>
        <w:t>El esfuerzo cotidiano por no ser robado por el vecino, por el taquero, el tortillero, el abarrotero, el gasolinero, el del centro comercial, el del puesto del mercado, el del tianguis, el vecino que roba mi luz, mi cable eléctrico, el posible fraude al comprar un terreno, una casa o un departamento. Todos estos factores son propios de la sociedad mexicana e incluye a Ciudad Nezahualcóyotl. Una sociedad que se roba a sí misma tiene la policía y las instituciones que son un reflejo de sí. El esfuerzo cotidiano por no ser</w:t>
      </w:r>
      <w:r>
        <w:rPr>
          <w:color w:val="231F20"/>
          <w:spacing w:val="-27"/>
          <w:sz w:val="22"/>
        </w:rPr>
        <w:t> </w:t>
      </w:r>
      <w:r>
        <w:rPr>
          <w:color w:val="231F20"/>
          <w:sz w:val="22"/>
        </w:rPr>
        <w:t>robado es una cuestión que detona violencia y malestar colectivo. Este punto es importante porque en la cultura de México se encuentra una valoración   </w:t>
      </w:r>
      <w:r>
        <w:rPr>
          <w:color w:val="231F20"/>
          <w:spacing w:val="3"/>
          <w:sz w:val="22"/>
        </w:rPr>
        <w:t> </w:t>
      </w:r>
      <w:r>
        <w:rPr>
          <w:color w:val="231F20"/>
          <w:sz w:val="22"/>
        </w:rPr>
        <w:t>por</w:t>
      </w:r>
    </w:p>
    <w:p>
      <w:pPr>
        <w:spacing w:after="0" w:line="285" w:lineRule="auto"/>
        <w:jc w:val="both"/>
        <w:rPr>
          <w:sz w:val="22"/>
        </w:rPr>
        <w:sectPr>
          <w:pgSz w:w="9360" w:h="13040"/>
          <w:pgMar w:header="786" w:footer="1024" w:top="980" w:bottom="1220" w:left="960" w:right="960"/>
        </w:sectPr>
      </w:pPr>
    </w:p>
    <w:p>
      <w:pPr>
        <w:pStyle w:val="BodyText"/>
        <w:rPr>
          <w:sz w:val="20"/>
        </w:rPr>
      </w:pPr>
    </w:p>
    <w:p>
      <w:pPr>
        <w:pStyle w:val="BodyText"/>
        <w:spacing w:line="285" w:lineRule="auto" w:before="171"/>
        <w:ind w:left="540" w:right="43"/>
      </w:pPr>
      <w:r>
        <w:rPr>
          <w:color w:val="231F20"/>
        </w:rPr>
        <w:t>la audacia de robar a otro, de apoderarse de parte de su patrimonio. Este tipo de acciones se valoran como audacias y valentías.</w:t>
      </w:r>
    </w:p>
    <w:p>
      <w:pPr>
        <w:pStyle w:val="ListParagraph"/>
        <w:numPr>
          <w:ilvl w:val="0"/>
          <w:numId w:val="14"/>
        </w:numPr>
        <w:tabs>
          <w:tab w:pos="540" w:val="left" w:leader="none"/>
        </w:tabs>
        <w:spacing w:line="285" w:lineRule="auto" w:before="1" w:after="0"/>
        <w:ind w:left="540" w:right="117" w:hanging="420"/>
        <w:jc w:val="both"/>
        <w:rPr>
          <w:sz w:val="22"/>
        </w:rPr>
      </w:pPr>
      <w:r>
        <w:rPr>
          <w:color w:val="231F20"/>
          <w:sz w:val="22"/>
        </w:rPr>
        <w:t>El estigma de Ciudad Nezahualcóyotl hacia fuera. Se trata de un lugar bravo, peligroso. Se debe acompañar de una política que limpie esa </w:t>
      </w:r>
      <w:r>
        <w:rPr>
          <w:color w:val="231F20"/>
          <w:spacing w:val="12"/>
          <w:sz w:val="22"/>
        </w:rPr>
        <w:t> </w:t>
      </w:r>
      <w:r>
        <w:rPr>
          <w:color w:val="231F20"/>
          <w:sz w:val="22"/>
        </w:rPr>
        <w:t>imagen.</w:t>
      </w:r>
    </w:p>
    <w:p>
      <w:pPr>
        <w:pStyle w:val="ListParagraph"/>
        <w:numPr>
          <w:ilvl w:val="0"/>
          <w:numId w:val="14"/>
        </w:numPr>
        <w:tabs>
          <w:tab w:pos="540" w:val="left" w:leader="none"/>
        </w:tabs>
        <w:spacing w:line="285" w:lineRule="auto" w:before="1" w:after="0"/>
        <w:ind w:left="540" w:right="117" w:hanging="420"/>
        <w:jc w:val="both"/>
        <w:rPr>
          <w:sz w:val="22"/>
        </w:rPr>
      </w:pPr>
      <w:r>
        <w:rPr>
          <w:color w:val="231F20"/>
          <w:sz w:val="22"/>
        </w:rPr>
        <w:t>Si bien Ciudad Nezahualcóyotl tiene cubierta casi la totalidad de la infraes- tructura urbana, es un hecho que no tenerla en buen mantenimiento genera malestar</w:t>
      </w:r>
      <w:r>
        <w:rPr>
          <w:color w:val="231F20"/>
          <w:spacing w:val="-10"/>
          <w:sz w:val="22"/>
        </w:rPr>
        <w:t> </w:t>
      </w:r>
      <w:r>
        <w:rPr>
          <w:color w:val="231F20"/>
          <w:sz w:val="22"/>
        </w:rPr>
        <w:t>colectivo</w:t>
      </w:r>
      <w:r>
        <w:rPr>
          <w:color w:val="231F20"/>
          <w:spacing w:val="-10"/>
          <w:sz w:val="22"/>
        </w:rPr>
        <w:t> </w:t>
      </w:r>
      <w:r>
        <w:rPr>
          <w:color w:val="231F20"/>
          <w:sz w:val="22"/>
        </w:rPr>
        <w:t>que</w:t>
      </w:r>
      <w:r>
        <w:rPr>
          <w:color w:val="231F20"/>
          <w:spacing w:val="-10"/>
          <w:sz w:val="22"/>
        </w:rPr>
        <w:t> </w:t>
      </w:r>
      <w:r>
        <w:rPr>
          <w:color w:val="231F20"/>
          <w:sz w:val="22"/>
        </w:rPr>
        <w:t>tiende</w:t>
      </w:r>
      <w:r>
        <w:rPr>
          <w:color w:val="231F20"/>
          <w:spacing w:val="-10"/>
          <w:sz w:val="22"/>
        </w:rPr>
        <w:t> </w:t>
      </w:r>
      <w:r>
        <w:rPr>
          <w:color w:val="231F20"/>
          <w:sz w:val="22"/>
        </w:rPr>
        <w:t>a</w:t>
      </w:r>
      <w:r>
        <w:rPr>
          <w:color w:val="231F20"/>
          <w:spacing w:val="-10"/>
          <w:sz w:val="22"/>
        </w:rPr>
        <w:t> </w:t>
      </w:r>
      <w:r>
        <w:rPr>
          <w:color w:val="231F20"/>
          <w:sz w:val="22"/>
        </w:rPr>
        <w:t>la</w:t>
      </w:r>
      <w:r>
        <w:rPr>
          <w:color w:val="231F20"/>
          <w:spacing w:val="-10"/>
          <w:sz w:val="22"/>
        </w:rPr>
        <w:t> </w:t>
      </w:r>
      <w:r>
        <w:rPr>
          <w:color w:val="231F20"/>
          <w:sz w:val="22"/>
        </w:rPr>
        <w:t>violencia.</w:t>
      </w:r>
      <w:r>
        <w:rPr>
          <w:color w:val="231F20"/>
          <w:spacing w:val="-10"/>
          <w:sz w:val="22"/>
        </w:rPr>
        <w:t> </w:t>
      </w:r>
      <w:r>
        <w:rPr>
          <w:color w:val="231F20"/>
          <w:sz w:val="22"/>
        </w:rPr>
        <w:t>Mientras</w:t>
      </w:r>
      <w:r>
        <w:rPr>
          <w:color w:val="231F20"/>
          <w:spacing w:val="-10"/>
          <w:sz w:val="22"/>
        </w:rPr>
        <w:t> </w:t>
      </w:r>
      <w:r>
        <w:rPr>
          <w:color w:val="231F20"/>
          <w:sz w:val="22"/>
        </w:rPr>
        <w:t>mejor</w:t>
      </w:r>
      <w:r>
        <w:rPr>
          <w:color w:val="231F20"/>
          <w:spacing w:val="-10"/>
          <w:sz w:val="22"/>
        </w:rPr>
        <w:t> </w:t>
      </w:r>
      <w:r>
        <w:rPr>
          <w:color w:val="231F20"/>
          <w:sz w:val="22"/>
        </w:rPr>
        <w:t>sea</w:t>
      </w:r>
      <w:r>
        <w:rPr>
          <w:color w:val="231F20"/>
          <w:spacing w:val="-10"/>
          <w:sz w:val="22"/>
        </w:rPr>
        <w:t> </w:t>
      </w:r>
      <w:r>
        <w:rPr>
          <w:color w:val="231F20"/>
          <w:sz w:val="22"/>
        </w:rPr>
        <w:t>la</w:t>
      </w:r>
      <w:r>
        <w:rPr>
          <w:color w:val="231F20"/>
          <w:spacing w:val="-10"/>
          <w:sz w:val="22"/>
        </w:rPr>
        <w:t> </w:t>
      </w:r>
      <w:r>
        <w:rPr>
          <w:color w:val="231F20"/>
          <w:sz w:val="22"/>
        </w:rPr>
        <w:t>infraestruc- tura urbana la violencia</w:t>
      </w:r>
      <w:r>
        <w:rPr>
          <w:color w:val="231F20"/>
          <w:spacing w:val="9"/>
          <w:sz w:val="22"/>
        </w:rPr>
        <w:t> </w:t>
      </w:r>
      <w:r>
        <w:rPr>
          <w:color w:val="231F20"/>
          <w:sz w:val="22"/>
        </w:rPr>
        <w:t>disminuye.</w:t>
      </w:r>
    </w:p>
    <w:p>
      <w:pPr>
        <w:pStyle w:val="ListParagraph"/>
        <w:numPr>
          <w:ilvl w:val="0"/>
          <w:numId w:val="14"/>
        </w:numPr>
        <w:tabs>
          <w:tab w:pos="540" w:val="left" w:leader="none"/>
        </w:tabs>
        <w:spacing w:line="285" w:lineRule="auto" w:before="1" w:after="0"/>
        <w:ind w:left="540" w:right="117" w:hanging="420"/>
        <w:jc w:val="both"/>
        <w:rPr>
          <w:sz w:val="22"/>
        </w:rPr>
      </w:pPr>
      <w:r>
        <w:rPr>
          <w:color w:val="231F20"/>
          <w:sz w:val="22"/>
        </w:rPr>
        <w:t>Los lugares de diversión y los lugares para hacer deporte (canchas en los camellones) deben acompañarse de elementos de vigilancia que vayan a cui- dar al consumidor y al joven deportista. Estos lugares son potencialmente conflictivos si no se hace una vigilancia correcta y los lugares se iluminan y vigilan permanentemente. Pero aunado a esta vigilancia la apropiación de</w:t>
      </w:r>
      <w:r>
        <w:rPr>
          <w:color w:val="231F20"/>
          <w:spacing w:val="-15"/>
          <w:sz w:val="22"/>
        </w:rPr>
        <w:t> </w:t>
      </w:r>
      <w:r>
        <w:rPr>
          <w:color w:val="231F20"/>
          <w:sz w:val="22"/>
        </w:rPr>
        <w:t>los pocos espacios públicos que tiene este municipio debe ir acompañada de la organización social para su apropiación. No basta ir al lugar sino se debe ir a hacer algo. Llenar de sentido el lugar o antropologizar el</w:t>
      </w:r>
      <w:r>
        <w:rPr>
          <w:color w:val="231F20"/>
          <w:spacing w:val="18"/>
          <w:sz w:val="22"/>
        </w:rPr>
        <w:t> </w:t>
      </w:r>
      <w:r>
        <w:rPr>
          <w:color w:val="231F20"/>
          <w:sz w:val="22"/>
        </w:rPr>
        <w:t>espacio.</w:t>
      </w:r>
    </w:p>
    <w:p>
      <w:pPr>
        <w:pStyle w:val="BodyText"/>
      </w:pPr>
    </w:p>
    <w:p>
      <w:pPr>
        <w:pStyle w:val="BodyText"/>
        <w:spacing w:before="1"/>
        <w:rPr>
          <w:sz w:val="30"/>
        </w:rPr>
      </w:pPr>
    </w:p>
    <w:p>
      <w:pPr>
        <w:spacing w:before="0"/>
        <w:ind w:left="12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93"/>
          <w:sz w:val="22"/>
        </w:rPr>
        <w:t>L</w:t>
      </w:r>
      <w:r>
        <w:rPr>
          <w:color w:val="231F20"/>
          <w:spacing w:val="5"/>
          <w:w w:val="135"/>
          <w:sz w:val="15"/>
        </w:rPr>
        <w:t>e</w:t>
      </w:r>
      <w:r>
        <w:rPr>
          <w:color w:val="231F20"/>
          <w:spacing w:val="5"/>
          <w:w w:val="208"/>
          <w:sz w:val="15"/>
        </w:rPr>
        <w:t>r</w:t>
      </w:r>
      <w:r>
        <w:rPr>
          <w:color w:val="231F20"/>
          <w:spacing w:val="5"/>
          <w:w w:val="116"/>
          <w:sz w:val="15"/>
        </w:rPr>
        <w:t>m</w:t>
      </w:r>
      <w:r>
        <w:rPr>
          <w:color w:val="231F20"/>
          <w:w w:val="167"/>
          <w:sz w:val="15"/>
        </w:rPr>
        <w:t>a</w:t>
      </w:r>
    </w:p>
    <w:p>
      <w:pPr>
        <w:pStyle w:val="BodyText"/>
        <w:spacing w:before="2"/>
        <w:rPr>
          <w:sz w:val="30"/>
        </w:rPr>
      </w:pPr>
    </w:p>
    <w:p>
      <w:pPr>
        <w:pStyle w:val="BodyText"/>
        <w:spacing w:line="285" w:lineRule="auto"/>
        <w:ind w:left="119" w:right="117"/>
        <w:jc w:val="both"/>
      </w:pPr>
      <w:r>
        <w:rPr>
          <w:color w:val="231F20"/>
        </w:rPr>
        <w:t>Lerma es un municipio que pertenece a la </w:t>
      </w:r>
      <w:r>
        <w:rPr>
          <w:color w:val="231F20"/>
          <w:w w:val="110"/>
          <w:sz w:val="15"/>
        </w:rPr>
        <w:t>zmvt</w:t>
      </w:r>
      <w:r>
        <w:rPr>
          <w:color w:val="231F20"/>
          <w:w w:val="110"/>
        </w:rPr>
        <w:t>. </w:t>
      </w:r>
      <w:r>
        <w:rPr>
          <w:color w:val="231F20"/>
        </w:rPr>
        <w:t>Es famoso porque lleva el nombre del río Lerma que comienza en un municipio cercano para correr a la laguna de Chapala y luego salir con el nombre de río Santiago, para desembocar en el mar por la costa de San Blas, en Nayarit. También es emblemático por la industria  que se asentó en el lugar, cambiando radicalmente la vida de sus habitantes. La desecación de las lagunas de Chignahuapan para surtir de agua a la metrópoli    del valle de México, la contaminación del río Lerma y la industrialización son  los tres factores más emblemáticos que cambiaron la vida de los habitantes de  este municipio. Un componente importante es que se ha diversificado de manera significativa, pues antes vivían en él solamente personas arraigadas al campo, muchos</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rPr>
        <w:t>en</w:t>
      </w:r>
      <w:r>
        <w:rPr>
          <w:color w:val="231F20"/>
          <w:spacing w:val="-8"/>
        </w:rPr>
        <w:t> </w:t>
      </w:r>
      <w:r>
        <w:rPr>
          <w:color w:val="231F20"/>
        </w:rPr>
        <w:t>localidades</w:t>
      </w:r>
      <w:r>
        <w:rPr>
          <w:color w:val="231F20"/>
          <w:spacing w:val="-8"/>
        </w:rPr>
        <w:t> </w:t>
      </w:r>
      <w:r>
        <w:rPr>
          <w:color w:val="231F20"/>
        </w:rPr>
        <w:t>rurales</w:t>
      </w:r>
      <w:r>
        <w:rPr>
          <w:color w:val="231F20"/>
          <w:spacing w:val="-8"/>
        </w:rPr>
        <w:t> </w:t>
      </w:r>
      <w:r>
        <w:rPr>
          <w:color w:val="231F20"/>
        </w:rPr>
        <w:t>de</w:t>
      </w:r>
      <w:r>
        <w:rPr>
          <w:color w:val="231F20"/>
          <w:spacing w:val="-8"/>
        </w:rPr>
        <w:t> </w:t>
      </w:r>
      <w:r>
        <w:rPr>
          <w:color w:val="231F20"/>
        </w:rPr>
        <w:t>existencia</w:t>
      </w:r>
      <w:r>
        <w:rPr>
          <w:color w:val="231F20"/>
          <w:spacing w:val="-8"/>
        </w:rPr>
        <w:t> </w:t>
      </w:r>
      <w:r>
        <w:rPr>
          <w:color w:val="231F20"/>
        </w:rPr>
        <w:t>prehispánica.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actualidad se  encuentra  habitado  por  personas  de  alto  poder  adquisitivo  que  habitan</w:t>
      </w:r>
      <w:r>
        <w:rPr>
          <w:color w:val="231F20"/>
          <w:spacing w:val="-14"/>
        </w:rPr>
        <w:t> </w:t>
      </w:r>
      <w:r>
        <w:rPr>
          <w:color w:val="231F20"/>
        </w:rPr>
        <w:t>en</w:t>
      </w:r>
    </w:p>
    <w:p>
      <w:pPr>
        <w:spacing w:after="0" w:line="285" w:lineRule="auto"/>
        <w:jc w:val="both"/>
        <w:sectPr>
          <w:pgSz w:w="9360" w:h="13040"/>
          <w:pgMar w:header="786" w:footer="1024" w:top="980" w:bottom="1220" w:left="960" w:right="960"/>
        </w:sectPr>
      </w:pPr>
    </w:p>
    <w:p>
      <w:pPr>
        <w:pStyle w:val="BodyText"/>
        <w:rPr>
          <w:sz w:val="20"/>
        </w:rPr>
      </w:pPr>
    </w:p>
    <w:p>
      <w:pPr>
        <w:pStyle w:val="BodyText"/>
        <w:spacing w:line="285" w:lineRule="auto" w:before="171"/>
        <w:ind w:left="100" w:right="115"/>
        <w:rPr>
          <w:sz w:val="13"/>
        </w:rPr>
      </w:pPr>
      <w:r>
        <w:rPr>
          <w:color w:val="231F20"/>
        </w:rPr>
        <w:t>fraccionamientos residenciales y colonias de interés social que aglutinan a grupos de menor poder adquisitivo.</w:t>
      </w:r>
      <w:r>
        <w:rPr>
          <w:color w:val="231F20"/>
          <w:position w:val="7"/>
          <w:sz w:val="13"/>
        </w:rPr>
        <w:t>18</w:t>
      </w:r>
    </w:p>
    <w:p>
      <w:pPr>
        <w:pStyle w:val="BodyText"/>
        <w:spacing w:line="285" w:lineRule="auto"/>
        <w:ind w:left="100" w:right="113" w:firstLine="359"/>
      </w:pPr>
      <w:r>
        <w:rPr>
          <w:color w:val="231F20"/>
        </w:rPr>
        <w:t>Con base en el análisis de los grupos de enfoque, se pueden establecer los siguientes factores de riesgo que pueden detonar violencia en el municipio.</w:t>
      </w:r>
    </w:p>
    <w:p>
      <w:pPr>
        <w:pStyle w:val="ListParagraph"/>
        <w:numPr>
          <w:ilvl w:val="0"/>
          <w:numId w:val="15"/>
        </w:numPr>
        <w:tabs>
          <w:tab w:pos="521" w:val="left" w:leader="none"/>
        </w:tabs>
        <w:spacing w:line="285" w:lineRule="auto" w:before="1" w:after="0"/>
        <w:ind w:left="520" w:right="117" w:hanging="420"/>
        <w:jc w:val="both"/>
        <w:rPr>
          <w:sz w:val="22"/>
        </w:rPr>
      </w:pPr>
      <w:r>
        <w:rPr>
          <w:color w:val="231F20"/>
          <w:sz w:val="22"/>
        </w:rPr>
        <w:t>Una policía que siente que se enfrenta continuamente a la ciudadanía en      el sentido de que la ciudadanía no corre según las normas propias que el municipio</w:t>
      </w:r>
      <w:r>
        <w:rPr>
          <w:color w:val="231F20"/>
          <w:spacing w:val="19"/>
          <w:sz w:val="22"/>
        </w:rPr>
        <w:t> </w:t>
      </w:r>
      <w:r>
        <w:rPr>
          <w:color w:val="231F20"/>
          <w:sz w:val="22"/>
        </w:rPr>
        <w:t>ordena.</w:t>
      </w:r>
    </w:p>
    <w:p>
      <w:pPr>
        <w:pStyle w:val="ListParagraph"/>
        <w:numPr>
          <w:ilvl w:val="0"/>
          <w:numId w:val="15"/>
        </w:numPr>
        <w:tabs>
          <w:tab w:pos="521" w:val="left" w:leader="none"/>
        </w:tabs>
        <w:spacing w:line="285" w:lineRule="auto" w:before="1" w:after="0"/>
        <w:ind w:left="520" w:right="118" w:hanging="420"/>
        <w:jc w:val="both"/>
        <w:rPr>
          <w:sz w:val="22"/>
        </w:rPr>
      </w:pPr>
      <w:r>
        <w:rPr>
          <w:color w:val="231F20"/>
          <w:sz w:val="22"/>
        </w:rPr>
        <w:t>Una ciudadanía que se encuentra en la disyuntiva de seguir sus tradiciones culturales de antaño y resistir a alinearse a lo que el ayuntamiento</w:t>
      </w:r>
      <w:r>
        <w:rPr>
          <w:color w:val="231F20"/>
          <w:spacing w:val="19"/>
          <w:sz w:val="22"/>
        </w:rPr>
        <w:t> </w:t>
      </w:r>
      <w:r>
        <w:rPr>
          <w:color w:val="231F20"/>
          <w:sz w:val="22"/>
        </w:rPr>
        <w:t>establece.</w:t>
      </w:r>
    </w:p>
    <w:p>
      <w:pPr>
        <w:pStyle w:val="ListParagraph"/>
        <w:numPr>
          <w:ilvl w:val="0"/>
          <w:numId w:val="15"/>
        </w:numPr>
        <w:tabs>
          <w:tab w:pos="521" w:val="left" w:leader="none"/>
        </w:tabs>
        <w:spacing w:line="285" w:lineRule="auto" w:before="1" w:after="0"/>
        <w:ind w:left="520" w:right="117" w:hanging="420"/>
        <w:jc w:val="both"/>
        <w:rPr>
          <w:sz w:val="22"/>
        </w:rPr>
      </w:pPr>
      <w:r>
        <w:rPr>
          <w:color w:val="231F20"/>
          <w:sz w:val="22"/>
        </w:rPr>
        <w:t>Estos dos factores representan un problema de integración social y de alejamiento</w:t>
      </w:r>
      <w:r>
        <w:rPr>
          <w:color w:val="231F20"/>
          <w:spacing w:val="-24"/>
          <w:sz w:val="22"/>
        </w:rPr>
        <w:t> </w:t>
      </w:r>
      <w:r>
        <w:rPr>
          <w:color w:val="231F20"/>
          <w:sz w:val="22"/>
        </w:rPr>
        <w:t>intercultural.</w:t>
      </w:r>
    </w:p>
    <w:p>
      <w:pPr>
        <w:pStyle w:val="ListParagraph"/>
        <w:numPr>
          <w:ilvl w:val="0"/>
          <w:numId w:val="15"/>
        </w:numPr>
        <w:tabs>
          <w:tab w:pos="521" w:val="left" w:leader="none"/>
        </w:tabs>
        <w:spacing w:line="285" w:lineRule="auto" w:before="1" w:after="0"/>
        <w:ind w:left="520" w:right="117" w:hanging="420"/>
        <w:jc w:val="both"/>
        <w:rPr>
          <w:sz w:val="22"/>
        </w:rPr>
      </w:pPr>
      <w:r>
        <w:rPr>
          <w:color w:val="231F20"/>
          <w:sz w:val="22"/>
        </w:rPr>
        <w:t>Hay sectores de la sociedad que no pagan impuestos o agua debido a que recurren</w:t>
      </w:r>
      <w:r>
        <w:rPr>
          <w:color w:val="231F20"/>
          <w:spacing w:val="-7"/>
          <w:sz w:val="22"/>
        </w:rPr>
        <w:t> </w:t>
      </w:r>
      <w:r>
        <w:rPr>
          <w:color w:val="231F20"/>
          <w:sz w:val="22"/>
        </w:rPr>
        <w:t>a</w:t>
      </w:r>
      <w:r>
        <w:rPr>
          <w:color w:val="231F20"/>
          <w:spacing w:val="-7"/>
          <w:sz w:val="22"/>
        </w:rPr>
        <w:t> </w:t>
      </w:r>
      <w:r>
        <w:rPr>
          <w:color w:val="231F20"/>
          <w:sz w:val="22"/>
        </w:rPr>
        <w:t>arreglos</w:t>
      </w:r>
      <w:r>
        <w:rPr>
          <w:color w:val="231F20"/>
          <w:spacing w:val="-7"/>
          <w:sz w:val="22"/>
        </w:rPr>
        <w:t> </w:t>
      </w:r>
      <w:r>
        <w:rPr>
          <w:color w:val="231F20"/>
          <w:sz w:val="22"/>
        </w:rPr>
        <w:t>institucionales</w:t>
      </w:r>
      <w:r>
        <w:rPr>
          <w:color w:val="231F20"/>
          <w:spacing w:val="-7"/>
          <w:sz w:val="22"/>
        </w:rPr>
        <w:t> </w:t>
      </w:r>
      <w:r>
        <w:rPr>
          <w:color w:val="231F20"/>
          <w:sz w:val="22"/>
        </w:rPr>
        <w:t>antiguos.</w:t>
      </w:r>
      <w:r>
        <w:rPr>
          <w:color w:val="231F20"/>
          <w:spacing w:val="-7"/>
          <w:sz w:val="22"/>
        </w:rPr>
        <w:t> </w:t>
      </w:r>
      <w:r>
        <w:rPr>
          <w:color w:val="231F20"/>
          <w:sz w:val="22"/>
        </w:rPr>
        <w:t>Por</w:t>
      </w:r>
      <w:r>
        <w:rPr>
          <w:color w:val="231F20"/>
          <w:spacing w:val="-7"/>
          <w:sz w:val="22"/>
        </w:rPr>
        <w:t> </w:t>
      </w:r>
      <w:r>
        <w:rPr>
          <w:color w:val="231F20"/>
          <w:sz w:val="22"/>
        </w:rPr>
        <w:t>ejemplo,</w:t>
      </w:r>
      <w:r>
        <w:rPr>
          <w:color w:val="231F20"/>
          <w:spacing w:val="-7"/>
          <w:sz w:val="22"/>
        </w:rPr>
        <w:t> </w:t>
      </w:r>
      <w:r>
        <w:rPr>
          <w:color w:val="231F20"/>
          <w:sz w:val="22"/>
        </w:rPr>
        <w:t>San</w:t>
      </w:r>
      <w:r>
        <w:rPr>
          <w:color w:val="231F20"/>
          <w:spacing w:val="-7"/>
          <w:sz w:val="22"/>
        </w:rPr>
        <w:t> </w:t>
      </w:r>
      <w:r>
        <w:rPr>
          <w:color w:val="231F20"/>
          <w:sz w:val="22"/>
        </w:rPr>
        <w:t>Pedro</w:t>
      </w:r>
      <w:r>
        <w:rPr>
          <w:color w:val="231F20"/>
          <w:spacing w:val="-7"/>
          <w:sz w:val="22"/>
        </w:rPr>
        <w:t> </w:t>
      </w:r>
      <w:r>
        <w:rPr>
          <w:color w:val="231F20"/>
          <w:sz w:val="22"/>
        </w:rPr>
        <w:t>Tuxtepec se sintió afectado por la extracción y desecación de agua que el Gobierno Federal hizo en la década de los treinta del siglo </w:t>
      </w:r>
      <w:r>
        <w:rPr>
          <w:color w:val="231F20"/>
          <w:sz w:val="15"/>
        </w:rPr>
        <w:t>xx</w:t>
      </w:r>
      <w:r>
        <w:rPr>
          <w:color w:val="231F20"/>
          <w:sz w:val="22"/>
        </w:rPr>
        <w:t>, a cambio se decidió no pagar agua ni impuestos. Esto representa un problema de seguridad para el ayuntamiento</w:t>
      </w:r>
      <w:r>
        <w:rPr>
          <w:color w:val="231F20"/>
          <w:spacing w:val="-8"/>
          <w:sz w:val="22"/>
        </w:rPr>
        <w:t> </w:t>
      </w:r>
      <w:r>
        <w:rPr>
          <w:color w:val="231F20"/>
          <w:sz w:val="22"/>
        </w:rPr>
        <w:t>y</w:t>
      </w:r>
      <w:r>
        <w:rPr>
          <w:color w:val="231F20"/>
          <w:spacing w:val="-8"/>
          <w:sz w:val="22"/>
        </w:rPr>
        <w:t> </w:t>
      </w:r>
      <w:r>
        <w:rPr>
          <w:color w:val="231F20"/>
          <w:sz w:val="22"/>
        </w:rPr>
        <w:t>fuente</w:t>
      </w:r>
      <w:r>
        <w:rPr>
          <w:color w:val="231F20"/>
          <w:spacing w:val="-8"/>
          <w:sz w:val="22"/>
        </w:rPr>
        <w:t> </w:t>
      </w:r>
      <w:r>
        <w:rPr>
          <w:color w:val="231F20"/>
          <w:sz w:val="22"/>
        </w:rPr>
        <w:t>de</w:t>
      </w:r>
      <w:r>
        <w:rPr>
          <w:color w:val="231F20"/>
          <w:spacing w:val="-8"/>
          <w:sz w:val="22"/>
        </w:rPr>
        <w:t> </w:t>
      </w:r>
      <w:r>
        <w:rPr>
          <w:color w:val="231F20"/>
          <w:sz w:val="22"/>
        </w:rPr>
        <w:t>conflictividad</w:t>
      </w:r>
      <w:r>
        <w:rPr>
          <w:color w:val="231F20"/>
          <w:spacing w:val="-8"/>
          <w:sz w:val="22"/>
        </w:rPr>
        <w:t> </w:t>
      </w:r>
      <w:r>
        <w:rPr>
          <w:color w:val="231F20"/>
          <w:sz w:val="22"/>
        </w:rPr>
        <w:t>con</w:t>
      </w:r>
      <w:r>
        <w:rPr>
          <w:color w:val="231F20"/>
          <w:spacing w:val="-8"/>
          <w:sz w:val="22"/>
        </w:rPr>
        <w:t> </w:t>
      </w:r>
      <w:r>
        <w:rPr>
          <w:color w:val="231F20"/>
          <w:sz w:val="22"/>
        </w:rPr>
        <w:t>los</w:t>
      </w:r>
      <w:r>
        <w:rPr>
          <w:color w:val="231F20"/>
          <w:spacing w:val="-8"/>
          <w:sz w:val="22"/>
        </w:rPr>
        <w:t> </w:t>
      </w:r>
      <w:r>
        <w:rPr>
          <w:color w:val="231F20"/>
          <w:sz w:val="22"/>
        </w:rPr>
        <w:t>habitantes</w:t>
      </w:r>
      <w:r>
        <w:rPr>
          <w:color w:val="231F20"/>
          <w:spacing w:val="-8"/>
          <w:sz w:val="22"/>
        </w:rPr>
        <w:t> </w:t>
      </w:r>
      <w:r>
        <w:rPr>
          <w:color w:val="231F20"/>
          <w:sz w:val="22"/>
        </w:rPr>
        <w:t>de</w:t>
      </w:r>
      <w:r>
        <w:rPr>
          <w:color w:val="231F20"/>
          <w:spacing w:val="-8"/>
          <w:sz w:val="22"/>
        </w:rPr>
        <w:t> </w:t>
      </w:r>
      <w:r>
        <w:rPr>
          <w:color w:val="231F20"/>
          <w:sz w:val="22"/>
        </w:rPr>
        <w:t>dicha</w:t>
      </w:r>
      <w:r>
        <w:rPr>
          <w:color w:val="231F20"/>
          <w:spacing w:val="-8"/>
          <w:sz w:val="22"/>
        </w:rPr>
        <w:t> </w:t>
      </w:r>
      <w:r>
        <w:rPr>
          <w:color w:val="231F20"/>
          <w:sz w:val="22"/>
        </w:rPr>
        <w:t>localidad.</w:t>
      </w:r>
    </w:p>
    <w:p>
      <w:pPr>
        <w:pStyle w:val="ListParagraph"/>
        <w:numPr>
          <w:ilvl w:val="0"/>
          <w:numId w:val="15"/>
        </w:numPr>
        <w:tabs>
          <w:tab w:pos="520" w:val="left" w:leader="none"/>
        </w:tabs>
        <w:spacing w:line="285" w:lineRule="auto" w:before="1" w:after="0"/>
        <w:ind w:left="520" w:right="117" w:hanging="420"/>
        <w:jc w:val="both"/>
        <w:rPr>
          <w:sz w:val="22"/>
        </w:rPr>
      </w:pPr>
      <w:r>
        <w:rPr>
          <w:color w:val="231F20"/>
          <w:sz w:val="22"/>
        </w:rPr>
        <w:t>Un sentimiento del aumento de la inseguridad que se percibe en el robo de ganado y aves de corral. Este es un problema permanente en la medida que  el crecimiento metropolitano ha llegado a la</w:t>
      </w:r>
      <w:r>
        <w:rPr>
          <w:color w:val="231F20"/>
          <w:spacing w:val="20"/>
          <w:sz w:val="22"/>
        </w:rPr>
        <w:t> </w:t>
      </w:r>
      <w:r>
        <w:rPr>
          <w:color w:val="231F20"/>
          <w:sz w:val="22"/>
        </w:rPr>
        <w:t>zona.</w:t>
      </w:r>
    </w:p>
    <w:p>
      <w:pPr>
        <w:pStyle w:val="ListParagraph"/>
        <w:numPr>
          <w:ilvl w:val="0"/>
          <w:numId w:val="15"/>
        </w:numPr>
        <w:tabs>
          <w:tab w:pos="520" w:val="left" w:leader="none"/>
        </w:tabs>
        <w:spacing w:line="285" w:lineRule="auto" w:before="1" w:after="0"/>
        <w:ind w:left="520" w:right="117" w:hanging="420"/>
        <w:jc w:val="both"/>
        <w:rPr>
          <w:sz w:val="22"/>
        </w:rPr>
      </w:pPr>
      <w:r>
        <w:rPr>
          <w:color w:val="231F20"/>
          <w:sz w:val="22"/>
        </w:rPr>
        <w:t>Un incremento de la inseguridad debido a la construcción de carreteras que rodean la totalidad del</w:t>
      </w:r>
      <w:r>
        <w:rPr>
          <w:color w:val="231F20"/>
          <w:spacing w:val="35"/>
          <w:sz w:val="22"/>
        </w:rPr>
        <w:t> </w:t>
      </w:r>
      <w:r>
        <w:rPr>
          <w:color w:val="231F20"/>
          <w:sz w:val="22"/>
        </w:rPr>
        <w:t>municipio.</w:t>
      </w:r>
    </w:p>
    <w:p>
      <w:pPr>
        <w:pStyle w:val="ListParagraph"/>
        <w:numPr>
          <w:ilvl w:val="0"/>
          <w:numId w:val="15"/>
        </w:numPr>
        <w:tabs>
          <w:tab w:pos="519" w:val="left" w:leader="none"/>
          <w:tab w:pos="520" w:val="left" w:leader="none"/>
        </w:tabs>
        <w:spacing w:line="240" w:lineRule="auto" w:before="1" w:after="0"/>
        <w:ind w:left="520" w:right="0" w:hanging="420"/>
        <w:jc w:val="left"/>
        <w:rPr>
          <w:sz w:val="22"/>
        </w:rPr>
      </w:pPr>
      <w:r>
        <w:rPr>
          <w:color w:val="231F20"/>
          <w:sz w:val="22"/>
        </w:rPr>
        <w:t>Un acrecentamiento de accidentes vehiculares en todo el</w:t>
      </w:r>
      <w:r>
        <w:rPr>
          <w:color w:val="231F20"/>
          <w:spacing w:val="39"/>
          <w:sz w:val="22"/>
        </w:rPr>
        <w:t> </w:t>
      </w:r>
      <w:r>
        <w:rPr>
          <w:color w:val="231F20"/>
          <w:sz w:val="22"/>
        </w:rPr>
        <w:t>municipio.</w:t>
      </w:r>
    </w:p>
    <w:p>
      <w:pPr>
        <w:pStyle w:val="ListParagraph"/>
        <w:numPr>
          <w:ilvl w:val="0"/>
          <w:numId w:val="15"/>
        </w:numPr>
        <w:tabs>
          <w:tab w:pos="519" w:val="left" w:leader="none"/>
          <w:tab w:pos="520" w:val="left" w:leader="none"/>
        </w:tabs>
        <w:spacing w:line="240" w:lineRule="auto" w:before="47" w:after="0"/>
        <w:ind w:left="520" w:right="0" w:hanging="420"/>
        <w:jc w:val="left"/>
        <w:rPr>
          <w:sz w:val="22"/>
        </w:rPr>
      </w:pPr>
      <w:r>
        <w:rPr>
          <w:color w:val="231F20"/>
          <w:sz w:val="22"/>
        </w:rPr>
        <w:t>Violencia familiar sobre todo a las</w:t>
      </w:r>
      <w:r>
        <w:rPr>
          <w:color w:val="231F20"/>
          <w:spacing w:val="-16"/>
          <w:sz w:val="22"/>
        </w:rPr>
        <w:t> </w:t>
      </w:r>
      <w:r>
        <w:rPr>
          <w:color w:val="231F20"/>
          <w:sz w:val="22"/>
        </w:rPr>
        <w:t>mujeres.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3856;mso-wrap-distance-left:0;mso-wrap-distance-right:0" from="57pt,18.584894pt" to="101.906pt,18.584894pt" stroked="true" strokeweight=".5pt" strokecolor="#231f20">
            <w10:wrap type="topAndBottom"/>
          </v:line>
        </w:pict>
      </w:r>
    </w:p>
    <w:p>
      <w:pPr>
        <w:spacing w:line="283" w:lineRule="auto" w:before="39"/>
        <w:ind w:left="160" w:right="117" w:firstLine="239"/>
        <w:jc w:val="both"/>
        <w:rPr>
          <w:sz w:val="17"/>
        </w:rPr>
      </w:pPr>
      <w:r>
        <w:rPr>
          <w:color w:val="231F20"/>
          <w:position w:val="6"/>
          <w:sz w:val="10"/>
        </w:rPr>
        <w:t>18</w:t>
      </w:r>
      <w:r>
        <w:rPr>
          <w:color w:val="231F20"/>
          <w:spacing w:val="12"/>
          <w:position w:val="6"/>
          <w:sz w:val="10"/>
        </w:rPr>
        <w:t> </w:t>
      </w:r>
      <w:r>
        <w:rPr>
          <w:color w:val="231F20"/>
          <w:sz w:val="17"/>
        </w:rPr>
        <w:t>Fraccionamientos</w:t>
      </w:r>
      <w:r>
        <w:rPr>
          <w:color w:val="231F20"/>
          <w:spacing w:val="-6"/>
          <w:sz w:val="17"/>
        </w:rPr>
        <w:t> </w:t>
      </w:r>
      <w:r>
        <w:rPr>
          <w:color w:val="231F20"/>
          <w:sz w:val="17"/>
        </w:rPr>
        <w:t>residenciales</w:t>
      </w:r>
      <w:r>
        <w:rPr>
          <w:color w:val="231F20"/>
          <w:spacing w:val="-6"/>
          <w:sz w:val="17"/>
        </w:rPr>
        <w:t> </w:t>
      </w:r>
      <w:r>
        <w:rPr>
          <w:color w:val="231F20"/>
          <w:sz w:val="17"/>
        </w:rPr>
        <w:t>se</w:t>
      </w:r>
      <w:r>
        <w:rPr>
          <w:color w:val="231F20"/>
          <w:spacing w:val="-6"/>
          <w:sz w:val="17"/>
        </w:rPr>
        <w:t> </w:t>
      </w:r>
      <w:r>
        <w:rPr>
          <w:color w:val="231F20"/>
          <w:sz w:val="17"/>
        </w:rPr>
        <w:t>llama</w:t>
      </w:r>
      <w:r>
        <w:rPr>
          <w:color w:val="231F20"/>
          <w:spacing w:val="-6"/>
          <w:sz w:val="17"/>
        </w:rPr>
        <w:t> </w:t>
      </w:r>
      <w:r>
        <w:rPr>
          <w:color w:val="231F20"/>
          <w:sz w:val="17"/>
        </w:rPr>
        <w:t>a</w:t>
      </w:r>
      <w:r>
        <w:rPr>
          <w:color w:val="231F20"/>
          <w:spacing w:val="-6"/>
          <w:sz w:val="17"/>
        </w:rPr>
        <w:t> </w:t>
      </w:r>
      <w:r>
        <w:rPr>
          <w:color w:val="231F20"/>
          <w:sz w:val="17"/>
        </w:rPr>
        <w:t>los</w:t>
      </w:r>
      <w:r>
        <w:rPr>
          <w:color w:val="231F20"/>
          <w:spacing w:val="-6"/>
          <w:sz w:val="17"/>
        </w:rPr>
        <w:t> </w:t>
      </w:r>
      <w:r>
        <w:rPr>
          <w:color w:val="231F20"/>
          <w:sz w:val="17"/>
        </w:rPr>
        <w:t>enclaves</w:t>
      </w:r>
      <w:r>
        <w:rPr>
          <w:color w:val="231F20"/>
          <w:spacing w:val="-6"/>
          <w:sz w:val="17"/>
        </w:rPr>
        <w:t> </w:t>
      </w:r>
      <w:r>
        <w:rPr>
          <w:color w:val="231F20"/>
          <w:sz w:val="17"/>
        </w:rPr>
        <w:t>habitacionales</w:t>
      </w:r>
      <w:r>
        <w:rPr>
          <w:color w:val="231F20"/>
          <w:spacing w:val="-6"/>
          <w:sz w:val="17"/>
        </w:rPr>
        <w:t> </w:t>
      </w:r>
      <w:r>
        <w:rPr>
          <w:color w:val="231F20"/>
          <w:sz w:val="17"/>
        </w:rPr>
        <w:t>cerrados</w:t>
      </w:r>
      <w:r>
        <w:rPr>
          <w:color w:val="231F20"/>
          <w:spacing w:val="-6"/>
          <w:sz w:val="17"/>
        </w:rPr>
        <w:t> </w:t>
      </w:r>
      <w:r>
        <w:rPr>
          <w:color w:val="231F20"/>
          <w:sz w:val="17"/>
        </w:rPr>
        <w:t>para</w:t>
      </w:r>
      <w:r>
        <w:rPr>
          <w:color w:val="231F20"/>
          <w:spacing w:val="-6"/>
          <w:sz w:val="17"/>
        </w:rPr>
        <w:t> </w:t>
      </w:r>
      <w:r>
        <w:rPr>
          <w:color w:val="231F20"/>
          <w:sz w:val="17"/>
        </w:rPr>
        <w:t>personas</w:t>
      </w:r>
      <w:r>
        <w:rPr>
          <w:color w:val="231F20"/>
          <w:spacing w:val="-6"/>
          <w:sz w:val="17"/>
        </w:rPr>
        <w:t> </w:t>
      </w:r>
      <w:r>
        <w:rPr>
          <w:color w:val="231F20"/>
          <w:sz w:val="17"/>
        </w:rPr>
        <w:t>de</w:t>
      </w:r>
      <w:r>
        <w:rPr>
          <w:color w:val="231F20"/>
          <w:spacing w:val="-6"/>
          <w:sz w:val="17"/>
        </w:rPr>
        <w:t> </w:t>
      </w:r>
      <w:r>
        <w:rPr>
          <w:color w:val="231F20"/>
          <w:sz w:val="17"/>
        </w:rPr>
        <w:t>alto poder adquisitivo. Por su parte, las casas de interés social responden a una demanda de personas pobres  y son casas pequeñas y aisladas de los centros urbanos de los municipios en los que se asientan. En la</w:t>
      </w:r>
      <w:r>
        <w:rPr>
          <w:color w:val="231F20"/>
          <w:spacing w:val="-19"/>
          <w:sz w:val="17"/>
        </w:rPr>
        <w:t> </w:t>
      </w:r>
      <w:r>
        <w:rPr>
          <w:color w:val="231F20"/>
          <w:sz w:val="17"/>
        </w:rPr>
        <w:t>ac- tualidad,</w:t>
      </w:r>
      <w:r>
        <w:rPr>
          <w:color w:val="231F20"/>
          <w:spacing w:val="-4"/>
          <w:sz w:val="17"/>
        </w:rPr>
        <w:t> </w:t>
      </w:r>
      <w:r>
        <w:rPr>
          <w:color w:val="231F20"/>
          <w:sz w:val="17"/>
        </w:rPr>
        <w:t>muchos</w:t>
      </w:r>
      <w:r>
        <w:rPr>
          <w:color w:val="231F20"/>
          <w:spacing w:val="-4"/>
          <w:sz w:val="17"/>
        </w:rPr>
        <w:t> </w:t>
      </w:r>
      <w:r>
        <w:rPr>
          <w:color w:val="231F20"/>
          <w:sz w:val="17"/>
        </w:rPr>
        <w:t>de</w:t>
      </w:r>
      <w:r>
        <w:rPr>
          <w:color w:val="231F20"/>
          <w:spacing w:val="-4"/>
          <w:sz w:val="17"/>
        </w:rPr>
        <w:t> </w:t>
      </w:r>
      <w:r>
        <w:rPr>
          <w:color w:val="231F20"/>
          <w:sz w:val="17"/>
        </w:rPr>
        <w:t>estos</w:t>
      </w:r>
      <w:r>
        <w:rPr>
          <w:color w:val="231F20"/>
          <w:spacing w:val="-4"/>
          <w:sz w:val="17"/>
        </w:rPr>
        <w:t> </w:t>
      </w:r>
      <w:r>
        <w:rPr>
          <w:color w:val="231F20"/>
          <w:sz w:val="17"/>
        </w:rPr>
        <w:t>enclaves</w:t>
      </w:r>
      <w:r>
        <w:rPr>
          <w:color w:val="231F20"/>
          <w:spacing w:val="-4"/>
          <w:sz w:val="17"/>
        </w:rPr>
        <w:t> </w:t>
      </w:r>
      <w:r>
        <w:rPr>
          <w:color w:val="231F20"/>
          <w:sz w:val="17"/>
        </w:rPr>
        <w:t>populares,</w:t>
      </w:r>
      <w:r>
        <w:rPr>
          <w:color w:val="231F20"/>
          <w:spacing w:val="-4"/>
          <w:sz w:val="17"/>
        </w:rPr>
        <w:t> </w:t>
      </w:r>
      <w:r>
        <w:rPr>
          <w:color w:val="231F20"/>
          <w:sz w:val="17"/>
        </w:rPr>
        <w:t>dado</w:t>
      </w:r>
      <w:r>
        <w:rPr>
          <w:color w:val="231F20"/>
          <w:spacing w:val="-4"/>
          <w:sz w:val="17"/>
        </w:rPr>
        <w:t> </w:t>
      </w:r>
      <w:r>
        <w:rPr>
          <w:color w:val="231F20"/>
          <w:sz w:val="17"/>
        </w:rPr>
        <w:t>su</w:t>
      </w:r>
      <w:r>
        <w:rPr>
          <w:color w:val="231F20"/>
          <w:spacing w:val="-4"/>
          <w:sz w:val="17"/>
        </w:rPr>
        <w:t> </w:t>
      </w:r>
      <w:r>
        <w:rPr>
          <w:color w:val="231F20"/>
          <w:sz w:val="17"/>
        </w:rPr>
        <w:t>aislamiento</w:t>
      </w:r>
      <w:r>
        <w:rPr>
          <w:color w:val="231F20"/>
          <w:spacing w:val="-4"/>
          <w:sz w:val="17"/>
        </w:rPr>
        <w:t> </w:t>
      </w:r>
      <w:r>
        <w:rPr>
          <w:color w:val="231F20"/>
          <w:sz w:val="17"/>
        </w:rPr>
        <w:t>territorial,</w:t>
      </w:r>
      <w:r>
        <w:rPr>
          <w:color w:val="231F20"/>
          <w:spacing w:val="-4"/>
          <w:sz w:val="17"/>
        </w:rPr>
        <w:t> </w:t>
      </w:r>
      <w:r>
        <w:rPr>
          <w:color w:val="231F20"/>
          <w:sz w:val="17"/>
        </w:rPr>
        <w:t>son</w:t>
      </w:r>
      <w:r>
        <w:rPr>
          <w:color w:val="231F20"/>
          <w:spacing w:val="-4"/>
          <w:sz w:val="17"/>
        </w:rPr>
        <w:t> </w:t>
      </w:r>
      <w:r>
        <w:rPr>
          <w:color w:val="231F20"/>
          <w:sz w:val="17"/>
        </w:rPr>
        <w:t>el</w:t>
      </w:r>
      <w:r>
        <w:rPr>
          <w:color w:val="231F20"/>
          <w:spacing w:val="-4"/>
          <w:sz w:val="17"/>
        </w:rPr>
        <w:t> </w:t>
      </w:r>
      <w:r>
        <w:rPr>
          <w:color w:val="231F20"/>
          <w:sz w:val="17"/>
        </w:rPr>
        <w:t>emblema</w:t>
      </w:r>
      <w:r>
        <w:rPr>
          <w:color w:val="231F20"/>
          <w:spacing w:val="-4"/>
          <w:sz w:val="17"/>
        </w:rPr>
        <w:t> </w:t>
      </w:r>
      <w:r>
        <w:rPr>
          <w:color w:val="231F20"/>
          <w:sz w:val="17"/>
        </w:rPr>
        <w:t>del</w:t>
      </w:r>
      <w:r>
        <w:rPr>
          <w:color w:val="231F20"/>
          <w:spacing w:val="-4"/>
          <w:sz w:val="17"/>
        </w:rPr>
        <w:t> </w:t>
      </w:r>
      <w:r>
        <w:rPr>
          <w:color w:val="231F20"/>
          <w:sz w:val="17"/>
        </w:rPr>
        <w:t>derecho a la vivienda sin derecho a la ciudad o al espacio de convivencia</w:t>
      </w:r>
      <w:r>
        <w:rPr>
          <w:color w:val="231F20"/>
          <w:spacing w:val="36"/>
          <w:sz w:val="17"/>
        </w:rPr>
        <w:t> </w:t>
      </w:r>
      <w:r>
        <w:rPr>
          <w:color w:val="231F20"/>
          <w:sz w:val="17"/>
        </w:rPr>
        <w:t>público.</w:t>
      </w:r>
    </w:p>
    <w:p>
      <w:pPr>
        <w:spacing w:after="0" w:line="283" w:lineRule="auto"/>
        <w:jc w:val="both"/>
        <w:rPr>
          <w:sz w:val="17"/>
        </w:rPr>
        <w:sectPr>
          <w:pgSz w:w="9360" w:h="13040"/>
          <w:pgMar w:header="786" w:footer="1024" w:top="980" w:bottom="1220" w:left="980" w:right="960"/>
        </w:sectPr>
      </w:pPr>
    </w:p>
    <w:p>
      <w:pPr>
        <w:pStyle w:val="BodyText"/>
        <w:rPr>
          <w:sz w:val="20"/>
        </w:rPr>
      </w:pPr>
    </w:p>
    <w:p>
      <w:pPr>
        <w:spacing w:before="171"/>
        <w:ind w:left="100" w:right="0" w:firstLine="0"/>
        <w:jc w:val="both"/>
        <w:rPr>
          <w:sz w:val="15"/>
        </w:rPr>
      </w:pPr>
      <w:r>
        <w:rPr>
          <w:color w:val="231F20"/>
          <w:spacing w:val="5"/>
          <w:w w:val="93"/>
          <w:sz w:val="22"/>
        </w:rPr>
        <w:t>L</w:t>
      </w:r>
      <w:r>
        <w:rPr>
          <w:color w:val="231F20"/>
          <w:w w:val="167"/>
          <w:sz w:val="15"/>
        </w:rPr>
        <w:t>a</w:t>
      </w:r>
      <w:r>
        <w:rPr>
          <w:color w:val="231F20"/>
          <w:sz w:val="15"/>
        </w:rPr>
        <w:t> </w:t>
      </w:r>
      <w:r>
        <w:rPr>
          <w:color w:val="231F20"/>
          <w:spacing w:val="-3"/>
          <w:sz w:val="15"/>
        </w:rPr>
        <w:t> </w:t>
      </w:r>
      <w:r>
        <w:rPr>
          <w:color w:val="231F20"/>
          <w:spacing w:val="5"/>
          <w:w w:val="148"/>
          <w:sz w:val="15"/>
        </w:rPr>
        <w:t>v</w:t>
      </w:r>
      <w:r>
        <w:rPr>
          <w:color w:val="231F20"/>
          <w:spacing w:val="5"/>
          <w:w w:val="100"/>
          <w:sz w:val="15"/>
        </w:rPr>
        <w:t>I</w:t>
      </w:r>
      <w:r>
        <w:rPr>
          <w:color w:val="231F20"/>
          <w:spacing w:val="5"/>
          <w:w w:val="164"/>
          <w:sz w:val="15"/>
        </w:rPr>
        <w:t>o</w:t>
      </w:r>
      <w:r>
        <w:rPr>
          <w:color w:val="231F20"/>
          <w:spacing w:val="5"/>
          <w:w w:val="95"/>
          <w:sz w:val="15"/>
        </w:rPr>
        <w:t>L</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00"/>
          <w:sz w:val="15"/>
        </w:rPr>
        <w:t>I</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98"/>
          <w:sz w:val="22"/>
        </w:rPr>
        <w:t>I</w:t>
      </w:r>
      <w:r>
        <w:rPr>
          <w:color w:val="231F20"/>
          <w:spacing w:val="5"/>
          <w:w w:val="145"/>
          <w:sz w:val="15"/>
        </w:rPr>
        <w:t>x</w:t>
      </w:r>
      <w:r>
        <w:rPr>
          <w:color w:val="231F20"/>
          <w:spacing w:val="5"/>
          <w:w w:val="237"/>
          <w:sz w:val="15"/>
        </w:rPr>
        <w:t>t</w:t>
      </w:r>
      <w:r>
        <w:rPr>
          <w:color w:val="231F20"/>
          <w:spacing w:val="5"/>
          <w:w w:val="95"/>
          <w:sz w:val="15"/>
        </w:rPr>
        <w:t>L</w:t>
      </w:r>
      <w:r>
        <w:rPr>
          <w:color w:val="231F20"/>
          <w:spacing w:val="5"/>
          <w:w w:val="167"/>
          <w:sz w:val="15"/>
        </w:rPr>
        <w:t>a</w:t>
      </w:r>
      <w:r>
        <w:rPr>
          <w:color w:val="231F20"/>
          <w:spacing w:val="5"/>
          <w:w w:val="155"/>
          <w:sz w:val="15"/>
        </w:rPr>
        <w:t>h</w:t>
      </w:r>
      <w:r>
        <w:rPr>
          <w:color w:val="231F20"/>
          <w:spacing w:val="5"/>
          <w:w w:val="143"/>
          <w:sz w:val="15"/>
        </w:rPr>
        <w:t>u</w:t>
      </w:r>
      <w:r>
        <w:rPr>
          <w:color w:val="231F20"/>
          <w:spacing w:val="5"/>
          <w:w w:val="167"/>
          <w:sz w:val="15"/>
        </w:rPr>
        <w:t>a</w:t>
      </w:r>
      <w:r>
        <w:rPr>
          <w:color w:val="231F20"/>
          <w:spacing w:val="5"/>
          <w:w w:val="161"/>
          <w:sz w:val="15"/>
        </w:rPr>
        <w:t>c</w:t>
      </w:r>
      <w:r>
        <w:rPr>
          <w:color w:val="231F20"/>
          <w:w w:val="167"/>
          <w:sz w:val="15"/>
        </w:rPr>
        <w:t>a</w:t>
      </w:r>
    </w:p>
    <w:p>
      <w:pPr>
        <w:pStyle w:val="BodyText"/>
        <w:spacing w:before="2"/>
        <w:rPr>
          <w:sz w:val="30"/>
        </w:rPr>
      </w:pPr>
    </w:p>
    <w:p>
      <w:pPr>
        <w:pStyle w:val="BodyText"/>
        <w:spacing w:line="285" w:lineRule="auto"/>
        <w:ind w:left="100" w:right="117"/>
        <w:jc w:val="both"/>
      </w:pPr>
      <w:r>
        <w:rPr>
          <w:color w:val="231F20"/>
        </w:rPr>
        <w:t>El último municipio del que vamos a hablar es Ixtlahuaca. Ubicado en la entrada indígena del norte del Estado de México, representa un lugar ancestral para la cultura del pueblo mazahua. Este municipio es atravesado por la carretera de alta velocidad que conecta a Toluca con Atlacomulco. Su dinámica metropolitana     es evidente, pues el complejo de carreteras que lo envuelven para conectar las distintas metrópolis de la megalópoli lo manifiestan. Entre las características o agrupaciones de sentido respecto de la violencia pueden decirse las</w:t>
      </w:r>
      <w:r>
        <w:rPr>
          <w:color w:val="231F20"/>
          <w:spacing w:val="14"/>
        </w:rPr>
        <w:t> </w:t>
      </w:r>
      <w:r>
        <w:rPr>
          <w:color w:val="231F20"/>
        </w:rPr>
        <w:t>siguientes:</w:t>
      </w:r>
    </w:p>
    <w:p>
      <w:pPr>
        <w:pStyle w:val="ListParagraph"/>
        <w:numPr>
          <w:ilvl w:val="0"/>
          <w:numId w:val="16"/>
        </w:numPr>
        <w:tabs>
          <w:tab w:pos="520" w:val="left" w:leader="none"/>
        </w:tabs>
        <w:spacing w:line="240" w:lineRule="auto" w:before="1" w:after="0"/>
        <w:ind w:left="519" w:right="0" w:hanging="419"/>
        <w:jc w:val="both"/>
        <w:rPr>
          <w:sz w:val="22"/>
        </w:rPr>
      </w:pPr>
      <w:r>
        <w:rPr>
          <w:color w:val="231F20"/>
          <w:sz w:val="22"/>
        </w:rPr>
        <w:t>Un municipio con altas tasas de pobreza y de marginación </w:t>
      </w:r>
      <w:r>
        <w:rPr>
          <w:color w:val="231F20"/>
          <w:spacing w:val="7"/>
          <w:sz w:val="22"/>
        </w:rPr>
        <w:t> </w:t>
      </w:r>
      <w:r>
        <w:rPr>
          <w:color w:val="231F20"/>
          <w:sz w:val="22"/>
        </w:rPr>
        <w:t>urbana.</w:t>
      </w:r>
    </w:p>
    <w:p>
      <w:pPr>
        <w:pStyle w:val="ListParagraph"/>
        <w:numPr>
          <w:ilvl w:val="0"/>
          <w:numId w:val="16"/>
        </w:numPr>
        <w:tabs>
          <w:tab w:pos="520" w:val="left" w:leader="none"/>
        </w:tabs>
        <w:spacing w:line="285" w:lineRule="auto" w:before="47" w:after="0"/>
        <w:ind w:left="519" w:right="118" w:hanging="419"/>
        <w:jc w:val="both"/>
        <w:rPr>
          <w:sz w:val="22"/>
        </w:rPr>
      </w:pPr>
      <w:r>
        <w:rPr>
          <w:color w:val="231F20"/>
          <w:sz w:val="22"/>
        </w:rPr>
        <w:t>No obstante, las estrategias de la familia ampliada con las que se componen las comunidades indígenas atenúan el grado de pobreza y marginación, pues las</w:t>
      </w:r>
      <w:r>
        <w:rPr>
          <w:color w:val="231F20"/>
          <w:spacing w:val="-13"/>
          <w:sz w:val="22"/>
        </w:rPr>
        <w:t> </w:t>
      </w:r>
      <w:r>
        <w:rPr>
          <w:color w:val="231F20"/>
          <w:sz w:val="22"/>
        </w:rPr>
        <w:t>fiestas</w:t>
      </w:r>
      <w:r>
        <w:rPr>
          <w:color w:val="231F20"/>
          <w:spacing w:val="-13"/>
          <w:sz w:val="22"/>
        </w:rPr>
        <w:t> </w:t>
      </w:r>
      <w:r>
        <w:rPr>
          <w:color w:val="231F20"/>
          <w:sz w:val="22"/>
        </w:rPr>
        <w:t>familiares</w:t>
      </w:r>
      <w:r>
        <w:rPr>
          <w:color w:val="231F20"/>
          <w:spacing w:val="-13"/>
          <w:sz w:val="22"/>
        </w:rPr>
        <w:t> </w:t>
      </w:r>
      <w:r>
        <w:rPr>
          <w:color w:val="231F20"/>
          <w:sz w:val="22"/>
        </w:rPr>
        <w:t>representan</w:t>
      </w:r>
      <w:r>
        <w:rPr>
          <w:color w:val="231F20"/>
          <w:spacing w:val="-13"/>
          <w:sz w:val="22"/>
        </w:rPr>
        <w:t> </w:t>
      </w:r>
      <w:r>
        <w:rPr>
          <w:color w:val="231F20"/>
          <w:sz w:val="22"/>
        </w:rPr>
        <w:t>una</w:t>
      </w:r>
      <w:r>
        <w:rPr>
          <w:color w:val="231F20"/>
          <w:spacing w:val="-13"/>
          <w:sz w:val="22"/>
        </w:rPr>
        <w:t> </w:t>
      </w:r>
      <w:r>
        <w:rPr>
          <w:color w:val="231F20"/>
          <w:sz w:val="22"/>
        </w:rPr>
        <w:t>estrategia</w:t>
      </w:r>
      <w:r>
        <w:rPr>
          <w:color w:val="231F20"/>
          <w:spacing w:val="-13"/>
          <w:sz w:val="22"/>
        </w:rPr>
        <w:t> </w:t>
      </w:r>
      <w:r>
        <w:rPr>
          <w:color w:val="231F20"/>
          <w:sz w:val="22"/>
        </w:rPr>
        <w:t>de</w:t>
      </w:r>
      <w:r>
        <w:rPr>
          <w:color w:val="231F20"/>
          <w:spacing w:val="-13"/>
          <w:sz w:val="22"/>
        </w:rPr>
        <w:t> </w:t>
      </w:r>
      <w:r>
        <w:rPr>
          <w:color w:val="231F20"/>
          <w:sz w:val="22"/>
        </w:rPr>
        <w:t>generosidad</w:t>
      </w:r>
      <w:r>
        <w:rPr>
          <w:color w:val="231F20"/>
          <w:spacing w:val="-13"/>
          <w:sz w:val="22"/>
        </w:rPr>
        <w:t> </w:t>
      </w:r>
      <w:r>
        <w:rPr>
          <w:color w:val="231F20"/>
          <w:sz w:val="22"/>
        </w:rPr>
        <w:t>comunitaria</w:t>
      </w:r>
      <w:r>
        <w:rPr>
          <w:color w:val="231F20"/>
          <w:spacing w:val="-13"/>
          <w:sz w:val="22"/>
        </w:rPr>
        <w:t> </w:t>
      </w:r>
      <w:r>
        <w:rPr>
          <w:color w:val="231F20"/>
          <w:sz w:val="22"/>
        </w:rPr>
        <w:t>en la repartición de</w:t>
      </w:r>
      <w:r>
        <w:rPr>
          <w:color w:val="231F20"/>
          <w:spacing w:val="3"/>
          <w:sz w:val="22"/>
        </w:rPr>
        <w:t> </w:t>
      </w:r>
      <w:r>
        <w:rPr>
          <w:color w:val="231F20"/>
          <w:sz w:val="22"/>
        </w:rPr>
        <w:t>alimentos.</w:t>
      </w:r>
    </w:p>
    <w:p>
      <w:pPr>
        <w:pStyle w:val="ListParagraph"/>
        <w:numPr>
          <w:ilvl w:val="0"/>
          <w:numId w:val="16"/>
        </w:numPr>
        <w:tabs>
          <w:tab w:pos="520" w:val="left" w:leader="none"/>
        </w:tabs>
        <w:spacing w:line="285" w:lineRule="auto" w:before="1" w:after="0"/>
        <w:ind w:left="519" w:right="117" w:hanging="419"/>
        <w:jc w:val="both"/>
        <w:rPr>
          <w:sz w:val="22"/>
        </w:rPr>
      </w:pPr>
      <w:r>
        <w:rPr>
          <w:color w:val="231F20"/>
          <w:sz w:val="22"/>
        </w:rPr>
        <w:t>Inicia su integración al crecimiento metropolitano desorganizado. La existencia de enclaves aislados de interés social en un universo rural será fuente de</w:t>
      </w:r>
      <w:r>
        <w:rPr>
          <w:color w:val="231F20"/>
          <w:spacing w:val="-27"/>
          <w:sz w:val="22"/>
        </w:rPr>
        <w:t> </w:t>
      </w:r>
      <w:r>
        <w:rPr>
          <w:color w:val="231F20"/>
          <w:sz w:val="22"/>
        </w:rPr>
        <w:t>conflictos.</w:t>
      </w:r>
    </w:p>
    <w:p>
      <w:pPr>
        <w:pStyle w:val="ListParagraph"/>
        <w:numPr>
          <w:ilvl w:val="0"/>
          <w:numId w:val="16"/>
        </w:numPr>
        <w:tabs>
          <w:tab w:pos="520" w:val="left" w:leader="none"/>
        </w:tabs>
        <w:spacing w:line="285" w:lineRule="auto" w:before="1" w:after="0"/>
        <w:ind w:left="519" w:right="118" w:hanging="419"/>
        <w:jc w:val="both"/>
        <w:rPr>
          <w:sz w:val="22"/>
        </w:rPr>
      </w:pPr>
      <w:r>
        <w:rPr>
          <w:color w:val="231F20"/>
          <w:sz w:val="22"/>
        </w:rPr>
        <w:t>Una pérdida constante de las vocaciones agrícolas que está terminando por traducirse a la vez en una pérdida de saberes y aspectos culturales en torno al ambiente y el trabajo de la</w:t>
      </w:r>
      <w:r>
        <w:rPr>
          <w:color w:val="231F20"/>
          <w:spacing w:val="33"/>
          <w:sz w:val="22"/>
        </w:rPr>
        <w:t> </w:t>
      </w:r>
      <w:r>
        <w:rPr>
          <w:color w:val="231F20"/>
          <w:sz w:val="22"/>
        </w:rPr>
        <w:t>tierra.</w:t>
      </w:r>
    </w:p>
    <w:p>
      <w:pPr>
        <w:pStyle w:val="ListParagraph"/>
        <w:numPr>
          <w:ilvl w:val="0"/>
          <w:numId w:val="16"/>
        </w:numPr>
        <w:tabs>
          <w:tab w:pos="520" w:val="left" w:leader="none"/>
        </w:tabs>
        <w:spacing w:line="285" w:lineRule="auto" w:before="1" w:after="0"/>
        <w:ind w:left="519" w:right="117" w:hanging="419"/>
        <w:jc w:val="both"/>
        <w:rPr>
          <w:sz w:val="22"/>
        </w:rPr>
      </w:pPr>
      <w:r>
        <w:rPr>
          <w:color w:val="231F20"/>
          <w:sz w:val="22"/>
        </w:rPr>
        <w:t>Una administración municipal que no valora la cultura ancestral indígena como</w:t>
      </w:r>
      <w:r>
        <w:rPr>
          <w:color w:val="231F20"/>
          <w:spacing w:val="-12"/>
          <w:sz w:val="22"/>
        </w:rPr>
        <w:t> </w:t>
      </w:r>
      <w:r>
        <w:rPr>
          <w:color w:val="231F20"/>
          <w:sz w:val="22"/>
        </w:rPr>
        <w:t>un</w:t>
      </w:r>
      <w:r>
        <w:rPr>
          <w:color w:val="231F20"/>
          <w:spacing w:val="-12"/>
          <w:sz w:val="22"/>
        </w:rPr>
        <w:t> </w:t>
      </w:r>
      <w:r>
        <w:rPr>
          <w:color w:val="231F20"/>
          <w:sz w:val="22"/>
        </w:rPr>
        <w:t>componente</w:t>
      </w:r>
      <w:r>
        <w:rPr>
          <w:color w:val="231F20"/>
          <w:spacing w:val="-12"/>
          <w:sz w:val="22"/>
        </w:rPr>
        <w:t> </w:t>
      </w:r>
      <w:r>
        <w:rPr>
          <w:color w:val="231F20"/>
          <w:sz w:val="22"/>
        </w:rPr>
        <w:t>que</w:t>
      </w:r>
      <w:r>
        <w:rPr>
          <w:color w:val="231F20"/>
          <w:spacing w:val="-12"/>
          <w:sz w:val="22"/>
        </w:rPr>
        <w:t> </w:t>
      </w:r>
      <w:r>
        <w:rPr>
          <w:color w:val="231F20"/>
          <w:sz w:val="22"/>
        </w:rPr>
        <w:t>puede</w:t>
      </w:r>
      <w:r>
        <w:rPr>
          <w:color w:val="231F20"/>
          <w:spacing w:val="-12"/>
          <w:sz w:val="22"/>
        </w:rPr>
        <w:t> </w:t>
      </w:r>
      <w:r>
        <w:rPr>
          <w:color w:val="231F20"/>
          <w:sz w:val="22"/>
        </w:rPr>
        <w:t>hacer</w:t>
      </w:r>
      <w:r>
        <w:rPr>
          <w:color w:val="231F20"/>
          <w:spacing w:val="-12"/>
          <w:sz w:val="22"/>
        </w:rPr>
        <w:t> </w:t>
      </w:r>
      <w:r>
        <w:rPr>
          <w:color w:val="231F20"/>
          <w:sz w:val="22"/>
        </w:rPr>
        <w:t>sinergia</w:t>
      </w:r>
      <w:r>
        <w:rPr>
          <w:color w:val="231F20"/>
          <w:spacing w:val="-12"/>
          <w:sz w:val="22"/>
        </w:rPr>
        <w:t> </w:t>
      </w:r>
      <w:r>
        <w:rPr>
          <w:color w:val="231F20"/>
          <w:sz w:val="22"/>
        </w:rPr>
        <w:t>con</w:t>
      </w:r>
      <w:r>
        <w:rPr>
          <w:color w:val="231F20"/>
          <w:spacing w:val="-12"/>
          <w:sz w:val="22"/>
        </w:rPr>
        <w:t> </w:t>
      </w:r>
      <w:r>
        <w:rPr>
          <w:color w:val="231F20"/>
          <w:sz w:val="22"/>
        </w:rPr>
        <w:t>la</w:t>
      </w:r>
      <w:r>
        <w:rPr>
          <w:color w:val="231F20"/>
          <w:spacing w:val="-12"/>
          <w:sz w:val="22"/>
        </w:rPr>
        <w:t> </w:t>
      </w:r>
      <w:r>
        <w:rPr>
          <w:color w:val="231F20"/>
          <w:sz w:val="22"/>
        </w:rPr>
        <w:t>administración</w:t>
      </w:r>
      <w:r>
        <w:rPr>
          <w:color w:val="231F20"/>
          <w:spacing w:val="-12"/>
          <w:sz w:val="22"/>
        </w:rPr>
        <w:t> </w:t>
      </w:r>
      <w:r>
        <w:rPr>
          <w:color w:val="231F20"/>
          <w:sz w:val="22"/>
        </w:rPr>
        <w:t>pública.</w:t>
      </w:r>
    </w:p>
    <w:p>
      <w:pPr>
        <w:pStyle w:val="ListParagraph"/>
        <w:numPr>
          <w:ilvl w:val="0"/>
          <w:numId w:val="16"/>
        </w:numPr>
        <w:tabs>
          <w:tab w:pos="520" w:val="left" w:leader="none"/>
        </w:tabs>
        <w:spacing w:line="285" w:lineRule="auto" w:before="1" w:after="0"/>
        <w:ind w:left="519" w:right="118" w:hanging="419"/>
        <w:jc w:val="both"/>
        <w:rPr>
          <w:sz w:val="22"/>
        </w:rPr>
      </w:pPr>
      <w:r>
        <w:rPr>
          <w:color w:val="231F20"/>
          <w:sz w:val="22"/>
        </w:rPr>
        <w:t>Aumento significativo de accidentes viales debido a la alta velocidad con la que circulan los autos y a la falta de experiencia metropolitana de sus habi- tantes que vienen de mundos</w:t>
      </w:r>
      <w:r>
        <w:rPr>
          <w:color w:val="231F20"/>
          <w:spacing w:val="46"/>
          <w:sz w:val="22"/>
        </w:rPr>
        <w:t> </w:t>
      </w:r>
      <w:r>
        <w:rPr>
          <w:color w:val="231F20"/>
          <w:sz w:val="22"/>
        </w:rPr>
        <w:t>rurales.</w:t>
      </w:r>
    </w:p>
    <w:p>
      <w:pPr>
        <w:pStyle w:val="ListParagraph"/>
        <w:numPr>
          <w:ilvl w:val="0"/>
          <w:numId w:val="16"/>
        </w:numPr>
        <w:tabs>
          <w:tab w:pos="520" w:val="left" w:leader="none"/>
        </w:tabs>
        <w:spacing w:line="285" w:lineRule="auto" w:before="1" w:after="0"/>
        <w:ind w:left="519" w:right="117" w:hanging="419"/>
        <w:jc w:val="both"/>
        <w:rPr>
          <w:sz w:val="22"/>
        </w:rPr>
      </w:pPr>
      <w:r>
        <w:rPr>
          <w:color w:val="231F20"/>
          <w:sz w:val="22"/>
        </w:rPr>
        <w:t>Un crecimiento interno de las localidades que responde a criterios populares, es decir, la autogestión del crecimiento urbano y la autoconstrucción de las casas con materiales baratos y de estética</w:t>
      </w:r>
      <w:r>
        <w:rPr>
          <w:color w:val="231F20"/>
          <w:spacing w:val="-12"/>
          <w:sz w:val="22"/>
        </w:rPr>
        <w:t> </w:t>
      </w:r>
      <w:r>
        <w:rPr>
          <w:color w:val="231F20"/>
          <w:sz w:val="22"/>
        </w:rPr>
        <w:t>cuestionable.</w:t>
      </w:r>
    </w:p>
    <w:p>
      <w:pPr>
        <w:pStyle w:val="ListParagraph"/>
        <w:numPr>
          <w:ilvl w:val="0"/>
          <w:numId w:val="16"/>
        </w:numPr>
        <w:tabs>
          <w:tab w:pos="520" w:val="left" w:leader="none"/>
        </w:tabs>
        <w:spacing w:line="285" w:lineRule="auto" w:before="1" w:after="0"/>
        <w:ind w:left="519" w:right="118" w:hanging="419"/>
        <w:jc w:val="both"/>
        <w:rPr>
          <w:sz w:val="22"/>
        </w:rPr>
      </w:pPr>
      <w:r>
        <w:rPr>
          <w:color w:val="231F20"/>
          <w:sz w:val="22"/>
        </w:rPr>
        <w:t>Violencia contra las mujeres que se sustenta en el sistema patrilocal de asen- tamiento en las</w:t>
      </w:r>
      <w:r>
        <w:rPr>
          <w:color w:val="231F20"/>
          <w:spacing w:val="-5"/>
          <w:sz w:val="22"/>
        </w:rPr>
        <w:t> </w:t>
      </w:r>
      <w:r>
        <w:rPr>
          <w:color w:val="231F20"/>
          <w:sz w:val="22"/>
        </w:rPr>
        <w:t>localidades.</w:t>
      </w:r>
    </w:p>
    <w:p>
      <w:pPr>
        <w:spacing w:after="0" w:line="285" w:lineRule="auto"/>
        <w:jc w:val="both"/>
        <w:rPr>
          <w:sz w:val="22"/>
        </w:rPr>
        <w:sectPr>
          <w:pgSz w:w="9360" w:h="13040"/>
          <w:pgMar w:header="786" w:footer="1024" w:top="980" w:bottom="1220" w:left="980" w:right="960"/>
        </w:sectPr>
      </w:pPr>
    </w:p>
    <w:p>
      <w:pPr>
        <w:pStyle w:val="BodyText"/>
        <w:rPr>
          <w:sz w:val="20"/>
        </w:rPr>
      </w:pPr>
    </w:p>
    <w:p>
      <w:pPr>
        <w:spacing w:line="285" w:lineRule="auto" w:before="171"/>
        <w:ind w:left="100" w:right="117" w:firstLine="0"/>
        <w:jc w:val="both"/>
        <w:rPr>
          <w:sz w:val="15"/>
        </w:rPr>
      </w:pPr>
      <w:r>
        <w:rPr>
          <w:color w:val="231F20"/>
          <w:w w:val="157"/>
          <w:sz w:val="22"/>
        </w:rPr>
        <w:t>c</w:t>
      </w:r>
      <w:r>
        <w:rPr>
          <w:color w:val="231F20"/>
          <w:w w:val="164"/>
          <w:sz w:val="15"/>
        </w:rPr>
        <w:t>o</w:t>
      </w:r>
      <w:r>
        <w:rPr>
          <w:color w:val="231F20"/>
          <w:w w:val="148"/>
          <w:sz w:val="15"/>
        </w:rPr>
        <w:t>n</w:t>
      </w:r>
      <w:r>
        <w:rPr>
          <w:color w:val="231F20"/>
          <w:w w:val="161"/>
          <w:sz w:val="15"/>
        </w:rPr>
        <w:t>c</w:t>
      </w:r>
      <w:r>
        <w:rPr>
          <w:color w:val="231F20"/>
          <w:w w:val="95"/>
          <w:sz w:val="15"/>
        </w:rPr>
        <w:t>L</w:t>
      </w:r>
      <w:r>
        <w:rPr>
          <w:color w:val="231F20"/>
          <w:w w:val="143"/>
          <w:sz w:val="15"/>
        </w:rPr>
        <w:t>u</w:t>
      </w:r>
      <w:r>
        <w:rPr>
          <w:color w:val="231F20"/>
          <w:w w:val="134"/>
          <w:sz w:val="15"/>
        </w:rPr>
        <w:t>s</w:t>
      </w:r>
      <w:r>
        <w:rPr>
          <w:color w:val="231F20"/>
          <w:w w:val="100"/>
          <w:sz w:val="15"/>
        </w:rPr>
        <w:t>I</w:t>
      </w:r>
      <w:r>
        <w:rPr>
          <w:color w:val="231F20"/>
          <w:w w:val="164"/>
          <w:sz w:val="15"/>
        </w:rPr>
        <w:t>o</w:t>
      </w:r>
      <w:r>
        <w:rPr>
          <w:color w:val="231F20"/>
          <w:w w:val="148"/>
          <w:sz w:val="15"/>
        </w:rPr>
        <w:t>n</w:t>
      </w:r>
      <w:r>
        <w:rPr>
          <w:color w:val="231F20"/>
          <w:w w:val="135"/>
          <w:sz w:val="15"/>
        </w:rPr>
        <w:t>e</w:t>
      </w:r>
      <w:r>
        <w:rPr>
          <w:color w:val="231F20"/>
          <w:w w:val="134"/>
          <w:sz w:val="15"/>
        </w:rPr>
        <w:t>s</w:t>
      </w:r>
      <w:r>
        <w:rPr>
          <w:color w:val="231F20"/>
          <w:w w:val="94"/>
          <w:sz w:val="22"/>
        </w:rPr>
        <w:t>.</w:t>
      </w:r>
      <w:r>
        <w:rPr>
          <w:color w:val="231F20"/>
          <w:sz w:val="22"/>
        </w:rPr>
        <w:t>  </w:t>
      </w:r>
      <w:r>
        <w:rPr>
          <w:color w:val="231F20"/>
          <w:w w:val="131"/>
          <w:sz w:val="22"/>
        </w:rPr>
        <w:t>e</w:t>
      </w:r>
      <w:r>
        <w:rPr>
          <w:color w:val="231F20"/>
          <w:w w:val="95"/>
          <w:sz w:val="15"/>
        </w:rPr>
        <w:t>L</w:t>
      </w:r>
      <w:r>
        <w:rPr>
          <w:color w:val="231F20"/>
          <w:sz w:val="15"/>
        </w:rPr>
        <w:t>   </w:t>
      </w:r>
      <w:r>
        <w:rPr>
          <w:color w:val="231F20"/>
          <w:w w:val="135"/>
          <w:sz w:val="15"/>
        </w:rPr>
        <w:t>e</w:t>
      </w:r>
      <w:r>
        <w:rPr>
          <w:color w:val="231F20"/>
          <w:w w:val="148"/>
          <w:sz w:val="15"/>
        </w:rPr>
        <w:t>n</w:t>
      </w:r>
      <w:r>
        <w:rPr>
          <w:color w:val="231F20"/>
          <w:w w:val="237"/>
          <w:sz w:val="15"/>
        </w:rPr>
        <w:t>t</w:t>
      </w:r>
      <w:r>
        <w:rPr>
          <w:color w:val="231F20"/>
          <w:w w:val="208"/>
          <w:sz w:val="15"/>
        </w:rPr>
        <w:t>r</w:t>
      </w:r>
      <w:r>
        <w:rPr>
          <w:color w:val="231F20"/>
          <w:w w:val="167"/>
          <w:sz w:val="15"/>
        </w:rPr>
        <w:t>a</w:t>
      </w:r>
      <w:r>
        <w:rPr>
          <w:color w:val="231F20"/>
          <w:w w:val="116"/>
          <w:sz w:val="15"/>
        </w:rPr>
        <w:t>m</w:t>
      </w:r>
      <w:r>
        <w:rPr>
          <w:color w:val="231F20"/>
          <w:w w:val="167"/>
          <w:sz w:val="15"/>
        </w:rPr>
        <w:t>a</w:t>
      </w:r>
      <w:r>
        <w:rPr>
          <w:color w:val="231F20"/>
          <w:w w:val="150"/>
          <w:sz w:val="15"/>
        </w:rPr>
        <w:t>d</w:t>
      </w:r>
      <w:r>
        <w:rPr>
          <w:color w:val="231F20"/>
          <w:w w:val="164"/>
          <w:sz w:val="15"/>
        </w:rPr>
        <w:t>o</w:t>
      </w:r>
      <w:r>
        <w:rPr>
          <w:color w:val="231F20"/>
          <w:sz w:val="15"/>
        </w:rPr>
        <w:t>   </w:t>
      </w:r>
      <w:r>
        <w:rPr>
          <w:color w:val="231F20"/>
          <w:w w:val="155"/>
          <w:sz w:val="15"/>
        </w:rPr>
        <w:t>h</w:t>
      </w:r>
      <w:r>
        <w:rPr>
          <w:color w:val="231F20"/>
          <w:w w:val="135"/>
          <w:sz w:val="15"/>
        </w:rPr>
        <w:t>e</w:t>
      </w:r>
      <w:r>
        <w:rPr>
          <w:color w:val="231F20"/>
          <w:w w:val="208"/>
          <w:sz w:val="15"/>
        </w:rPr>
        <w:t>r</w:t>
      </w:r>
      <w:r>
        <w:rPr>
          <w:color w:val="231F20"/>
          <w:w w:val="116"/>
          <w:sz w:val="15"/>
        </w:rPr>
        <w:t>m</w:t>
      </w:r>
      <w:r>
        <w:rPr>
          <w:color w:val="231F20"/>
          <w:w w:val="135"/>
          <w:sz w:val="15"/>
        </w:rPr>
        <w:t>e</w:t>
      </w:r>
      <w:r>
        <w:rPr>
          <w:color w:val="231F20"/>
          <w:w w:val="148"/>
          <w:sz w:val="15"/>
        </w:rPr>
        <w:t>n</w:t>
      </w:r>
      <w:r>
        <w:rPr>
          <w:color w:val="231F20"/>
          <w:w w:val="135"/>
          <w:sz w:val="15"/>
        </w:rPr>
        <w:t>é</w:t>
      </w:r>
      <w:r>
        <w:rPr>
          <w:color w:val="231F20"/>
          <w:w w:val="143"/>
          <w:sz w:val="15"/>
        </w:rPr>
        <w:t>u</w:t>
      </w:r>
      <w:r>
        <w:rPr>
          <w:color w:val="231F20"/>
          <w:w w:val="237"/>
          <w:sz w:val="15"/>
        </w:rPr>
        <w:t>t</w:t>
      </w:r>
      <w:r>
        <w:rPr>
          <w:color w:val="231F20"/>
          <w:w w:val="100"/>
          <w:sz w:val="15"/>
        </w:rPr>
        <w:t>I</w:t>
      </w:r>
      <w:r>
        <w:rPr>
          <w:color w:val="231F20"/>
          <w:w w:val="161"/>
          <w:sz w:val="15"/>
        </w:rPr>
        <w:t>c</w:t>
      </w:r>
      <w:r>
        <w:rPr>
          <w:color w:val="231F20"/>
          <w:w w:val="164"/>
          <w:sz w:val="15"/>
        </w:rPr>
        <w:t>o</w:t>
      </w:r>
      <w:r>
        <w:rPr>
          <w:color w:val="231F20"/>
          <w:sz w:val="15"/>
        </w:rPr>
        <w:t>   </w:t>
      </w:r>
      <w:r>
        <w:rPr>
          <w:color w:val="231F20"/>
          <w:w w:val="98"/>
          <w:sz w:val="15"/>
        </w:rPr>
        <w:t>P</w:t>
      </w:r>
      <w:r>
        <w:rPr>
          <w:color w:val="231F20"/>
          <w:w w:val="167"/>
          <w:sz w:val="15"/>
        </w:rPr>
        <w:t>a</w:t>
      </w:r>
      <w:r>
        <w:rPr>
          <w:color w:val="231F20"/>
          <w:w w:val="208"/>
          <w:sz w:val="15"/>
        </w:rPr>
        <w:t>r</w:t>
      </w:r>
      <w:r>
        <w:rPr>
          <w:color w:val="231F20"/>
          <w:w w:val="167"/>
          <w:sz w:val="15"/>
        </w:rPr>
        <w:t>a</w:t>
      </w:r>
      <w:r>
        <w:rPr>
          <w:color w:val="231F20"/>
          <w:sz w:val="15"/>
        </w:rPr>
        <w:t>   </w:t>
      </w:r>
      <w:r>
        <w:rPr>
          <w:color w:val="231F20"/>
          <w:w w:val="161"/>
          <w:sz w:val="15"/>
        </w:rPr>
        <w:t>c</w:t>
      </w:r>
      <w:r>
        <w:rPr>
          <w:color w:val="231F20"/>
          <w:w w:val="164"/>
          <w:sz w:val="15"/>
        </w:rPr>
        <w:t>o</w:t>
      </w:r>
      <w:r>
        <w:rPr>
          <w:color w:val="231F20"/>
          <w:w w:val="116"/>
          <w:sz w:val="15"/>
        </w:rPr>
        <w:t>m</w:t>
      </w:r>
      <w:r>
        <w:rPr>
          <w:color w:val="231F20"/>
          <w:w w:val="98"/>
          <w:sz w:val="15"/>
        </w:rPr>
        <w:t>P</w:t>
      </w:r>
      <w:r>
        <w:rPr>
          <w:color w:val="231F20"/>
          <w:w w:val="208"/>
          <w:sz w:val="15"/>
        </w:rPr>
        <w:t>r</w:t>
      </w:r>
      <w:r>
        <w:rPr>
          <w:color w:val="231F20"/>
          <w:w w:val="135"/>
          <w:sz w:val="15"/>
        </w:rPr>
        <w:t>e</w:t>
      </w:r>
      <w:r>
        <w:rPr>
          <w:color w:val="231F20"/>
          <w:w w:val="148"/>
          <w:sz w:val="15"/>
        </w:rPr>
        <w:t>n</w:t>
      </w:r>
      <w:r>
        <w:rPr>
          <w:color w:val="231F20"/>
          <w:w w:val="150"/>
          <w:sz w:val="15"/>
        </w:rPr>
        <w:t>d</w:t>
      </w:r>
      <w:r>
        <w:rPr>
          <w:color w:val="231F20"/>
          <w:w w:val="135"/>
          <w:sz w:val="15"/>
        </w:rPr>
        <w:t>e</w:t>
      </w:r>
      <w:r>
        <w:rPr>
          <w:color w:val="231F20"/>
          <w:w w:val="208"/>
          <w:sz w:val="15"/>
        </w:rPr>
        <w:t>r</w:t>
      </w:r>
      <w:r>
        <w:rPr>
          <w:color w:val="231F20"/>
          <w:sz w:val="15"/>
        </w:rPr>
        <w:t>   </w:t>
      </w:r>
      <w:r>
        <w:rPr>
          <w:color w:val="231F20"/>
          <w:w w:val="95"/>
          <w:sz w:val="15"/>
        </w:rPr>
        <w:t>L</w:t>
      </w:r>
      <w:r>
        <w:rPr>
          <w:color w:val="231F20"/>
          <w:w w:val="167"/>
          <w:sz w:val="15"/>
        </w:rPr>
        <w:t>a</w:t>
      </w:r>
      <w:r>
        <w:rPr>
          <w:color w:val="231F20"/>
          <w:sz w:val="15"/>
        </w:rPr>
        <w:t>   </w:t>
      </w:r>
      <w:r>
        <w:rPr>
          <w:color w:val="231F20"/>
          <w:w w:val="148"/>
          <w:sz w:val="15"/>
        </w:rPr>
        <w:t>v</w:t>
      </w:r>
      <w:r>
        <w:rPr>
          <w:color w:val="231F20"/>
          <w:w w:val="100"/>
          <w:sz w:val="15"/>
        </w:rPr>
        <w:t>I</w:t>
      </w:r>
      <w:r>
        <w:rPr>
          <w:color w:val="231F20"/>
          <w:w w:val="164"/>
          <w:sz w:val="15"/>
        </w:rPr>
        <w:t>o</w:t>
      </w:r>
      <w:r>
        <w:rPr>
          <w:color w:val="231F20"/>
          <w:w w:val="95"/>
          <w:sz w:val="15"/>
        </w:rPr>
        <w:t>L</w:t>
      </w:r>
      <w:r>
        <w:rPr>
          <w:color w:val="231F20"/>
          <w:w w:val="135"/>
          <w:sz w:val="15"/>
        </w:rPr>
        <w:t>e</w:t>
      </w:r>
      <w:r>
        <w:rPr>
          <w:color w:val="231F20"/>
          <w:w w:val="148"/>
          <w:sz w:val="15"/>
        </w:rPr>
        <w:t>n</w:t>
      </w:r>
      <w:r>
        <w:rPr>
          <w:color w:val="231F20"/>
          <w:w w:val="161"/>
          <w:sz w:val="15"/>
        </w:rPr>
        <w:t>c</w:t>
      </w:r>
      <w:r>
        <w:rPr>
          <w:color w:val="231F20"/>
          <w:w w:val="100"/>
          <w:sz w:val="15"/>
        </w:rPr>
        <w:t>I</w:t>
      </w:r>
      <w:r>
        <w:rPr>
          <w:color w:val="231F20"/>
          <w:w w:val="167"/>
          <w:sz w:val="15"/>
        </w:rPr>
        <w:t>a </w:t>
      </w:r>
      <w:r>
        <w:rPr>
          <w:color w:val="231F20"/>
          <w:w w:val="145"/>
          <w:sz w:val="15"/>
        </w:rPr>
        <w:t>en eL </w:t>
      </w:r>
      <w:r>
        <w:rPr>
          <w:color w:val="231F20"/>
          <w:w w:val="145"/>
          <w:sz w:val="22"/>
        </w:rPr>
        <w:t>e</w:t>
      </w:r>
      <w:r>
        <w:rPr>
          <w:color w:val="231F20"/>
          <w:w w:val="145"/>
          <w:sz w:val="15"/>
        </w:rPr>
        <w:t>stado de </w:t>
      </w:r>
      <w:r>
        <w:rPr>
          <w:color w:val="231F20"/>
          <w:w w:val="145"/>
          <w:sz w:val="22"/>
        </w:rPr>
        <w:t>m</w:t>
      </w:r>
      <w:r>
        <w:rPr>
          <w:color w:val="231F20"/>
          <w:w w:val="145"/>
          <w:sz w:val="15"/>
        </w:rPr>
        <w:t>éxIco</w:t>
      </w:r>
    </w:p>
    <w:p>
      <w:pPr>
        <w:pStyle w:val="BodyText"/>
        <w:spacing w:before="1"/>
        <w:rPr>
          <w:sz w:val="26"/>
        </w:rPr>
      </w:pPr>
    </w:p>
    <w:p>
      <w:pPr>
        <w:pStyle w:val="BodyText"/>
        <w:spacing w:line="285" w:lineRule="auto"/>
        <w:ind w:left="100" w:right="117"/>
        <w:jc w:val="both"/>
      </w:pPr>
      <w:r>
        <w:rPr>
          <w:color w:val="231F20"/>
        </w:rPr>
        <w:t>La violencia es un proceso social y cultural. El devenir histórico construye a la violencia como insumo para las relaciones sociales o para el desentendimiento social, pero el contexto forma parte de esa construcción. Ser la provincia más cercana a la metrópoli del valle de México es un asunto que determina en buena medida las formas de crecimiento urbano y constitución social y cultural. Esta cercanía espacial convierte al Estado de México en potencial territorio para los vecinos</w:t>
      </w:r>
      <w:r>
        <w:rPr>
          <w:color w:val="231F20"/>
          <w:spacing w:val="-10"/>
        </w:rPr>
        <w:t> </w:t>
      </w:r>
      <w:r>
        <w:rPr>
          <w:color w:val="231F20"/>
        </w:rPr>
        <w:t>que</w:t>
      </w:r>
      <w:r>
        <w:rPr>
          <w:color w:val="231F20"/>
          <w:spacing w:val="-10"/>
        </w:rPr>
        <w:t> </w:t>
      </w:r>
      <w:r>
        <w:rPr>
          <w:color w:val="231F20"/>
        </w:rPr>
        <w:t>vienen</w:t>
      </w:r>
      <w:r>
        <w:rPr>
          <w:color w:val="231F20"/>
          <w:spacing w:val="-10"/>
        </w:rPr>
        <w:t> </w:t>
      </w:r>
      <w:r>
        <w:rPr>
          <w:color w:val="231F20"/>
        </w:rPr>
        <w:t>del</w:t>
      </w:r>
      <w:r>
        <w:rPr>
          <w:color w:val="231F20"/>
          <w:spacing w:val="-10"/>
        </w:rPr>
        <w:t> </w:t>
      </w:r>
      <w:r>
        <w:rPr>
          <w:color w:val="231F20"/>
        </w:rPr>
        <w:t>Distrito</w:t>
      </w:r>
      <w:r>
        <w:rPr>
          <w:color w:val="231F20"/>
          <w:spacing w:val="-10"/>
        </w:rPr>
        <w:t> </w:t>
      </w:r>
      <w:r>
        <w:rPr>
          <w:color w:val="231F20"/>
        </w:rPr>
        <w:t>Federal,</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el</w:t>
      </w:r>
      <w:r>
        <w:rPr>
          <w:color w:val="231F20"/>
          <w:spacing w:val="-10"/>
        </w:rPr>
        <w:t> </w:t>
      </w:r>
      <w:r>
        <w:rPr>
          <w:color w:val="231F20"/>
        </w:rPr>
        <w:t>territorio</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 es tierra fértil para la localización urbana. Pero a la vez que llegan, ya hay quien la habita; se trata de los residentes de los pueblos ancestrales que ven cómo       sus tierras agrícolas se transforman en suelo urbano. Con la llegada de nuevos vecinos</w:t>
      </w:r>
      <w:r>
        <w:rPr>
          <w:color w:val="231F20"/>
          <w:spacing w:val="-7"/>
        </w:rPr>
        <w:t> </w:t>
      </w:r>
      <w:r>
        <w:rPr>
          <w:color w:val="231F20"/>
        </w:rPr>
        <w:t>las</w:t>
      </w:r>
      <w:r>
        <w:rPr>
          <w:color w:val="231F20"/>
          <w:spacing w:val="-7"/>
        </w:rPr>
        <w:t> </w:t>
      </w:r>
      <w:r>
        <w:rPr>
          <w:color w:val="231F20"/>
        </w:rPr>
        <w:t>solidaridades</w:t>
      </w:r>
      <w:r>
        <w:rPr>
          <w:color w:val="231F20"/>
          <w:spacing w:val="-7"/>
        </w:rPr>
        <w:t> </w:t>
      </w:r>
      <w:r>
        <w:rPr>
          <w:color w:val="231F20"/>
        </w:rPr>
        <w:t>anteriores,</w:t>
      </w:r>
      <w:r>
        <w:rPr>
          <w:color w:val="231F20"/>
          <w:spacing w:val="-7"/>
        </w:rPr>
        <w:t> </w:t>
      </w:r>
      <w:r>
        <w:rPr>
          <w:color w:val="231F20"/>
        </w:rPr>
        <w:t>basadas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parentesco,</w:t>
      </w:r>
      <w:r>
        <w:rPr>
          <w:color w:val="231F20"/>
          <w:spacing w:val="-7"/>
        </w:rPr>
        <w:t> </w:t>
      </w:r>
      <w:r>
        <w:rPr>
          <w:color w:val="231F20"/>
        </w:rPr>
        <w:t>la</w:t>
      </w:r>
      <w:r>
        <w:rPr>
          <w:color w:val="231F20"/>
          <w:spacing w:val="-7"/>
        </w:rPr>
        <w:t> </w:t>
      </w:r>
      <w:r>
        <w:rPr>
          <w:color w:val="231F20"/>
        </w:rPr>
        <w:t>vecindad</w:t>
      </w:r>
      <w:r>
        <w:rPr>
          <w:color w:val="231F20"/>
          <w:spacing w:val="-7"/>
        </w:rPr>
        <w:t> </w:t>
      </w:r>
      <w:r>
        <w:rPr>
          <w:color w:val="231F20"/>
        </w:rPr>
        <w:t>antigua, compartir el mismo dialecto de una lengua, compartir un sistema de creencias religioso,</w:t>
      </w:r>
      <w:r>
        <w:rPr>
          <w:color w:val="231F20"/>
          <w:spacing w:val="-10"/>
        </w:rPr>
        <w:t> </w:t>
      </w:r>
      <w:r>
        <w:rPr>
          <w:color w:val="231F20"/>
        </w:rPr>
        <w:t>etc.,</w:t>
      </w:r>
      <w:r>
        <w:rPr>
          <w:color w:val="231F20"/>
          <w:spacing w:val="-10"/>
        </w:rPr>
        <w:t> </w:t>
      </w:r>
      <w:r>
        <w:rPr>
          <w:color w:val="231F20"/>
        </w:rPr>
        <w:t>se</w:t>
      </w:r>
      <w:r>
        <w:rPr>
          <w:color w:val="231F20"/>
          <w:spacing w:val="-10"/>
        </w:rPr>
        <w:t> </w:t>
      </w:r>
      <w:r>
        <w:rPr>
          <w:color w:val="231F20"/>
        </w:rPr>
        <w:t>ven</w:t>
      </w:r>
      <w:r>
        <w:rPr>
          <w:color w:val="231F20"/>
          <w:spacing w:val="-10"/>
        </w:rPr>
        <w:t> </w:t>
      </w:r>
      <w:r>
        <w:rPr>
          <w:color w:val="231F20"/>
        </w:rPr>
        <w:t>erosionadas.</w:t>
      </w:r>
      <w:r>
        <w:rPr>
          <w:color w:val="231F20"/>
          <w:spacing w:val="-10"/>
        </w:rPr>
        <w:t> </w:t>
      </w:r>
      <w:r>
        <w:rPr>
          <w:color w:val="231F20"/>
        </w:rPr>
        <w:t>Con</w:t>
      </w:r>
      <w:r>
        <w:rPr>
          <w:color w:val="231F20"/>
          <w:spacing w:val="-10"/>
        </w:rPr>
        <w:t> </w:t>
      </w:r>
      <w:r>
        <w:rPr>
          <w:color w:val="231F20"/>
        </w:rPr>
        <w:t>ellas</w:t>
      </w:r>
      <w:r>
        <w:rPr>
          <w:color w:val="231F20"/>
          <w:spacing w:val="-10"/>
        </w:rPr>
        <w:t> </w:t>
      </w:r>
      <w:r>
        <w:rPr>
          <w:color w:val="231F20"/>
        </w:rPr>
        <w:t>las</w:t>
      </w:r>
      <w:r>
        <w:rPr>
          <w:color w:val="231F20"/>
          <w:spacing w:val="-10"/>
        </w:rPr>
        <w:t> </w:t>
      </w:r>
      <w:r>
        <w:rPr>
          <w:color w:val="231F20"/>
        </w:rPr>
        <w:t>actividades</w:t>
      </w:r>
      <w:r>
        <w:rPr>
          <w:color w:val="231F20"/>
          <w:spacing w:val="-10"/>
        </w:rPr>
        <w:t> </w:t>
      </w:r>
      <w:r>
        <w:rPr>
          <w:color w:val="231F20"/>
        </w:rPr>
        <w:t>agrícolas</w:t>
      </w:r>
      <w:r>
        <w:rPr>
          <w:color w:val="231F20"/>
          <w:spacing w:val="-10"/>
        </w:rPr>
        <w:t> </w:t>
      </w:r>
      <w:r>
        <w:rPr>
          <w:color w:val="231F20"/>
        </w:rPr>
        <w:t>se</w:t>
      </w:r>
      <w:r>
        <w:rPr>
          <w:color w:val="231F20"/>
          <w:spacing w:val="-10"/>
        </w:rPr>
        <w:t> </w:t>
      </w:r>
      <w:r>
        <w:rPr>
          <w:color w:val="231F20"/>
        </w:rPr>
        <w:t>convierten en complementarias ante la creciente dependencia al mercado de trabajo. Para   los jóvenes la agricultura es ridícula y sólo acorde para los empecinados ancianos que se aferran a ella. En los ancianos que siguen cultivando la tierra se proyecta una sabiduría; aquella que piensa que la vida se garantiza si uno es el productor del alimento que consume. Esta sabiduría es sustituida por el utilitarismo que da la dependencia al mercado. Si es más barato comprar que producir, entonces       se</w:t>
      </w:r>
      <w:r>
        <w:rPr>
          <w:color w:val="231F20"/>
          <w:spacing w:val="27"/>
        </w:rPr>
        <w:t> </w:t>
      </w:r>
      <w:r>
        <w:rPr>
          <w:color w:val="231F20"/>
        </w:rPr>
        <w:t>debe</w:t>
      </w:r>
      <w:r>
        <w:rPr>
          <w:color w:val="231F20"/>
          <w:spacing w:val="26"/>
        </w:rPr>
        <w:t> </w:t>
      </w:r>
      <w:r>
        <w:rPr>
          <w:color w:val="231F20"/>
        </w:rPr>
        <w:t>comprar.</w:t>
      </w:r>
      <w:r>
        <w:rPr>
          <w:color w:val="231F20"/>
          <w:spacing w:val="27"/>
        </w:rPr>
        <w:t> </w:t>
      </w:r>
      <w:r>
        <w:rPr>
          <w:color w:val="231F20"/>
        </w:rPr>
        <w:t>Evidente</w:t>
      </w:r>
      <w:r>
        <w:rPr>
          <w:color w:val="231F20"/>
          <w:spacing w:val="27"/>
        </w:rPr>
        <w:t> </w:t>
      </w:r>
      <w:r>
        <w:rPr>
          <w:color w:val="231F20"/>
        </w:rPr>
        <w:t>síntoma</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crisis</w:t>
      </w:r>
      <w:r>
        <w:rPr>
          <w:color w:val="231F20"/>
          <w:spacing w:val="27"/>
        </w:rPr>
        <w:t> </w:t>
      </w:r>
      <w:r>
        <w:rPr>
          <w:color w:val="231F20"/>
        </w:rPr>
        <w:t>alimentaria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futuro,</w:t>
      </w:r>
      <w:r>
        <w:rPr>
          <w:color w:val="231F20"/>
          <w:spacing w:val="27"/>
        </w:rPr>
        <w:t> </w:t>
      </w:r>
      <w:r>
        <w:rPr>
          <w:color w:val="231F20"/>
        </w:rPr>
        <w:t>pues</w:t>
      </w:r>
    </w:p>
    <w:p>
      <w:pPr>
        <w:pStyle w:val="BodyText"/>
        <w:spacing w:line="285" w:lineRule="auto" w:before="1"/>
        <w:ind w:left="100" w:right="116"/>
        <w:jc w:val="both"/>
      </w:pPr>
      <w:r>
        <w:rPr>
          <w:color w:val="231F20"/>
        </w:rPr>
        <w:t>¿quién garantiza la estabilidad del mercado de trabajo en tiempos posteriores? En este mismo tenor, los saberes comunitarios en torno al ambiente y la agricultura  se pierden y las dependencias al mercado son cada vez más la expresión de        un desequilibrio que se expresa en la oferta abundante de trabajo y la escasa demanda. En una ocasión llegó a la casa de una anciana un grupo de personas. Le comentaron que su hijo les había ofrecido la cosecha de la hectárea de la Loma y que venían a ver en cuánto la vendía. La anciana se sorprendió y con energía les dijo que el maíz no se vende, que es para comer no para vender. Los señores se fueron. Cuando su hijo regresó, por la noche, de su trabajo, la señora le hizo el reclamo</w:t>
      </w:r>
      <w:r>
        <w:rPr>
          <w:color w:val="231F20"/>
          <w:spacing w:val="10"/>
        </w:rPr>
        <w:t> </w:t>
      </w:r>
      <w:r>
        <w:rPr>
          <w:color w:val="231F20"/>
        </w:rPr>
        <w:t>y</w:t>
      </w:r>
      <w:r>
        <w:rPr>
          <w:color w:val="231F20"/>
          <w:spacing w:val="10"/>
        </w:rPr>
        <w:t> </w:t>
      </w:r>
      <w:r>
        <w:rPr>
          <w:color w:val="231F20"/>
        </w:rPr>
        <w:t>éste</w:t>
      </w:r>
      <w:r>
        <w:rPr>
          <w:color w:val="231F20"/>
          <w:spacing w:val="10"/>
        </w:rPr>
        <w:t> </w:t>
      </w:r>
      <w:r>
        <w:rPr>
          <w:color w:val="231F20"/>
        </w:rPr>
        <w:t>se</w:t>
      </w:r>
      <w:r>
        <w:rPr>
          <w:color w:val="231F20"/>
          <w:spacing w:val="10"/>
        </w:rPr>
        <w:t> </w:t>
      </w:r>
      <w:r>
        <w:rPr>
          <w:color w:val="231F20"/>
        </w:rPr>
        <w:t>concretó</w:t>
      </w:r>
      <w:r>
        <w:rPr>
          <w:color w:val="231F20"/>
          <w:spacing w:val="10"/>
        </w:rPr>
        <w:t> </w:t>
      </w:r>
      <w:r>
        <w:rPr>
          <w:color w:val="231F20"/>
        </w:rPr>
        <w:t>a</w:t>
      </w:r>
      <w:r>
        <w:rPr>
          <w:color w:val="231F20"/>
          <w:spacing w:val="10"/>
        </w:rPr>
        <w:t> </w:t>
      </w:r>
      <w:r>
        <w:rPr>
          <w:color w:val="231F20"/>
        </w:rPr>
        <w:t>decir</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qué</w:t>
      </w:r>
      <w:r>
        <w:rPr>
          <w:color w:val="231F20"/>
          <w:spacing w:val="10"/>
        </w:rPr>
        <w:t> </w:t>
      </w:r>
      <w:r>
        <w:rPr>
          <w:color w:val="231F20"/>
        </w:rPr>
        <w:t>querían</w:t>
      </w:r>
      <w:r>
        <w:rPr>
          <w:color w:val="231F20"/>
          <w:spacing w:val="10"/>
        </w:rPr>
        <w:t> </w:t>
      </w:r>
      <w:r>
        <w:rPr>
          <w:color w:val="231F20"/>
        </w:rPr>
        <w:t>el</w:t>
      </w:r>
      <w:r>
        <w:rPr>
          <w:color w:val="231F20"/>
          <w:spacing w:val="10"/>
        </w:rPr>
        <w:t> </w:t>
      </w:r>
      <w:r>
        <w:rPr>
          <w:color w:val="231F20"/>
        </w:rPr>
        <w:t>maíz</w:t>
      </w:r>
      <w:r>
        <w:rPr>
          <w:color w:val="231F20"/>
          <w:spacing w:val="10"/>
        </w:rPr>
        <w:t> </w:t>
      </w:r>
      <w:r>
        <w:rPr>
          <w:color w:val="231F20"/>
        </w:rPr>
        <w:t>si</w:t>
      </w:r>
      <w:r>
        <w:rPr>
          <w:color w:val="231F20"/>
          <w:spacing w:val="10"/>
        </w:rPr>
        <w:t> </w:t>
      </w:r>
      <w:r>
        <w:rPr>
          <w:color w:val="231F20"/>
        </w:rPr>
        <w:t>con</w:t>
      </w:r>
      <w:r>
        <w:rPr>
          <w:color w:val="231F20"/>
          <w:spacing w:val="10"/>
        </w:rPr>
        <w:t> </w:t>
      </w:r>
      <w:r>
        <w:rPr>
          <w:color w:val="231F20"/>
        </w:rPr>
        <w:t>su</w:t>
      </w:r>
      <w:r>
        <w:rPr>
          <w:color w:val="231F20"/>
          <w:spacing w:val="10"/>
        </w:rPr>
        <w:t> </w:t>
      </w:r>
      <w:r>
        <w:rPr>
          <w:color w:val="231F20"/>
        </w:rPr>
        <w:t>salario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3"/>
      </w:pPr>
      <w:r>
        <w:rPr>
          <w:color w:val="231F20"/>
        </w:rPr>
        <w:t>podían comprarlo. Ambos se fueron a dormir sin convencerse mutuamente y resignados en su coraje interno.</w:t>
      </w:r>
    </w:p>
    <w:p>
      <w:pPr>
        <w:pStyle w:val="BodyText"/>
        <w:spacing w:line="285" w:lineRule="auto" w:before="1"/>
        <w:ind w:left="100" w:right="117" w:firstLine="359"/>
        <w:jc w:val="both"/>
      </w:pPr>
      <w:r>
        <w:rPr>
          <w:color w:val="231F20"/>
        </w:rPr>
        <w:t>Por otro lado, la construcción de casas de interés social sigue creciendo de manera absurda e descontrolada. Como si en la discursividad del desarrollo urba- no se hubiera perdido el sentido del bienestar de vida a favor de la excrecencia    o la metástasis cancerígena. Se construyen casas aisladas que nadie habita por su lejanía a la ciudad. Meras maquetas de escala real que sirven para aislarse del mundo, de un secuestrado o para mantener como rehenes a una sociedad que siente cubierto su derecho a la vivienda sin percibir que en la consecución de dicho derecho perdió el derecho a la ciudad; a disfrutar del espacio público; a la convivencia social con la diversidad cultural que se encuentra en la ciudad. De esta manera, esas casas se convierten en vecinas de los campos sembrados por  los</w:t>
      </w:r>
      <w:r>
        <w:rPr>
          <w:color w:val="231F20"/>
          <w:spacing w:val="-6"/>
        </w:rPr>
        <w:t> </w:t>
      </w:r>
      <w:r>
        <w:rPr>
          <w:color w:val="231F20"/>
        </w:rPr>
        <w:t>últimos</w:t>
      </w:r>
      <w:r>
        <w:rPr>
          <w:color w:val="231F20"/>
          <w:spacing w:val="-6"/>
        </w:rPr>
        <w:t> </w:t>
      </w:r>
      <w:r>
        <w:rPr>
          <w:color w:val="231F20"/>
        </w:rPr>
        <w:t>agricultores</w:t>
      </w:r>
      <w:r>
        <w:rPr>
          <w:color w:val="231F20"/>
          <w:spacing w:val="-6"/>
        </w:rPr>
        <w:t> </w:t>
      </w:r>
      <w:r>
        <w:rPr>
          <w:color w:val="231F20"/>
        </w:rPr>
        <w:t>(los</w:t>
      </w:r>
      <w:r>
        <w:rPr>
          <w:color w:val="231F20"/>
          <w:spacing w:val="-6"/>
        </w:rPr>
        <w:t> </w:t>
      </w:r>
      <w:r>
        <w:rPr>
          <w:color w:val="231F20"/>
        </w:rPr>
        <w:t>ancianos).</w:t>
      </w:r>
      <w:r>
        <w:rPr>
          <w:color w:val="231F20"/>
          <w:spacing w:val="-6"/>
        </w:rPr>
        <w:t> </w:t>
      </w:r>
      <w:r>
        <w:rPr>
          <w:color w:val="231F20"/>
        </w:rPr>
        <w:t>Las</w:t>
      </w:r>
      <w:r>
        <w:rPr>
          <w:color w:val="231F20"/>
          <w:spacing w:val="-6"/>
        </w:rPr>
        <w:t> </w:t>
      </w:r>
      <w:r>
        <w:rPr>
          <w:color w:val="231F20"/>
        </w:rPr>
        <w:t>hectáreas</w:t>
      </w:r>
      <w:r>
        <w:rPr>
          <w:color w:val="231F20"/>
          <w:spacing w:val="-6"/>
        </w:rPr>
        <w:t> </w:t>
      </w:r>
      <w:r>
        <w:rPr>
          <w:color w:val="231F20"/>
        </w:rPr>
        <w:t>de</w:t>
      </w:r>
      <w:r>
        <w:rPr>
          <w:color w:val="231F20"/>
          <w:spacing w:val="-6"/>
        </w:rPr>
        <w:t> </w:t>
      </w:r>
      <w:r>
        <w:rPr>
          <w:color w:val="231F20"/>
        </w:rPr>
        <w:t>maíz</w:t>
      </w:r>
      <w:r>
        <w:rPr>
          <w:color w:val="231F20"/>
          <w:spacing w:val="-6"/>
        </w:rPr>
        <w:t> </w:t>
      </w:r>
      <w:r>
        <w:rPr>
          <w:color w:val="231F20"/>
        </w:rPr>
        <w:t>se</w:t>
      </w:r>
      <w:r>
        <w:rPr>
          <w:color w:val="231F20"/>
          <w:spacing w:val="-6"/>
        </w:rPr>
        <w:t> </w:t>
      </w:r>
      <w:r>
        <w:rPr>
          <w:color w:val="231F20"/>
        </w:rPr>
        <w:t>convierten</w:t>
      </w:r>
      <w:r>
        <w:rPr>
          <w:color w:val="231F20"/>
          <w:spacing w:val="-6"/>
        </w:rPr>
        <w:t> </w:t>
      </w:r>
      <w:r>
        <w:rPr>
          <w:color w:val="231F20"/>
        </w:rPr>
        <w:t>en</w:t>
      </w:r>
      <w:r>
        <w:rPr>
          <w:color w:val="231F20"/>
          <w:spacing w:val="-6"/>
        </w:rPr>
        <w:t> </w:t>
      </w:r>
      <w:r>
        <w:rPr>
          <w:color w:val="231F20"/>
        </w:rPr>
        <w:t>una preocupación para el campesino en la medida que el crecimiento urbano acre- cienta la posibilidad de ser robado. Ahora la milpa es un insumo para la vida que preocupa al campesino como patrimonio susceptible de </w:t>
      </w:r>
      <w:r>
        <w:rPr>
          <w:color w:val="231F20"/>
          <w:spacing w:val="11"/>
        </w:rPr>
        <w:t> </w:t>
      </w:r>
      <w:r>
        <w:rPr>
          <w:color w:val="231F20"/>
        </w:rPr>
        <w:t>hurto.</w:t>
      </w:r>
    </w:p>
    <w:p>
      <w:pPr>
        <w:pStyle w:val="BodyText"/>
        <w:spacing w:line="285" w:lineRule="auto" w:before="1"/>
        <w:ind w:left="100" w:right="117" w:firstLine="359"/>
        <w:jc w:val="both"/>
      </w:pPr>
      <w:r>
        <w:rPr>
          <w:color w:val="231F20"/>
        </w:rPr>
        <w:t>Uno se pregunta si en vez de pensar en estos apoyos a los empresarios inmo- biliarios</w:t>
      </w:r>
      <w:r>
        <w:rPr>
          <w:color w:val="231F20"/>
          <w:spacing w:val="-13"/>
        </w:rPr>
        <w:t> </w:t>
      </w:r>
      <w:r>
        <w:rPr>
          <w:color w:val="231F20"/>
        </w:rPr>
        <w:t>no</w:t>
      </w:r>
      <w:r>
        <w:rPr>
          <w:color w:val="231F20"/>
          <w:spacing w:val="-13"/>
        </w:rPr>
        <w:t> </w:t>
      </w:r>
      <w:r>
        <w:rPr>
          <w:color w:val="231F20"/>
        </w:rPr>
        <w:t>sería</w:t>
      </w:r>
      <w:r>
        <w:rPr>
          <w:color w:val="231F20"/>
          <w:spacing w:val="-13"/>
        </w:rPr>
        <w:t> </w:t>
      </w:r>
      <w:r>
        <w:rPr>
          <w:color w:val="231F20"/>
        </w:rPr>
        <w:t>mejor</w:t>
      </w:r>
      <w:r>
        <w:rPr>
          <w:color w:val="231F20"/>
          <w:spacing w:val="-13"/>
        </w:rPr>
        <w:t> </w:t>
      </w:r>
      <w:r>
        <w:rPr>
          <w:color w:val="231F20"/>
        </w:rPr>
        <w:t>rescatar</w:t>
      </w:r>
      <w:r>
        <w:rPr>
          <w:color w:val="231F20"/>
          <w:spacing w:val="-13"/>
        </w:rPr>
        <w:t> </w:t>
      </w:r>
      <w:r>
        <w:rPr>
          <w:color w:val="231F20"/>
        </w:rPr>
        <w:t>y</w:t>
      </w:r>
      <w:r>
        <w:rPr>
          <w:color w:val="231F20"/>
          <w:spacing w:val="-13"/>
        </w:rPr>
        <w:t> </w:t>
      </w:r>
      <w:r>
        <w:rPr>
          <w:color w:val="231F20"/>
        </w:rPr>
        <w:t>movilizar</w:t>
      </w:r>
      <w:r>
        <w:rPr>
          <w:color w:val="231F20"/>
          <w:spacing w:val="-13"/>
        </w:rPr>
        <w:t> </w:t>
      </w:r>
      <w:r>
        <w:rPr>
          <w:color w:val="231F20"/>
        </w:rPr>
        <w:t>las</w:t>
      </w:r>
      <w:r>
        <w:rPr>
          <w:color w:val="231F20"/>
          <w:spacing w:val="-13"/>
        </w:rPr>
        <w:t> </w:t>
      </w:r>
      <w:r>
        <w:rPr>
          <w:color w:val="231F20"/>
        </w:rPr>
        <w:t>vocaciones</w:t>
      </w:r>
      <w:r>
        <w:rPr>
          <w:color w:val="231F20"/>
          <w:spacing w:val="-13"/>
        </w:rPr>
        <w:t> </w:t>
      </w:r>
      <w:r>
        <w:rPr>
          <w:color w:val="231F20"/>
        </w:rPr>
        <w:t>agrícolas</w:t>
      </w:r>
      <w:r>
        <w:rPr>
          <w:color w:val="231F20"/>
          <w:spacing w:val="-13"/>
        </w:rPr>
        <w:t> </w:t>
      </w:r>
      <w:r>
        <w:rPr>
          <w:color w:val="231F20"/>
        </w:rPr>
        <w:t>de</w:t>
      </w:r>
      <w:r>
        <w:rPr>
          <w:color w:val="231F20"/>
          <w:spacing w:val="-13"/>
        </w:rPr>
        <w:t> </w:t>
      </w:r>
      <w:r>
        <w:rPr>
          <w:color w:val="231F20"/>
        </w:rPr>
        <w:t>estas</w:t>
      </w:r>
      <w:r>
        <w:rPr>
          <w:color w:val="231F20"/>
          <w:spacing w:val="-13"/>
        </w:rPr>
        <w:t> </w:t>
      </w:r>
      <w:r>
        <w:rPr>
          <w:color w:val="231F20"/>
        </w:rPr>
        <w:t>regio- nes para luego crear un mercado de bienes agrícolas ecológicos en las metrópolis que conforman esta gran megalópoli. En este mismo tenor, se pueden (deben) construir vocaciones hacia el turismo rural o ecológico que haga de esta parte megalopolitana un gran pulmón urbano. Los pagos por servicios ambientales se erigen</w:t>
      </w:r>
      <w:r>
        <w:rPr>
          <w:color w:val="231F20"/>
          <w:spacing w:val="-12"/>
        </w:rPr>
        <w:t> </w:t>
      </w:r>
      <w:r>
        <w:rPr>
          <w:color w:val="231F20"/>
        </w:rPr>
        <w:t>también</w:t>
      </w:r>
      <w:r>
        <w:rPr>
          <w:color w:val="231F20"/>
          <w:spacing w:val="-12"/>
        </w:rPr>
        <w:t> </w:t>
      </w:r>
      <w:r>
        <w:rPr>
          <w:color w:val="231F20"/>
        </w:rPr>
        <w:t>como</w:t>
      </w:r>
      <w:r>
        <w:rPr>
          <w:color w:val="231F20"/>
          <w:spacing w:val="-12"/>
        </w:rPr>
        <w:t> </w:t>
      </w:r>
      <w:r>
        <w:rPr>
          <w:color w:val="231F20"/>
        </w:rPr>
        <w:t>acciones</w:t>
      </w:r>
      <w:r>
        <w:rPr>
          <w:color w:val="231F20"/>
          <w:spacing w:val="-12"/>
        </w:rPr>
        <w:t> </w:t>
      </w:r>
      <w:r>
        <w:rPr>
          <w:color w:val="231F20"/>
        </w:rPr>
        <w:t>estratégicas.</w:t>
      </w:r>
      <w:r>
        <w:rPr>
          <w:color w:val="231F20"/>
          <w:spacing w:val="-12"/>
        </w:rPr>
        <w:t> </w:t>
      </w:r>
      <w:r>
        <w:rPr>
          <w:color w:val="231F20"/>
        </w:rPr>
        <w:t>Si</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hace</w:t>
      </w:r>
      <w:r>
        <w:rPr>
          <w:color w:val="231F20"/>
          <w:spacing w:val="-12"/>
        </w:rPr>
        <w:t> </w:t>
      </w:r>
      <w:r>
        <w:rPr>
          <w:color w:val="231F20"/>
        </w:rPr>
        <w:t>algo</w:t>
      </w:r>
      <w:r>
        <w:rPr>
          <w:color w:val="231F20"/>
          <w:spacing w:val="-12"/>
        </w:rPr>
        <w:t> </w:t>
      </w:r>
      <w:r>
        <w:rPr>
          <w:color w:val="231F20"/>
        </w:rPr>
        <w:t>parecido</w:t>
      </w:r>
      <w:r>
        <w:rPr>
          <w:color w:val="231F20"/>
          <w:spacing w:val="-12"/>
        </w:rPr>
        <w:t> </w:t>
      </w:r>
      <w:r>
        <w:rPr>
          <w:color w:val="231F20"/>
        </w:rPr>
        <w:t>seguiremos atentando contra los bienes comunes de pueblos singulares y contra los bienes comunes</w:t>
      </w:r>
      <w:r>
        <w:rPr>
          <w:color w:val="231F20"/>
          <w:spacing w:val="-5"/>
        </w:rPr>
        <w:t> </w:t>
      </w:r>
      <w:r>
        <w:rPr>
          <w:color w:val="231F20"/>
        </w:rPr>
        <w:t>de</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habitamos</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Aire,</w:t>
      </w:r>
      <w:r>
        <w:rPr>
          <w:color w:val="231F20"/>
          <w:spacing w:val="-5"/>
        </w:rPr>
        <w:t> </w:t>
      </w:r>
      <w:r>
        <w:rPr>
          <w:color w:val="231F20"/>
        </w:rPr>
        <w:t>agua</w:t>
      </w:r>
      <w:r>
        <w:rPr>
          <w:color w:val="231F20"/>
          <w:spacing w:val="-5"/>
        </w:rPr>
        <w:t> </w:t>
      </w:r>
      <w:r>
        <w:rPr>
          <w:color w:val="231F20"/>
        </w:rPr>
        <w:t>y</w:t>
      </w:r>
      <w:r>
        <w:rPr>
          <w:color w:val="231F20"/>
          <w:spacing w:val="-5"/>
        </w:rPr>
        <w:t> </w:t>
      </w:r>
      <w:r>
        <w:rPr>
          <w:color w:val="231F20"/>
        </w:rPr>
        <w:t>tierra</w:t>
      </w:r>
      <w:r>
        <w:rPr>
          <w:color w:val="231F20"/>
          <w:spacing w:val="-5"/>
        </w:rPr>
        <w:t> </w:t>
      </w:r>
      <w:r>
        <w:rPr>
          <w:color w:val="231F20"/>
        </w:rPr>
        <w:t>agrícola se erigen como los bienes más preciados de estos tiempos desbocados hacia el precipicio.</w:t>
      </w:r>
    </w:p>
    <w:p>
      <w:pPr>
        <w:pStyle w:val="BodyText"/>
        <w:spacing w:line="285" w:lineRule="auto" w:before="1"/>
        <w:ind w:left="100" w:right="117" w:firstLine="359"/>
        <w:jc w:val="both"/>
      </w:pPr>
      <w:r>
        <w:rPr>
          <w:color w:val="231F20"/>
        </w:rPr>
        <w:t>Con la despotenciación de la tierra para fines agrícolas se acrecienta la posi- bilidad</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violencia</w:t>
      </w:r>
      <w:r>
        <w:rPr>
          <w:color w:val="231F20"/>
          <w:spacing w:val="-3"/>
        </w:rPr>
        <w:t> </w:t>
      </w:r>
      <w:r>
        <w:rPr>
          <w:color w:val="231F20"/>
        </w:rPr>
        <w:t>y</w:t>
      </w:r>
      <w:r>
        <w:rPr>
          <w:color w:val="231F20"/>
          <w:spacing w:val="-3"/>
        </w:rPr>
        <w:t> </w:t>
      </w:r>
      <w:r>
        <w:rPr>
          <w:color w:val="231F20"/>
        </w:rPr>
        <w:t>los</w:t>
      </w:r>
      <w:r>
        <w:rPr>
          <w:color w:val="231F20"/>
          <w:spacing w:val="-3"/>
        </w:rPr>
        <w:t> </w:t>
      </w:r>
      <w:r>
        <w:rPr>
          <w:color w:val="231F20"/>
        </w:rPr>
        <w:t>conflictos,</w:t>
      </w:r>
      <w:r>
        <w:rPr>
          <w:color w:val="231F20"/>
          <w:spacing w:val="-3"/>
        </w:rPr>
        <w:t> </w:t>
      </w:r>
      <w:r>
        <w:rPr>
          <w:color w:val="231F20"/>
        </w:rPr>
        <w:t>pues</w:t>
      </w:r>
      <w:r>
        <w:rPr>
          <w:color w:val="231F20"/>
          <w:spacing w:val="-3"/>
        </w:rPr>
        <w:t> </w:t>
      </w:r>
      <w:r>
        <w:rPr>
          <w:color w:val="231F20"/>
        </w:rPr>
        <w:t>la</w:t>
      </w:r>
      <w:r>
        <w:rPr>
          <w:color w:val="231F20"/>
          <w:spacing w:val="-3"/>
        </w:rPr>
        <w:t> </w:t>
      </w:r>
      <w:r>
        <w:rPr>
          <w:color w:val="231F20"/>
        </w:rPr>
        <w:t>escasez</w:t>
      </w:r>
      <w:r>
        <w:rPr>
          <w:color w:val="231F20"/>
          <w:spacing w:val="-3"/>
        </w:rPr>
        <w:t> </w:t>
      </w:r>
      <w:r>
        <w:rPr>
          <w:color w:val="231F20"/>
        </w:rPr>
        <w:t>será</w:t>
      </w:r>
      <w:r>
        <w:rPr>
          <w:color w:val="231F20"/>
          <w:spacing w:val="-3"/>
        </w:rPr>
        <w:t> </w:t>
      </w:r>
      <w:r>
        <w:rPr>
          <w:color w:val="231F20"/>
        </w:rPr>
        <w:t>la</w:t>
      </w:r>
      <w:r>
        <w:rPr>
          <w:color w:val="231F20"/>
          <w:spacing w:val="-3"/>
        </w:rPr>
        <w:t> </w:t>
      </w:r>
      <w:r>
        <w:rPr>
          <w:color w:val="231F20"/>
        </w:rPr>
        <w:t>causa</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robos</w:t>
      </w:r>
      <w:r>
        <w:rPr>
          <w:color w:val="231F20"/>
          <w:spacing w:val="-3"/>
        </w:rPr>
        <w:t> </w:t>
      </w:r>
      <w:r>
        <w:rPr>
          <w:color w:val="231F20"/>
        </w:rPr>
        <w:t>y atentados contra el patrimonio. Demos un salto a la ciudad popular consolidada en la carencia y la pobreza. En este contexto, un mundo aglomerado por</w:t>
      </w:r>
      <w:r>
        <w:rPr>
          <w:color w:val="231F20"/>
          <w:spacing w:val="-32"/>
        </w:rPr>
        <w:t> </w:t>
      </w:r>
      <w:r>
        <w:rPr>
          <w:color w:val="231F20"/>
        </w:rPr>
        <w:t>personas, mensajes,</w:t>
      </w:r>
      <w:r>
        <w:rPr>
          <w:color w:val="231F20"/>
          <w:spacing w:val="-8"/>
        </w:rPr>
        <w:t> </w:t>
      </w:r>
      <w:r>
        <w:rPr>
          <w:color w:val="231F20"/>
        </w:rPr>
        <w:t>ruido,</w:t>
      </w:r>
      <w:r>
        <w:rPr>
          <w:color w:val="231F20"/>
          <w:spacing w:val="-8"/>
        </w:rPr>
        <w:t> </w:t>
      </w:r>
      <w:r>
        <w:rPr>
          <w:color w:val="231F20"/>
        </w:rPr>
        <w:t>olores,</w:t>
      </w:r>
      <w:r>
        <w:rPr>
          <w:color w:val="231F20"/>
          <w:spacing w:val="-8"/>
        </w:rPr>
        <w:t> </w:t>
      </w:r>
      <w:r>
        <w:rPr>
          <w:color w:val="231F20"/>
        </w:rPr>
        <w:t>etc.,</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generacional</w:t>
      </w:r>
      <w:r>
        <w:rPr>
          <w:color w:val="231F20"/>
          <w:spacing w:val="-8"/>
        </w:rPr>
        <w:t> </w:t>
      </w:r>
      <w:r>
        <w:rPr>
          <w:color w:val="231F20"/>
        </w:rPr>
        <w:t>no</w:t>
      </w:r>
      <w:r>
        <w:rPr>
          <w:color w:val="231F20"/>
          <w:spacing w:val="-8"/>
        </w:rPr>
        <w:t> </w:t>
      </w:r>
      <w:r>
        <w:rPr>
          <w:color w:val="231F20"/>
        </w:rPr>
        <w:t>ilustra</w:t>
      </w:r>
      <w:r>
        <w:rPr>
          <w:color w:val="231F20"/>
          <w:spacing w:val="-8"/>
        </w:rPr>
        <w:t> </w:t>
      </w:r>
      <w:r>
        <w:rPr>
          <w:color w:val="231F20"/>
        </w:rPr>
        <w:t>sino</w:t>
      </w:r>
      <w:r>
        <w:rPr>
          <w:color w:val="231F20"/>
          <w:spacing w:val="-8"/>
        </w:rPr>
        <w:t> </w:t>
      </w:r>
      <w:r>
        <w:rPr>
          <w:color w:val="231F20"/>
        </w:rPr>
        <w:t>las</w:t>
      </w:r>
      <w:r>
        <w:rPr>
          <w:color w:val="231F20"/>
          <w:spacing w:val="-8"/>
        </w:rPr>
        <w:t> </w:t>
      </w:r>
      <w:r>
        <w:rPr>
          <w:color w:val="231F20"/>
        </w:rPr>
        <w:t>imposibili- dades de la movilidad entre </w:t>
      </w:r>
      <w:r>
        <w:rPr>
          <w:i/>
          <w:color w:val="231F20"/>
        </w:rPr>
        <w:t>status </w:t>
      </w:r>
      <w:r>
        <w:rPr>
          <w:color w:val="231F20"/>
        </w:rPr>
        <w:t>sociales. Los abuelos eran tan pobres como</w:t>
      </w:r>
      <w:r>
        <w:rPr>
          <w:color w:val="231F20"/>
          <w:spacing w:val="30"/>
        </w:rPr>
        <w:t> </w:t>
      </w:r>
      <w:r>
        <w:rPr>
          <w:color w:val="231F20"/>
        </w:rPr>
        <w:t>los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padres y los hijos. Es como una especie de enclaustramiento del destino parecido al</w:t>
      </w:r>
      <w:r>
        <w:rPr>
          <w:color w:val="231F20"/>
          <w:spacing w:val="-5"/>
        </w:rPr>
        <w:t> </w:t>
      </w:r>
      <w:r>
        <w:rPr>
          <w:color w:val="231F20"/>
        </w:rPr>
        <w:t>que</w:t>
      </w:r>
      <w:r>
        <w:rPr>
          <w:color w:val="231F20"/>
          <w:spacing w:val="-5"/>
        </w:rPr>
        <w:t> </w:t>
      </w:r>
      <w:r>
        <w:rPr>
          <w:color w:val="231F20"/>
        </w:rPr>
        <w:t>asignan</w:t>
      </w:r>
      <w:r>
        <w:rPr>
          <w:color w:val="231F20"/>
          <w:spacing w:val="-5"/>
        </w:rPr>
        <w:t> </w:t>
      </w:r>
      <w:r>
        <w:rPr>
          <w:color w:val="231F20"/>
        </w:rPr>
        <w:t>las</w:t>
      </w:r>
      <w:r>
        <w:rPr>
          <w:color w:val="231F20"/>
          <w:spacing w:val="-5"/>
        </w:rPr>
        <w:t> </w:t>
      </w:r>
      <w:r>
        <w:rPr>
          <w:color w:val="231F20"/>
        </w:rPr>
        <w:t>castas.</w:t>
      </w:r>
      <w:r>
        <w:rPr>
          <w:color w:val="231F20"/>
          <w:spacing w:val="-5"/>
        </w:rPr>
        <w:t> </w:t>
      </w:r>
      <w:r>
        <w:rPr>
          <w:color w:val="231F20"/>
        </w:rPr>
        <w:t>Uno</w:t>
      </w:r>
      <w:r>
        <w:rPr>
          <w:color w:val="231F20"/>
          <w:spacing w:val="-5"/>
        </w:rPr>
        <w:t> </w:t>
      </w:r>
      <w:r>
        <w:rPr>
          <w:color w:val="231F20"/>
        </w:rPr>
        <w:t>nace</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ellas</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hay</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salir,</w:t>
      </w:r>
      <w:r>
        <w:rPr>
          <w:color w:val="231F20"/>
          <w:spacing w:val="-5"/>
        </w:rPr>
        <w:t> </w:t>
      </w:r>
      <w:r>
        <w:rPr>
          <w:color w:val="231F20"/>
        </w:rPr>
        <w:t>ni hacia arriba ni hacia abajo, de ella. Si no es posible la movilidad social el destino se vuelve opaco. Un mundo que combina prestigios en la marca sobrevalorada en el precio y pobres que no obtienen posibilidad alguna de movilidad social acre- cienta</w:t>
      </w:r>
      <w:r>
        <w:rPr>
          <w:color w:val="231F20"/>
          <w:spacing w:val="-6"/>
        </w:rPr>
        <w:t> </w:t>
      </w:r>
      <w:r>
        <w:rPr>
          <w:color w:val="231F20"/>
        </w:rPr>
        <w:t>las</w:t>
      </w:r>
      <w:r>
        <w:rPr>
          <w:color w:val="231F20"/>
          <w:spacing w:val="-6"/>
        </w:rPr>
        <w:t> </w:t>
      </w:r>
      <w:r>
        <w:rPr>
          <w:color w:val="231F20"/>
        </w:rPr>
        <w:t>posibilidades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violencia</w:t>
      </w:r>
      <w:r>
        <w:rPr>
          <w:color w:val="231F20"/>
          <w:spacing w:val="-6"/>
        </w:rPr>
        <w:t> </w:t>
      </w:r>
      <w:r>
        <w:rPr>
          <w:color w:val="231F20"/>
        </w:rPr>
        <w:t>y</w:t>
      </w:r>
      <w:r>
        <w:rPr>
          <w:color w:val="231F20"/>
          <w:spacing w:val="-6"/>
        </w:rPr>
        <w:t> </w:t>
      </w:r>
      <w:r>
        <w:rPr>
          <w:color w:val="231F20"/>
        </w:rPr>
        <w:t>relaja</w:t>
      </w:r>
      <w:r>
        <w:rPr>
          <w:color w:val="231F20"/>
          <w:spacing w:val="-6"/>
        </w:rPr>
        <w:t> </w:t>
      </w:r>
      <w:r>
        <w:rPr>
          <w:color w:val="231F20"/>
        </w:rPr>
        <w:t>las</w:t>
      </w:r>
      <w:r>
        <w:rPr>
          <w:color w:val="231F20"/>
          <w:spacing w:val="-6"/>
        </w:rPr>
        <w:t> </w:t>
      </w:r>
      <w:r>
        <w:rPr>
          <w:color w:val="231F20"/>
        </w:rPr>
        <w:t>vigilancias</w:t>
      </w:r>
      <w:r>
        <w:rPr>
          <w:color w:val="231F20"/>
          <w:spacing w:val="-6"/>
        </w:rPr>
        <w:t> </w:t>
      </w:r>
      <w:r>
        <w:rPr>
          <w:color w:val="231F20"/>
        </w:rPr>
        <w:t>familiares.</w:t>
      </w:r>
      <w:r>
        <w:rPr>
          <w:color w:val="231F20"/>
          <w:spacing w:val="-6"/>
        </w:rPr>
        <w:t> </w:t>
      </w:r>
      <w:r>
        <w:rPr>
          <w:color w:val="231F20"/>
        </w:rPr>
        <w:t>Un</w:t>
      </w:r>
      <w:r>
        <w:rPr>
          <w:color w:val="231F20"/>
          <w:spacing w:val="-6"/>
        </w:rPr>
        <w:t> </w:t>
      </w:r>
      <w:r>
        <w:rPr>
          <w:color w:val="231F20"/>
        </w:rPr>
        <w:t>ejem- plo puede aclarar esto. Un niño llegó a casa con unos zapatos nuevos de marca  de prestigio. El padre del niño lo cuestionó para preguntarle de dónde los había sacado. El niño contestó que un amigo se los había regalado. El abuelo que se en- contraba a una distancia relativa pensó que en la dificultad de que algún amigo de su</w:t>
      </w:r>
      <w:r>
        <w:rPr>
          <w:color w:val="231F20"/>
          <w:spacing w:val="-7"/>
        </w:rPr>
        <w:t> </w:t>
      </w:r>
      <w:r>
        <w:rPr>
          <w:color w:val="231F20"/>
        </w:rPr>
        <w:t>nieto</w:t>
      </w:r>
      <w:r>
        <w:rPr>
          <w:color w:val="231F20"/>
          <w:spacing w:val="-7"/>
        </w:rPr>
        <w:t> </w:t>
      </w:r>
      <w:r>
        <w:rPr>
          <w:color w:val="231F20"/>
        </w:rPr>
        <w:t>pudiera</w:t>
      </w:r>
      <w:r>
        <w:rPr>
          <w:color w:val="231F20"/>
          <w:spacing w:val="-7"/>
        </w:rPr>
        <w:t> </w:t>
      </w:r>
      <w:r>
        <w:rPr>
          <w:color w:val="231F20"/>
        </w:rPr>
        <w:t>regalar</w:t>
      </w:r>
      <w:r>
        <w:rPr>
          <w:color w:val="231F20"/>
          <w:spacing w:val="-7"/>
        </w:rPr>
        <w:t> </w:t>
      </w:r>
      <w:r>
        <w:rPr>
          <w:color w:val="231F20"/>
        </w:rPr>
        <w:t>zapatos</w:t>
      </w:r>
      <w:r>
        <w:rPr>
          <w:color w:val="231F20"/>
          <w:spacing w:val="-7"/>
        </w:rPr>
        <w:t> </w:t>
      </w:r>
      <w:r>
        <w:rPr>
          <w:color w:val="231F20"/>
        </w:rPr>
        <w:t>de</w:t>
      </w:r>
      <w:r>
        <w:rPr>
          <w:color w:val="231F20"/>
          <w:spacing w:val="-7"/>
        </w:rPr>
        <w:t> </w:t>
      </w:r>
      <w:r>
        <w:rPr>
          <w:color w:val="231F20"/>
        </w:rPr>
        <w:t>tan</w:t>
      </w:r>
      <w:r>
        <w:rPr>
          <w:color w:val="231F20"/>
          <w:spacing w:val="-7"/>
        </w:rPr>
        <w:t> </w:t>
      </w:r>
      <w:r>
        <w:rPr>
          <w:color w:val="231F20"/>
        </w:rPr>
        <w:t>elevado</w:t>
      </w:r>
      <w:r>
        <w:rPr>
          <w:color w:val="231F20"/>
          <w:spacing w:val="-7"/>
        </w:rPr>
        <w:t> </w:t>
      </w:r>
      <w:r>
        <w:rPr>
          <w:color w:val="231F20"/>
        </w:rPr>
        <w:t>precio.</w:t>
      </w:r>
      <w:r>
        <w:rPr>
          <w:color w:val="231F20"/>
          <w:spacing w:val="-7"/>
        </w:rPr>
        <w:t> </w:t>
      </w:r>
      <w:r>
        <w:rPr>
          <w:color w:val="231F20"/>
        </w:rPr>
        <w:t>El</w:t>
      </w:r>
      <w:r>
        <w:rPr>
          <w:color w:val="231F20"/>
          <w:spacing w:val="-7"/>
        </w:rPr>
        <w:t> </w:t>
      </w:r>
      <w:r>
        <w:rPr>
          <w:color w:val="231F20"/>
        </w:rPr>
        <w:t>papá</w:t>
      </w:r>
      <w:r>
        <w:rPr>
          <w:color w:val="231F20"/>
          <w:spacing w:val="-7"/>
        </w:rPr>
        <w:t> </w:t>
      </w:r>
      <w:r>
        <w:rPr>
          <w:color w:val="231F20"/>
        </w:rPr>
        <w:t>del</w:t>
      </w:r>
      <w:r>
        <w:rPr>
          <w:color w:val="231F20"/>
          <w:spacing w:val="-7"/>
        </w:rPr>
        <w:t> </w:t>
      </w:r>
      <w:r>
        <w:rPr>
          <w:color w:val="231F20"/>
        </w:rPr>
        <w:t>niño</w:t>
      </w:r>
      <w:r>
        <w:rPr>
          <w:color w:val="231F20"/>
          <w:spacing w:val="-7"/>
        </w:rPr>
        <w:t> </w:t>
      </w:r>
      <w:r>
        <w:rPr>
          <w:color w:val="231F20"/>
        </w:rPr>
        <w:t>asintió</w:t>
      </w:r>
      <w:r>
        <w:rPr>
          <w:color w:val="231F20"/>
          <w:spacing w:val="-7"/>
        </w:rPr>
        <w:t> </w:t>
      </w:r>
      <w:r>
        <w:rPr>
          <w:color w:val="231F20"/>
        </w:rPr>
        <w:t>con la cabeza. Luego el abuelo se acercó y le dijo, “déjalo, deja que él mismo busque su vida. Nosotros llevamos toda nuestra vida tratando de ser alguien y no somos nadie. Déjalo que busque, a lo mejor él lo logra”. El papá asintió con la cabeza    y siguió haciendo sus actividades como tratando de olvidar el suceso, intentando no reflexionarlo. Esta relajación de la vigilancia familiar es sin duda una crisis de valores, pero es dada por la violencia estructural que no permite a las generacio- nes salir de la pobreza y la marginación. En este mismo tenor, cuando los policías dicen que la corrupción no se adquiere en la corporación sino en el interior de las familias</w:t>
      </w:r>
      <w:r>
        <w:rPr>
          <w:color w:val="231F20"/>
          <w:spacing w:val="-7"/>
        </w:rPr>
        <w:t> </w:t>
      </w:r>
      <w:r>
        <w:rPr>
          <w:color w:val="231F20"/>
        </w:rPr>
        <w:t>están</w:t>
      </w:r>
      <w:r>
        <w:rPr>
          <w:color w:val="231F20"/>
          <w:spacing w:val="-7"/>
        </w:rPr>
        <w:t> </w:t>
      </w:r>
      <w:r>
        <w:rPr>
          <w:color w:val="231F20"/>
        </w:rPr>
        <w:t>haciendo</w:t>
      </w:r>
      <w:r>
        <w:rPr>
          <w:color w:val="231F20"/>
          <w:spacing w:val="-7"/>
        </w:rPr>
        <w:t> </w:t>
      </w:r>
      <w:r>
        <w:rPr>
          <w:color w:val="231F20"/>
        </w:rPr>
        <w:t>referencia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relajación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vigilancia</w:t>
      </w:r>
      <w:r>
        <w:rPr>
          <w:color w:val="231F20"/>
          <w:spacing w:val="-7"/>
        </w:rPr>
        <w:t> </w:t>
      </w:r>
      <w:r>
        <w:rPr>
          <w:color w:val="231F20"/>
        </w:rPr>
        <w:t>familiar.</w:t>
      </w:r>
    </w:p>
    <w:p>
      <w:pPr>
        <w:pStyle w:val="BodyText"/>
        <w:spacing w:line="285" w:lineRule="auto" w:before="1"/>
        <w:ind w:left="100" w:right="117" w:firstLine="359"/>
        <w:jc w:val="both"/>
      </w:pPr>
      <w:r>
        <w:rPr>
          <w:color w:val="231F20"/>
        </w:rPr>
        <w:t>En este mismo tenor, en un mundo de violencia estructural y de familias</w:t>
      </w:r>
      <w:r>
        <w:rPr>
          <w:color w:val="231F20"/>
          <w:spacing w:val="-16"/>
        </w:rPr>
        <w:t> </w:t>
      </w:r>
      <w:r>
        <w:rPr>
          <w:color w:val="231F20"/>
        </w:rPr>
        <w:t>poco formadoras, una opción es la calle, donde uno se encuentra con los amigos de generación.</w:t>
      </w:r>
      <w:r>
        <w:rPr>
          <w:color w:val="231F20"/>
          <w:spacing w:val="-5"/>
        </w:rPr>
        <w:t> </w:t>
      </w:r>
      <w:r>
        <w:rPr>
          <w:color w:val="231F20"/>
        </w:rPr>
        <w:t>Las</w:t>
      </w:r>
      <w:r>
        <w:rPr>
          <w:color w:val="231F20"/>
          <w:spacing w:val="-5"/>
        </w:rPr>
        <w:t> </w:t>
      </w:r>
      <w:r>
        <w:rPr>
          <w:color w:val="231F20"/>
        </w:rPr>
        <w:t>pandillas</w:t>
      </w:r>
      <w:r>
        <w:rPr>
          <w:color w:val="231F20"/>
          <w:spacing w:val="-5"/>
        </w:rPr>
        <w:t> </w:t>
      </w:r>
      <w:r>
        <w:rPr>
          <w:color w:val="231F20"/>
        </w:rPr>
        <w:t>juveniles</w:t>
      </w:r>
      <w:r>
        <w:rPr>
          <w:color w:val="231F20"/>
          <w:spacing w:val="-5"/>
        </w:rPr>
        <w:t> </w:t>
      </w:r>
      <w:r>
        <w:rPr>
          <w:color w:val="231F20"/>
        </w:rPr>
        <w:t>se</w:t>
      </w:r>
      <w:r>
        <w:rPr>
          <w:color w:val="231F20"/>
          <w:spacing w:val="-5"/>
        </w:rPr>
        <w:t> </w:t>
      </w:r>
      <w:r>
        <w:rPr>
          <w:color w:val="231F20"/>
        </w:rPr>
        <w:t>convierten</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extensión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apegos</w:t>
      </w:r>
      <w:r>
        <w:rPr>
          <w:color w:val="231F20"/>
          <w:spacing w:val="-5"/>
        </w:rPr>
        <w:t> </w:t>
      </w:r>
      <w:r>
        <w:rPr>
          <w:color w:val="231F20"/>
        </w:rPr>
        <w:t>y las solidaridades. El culto al héroe, al más bravo, al que mejor pelea, se convierte en un asunto altamente valorado por los jóvenes de las pandillas. Pero al mismo tiempo la territorialización de estas agrupaciones fragmenta el territorio. A la vez que</w:t>
      </w:r>
      <w:r>
        <w:rPr>
          <w:color w:val="231F20"/>
          <w:spacing w:val="-5"/>
        </w:rPr>
        <w:t> </w:t>
      </w:r>
      <w:r>
        <w:rPr>
          <w:color w:val="231F20"/>
        </w:rPr>
        <w:t>cuidan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habitan</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se</w:t>
      </w:r>
      <w:r>
        <w:rPr>
          <w:color w:val="231F20"/>
          <w:spacing w:val="-5"/>
        </w:rPr>
        <w:t> </w:t>
      </w:r>
      <w:r>
        <w:rPr>
          <w:color w:val="231F20"/>
        </w:rPr>
        <w:t>vuelve</w:t>
      </w:r>
      <w:r>
        <w:rPr>
          <w:color w:val="231F20"/>
          <w:spacing w:val="-5"/>
        </w:rPr>
        <w:t> </w:t>
      </w:r>
      <w:r>
        <w:rPr>
          <w:color w:val="231F20"/>
        </w:rPr>
        <w:t>un</w:t>
      </w:r>
      <w:r>
        <w:rPr>
          <w:color w:val="231F20"/>
          <w:spacing w:val="-5"/>
        </w:rPr>
        <w:t> </w:t>
      </w:r>
      <w:r>
        <w:rPr>
          <w:color w:val="231F20"/>
        </w:rPr>
        <w:t>espacio</w:t>
      </w:r>
      <w:r>
        <w:rPr>
          <w:color w:val="231F20"/>
          <w:spacing w:val="-5"/>
        </w:rPr>
        <w:t> </w:t>
      </w:r>
      <w:r>
        <w:rPr>
          <w:color w:val="231F20"/>
        </w:rPr>
        <w:t>con</w:t>
      </w:r>
      <w:r>
        <w:rPr>
          <w:color w:val="231F20"/>
          <w:spacing w:val="-5"/>
        </w:rPr>
        <w:t> </w:t>
      </w:r>
      <w:r>
        <w:rPr>
          <w:color w:val="231F20"/>
        </w:rPr>
        <w:t>potencial</w:t>
      </w:r>
      <w:r>
        <w:rPr>
          <w:color w:val="231F20"/>
          <w:spacing w:val="-5"/>
        </w:rPr>
        <w:t> </w:t>
      </w:r>
      <w:r>
        <w:rPr>
          <w:color w:val="231F20"/>
        </w:rPr>
        <w:t>violencia en la medida que la aparición repentina de algún joven que no pertenece a esa territorialidad</w:t>
      </w:r>
      <w:r>
        <w:rPr>
          <w:color w:val="231F20"/>
          <w:spacing w:val="-5"/>
        </w:rPr>
        <w:t> </w:t>
      </w:r>
      <w:r>
        <w:rPr>
          <w:color w:val="231F20"/>
        </w:rPr>
        <w:t>puede</w:t>
      </w:r>
      <w:r>
        <w:rPr>
          <w:color w:val="231F20"/>
          <w:spacing w:val="-5"/>
        </w:rPr>
        <w:t> </w:t>
      </w:r>
      <w:r>
        <w:rPr>
          <w:color w:val="231F20"/>
        </w:rPr>
        <w:t>desembocar</w:t>
      </w:r>
      <w:r>
        <w:rPr>
          <w:color w:val="231F20"/>
          <w:spacing w:val="-5"/>
        </w:rPr>
        <w:t> </w:t>
      </w:r>
      <w:r>
        <w:rPr>
          <w:color w:val="231F20"/>
        </w:rPr>
        <w:t>en</w:t>
      </w:r>
      <w:r>
        <w:rPr>
          <w:color w:val="231F20"/>
          <w:spacing w:val="-5"/>
        </w:rPr>
        <w:t> </w:t>
      </w:r>
      <w:r>
        <w:rPr>
          <w:color w:val="231F20"/>
        </w:rPr>
        <w:t>conflictos.</w:t>
      </w:r>
      <w:r>
        <w:rPr>
          <w:color w:val="231F20"/>
          <w:spacing w:val="-5"/>
        </w:rPr>
        <w:t> </w:t>
      </w:r>
      <w:r>
        <w:rPr>
          <w:color w:val="231F20"/>
        </w:rPr>
        <w:t>Luego</w:t>
      </w:r>
      <w:r>
        <w:rPr>
          <w:color w:val="231F20"/>
          <w:spacing w:val="-5"/>
        </w:rPr>
        <w:t> </w:t>
      </w:r>
      <w:r>
        <w:rPr>
          <w:color w:val="231F20"/>
        </w:rPr>
        <w:t>estas</w:t>
      </w:r>
      <w:r>
        <w:rPr>
          <w:color w:val="231F20"/>
          <w:spacing w:val="-5"/>
        </w:rPr>
        <w:t> </w:t>
      </w:r>
      <w:r>
        <w:rPr>
          <w:color w:val="231F20"/>
        </w:rPr>
        <w:t>peleas</w:t>
      </w:r>
      <w:r>
        <w:rPr>
          <w:color w:val="231F20"/>
          <w:spacing w:val="-5"/>
        </w:rPr>
        <w:t> </w:t>
      </w:r>
      <w:r>
        <w:rPr>
          <w:color w:val="231F20"/>
        </w:rPr>
        <w:t>construyen</w:t>
      </w:r>
      <w:r>
        <w:rPr>
          <w:color w:val="231F20"/>
          <w:spacing w:val="-5"/>
        </w:rPr>
        <w:t> </w:t>
      </w:r>
      <w:r>
        <w:rPr>
          <w:color w:val="231F20"/>
        </w:rPr>
        <w:t>una serie de altercados vengativos que se convierten en guerras permanentes cuya mejor metáfora de descripción es la de tribus o bandas. En este mismo tenor la existencia de bares y cantinas populares de calidad cuestionable y la combinación con juventud es explosiva en estos</w:t>
      </w:r>
      <w:r>
        <w:rPr>
          <w:color w:val="231F20"/>
          <w:spacing w:val="-5"/>
        </w:rPr>
        <w:t> </w:t>
      </w:r>
      <w:r>
        <w:rPr>
          <w:color w:val="231F20"/>
        </w:rPr>
        <w:t>contextos.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59"/>
        <w:jc w:val="both"/>
      </w:pPr>
      <w:r>
        <w:rPr>
          <w:color w:val="231F20"/>
        </w:rPr>
        <w:t>La democratización del consumo, la creación de espacios públicos para el de- porte y la expresividad o contemplación artística es fundamental en estos</w:t>
      </w:r>
      <w:r>
        <w:rPr>
          <w:color w:val="231F20"/>
          <w:spacing w:val="-38"/>
        </w:rPr>
        <w:t> </w:t>
      </w:r>
      <w:r>
        <w:rPr>
          <w:color w:val="231F20"/>
        </w:rPr>
        <w:t>espacios altamente poblados. La transformación de los espacios públicos en lugares antro- pológicos se convierte en actividades del orden de la administración pública para garantizar la seguridad y la convivencia civil de los grupos diferentes. Sin duda la existencia de lugares con identidad construida y la democratización del consumo y el tiempo lúdico son claves para aminorar la delincuencia y aumentar la segu- ridad y el bienestar colectivos. Espacios de consumo deportivo, cultural y lúdico con andadores vigilados e iluminados representan acciones estratégicas para la recuperación de la seguridad</w:t>
      </w:r>
      <w:r>
        <w:rPr>
          <w:color w:val="231F20"/>
          <w:spacing w:val="18"/>
        </w:rPr>
        <w:t> </w:t>
      </w:r>
      <w:r>
        <w:rPr>
          <w:color w:val="231F20"/>
        </w:rPr>
        <w:t>colectiva.</w:t>
      </w:r>
    </w:p>
    <w:p>
      <w:pPr>
        <w:pStyle w:val="BodyText"/>
        <w:spacing w:line="285" w:lineRule="auto" w:before="1"/>
        <w:ind w:left="100" w:right="116" w:firstLine="359"/>
        <w:jc w:val="both"/>
      </w:pPr>
      <w:r>
        <w:rPr>
          <w:color w:val="231F20"/>
        </w:rPr>
        <w:t>Y en este mismo tenor corre la idea de ser ciudadano. En una entrevista un joven militante de una organización social decía que ya es tiempo de dejar de ser mexicano y ahora se debe ser ciudadano. Su frase se podría explicar como “basta de identidad y construyámonos como sujetos de ley”. Estas palabras representan un</w:t>
      </w:r>
      <w:r>
        <w:rPr>
          <w:color w:val="231F20"/>
          <w:spacing w:val="-4"/>
        </w:rPr>
        <w:t> </w:t>
      </w:r>
      <w:r>
        <w:rPr>
          <w:color w:val="231F20"/>
        </w:rPr>
        <w:t>clamor</w:t>
      </w:r>
      <w:r>
        <w:rPr>
          <w:color w:val="231F20"/>
          <w:spacing w:val="-4"/>
        </w:rPr>
        <w:t> </w:t>
      </w:r>
      <w:r>
        <w:rPr>
          <w:color w:val="231F20"/>
        </w:rPr>
        <w:t>mudo</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contexto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eficiencia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instituciones</w:t>
      </w:r>
      <w:r>
        <w:rPr>
          <w:color w:val="231F20"/>
          <w:spacing w:val="-4"/>
        </w:rPr>
        <w:t> </w:t>
      </w:r>
      <w:r>
        <w:rPr>
          <w:color w:val="231F20"/>
        </w:rPr>
        <w:t>es</w:t>
      </w:r>
      <w:r>
        <w:rPr>
          <w:color w:val="231F20"/>
          <w:spacing w:val="-4"/>
        </w:rPr>
        <w:t> </w:t>
      </w:r>
      <w:r>
        <w:rPr>
          <w:color w:val="231F20"/>
        </w:rPr>
        <w:t>cues- tionable. Representan una neurosis en la medida que se pretende quitar los com- ponentes primarios de la identidad y sustituirlos por los componentes secundarios de la ciudadanía. Estamos en presencia de un clamor neurótico de una sociedad que transita entre la tradición y la modernidad. Entre la atomización de la socie- dad moderna y la comunitarización de la sociedad tradicional. Uno se pregunta,   si tenemos instituciones poco eficientes, no sería bueno considerar y reconocer que las acciones que se orientan por la comunidad podrían ser aprovechadas para la gubernamentalidad pública. Después de todo, las comunidades ya existían allí antes de la creación del Estado moderno y de la pulsión de construcción de la sociedad moderna. En este mismo tenor la sociedad organizada que lucha contra las violencias (Tavares, 2009) exige un reconocimiento por parte del gobierno, pues sus acciones corren, al menos ellos así lo creen, para la construcción de una sociedad de paz, pero los representantes del Estado y de los gobiernos locales    no quieren ver las nuevas posibilidades de relación con los ciudadanos. Quitar    el papel tutelar y cambiarlo por uno de promoción de la paz en los ámbitos co- munitarios y ciudadanos es un asunto que cuesta esfuerzo comprenderlo. Y esta fricción al cambio cultural se da aún y cuando tenemos una policía que clama ser reconocida como ciudadana. En el despliegue del reconocimiento de la  </w:t>
      </w:r>
      <w:r>
        <w:rPr>
          <w:color w:val="231F20"/>
          <w:spacing w:val="21"/>
        </w:rPr>
        <w:t> </w:t>
      </w:r>
      <w:r>
        <w:rPr>
          <w:color w:val="231F20"/>
        </w:rPr>
        <w:t>ciudada-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43"/>
      </w:pPr>
      <w:r>
        <w:rPr>
          <w:color w:val="231F20"/>
        </w:rPr>
        <w:t>nía se terminará por reconocer la diversidad cultural como un componente de las </w:t>
      </w:r>
      <w:r>
        <w:rPr>
          <w:color w:val="231F20"/>
          <w:w w:val="95"/>
        </w:rPr>
        <w:t>relaciones sociales.</w:t>
      </w:r>
    </w:p>
    <w:p>
      <w:pPr>
        <w:pStyle w:val="BodyText"/>
        <w:spacing w:line="285" w:lineRule="auto" w:before="1"/>
        <w:ind w:left="120" w:right="117" w:firstLine="359"/>
        <w:jc w:val="both"/>
      </w:pPr>
      <w:r>
        <w:rPr>
          <w:color w:val="231F20"/>
        </w:rPr>
        <w:t>La violencia global nos obliga a pensar en una ciudadanía, en funcionarios y policías educados mas no adiestrados. La complejidad de la violencia global hace imperativa la existencia de policías locales de criterio amplio y dispuestos a la comprensión para la acción. La acción local es la clave para disminuir el carácter destructivo de la violencia global. La educación parece ser la única salida a este laberinto de violencias en las que nos hemos metido  inexorablemente.</w:t>
      </w:r>
    </w:p>
    <w:p>
      <w:pPr>
        <w:pStyle w:val="BodyText"/>
      </w:pPr>
    </w:p>
    <w:p>
      <w:pPr>
        <w:pStyle w:val="BodyText"/>
        <w:spacing w:before="2"/>
        <w:rPr>
          <w:sz w:val="30"/>
        </w:rPr>
      </w:pPr>
    </w:p>
    <w:p>
      <w:pPr>
        <w:spacing w:before="0"/>
        <w:ind w:left="120" w:right="43" w:firstLine="0"/>
        <w:jc w:val="left"/>
        <w:rPr>
          <w:sz w:val="15"/>
        </w:rPr>
      </w:pPr>
      <w:r>
        <w:rPr>
          <w:color w:val="231F20"/>
          <w:spacing w:val="5"/>
          <w:w w:val="89"/>
          <w:sz w:val="22"/>
        </w:rPr>
        <w:t>B</w:t>
      </w:r>
      <w:r>
        <w:rPr>
          <w:color w:val="231F20"/>
          <w:spacing w:val="5"/>
          <w:w w:val="100"/>
          <w:sz w:val="15"/>
        </w:rPr>
        <w:t>I</w:t>
      </w:r>
      <w:r>
        <w:rPr>
          <w:color w:val="231F20"/>
          <w:spacing w:val="5"/>
          <w:w w:val="91"/>
          <w:sz w:val="15"/>
        </w:rPr>
        <w:t>B</w:t>
      </w:r>
      <w:r>
        <w:rPr>
          <w:color w:val="231F20"/>
          <w:spacing w:val="5"/>
          <w:w w:val="95"/>
          <w:sz w:val="15"/>
        </w:rPr>
        <w:t>L</w:t>
      </w:r>
      <w:r>
        <w:rPr>
          <w:color w:val="231F20"/>
          <w:spacing w:val="5"/>
          <w:w w:val="10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p>
    <w:p>
      <w:pPr>
        <w:pStyle w:val="BodyText"/>
      </w:pPr>
    </w:p>
    <w:p>
      <w:pPr>
        <w:spacing w:line="333" w:lineRule="auto" w:before="132"/>
        <w:ind w:left="480" w:right="117" w:hanging="360"/>
        <w:jc w:val="both"/>
        <w:rPr>
          <w:sz w:val="20"/>
        </w:rPr>
      </w:pPr>
      <w:r>
        <w:rPr>
          <w:color w:val="231F20"/>
          <w:sz w:val="20"/>
        </w:rPr>
        <w:t>Arteaga,</w:t>
      </w:r>
      <w:r>
        <w:rPr>
          <w:color w:val="231F20"/>
          <w:spacing w:val="-21"/>
          <w:sz w:val="20"/>
        </w:rPr>
        <w:t> </w:t>
      </w:r>
      <w:r>
        <w:rPr>
          <w:color w:val="231F20"/>
          <w:sz w:val="20"/>
        </w:rPr>
        <w:t>Botello,</w:t>
      </w:r>
      <w:r>
        <w:rPr>
          <w:color w:val="231F20"/>
          <w:spacing w:val="-21"/>
          <w:sz w:val="20"/>
        </w:rPr>
        <w:t> </w:t>
      </w:r>
      <w:r>
        <w:rPr>
          <w:color w:val="231F20"/>
          <w:sz w:val="20"/>
        </w:rPr>
        <w:t>Nelson</w:t>
      </w:r>
      <w:r>
        <w:rPr>
          <w:color w:val="231F20"/>
          <w:spacing w:val="-21"/>
          <w:sz w:val="20"/>
        </w:rPr>
        <w:t> </w:t>
      </w:r>
      <w:r>
        <w:rPr>
          <w:color w:val="231F20"/>
          <w:sz w:val="20"/>
        </w:rPr>
        <w:t>(2012).</w:t>
      </w:r>
      <w:r>
        <w:rPr>
          <w:color w:val="231F20"/>
          <w:spacing w:val="-21"/>
          <w:sz w:val="20"/>
        </w:rPr>
        <w:t> </w:t>
      </w:r>
      <w:r>
        <w:rPr>
          <w:color w:val="231F20"/>
          <w:sz w:val="20"/>
        </w:rPr>
        <w:t>“Los</w:t>
      </w:r>
      <w:r>
        <w:rPr>
          <w:color w:val="231F20"/>
          <w:spacing w:val="-21"/>
          <w:sz w:val="20"/>
        </w:rPr>
        <w:t> </w:t>
      </w:r>
      <w:r>
        <w:rPr>
          <w:color w:val="231F20"/>
          <w:sz w:val="20"/>
        </w:rPr>
        <w:t>presupuestos</w:t>
      </w:r>
      <w:r>
        <w:rPr>
          <w:color w:val="231F20"/>
          <w:spacing w:val="-21"/>
          <w:sz w:val="20"/>
        </w:rPr>
        <w:t> </w:t>
      </w:r>
      <w:r>
        <w:rPr>
          <w:color w:val="231F20"/>
          <w:sz w:val="20"/>
        </w:rPr>
        <w:t>teóricos</w:t>
      </w:r>
      <w:r>
        <w:rPr>
          <w:color w:val="231F20"/>
          <w:spacing w:val="-21"/>
          <w:sz w:val="20"/>
        </w:rPr>
        <w:t> </w:t>
      </w:r>
      <w:r>
        <w:rPr>
          <w:color w:val="231F20"/>
          <w:sz w:val="20"/>
        </w:rPr>
        <w:t>en</w:t>
      </w:r>
      <w:r>
        <w:rPr>
          <w:color w:val="231F20"/>
          <w:spacing w:val="-21"/>
          <w:sz w:val="20"/>
        </w:rPr>
        <w:t> </w:t>
      </w:r>
      <w:r>
        <w:rPr>
          <w:color w:val="231F20"/>
          <w:sz w:val="20"/>
        </w:rPr>
        <w:t>la</w:t>
      </w:r>
      <w:r>
        <w:rPr>
          <w:color w:val="231F20"/>
          <w:spacing w:val="-21"/>
          <w:sz w:val="20"/>
        </w:rPr>
        <w:t> </w:t>
      </w:r>
      <w:r>
        <w:rPr>
          <w:color w:val="231F20"/>
          <w:sz w:val="20"/>
        </w:rPr>
        <w:t>política</w:t>
      </w:r>
      <w:r>
        <w:rPr>
          <w:color w:val="231F20"/>
          <w:spacing w:val="-21"/>
          <w:sz w:val="20"/>
        </w:rPr>
        <w:t> </w:t>
      </w:r>
      <w:r>
        <w:rPr>
          <w:color w:val="231F20"/>
          <w:sz w:val="20"/>
        </w:rPr>
        <w:t>contra</w:t>
      </w:r>
      <w:r>
        <w:rPr>
          <w:color w:val="231F20"/>
          <w:spacing w:val="-21"/>
          <w:sz w:val="20"/>
        </w:rPr>
        <w:t> </w:t>
      </w:r>
      <w:r>
        <w:rPr>
          <w:color w:val="231F20"/>
          <w:sz w:val="20"/>
        </w:rPr>
        <w:t>la</w:t>
      </w:r>
      <w:r>
        <w:rPr>
          <w:color w:val="231F20"/>
          <w:spacing w:val="-21"/>
          <w:sz w:val="20"/>
        </w:rPr>
        <w:t> </w:t>
      </w:r>
      <w:r>
        <w:rPr>
          <w:color w:val="231F20"/>
          <w:sz w:val="20"/>
        </w:rPr>
        <w:t>violencia y</w:t>
      </w:r>
      <w:r>
        <w:rPr>
          <w:color w:val="231F20"/>
          <w:spacing w:val="-11"/>
          <w:sz w:val="20"/>
        </w:rPr>
        <w:t> </w:t>
      </w:r>
      <w:r>
        <w:rPr>
          <w:color w:val="231F20"/>
          <w:sz w:val="20"/>
        </w:rPr>
        <w:t>la</w:t>
      </w:r>
      <w:r>
        <w:rPr>
          <w:color w:val="231F20"/>
          <w:spacing w:val="-11"/>
          <w:sz w:val="20"/>
        </w:rPr>
        <w:t> </w:t>
      </w:r>
      <w:r>
        <w:rPr>
          <w:color w:val="231F20"/>
          <w:sz w:val="20"/>
        </w:rPr>
        <w:t>delincuencia”,</w:t>
      </w:r>
      <w:r>
        <w:rPr>
          <w:color w:val="231F20"/>
          <w:spacing w:val="-11"/>
          <w:sz w:val="20"/>
        </w:rPr>
        <w:t> </w:t>
      </w:r>
      <w:r>
        <w:rPr>
          <w:color w:val="231F20"/>
          <w:sz w:val="20"/>
        </w:rPr>
        <w:t>ponencia</w:t>
      </w:r>
      <w:r>
        <w:rPr>
          <w:color w:val="231F20"/>
          <w:spacing w:val="-11"/>
          <w:sz w:val="20"/>
        </w:rPr>
        <w:t> </w:t>
      </w:r>
      <w:r>
        <w:rPr>
          <w:color w:val="231F20"/>
          <w:sz w:val="20"/>
        </w:rPr>
        <w:t>en</w:t>
      </w:r>
      <w:r>
        <w:rPr>
          <w:color w:val="231F20"/>
          <w:spacing w:val="-11"/>
          <w:sz w:val="20"/>
        </w:rPr>
        <w:t> </w:t>
      </w:r>
      <w:r>
        <w:rPr>
          <w:i/>
          <w:color w:val="231F20"/>
          <w:sz w:val="20"/>
        </w:rPr>
        <w:t>Primer</w:t>
      </w:r>
      <w:r>
        <w:rPr>
          <w:i/>
          <w:color w:val="231F20"/>
          <w:spacing w:val="-13"/>
          <w:sz w:val="20"/>
        </w:rPr>
        <w:t> </w:t>
      </w:r>
      <w:r>
        <w:rPr>
          <w:i/>
          <w:color w:val="231F20"/>
          <w:sz w:val="20"/>
        </w:rPr>
        <w:t>Foro</w:t>
      </w:r>
      <w:r>
        <w:rPr>
          <w:i/>
          <w:color w:val="231F20"/>
          <w:spacing w:val="-13"/>
          <w:sz w:val="20"/>
        </w:rPr>
        <w:t> </w:t>
      </w:r>
      <w:r>
        <w:rPr>
          <w:i/>
          <w:color w:val="231F20"/>
          <w:sz w:val="20"/>
        </w:rPr>
        <w:t>de</w:t>
      </w:r>
      <w:r>
        <w:rPr>
          <w:i/>
          <w:color w:val="231F20"/>
          <w:spacing w:val="-13"/>
          <w:sz w:val="20"/>
        </w:rPr>
        <w:t> </w:t>
      </w:r>
      <w:r>
        <w:rPr>
          <w:i/>
          <w:color w:val="231F20"/>
          <w:sz w:val="20"/>
        </w:rPr>
        <w:t>investigación</w:t>
      </w:r>
      <w:r>
        <w:rPr>
          <w:i/>
          <w:color w:val="231F20"/>
          <w:spacing w:val="-14"/>
          <w:sz w:val="20"/>
        </w:rPr>
        <w:t> </w:t>
      </w:r>
      <w:r>
        <w:rPr>
          <w:i/>
          <w:color w:val="231F20"/>
          <w:sz w:val="20"/>
        </w:rPr>
        <w:t>sobre</w:t>
      </w:r>
      <w:r>
        <w:rPr>
          <w:i/>
          <w:color w:val="231F20"/>
          <w:spacing w:val="-13"/>
          <w:sz w:val="20"/>
        </w:rPr>
        <w:t> </w:t>
      </w:r>
      <w:r>
        <w:rPr>
          <w:i/>
          <w:color w:val="231F20"/>
          <w:sz w:val="20"/>
        </w:rPr>
        <w:t>la</w:t>
      </w:r>
      <w:r>
        <w:rPr>
          <w:i/>
          <w:color w:val="231F20"/>
          <w:spacing w:val="-13"/>
          <w:sz w:val="20"/>
        </w:rPr>
        <w:t> </w:t>
      </w:r>
      <w:r>
        <w:rPr>
          <w:i/>
          <w:color w:val="231F20"/>
          <w:sz w:val="20"/>
        </w:rPr>
        <w:t>Inseguridad</w:t>
      </w:r>
      <w:r>
        <w:rPr>
          <w:i/>
          <w:color w:val="231F20"/>
          <w:spacing w:val="-14"/>
          <w:sz w:val="20"/>
        </w:rPr>
        <w:t> </w:t>
      </w:r>
      <w:r>
        <w:rPr>
          <w:i/>
          <w:color w:val="231F20"/>
          <w:sz w:val="20"/>
        </w:rPr>
        <w:t>y</w:t>
      </w:r>
      <w:r>
        <w:rPr>
          <w:i/>
          <w:color w:val="231F20"/>
          <w:spacing w:val="-13"/>
          <w:sz w:val="20"/>
        </w:rPr>
        <w:t> </w:t>
      </w:r>
      <w:r>
        <w:rPr>
          <w:i/>
          <w:color w:val="231F20"/>
          <w:sz w:val="20"/>
        </w:rPr>
        <w:t>la </w:t>
      </w:r>
      <w:r>
        <w:rPr>
          <w:i/>
          <w:color w:val="231F20"/>
          <w:sz w:val="20"/>
        </w:rPr>
        <w:t>Violencia</w:t>
      </w:r>
      <w:r>
        <w:rPr>
          <w:color w:val="231F20"/>
          <w:sz w:val="20"/>
        </w:rPr>
        <w:t>, Facultad de Ciencias Políticas y Sociales de la Universidad Autónoma del Estado  de  México</w:t>
      </w:r>
      <w:r>
        <w:rPr>
          <w:color w:val="231F20"/>
          <w:spacing w:val="-4"/>
          <w:sz w:val="20"/>
        </w:rPr>
        <w:t> </w:t>
      </w:r>
      <w:r>
        <w:rPr>
          <w:color w:val="231F20"/>
          <w:sz w:val="20"/>
        </w:rPr>
        <w:t>(</w:t>
      </w:r>
      <w:r>
        <w:rPr>
          <w:color w:val="231F20"/>
          <w:sz w:val="14"/>
        </w:rPr>
        <w:t>uaem</w:t>
      </w:r>
      <w:r>
        <w:rPr>
          <w:color w:val="231F20"/>
          <w:sz w:val="20"/>
        </w:rPr>
        <w:t>).</w:t>
      </w:r>
    </w:p>
    <w:p>
      <w:pPr>
        <w:spacing w:before="3"/>
        <w:ind w:left="119" w:right="43" w:firstLine="0"/>
        <w:jc w:val="left"/>
        <w:rPr>
          <w:sz w:val="20"/>
        </w:rPr>
      </w:pPr>
      <w:r>
        <w:rPr>
          <w:color w:val="231F20"/>
          <w:sz w:val="20"/>
        </w:rPr>
        <w:t>Baudrillard, Jean (1989). </w:t>
      </w:r>
      <w:r>
        <w:rPr>
          <w:i/>
          <w:color w:val="231F20"/>
          <w:sz w:val="20"/>
        </w:rPr>
        <w:t>Crítica de la economía política del signo</w:t>
      </w:r>
      <w:r>
        <w:rPr>
          <w:color w:val="231F20"/>
          <w:sz w:val="20"/>
        </w:rPr>
        <w:t>. México: Siglo </w:t>
      </w:r>
      <w:r>
        <w:rPr>
          <w:color w:val="231F20"/>
          <w:sz w:val="14"/>
        </w:rPr>
        <w:t>xxI</w:t>
      </w:r>
      <w:r>
        <w:rPr>
          <w:color w:val="231F20"/>
          <w:sz w:val="20"/>
        </w:rPr>
        <w:t>.</w:t>
      </w:r>
    </w:p>
    <w:p>
      <w:pPr>
        <w:spacing w:before="90"/>
        <w:ind w:left="120" w:right="43" w:firstLine="0"/>
        <w:jc w:val="left"/>
        <w:rPr>
          <w:sz w:val="20"/>
        </w:rPr>
      </w:pPr>
      <w:r>
        <w:rPr>
          <w:color w:val="231F20"/>
          <w:w w:val="90"/>
          <w:sz w:val="20"/>
        </w:rPr>
        <w:t>————— (2000). </w:t>
      </w:r>
      <w:r>
        <w:rPr>
          <w:i/>
          <w:color w:val="231F20"/>
          <w:w w:val="90"/>
          <w:sz w:val="20"/>
        </w:rPr>
        <w:t>Las estrategias fatales</w:t>
      </w:r>
      <w:r>
        <w:rPr>
          <w:color w:val="231F20"/>
          <w:w w:val="90"/>
          <w:sz w:val="20"/>
        </w:rPr>
        <w:t>. Barcelona: Anagrama.</w:t>
      </w:r>
    </w:p>
    <w:p>
      <w:pPr>
        <w:spacing w:before="90"/>
        <w:ind w:left="120" w:right="43" w:firstLine="0"/>
        <w:jc w:val="left"/>
        <w:rPr>
          <w:sz w:val="20"/>
        </w:rPr>
      </w:pPr>
      <w:r>
        <w:rPr>
          <w:color w:val="231F20"/>
          <w:sz w:val="20"/>
        </w:rPr>
        <w:t>Caldeira, Teresa (2000). </w:t>
      </w:r>
      <w:r>
        <w:rPr>
          <w:i/>
          <w:color w:val="231F20"/>
          <w:sz w:val="20"/>
        </w:rPr>
        <w:t>City of Walls, Crime, Segragation, and Citizenship in Sao Paulo</w:t>
      </w:r>
      <w:r>
        <w:rPr>
          <w:color w:val="231F20"/>
          <w:sz w:val="20"/>
        </w:rPr>
        <w:t>.</w:t>
      </w:r>
    </w:p>
    <w:p>
      <w:pPr>
        <w:spacing w:before="90"/>
        <w:ind w:left="480" w:right="43" w:firstLine="0"/>
        <w:jc w:val="left"/>
        <w:rPr>
          <w:sz w:val="20"/>
        </w:rPr>
      </w:pPr>
      <w:r>
        <w:rPr>
          <w:color w:val="231F20"/>
          <w:sz w:val="20"/>
        </w:rPr>
        <w:t>Berkeley: University of California.</w:t>
      </w:r>
    </w:p>
    <w:p>
      <w:pPr>
        <w:spacing w:line="333" w:lineRule="auto" w:before="90"/>
        <w:ind w:left="480" w:right="117" w:hanging="360"/>
        <w:jc w:val="both"/>
        <w:rPr>
          <w:sz w:val="20"/>
        </w:rPr>
      </w:pPr>
      <w:r>
        <w:rPr>
          <w:color w:val="231F20"/>
          <w:sz w:val="20"/>
        </w:rPr>
        <w:t>Davis,</w:t>
      </w:r>
      <w:r>
        <w:rPr>
          <w:color w:val="231F20"/>
          <w:spacing w:val="-7"/>
          <w:sz w:val="20"/>
        </w:rPr>
        <w:t> </w:t>
      </w:r>
      <w:r>
        <w:rPr>
          <w:color w:val="231F20"/>
          <w:sz w:val="20"/>
        </w:rPr>
        <w:t>Mike</w:t>
      </w:r>
      <w:r>
        <w:rPr>
          <w:color w:val="231F20"/>
          <w:spacing w:val="-7"/>
          <w:sz w:val="20"/>
        </w:rPr>
        <w:t> </w:t>
      </w:r>
      <w:r>
        <w:rPr>
          <w:color w:val="231F20"/>
          <w:sz w:val="20"/>
        </w:rPr>
        <w:t>(1990).</w:t>
      </w:r>
      <w:r>
        <w:rPr>
          <w:color w:val="231F20"/>
          <w:spacing w:val="-7"/>
          <w:sz w:val="20"/>
        </w:rPr>
        <w:t> </w:t>
      </w:r>
      <w:r>
        <w:rPr>
          <w:i/>
          <w:color w:val="231F20"/>
          <w:sz w:val="20"/>
        </w:rPr>
        <w:t>City</w:t>
      </w:r>
      <w:r>
        <w:rPr>
          <w:i/>
          <w:color w:val="231F20"/>
          <w:spacing w:val="-10"/>
          <w:sz w:val="20"/>
        </w:rPr>
        <w:t> </w:t>
      </w:r>
      <w:r>
        <w:rPr>
          <w:i/>
          <w:color w:val="231F20"/>
          <w:sz w:val="20"/>
        </w:rPr>
        <w:t>of</w:t>
      </w:r>
      <w:r>
        <w:rPr>
          <w:i/>
          <w:color w:val="231F20"/>
          <w:spacing w:val="-10"/>
          <w:sz w:val="20"/>
        </w:rPr>
        <w:t> </w:t>
      </w:r>
      <w:r>
        <w:rPr>
          <w:i/>
          <w:color w:val="231F20"/>
          <w:sz w:val="20"/>
        </w:rPr>
        <w:t>Quartz:</w:t>
      </w:r>
      <w:r>
        <w:rPr>
          <w:i/>
          <w:color w:val="231F20"/>
          <w:spacing w:val="-10"/>
          <w:sz w:val="20"/>
        </w:rPr>
        <w:t> </w:t>
      </w:r>
      <w:r>
        <w:rPr>
          <w:i/>
          <w:color w:val="231F20"/>
          <w:sz w:val="20"/>
        </w:rPr>
        <w:t>Excavating</w:t>
      </w:r>
      <w:r>
        <w:rPr>
          <w:i/>
          <w:color w:val="231F20"/>
          <w:spacing w:val="-10"/>
          <w:sz w:val="20"/>
        </w:rPr>
        <w:t> </w:t>
      </w:r>
      <w:r>
        <w:rPr>
          <w:i/>
          <w:color w:val="231F20"/>
          <w:sz w:val="20"/>
        </w:rPr>
        <w:t>the</w:t>
      </w:r>
      <w:r>
        <w:rPr>
          <w:i/>
          <w:color w:val="231F20"/>
          <w:spacing w:val="-11"/>
          <w:sz w:val="20"/>
        </w:rPr>
        <w:t> </w:t>
      </w:r>
      <w:r>
        <w:rPr>
          <w:i/>
          <w:color w:val="231F20"/>
          <w:sz w:val="20"/>
        </w:rPr>
        <w:t>Future</w:t>
      </w:r>
      <w:r>
        <w:rPr>
          <w:i/>
          <w:color w:val="231F20"/>
          <w:spacing w:val="-10"/>
          <w:sz w:val="20"/>
        </w:rPr>
        <w:t> </w:t>
      </w:r>
      <w:r>
        <w:rPr>
          <w:i/>
          <w:color w:val="231F20"/>
          <w:sz w:val="20"/>
        </w:rPr>
        <w:t>in</w:t>
      </w:r>
      <w:r>
        <w:rPr>
          <w:i/>
          <w:color w:val="231F20"/>
          <w:spacing w:val="-10"/>
          <w:sz w:val="20"/>
        </w:rPr>
        <w:t> </w:t>
      </w:r>
      <w:r>
        <w:rPr>
          <w:i/>
          <w:color w:val="231F20"/>
          <w:sz w:val="20"/>
        </w:rPr>
        <w:t>Los</w:t>
      </w:r>
      <w:r>
        <w:rPr>
          <w:i/>
          <w:color w:val="231F20"/>
          <w:spacing w:val="-10"/>
          <w:sz w:val="20"/>
        </w:rPr>
        <w:t> </w:t>
      </w:r>
      <w:r>
        <w:rPr>
          <w:i/>
          <w:color w:val="231F20"/>
          <w:sz w:val="20"/>
        </w:rPr>
        <w:t>Angeles</w:t>
      </w:r>
      <w:r>
        <w:rPr>
          <w:color w:val="231F20"/>
          <w:sz w:val="20"/>
        </w:rPr>
        <w:t>,</w:t>
      </w:r>
      <w:r>
        <w:rPr>
          <w:color w:val="231F20"/>
          <w:spacing w:val="-7"/>
          <w:sz w:val="20"/>
        </w:rPr>
        <w:t> </w:t>
      </w:r>
      <w:r>
        <w:rPr>
          <w:color w:val="231F20"/>
          <w:sz w:val="20"/>
        </w:rPr>
        <w:t>Londres/Nueva York:</w:t>
      </w:r>
      <w:r>
        <w:rPr>
          <w:color w:val="231F20"/>
          <w:spacing w:val="-16"/>
          <w:sz w:val="20"/>
        </w:rPr>
        <w:t> </w:t>
      </w:r>
      <w:r>
        <w:rPr>
          <w:color w:val="231F20"/>
          <w:sz w:val="20"/>
        </w:rPr>
        <w:t>Vintage</w:t>
      </w:r>
      <w:r>
        <w:rPr>
          <w:color w:val="231F20"/>
          <w:spacing w:val="-16"/>
          <w:sz w:val="20"/>
        </w:rPr>
        <w:t> </w:t>
      </w:r>
      <w:r>
        <w:rPr>
          <w:color w:val="231F20"/>
          <w:sz w:val="20"/>
        </w:rPr>
        <w:t>Books</w:t>
      </w:r>
      <w:r>
        <w:rPr>
          <w:color w:val="231F20"/>
          <w:spacing w:val="-16"/>
          <w:sz w:val="20"/>
        </w:rPr>
        <w:t> </w:t>
      </w:r>
      <w:r>
        <w:rPr>
          <w:color w:val="231F20"/>
          <w:sz w:val="20"/>
        </w:rPr>
        <w:t>Edition.</w:t>
      </w:r>
    </w:p>
    <w:p>
      <w:pPr>
        <w:spacing w:line="333" w:lineRule="auto" w:before="3"/>
        <w:ind w:left="479" w:right="117" w:hanging="360"/>
        <w:jc w:val="both"/>
        <w:rPr>
          <w:sz w:val="20"/>
        </w:rPr>
      </w:pPr>
      <w:r>
        <w:rPr>
          <w:color w:val="231F20"/>
          <w:sz w:val="20"/>
        </w:rPr>
        <w:t>De Haro-Honrubia, Alejandro (2012). “Antropología del conflicto. Reflexiones sobre el nuevo orden global”, </w:t>
      </w:r>
      <w:r>
        <w:rPr>
          <w:i/>
          <w:color w:val="231F20"/>
          <w:sz w:val="20"/>
        </w:rPr>
        <w:t>Convergencia</w:t>
      </w:r>
      <w:r>
        <w:rPr>
          <w:color w:val="231F20"/>
          <w:sz w:val="20"/>
        </w:rPr>
        <w:t>, año. 19, núm. 60, México: </w:t>
      </w:r>
      <w:r>
        <w:rPr>
          <w:color w:val="231F20"/>
          <w:sz w:val="14"/>
        </w:rPr>
        <w:t>uaem</w:t>
      </w:r>
      <w:r>
        <w:rPr>
          <w:color w:val="231F20"/>
          <w:sz w:val="20"/>
        </w:rPr>
        <w:t>, septiembre– diciembre.</w:t>
      </w:r>
    </w:p>
    <w:p>
      <w:pPr>
        <w:spacing w:line="333" w:lineRule="auto" w:before="3"/>
        <w:ind w:left="479" w:right="118" w:hanging="360"/>
        <w:jc w:val="both"/>
        <w:rPr>
          <w:sz w:val="20"/>
        </w:rPr>
      </w:pPr>
      <w:r>
        <w:rPr>
          <w:color w:val="231F20"/>
          <w:sz w:val="20"/>
        </w:rPr>
        <w:t>Douglas,</w:t>
      </w:r>
      <w:r>
        <w:rPr>
          <w:color w:val="231F20"/>
          <w:spacing w:val="-12"/>
          <w:sz w:val="20"/>
        </w:rPr>
        <w:t> </w:t>
      </w:r>
      <w:r>
        <w:rPr>
          <w:color w:val="231F20"/>
          <w:sz w:val="20"/>
        </w:rPr>
        <w:t>Mary</w:t>
      </w:r>
      <w:r>
        <w:rPr>
          <w:color w:val="231F20"/>
          <w:spacing w:val="-12"/>
          <w:sz w:val="20"/>
        </w:rPr>
        <w:t> </w:t>
      </w:r>
      <w:r>
        <w:rPr>
          <w:color w:val="231F20"/>
          <w:sz w:val="20"/>
        </w:rPr>
        <w:t>y</w:t>
      </w:r>
      <w:r>
        <w:rPr>
          <w:color w:val="231F20"/>
          <w:spacing w:val="-12"/>
          <w:sz w:val="20"/>
        </w:rPr>
        <w:t> </w:t>
      </w:r>
      <w:r>
        <w:rPr>
          <w:color w:val="231F20"/>
          <w:sz w:val="20"/>
        </w:rPr>
        <w:t>Baron</w:t>
      </w:r>
      <w:r>
        <w:rPr>
          <w:color w:val="231F20"/>
          <w:spacing w:val="-12"/>
          <w:sz w:val="20"/>
        </w:rPr>
        <w:t> </w:t>
      </w:r>
      <w:r>
        <w:rPr>
          <w:color w:val="231F20"/>
          <w:sz w:val="20"/>
        </w:rPr>
        <w:t>Isherwood</w:t>
      </w:r>
      <w:r>
        <w:rPr>
          <w:color w:val="231F20"/>
          <w:spacing w:val="-12"/>
          <w:sz w:val="20"/>
        </w:rPr>
        <w:t> </w:t>
      </w:r>
      <w:r>
        <w:rPr>
          <w:color w:val="231F20"/>
          <w:sz w:val="20"/>
        </w:rPr>
        <w:t>(1990).</w:t>
      </w:r>
      <w:r>
        <w:rPr>
          <w:color w:val="231F20"/>
          <w:spacing w:val="-12"/>
          <w:sz w:val="20"/>
        </w:rPr>
        <w:t> </w:t>
      </w:r>
      <w:r>
        <w:rPr>
          <w:i/>
          <w:color w:val="231F20"/>
          <w:sz w:val="20"/>
        </w:rPr>
        <w:t>El</w:t>
      </w:r>
      <w:r>
        <w:rPr>
          <w:i/>
          <w:color w:val="231F20"/>
          <w:spacing w:val="-14"/>
          <w:sz w:val="20"/>
        </w:rPr>
        <w:t> </w:t>
      </w:r>
      <w:r>
        <w:rPr>
          <w:i/>
          <w:color w:val="231F20"/>
          <w:sz w:val="20"/>
        </w:rPr>
        <w:t>mundo</w:t>
      </w:r>
      <w:r>
        <w:rPr>
          <w:i/>
          <w:color w:val="231F20"/>
          <w:spacing w:val="-14"/>
          <w:sz w:val="20"/>
        </w:rPr>
        <w:t> </w:t>
      </w:r>
      <w:r>
        <w:rPr>
          <w:i/>
          <w:color w:val="231F20"/>
          <w:sz w:val="20"/>
        </w:rPr>
        <w:t>de</w:t>
      </w:r>
      <w:r>
        <w:rPr>
          <w:i/>
          <w:color w:val="231F20"/>
          <w:spacing w:val="-14"/>
          <w:sz w:val="20"/>
        </w:rPr>
        <w:t> </w:t>
      </w:r>
      <w:r>
        <w:rPr>
          <w:i/>
          <w:color w:val="231F20"/>
          <w:sz w:val="20"/>
        </w:rPr>
        <w:t>los</w:t>
      </w:r>
      <w:r>
        <w:rPr>
          <w:i/>
          <w:color w:val="231F20"/>
          <w:spacing w:val="-14"/>
          <w:sz w:val="20"/>
        </w:rPr>
        <w:t> </w:t>
      </w:r>
      <w:r>
        <w:rPr>
          <w:i/>
          <w:color w:val="231F20"/>
          <w:sz w:val="20"/>
        </w:rPr>
        <w:t>bienes.</w:t>
      </w:r>
      <w:r>
        <w:rPr>
          <w:i/>
          <w:color w:val="231F20"/>
          <w:spacing w:val="-14"/>
          <w:sz w:val="20"/>
        </w:rPr>
        <w:t> </w:t>
      </w:r>
      <w:r>
        <w:rPr>
          <w:i/>
          <w:color w:val="231F20"/>
          <w:sz w:val="20"/>
        </w:rPr>
        <w:t>Hacia</w:t>
      </w:r>
      <w:r>
        <w:rPr>
          <w:i/>
          <w:color w:val="231F20"/>
          <w:spacing w:val="-15"/>
          <w:sz w:val="20"/>
        </w:rPr>
        <w:t> </w:t>
      </w:r>
      <w:r>
        <w:rPr>
          <w:i/>
          <w:color w:val="231F20"/>
          <w:sz w:val="20"/>
        </w:rPr>
        <w:t>una</w:t>
      </w:r>
      <w:r>
        <w:rPr>
          <w:i/>
          <w:color w:val="231F20"/>
          <w:spacing w:val="-14"/>
          <w:sz w:val="20"/>
        </w:rPr>
        <w:t> </w:t>
      </w:r>
      <w:r>
        <w:rPr>
          <w:i/>
          <w:color w:val="231F20"/>
          <w:sz w:val="20"/>
        </w:rPr>
        <w:t>antropología </w:t>
      </w:r>
      <w:r>
        <w:rPr>
          <w:i/>
          <w:color w:val="231F20"/>
          <w:sz w:val="20"/>
        </w:rPr>
        <w:t>del</w:t>
      </w:r>
      <w:r>
        <w:rPr>
          <w:i/>
          <w:color w:val="231F20"/>
          <w:spacing w:val="-10"/>
          <w:sz w:val="20"/>
        </w:rPr>
        <w:t> </w:t>
      </w:r>
      <w:r>
        <w:rPr>
          <w:i/>
          <w:color w:val="231F20"/>
          <w:sz w:val="20"/>
        </w:rPr>
        <w:t>consumo</w:t>
      </w:r>
      <w:r>
        <w:rPr>
          <w:color w:val="231F20"/>
          <w:sz w:val="20"/>
        </w:rPr>
        <w:t>.</w:t>
      </w:r>
      <w:r>
        <w:rPr>
          <w:color w:val="231F20"/>
          <w:spacing w:val="-7"/>
          <w:sz w:val="20"/>
        </w:rPr>
        <w:t> </w:t>
      </w:r>
      <w:r>
        <w:rPr>
          <w:color w:val="231F20"/>
          <w:sz w:val="20"/>
        </w:rPr>
        <w:t>México:</w:t>
      </w:r>
      <w:r>
        <w:rPr>
          <w:color w:val="231F20"/>
          <w:spacing w:val="-7"/>
          <w:sz w:val="20"/>
        </w:rPr>
        <w:t> </w:t>
      </w:r>
      <w:r>
        <w:rPr>
          <w:color w:val="231F20"/>
          <w:sz w:val="20"/>
        </w:rPr>
        <w:t>Consejo</w:t>
      </w:r>
      <w:r>
        <w:rPr>
          <w:color w:val="231F20"/>
          <w:spacing w:val="-7"/>
          <w:sz w:val="20"/>
        </w:rPr>
        <w:t> </w:t>
      </w:r>
      <w:r>
        <w:rPr>
          <w:color w:val="231F20"/>
          <w:sz w:val="20"/>
        </w:rPr>
        <w:t>Nacional</w:t>
      </w:r>
      <w:r>
        <w:rPr>
          <w:color w:val="231F20"/>
          <w:spacing w:val="-7"/>
          <w:sz w:val="20"/>
        </w:rPr>
        <w:t> </w:t>
      </w:r>
      <w:r>
        <w:rPr>
          <w:color w:val="231F20"/>
          <w:sz w:val="20"/>
        </w:rPr>
        <w:t>para</w:t>
      </w:r>
      <w:r>
        <w:rPr>
          <w:color w:val="231F20"/>
          <w:spacing w:val="-7"/>
          <w:sz w:val="20"/>
        </w:rPr>
        <w:t> </w:t>
      </w:r>
      <w:r>
        <w:rPr>
          <w:color w:val="231F20"/>
          <w:sz w:val="20"/>
        </w:rPr>
        <w:t>la</w:t>
      </w:r>
      <w:r>
        <w:rPr>
          <w:color w:val="231F20"/>
          <w:spacing w:val="-7"/>
          <w:sz w:val="20"/>
        </w:rPr>
        <w:t> </w:t>
      </w:r>
      <w:r>
        <w:rPr>
          <w:color w:val="231F20"/>
          <w:sz w:val="20"/>
        </w:rPr>
        <w:t>Cultura</w:t>
      </w:r>
      <w:r>
        <w:rPr>
          <w:color w:val="231F20"/>
          <w:spacing w:val="-7"/>
          <w:sz w:val="20"/>
        </w:rPr>
        <w:t> </w:t>
      </w:r>
      <w:r>
        <w:rPr>
          <w:color w:val="231F20"/>
          <w:sz w:val="20"/>
        </w:rPr>
        <w:t>y</w:t>
      </w:r>
      <w:r>
        <w:rPr>
          <w:color w:val="231F20"/>
          <w:spacing w:val="-7"/>
          <w:sz w:val="20"/>
        </w:rPr>
        <w:t> </w:t>
      </w:r>
      <w:r>
        <w:rPr>
          <w:color w:val="231F20"/>
          <w:sz w:val="20"/>
        </w:rPr>
        <w:t>las</w:t>
      </w:r>
      <w:r>
        <w:rPr>
          <w:color w:val="231F20"/>
          <w:spacing w:val="-7"/>
          <w:sz w:val="20"/>
        </w:rPr>
        <w:t> </w:t>
      </w:r>
      <w:r>
        <w:rPr>
          <w:color w:val="231F20"/>
          <w:sz w:val="20"/>
        </w:rPr>
        <w:t>Artes/Grijalbo.</w:t>
      </w:r>
    </w:p>
    <w:p>
      <w:pPr>
        <w:spacing w:line="333" w:lineRule="auto" w:before="3"/>
        <w:ind w:left="479" w:right="118" w:hanging="360"/>
        <w:jc w:val="both"/>
        <w:rPr>
          <w:sz w:val="20"/>
        </w:rPr>
      </w:pPr>
      <w:r>
        <w:rPr>
          <w:color w:val="231F20"/>
          <w:sz w:val="20"/>
        </w:rPr>
        <w:t>Elias, Norbert (1989). </w:t>
      </w:r>
      <w:r>
        <w:rPr>
          <w:i/>
          <w:color w:val="231F20"/>
          <w:sz w:val="20"/>
        </w:rPr>
        <w:t>El proceso de la civilización. Investigaciones sociogenéticas y </w:t>
      </w:r>
      <w:r>
        <w:rPr>
          <w:i/>
          <w:color w:val="231F20"/>
          <w:sz w:val="20"/>
        </w:rPr>
        <w:t>psicogenéticas</w:t>
      </w:r>
      <w:r>
        <w:rPr>
          <w:color w:val="231F20"/>
          <w:sz w:val="20"/>
        </w:rPr>
        <w:t>. México: Fondo de Cultura Económica (</w:t>
      </w:r>
      <w:r>
        <w:rPr>
          <w:color w:val="231F20"/>
          <w:sz w:val="14"/>
        </w:rPr>
        <w:t>Fce</w:t>
      </w:r>
      <w:r>
        <w:rPr>
          <w:color w:val="231F20"/>
          <w:sz w:val="20"/>
        </w:rPr>
        <w:t>).</w:t>
      </w:r>
    </w:p>
    <w:p>
      <w:pPr>
        <w:spacing w:line="333" w:lineRule="auto" w:before="3"/>
        <w:ind w:left="120" w:right="149" w:hanging="1"/>
        <w:jc w:val="left"/>
        <w:rPr>
          <w:sz w:val="20"/>
        </w:rPr>
      </w:pPr>
      <w:r>
        <w:rPr>
          <w:color w:val="231F20"/>
          <w:sz w:val="20"/>
        </w:rPr>
        <w:t>Fromm, Erich (2004). </w:t>
      </w:r>
      <w:r>
        <w:rPr>
          <w:i/>
          <w:color w:val="231F20"/>
          <w:sz w:val="20"/>
        </w:rPr>
        <w:t>Anatomía de la destructividad humana</w:t>
      </w:r>
      <w:r>
        <w:rPr>
          <w:color w:val="231F20"/>
          <w:sz w:val="20"/>
        </w:rPr>
        <w:t>. México: Siglo </w:t>
      </w:r>
      <w:r>
        <w:rPr>
          <w:color w:val="231F20"/>
          <w:sz w:val="14"/>
        </w:rPr>
        <w:t>xxI</w:t>
      </w:r>
      <w:r>
        <w:rPr>
          <w:color w:val="231F20"/>
          <w:sz w:val="20"/>
        </w:rPr>
        <w:t>. Foucault, Michel (2000). </w:t>
      </w:r>
      <w:r>
        <w:rPr>
          <w:i/>
          <w:color w:val="231F20"/>
          <w:sz w:val="20"/>
        </w:rPr>
        <w:t>Defender la sociedad</w:t>
      </w:r>
      <w:r>
        <w:rPr>
          <w:color w:val="231F20"/>
          <w:sz w:val="20"/>
        </w:rPr>
        <w:t>. México: </w:t>
      </w:r>
      <w:r>
        <w:rPr>
          <w:color w:val="231F20"/>
          <w:sz w:val="14"/>
        </w:rPr>
        <w:t>Fce</w:t>
      </w:r>
      <w:r>
        <w:rPr>
          <w:color w:val="231F20"/>
          <w:sz w:val="20"/>
        </w:rPr>
        <w:t>.</w:t>
      </w:r>
    </w:p>
    <w:p>
      <w:pPr>
        <w:spacing w:after="0" w:line="333" w:lineRule="auto"/>
        <w:jc w:val="left"/>
        <w:rPr>
          <w:sz w:val="20"/>
        </w:rPr>
        <w:sectPr>
          <w:pgSz w:w="9360" w:h="13040"/>
          <w:pgMar w:header="786" w:footer="1024" w:top="980" w:bottom="1220" w:left="960" w:right="960"/>
        </w:sectPr>
      </w:pPr>
    </w:p>
    <w:p>
      <w:pPr>
        <w:pStyle w:val="BodyText"/>
        <w:rPr>
          <w:sz w:val="20"/>
        </w:rPr>
      </w:pPr>
    </w:p>
    <w:p>
      <w:pPr>
        <w:spacing w:before="176"/>
        <w:ind w:left="120" w:right="43" w:firstLine="0"/>
        <w:jc w:val="left"/>
        <w:rPr>
          <w:sz w:val="20"/>
        </w:rPr>
      </w:pPr>
      <w:r>
        <w:rPr>
          <w:color w:val="231F20"/>
          <w:w w:val="95"/>
          <w:sz w:val="20"/>
        </w:rPr>
        <w:t>————— (2010). </w:t>
      </w:r>
      <w:r>
        <w:rPr>
          <w:i/>
          <w:color w:val="231F20"/>
          <w:w w:val="95"/>
          <w:sz w:val="20"/>
        </w:rPr>
        <w:t>Vigilar y castigar. El nacimiento de la prisión</w:t>
      </w:r>
      <w:r>
        <w:rPr>
          <w:color w:val="231F20"/>
          <w:w w:val="95"/>
          <w:sz w:val="20"/>
        </w:rPr>
        <w:t>: México: Siglo </w:t>
      </w:r>
      <w:r>
        <w:rPr>
          <w:color w:val="231F20"/>
          <w:sz w:val="14"/>
        </w:rPr>
        <w:t>xxI</w:t>
      </w:r>
      <w:r>
        <w:rPr>
          <w:color w:val="231F20"/>
          <w:sz w:val="20"/>
        </w:rPr>
        <w:t>.</w:t>
      </w:r>
    </w:p>
    <w:p>
      <w:pPr>
        <w:spacing w:line="333" w:lineRule="auto" w:before="90"/>
        <w:ind w:left="479" w:right="118" w:hanging="360"/>
        <w:jc w:val="both"/>
        <w:rPr>
          <w:sz w:val="20"/>
        </w:rPr>
      </w:pPr>
      <w:r>
        <w:rPr>
          <w:color w:val="231F20"/>
          <w:sz w:val="20"/>
        </w:rPr>
        <w:t>Galtung,</w:t>
      </w:r>
      <w:r>
        <w:rPr>
          <w:color w:val="231F20"/>
          <w:spacing w:val="-7"/>
          <w:sz w:val="20"/>
        </w:rPr>
        <w:t> </w:t>
      </w:r>
      <w:r>
        <w:rPr>
          <w:color w:val="231F20"/>
          <w:sz w:val="20"/>
        </w:rPr>
        <w:t>Johan</w:t>
      </w:r>
      <w:r>
        <w:rPr>
          <w:color w:val="231F20"/>
          <w:spacing w:val="-7"/>
          <w:sz w:val="20"/>
        </w:rPr>
        <w:t> </w:t>
      </w:r>
      <w:r>
        <w:rPr>
          <w:color w:val="231F20"/>
          <w:sz w:val="20"/>
        </w:rPr>
        <w:t>(1981).</w:t>
      </w:r>
      <w:r>
        <w:rPr>
          <w:color w:val="231F20"/>
          <w:spacing w:val="-7"/>
          <w:sz w:val="20"/>
        </w:rPr>
        <w:t> </w:t>
      </w:r>
      <w:r>
        <w:rPr>
          <w:color w:val="231F20"/>
          <w:sz w:val="20"/>
        </w:rPr>
        <w:t>“Contribución</w:t>
      </w:r>
      <w:r>
        <w:rPr>
          <w:color w:val="231F20"/>
          <w:spacing w:val="-7"/>
          <w:sz w:val="20"/>
        </w:rPr>
        <w:t> </w:t>
      </w:r>
      <w:r>
        <w:rPr>
          <w:color w:val="231F20"/>
          <w:sz w:val="20"/>
        </w:rPr>
        <w:t>específica</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irenología</w:t>
      </w:r>
      <w:r>
        <w:rPr>
          <w:color w:val="231F20"/>
          <w:spacing w:val="-7"/>
          <w:sz w:val="20"/>
        </w:rPr>
        <w:t> </w:t>
      </w:r>
      <w:r>
        <w:rPr>
          <w:color w:val="231F20"/>
          <w:sz w:val="20"/>
        </w:rPr>
        <w:t>al</w:t>
      </w:r>
      <w:r>
        <w:rPr>
          <w:color w:val="231F20"/>
          <w:spacing w:val="-7"/>
          <w:sz w:val="20"/>
        </w:rPr>
        <w:t> </w:t>
      </w:r>
      <w:r>
        <w:rPr>
          <w:color w:val="231F20"/>
          <w:sz w:val="20"/>
        </w:rPr>
        <w:t>estudio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violencia: tipologías” en Johan Galtung (coord.) </w:t>
      </w:r>
      <w:r>
        <w:rPr>
          <w:i/>
          <w:color w:val="231F20"/>
          <w:sz w:val="20"/>
        </w:rPr>
        <w:t>Violencia y sus causas</w:t>
      </w:r>
      <w:r>
        <w:rPr>
          <w:color w:val="231F20"/>
          <w:sz w:val="20"/>
        </w:rPr>
        <w:t>. París:</w:t>
      </w:r>
      <w:r>
        <w:rPr>
          <w:color w:val="231F20"/>
          <w:spacing w:val="-27"/>
          <w:sz w:val="20"/>
        </w:rPr>
        <w:t> </w:t>
      </w:r>
      <w:r>
        <w:rPr>
          <w:color w:val="231F20"/>
          <w:w w:val="115"/>
          <w:sz w:val="14"/>
        </w:rPr>
        <w:t>unesco</w:t>
      </w:r>
      <w:r>
        <w:rPr>
          <w:color w:val="231F20"/>
          <w:w w:val="115"/>
          <w:sz w:val="20"/>
        </w:rPr>
        <w:t>.</w:t>
      </w:r>
    </w:p>
    <w:p>
      <w:pPr>
        <w:spacing w:line="333" w:lineRule="auto" w:before="3"/>
        <w:ind w:left="479" w:right="118" w:hanging="360"/>
        <w:jc w:val="both"/>
        <w:rPr>
          <w:sz w:val="20"/>
        </w:rPr>
      </w:pPr>
      <w:r>
        <w:rPr>
          <w:color w:val="231F20"/>
          <w:sz w:val="20"/>
        </w:rPr>
        <w:t>Gracía</w:t>
      </w:r>
      <w:r>
        <w:rPr>
          <w:color w:val="231F20"/>
          <w:spacing w:val="-7"/>
          <w:sz w:val="20"/>
        </w:rPr>
        <w:t> </w:t>
      </w:r>
      <w:r>
        <w:rPr>
          <w:color w:val="231F20"/>
          <w:sz w:val="20"/>
        </w:rPr>
        <w:t>Ramírez,</w:t>
      </w:r>
      <w:r>
        <w:rPr>
          <w:color w:val="231F20"/>
          <w:spacing w:val="-7"/>
          <w:sz w:val="20"/>
        </w:rPr>
        <w:t> </w:t>
      </w:r>
      <w:r>
        <w:rPr>
          <w:color w:val="231F20"/>
          <w:sz w:val="20"/>
        </w:rPr>
        <w:t>José</w:t>
      </w:r>
      <w:r>
        <w:rPr>
          <w:color w:val="231F20"/>
          <w:spacing w:val="-7"/>
          <w:sz w:val="20"/>
        </w:rPr>
        <w:t> </w:t>
      </w:r>
      <w:r>
        <w:rPr>
          <w:color w:val="231F20"/>
          <w:sz w:val="20"/>
        </w:rPr>
        <w:t>Carlos</w:t>
      </w:r>
      <w:r>
        <w:rPr>
          <w:color w:val="231F20"/>
          <w:spacing w:val="-7"/>
          <w:sz w:val="20"/>
        </w:rPr>
        <w:t> </w:t>
      </w:r>
      <w:r>
        <w:rPr>
          <w:color w:val="231F20"/>
          <w:sz w:val="20"/>
        </w:rPr>
        <w:t>(2006).</w:t>
      </w:r>
      <w:r>
        <w:rPr>
          <w:color w:val="231F20"/>
          <w:spacing w:val="-7"/>
          <w:sz w:val="20"/>
        </w:rPr>
        <w:t> </w:t>
      </w:r>
      <w:r>
        <w:rPr>
          <w:i/>
          <w:color w:val="231F20"/>
          <w:sz w:val="20"/>
        </w:rPr>
        <w:t>Los</w:t>
      </w:r>
      <w:r>
        <w:rPr>
          <w:i/>
          <w:color w:val="231F20"/>
          <w:spacing w:val="-10"/>
          <w:sz w:val="20"/>
        </w:rPr>
        <w:t> </w:t>
      </w:r>
      <w:r>
        <w:rPr>
          <w:i/>
          <w:color w:val="231F20"/>
          <w:sz w:val="20"/>
        </w:rPr>
        <w:t>derechos</w:t>
      </w:r>
      <w:r>
        <w:rPr>
          <w:i/>
          <w:color w:val="231F20"/>
          <w:spacing w:val="-10"/>
          <w:sz w:val="20"/>
        </w:rPr>
        <w:t> </w:t>
      </w:r>
      <w:r>
        <w:rPr>
          <w:i/>
          <w:color w:val="231F20"/>
          <w:sz w:val="20"/>
        </w:rPr>
        <w:t>y</w:t>
      </w:r>
      <w:r>
        <w:rPr>
          <w:i/>
          <w:color w:val="231F20"/>
          <w:spacing w:val="-10"/>
          <w:sz w:val="20"/>
        </w:rPr>
        <w:t> </w:t>
      </w:r>
      <w:r>
        <w:rPr>
          <w:i/>
          <w:color w:val="231F20"/>
          <w:sz w:val="20"/>
        </w:rPr>
        <w:t>los</w:t>
      </w:r>
      <w:r>
        <w:rPr>
          <w:i/>
          <w:color w:val="231F20"/>
          <w:spacing w:val="-10"/>
          <w:sz w:val="20"/>
        </w:rPr>
        <w:t> </w:t>
      </w:r>
      <w:r>
        <w:rPr>
          <w:i/>
          <w:color w:val="231F20"/>
          <w:sz w:val="20"/>
        </w:rPr>
        <w:t>años.</w:t>
      </w:r>
      <w:r>
        <w:rPr>
          <w:i/>
          <w:color w:val="231F20"/>
          <w:spacing w:val="-10"/>
          <w:sz w:val="20"/>
        </w:rPr>
        <w:t> </w:t>
      </w:r>
      <w:r>
        <w:rPr>
          <w:i/>
          <w:color w:val="231F20"/>
          <w:sz w:val="20"/>
        </w:rPr>
        <w:t>Otro</w:t>
      </w:r>
      <w:r>
        <w:rPr>
          <w:i/>
          <w:color w:val="231F20"/>
          <w:spacing w:val="-10"/>
          <w:sz w:val="20"/>
        </w:rPr>
        <w:t> </w:t>
      </w:r>
      <w:r>
        <w:rPr>
          <w:i/>
          <w:color w:val="231F20"/>
          <w:sz w:val="20"/>
        </w:rPr>
        <w:t>modo</w:t>
      </w:r>
      <w:r>
        <w:rPr>
          <w:i/>
          <w:color w:val="231F20"/>
          <w:spacing w:val="-10"/>
          <w:sz w:val="20"/>
        </w:rPr>
        <w:t> </w:t>
      </w:r>
      <w:r>
        <w:rPr>
          <w:i/>
          <w:color w:val="231F20"/>
          <w:sz w:val="20"/>
        </w:rPr>
        <w:t>de</w:t>
      </w:r>
      <w:r>
        <w:rPr>
          <w:i/>
          <w:color w:val="231F20"/>
          <w:spacing w:val="-10"/>
          <w:sz w:val="20"/>
        </w:rPr>
        <w:t> </w:t>
      </w:r>
      <w:r>
        <w:rPr>
          <w:i/>
          <w:color w:val="231F20"/>
          <w:sz w:val="20"/>
        </w:rPr>
        <w:t>pensar</w:t>
      </w:r>
      <w:r>
        <w:rPr>
          <w:i/>
          <w:color w:val="231F20"/>
          <w:spacing w:val="-10"/>
          <w:sz w:val="20"/>
        </w:rPr>
        <w:t> </w:t>
      </w:r>
      <w:r>
        <w:rPr>
          <w:i/>
          <w:color w:val="231F20"/>
          <w:sz w:val="20"/>
        </w:rPr>
        <w:t>y</w:t>
      </w:r>
      <w:r>
        <w:rPr>
          <w:i/>
          <w:color w:val="231F20"/>
          <w:spacing w:val="-10"/>
          <w:sz w:val="20"/>
        </w:rPr>
        <w:t> </w:t>
      </w:r>
      <w:r>
        <w:rPr>
          <w:i/>
          <w:color w:val="231F20"/>
          <w:sz w:val="20"/>
        </w:rPr>
        <w:t>hacer </w:t>
      </w:r>
      <w:r>
        <w:rPr>
          <w:i/>
          <w:color w:val="231F20"/>
          <w:sz w:val="20"/>
        </w:rPr>
        <w:t>política el Latinoamérica: los adultos mayores</w:t>
      </w:r>
      <w:r>
        <w:rPr>
          <w:color w:val="231F20"/>
          <w:sz w:val="20"/>
        </w:rPr>
        <w:t>. México: Plaza y Valdés/Universidad Estatal del Valle de</w:t>
      </w:r>
      <w:r>
        <w:rPr>
          <w:color w:val="231F20"/>
          <w:spacing w:val="-8"/>
          <w:sz w:val="20"/>
        </w:rPr>
        <w:t> </w:t>
      </w:r>
      <w:r>
        <w:rPr>
          <w:color w:val="231F20"/>
          <w:sz w:val="20"/>
        </w:rPr>
        <w:t>Ecatepec.</w:t>
      </w:r>
    </w:p>
    <w:p>
      <w:pPr>
        <w:spacing w:line="333" w:lineRule="auto" w:before="3"/>
        <w:ind w:left="479" w:right="117" w:hanging="360"/>
        <w:jc w:val="both"/>
        <w:rPr>
          <w:sz w:val="20"/>
        </w:rPr>
      </w:pPr>
      <w:r>
        <w:rPr>
          <w:color w:val="231F20"/>
          <w:sz w:val="20"/>
        </w:rPr>
        <w:t>Garza, Gustavo (2000). “Introducción” en Gustavo Garza (coord.). </w:t>
      </w:r>
      <w:r>
        <w:rPr>
          <w:i/>
          <w:color w:val="231F20"/>
          <w:sz w:val="20"/>
        </w:rPr>
        <w:t>La ciudad de México </w:t>
      </w:r>
      <w:r>
        <w:rPr>
          <w:i/>
          <w:color w:val="231F20"/>
          <w:sz w:val="20"/>
        </w:rPr>
        <w:t>en el fin del segundo milenio</w:t>
      </w:r>
      <w:r>
        <w:rPr>
          <w:color w:val="231F20"/>
          <w:sz w:val="20"/>
        </w:rPr>
        <w:t>. México: El Colegio de México y Gobierno del Distrito Federal.</w:t>
      </w:r>
    </w:p>
    <w:p>
      <w:pPr>
        <w:spacing w:line="333" w:lineRule="auto" w:before="3"/>
        <w:ind w:left="479" w:right="117" w:hanging="360"/>
        <w:jc w:val="both"/>
        <w:rPr>
          <w:sz w:val="20"/>
        </w:rPr>
      </w:pPr>
      <w:r>
        <w:rPr>
          <w:color w:val="231F20"/>
          <w:sz w:val="20"/>
        </w:rPr>
        <w:t>Gaviria Mejia, Margarita Rosa (2011). “Medo ao poder e poder do medo na construcao</w:t>
      </w:r>
      <w:r>
        <w:rPr>
          <w:color w:val="231F20"/>
          <w:spacing w:val="-27"/>
          <w:sz w:val="20"/>
        </w:rPr>
        <w:t> </w:t>
      </w:r>
      <w:r>
        <w:rPr>
          <w:color w:val="231F20"/>
          <w:sz w:val="20"/>
        </w:rPr>
        <w:t>de um territorio de violencia” en José Vicente Tavares dos Santos, Alex Niche Texeira</w:t>
      </w:r>
      <w:r>
        <w:rPr>
          <w:color w:val="231F20"/>
          <w:spacing w:val="-19"/>
          <w:sz w:val="20"/>
        </w:rPr>
        <w:t> </w:t>
      </w:r>
      <w:r>
        <w:rPr>
          <w:color w:val="231F20"/>
          <w:sz w:val="20"/>
        </w:rPr>
        <w:t>y Mauricio</w:t>
      </w:r>
      <w:r>
        <w:rPr>
          <w:color w:val="231F20"/>
          <w:spacing w:val="-29"/>
          <w:sz w:val="20"/>
        </w:rPr>
        <w:t> </w:t>
      </w:r>
      <w:r>
        <w:rPr>
          <w:color w:val="231F20"/>
          <w:sz w:val="20"/>
        </w:rPr>
        <w:t>Russo</w:t>
      </w:r>
      <w:r>
        <w:rPr>
          <w:color w:val="231F20"/>
          <w:spacing w:val="-29"/>
          <w:sz w:val="20"/>
        </w:rPr>
        <w:t> </w:t>
      </w:r>
      <w:r>
        <w:rPr>
          <w:color w:val="231F20"/>
          <w:sz w:val="20"/>
        </w:rPr>
        <w:t>(coords.).</w:t>
      </w:r>
      <w:r>
        <w:rPr>
          <w:color w:val="231F20"/>
          <w:spacing w:val="-29"/>
          <w:sz w:val="20"/>
        </w:rPr>
        <w:t> </w:t>
      </w:r>
      <w:r>
        <w:rPr>
          <w:i/>
          <w:color w:val="231F20"/>
          <w:sz w:val="20"/>
        </w:rPr>
        <w:t>Violencia</w:t>
      </w:r>
      <w:r>
        <w:rPr>
          <w:i/>
          <w:color w:val="231F20"/>
          <w:spacing w:val="-30"/>
          <w:sz w:val="20"/>
        </w:rPr>
        <w:t> </w:t>
      </w:r>
      <w:r>
        <w:rPr>
          <w:i/>
          <w:color w:val="231F20"/>
          <w:sz w:val="20"/>
        </w:rPr>
        <w:t>e</w:t>
      </w:r>
      <w:r>
        <w:rPr>
          <w:i/>
          <w:color w:val="231F20"/>
          <w:spacing w:val="-30"/>
          <w:sz w:val="20"/>
        </w:rPr>
        <w:t> </w:t>
      </w:r>
      <w:r>
        <w:rPr>
          <w:i/>
          <w:color w:val="231F20"/>
          <w:sz w:val="20"/>
        </w:rPr>
        <w:t>Ciudadania,</w:t>
      </w:r>
      <w:r>
        <w:rPr>
          <w:i/>
          <w:color w:val="231F20"/>
          <w:spacing w:val="-30"/>
          <w:sz w:val="20"/>
        </w:rPr>
        <w:t> </w:t>
      </w:r>
      <w:r>
        <w:rPr>
          <w:i/>
          <w:color w:val="231F20"/>
          <w:sz w:val="20"/>
        </w:rPr>
        <w:t>práticas</w:t>
      </w:r>
      <w:r>
        <w:rPr>
          <w:i/>
          <w:color w:val="231F20"/>
          <w:spacing w:val="-30"/>
          <w:sz w:val="20"/>
        </w:rPr>
        <w:t> </w:t>
      </w:r>
      <w:r>
        <w:rPr>
          <w:i/>
          <w:color w:val="231F20"/>
          <w:sz w:val="20"/>
        </w:rPr>
        <w:t>sociológicas</w:t>
      </w:r>
      <w:r>
        <w:rPr>
          <w:i/>
          <w:color w:val="231F20"/>
          <w:spacing w:val="-31"/>
          <w:sz w:val="20"/>
        </w:rPr>
        <w:t> </w:t>
      </w:r>
      <w:r>
        <w:rPr>
          <w:i/>
          <w:color w:val="231F20"/>
          <w:sz w:val="20"/>
        </w:rPr>
        <w:t>e</w:t>
      </w:r>
      <w:r>
        <w:rPr>
          <w:i/>
          <w:color w:val="231F20"/>
          <w:spacing w:val="-30"/>
          <w:sz w:val="20"/>
        </w:rPr>
        <w:t> </w:t>
      </w:r>
      <w:r>
        <w:rPr>
          <w:i/>
          <w:color w:val="231F20"/>
          <w:sz w:val="20"/>
        </w:rPr>
        <w:t>compromisos </w:t>
      </w:r>
      <w:r>
        <w:rPr>
          <w:i/>
          <w:color w:val="231F20"/>
          <w:sz w:val="20"/>
        </w:rPr>
        <w:t>sociais</w:t>
      </w:r>
      <w:r>
        <w:rPr>
          <w:color w:val="231F20"/>
          <w:sz w:val="20"/>
        </w:rPr>
        <w:t>.</w:t>
      </w:r>
      <w:r>
        <w:rPr>
          <w:color w:val="231F20"/>
          <w:spacing w:val="-5"/>
          <w:sz w:val="20"/>
        </w:rPr>
        <w:t> </w:t>
      </w:r>
      <w:r>
        <w:rPr>
          <w:color w:val="231F20"/>
          <w:sz w:val="20"/>
        </w:rPr>
        <w:t>Brasil:</w:t>
      </w:r>
      <w:r>
        <w:rPr>
          <w:color w:val="231F20"/>
          <w:spacing w:val="-5"/>
          <w:sz w:val="20"/>
        </w:rPr>
        <w:t> </w:t>
      </w:r>
      <w:r>
        <w:rPr>
          <w:color w:val="231F20"/>
          <w:sz w:val="20"/>
        </w:rPr>
        <w:t>Universidade</w:t>
      </w:r>
      <w:r>
        <w:rPr>
          <w:color w:val="231F20"/>
          <w:spacing w:val="-5"/>
          <w:sz w:val="20"/>
        </w:rPr>
        <w:t> </w:t>
      </w:r>
      <w:r>
        <w:rPr>
          <w:color w:val="231F20"/>
          <w:sz w:val="20"/>
        </w:rPr>
        <w:t>Federal</w:t>
      </w:r>
      <w:r>
        <w:rPr>
          <w:color w:val="231F20"/>
          <w:spacing w:val="-5"/>
          <w:sz w:val="20"/>
        </w:rPr>
        <w:t> </w:t>
      </w:r>
      <w:r>
        <w:rPr>
          <w:color w:val="231F20"/>
          <w:sz w:val="20"/>
        </w:rPr>
        <w:t>do</w:t>
      </w:r>
      <w:r>
        <w:rPr>
          <w:color w:val="231F20"/>
          <w:spacing w:val="-5"/>
          <w:sz w:val="20"/>
        </w:rPr>
        <w:t> </w:t>
      </w:r>
      <w:r>
        <w:rPr>
          <w:color w:val="231F20"/>
          <w:sz w:val="20"/>
        </w:rPr>
        <w:t>Río</w:t>
      </w:r>
      <w:r>
        <w:rPr>
          <w:color w:val="231F20"/>
          <w:spacing w:val="-5"/>
          <w:sz w:val="20"/>
        </w:rPr>
        <w:t> </w:t>
      </w:r>
      <w:r>
        <w:rPr>
          <w:color w:val="231F20"/>
          <w:sz w:val="20"/>
        </w:rPr>
        <w:t>Grande</w:t>
      </w:r>
      <w:r>
        <w:rPr>
          <w:color w:val="231F20"/>
          <w:spacing w:val="-5"/>
          <w:sz w:val="20"/>
        </w:rPr>
        <w:t> </w:t>
      </w:r>
      <w:r>
        <w:rPr>
          <w:color w:val="231F20"/>
          <w:sz w:val="20"/>
        </w:rPr>
        <w:t>do</w:t>
      </w:r>
      <w:r>
        <w:rPr>
          <w:color w:val="231F20"/>
          <w:spacing w:val="-5"/>
          <w:sz w:val="20"/>
        </w:rPr>
        <w:t> </w:t>
      </w:r>
      <w:r>
        <w:rPr>
          <w:color w:val="231F20"/>
          <w:sz w:val="20"/>
        </w:rPr>
        <w:t>Sul.</w:t>
      </w:r>
    </w:p>
    <w:p>
      <w:pPr>
        <w:spacing w:before="3"/>
        <w:ind w:left="119" w:right="43" w:firstLine="0"/>
        <w:jc w:val="left"/>
        <w:rPr>
          <w:sz w:val="20"/>
        </w:rPr>
      </w:pPr>
      <w:r>
        <w:rPr>
          <w:color w:val="231F20"/>
          <w:sz w:val="20"/>
        </w:rPr>
        <w:t>Giner, Salvador (1995). </w:t>
      </w:r>
      <w:r>
        <w:rPr>
          <w:i/>
          <w:color w:val="231F20"/>
          <w:sz w:val="20"/>
        </w:rPr>
        <w:t>Sociología</w:t>
      </w:r>
      <w:r>
        <w:rPr>
          <w:color w:val="231F20"/>
          <w:sz w:val="20"/>
        </w:rPr>
        <w:t>. España: Península.</w:t>
      </w:r>
    </w:p>
    <w:p>
      <w:pPr>
        <w:spacing w:line="333" w:lineRule="auto" w:before="90"/>
        <w:ind w:left="479" w:right="118" w:hanging="360"/>
        <w:jc w:val="both"/>
        <w:rPr>
          <w:sz w:val="20"/>
        </w:rPr>
      </w:pPr>
      <w:r>
        <w:rPr>
          <w:color w:val="231F20"/>
          <w:sz w:val="20"/>
        </w:rPr>
        <w:t>González</w:t>
      </w:r>
      <w:r>
        <w:rPr>
          <w:color w:val="231F20"/>
          <w:spacing w:val="-22"/>
          <w:sz w:val="20"/>
        </w:rPr>
        <w:t> </w:t>
      </w:r>
      <w:r>
        <w:rPr>
          <w:color w:val="231F20"/>
          <w:sz w:val="20"/>
        </w:rPr>
        <w:t>y</w:t>
      </w:r>
      <w:r>
        <w:rPr>
          <w:color w:val="231F20"/>
          <w:spacing w:val="-22"/>
          <w:sz w:val="20"/>
        </w:rPr>
        <w:t> </w:t>
      </w:r>
      <w:r>
        <w:rPr>
          <w:color w:val="231F20"/>
          <w:sz w:val="20"/>
        </w:rPr>
        <w:t>González,</w:t>
      </w:r>
      <w:r>
        <w:rPr>
          <w:color w:val="231F20"/>
          <w:spacing w:val="-22"/>
          <w:sz w:val="20"/>
        </w:rPr>
        <w:t> </w:t>
      </w:r>
      <w:r>
        <w:rPr>
          <w:color w:val="231F20"/>
          <w:sz w:val="20"/>
        </w:rPr>
        <w:t>Luis</w:t>
      </w:r>
      <w:r>
        <w:rPr>
          <w:color w:val="231F20"/>
          <w:spacing w:val="-22"/>
          <w:sz w:val="20"/>
        </w:rPr>
        <w:t> </w:t>
      </w:r>
      <w:r>
        <w:rPr>
          <w:color w:val="231F20"/>
          <w:sz w:val="20"/>
        </w:rPr>
        <w:t>(1996).</w:t>
      </w:r>
      <w:r>
        <w:rPr>
          <w:color w:val="231F20"/>
          <w:spacing w:val="-22"/>
          <w:sz w:val="20"/>
        </w:rPr>
        <w:t> </w:t>
      </w:r>
      <w:r>
        <w:rPr>
          <w:i/>
          <w:color w:val="231F20"/>
          <w:sz w:val="20"/>
        </w:rPr>
        <w:t>Obras</w:t>
      </w:r>
      <w:r>
        <w:rPr>
          <w:i/>
          <w:color w:val="231F20"/>
          <w:spacing w:val="-24"/>
          <w:sz w:val="20"/>
        </w:rPr>
        <w:t> </w:t>
      </w:r>
      <w:r>
        <w:rPr>
          <w:i/>
          <w:color w:val="231F20"/>
          <w:sz w:val="20"/>
        </w:rPr>
        <w:t>completas</w:t>
      </w:r>
      <w:r>
        <w:rPr>
          <w:i/>
          <w:color w:val="231F20"/>
          <w:spacing w:val="-24"/>
          <w:sz w:val="20"/>
        </w:rPr>
        <w:t> </w:t>
      </w:r>
      <w:r>
        <w:rPr>
          <w:i/>
          <w:color w:val="231F20"/>
          <w:sz w:val="20"/>
        </w:rPr>
        <w:t>de</w:t>
      </w:r>
      <w:r>
        <w:rPr>
          <w:i/>
          <w:color w:val="231F20"/>
          <w:spacing w:val="-24"/>
          <w:sz w:val="20"/>
        </w:rPr>
        <w:t> </w:t>
      </w:r>
      <w:r>
        <w:rPr>
          <w:i/>
          <w:color w:val="231F20"/>
          <w:sz w:val="20"/>
        </w:rPr>
        <w:t>Luis</w:t>
      </w:r>
      <w:r>
        <w:rPr>
          <w:i/>
          <w:color w:val="231F20"/>
          <w:spacing w:val="-24"/>
          <w:sz w:val="20"/>
        </w:rPr>
        <w:t> </w:t>
      </w:r>
      <w:r>
        <w:rPr>
          <w:i/>
          <w:color w:val="231F20"/>
          <w:sz w:val="20"/>
        </w:rPr>
        <w:t>González</w:t>
      </w:r>
      <w:r>
        <w:rPr>
          <w:i/>
          <w:color w:val="231F20"/>
          <w:spacing w:val="-24"/>
          <w:sz w:val="20"/>
        </w:rPr>
        <w:t> </w:t>
      </w:r>
      <w:r>
        <w:rPr>
          <w:i/>
          <w:color w:val="231F20"/>
          <w:sz w:val="20"/>
        </w:rPr>
        <w:t>y</w:t>
      </w:r>
      <w:r>
        <w:rPr>
          <w:i/>
          <w:color w:val="231F20"/>
          <w:spacing w:val="-24"/>
          <w:sz w:val="20"/>
        </w:rPr>
        <w:t> </w:t>
      </w:r>
      <w:r>
        <w:rPr>
          <w:i/>
          <w:color w:val="231F20"/>
          <w:sz w:val="20"/>
        </w:rPr>
        <w:t>González:</w:t>
      </w:r>
      <w:r>
        <w:rPr>
          <w:i/>
          <w:color w:val="231F20"/>
          <w:spacing w:val="-24"/>
          <w:sz w:val="20"/>
        </w:rPr>
        <w:t> </w:t>
      </w:r>
      <w:r>
        <w:rPr>
          <w:i/>
          <w:color w:val="231F20"/>
          <w:sz w:val="20"/>
        </w:rPr>
        <w:t>el</w:t>
      </w:r>
      <w:r>
        <w:rPr>
          <w:i/>
          <w:color w:val="231F20"/>
          <w:spacing w:val="-24"/>
          <w:sz w:val="20"/>
        </w:rPr>
        <w:t> </w:t>
      </w:r>
      <w:r>
        <w:rPr>
          <w:i/>
          <w:color w:val="231F20"/>
          <w:sz w:val="20"/>
        </w:rPr>
        <w:t>siglo</w:t>
      </w:r>
      <w:r>
        <w:rPr>
          <w:i/>
          <w:color w:val="231F20"/>
          <w:spacing w:val="-24"/>
          <w:sz w:val="20"/>
        </w:rPr>
        <w:t> </w:t>
      </w:r>
      <w:r>
        <w:rPr>
          <w:i/>
          <w:color w:val="231F20"/>
          <w:sz w:val="20"/>
        </w:rPr>
        <w:t>de </w:t>
      </w:r>
      <w:r>
        <w:rPr>
          <w:i/>
          <w:color w:val="231F20"/>
          <w:sz w:val="20"/>
        </w:rPr>
        <w:t>las luchas</w:t>
      </w:r>
      <w:r>
        <w:rPr>
          <w:color w:val="231F20"/>
          <w:sz w:val="20"/>
        </w:rPr>
        <w:t>. México: El Colegio de</w:t>
      </w:r>
      <w:r>
        <w:rPr>
          <w:color w:val="231F20"/>
          <w:spacing w:val="-35"/>
          <w:sz w:val="20"/>
        </w:rPr>
        <w:t> </w:t>
      </w:r>
      <w:r>
        <w:rPr>
          <w:color w:val="231F20"/>
          <w:sz w:val="20"/>
        </w:rPr>
        <w:t>Michoacán.</w:t>
      </w:r>
    </w:p>
    <w:p>
      <w:pPr>
        <w:spacing w:line="333" w:lineRule="auto" w:before="3"/>
        <w:ind w:left="479" w:right="118" w:hanging="360"/>
        <w:jc w:val="both"/>
        <w:rPr>
          <w:sz w:val="20"/>
        </w:rPr>
      </w:pPr>
      <w:r>
        <w:rPr>
          <w:color w:val="231F20"/>
          <w:sz w:val="20"/>
        </w:rPr>
        <w:t>González Ortiz, Felipe (2009).  </w:t>
      </w:r>
      <w:r>
        <w:rPr>
          <w:i/>
          <w:color w:val="231F20"/>
          <w:sz w:val="20"/>
        </w:rPr>
        <w:t>Multiculturalismo  y  metrópoli.  Cultura  y  política  en </w:t>
      </w:r>
      <w:r>
        <w:rPr>
          <w:i/>
          <w:color w:val="231F20"/>
          <w:sz w:val="20"/>
        </w:rPr>
        <w:t>un fragmento urbano (antropología urbana). </w:t>
      </w:r>
      <w:r>
        <w:rPr>
          <w:color w:val="231F20"/>
          <w:sz w:val="20"/>
        </w:rPr>
        <w:t>México: Universidad Autónoma Metropolitana  (</w:t>
      </w:r>
      <w:r>
        <w:rPr>
          <w:color w:val="231F20"/>
          <w:sz w:val="14"/>
        </w:rPr>
        <w:t>uam</w:t>
      </w:r>
      <w:r>
        <w:rPr>
          <w:color w:val="231F20"/>
          <w:sz w:val="20"/>
        </w:rPr>
        <w:t>), Iztapalapa.</w:t>
      </w:r>
    </w:p>
    <w:p>
      <w:pPr>
        <w:spacing w:line="333" w:lineRule="auto" w:before="3"/>
        <w:ind w:left="479" w:right="117" w:hanging="360"/>
        <w:jc w:val="both"/>
        <w:rPr>
          <w:sz w:val="20"/>
        </w:rPr>
      </w:pPr>
      <w:r>
        <w:rPr>
          <w:color w:val="231F20"/>
          <w:sz w:val="20"/>
        </w:rPr>
        <w:t>González Ortiz, Felipe, Ivett Tinoco García y Alejandro Macedo (2012). “Inseguridad y violencia.</w:t>
      </w:r>
      <w:r>
        <w:rPr>
          <w:color w:val="231F20"/>
          <w:spacing w:val="-5"/>
          <w:sz w:val="20"/>
        </w:rPr>
        <w:t> </w:t>
      </w:r>
      <w:r>
        <w:rPr>
          <w:color w:val="231F20"/>
          <w:sz w:val="20"/>
        </w:rPr>
        <w:t>Narrativas</w:t>
      </w:r>
      <w:r>
        <w:rPr>
          <w:color w:val="231F20"/>
          <w:spacing w:val="-5"/>
          <w:sz w:val="20"/>
        </w:rPr>
        <w:t> </w:t>
      </w:r>
      <w:r>
        <w:rPr>
          <w:color w:val="231F20"/>
          <w:sz w:val="20"/>
        </w:rPr>
        <w:t>en</w:t>
      </w:r>
      <w:r>
        <w:rPr>
          <w:color w:val="231F20"/>
          <w:spacing w:val="-5"/>
          <w:sz w:val="20"/>
        </w:rPr>
        <w:t> </w:t>
      </w:r>
      <w:r>
        <w:rPr>
          <w:color w:val="231F20"/>
          <w:sz w:val="20"/>
        </w:rPr>
        <w:t>torno</w:t>
      </w:r>
      <w:r>
        <w:rPr>
          <w:color w:val="231F20"/>
          <w:spacing w:val="-5"/>
          <w:sz w:val="20"/>
        </w:rPr>
        <w:t> </w:t>
      </w:r>
      <w:r>
        <w:rPr>
          <w:color w:val="231F20"/>
          <w:sz w:val="20"/>
        </w:rPr>
        <w:t>a</w:t>
      </w:r>
      <w:r>
        <w:rPr>
          <w:color w:val="231F20"/>
          <w:spacing w:val="-5"/>
          <w:sz w:val="20"/>
        </w:rPr>
        <w:t> </w:t>
      </w:r>
      <w:r>
        <w:rPr>
          <w:color w:val="231F20"/>
          <w:sz w:val="20"/>
        </w:rPr>
        <w:t>la</w:t>
      </w:r>
      <w:r>
        <w:rPr>
          <w:color w:val="231F20"/>
          <w:spacing w:val="-5"/>
          <w:sz w:val="20"/>
        </w:rPr>
        <w:t> </w:t>
      </w:r>
      <w:r>
        <w:rPr>
          <w:color w:val="231F20"/>
          <w:sz w:val="20"/>
        </w:rPr>
        <w:t>inseguridad</w:t>
      </w:r>
      <w:r>
        <w:rPr>
          <w:color w:val="231F20"/>
          <w:spacing w:val="-5"/>
          <w:sz w:val="20"/>
        </w:rPr>
        <w:t> </w:t>
      </w:r>
      <w:r>
        <w:rPr>
          <w:color w:val="231F20"/>
          <w:sz w:val="20"/>
        </w:rPr>
        <w:t>y</w:t>
      </w:r>
      <w:r>
        <w:rPr>
          <w:color w:val="231F20"/>
          <w:spacing w:val="-5"/>
          <w:sz w:val="20"/>
        </w:rPr>
        <w:t> </w:t>
      </w:r>
      <w:r>
        <w:rPr>
          <w:color w:val="231F20"/>
          <w:sz w:val="20"/>
        </w:rPr>
        <w:t>la</w:t>
      </w:r>
      <w:r>
        <w:rPr>
          <w:color w:val="231F20"/>
          <w:spacing w:val="-5"/>
          <w:sz w:val="20"/>
        </w:rPr>
        <w:t> </w:t>
      </w:r>
      <w:r>
        <w:rPr>
          <w:color w:val="231F20"/>
          <w:sz w:val="20"/>
        </w:rPr>
        <w:t>violencia</w:t>
      </w:r>
      <w:r>
        <w:rPr>
          <w:color w:val="231F20"/>
          <w:spacing w:val="-5"/>
          <w:sz w:val="20"/>
        </w:rPr>
        <w:t> </w:t>
      </w:r>
      <w:r>
        <w:rPr>
          <w:color w:val="231F20"/>
          <w:sz w:val="20"/>
        </w:rPr>
        <w:t>en</w:t>
      </w:r>
      <w:r>
        <w:rPr>
          <w:color w:val="231F20"/>
          <w:spacing w:val="-5"/>
          <w:sz w:val="20"/>
        </w:rPr>
        <w:t> </w:t>
      </w:r>
      <w:r>
        <w:rPr>
          <w:color w:val="231F20"/>
          <w:sz w:val="20"/>
        </w:rPr>
        <w:t>el</w:t>
      </w:r>
      <w:r>
        <w:rPr>
          <w:color w:val="231F20"/>
          <w:spacing w:val="-5"/>
          <w:sz w:val="20"/>
        </w:rPr>
        <w:t> </w:t>
      </w:r>
      <w:r>
        <w:rPr>
          <w:color w:val="231F20"/>
          <w:sz w:val="20"/>
        </w:rPr>
        <w:t>Estado</w:t>
      </w:r>
      <w:r>
        <w:rPr>
          <w:color w:val="231F20"/>
          <w:spacing w:val="-5"/>
          <w:sz w:val="20"/>
        </w:rPr>
        <w:t> </w:t>
      </w:r>
      <w:r>
        <w:rPr>
          <w:color w:val="231F20"/>
          <w:sz w:val="20"/>
        </w:rPr>
        <w:t>de</w:t>
      </w:r>
      <w:r>
        <w:rPr>
          <w:color w:val="231F20"/>
          <w:spacing w:val="-5"/>
          <w:sz w:val="20"/>
        </w:rPr>
        <w:t> </w:t>
      </w:r>
      <w:r>
        <w:rPr>
          <w:color w:val="231F20"/>
          <w:sz w:val="20"/>
        </w:rPr>
        <w:t>México”. </w:t>
      </w:r>
      <w:r>
        <w:rPr>
          <w:i/>
          <w:color w:val="231F20"/>
          <w:sz w:val="20"/>
        </w:rPr>
        <w:t>Revista Espiral</w:t>
      </w:r>
      <w:r>
        <w:rPr>
          <w:color w:val="231F20"/>
          <w:sz w:val="20"/>
        </w:rPr>
        <w:t>, Universidad Autónoma de Guadalajara (en</w:t>
      </w:r>
      <w:r>
        <w:rPr>
          <w:color w:val="231F20"/>
          <w:spacing w:val="-13"/>
          <w:sz w:val="20"/>
        </w:rPr>
        <w:t> </w:t>
      </w:r>
      <w:r>
        <w:rPr>
          <w:color w:val="231F20"/>
          <w:sz w:val="20"/>
        </w:rPr>
        <w:t>prensa).</w:t>
      </w:r>
    </w:p>
    <w:p>
      <w:pPr>
        <w:spacing w:before="3"/>
        <w:ind w:left="119" w:right="43" w:firstLine="0"/>
        <w:jc w:val="left"/>
        <w:rPr>
          <w:sz w:val="20"/>
        </w:rPr>
      </w:pPr>
      <w:r>
        <w:rPr>
          <w:color w:val="231F20"/>
          <w:sz w:val="20"/>
        </w:rPr>
        <w:t>Kimlicka, Will (1996). </w:t>
      </w:r>
      <w:r>
        <w:rPr>
          <w:i/>
          <w:color w:val="231F20"/>
          <w:sz w:val="20"/>
        </w:rPr>
        <w:t>Ciudadanía multicultural</w:t>
      </w:r>
      <w:r>
        <w:rPr>
          <w:color w:val="231F20"/>
          <w:sz w:val="20"/>
        </w:rPr>
        <w:t>. México: Paidós.</w:t>
      </w:r>
    </w:p>
    <w:p>
      <w:pPr>
        <w:spacing w:line="333" w:lineRule="auto" w:before="90"/>
        <w:ind w:left="479" w:right="117" w:hanging="360"/>
        <w:jc w:val="both"/>
        <w:rPr>
          <w:sz w:val="20"/>
        </w:rPr>
      </w:pPr>
      <w:r>
        <w:rPr>
          <w:color w:val="231F20"/>
          <w:sz w:val="20"/>
        </w:rPr>
        <w:t>Lamas, Martha (2003). “Usos, dificultades y posibilidades de la categoría género”, en Martha Lamas (comp.), </w:t>
      </w:r>
      <w:r>
        <w:rPr>
          <w:i/>
          <w:color w:val="231F20"/>
          <w:sz w:val="20"/>
        </w:rPr>
        <w:t>El género, la construcción cultural de la diferencia sexual</w:t>
      </w:r>
      <w:r>
        <w:rPr>
          <w:color w:val="231F20"/>
          <w:sz w:val="20"/>
        </w:rPr>
        <w:t>. México: Universidad Nacional Autónoma de México (</w:t>
      </w:r>
      <w:r>
        <w:rPr>
          <w:color w:val="231F20"/>
          <w:sz w:val="14"/>
        </w:rPr>
        <w:t>unam</w:t>
      </w:r>
      <w:r>
        <w:rPr>
          <w:color w:val="231F20"/>
          <w:sz w:val="20"/>
        </w:rPr>
        <w:t>)/Porrúa   editores.</w:t>
      </w:r>
    </w:p>
    <w:p>
      <w:pPr>
        <w:spacing w:before="3"/>
        <w:ind w:left="120" w:right="43" w:firstLine="0"/>
        <w:jc w:val="left"/>
        <w:rPr>
          <w:sz w:val="20"/>
        </w:rPr>
      </w:pPr>
      <w:r>
        <w:rPr>
          <w:color w:val="231F20"/>
          <w:sz w:val="20"/>
        </w:rPr>
        <w:t>Lipovetsky, Gilles (2011). </w:t>
      </w:r>
      <w:r>
        <w:rPr>
          <w:i/>
          <w:color w:val="231F20"/>
          <w:sz w:val="20"/>
        </w:rPr>
        <w:t>La era del vacío</w:t>
      </w:r>
      <w:r>
        <w:rPr>
          <w:color w:val="231F20"/>
          <w:sz w:val="20"/>
        </w:rPr>
        <w:t>. Barcelona: Aanagrama.</w:t>
      </w:r>
    </w:p>
    <w:p>
      <w:pPr>
        <w:spacing w:before="90"/>
        <w:ind w:left="120" w:right="43" w:firstLine="0"/>
        <w:jc w:val="left"/>
        <w:rPr>
          <w:sz w:val="20"/>
        </w:rPr>
      </w:pPr>
      <w:r>
        <w:rPr>
          <w:color w:val="231F20"/>
          <w:sz w:val="20"/>
        </w:rPr>
        <w:t>McCombs, Maxwell (2004). </w:t>
      </w:r>
      <w:r>
        <w:rPr>
          <w:i/>
          <w:color w:val="231F20"/>
          <w:sz w:val="20"/>
        </w:rPr>
        <w:t>Setting the agenda; the mass media and public opinion</w:t>
      </w:r>
      <w:r>
        <w:rPr>
          <w:color w:val="231F20"/>
          <w:sz w:val="20"/>
        </w:rPr>
        <w:t>.</w:t>
      </w:r>
    </w:p>
    <w:p>
      <w:pPr>
        <w:spacing w:before="90"/>
        <w:ind w:left="480" w:right="43" w:firstLine="0"/>
        <w:jc w:val="left"/>
        <w:rPr>
          <w:sz w:val="20"/>
        </w:rPr>
      </w:pPr>
      <w:r>
        <w:rPr>
          <w:color w:val="231F20"/>
          <w:sz w:val="20"/>
        </w:rPr>
        <w:t>Cambridge: Polity Press.</w:t>
      </w:r>
    </w:p>
    <w:p>
      <w:pPr>
        <w:spacing w:line="333" w:lineRule="auto" w:before="90"/>
        <w:ind w:left="480" w:right="117" w:hanging="360"/>
        <w:jc w:val="both"/>
        <w:rPr>
          <w:sz w:val="20"/>
        </w:rPr>
      </w:pPr>
      <w:r>
        <w:rPr>
          <w:color w:val="231F20"/>
          <w:sz w:val="20"/>
        </w:rPr>
        <w:t>Nivón</w:t>
      </w:r>
      <w:r>
        <w:rPr>
          <w:color w:val="231F20"/>
          <w:spacing w:val="-5"/>
          <w:sz w:val="20"/>
        </w:rPr>
        <w:t> </w:t>
      </w:r>
      <w:r>
        <w:rPr>
          <w:color w:val="231F20"/>
          <w:sz w:val="20"/>
        </w:rPr>
        <w:t>Bolán,</w:t>
      </w:r>
      <w:r>
        <w:rPr>
          <w:color w:val="231F20"/>
          <w:spacing w:val="-5"/>
          <w:sz w:val="20"/>
        </w:rPr>
        <w:t> </w:t>
      </w:r>
      <w:r>
        <w:rPr>
          <w:color w:val="231F20"/>
          <w:sz w:val="20"/>
        </w:rPr>
        <w:t>Eduardo</w:t>
      </w:r>
      <w:r>
        <w:rPr>
          <w:color w:val="231F20"/>
          <w:spacing w:val="-5"/>
          <w:sz w:val="20"/>
        </w:rPr>
        <w:t> </w:t>
      </w:r>
      <w:r>
        <w:rPr>
          <w:color w:val="231F20"/>
          <w:sz w:val="20"/>
        </w:rPr>
        <w:t>(2003).</w:t>
      </w:r>
      <w:r>
        <w:rPr>
          <w:color w:val="231F20"/>
          <w:spacing w:val="-5"/>
          <w:sz w:val="20"/>
        </w:rPr>
        <w:t> </w:t>
      </w:r>
      <w:r>
        <w:rPr>
          <w:color w:val="231F20"/>
          <w:sz w:val="20"/>
        </w:rPr>
        <w:t>“Las</w:t>
      </w:r>
      <w:r>
        <w:rPr>
          <w:color w:val="231F20"/>
          <w:spacing w:val="-5"/>
          <w:sz w:val="20"/>
        </w:rPr>
        <w:t> </w:t>
      </w:r>
      <w:r>
        <w:rPr>
          <w:color w:val="231F20"/>
          <w:sz w:val="20"/>
        </w:rPr>
        <w:t>contradicciones</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ciudad</w:t>
      </w:r>
      <w:r>
        <w:rPr>
          <w:color w:val="231F20"/>
          <w:spacing w:val="-5"/>
          <w:sz w:val="20"/>
        </w:rPr>
        <w:t> </w:t>
      </w:r>
      <w:r>
        <w:rPr>
          <w:color w:val="231F20"/>
          <w:sz w:val="20"/>
        </w:rPr>
        <w:t>difusa”,</w:t>
      </w:r>
      <w:r>
        <w:rPr>
          <w:color w:val="231F20"/>
          <w:spacing w:val="-5"/>
          <w:sz w:val="20"/>
        </w:rPr>
        <w:t> </w:t>
      </w:r>
      <w:r>
        <w:rPr>
          <w:i/>
          <w:color w:val="231F20"/>
          <w:sz w:val="20"/>
        </w:rPr>
        <w:t>Alteridades</w:t>
      </w:r>
      <w:r>
        <w:rPr>
          <w:color w:val="231F20"/>
          <w:sz w:val="20"/>
        </w:rPr>
        <w:t>,</w:t>
      </w:r>
      <w:r>
        <w:rPr>
          <w:color w:val="231F20"/>
          <w:spacing w:val="-5"/>
          <w:sz w:val="20"/>
        </w:rPr>
        <w:t> </w:t>
      </w:r>
      <w:r>
        <w:rPr>
          <w:color w:val="231F20"/>
          <w:sz w:val="20"/>
        </w:rPr>
        <w:t>año 13, núm. 26, </w:t>
      </w:r>
      <w:r>
        <w:rPr>
          <w:color w:val="231F20"/>
          <w:sz w:val="14"/>
        </w:rPr>
        <w:t>uam</w:t>
      </w:r>
      <w:r>
        <w:rPr>
          <w:color w:val="231F20"/>
          <w:sz w:val="20"/>
        </w:rPr>
        <w:t>, </w:t>
      </w:r>
      <w:r>
        <w:rPr>
          <w:color w:val="231F20"/>
          <w:spacing w:val="17"/>
          <w:sz w:val="20"/>
        </w:rPr>
        <w:t> </w:t>
      </w:r>
      <w:r>
        <w:rPr>
          <w:color w:val="231F20"/>
          <w:sz w:val="20"/>
        </w:rPr>
        <w:t>Iztapalapa.</w:t>
      </w:r>
    </w:p>
    <w:p>
      <w:pPr>
        <w:spacing w:after="0" w:line="333" w:lineRule="auto"/>
        <w:jc w:val="both"/>
        <w:rPr>
          <w:sz w:val="20"/>
        </w:rPr>
        <w:sectPr>
          <w:pgSz w:w="9360" w:h="13040"/>
          <w:pgMar w:header="786" w:footer="1024" w:top="980" w:bottom="1220" w:left="960" w:right="960"/>
        </w:sectPr>
      </w:pPr>
    </w:p>
    <w:p>
      <w:pPr>
        <w:pStyle w:val="BodyText"/>
        <w:rPr>
          <w:sz w:val="20"/>
        </w:rPr>
      </w:pPr>
    </w:p>
    <w:p>
      <w:pPr>
        <w:spacing w:line="333" w:lineRule="auto" w:before="176"/>
        <w:ind w:left="480" w:right="118" w:hanging="360"/>
        <w:jc w:val="both"/>
        <w:rPr>
          <w:sz w:val="20"/>
        </w:rPr>
      </w:pPr>
      <w:r>
        <w:rPr>
          <w:color w:val="231F20"/>
          <w:sz w:val="20"/>
        </w:rPr>
        <w:t>Reguillo</w:t>
      </w:r>
      <w:r>
        <w:rPr>
          <w:color w:val="231F20"/>
          <w:spacing w:val="-31"/>
          <w:sz w:val="20"/>
        </w:rPr>
        <w:t> </w:t>
      </w:r>
      <w:r>
        <w:rPr>
          <w:color w:val="231F20"/>
          <w:sz w:val="20"/>
        </w:rPr>
        <w:t>Cruz,</w:t>
      </w:r>
      <w:r>
        <w:rPr>
          <w:color w:val="231F20"/>
          <w:spacing w:val="-31"/>
          <w:sz w:val="20"/>
        </w:rPr>
        <w:t> </w:t>
      </w:r>
      <w:r>
        <w:rPr>
          <w:color w:val="231F20"/>
          <w:sz w:val="20"/>
        </w:rPr>
        <w:t>Rossana.</w:t>
      </w:r>
      <w:r>
        <w:rPr>
          <w:color w:val="231F20"/>
          <w:spacing w:val="-31"/>
          <w:sz w:val="20"/>
        </w:rPr>
        <w:t> </w:t>
      </w:r>
      <w:r>
        <w:rPr>
          <w:color w:val="231F20"/>
          <w:sz w:val="20"/>
        </w:rPr>
        <w:t>(2005).</w:t>
      </w:r>
      <w:r>
        <w:rPr>
          <w:color w:val="231F20"/>
          <w:spacing w:val="-31"/>
          <w:sz w:val="20"/>
        </w:rPr>
        <w:t> </w:t>
      </w:r>
      <w:r>
        <w:rPr>
          <w:i/>
          <w:color w:val="231F20"/>
          <w:sz w:val="20"/>
        </w:rPr>
        <w:t>La</w:t>
      </w:r>
      <w:r>
        <w:rPr>
          <w:i/>
          <w:color w:val="231F20"/>
          <w:spacing w:val="-32"/>
          <w:sz w:val="20"/>
        </w:rPr>
        <w:t> </w:t>
      </w:r>
      <w:r>
        <w:rPr>
          <w:i/>
          <w:color w:val="231F20"/>
          <w:sz w:val="20"/>
        </w:rPr>
        <w:t>construcción</w:t>
      </w:r>
      <w:r>
        <w:rPr>
          <w:i/>
          <w:color w:val="231F20"/>
          <w:spacing w:val="-33"/>
          <w:sz w:val="20"/>
        </w:rPr>
        <w:t> </w:t>
      </w:r>
      <w:r>
        <w:rPr>
          <w:i/>
          <w:color w:val="231F20"/>
          <w:sz w:val="20"/>
        </w:rPr>
        <w:t>simbólica</w:t>
      </w:r>
      <w:r>
        <w:rPr>
          <w:i/>
          <w:color w:val="231F20"/>
          <w:spacing w:val="-32"/>
          <w:sz w:val="20"/>
        </w:rPr>
        <w:t> </w:t>
      </w:r>
      <w:r>
        <w:rPr>
          <w:i/>
          <w:color w:val="231F20"/>
          <w:sz w:val="20"/>
        </w:rPr>
        <w:t>de</w:t>
      </w:r>
      <w:r>
        <w:rPr>
          <w:i/>
          <w:color w:val="231F20"/>
          <w:spacing w:val="-32"/>
          <w:sz w:val="20"/>
        </w:rPr>
        <w:t> </w:t>
      </w:r>
      <w:r>
        <w:rPr>
          <w:i/>
          <w:color w:val="231F20"/>
          <w:sz w:val="20"/>
        </w:rPr>
        <w:t>la</w:t>
      </w:r>
      <w:r>
        <w:rPr>
          <w:i/>
          <w:color w:val="231F20"/>
          <w:spacing w:val="-32"/>
          <w:sz w:val="20"/>
        </w:rPr>
        <w:t> </w:t>
      </w:r>
      <w:r>
        <w:rPr>
          <w:i/>
          <w:color w:val="231F20"/>
          <w:sz w:val="20"/>
        </w:rPr>
        <w:t>ciudad.</w:t>
      </w:r>
      <w:r>
        <w:rPr>
          <w:i/>
          <w:color w:val="231F20"/>
          <w:spacing w:val="-32"/>
          <w:sz w:val="20"/>
        </w:rPr>
        <w:t> </w:t>
      </w:r>
      <w:r>
        <w:rPr>
          <w:i/>
          <w:color w:val="231F20"/>
          <w:sz w:val="20"/>
        </w:rPr>
        <w:t>Sociedad.</w:t>
      </w:r>
      <w:r>
        <w:rPr>
          <w:i/>
          <w:color w:val="231F20"/>
          <w:spacing w:val="-32"/>
          <w:sz w:val="20"/>
        </w:rPr>
        <w:t> </w:t>
      </w:r>
      <w:r>
        <w:rPr>
          <w:i/>
          <w:color w:val="231F20"/>
          <w:sz w:val="20"/>
        </w:rPr>
        <w:t>Desastre</w:t>
      </w:r>
      <w:r>
        <w:rPr>
          <w:i/>
          <w:color w:val="231F20"/>
          <w:spacing w:val="-32"/>
          <w:sz w:val="20"/>
        </w:rPr>
        <w:t> </w:t>
      </w:r>
      <w:r>
        <w:rPr>
          <w:i/>
          <w:color w:val="231F20"/>
          <w:sz w:val="20"/>
        </w:rPr>
        <w:t>y </w:t>
      </w:r>
      <w:r>
        <w:rPr>
          <w:i/>
          <w:color w:val="231F20"/>
          <w:sz w:val="20"/>
        </w:rPr>
        <w:t>comunicación</w:t>
      </w:r>
      <w:r>
        <w:rPr>
          <w:color w:val="231F20"/>
          <w:sz w:val="20"/>
        </w:rPr>
        <w:t>.  México:  Universidad</w:t>
      </w:r>
      <w:r>
        <w:rPr>
          <w:color w:val="231F20"/>
          <w:spacing w:val="-20"/>
          <w:sz w:val="20"/>
        </w:rPr>
        <w:t> </w:t>
      </w:r>
      <w:r>
        <w:rPr>
          <w:color w:val="231F20"/>
          <w:sz w:val="20"/>
        </w:rPr>
        <w:t>Iberoamericana/</w:t>
      </w:r>
      <w:r>
        <w:rPr>
          <w:color w:val="231F20"/>
          <w:sz w:val="14"/>
        </w:rPr>
        <w:t>Iteso</w:t>
      </w:r>
      <w:r>
        <w:rPr>
          <w:color w:val="231F20"/>
          <w:sz w:val="20"/>
        </w:rPr>
        <w:t>.</w:t>
      </w:r>
    </w:p>
    <w:p>
      <w:pPr>
        <w:spacing w:line="333" w:lineRule="auto" w:before="3"/>
        <w:ind w:left="479" w:right="117" w:hanging="360"/>
        <w:jc w:val="both"/>
        <w:rPr>
          <w:sz w:val="20"/>
        </w:rPr>
      </w:pPr>
      <w:r>
        <w:rPr>
          <w:color w:val="231F20"/>
          <w:sz w:val="20"/>
        </w:rPr>
        <w:t>Remy, Jean y Liliane Voyé (1976). </w:t>
      </w:r>
      <w:r>
        <w:rPr>
          <w:i/>
          <w:color w:val="231F20"/>
          <w:sz w:val="20"/>
        </w:rPr>
        <w:t>La ciudad y la urbanización</w:t>
      </w:r>
      <w:r>
        <w:rPr>
          <w:color w:val="231F20"/>
          <w:sz w:val="20"/>
        </w:rPr>
        <w:t>. Madrid: Instituto de Estudios de Administración Local.</w:t>
      </w:r>
    </w:p>
    <w:p>
      <w:pPr>
        <w:spacing w:line="333" w:lineRule="auto" w:before="3"/>
        <w:ind w:left="479" w:right="117" w:hanging="360"/>
        <w:jc w:val="both"/>
        <w:rPr>
          <w:sz w:val="20"/>
        </w:rPr>
      </w:pPr>
      <w:r>
        <w:rPr>
          <w:color w:val="231F20"/>
          <w:sz w:val="20"/>
        </w:rPr>
        <w:t>Rubin, Gayle (2003). “El tráfico de mujeres: Notas sobre la economía política del sexo” en</w:t>
      </w:r>
      <w:r>
        <w:rPr>
          <w:color w:val="231F20"/>
          <w:spacing w:val="-4"/>
          <w:sz w:val="20"/>
        </w:rPr>
        <w:t> </w:t>
      </w:r>
      <w:r>
        <w:rPr>
          <w:color w:val="231F20"/>
          <w:sz w:val="20"/>
        </w:rPr>
        <w:t>Martha</w:t>
      </w:r>
      <w:r>
        <w:rPr>
          <w:color w:val="231F20"/>
          <w:spacing w:val="-4"/>
          <w:sz w:val="20"/>
        </w:rPr>
        <w:t> </w:t>
      </w:r>
      <w:r>
        <w:rPr>
          <w:color w:val="231F20"/>
          <w:sz w:val="20"/>
        </w:rPr>
        <w:t>Lamas</w:t>
      </w:r>
      <w:r>
        <w:rPr>
          <w:color w:val="231F20"/>
          <w:spacing w:val="-4"/>
          <w:sz w:val="20"/>
        </w:rPr>
        <w:t> </w:t>
      </w:r>
      <w:r>
        <w:rPr>
          <w:color w:val="231F20"/>
          <w:sz w:val="20"/>
        </w:rPr>
        <w:t>(comp.),</w:t>
      </w:r>
      <w:r>
        <w:rPr>
          <w:color w:val="231F20"/>
          <w:spacing w:val="-4"/>
          <w:sz w:val="20"/>
        </w:rPr>
        <w:t> </w:t>
      </w:r>
      <w:r>
        <w:rPr>
          <w:i/>
          <w:color w:val="231F20"/>
          <w:sz w:val="20"/>
        </w:rPr>
        <w:t>El</w:t>
      </w:r>
      <w:r>
        <w:rPr>
          <w:i/>
          <w:color w:val="231F20"/>
          <w:spacing w:val="-7"/>
          <w:sz w:val="20"/>
        </w:rPr>
        <w:t> </w:t>
      </w:r>
      <w:r>
        <w:rPr>
          <w:i/>
          <w:color w:val="231F20"/>
          <w:sz w:val="20"/>
        </w:rPr>
        <w:t>género,</w:t>
      </w:r>
      <w:r>
        <w:rPr>
          <w:i/>
          <w:color w:val="231F20"/>
          <w:spacing w:val="-7"/>
          <w:sz w:val="20"/>
        </w:rPr>
        <w:t> </w:t>
      </w:r>
      <w:r>
        <w:rPr>
          <w:i/>
          <w:color w:val="231F20"/>
          <w:sz w:val="20"/>
        </w:rPr>
        <w:t>la</w:t>
      </w:r>
      <w:r>
        <w:rPr>
          <w:i/>
          <w:color w:val="231F20"/>
          <w:spacing w:val="-7"/>
          <w:sz w:val="20"/>
        </w:rPr>
        <w:t> </w:t>
      </w:r>
      <w:r>
        <w:rPr>
          <w:i/>
          <w:color w:val="231F20"/>
          <w:sz w:val="20"/>
        </w:rPr>
        <w:t>construcción</w:t>
      </w:r>
      <w:r>
        <w:rPr>
          <w:i/>
          <w:color w:val="231F20"/>
          <w:spacing w:val="-8"/>
          <w:sz w:val="20"/>
        </w:rPr>
        <w:t> </w:t>
      </w:r>
      <w:r>
        <w:rPr>
          <w:i/>
          <w:color w:val="231F20"/>
          <w:sz w:val="20"/>
        </w:rPr>
        <w:t>cultural</w:t>
      </w:r>
      <w:r>
        <w:rPr>
          <w:i/>
          <w:color w:val="231F20"/>
          <w:spacing w:val="-7"/>
          <w:sz w:val="20"/>
        </w:rPr>
        <w:t> </w:t>
      </w:r>
      <w:r>
        <w:rPr>
          <w:i/>
          <w:color w:val="231F20"/>
          <w:sz w:val="20"/>
        </w:rPr>
        <w:t>de</w:t>
      </w:r>
      <w:r>
        <w:rPr>
          <w:i/>
          <w:color w:val="231F20"/>
          <w:spacing w:val="-7"/>
          <w:sz w:val="20"/>
        </w:rPr>
        <w:t> </w:t>
      </w:r>
      <w:r>
        <w:rPr>
          <w:i/>
          <w:color w:val="231F20"/>
          <w:sz w:val="20"/>
        </w:rPr>
        <w:t>la</w:t>
      </w:r>
      <w:r>
        <w:rPr>
          <w:i/>
          <w:color w:val="231F20"/>
          <w:spacing w:val="-7"/>
          <w:sz w:val="20"/>
        </w:rPr>
        <w:t> </w:t>
      </w:r>
      <w:r>
        <w:rPr>
          <w:i/>
          <w:color w:val="231F20"/>
          <w:sz w:val="20"/>
        </w:rPr>
        <w:t>diferencia</w:t>
      </w:r>
      <w:r>
        <w:rPr>
          <w:i/>
          <w:color w:val="231F20"/>
          <w:spacing w:val="-7"/>
          <w:sz w:val="20"/>
        </w:rPr>
        <w:t> </w:t>
      </w:r>
      <w:r>
        <w:rPr>
          <w:i/>
          <w:color w:val="231F20"/>
          <w:sz w:val="20"/>
        </w:rPr>
        <w:t>sexual</w:t>
      </w:r>
      <w:r>
        <w:rPr>
          <w:color w:val="231F20"/>
          <w:sz w:val="20"/>
        </w:rPr>
        <w:t>: México: </w:t>
      </w:r>
      <w:r>
        <w:rPr>
          <w:color w:val="231F20"/>
          <w:sz w:val="14"/>
        </w:rPr>
        <w:t>Fce</w:t>
      </w:r>
      <w:r>
        <w:rPr>
          <w:color w:val="231F20"/>
          <w:sz w:val="20"/>
        </w:rPr>
        <w:t>/Porrúa</w:t>
      </w:r>
      <w:r>
        <w:rPr>
          <w:color w:val="231F20"/>
          <w:spacing w:val="38"/>
          <w:sz w:val="20"/>
        </w:rPr>
        <w:t> </w:t>
      </w:r>
      <w:r>
        <w:rPr>
          <w:color w:val="231F20"/>
          <w:sz w:val="20"/>
        </w:rPr>
        <w:t>editores.</w:t>
      </w:r>
    </w:p>
    <w:p>
      <w:pPr>
        <w:spacing w:line="333" w:lineRule="auto" w:before="3"/>
        <w:ind w:left="479" w:right="117" w:hanging="360"/>
        <w:jc w:val="both"/>
        <w:rPr>
          <w:sz w:val="20"/>
        </w:rPr>
      </w:pPr>
      <w:r>
        <w:rPr>
          <w:color w:val="231F20"/>
          <w:sz w:val="20"/>
        </w:rPr>
        <w:t>Simmel, Georg (2000). “El conflicto en la cultura moderna”, </w:t>
      </w:r>
      <w:r>
        <w:rPr>
          <w:i/>
          <w:color w:val="231F20"/>
          <w:sz w:val="20"/>
        </w:rPr>
        <w:t>Revista española de </w:t>
      </w:r>
      <w:r>
        <w:rPr>
          <w:i/>
          <w:color w:val="231F20"/>
          <w:sz w:val="20"/>
        </w:rPr>
        <w:t>investigaciones sociológicas</w:t>
      </w:r>
      <w:r>
        <w:rPr>
          <w:color w:val="231F20"/>
          <w:sz w:val="20"/>
        </w:rPr>
        <w:t>, núm. 89, enero/marzo, monográfico Georg Simmel en Centenario de Filosofía del dinero.</w:t>
      </w:r>
    </w:p>
    <w:p>
      <w:pPr>
        <w:spacing w:line="333" w:lineRule="auto" w:before="3"/>
        <w:ind w:left="479" w:right="118" w:hanging="360"/>
        <w:jc w:val="both"/>
        <w:rPr>
          <w:sz w:val="20"/>
        </w:rPr>
      </w:pPr>
      <w:r>
        <w:rPr>
          <w:color w:val="231F20"/>
          <w:sz w:val="20"/>
        </w:rPr>
        <w:t>Soja,</w:t>
      </w:r>
      <w:r>
        <w:rPr>
          <w:color w:val="231F20"/>
          <w:spacing w:val="-27"/>
          <w:sz w:val="20"/>
        </w:rPr>
        <w:t> </w:t>
      </w:r>
      <w:r>
        <w:rPr>
          <w:color w:val="231F20"/>
          <w:sz w:val="20"/>
        </w:rPr>
        <w:t>Edward</w:t>
      </w:r>
      <w:r>
        <w:rPr>
          <w:color w:val="231F20"/>
          <w:spacing w:val="-27"/>
          <w:sz w:val="20"/>
        </w:rPr>
        <w:t> </w:t>
      </w:r>
      <w:r>
        <w:rPr>
          <w:color w:val="231F20"/>
          <w:sz w:val="20"/>
        </w:rPr>
        <w:t>W.</w:t>
      </w:r>
      <w:r>
        <w:rPr>
          <w:color w:val="231F20"/>
          <w:spacing w:val="-27"/>
          <w:sz w:val="20"/>
        </w:rPr>
        <w:t> </w:t>
      </w:r>
      <w:r>
        <w:rPr>
          <w:color w:val="231F20"/>
          <w:sz w:val="20"/>
        </w:rPr>
        <w:t>(2000).</w:t>
      </w:r>
      <w:r>
        <w:rPr>
          <w:color w:val="231F20"/>
          <w:spacing w:val="-27"/>
          <w:sz w:val="20"/>
        </w:rPr>
        <w:t> </w:t>
      </w:r>
      <w:r>
        <w:rPr>
          <w:i/>
          <w:color w:val="231F20"/>
          <w:sz w:val="20"/>
        </w:rPr>
        <w:t>Postmetropolis,</w:t>
      </w:r>
      <w:r>
        <w:rPr>
          <w:i/>
          <w:color w:val="231F20"/>
          <w:spacing w:val="-29"/>
          <w:sz w:val="20"/>
        </w:rPr>
        <w:t> </w:t>
      </w:r>
      <w:r>
        <w:rPr>
          <w:i/>
          <w:color w:val="231F20"/>
          <w:sz w:val="20"/>
        </w:rPr>
        <w:t>Critical</w:t>
      </w:r>
      <w:r>
        <w:rPr>
          <w:i/>
          <w:color w:val="231F20"/>
          <w:spacing w:val="-29"/>
          <w:sz w:val="20"/>
        </w:rPr>
        <w:t> </w:t>
      </w:r>
      <w:r>
        <w:rPr>
          <w:i/>
          <w:color w:val="231F20"/>
          <w:sz w:val="20"/>
        </w:rPr>
        <w:t>Studies</w:t>
      </w:r>
      <w:r>
        <w:rPr>
          <w:i/>
          <w:color w:val="231F20"/>
          <w:spacing w:val="-29"/>
          <w:sz w:val="20"/>
        </w:rPr>
        <w:t> </w:t>
      </w:r>
      <w:r>
        <w:rPr>
          <w:i/>
          <w:color w:val="231F20"/>
          <w:sz w:val="20"/>
        </w:rPr>
        <w:t>of</w:t>
      </w:r>
      <w:r>
        <w:rPr>
          <w:i/>
          <w:color w:val="231F20"/>
          <w:spacing w:val="-29"/>
          <w:sz w:val="20"/>
        </w:rPr>
        <w:t> </w:t>
      </w:r>
      <w:r>
        <w:rPr>
          <w:i/>
          <w:color w:val="231F20"/>
          <w:sz w:val="20"/>
        </w:rPr>
        <w:t>Cities</w:t>
      </w:r>
      <w:r>
        <w:rPr>
          <w:i/>
          <w:color w:val="231F20"/>
          <w:spacing w:val="-29"/>
          <w:sz w:val="20"/>
        </w:rPr>
        <w:t> </w:t>
      </w:r>
      <w:r>
        <w:rPr>
          <w:i/>
          <w:color w:val="231F20"/>
          <w:sz w:val="20"/>
        </w:rPr>
        <w:t>and</w:t>
      </w:r>
      <w:r>
        <w:rPr>
          <w:i/>
          <w:color w:val="231F20"/>
          <w:spacing w:val="-29"/>
          <w:sz w:val="20"/>
        </w:rPr>
        <w:t> </w:t>
      </w:r>
      <w:r>
        <w:rPr>
          <w:i/>
          <w:color w:val="231F20"/>
          <w:sz w:val="20"/>
        </w:rPr>
        <w:t>Regions</w:t>
      </w:r>
      <w:r>
        <w:rPr>
          <w:color w:val="231F20"/>
          <w:sz w:val="20"/>
        </w:rPr>
        <w:t>,</w:t>
      </w:r>
      <w:r>
        <w:rPr>
          <w:color w:val="231F20"/>
          <w:spacing w:val="-27"/>
          <w:sz w:val="20"/>
        </w:rPr>
        <w:t> </w:t>
      </w:r>
      <w:r>
        <w:rPr>
          <w:color w:val="231F20"/>
          <w:sz w:val="20"/>
        </w:rPr>
        <w:t>Estados</w:t>
      </w:r>
      <w:r>
        <w:rPr>
          <w:color w:val="231F20"/>
          <w:spacing w:val="-27"/>
          <w:sz w:val="20"/>
        </w:rPr>
        <w:t> </w:t>
      </w:r>
      <w:r>
        <w:rPr>
          <w:color w:val="231F20"/>
          <w:sz w:val="20"/>
        </w:rPr>
        <w:t>Uni- </w:t>
      </w:r>
      <w:r>
        <w:rPr>
          <w:color w:val="231F20"/>
          <w:w w:val="95"/>
          <w:sz w:val="20"/>
        </w:rPr>
        <w:t>dos:</w:t>
      </w:r>
      <w:r>
        <w:rPr>
          <w:color w:val="231F20"/>
          <w:spacing w:val="10"/>
          <w:w w:val="95"/>
          <w:sz w:val="20"/>
        </w:rPr>
        <w:t> </w:t>
      </w:r>
      <w:r>
        <w:rPr>
          <w:color w:val="231F20"/>
          <w:w w:val="95"/>
          <w:sz w:val="20"/>
        </w:rPr>
        <w:t>Blackwell.</w:t>
      </w:r>
    </w:p>
    <w:p>
      <w:pPr>
        <w:spacing w:line="333" w:lineRule="auto" w:before="3"/>
        <w:ind w:left="479" w:right="118" w:hanging="360"/>
        <w:jc w:val="both"/>
        <w:rPr>
          <w:sz w:val="20"/>
        </w:rPr>
      </w:pPr>
      <w:r>
        <w:rPr>
          <w:color w:val="231F20"/>
          <w:sz w:val="20"/>
        </w:rPr>
        <w:t>Tavares dos Santos, José Vicente (2009). </w:t>
      </w:r>
      <w:r>
        <w:rPr>
          <w:i/>
          <w:color w:val="231F20"/>
          <w:sz w:val="20"/>
        </w:rPr>
        <w:t>Violencias y conflictualidades</w:t>
      </w:r>
      <w:r>
        <w:rPr>
          <w:color w:val="231F20"/>
          <w:sz w:val="20"/>
        </w:rPr>
        <w:t>. Brasil: Tomo Editorial.</w:t>
      </w:r>
    </w:p>
    <w:p>
      <w:pPr>
        <w:spacing w:line="333" w:lineRule="auto" w:before="3"/>
        <w:ind w:left="120" w:right="43" w:hanging="1"/>
        <w:jc w:val="left"/>
        <w:rPr>
          <w:sz w:val="20"/>
        </w:rPr>
      </w:pPr>
      <w:r>
        <w:rPr>
          <w:color w:val="231F20"/>
          <w:sz w:val="20"/>
        </w:rPr>
        <w:t>Taylor,</w:t>
      </w:r>
      <w:r>
        <w:rPr>
          <w:color w:val="231F20"/>
          <w:spacing w:val="-14"/>
          <w:sz w:val="20"/>
        </w:rPr>
        <w:t> </w:t>
      </w:r>
      <w:r>
        <w:rPr>
          <w:color w:val="231F20"/>
          <w:sz w:val="20"/>
        </w:rPr>
        <w:t>Charles</w:t>
      </w:r>
      <w:r>
        <w:rPr>
          <w:color w:val="231F20"/>
          <w:spacing w:val="-14"/>
          <w:sz w:val="20"/>
        </w:rPr>
        <w:t> </w:t>
      </w:r>
      <w:r>
        <w:rPr>
          <w:color w:val="231F20"/>
          <w:sz w:val="20"/>
        </w:rPr>
        <w:t>(2009).</w:t>
      </w:r>
      <w:r>
        <w:rPr>
          <w:color w:val="231F20"/>
          <w:spacing w:val="-14"/>
          <w:sz w:val="20"/>
        </w:rPr>
        <w:t> </w:t>
      </w:r>
      <w:r>
        <w:rPr>
          <w:i/>
          <w:color w:val="231F20"/>
          <w:sz w:val="20"/>
        </w:rPr>
        <w:t>El</w:t>
      </w:r>
      <w:r>
        <w:rPr>
          <w:i/>
          <w:color w:val="231F20"/>
          <w:spacing w:val="-16"/>
          <w:sz w:val="20"/>
        </w:rPr>
        <w:t> </w:t>
      </w:r>
      <w:r>
        <w:rPr>
          <w:i/>
          <w:color w:val="231F20"/>
          <w:sz w:val="20"/>
        </w:rPr>
        <w:t>multiculturalismo</w:t>
      </w:r>
      <w:r>
        <w:rPr>
          <w:i/>
          <w:color w:val="231F20"/>
          <w:spacing w:val="-15"/>
          <w:sz w:val="20"/>
        </w:rPr>
        <w:t> </w:t>
      </w:r>
      <w:r>
        <w:rPr>
          <w:i/>
          <w:color w:val="231F20"/>
          <w:sz w:val="20"/>
        </w:rPr>
        <w:t>y</w:t>
      </w:r>
      <w:r>
        <w:rPr>
          <w:i/>
          <w:color w:val="231F20"/>
          <w:spacing w:val="-16"/>
          <w:sz w:val="20"/>
        </w:rPr>
        <w:t> </w:t>
      </w:r>
      <w:r>
        <w:rPr>
          <w:i/>
          <w:color w:val="231F20"/>
          <w:sz w:val="20"/>
        </w:rPr>
        <w:t>la</w:t>
      </w:r>
      <w:r>
        <w:rPr>
          <w:i/>
          <w:color w:val="231F20"/>
          <w:spacing w:val="-17"/>
          <w:sz w:val="20"/>
        </w:rPr>
        <w:t> </w:t>
      </w:r>
      <w:r>
        <w:rPr>
          <w:i/>
          <w:color w:val="231F20"/>
          <w:sz w:val="20"/>
        </w:rPr>
        <w:t>política</w:t>
      </w:r>
      <w:r>
        <w:rPr>
          <w:i/>
          <w:color w:val="231F20"/>
          <w:spacing w:val="-16"/>
          <w:sz w:val="20"/>
        </w:rPr>
        <w:t> </w:t>
      </w:r>
      <w:r>
        <w:rPr>
          <w:i/>
          <w:color w:val="231F20"/>
          <w:sz w:val="20"/>
        </w:rPr>
        <w:t>del</w:t>
      </w:r>
      <w:r>
        <w:rPr>
          <w:i/>
          <w:color w:val="231F20"/>
          <w:spacing w:val="-16"/>
          <w:sz w:val="20"/>
        </w:rPr>
        <w:t> </w:t>
      </w:r>
      <w:r>
        <w:rPr>
          <w:i/>
          <w:color w:val="231F20"/>
          <w:sz w:val="20"/>
        </w:rPr>
        <w:t>reconocimiento</w:t>
      </w:r>
      <w:r>
        <w:rPr>
          <w:color w:val="231F20"/>
          <w:sz w:val="20"/>
        </w:rPr>
        <w:t>.</w:t>
      </w:r>
      <w:r>
        <w:rPr>
          <w:color w:val="231F20"/>
          <w:spacing w:val="-14"/>
          <w:sz w:val="20"/>
        </w:rPr>
        <w:t> </w:t>
      </w:r>
      <w:r>
        <w:rPr>
          <w:color w:val="231F20"/>
          <w:sz w:val="20"/>
        </w:rPr>
        <w:t>México:</w:t>
      </w:r>
      <w:r>
        <w:rPr>
          <w:color w:val="231F20"/>
          <w:spacing w:val="-14"/>
          <w:sz w:val="20"/>
        </w:rPr>
        <w:t> </w:t>
      </w:r>
      <w:r>
        <w:rPr>
          <w:color w:val="231F20"/>
          <w:sz w:val="14"/>
        </w:rPr>
        <w:t>Fce</w:t>
      </w:r>
      <w:r>
        <w:rPr>
          <w:color w:val="231F20"/>
          <w:sz w:val="20"/>
        </w:rPr>
        <w:t>. </w:t>
      </w:r>
      <w:r>
        <w:rPr>
          <w:color w:val="231F20"/>
          <w:w w:val="95"/>
          <w:sz w:val="20"/>
        </w:rPr>
        <w:t>Tobino,</w:t>
      </w:r>
      <w:r>
        <w:rPr>
          <w:color w:val="231F20"/>
          <w:spacing w:val="-16"/>
          <w:w w:val="95"/>
          <w:sz w:val="20"/>
        </w:rPr>
        <w:t> </w:t>
      </w:r>
      <w:r>
        <w:rPr>
          <w:color w:val="231F20"/>
          <w:w w:val="95"/>
          <w:sz w:val="20"/>
        </w:rPr>
        <w:t>Fidel</w:t>
      </w:r>
      <w:r>
        <w:rPr>
          <w:color w:val="231F20"/>
          <w:spacing w:val="-16"/>
          <w:w w:val="95"/>
          <w:sz w:val="20"/>
        </w:rPr>
        <w:t> </w:t>
      </w:r>
      <w:r>
        <w:rPr>
          <w:color w:val="231F20"/>
          <w:w w:val="95"/>
          <w:sz w:val="20"/>
        </w:rPr>
        <w:t>(2005).</w:t>
      </w:r>
      <w:r>
        <w:rPr>
          <w:color w:val="231F20"/>
          <w:spacing w:val="-16"/>
          <w:w w:val="95"/>
          <w:sz w:val="20"/>
        </w:rPr>
        <w:t> </w:t>
      </w:r>
      <w:r>
        <w:rPr>
          <w:i/>
          <w:color w:val="231F20"/>
          <w:w w:val="95"/>
          <w:sz w:val="20"/>
        </w:rPr>
        <w:t>La</w:t>
      </w:r>
      <w:r>
        <w:rPr>
          <w:i/>
          <w:color w:val="231F20"/>
          <w:spacing w:val="-18"/>
          <w:w w:val="95"/>
          <w:sz w:val="20"/>
        </w:rPr>
        <w:t> </w:t>
      </w:r>
      <w:r>
        <w:rPr>
          <w:i/>
          <w:color w:val="231F20"/>
          <w:w w:val="95"/>
          <w:sz w:val="20"/>
        </w:rPr>
        <w:t>interculturalidad</w:t>
      </w:r>
      <w:r>
        <w:rPr>
          <w:i/>
          <w:color w:val="231F20"/>
          <w:spacing w:val="-19"/>
          <w:w w:val="95"/>
          <w:sz w:val="20"/>
        </w:rPr>
        <w:t> </w:t>
      </w:r>
      <w:r>
        <w:rPr>
          <w:i/>
          <w:color w:val="231F20"/>
          <w:w w:val="95"/>
          <w:sz w:val="20"/>
        </w:rPr>
        <w:t>crítica</w:t>
      </w:r>
      <w:r>
        <w:rPr>
          <w:i/>
          <w:color w:val="231F20"/>
          <w:spacing w:val="-18"/>
          <w:w w:val="95"/>
          <w:sz w:val="20"/>
        </w:rPr>
        <w:t> </w:t>
      </w:r>
      <w:r>
        <w:rPr>
          <w:i/>
          <w:color w:val="231F20"/>
          <w:w w:val="95"/>
          <w:sz w:val="20"/>
        </w:rPr>
        <w:t>como</w:t>
      </w:r>
      <w:r>
        <w:rPr>
          <w:i/>
          <w:color w:val="231F20"/>
          <w:spacing w:val="-18"/>
          <w:w w:val="95"/>
          <w:sz w:val="20"/>
        </w:rPr>
        <w:t> </w:t>
      </w:r>
      <w:r>
        <w:rPr>
          <w:i/>
          <w:color w:val="231F20"/>
          <w:w w:val="95"/>
          <w:sz w:val="20"/>
        </w:rPr>
        <w:t>proyecto</w:t>
      </w:r>
      <w:r>
        <w:rPr>
          <w:i/>
          <w:color w:val="231F20"/>
          <w:spacing w:val="-18"/>
          <w:w w:val="95"/>
          <w:sz w:val="20"/>
        </w:rPr>
        <w:t> </w:t>
      </w:r>
      <w:r>
        <w:rPr>
          <w:i/>
          <w:color w:val="231F20"/>
          <w:w w:val="95"/>
          <w:sz w:val="20"/>
        </w:rPr>
        <w:t>ético-político</w:t>
      </w:r>
      <w:r>
        <w:rPr>
          <w:color w:val="231F20"/>
          <w:w w:val="95"/>
          <w:sz w:val="20"/>
        </w:rPr>
        <w:t>.</w:t>
      </w:r>
      <w:r>
        <w:rPr>
          <w:color w:val="231F20"/>
          <w:spacing w:val="-16"/>
          <w:w w:val="95"/>
          <w:sz w:val="20"/>
        </w:rPr>
        <w:t> </w:t>
      </w:r>
      <w:r>
        <w:rPr>
          <w:color w:val="231F20"/>
          <w:w w:val="95"/>
          <w:sz w:val="20"/>
        </w:rPr>
        <w:t>Lima:</w:t>
      </w:r>
      <w:r>
        <w:rPr>
          <w:color w:val="231F20"/>
          <w:spacing w:val="-16"/>
          <w:w w:val="95"/>
          <w:sz w:val="20"/>
        </w:rPr>
        <w:t> </w:t>
      </w:r>
      <w:r>
        <w:rPr>
          <w:color w:val="231F20"/>
          <w:w w:val="95"/>
          <w:sz w:val="20"/>
        </w:rPr>
        <w:t>Ediciones</w:t>
      </w:r>
    </w:p>
    <w:p>
      <w:pPr>
        <w:spacing w:before="3"/>
        <w:ind w:left="480" w:right="43" w:firstLine="0"/>
        <w:jc w:val="left"/>
        <w:rPr>
          <w:sz w:val="20"/>
        </w:rPr>
      </w:pPr>
      <w:r>
        <w:rPr>
          <w:color w:val="231F20"/>
          <w:sz w:val="20"/>
        </w:rPr>
        <w:t>Lima.</w:t>
      </w:r>
    </w:p>
    <w:p>
      <w:pPr>
        <w:spacing w:line="333" w:lineRule="auto" w:before="90"/>
        <w:ind w:left="480" w:right="118" w:hanging="360"/>
        <w:jc w:val="both"/>
        <w:rPr>
          <w:sz w:val="20"/>
        </w:rPr>
      </w:pPr>
      <w:r>
        <w:rPr>
          <w:color w:val="231F20"/>
          <w:sz w:val="20"/>
        </w:rPr>
        <w:t>Urteaga, Martitza (2011). </w:t>
      </w:r>
      <w:r>
        <w:rPr>
          <w:i/>
          <w:color w:val="231F20"/>
          <w:sz w:val="20"/>
        </w:rPr>
        <w:t>La construcción juvenil de la realidad. Jóvenes mexicanos </w:t>
      </w:r>
      <w:r>
        <w:rPr>
          <w:i/>
          <w:color w:val="231F20"/>
          <w:sz w:val="20"/>
        </w:rPr>
        <w:t>contemporáneos</w:t>
      </w:r>
      <w:r>
        <w:rPr>
          <w:color w:val="231F20"/>
          <w:sz w:val="20"/>
        </w:rPr>
        <w:t>. México: </w:t>
      </w:r>
      <w:r>
        <w:rPr>
          <w:color w:val="231F20"/>
          <w:sz w:val="14"/>
        </w:rPr>
        <w:t>uam</w:t>
      </w:r>
      <w:r>
        <w:rPr>
          <w:color w:val="231F20"/>
          <w:sz w:val="20"/>
        </w:rPr>
        <w:t>/Juan Pablos editor.</w:t>
      </w:r>
    </w:p>
    <w:p>
      <w:pPr>
        <w:spacing w:after="0" w:line="333" w:lineRule="auto"/>
        <w:jc w:val="both"/>
        <w:rPr>
          <w:sz w:val="20"/>
        </w:rPr>
        <w:sectPr>
          <w:pgSz w:w="9360" w:h="13040"/>
          <w:pgMar w:header="786" w:footer="1024" w:top="98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Heading1"/>
        <w:ind w:left="1837" w:right="1791"/>
        <w:jc w:val="center"/>
      </w:pPr>
      <w:r>
        <w:rPr>
          <w:color w:val="231F20"/>
          <w:w w:val="105"/>
        </w:rPr>
        <w:t>CONTENIDO</w:t>
      </w:r>
    </w:p>
    <w:p>
      <w:pPr>
        <w:pStyle w:val="BodyText"/>
        <w:rPr>
          <w:sz w:val="24"/>
        </w:rPr>
      </w:pPr>
    </w:p>
    <w:p>
      <w:pPr>
        <w:pStyle w:val="BodyText"/>
        <w:rPr>
          <w:sz w:val="24"/>
        </w:rPr>
      </w:pPr>
    </w:p>
    <w:p>
      <w:pPr>
        <w:pStyle w:val="BodyText"/>
        <w:rPr>
          <w:sz w:val="24"/>
        </w:rPr>
      </w:pPr>
    </w:p>
    <w:p>
      <w:pPr>
        <w:pStyle w:val="BodyText"/>
        <w:spacing w:before="10"/>
        <w:rPr>
          <w:sz w:val="29"/>
        </w:rPr>
      </w:pPr>
    </w:p>
    <w:p>
      <w:pPr>
        <w:spacing w:before="0"/>
        <w:ind w:left="120" w:right="0" w:firstLine="0"/>
        <w:jc w:val="left"/>
        <w:rPr>
          <w:sz w:val="20"/>
        </w:rPr>
      </w:pPr>
      <w:r>
        <w:rPr>
          <w:color w:val="231F20"/>
          <w:sz w:val="20"/>
        </w:rPr>
        <w:t>Presentación</w:t>
      </w:r>
    </w:p>
    <w:sdt>
      <w:sdtPr>
        <w:docPartObj>
          <w:docPartGallery w:val="Table of Contents"/>
          <w:docPartUnique/>
        </w:docPartObj>
      </w:sdtPr>
      <w:sdtEndPr/>
      <w:sdtContent>
        <w:p>
          <w:pPr>
            <w:pStyle w:val="TOC2"/>
            <w:tabs>
              <w:tab w:pos="7186" w:val="right" w:leader="none"/>
            </w:tabs>
            <w:rPr>
              <w:i w:val="0"/>
            </w:rPr>
          </w:pPr>
          <w:r>
            <w:rPr>
              <w:i/>
              <w:color w:val="231F20"/>
            </w:rPr>
            <w:t>Ivett Tinoco</w:t>
          </w:r>
          <w:r>
            <w:rPr>
              <w:i/>
              <w:color w:val="231F20"/>
              <w:spacing w:val="1"/>
            </w:rPr>
            <w:t> </w:t>
          </w:r>
          <w:r>
            <w:rPr>
              <w:i/>
              <w:color w:val="231F20"/>
            </w:rPr>
            <w:t>García</w:t>
          </w:r>
          <w:r>
            <w:rPr>
              <w:i w:val="0"/>
              <w:color w:val="231F20"/>
            </w:rPr>
            <w:tab/>
            <w:t>7</w:t>
          </w:r>
        </w:p>
        <w:p>
          <w:pPr>
            <w:pStyle w:val="TOC1"/>
          </w:pPr>
          <w:hyperlink w:history="true" w:anchor="_TOC_250003">
            <w:r>
              <w:rPr>
                <w:color w:val="231F20"/>
              </w:rPr>
              <w:t>Conflictos sociales, luchas sociales y políticas de seguridad ciudadana</w:t>
            </w:r>
          </w:hyperlink>
        </w:p>
        <w:p>
          <w:pPr>
            <w:pStyle w:val="TOC2"/>
            <w:rPr>
              <w:i/>
            </w:rPr>
          </w:pPr>
          <w:r>
            <w:rPr>
              <w:i/>
              <w:color w:val="231F20"/>
              <w:w w:val="95"/>
            </w:rPr>
            <w:t>César Barreira, José Vicente Tavares, Jaime Zuluaga,</w:t>
          </w:r>
        </w:p>
        <w:p>
          <w:pPr>
            <w:pStyle w:val="TOC2"/>
            <w:tabs>
              <w:tab w:pos="7186" w:val="right" w:leader="none"/>
            </w:tabs>
            <w:rPr>
              <w:i w:val="0"/>
            </w:rPr>
          </w:pPr>
          <w:r>
            <w:rPr>
              <w:i/>
              <w:color w:val="231F20"/>
            </w:rPr>
            <w:t>Roberto González Arana y Felipe</w:t>
          </w:r>
          <w:r>
            <w:rPr>
              <w:i/>
              <w:color w:val="231F20"/>
              <w:spacing w:val="-12"/>
            </w:rPr>
            <w:t> </w:t>
          </w:r>
          <w:r>
            <w:rPr>
              <w:i/>
              <w:color w:val="231F20"/>
            </w:rPr>
            <w:t>González</w:t>
          </w:r>
          <w:r>
            <w:rPr>
              <w:i/>
              <w:color w:val="231F20"/>
              <w:spacing w:val="-3"/>
            </w:rPr>
            <w:t> </w:t>
          </w:r>
          <w:r>
            <w:rPr>
              <w:i/>
              <w:color w:val="231F20"/>
            </w:rPr>
            <w:t>Ortiz</w:t>
          </w:r>
          <w:r>
            <w:rPr>
              <w:i w:val="0"/>
              <w:color w:val="231F20"/>
            </w:rPr>
            <w:tab/>
            <w:t>9</w:t>
          </w:r>
        </w:p>
        <w:p>
          <w:pPr>
            <w:pStyle w:val="TOC1"/>
            <w:spacing w:line="292" w:lineRule="auto"/>
            <w:ind w:right="3277"/>
          </w:pPr>
          <w:r>
            <w:rPr>
              <w:color w:val="231F20"/>
            </w:rPr>
            <w:t>El Control Social como custodio del orden social: selectividad e impunidad de los poderosos</w:t>
          </w:r>
        </w:p>
        <w:p>
          <w:pPr>
            <w:pStyle w:val="TOC2"/>
            <w:tabs>
              <w:tab w:pos="7186" w:val="right" w:leader="none"/>
            </w:tabs>
            <w:spacing w:before="1"/>
            <w:rPr>
              <w:i w:val="0"/>
            </w:rPr>
          </w:pPr>
          <w:r>
            <w:rPr>
              <w:i/>
              <w:color w:val="231F20"/>
            </w:rPr>
            <w:t>Juan S. Pegoraro</w:t>
          </w:r>
          <w:r>
            <w:rPr>
              <w:i w:val="0"/>
              <w:color w:val="231F20"/>
            </w:rPr>
            <w:tab/>
            <w:t>21</w:t>
          </w:r>
        </w:p>
        <w:p>
          <w:pPr>
            <w:pStyle w:val="TOC1"/>
          </w:pPr>
          <w:hyperlink w:history="true" w:anchor="_TOC_250002">
            <w:r>
              <w:rPr>
                <w:color w:val="231F20"/>
              </w:rPr>
              <w:t>Enigmas de la seguridad pública en países de América Latina</w:t>
            </w:r>
          </w:hyperlink>
        </w:p>
        <w:p>
          <w:pPr>
            <w:pStyle w:val="TOC2"/>
            <w:tabs>
              <w:tab w:pos="7186" w:val="right" w:leader="none"/>
            </w:tabs>
            <w:rPr>
              <w:i w:val="0"/>
            </w:rPr>
          </w:pPr>
          <w:r>
            <w:rPr>
              <w:i/>
              <w:color w:val="231F20"/>
            </w:rPr>
            <w:t>José Vicente Tavares dos Santos y Alex</w:t>
          </w:r>
          <w:r>
            <w:rPr>
              <w:i/>
              <w:color w:val="231F20"/>
              <w:spacing w:val="-23"/>
            </w:rPr>
            <w:t> </w:t>
          </w:r>
          <w:r>
            <w:rPr>
              <w:i/>
              <w:color w:val="231F20"/>
            </w:rPr>
            <w:t>Niche</w:t>
          </w:r>
          <w:r>
            <w:rPr>
              <w:i/>
              <w:color w:val="231F20"/>
              <w:spacing w:val="-4"/>
            </w:rPr>
            <w:t> </w:t>
          </w:r>
          <w:r>
            <w:rPr>
              <w:i/>
              <w:color w:val="231F20"/>
            </w:rPr>
            <w:t>Texeira</w:t>
          </w:r>
          <w:r>
            <w:rPr>
              <w:i w:val="0"/>
              <w:color w:val="231F20"/>
            </w:rPr>
            <w:tab/>
            <w:t>39</w:t>
          </w:r>
        </w:p>
        <w:p>
          <w:pPr>
            <w:pStyle w:val="TOC1"/>
            <w:ind w:left="119"/>
          </w:pPr>
          <w:hyperlink w:history="true" w:anchor="_TOC_250001">
            <w:r>
              <w:rPr>
                <w:color w:val="231F20"/>
              </w:rPr>
              <w:t>Pensar en una política criminal para la seguridad humana</w:t>
            </w:r>
          </w:hyperlink>
        </w:p>
        <w:p>
          <w:pPr>
            <w:pStyle w:val="TOC2"/>
            <w:tabs>
              <w:tab w:pos="7186" w:val="right" w:leader="none"/>
            </w:tabs>
            <w:ind w:left="119"/>
            <w:rPr>
              <w:i w:val="0"/>
            </w:rPr>
          </w:pPr>
          <w:r>
            <w:rPr>
              <w:i/>
              <w:color w:val="231F20"/>
            </w:rPr>
            <w:t>Paula Ximena Dobles</w:t>
          </w:r>
          <w:r>
            <w:rPr>
              <w:i w:val="0"/>
              <w:color w:val="231F20"/>
            </w:rPr>
            <w:tab/>
            <w:t>65</w:t>
          </w:r>
        </w:p>
        <w:p>
          <w:pPr>
            <w:pStyle w:val="TOC1"/>
            <w:ind w:left="119"/>
          </w:pPr>
          <w:hyperlink w:history="true" w:anchor="_TOC_250000">
            <w:r>
              <w:rPr>
                <w:color w:val="231F20"/>
              </w:rPr>
              <w:t>Participación de grupos étnicos y nuevas agendas del desarrollo en Colombia</w:t>
            </w:r>
          </w:hyperlink>
        </w:p>
        <w:p>
          <w:pPr>
            <w:pStyle w:val="TOC2"/>
            <w:tabs>
              <w:tab w:pos="7186" w:val="right" w:leader="none"/>
            </w:tabs>
            <w:ind w:left="119"/>
            <w:rPr>
              <w:i w:val="0"/>
            </w:rPr>
          </w:pPr>
          <w:r>
            <w:rPr>
              <w:i/>
              <w:color w:val="231F20"/>
            </w:rPr>
            <w:t>Juan Carlos Betancur y Flor Edilma</w:t>
          </w:r>
          <w:r>
            <w:rPr>
              <w:i/>
              <w:color w:val="231F20"/>
              <w:spacing w:val="-18"/>
            </w:rPr>
            <w:t> </w:t>
          </w:r>
          <w:r>
            <w:rPr>
              <w:i/>
              <w:color w:val="231F20"/>
            </w:rPr>
            <w:t>Osorio</w:t>
          </w:r>
          <w:r>
            <w:rPr>
              <w:i/>
              <w:color w:val="231F20"/>
              <w:spacing w:val="-3"/>
            </w:rPr>
            <w:t> </w:t>
          </w:r>
          <w:r>
            <w:rPr>
              <w:i/>
              <w:color w:val="231F20"/>
            </w:rPr>
            <w:t>Pérez</w:t>
          </w:r>
          <w:r>
            <w:rPr>
              <w:i w:val="0"/>
              <w:color w:val="231F20"/>
            </w:rPr>
            <w:tab/>
            <w:t>77</w:t>
          </w:r>
        </w:p>
      </w:sdtContent>
    </w:sdt>
    <w:p>
      <w:pPr>
        <w:pStyle w:val="BodyText"/>
        <w:spacing w:before="1"/>
        <w:rPr>
          <w:sz w:val="19"/>
        </w:rPr>
      </w:pPr>
    </w:p>
    <w:p>
      <w:pPr>
        <w:spacing w:before="0"/>
        <w:ind w:left="119" w:right="0" w:firstLine="0"/>
        <w:jc w:val="left"/>
        <w:rPr>
          <w:sz w:val="20"/>
        </w:rPr>
      </w:pPr>
      <w:r>
        <w:rPr>
          <w:color w:val="231F20"/>
          <w:sz w:val="20"/>
        </w:rPr>
        <w:t>El conflicto mapuche y el Estado de Chile:</w:t>
      </w:r>
    </w:p>
    <w:p>
      <w:pPr>
        <w:spacing w:before="50"/>
        <w:ind w:left="119" w:right="0" w:firstLine="0"/>
        <w:jc w:val="left"/>
        <w:rPr>
          <w:sz w:val="20"/>
        </w:rPr>
      </w:pPr>
      <w:r>
        <w:rPr>
          <w:color w:val="231F20"/>
          <w:sz w:val="20"/>
        </w:rPr>
        <w:t>Una reflexión sobre la violencia, imagen</w:t>
      </w:r>
    </w:p>
    <w:p>
      <w:pPr>
        <w:spacing w:before="50"/>
        <w:ind w:left="119" w:right="0" w:firstLine="0"/>
        <w:jc w:val="left"/>
        <w:rPr>
          <w:sz w:val="20"/>
        </w:rPr>
      </w:pPr>
      <w:r>
        <w:rPr>
          <w:color w:val="231F20"/>
          <w:sz w:val="20"/>
        </w:rPr>
        <w:t>y el poder social en el Chile del Bicentenario</w:t>
      </w:r>
    </w:p>
    <w:p>
      <w:pPr>
        <w:tabs>
          <w:tab w:pos="6999" w:val="left" w:leader="none"/>
        </w:tabs>
        <w:spacing w:before="50"/>
        <w:ind w:left="119" w:right="0" w:firstLine="0"/>
        <w:jc w:val="left"/>
        <w:rPr>
          <w:sz w:val="20"/>
        </w:rPr>
      </w:pPr>
      <w:r>
        <w:rPr>
          <w:i/>
          <w:color w:val="231F20"/>
          <w:w w:val="95"/>
          <w:sz w:val="20"/>
        </w:rPr>
        <w:t>Loreto</w:t>
      </w:r>
      <w:r>
        <w:rPr>
          <w:i/>
          <w:color w:val="231F20"/>
          <w:spacing w:val="-18"/>
          <w:w w:val="95"/>
          <w:sz w:val="20"/>
        </w:rPr>
        <w:t> </w:t>
      </w:r>
      <w:r>
        <w:rPr>
          <w:i/>
          <w:color w:val="231F20"/>
          <w:w w:val="95"/>
          <w:sz w:val="20"/>
        </w:rPr>
        <w:t>Correa</w:t>
      </w:r>
      <w:r>
        <w:rPr>
          <w:i/>
          <w:color w:val="231F20"/>
          <w:spacing w:val="-18"/>
          <w:w w:val="95"/>
          <w:sz w:val="20"/>
        </w:rPr>
        <w:t> </w:t>
      </w:r>
      <w:r>
        <w:rPr>
          <w:i/>
          <w:color w:val="231F20"/>
          <w:w w:val="95"/>
          <w:sz w:val="20"/>
        </w:rPr>
        <w:t>Vera</w:t>
      </w:r>
      <w:r>
        <w:rPr>
          <w:color w:val="231F20"/>
          <w:w w:val="95"/>
          <w:sz w:val="20"/>
        </w:rPr>
        <w:tab/>
      </w:r>
      <w:r>
        <w:rPr>
          <w:color w:val="231F20"/>
          <w:sz w:val="20"/>
        </w:rPr>
        <w:t>113</w:t>
      </w:r>
    </w:p>
    <w:p>
      <w:pPr>
        <w:pStyle w:val="BodyText"/>
        <w:spacing w:before="1"/>
        <w:rPr>
          <w:sz w:val="19"/>
        </w:rPr>
      </w:pPr>
    </w:p>
    <w:p>
      <w:pPr>
        <w:spacing w:before="0"/>
        <w:ind w:left="119" w:right="0" w:firstLine="0"/>
        <w:jc w:val="left"/>
        <w:rPr>
          <w:sz w:val="20"/>
        </w:rPr>
      </w:pPr>
      <w:r>
        <w:rPr>
          <w:color w:val="231F20"/>
          <w:sz w:val="20"/>
        </w:rPr>
        <w:t>Conflicto armado, violencia urbana, crimen y política</w:t>
      </w:r>
    </w:p>
    <w:p>
      <w:pPr>
        <w:tabs>
          <w:tab w:pos="6999" w:val="left" w:leader="none"/>
        </w:tabs>
        <w:spacing w:before="50"/>
        <w:ind w:left="119" w:right="0" w:firstLine="0"/>
        <w:jc w:val="left"/>
        <w:rPr>
          <w:sz w:val="20"/>
        </w:rPr>
      </w:pPr>
      <w:r>
        <w:rPr>
          <w:i/>
          <w:color w:val="231F20"/>
          <w:sz w:val="20"/>
        </w:rPr>
        <w:t>Jaime</w:t>
      </w:r>
      <w:r>
        <w:rPr>
          <w:i/>
          <w:color w:val="231F20"/>
          <w:spacing w:val="-18"/>
          <w:sz w:val="20"/>
        </w:rPr>
        <w:t> </w:t>
      </w:r>
      <w:r>
        <w:rPr>
          <w:i/>
          <w:color w:val="231F20"/>
          <w:sz w:val="20"/>
        </w:rPr>
        <w:t>Zuluaga</w:t>
      </w:r>
      <w:r>
        <w:rPr>
          <w:i/>
          <w:color w:val="231F20"/>
          <w:spacing w:val="-18"/>
          <w:sz w:val="20"/>
        </w:rPr>
        <w:t> </w:t>
      </w:r>
      <w:r>
        <w:rPr>
          <w:i/>
          <w:color w:val="231F20"/>
          <w:sz w:val="20"/>
        </w:rPr>
        <w:t>Nieto</w:t>
      </w:r>
      <w:r>
        <w:rPr>
          <w:color w:val="231F20"/>
          <w:sz w:val="20"/>
        </w:rPr>
        <w:tab/>
        <w:t>139</w:t>
      </w:r>
    </w:p>
    <w:p>
      <w:pPr>
        <w:pStyle w:val="BodyText"/>
        <w:rPr>
          <w:sz w:val="20"/>
        </w:rPr>
      </w:pPr>
    </w:p>
    <w:p>
      <w:pPr>
        <w:pStyle w:val="BodyText"/>
        <w:rPr>
          <w:sz w:val="20"/>
        </w:rPr>
      </w:pPr>
    </w:p>
    <w:p>
      <w:pPr>
        <w:spacing w:before="183"/>
        <w:ind w:left="1837" w:right="1798" w:firstLine="0"/>
        <w:jc w:val="center"/>
        <w:rPr>
          <w:sz w:val="20"/>
        </w:rPr>
      </w:pPr>
      <w:r>
        <w:rPr>
          <w:color w:val="231F20"/>
          <w:w w:val="95"/>
          <w:position w:val="2"/>
          <w:sz w:val="20"/>
        </w:rPr>
        <w:t>[ </w:t>
      </w:r>
      <w:r>
        <w:rPr>
          <w:color w:val="231F20"/>
          <w:w w:val="95"/>
          <w:sz w:val="20"/>
        </w:rPr>
        <w:t>343 </w:t>
      </w:r>
      <w:r>
        <w:rPr>
          <w:color w:val="231F20"/>
          <w:w w:val="95"/>
          <w:position w:val="2"/>
          <w:sz w:val="20"/>
        </w:rPr>
        <w:t>]</w:t>
      </w:r>
    </w:p>
    <w:p>
      <w:pPr>
        <w:spacing w:after="0"/>
        <w:jc w:val="center"/>
        <w:rPr>
          <w:sz w:val="20"/>
        </w:rPr>
        <w:sectPr>
          <w:headerReference w:type="default" r:id="rId211"/>
          <w:footerReference w:type="default" r:id="rId212"/>
          <w:pgSz w:w="9360" w:h="13040"/>
          <w:pgMar w:header="0" w:footer="0" w:top="1200" w:bottom="280" w:left="960" w:right="1000"/>
        </w:sectPr>
      </w:pPr>
    </w:p>
    <w:p>
      <w:pPr>
        <w:pStyle w:val="BodyText"/>
        <w:rPr>
          <w:sz w:val="20"/>
        </w:rPr>
      </w:pPr>
    </w:p>
    <w:p>
      <w:pPr>
        <w:spacing w:line="292" w:lineRule="auto" w:before="176"/>
        <w:ind w:left="100" w:right="2500" w:firstLine="0"/>
        <w:jc w:val="left"/>
        <w:rPr>
          <w:sz w:val="20"/>
        </w:rPr>
      </w:pPr>
      <w:r>
        <w:rPr>
          <w:color w:val="231F20"/>
          <w:sz w:val="20"/>
        </w:rPr>
        <w:t>Violencias, territorios y resistencias en el conflicto armado. Urabá, Colombia, 1980-2008</w:t>
      </w:r>
    </w:p>
    <w:p>
      <w:pPr>
        <w:tabs>
          <w:tab w:pos="7260" w:val="right" w:leader="none"/>
        </w:tabs>
        <w:spacing w:before="1"/>
        <w:ind w:left="100" w:right="0" w:firstLine="0"/>
        <w:jc w:val="left"/>
        <w:rPr>
          <w:sz w:val="20"/>
        </w:rPr>
      </w:pPr>
      <w:r>
        <w:rPr>
          <w:i/>
          <w:color w:val="231F20"/>
          <w:sz w:val="20"/>
        </w:rPr>
        <w:t>Clara Inés</w:t>
      </w:r>
      <w:r>
        <w:rPr>
          <w:i/>
          <w:color w:val="231F20"/>
          <w:spacing w:val="-1"/>
          <w:sz w:val="20"/>
        </w:rPr>
        <w:t> </w:t>
      </w:r>
      <w:r>
        <w:rPr>
          <w:i/>
          <w:color w:val="231F20"/>
          <w:sz w:val="20"/>
        </w:rPr>
        <w:t>Aramburo Siegert</w:t>
      </w:r>
      <w:r>
        <w:rPr>
          <w:color w:val="231F20"/>
          <w:sz w:val="20"/>
        </w:rPr>
        <w:tab/>
        <w:t>163</w:t>
      </w:r>
    </w:p>
    <w:p>
      <w:pPr>
        <w:spacing w:before="220"/>
        <w:ind w:left="100" w:right="0" w:firstLine="0"/>
        <w:jc w:val="left"/>
        <w:rPr>
          <w:sz w:val="20"/>
        </w:rPr>
      </w:pPr>
      <w:r>
        <w:rPr>
          <w:color w:val="231F20"/>
          <w:sz w:val="20"/>
        </w:rPr>
        <w:t>Dominio territorial y control social en el conflicto armado colombiano</w:t>
      </w:r>
    </w:p>
    <w:p>
      <w:pPr>
        <w:tabs>
          <w:tab w:pos="7260" w:val="right" w:leader="none"/>
        </w:tabs>
        <w:spacing w:before="50"/>
        <w:ind w:left="100" w:right="0" w:firstLine="0"/>
        <w:jc w:val="left"/>
        <w:rPr>
          <w:sz w:val="20"/>
        </w:rPr>
      </w:pPr>
      <w:r>
        <w:rPr>
          <w:i/>
          <w:color w:val="231F20"/>
          <w:sz w:val="20"/>
        </w:rPr>
        <w:t>Luis Fernando Trejos Rosero</w:t>
      </w:r>
      <w:r>
        <w:rPr>
          <w:color w:val="231F20"/>
          <w:sz w:val="20"/>
        </w:rPr>
        <w:tab/>
        <w:t>191</w:t>
      </w:r>
    </w:p>
    <w:p>
      <w:pPr>
        <w:spacing w:line="292" w:lineRule="auto" w:before="220"/>
        <w:ind w:left="100" w:right="2541" w:firstLine="0"/>
        <w:jc w:val="left"/>
        <w:rPr>
          <w:sz w:val="20"/>
        </w:rPr>
      </w:pPr>
      <w:r>
        <w:rPr>
          <w:color w:val="231F20"/>
          <w:sz w:val="20"/>
        </w:rPr>
        <w:t>“Nadie respeta a nadie”: Respeto y reconocimiento entre </w:t>
      </w:r>
      <w:r>
        <w:rPr>
          <w:color w:val="231F20"/>
          <w:w w:val="95"/>
          <w:sz w:val="20"/>
        </w:rPr>
        <w:t>los muros escolares (Fortaleza-Brasil)</w:t>
      </w:r>
    </w:p>
    <w:p>
      <w:pPr>
        <w:tabs>
          <w:tab w:pos="7260" w:val="right" w:leader="none"/>
        </w:tabs>
        <w:spacing w:before="41"/>
        <w:ind w:left="100" w:right="0" w:firstLine="0"/>
        <w:jc w:val="left"/>
        <w:rPr>
          <w:sz w:val="20"/>
        </w:rPr>
      </w:pPr>
      <w:r>
        <w:rPr>
          <w:i/>
          <w:color w:val="231F20"/>
          <w:sz w:val="20"/>
        </w:rPr>
        <w:t>César Barreira</w:t>
      </w:r>
      <w:r>
        <w:rPr>
          <w:color w:val="231F20"/>
          <w:sz w:val="20"/>
        </w:rPr>
        <w:tab/>
        <w:t>211</w:t>
      </w:r>
    </w:p>
    <w:p>
      <w:pPr>
        <w:spacing w:line="292" w:lineRule="auto" w:before="220"/>
        <w:ind w:left="100" w:right="3583" w:firstLine="0"/>
        <w:jc w:val="left"/>
        <w:rPr>
          <w:sz w:val="20"/>
        </w:rPr>
      </w:pPr>
      <w:r>
        <w:rPr>
          <w:color w:val="231F20"/>
          <w:sz w:val="20"/>
        </w:rPr>
        <w:t>Una etnografía de jóvenes armados en favelas a la orilla del mar en el noreste de Brasil</w:t>
      </w:r>
    </w:p>
    <w:p>
      <w:pPr>
        <w:tabs>
          <w:tab w:pos="7260" w:val="right" w:leader="none"/>
        </w:tabs>
        <w:spacing w:before="1"/>
        <w:ind w:left="100" w:right="0" w:firstLine="0"/>
        <w:jc w:val="left"/>
        <w:rPr>
          <w:sz w:val="20"/>
        </w:rPr>
      </w:pPr>
      <w:r>
        <w:rPr>
          <w:i/>
          <w:color w:val="231F20"/>
          <w:sz w:val="20"/>
        </w:rPr>
        <w:t>Leonardo</w:t>
      </w:r>
      <w:r>
        <w:rPr>
          <w:i/>
          <w:color w:val="231F20"/>
          <w:spacing w:val="1"/>
          <w:sz w:val="20"/>
        </w:rPr>
        <w:t> </w:t>
      </w:r>
      <w:r>
        <w:rPr>
          <w:i/>
          <w:color w:val="231F20"/>
          <w:sz w:val="20"/>
        </w:rPr>
        <w:t>Sá</w:t>
      </w:r>
      <w:r>
        <w:rPr>
          <w:color w:val="231F20"/>
          <w:sz w:val="20"/>
        </w:rPr>
        <w:tab/>
        <w:t>241</w:t>
      </w:r>
    </w:p>
    <w:p>
      <w:pPr>
        <w:spacing w:before="220"/>
        <w:ind w:left="100" w:right="2500" w:firstLine="0"/>
        <w:jc w:val="left"/>
        <w:rPr>
          <w:sz w:val="20"/>
        </w:rPr>
      </w:pPr>
      <w:r>
        <w:rPr>
          <w:color w:val="231F20"/>
          <w:sz w:val="20"/>
        </w:rPr>
        <w:t>Reconfiguración en las relaciones criminales:</w:t>
      </w:r>
    </w:p>
    <w:p>
      <w:pPr>
        <w:spacing w:before="50"/>
        <w:ind w:left="100" w:right="0" w:firstLine="0"/>
        <w:jc w:val="left"/>
        <w:rPr>
          <w:sz w:val="20"/>
        </w:rPr>
      </w:pPr>
      <w:r>
        <w:rPr>
          <w:color w:val="231F20"/>
          <w:sz w:val="20"/>
        </w:rPr>
        <w:t>un análisis de los asaltos contra las instituciones financieras en Brasil</w:t>
      </w:r>
    </w:p>
    <w:p>
      <w:pPr>
        <w:tabs>
          <w:tab w:pos="7260" w:val="right" w:leader="none"/>
        </w:tabs>
        <w:spacing w:before="50"/>
        <w:ind w:left="100" w:right="0" w:firstLine="0"/>
        <w:jc w:val="left"/>
        <w:rPr>
          <w:sz w:val="20"/>
        </w:rPr>
      </w:pPr>
      <w:r>
        <w:rPr>
          <w:i/>
          <w:color w:val="231F20"/>
          <w:sz w:val="20"/>
        </w:rPr>
        <w:t>Jania Perla Diógenes</w:t>
      </w:r>
      <w:r>
        <w:rPr>
          <w:i/>
          <w:color w:val="231F20"/>
          <w:spacing w:val="-2"/>
          <w:sz w:val="20"/>
        </w:rPr>
        <w:t> </w:t>
      </w:r>
      <w:r>
        <w:rPr>
          <w:i/>
          <w:color w:val="231F20"/>
          <w:sz w:val="20"/>
        </w:rPr>
        <w:t>de</w:t>
      </w:r>
      <w:r>
        <w:rPr>
          <w:i/>
          <w:color w:val="231F20"/>
          <w:spacing w:val="-1"/>
          <w:sz w:val="20"/>
        </w:rPr>
        <w:t> </w:t>
      </w:r>
      <w:r>
        <w:rPr>
          <w:i/>
          <w:color w:val="231F20"/>
          <w:sz w:val="20"/>
        </w:rPr>
        <w:t>Aquino</w:t>
      </w:r>
      <w:r>
        <w:rPr>
          <w:color w:val="231F20"/>
          <w:sz w:val="20"/>
        </w:rPr>
        <w:tab/>
        <w:t>257</w:t>
      </w:r>
    </w:p>
    <w:p>
      <w:pPr>
        <w:spacing w:before="220"/>
        <w:ind w:left="100" w:right="2500" w:firstLine="0"/>
        <w:jc w:val="left"/>
        <w:rPr>
          <w:sz w:val="20"/>
        </w:rPr>
      </w:pPr>
      <w:r>
        <w:rPr>
          <w:color w:val="231F20"/>
          <w:sz w:val="20"/>
        </w:rPr>
        <w:t>Educación policial en Uruguay.</w:t>
      </w:r>
    </w:p>
    <w:p>
      <w:pPr>
        <w:spacing w:before="50"/>
        <w:ind w:left="100" w:right="0" w:firstLine="0"/>
        <w:jc w:val="left"/>
        <w:rPr>
          <w:sz w:val="20"/>
        </w:rPr>
      </w:pPr>
      <w:r>
        <w:rPr>
          <w:color w:val="231F20"/>
          <w:sz w:val="20"/>
        </w:rPr>
        <w:t>Transformaciones para la consolidación de un modelo de protección  integral</w:t>
      </w:r>
    </w:p>
    <w:p>
      <w:pPr>
        <w:tabs>
          <w:tab w:pos="7260" w:val="right" w:leader="none"/>
        </w:tabs>
        <w:spacing w:before="50"/>
        <w:ind w:left="100" w:right="0" w:firstLine="0"/>
        <w:jc w:val="left"/>
        <w:rPr>
          <w:sz w:val="20"/>
        </w:rPr>
      </w:pPr>
      <w:r>
        <w:rPr>
          <w:i/>
          <w:color w:val="231F20"/>
          <w:sz w:val="20"/>
        </w:rPr>
        <w:t>Nilia Viscardi y Ricardo Fraiman</w:t>
      </w:r>
      <w:r>
        <w:rPr>
          <w:color w:val="231F20"/>
          <w:sz w:val="20"/>
        </w:rPr>
        <w:tab/>
        <w:t>281</w:t>
      </w:r>
    </w:p>
    <w:p>
      <w:pPr>
        <w:spacing w:before="220"/>
        <w:ind w:left="100" w:right="0" w:firstLine="0"/>
        <w:jc w:val="left"/>
        <w:rPr>
          <w:sz w:val="20"/>
        </w:rPr>
      </w:pPr>
      <w:r>
        <w:rPr>
          <w:color w:val="231F20"/>
          <w:sz w:val="20"/>
        </w:rPr>
        <w:t>Cultura y violencia. Ensayo sobre la violencia glocal en México</w:t>
      </w:r>
    </w:p>
    <w:p>
      <w:pPr>
        <w:tabs>
          <w:tab w:pos="7260" w:val="right" w:leader="none"/>
        </w:tabs>
        <w:spacing w:before="90"/>
        <w:ind w:left="100" w:right="0" w:firstLine="0"/>
        <w:jc w:val="left"/>
        <w:rPr>
          <w:sz w:val="20"/>
        </w:rPr>
      </w:pPr>
      <w:r>
        <w:rPr>
          <w:i/>
          <w:color w:val="231F20"/>
          <w:sz w:val="20"/>
        </w:rPr>
        <w:t>Felipe González Ortiz y Martha</w:t>
      </w:r>
      <w:r>
        <w:rPr>
          <w:i/>
          <w:color w:val="231F20"/>
          <w:spacing w:val="-13"/>
          <w:sz w:val="20"/>
        </w:rPr>
        <w:t> </w:t>
      </w:r>
      <w:r>
        <w:rPr>
          <w:i/>
          <w:color w:val="231F20"/>
          <w:sz w:val="20"/>
        </w:rPr>
        <w:t>Nateras</w:t>
      </w:r>
      <w:r>
        <w:rPr>
          <w:i/>
          <w:color w:val="231F20"/>
          <w:spacing w:val="-3"/>
          <w:sz w:val="20"/>
        </w:rPr>
        <w:t> </w:t>
      </w:r>
      <w:r>
        <w:rPr>
          <w:i/>
          <w:color w:val="231F20"/>
          <w:sz w:val="20"/>
        </w:rPr>
        <w:t>González</w:t>
      </w:r>
      <w:r>
        <w:rPr>
          <w:color w:val="231F20"/>
          <w:sz w:val="20"/>
        </w:rPr>
        <w:tab/>
        <w:t>311</w:t>
      </w:r>
    </w:p>
    <w:p>
      <w:pPr>
        <w:spacing w:after="0"/>
        <w:jc w:val="left"/>
        <w:rPr>
          <w:sz w:val="20"/>
        </w:rPr>
        <w:sectPr>
          <w:headerReference w:type="even" r:id="rId213"/>
          <w:footerReference w:type="even" r:id="rId214"/>
          <w:pgSz w:w="9360" w:h="13040"/>
          <w:pgMar w:header="786" w:footer="1024" w:top="980" w:bottom="1220" w:left="980" w:right="1000"/>
          <w:pgNumType w:start="34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92" w:lineRule="auto" w:before="130"/>
        <w:ind w:left="967" w:right="990" w:firstLine="0"/>
        <w:jc w:val="both"/>
        <w:rPr>
          <w:sz w:val="20"/>
        </w:rPr>
      </w:pPr>
      <w:r>
        <w:rPr>
          <w:color w:val="231F20"/>
          <w:w w:val="157"/>
          <w:sz w:val="20"/>
        </w:rPr>
        <w:t>c</w:t>
      </w:r>
      <w:r>
        <w:rPr>
          <w:color w:val="231F20"/>
          <w:w w:val="160"/>
          <w:sz w:val="14"/>
        </w:rPr>
        <w:t>o</w:t>
      </w:r>
      <w:r>
        <w:rPr>
          <w:color w:val="231F20"/>
          <w:w w:val="145"/>
          <w:sz w:val="14"/>
        </w:rPr>
        <w:t>n</w:t>
      </w:r>
      <w:r>
        <w:rPr>
          <w:color w:val="231F20"/>
          <w:w w:val="92"/>
          <w:sz w:val="14"/>
        </w:rPr>
        <w:t>F</w:t>
      </w:r>
      <w:r>
        <w:rPr>
          <w:color w:val="231F20"/>
          <w:w w:val="93"/>
          <w:sz w:val="14"/>
        </w:rPr>
        <w:t>L</w:t>
      </w:r>
      <w:r>
        <w:rPr>
          <w:color w:val="231F20"/>
          <w:w w:val="98"/>
          <w:sz w:val="14"/>
        </w:rPr>
        <w:t>I</w:t>
      </w:r>
      <w:r>
        <w:rPr>
          <w:color w:val="231F20"/>
          <w:w w:val="157"/>
          <w:sz w:val="14"/>
        </w:rPr>
        <w:t>c</w:t>
      </w:r>
      <w:r>
        <w:rPr>
          <w:color w:val="231F20"/>
          <w:w w:val="231"/>
          <w:sz w:val="14"/>
        </w:rPr>
        <w:t>t</w:t>
      </w:r>
      <w:r>
        <w:rPr>
          <w:color w:val="231F20"/>
          <w:w w:val="160"/>
          <w:sz w:val="14"/>
        </w:rPr>
        <w:t>o</w:t>
      </w:r>
      <w:r>
        <w:rPr>
          <w:color w:val="231F20"/>
          <w:w w:val="130"/>
          <w:sz w:val="14"/>
        </w:rPr>
        <w:t>s</w:t>
      </w:r>
      <w:r>
        <w:rPr>
          <w:color w:val="231F20"/>
          <w:sz w:val="14"/>
        </w:rPr>
        <w:t>  </w:t>
      </w:r>
      <w:r>
        <w:rPr>
          <w:color w:val="231F20"/>
          <w:spacing w:val="-3"/>
          <w:sz w:val="14"/>
        </w:rPr>
        <w:t> </w:t>
      </w:r>
      <w:r>
        <w:rPr>
          <w:color w:val="231F20"/>
          <w:w w:val="130"/>
          <w:sz w:val="14"/>
        </w:rPr>
        <w:t>s</w:t>
      </w:r>
      <w:r>
        <w:rPr>
          <w:color w:val="231F20"/>
          <w:w w:val="160"/>
          <w:sz w:val="14"/>
        </w:rPr>
        <w:t>o</w:t>
      </w:r>
      <w:r>
        <w:rPr>
          <w:color w:val="231F20"/>
          <w:w w:val="157"/>
          <w:sz w:val="14"/>
        </w:rPr>
        <w:t>c</w:t>
      </w:r>
      <w:r>
        <w:rPr>
          <w:color w:val="231F20"/>
          <w:w w:val="98"/>
          <w:sz w:val="14"/>
        </w:rPr>
        <w:t>I</w:t>
      </w:r>
      <w:r>
        <w:rPr>
          <w:color w:val="231F20"/>
          <w:w w:val="162"/>
          <w:sz w:val="14"/>
        </w:rPr>
        <w:t>a</w:t>
      </w:r>
      <w:r>
        <w:rPr>
          <w:color w:val="231F20"/>
          <w:w w:val="93"/>
          <w:sz w:val="14"/>
        </w:rPr>
        <w:t>L</w:t>
      </w:r>
      <w:r>
        <w:rPr>
          <w:color w:val="231F20"/>
          <w:w w:val="131"/>
          <w:sz w:val="14"/>
        </w:rPr>
        <w:t>e</w:t>
      </w:r>
      <w:r>
        <w:rPr>
          <w:color w:val="231F20"/>
          <w:spacing w:val="1"/>
          <w:w w:val="130"/>
          <w:sz w:val="14"/>
        </w:rPr>
        <w:t>s</w:t>
      </w:r>
      <w:r>
        <w:rPr>
          <w:color w:val="231F20"/>
          <w:w w:val="94"/>
          <w:sz w:val="20"/>
        </w:rPr>
        <w:t>,</w:t>
      </w:r>
      <w:r>
        <w:rPr>
          <w:color w:val="231F20"/>
          <w:sz w:val="20"/>
        </w:rPr>
        <w:t> </w:t>
      </w:r>
      <w:r>
        <w:rPr>
          <w:color w:val="231F20"/>
          <w:spacing w:val="2"/>
          <w:sz w:val="20"/>
        </w:rPr>
        <w:t> </w:t>
      </w:r>
      <w:r>
        <w:rPr>
          <w:color w:val="231F20"/>
          <w:w w:val="93"/>
          <w:sz w:val="14"/>
        </w:rPr>
        <w:t>L</w:t>
      </w:r>
      <w:r>
        <w:rPr>
          <w:color w:val="231F20"/>
          <w:w w:val="139"/>
          <w:sz w:val="14"/>
        </w:rPr>
        <w:t>u</w:t>
      </w:r>
      <w:r>
        <w:rPr>
          <w:color w:val="231F20"/>
          <w:w w:val="157"/>
          <w:sz w:val="14"/>
        </w:rPr>
        <w:t>c</w:t>
      </w:r>
      <w:r>
        <w:rPr>
          <w:color w:val="231F20"/>
          <w:w w:val="151"/>
          <w:sz w:val="14"/>
        </w:rPr>
        <w:t>h</w:t>
      </w:r>
      <w:r>
        <w:rPr>
          <w:color w:val="231F20"/>
          <w:w w:val="162"/>
          <w:sz w:val="14"/>
        </w:rPr>
        <w:t>a</w:t>
      </w:r>
      <w:r>
        <w:rPr>
          <w:color w:val="231F20"/>
          <w:w w:val="130"/>
          <w:sz w:val="14"/>
        </w:rPr>
        <w:t>s</w:t>
      </w:r>
      <w:r>
        <w:rPr>
          <w:color w:val="231F20"/>
          <w:sz w:val="14"/>
        </w:rPr>
        <w:t>  </w:t>
      </w:r>
      <w:r>
        <w:rPr>
          <w:color w:val="231F20"/>
          <w:spacing w:val="-3"/>
          <w:sz w:val="14"/>
        </w:rPr>
        <w:t> </w:t>
      </w:r>
      <w:r>
        <w:rPr>
          <w:color w:val="231F20"/>
          <w:w w:val="130"/>
          <w:sz w:val="14"/>
        </w:rPr>
        <w:t>s</w:t>
      </w:r>
      <w:r>
        <w:rPr>
          <w:color w:val="231F20"/>
          <w:w w:val="160"/>
          <w:sz w:val="14"/>
        </w:rPr>
        <w:t>o</w:t>
      </w:r>
      <w:r>
        <w:rPr>
          <w:color w:val="231F20"/>
          <w:w w:val="157"/>
          <w:sz w:val="14"/>
        </w:rPr>
        <w:t>c</w:t>
      </w:r>
      <w:r>
        <w:rPr>
          <w:color w:val="231F20"/>
          <w:w w:val="98"/>
          <w:sz w:val="14"/>
        </w:rPr>
        <w:t>I</w:t>
      </w:r>
      <w:r>
        <w:rPr>
          <w:color w:val="231F20"/>
          <w:w w:val="162"/>
          <w:sz w:val="14"/>
        </w:rPr>
        <w:t>a</w:t>
      </w:r>
      <w:r>
        <w:rPr>
          <w:color w:val="231F20"/>
          <w:w w:val="93"/>
          <w:sz w:val="14"/>
        </w:rPr>
        <w:t>L</w:t>
      </w:r>
      <w:r>
        <w:rPr>
          <w:color w:val="231F20"/>
          <w:w w:val="131"/>
          <w:sz w:val="14"/>
        </w:rPr>
        <w:t>e</w:t>
      </w:r>
      <w:r>
        <w:rPr>
          <w:color w:val="231F20"/>
          <w:w w:val="130"/>
          <w:sz w:val="14"/>
        </w:rPr>
        <w:t>s</w:t>
      </w:r>
      <w:r>
        <w:rPr>
          <w:color w:val="231F20"/>
          <w:sz w:val="14"/>
        </w:rPr>
        <w:t>  </w:t>
      </w:r>
      <w:r>
        <w:rPr>
          <w:color w:val="231F20"/>
          <w:spacing w:val="-3"/>
          <w:sz w:val="14"/>
        </w:rPr>
        <w:t> </w:t>
      </w:r>
      <w:r>
        <w:rPr>
          <w:color w:val="231F20"/>
          <w:w w:val="132"/>
          <w:sz w:val="14"/>
        </w:rPr>
        <w:t>y</w:t>
      </w:r>
      <w:r>
        <w:rPr>
          <w:color w:val="231F20"/>
          <w:sz w:val="14"/>
        </w:rPr>
        <w:t>  </w:t>
      </w:r>
      <w:r>
        <w:rPr>
          <w:color w:val="231F20"/>
          <w:spacing w:val="-3"/>
          <w:sz w:val="14"/>
        </w:rPr>
        <w:t> </w:t>
      </w:r>
      <w:r>
        <w:rPr>
          <w:color w:val="231F20"/>
          <w:w w:val="96"/>
          <w:sz w:val="14"/>
        </w:rPr>
        <w:t>P</w:t>
      </w:r>
      <w:r>
        <w:rPr>
          <w:color w:val="231F20"/>
          <w:w w:val="160"/>
          <w:sz w:val="14"/>
        </w:rPr>
        <w:t>o</w:t>
      </w:r>
      <w:r>
        <w:rPr>
          <w:color w:val="231F20"/>
          <w:w w:val="93"/>
          <w:sz w:val="14"/>
        </w:rPr>
        <w:t>L</w:t>
      </w:r>
      <w:r>
        <w:rPr>
          <w:color w:val="231F20"/>
          <w:w w:val="117"/>
          <w:sz w:val="14"/>
        </w:rPr>
        <w:t>í</w:t>
      </w:r>
      <w:r>
        <w:rPr>
          <w:color w:val="231F20"/>
          <w:w w:val="231"/>
          <w:sz w:val="14"/>
        </w:rPr>
        <w:t>t</w:t>
      </w:r>
      <w:r>
        <w:rPr>
          <w:color w:val="231F20"/>
          <w:w w:val="98"/>
          <w:sz w:val="14"/>
        </w:rPr>
        <w:t>I</w:t>
      </w:r>
      <w:r>
        <w:rPr>
          <w:color w:val="231F20"/>
          <w:w w:val="157"/>
          <w:sz w:val="14"/>
        </w:rPr>
        <w:t>c</w:t>
      </w:r>
      <w:r>
        <w:rPr>
          <w:color w:val="231F20"/>
          <w:w w:val="162"/>
          <w:sz w:val="14"/>
        </w:rPr>
        <w:t>a</w:t>
      </w:r>
      <w:r>
        <w:rPr>
          <w:color w:val="231F20"/>
          <w:w w:val="130"/>
          <w:sz w:val="14"/>
        </w:rPr>
        <w:t>s</w:t>
      </w:r>
      <w:r>
        <w:rPr>
          <w:color w:val="231F20"/>
          <w:sz w:val="14"/>
        </w:rPr>
        <w:t>  </w:t>
      </w:r>
      <w:r>
        <w:rPr>
          <w:color w:val="231F20"/>
          <w:spacing w:val="-3"/>
          <w:sz w:val="14"/>
        </w:rPr>
        <w:t> </w:t>
      </w:r>
      <w:r>
        <w:rPr>
          <w:color w:val="231F20"/>
          <w:w w:val="146"/>
          <w:sz w:val="14"/>
        </w:rPr>
        <w:t>d</w:t>
      </w:r>
      <w:r>
        <w:rPr>
          <w:color w:val="231F20"/>
          <w:w w:val="131"/>
          <w:sz w:val="14"/>
        </w:rPr>
        <w:t>e</w:t>
      </w:r>
      <w:r>
        <w:rPr>
          <w:color w:val="231F20"/>
          <w:sz w:val="14"/>
        </w:rPr>
        <w:t>  </w:t>
      </w:r>
      <w:r>
        <w:rPr>
          <w:color w:val="231F20"/>
          <w:spacing w:val="-3"/>
          <w:sz w:val="14"/>
        </w:rPr>
        <w:t> </w:t>
      </w:r>
      <w:r>
        <w:rPr>
          <w:color w:val="231F20"/>
          <w:w w:val="130"/>
          <w:sz w:val="14"/>
        </w:rPr>
        <w:t>s</w:t>
      </w:r>
      <w:r>
        <w:rPr>
          <w:color w:val="231F20"/>
          <w:spacing w:val="1"/>
          <w:w w:val="131"/>
          <w:sz w:val="14"/>
        </w:rPr>
        <w:t>e</w:t>
      </w:r>
      <w:r>
        <w:rPr>
          <w:color w:val="231F20"/>
          <w:w w:val="63"/>
          <w:sz w:val="20"/>
        </w:rPr>
        <w:t>- </w:t>
      </w:r>
      <w:r>
        <w:rPr>
          <w:color w:val="231F20"/>
          <w:w w:val="150"/>
          <w:sz w:val="14"/>
        </w:rPr>
        <w:t>g</w:t>
      </w:r>
      <w:r>
        <w:rPr>
          <w:color w:val="231F20"/>
          <w:w w:val="139"/>
          <w:sz w:val="14"/>
        </w:rPr>
        <w:t>u</w:t>
      </w:r>
      <w:r>
        <w:rPr>
          <w:color w:val="231F20"/>
          <w:w w:val="202"/>
          <w:sz w:val="14"/>
        </w:rPr>
        <w:t>r</w:t>
      </w:r>
      <w:r>
        <w:rPr>
          <w:color w:val="231F20"/>
          <w:w w:val="98"/>
          <w:sz w:val="14"/>
        </w:rPr>
        <w:t>I</w:t>
      </w:r>
      <w:r>
        <w:rPr>
          <w:color w:val="231F20"/>
          <w:w w:val="146"/>
          <w:sz w:val="14"/>
        </w:rPr>
        <w:t>d</w:t>
      </w:r>
      <w:r>
        <w:rPr>
          <w:color w:val="231F20"/>
          <w:w w:val="162"/>
          <w:sz w:val="14"/>
        </w:rPr>
        <w:t>a</w:t>
      </w:r>
      <w:r>
        <w:rPr>
          <w:color w:val="231F20"/>
          <w:w w:val="146"/>
          <w:sz w:val="14"/>
        </w:rPr>
        <w:t>d</w:t>
      </w:r>
      <w:r>
        <w:rPr>
          <w:color w:val="231F20"/>
          <w:sz w:val="14"/>
        </w:rPr>
        <w:t> </w:t>
      </w:r>
      <w:r>
        <w:rPr>
          <w:color w:val="231F20"/>
          <w:spacing w:val="3"/>
          <w:sz w:val="14"/>
        </w:rPr>
        <w:t> </w:t>
      </w:r>
      <w:r>
        <w:rPr>
          <w:color w:val="231F20"/>
          <w:w w:val="157"/>
          <w:sz w:val="14"/>
        </w:rPr>
        <w:t>c</w:t>
      </w:r>
      <w:r>
        <w:rPr>
          <w:color w:val="231F20"/>
          <w:w w:val="98"/>
          <w:sz w:val="14"/>
        </w:rPr>
        <w:t>I</w:t>
      </w:r>
      <w:r>
        <w:rPr>
          <w:color w:val="231F20"/>
          <w:w w:val="139"/>
          <w:sz w:val="14"/>
        </w:rPr>
        <w:t>u</w:t>
      </w:r>
      <w:r>
        <w:rPr>
          <w:color w:val="231F20"/>
          <w:w w:val="146"/>
          <w:sz w:val="14"/>
        </w:rPr>
        <w:t>d</w:t>
      </w:r>
      <w:r>
        <w:rPr>
          <w:color w:val="231F20"/>
          <w:w w:val="162"/>
          <w:sz w:val="14"/>
        </w:rPr>
        <w:t>a</w:t>
      </w:r>
      <w:r>
        <w:rPr>
          <w:color w:val="231F20"/>
          <w:w w:val="146"/>
          <w:sz w:val="14"/>
        </w:rPr>
        <w:t>d</w:t>
      </w:r>
      <w:r>
        <w:rPr>
          <w:color w:val="231F20"/>
          <w:w w:val="162"/>
          <w:sz w:val="14"/>
        </w:rPr>
        <w:t>a</w:t>
      </w:r>
      <w:r>
        <w:rPr>
          <w:color w:val="231F20"/>
          <w:w w:val="145"/>
          <w:sz w:val="14"/>
        </w:rPr>
        <w:t>n</w:t>
      </w:r>
      <w:r>
        <w:rPr>
          <w:color w:val="231F20"/>
          <w:w w:val="162"/>
          <w:sz w:val="14"/>
        </w:rPr>
        <w:t>a</w:t>
      </w:r>
      <w:r>
        <w:rPr>
          <w:color w:val="231F20"/>
          <w:sz w:val="14"/>
        </w:rPr>
        <w:t> </w:t>
      </w:r>
      <w:r>
        <w:rPr>
          <w:color w:val="231F20"/>
          <w:spacing w:val="3"/>
          <w:sz w:val="14"/>
        </w:rPr>
        <w:t> </w:t>
      </w:r>
      <w:r>
        <w:rPr>
          <w:color w:val="231F20"/>
          <w:spacing w:val="1"/>
          <w:w w:val="105"/>
          <w:sz w:val="20"/>
        </w:rPr>
        <w:t>d</w:t>
      </w:r>
      <w:r>
        <w:rPr>
          <w:color w:val="231F20"/>
          <w:w w:val="105"/>
          <w:sz w:val="20"/>
        </w:rPr>
        <w:t>e</w:t>
      </w:r>
      <w:r>
        <w:rPr>
          <w:color w:val="231F20"/>
          <w:spacing w:val="23"/>
          <w:sz w:val="20"/>
        </w:rPr>
        <w:t> </w:t>
      </w:r>
      <w:r>
        <w:rPr>
          <w:color w:val="231F20"/>
          <w:spacing w:val="1"/>
          <w:w w:val="100"/>
          <w:sz w:val="20"/>
        </w:rPr>
        <w:t>Césa</w:t>
      </w:r>
      <w:r>
        <w:rPr>
          <w:color w:val="231F20"/>
          <w:w w:val="100"/>
          <w:sz w:val="20"/>
        </w:rPr>
        <w:t>r</w:t>
      </w:r>
      <w:r>
        <w:rPr>
          <w:color w:val="231F20"/>
          <w:spacing w:val="23"/>
          <w:sz w:val="20"/>
        </w:rPr>
        <w:t> </w:t>
      </w:r>
      <w:r>
        <w:rPr>
          <w:color w:val="231F20"/>
          <w:spacing w:val="1"/>
          <w:w w:val="98"/>
          <w:sz w:val="20"/>
        </w:rPr>
        <w:t>Barreira</w:t>
      </w:r>
      <w:r>
        <w:rPr>
          <w:color w:val="231F20"/>
          <w:w w:val="98"/>
          <w:sz w:val="20"/>
        </w:rPr>
        <w:t>,</w:t>
      </w:r>
      <w:r>
        <w:rPr>
          <w:color w:val="231F20"/>
          <w:spacing w:val="23"/>
          <w:sz w:val="20"/>
        </w:rPr>
        <w:t> </w:t>
      </w:r>
      <w:r>
        <w:rPr>
          <w:color w:val="231F20"/>
          <w:spacing w:val="1"/>
          <w:w w:val="94"/>
          <w:sz w:val="20"/>
        </w:rPr>
        <w:t>Jos</w:t>
      </w:r>
      <w:r>
        <w:rPr>
          <w:color w:val="231F20"/>
          <w:w w:val="94"/>
          <w:sz w:val="20"/>
        </w:rPr>
        <w:t>é</w:t>
      </w:r>
      <w:r>
        <w:rPr>
          <w:color w:val="231F20"/>
          <w:spacing w:val="23"/>
          <w:sz w:val="20"/>
        </w:rPr>
        <w:t> </w:t>
      </w:r>
      <w:r>
        <w:rPr>
          <w:color w:val="231F20"/>
          <w:spacing w:val="1"/>
          <w:w w:val="99"/>
          <w:sz w:val="20"/>
        </w:rPr>
        <w:t>Vicent</w:t>
      </w:r>
      <w:r>
        <w:rPr>
          <w:color w:val="231F20"/>
          <w:w w:val="99"/>
          <w:sz w:val="20"/>
        </w:rPr>
        <w:t>e</w:t>
      </w:r>
      <w:r>
        <w:rPr>
          <w:color w:val="231F20"/>
          <w:spacing w:val="23"/>
          <w:sz w:val="20"/>
        </w:rPr>
        <w:t> </w:t>
      </w:r>
      <w:r>
        <w:rPr>
          <w:color w:val="231F20"/>
          <w:spacing w:val="1"/>
          <w:w w:val="100"/>
          <w:sz w:val="20"/>
        </w:rPr>
        <w:t>Tava</w:t>
      </w:r>
      <w:r>
        <w:rPr>
          <w:color w:val="231F20"/>
          <w:w w:val="63"/>
          <w:sz w:val="20"/>
        </w:rPr>
        <w:t>- </w:t>
      </w:r>
      <w:r>
        <w:rPr>
          <w:color w:val="231F20"/>
          <w:w w:val="105"/>
          <w:sz w:val="20"/>
        </w:rPr>
        <w:t>res dos Santos, Jaime Zuluaga Nieto, Roberto González Arana y Felipe González Ortiz (coordinadores), se ter- minó de imprimir en septiembre de 2013, en los talleres de CEDIMSA S.A. de C.V. La edición consta de 1 000 ejemplares.</w:t>
      </w:r>
      <w:r>
        <w:rPr>
          <w:color w:val="231F20"/>
          <w:spacing w:val="-20"/>
          <w:w w:val="105"/>
          <w:sz w:val="20"/>
        </w:rPr>
        <w:t> </w:t>
      </w:r>
      <w:r>
        <w:rPr>
          <w:color w:val="231F20"/>
          <w:w w:val="105"/>
          <w:sz w:val="20"/>
        </w:rPr>
        <w:t>La</w:t>
      </w:r>
      <w:r>
        <w:rPr>
          <w:color w:val="231F20"/>
          <w:spacing w:val="-20"/>
          <w:w w:val="105"/>
          <w:sz w:val="20"/>
        </w:rPr>
        <w:t> </w:t>
      </w:r>
      <w:r>
        <w:rPr>
          <w:color w:val="231F20"/>
          <w:w w:val="105"/>
          <w:sz w:val="20"/>
        </w:rPr>
        <w:t>supervisión</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corrección</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estilo</w:t>
      </w:r>
      <w:r>
        <w:rPr>
          <w:color w:val="231F20"/>
          <w:spacing w:val="-20"/>
          <w:w w:val="105"/>
          <w:sz w:val="20"/>
        </w:rPr>
        <w:t> </w:t>
      </w:r>
      <w:r>
        <w:rPr>
          <w:color w:val="231F20"/>
          <w:w w:val="105"/>
          <w:sz w:val="20"/>
        </w:rPr>
        <w:t>estuvo</w:t>
      </w:r>
      <w:r>
        <w:rPr>
          <w:color w:val="231F20"/>
          <w:spacing w:val="-20"/>
          <w:w w:val="105"/>
          <w:sz w:val="20"/>
        </w:rPr>
        <w:t> </w:t>
      </w:r>
      <w:r>
        <w:rPr>
          <w:color w:val="231F20"/>
          <w:w w:val="105"/>
          <w:sz w:val="20"/>
        </w:rPr>
        <w:t>a cargo</w:t>
      </w:r>
      <w:r>
        <w:rPr>
          <w:color w:val="231F20"/>
          <w:spacing w:val="-17"/>
          <w:w w:val="105"/>
          <w:sz w:val="20"/>
        </w:rPr>
        <w:t> </w:t>
      </w:r>
      <w:r>
        <w:rPr>
          <w:color w:val="231F20"/>
          <w:w w:val="105"/>
          <w:sz w:val="20"/>
        </w:rPr>
        <w:t>del</w:t>
      </w:r>
      <w:r>
        <w:rPr>
          <w:color w:val="231F20"/>
          <w:spacing w:val="-17"/>
          <w:w w:val="105"/>
          <w:sz w:val="20"/>
        </w:rPr>
        <w:t> </w:t>
      </w:r>
      <w:r>
        <w:rPr>
          <w:color w:val="231F20"/>
          <w:w w:val="105"/>
          <w:sz w:val="20"/>
        </w:rPr>
        <w:t>Dr.</w:t>
      </w:r>
      <w:r>
        <w:rPr>
          <w:color w:val="231F20"/>
          <w:spacing w:val="-17"/>
          <w:w w:val="105"/>
          <w:sz w:val="20"/>
        </w:rPr>
        <w:t> </w:t>
      </w:r>
      <w:r>
        <w:rPr>
          <w:color w:val="231F20"/>
          <w:w w:val="105"/>
          <w:sz w:val="20"/>
        </w:rPr>
        <w:t>Felipe</w:t>
      </w:r>
      <w:r>
        <w:rPr>
          <w:color w:val="231F20"/>
          <w:spacing w:val="-17"/>
          <w:w w:val="105"/>
          <w:sz w:val="20"/>
        </w:rPr>
        <w:t> </w:t>
      </w:r>
      <w:r>
        <w:rPr>
          <w:color w:val="231F20"/>
          <w:w w:val="105"/>
          <w:sz w:val="20"/>
        </w:rPr>
        <w:t>González</w:t>
      </w:r>
      <w:r>
        <w:rPr>
          <w:color w:val="231F20"/>
          <w:spacing w:val="-17"/>
          <w:w w:val="105"/>
          <w:sz w:val="20"/>
        </w:rPr>
        <w:t> </w:t>
      </w:r>
      <w:r>
        <w:rPr>
          <w:color w:val="231F20"/>
          <w:w w:val="105"/>
          <w:sz w:val="20"/>
        </w:rPr>
        <w:t>Ortiz.</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formación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inte- riores se realizó en el Departamento Editorial de la</w:t>
      </w:r>
      <w:r>
        <w:rPr>
          <w:color w:val="231F20"/>
          <w:spacing w:val="5"/>
          <w:w w:val="105"/>
          <w:sz w:val="20"/>
        </w:rPr>
        <w:t> </w:t>
      </w:r>
      <w:r>
        <w:rPr>
          <w:color w:val="231F20"/>
          <w:w w:val="130"/>
          <w:sz w:val="14"/>
        </w:rPr>
        <w:t>uaem</w:t>
      </w:r>
      <w:r>
        <w:rPr>
          <w:color w:val="231F20"/>
          <w:w w:val="130"/>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r>
        <w:rPr/>
        <w:drawing>
          <wp:anchor distT="0" distB="0" distL="0" distR="0" allowOverlap="1" layoutInCell="1" locked="0" behindDoc="0" simplePos="0" relativeHeight="3880">
            <wp:simplePos x="0" y="0"/>
            <wp:positionH relativeFrom="page">
              <wp:posOffset>2368271</wp:posOffset>
            </wp:positionH>
            <wp:positionV relativeFrom="paragraph">
              <wp:posOffset>172742</wp:posOffset>
            </wp:positionV>
            <wp:extent cx="1158896" cy="832675"/>
            <wp:effectExtent l="0" t="0" r="0" b="0"/>
            <wp:wrapTopAndBottom/>
            <wp:docPr id="101" name="image52.png" descr=""/>
            <wp:cNvGraphicFramePr>
              <a:graphicFrameLocks noChangeAspect="1"/>
            </wp:cNvGraphicFramePr>
            <a:graphic>
              <a:graphicData uri="http://schemas.openxmlformats.org/drawingml/2006/picture">
                <pic:pic>
                  <pic:nvPicPr>
                    <pic:cNvPr id="102" name="image52.png"/>
                    <pic:cNvPicPr/>
                  </pic:nvPicPr>
                  <pic:blipFill>
                    <a:blip r:embed="rId217" cstate="print"/>
                    <a:stretch>
                      <a:fillRect/>
                    </a:stretch>
                  </pic:blipFill>
                  <pic:spPr>
                    <a:xfrm>
                      <a:off x="0" y="0"/>
                      <a:ext cx="1158896" cy="832675"/>
                    </a:xfrm>
                    <a:prstGeom prst="rect">
                      <a:avLst/>
                    </a:prstGeom>
                  </pic:spPr>
                </pic:pic>
              </a:graphicData>
            </a:graphic>
          </wp:anchor>
        </w:drawing>
      </w:r>
    </w:p>
    <w:p>
      <w:pPr>
        <w:spacing w:after="0"/>
        <w:rPr>
          <w:sz w:val="20"/>
        </w:rPr>
        <w:sectPr>
          <w:headerReference w:type="default" r:id="rId215"/>
          <w:footerReference w:type="default" r:id="rId216"/>
          <w:pgSz w:w="9360" w:h="13040"/>
          <w:pgMar w:header="0" w:footer="0" w:top="1200" w:bottom="280" w:left="1300" w:right="1300"/>
        </w:sectPr>
      </w:pPr>
    </w:p>
    <w:p>
      <w:pPr>
        <w:pStyle w:val="BodyText"/>
        <w:ind w:left="28" w:right="-32"/>
        <w:rPr>
          <w:sz w:val="20"/>
        </w:rPr>
      </w:pPr>
      <w:r>
        <w:rPr>
          <w:sz w:val="20"/>
        </w:rPr>
        <w:drawing>
          <wp:inline distT="0" distB="0" distL="0" distR="0">
            <wp:extent cx="5916538" cy="8272367"/>
            <wp:effectExtent l="0" t="0" r="0" b="0"/>
            <wp:docPr id="103" name="image53.jpeg" descr=""/>
            <wp:cNvGraphicFramePr>
              <a:graphicFrameLocks noChangeAspect="1"/>
            </wp:cNvGraphicFramePr>
            <a:graphic>
              <a:graphicData uri="http://schemas.openxmlformats.org/drawingml/2006/picture">
                <pic:pic>
                  <pic:nvPicPr>
                    <pic:cNvPr id="104" name="image53.jpeg"/>
                    <pic:cNvPicPr/>
                  </pic:nvPicPr>
                  <pic:blipFill>
                    <a:blip r:embed="rId220" cstate="print"/>
                    <a:stretch>
                      <a:fillRect/>
                    </a:stretch>
                  </pic:blipFill>
                  <pic:spPr>
                    <a:xfrm>
                      <a:off x="0" y="0"/>
                      <a:ext cx="5916538" cy="8272367"/>
                    </a:xfrm>
                    <a:prstGeom prst="rect">
                      <a:avLst/>
                    </a:prstGeom>
                  </pic:spPr>
                </pic:pic>
              </a:graphicData>
            </a:graphic>
          </wp:inline>
        </w:drawing>
      </w:r>
      <w:r>
        <w:rPr>
          <w:sz w:val="20"/>
        </w:rPr>
      </w:r>
    </w:p>
    <w:sectPr>
      <w:headerReference w:type="even" r:id="rId218"/>
      <w:footerReference w:type="even" r:id="rId219"/>
      <w:pgSz w:w="9360" w:h="130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Yu Mincho">
    <w:altName w:val="Yu Mincho"/>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24.993301pt;margin-top:588.806824pt;width:17.75pt;height:13pt;mso-position-horizontal-relative:page;mso-position-vertical-relative:page;z-index:-122656" type="#_x0000_t202" filled="false" stroked="false">
          <v:textbox inset="0,0,0,0">
            <w:txbxContent>
              <w:p>
                <w:pPr>
                  <w:spacing w:line="227" w:lineRule="exact" w:before="0"/>
                  <w:ind w:left="20" w:right="-2" w:firstLine="0"/>
                  <w:jc w:val="left"/>
                  <w:rPr>
                    <w:sz w:val="20"/>
                  </w:rPr>
                </w:pPr>
                <w:r>
                  <w:rPr>
                    <w:color w:val="231F20"/>
                    <w:w w:val="95"/>
                    <w:sz w:val="20"/>
                  </w:rPr>
                  <w:t>[ </w:t>
                </w:r>
                <w:r>
                  <w:rPr/>
                  <w:fldChar w:fldCharType="begin"/>
                </w:r>
                <w:r>
                  <w:rPr>
                    <w:color w:val="231F20"/>
                    <w:w w:val="95"/>
                    <w:position w:val="-1"/>
                    <w:sz w:val="20"/>
                  </w:rPr>
                  <w:instrText> PAGE </w:instrText>
                </w:r>
                <w:r>
                  <w:rPr/>
                  <w:fldChar w:fldCharType="separate"/>
                </w:r>
                <w:r>
                  <w:rPr/>
                  <w:t>7</w:t>
                </w:r>
                <w:r>
                  <w:rPr/>
                  <w:fldChar w:fldCharType="end"/>
                </w:r>
                <w:r>
                  <w:rPr>
                    <w:color w:val="231F20"/>
                    <w:w w:val="95"/>
                    <w:position w:val="-1"/>
                    <w:sz w:val="20"/>
                  </w:rPr>
                  <w:t> </w:t>
                </w:r>
                <w:r>
                  <w:rPr>
                    <w:color w:val="231F20"/>
                    <w:w w:val="95"/>
                    <w:sz w:val="20"/>
                  </w:rPr>
                  <w:t>]</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3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12232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24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1222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67</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15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78</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1221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79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104" from="54pt,550.697388pt" to="101.906pt,550.697388pt" stroked="true" strokeweight=".5pt" strokecolor="#231f20">
          <w10:wrap type="none"/>
        </v:line>
      </w:pict>
    </w:r>
    <w:r>
      <w:rPr/>
      <w:pict>
        <v:shape style="position:absolute;margin-left:65pt;margin-top:554.904907pt;width:159.1pt;height:10.8pt;mso-position-horizontal-relative:page;mso-position-vertical-relative:page;z-index:-122080" type="#_x0000_t202" filled="false" stroked="false">
          <v:textbox inset="0,0,0,0">
            <w:txbxContent>
              <w:p>
                <w:pPr>
                  <w:spacing w:line="184" w:lineRule="exact" w:before="0"/>
                  <w:ind w:left="20" w:right="-16" w:firstLine="0"/>
                  <w:jc w:val="left"/>
                  <w:rPr>
                    <w:sz w:val="17"/>
                  </w:rPr>
                </w:pPr>
                <w:r>
                  <w:rPr>
                    <w:color w:val="231F20"/>
                    <w:position w:val="6"/>
                    <w:sz w:val="10"/>
                  </w:rPr>
                  <w:t>7 </w:t>
                </w:r>
                <w:r>
                  <w:rPr>
                    <w:color w:val="231F20"/>
                    <w:sz w:val="17"/>
                  </w:rPr>
                  <w:t>Cf., Osorio (2009), en particular, capítulo 10.</w:t>
                </w:r>
              </w:p>
            </w:txbxContent>
          </v:textbox>
          <w10:wrap type="none"/>
        </v:shape>
      </w:pict>
    </w:r>
    <w:r>
      <w:rPr/>
      <w:pict>
        <v:shape style="position:absolute;margin-left:402.376587pt;margin-top:589.760559pt;width:13.35pt;height:12pt;mso-position-horizontal-relative:page;mso-position-vertical-relative:page;z-index:-12205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6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0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12200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198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89.760559pt;width:16.05pt;height:12pt;mso-position-horizontal-relative:page;mso-position-vertical-relative:page;z-index:-121960" type="#_x0000_t202" filled="false" stroked="false">
          <v:textbox inset="0,0,0,0">
            <w:txbxContent>
              <w:p>
                <w:pPr>
                  <w:spacing w:line="207" w:lineRule="exact" w:before="0"/>
                  <w:ind w:left="20" w:right="-4" w:firstLine="0"/>
                  <w:jc w:val="left"/>
                  <w:rPr>
                    <w:sz w:val="20"/>
                  </w:rPr>
                </w:pPr>
                <w:r>
                  <w:rPr>
                    <w:color w:val="231F20"/>
                    <w:w w:val="95"/>
                    <w:sz w:val="20"/>
                  </w:rPr>
                  <w:t>100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706696pt;margin-top:589.760559pt;width:16.05pt;height:12pt;mso-position-horizontal-relative:page;mso-position-vertical-relative:page;z-index:-121936" type="#_x0000_t202" filled="false" stroked="false">
          <v:textbox inset="0,0,0,0">
            <w:txbxContent>
              <w:p>
                <w:pPr>
                  <w:spacing w:line="207" w:lineRule="exact" w:before="0"/>
                  <w:ind w:left="20" w:right="-4" w:firstLine="0"/>
                  <w:jc w:val="left"/>
                  <w:rPr>
                    <w:sz w:val="20"/>
                  </w:rPr>
                </w:pPr>
                <w:r>
                  <w:rPr>
                    <w:color w:val="231F20"/>
                    <w:w w:val="95"/>
                    <w:sz w:val="20"/>
                  </w:rPr>
                  <w:t>101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9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88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8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114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5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79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115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72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140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69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141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6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60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165</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5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192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50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193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1225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89.760559pt;width:16.05pt;height:12pt;mso-position-horizontal-relative:page;mso-position-vertical-relative:page;z-index:-121480" type="#_x0000_t202" filled="false" stroked="false">
          <v:textbox inset="0,0,0,0">
            <w:txbxContent>
              <w:p>
                <w:pPr>
                  <w:spacing w:line="207" w:lineRule="exact" w:before="0"/>
                  <w:ind w:left="20" w:right="-4" w:firstLine="0"/>
                  <w:jc w:val="left"/>
                  <w:rPr>
                    <w:sz w:val="20"/>
                  </w:rPr>
                </w:pPr>
                <w:r>
                  <w:rPr>
                    <w:color w:val="231F20"/>
                    <w:w w:val="95"/>
                    <w:sz w:val="20"/>
                  </w:rPr>
                  <w:t>200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706696pt;margin-top:589.760559pt;width:16.05pt;height:12pt;mso-position-horizontal-relative:page;mso-position-vertical-relative:page;z-index:-121456" type="#_x0000_t202" filled="false" stroked="false">
          <v:textbox inset="0,0,0,0">
            <w:txbxContent>
              <w:p>
                <w:pPr>
                  <w:spacing w:line="207" w:lineRule="exact" w:before="0"/>
                  <w:ind w:left="20" w:right="-4" w:firstLine="0"/>
                  <w:jc w:val="left"/>
                  <w:rPr>
                    <w:sz w:val="20"/>
                  </w:rPr>
                </w:pPr>
                <w:r>
                  <w:rPr>
                    <w:color w:val="231F20"/>
                    <w:w w:val="95"/>
                    <w:sz w:val="20"/>
                  </w:rPr>
                  <w:t>201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4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202</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40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3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212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3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213</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24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242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2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243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1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258</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12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259</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104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282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10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283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89.760559pt;width:16.05pt;height:12pt;mso-position-horizontal-relative:page;mso-position-vertical-relative:page;z-index:-121000" type="#_x0000_t202" filled="false" stroked="false">
          <v:textbox inset="0,0,0,0">
            <w:txbxContent>
              <w:p>
                <w:pPr>
                  <w:spacing w:line="207" w:lineRule="exact" w:before="0"/>
                  <w:ind w:left="20" w:right="-4" w:firstLine="0"/>
                  <w:jc w:val="left"/>
                  <w:rPr>
                    <w:sz w:val="20"/>
                  </w:rPr>
                </w:pPr>
                <w:r>
                  <w:rPr>
                    <w:color w:val="231F20"/>
                    <w:w w:val="95"/>
                    <w:sz w:val="20"/>
                  </w:rPr>
                  <w:t>300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706696pt;margin-top:589.760559pt;width:16.05pt;height:12pt;mso-position-horizontal-relative:page;mso-position-vertical-relative:page;z-index:-120976" type="#_x0000_t202" filled="false" stroked="false">
          <v:textbox inset="0,0,0,0">
            <w:txbxContent>
              <w:p>
                <w:pPr>
                  <w:spacing w:line="207" w:lineRule="exact" w:before="0"/>
                  <w:ind w:left="20" w:right="-4" w:firstLine="0"/>
                  <w:jc w:val="left"/>
                  <w:rPr>
                    <w:sz w:val="20"/>
                  </w:rPr>
                </w:pPr>
                <w:r>
                  <w:rPr>
                    <w:color w:val="231F20"/>
                    <w:w w:val="95"/>
                    <w:sz w:val="20"/>
                  </w:rPr>
                  <w:t>301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095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302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12244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22</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09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303</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085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312</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08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313</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808" from="54pt,502.7612pt" to="101.906pt,502.7612pt" stroked="true" strokeweight=".5pt" strokecolor="#231f20">
          <w10:wrap type="none"/>
        </v:line>
      </w:pict>
    </w:r>
    <w:r>
      <w:rPr/>
      <w:pict>
        <v:shape style="position:absolute;margin-left:53pt;margin-top:589.760559pt;width:16.05pt;height:12pt;mso-position-horizontal-relative:page;mso-position-vertical-relative:page;z-index:-120784" type="#_x0000_t202" filled="false" stroked="false">
          <v:textbox inset="0,0,0,0">
            <w:txbxContent>
              <w:p>
                <w:pPr>
                  <w:spacing w:line="207" w:lineRule="exact" w:before="0"/>
                  <w:ind w:left="20" w:right="-4" w:firstLine="0"/>
                  <w:jc w:val="left"/>
                  <w:rPr>
                    <w:sz w:val="20"/>
                  </w:rPr>
                </w:pPr>
                <w:r>
                  <w:rPr>
                    <w:color w:val="231F20"/>
                    <w:w w:val="95"/>
                    <w:sz w:val="20"/>
                  </w:rPr>
                  <w:t>318</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0760" type="#_x0000_t202" filled="false" stroked="false">
          <v:textbox inset="0,0,0,0">
            <w:txbxContent>
              <w:p>
                <w:pPr>
                  <w:spacing w:line="207" w:lineRule="exact" w:before="0"/>
                  <w:ind w:left="40" w:right="0" w:firstLine="0"/>
                  <w:jc w:val="left"/>
                  <w:rPr>
                    <w:sz w:val="20"/>
                  </w:rPr>
                </w:pPr>
                <w:r>
                  <w:rPr>
                    <w:color w:val="231F20"/>
                    <w:sz w:val="20"/>
                  </w:rPr>
                  <w:t>319</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07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320</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1207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321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12066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344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1224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23</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260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239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971802pt;margin-top:39.278538pt;width:244.15pt;height:11pt;mso-position-horizontal-relative:page;mso-position-vertical-relative:page;z-index:-12236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Enigmas de la seguridad pública en países de América  Latina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229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803299pt;margin-top:39.278538pt;width:233.3pt;height:11pt;mso-position-horizontal-relative:page;mso-position-vertical-relative:page;z-index:-12227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Pensar en una política criminal para la seguridad   humana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220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521698pt;margin-top:39.278538pt;width:203.55pt;height:11pt;mso-position-horizontal-relative:page;mso-position-vertical-relative:page;z-index:-12217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Participación de grupos étnicos y nuevas agendas...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86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176498pt;margin-top:39.278538pt;width:254.95pt;height:11pt;mso-position-horizontal-relative:page;mso-position-vertical-relative:page;z-index:-12184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El conflicto mapuche y el Estado de Chile: Una reflexión   sobre...</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76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2.887207pt;margin-top:39.278538pt;width:212.2pt;height:11pt;mso-position-horizontal-relative:page;mso-position-vertical-relative:page;z-index:-12174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 armado, violencia urbana, crimen y política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67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284607pt;margin-top:39.278538pt;width:204.85pt;height:11pt;mso-position-horizontal-relative:page;mso-position-vertical-relative:page;z-index:-121648"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Violencias, territorios y resistencias en el conflicto...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258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57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1.787201pt;margin-top:39.278538pt;width:273.350pt;height:11pt;mso-position-horizontal-relative:page;mso-position-vertical-relative:page;z-index:-121552"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Dominio territorial y control social en el conflicto armado colombiano</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38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0.632797pt;margin-top:39.278538pt;width:304.5pt;height:11pt;mso-position-horizontal-relative:page;mso-position-vertical-relative:page;z-index:-12136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“Nadie respeta a nadie”: Respeto y reconocimiento entre los muros escolares...</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28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0.2939pt;margin-top:39.278538pt;width:264.8pt;height:11pt;mso-position-horizontal-relative:page;mso-position-vertical-relative:page;z-index:-12126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Una etnografía de jóvenes armados en favelas a la orilla del mar...</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1.400803pt;margin-top:39.278538pt;width:273.75pt;height:11pt;mso-position-horizontal-relative:page;mso-position-vertical-relative:page;z-index:-12256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19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6.851898pt;margin-top:39.278538pt;width:288.3pt;height:11pt;mso-position-horizontal-relative:page;mso-position-vertical-relative:page;z-index:-12116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Reconfiguración en las relaciones criminales: un análisis de los  asaltos...</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109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1.028099pt;margin-top:39.278538pt;width:294.1pt;height:11pt;mso-position-horizontal-relative:page;mso-position-vertical-relative:page;z-index:-12107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Educación policial en Uruguay. Transformaciones para la  consolidación...</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090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4.574799pt;margin-top:39.278538pt;width:250.55pt;height:11pt;mso-position-horizontal-relative:page;mso-position-vertical-relative:page;z-index:-12088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Cultura y violencia. Ensayo sobre la violencia glocal en  México</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068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73.75pt;height:11pt;mso-position-horizontal-relative:page;mso-position-vertical-relative:page;z-index:-12248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Conflictos sociales, luchas sociales y políticas de seguridad ciudadana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040298pt;margin-top:39.278538pt;width:194.05pt;height:11pt;mso-position-horizontal-relative:page;mso-position-vertical-relative:page;z-index:-122464"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El control social como custodio del orden social...</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519"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14">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13">
    <w:multiLevelType w:val="hybridMultilevel"/>
    <w:lvl w:ilvl="0">
      <w:start w:val="1"/>
      <w:numFmt w:val="decimal"/>
      <w:lvlText w:val="%1."/>
      <w:lvlJc w:val="left"/>
      <w:pPr>
        <w:ind w:left="539" w:hanging="420"/>
        <w:jc w:val="left"/>
      </w:pPr>
      <w:rPr>
        <w:rFonts w:hint="default" w:ascii="Times New Roman" w:hAnsi="Times New Roman" w:eastAsia="Times New Roman" w:cs="Times New Roman"/>
        <w:color w:val="231F20"/>
        <w:w w:val="93"/>
        <w:sz w:val="22"/>
        <w:szCs w:val="22"/>
      </w:rPr>
    </w:lvl>
    <w:lvl w:ilvl="1">
      <w:start w:val="1"/>
      <w:numFmt w:val="lowerLetter"/>
      <w:lvlText w:val="%2."/>
      <w:lvlJc w:val="left"/>
      <w:pPr>
        <w:ind w:left="840" w:hanging="301"/>
        <w:jc w:val="left"/>
      </w:pPr>
      <w:rPr>
        <w:rFonts w:hint="default" w:ascii="Times New Roman" w:hAnsi="Times New Roman" w:eastAsia="Times New Roman" w:cs="Times New Roman"/>
        <w:color w:val="231F20"/>
        <w:w w:val="99"/>
        <w:sz w:val="22"/>
        <w:szCs w:val="22"/>
      </w:rPr>
    </w:lvl>
    <w:lvl w:ilvl="2">
      <w:start w:val="1"/>
      <w:numFmt w:val="bullet"/>
      <w:lvlText w:val="•"/>
      <w:lvlJc w:val="left"/>
      <w:pPr>
        <w:ind w:left="1572" w:hanging="301"/>
      </w:pPr>
      <w:rPr>
        <w:rFonts w:hint="default"/>
      </w:rPr>
    </w:lvl>
    <w:lvl w:ilvl="3">
      <w:start w:val="1"/>
      <w:numFmt w:val="bullet"/>
      <w:lvlText w:val="•"/>
      <w:lvlJc w:val="left"/>
      <w:pPr>
        <w:ind w:left="2305" w:hanging="301"/>
      </w:pPr>
      <w:rPr>
        <w:rFonts w:hint="default"/>
      </w:rPr>
    </w:lvl>
    <w:lvl w:ilvl="4">
      <w:start w:val="1"/>
      <w:numFmt w:val="bullet"/>
      <w:lvlText w:val="•"/>
      <w:lvlJc w:val="left"/>
      <w:pPr>
        <w:ind w:left="3038" w:hanging="301"/>
      </w:pPr>
      <w:rPr>
        <w:rFonts w:hint="default"/>
      </w:rPr>
    </w:lvl>
    <w:lvl w:ilvl="5">
      <w:start w:val="1"/>
      <w:numFmt w:val="bullet"/>
      <w:lvlText w:val="•"/>
      <w:lvlJc w:val="left"/>
      <w:pPr>
        <w:ind w:left="3770" w:hanging="301"/>
      </w:pPr>
      <w:rPr>
        <w:rFonts w:hint="default"/>
      </w:rPr>
    </w:lvl>
    <w:lvl w:ilvl="6">
      <w:start w:val="1"/>
      <w:numFmt w:val="bullet"/>
      <w:lvlText w:val="•"/>
      <w:lvlJc w:val="left"/>
      <w:pPr>
        <w:ind w:left="4503" w:hanging="301"/>
      </w:pPr>
      <w:rPr>
        <w:rFonts w:hint="default"/>
      </w:rPr>
    </w:lvl>
    <w:lvl w:ilvl="7">
      <w:start w:val="1"/>
      <w:numFmt w:val="bullet"/>
      <w:lvlText w:val="•"/>
      <w:lvlJc w:val="left"/>
      <w:pPr>
        <w:ind w:left="5236" w:hanging="301"/>
      </w:pPr>
      <w:rPr>
        <w:rFonts w:hint="default"/>
      </w:rPr>
    </w:lvl>
    <w:lvl w:ilvl="8">
      <w:start w:val="1"/>
      <w:numFmt w:val="bullet"/>
      <w:lvlText w:val="•"/>
      <w:lvlJc w:val="left"/>
      <w:pPr>
        <w:ind w:left="5968" w:hanging="301"/>
      </w:pPr>
      <w:rPr>
        <w:rFonts w:hint="default"/>
      </w:rPr>
    </w:lvl>
  </w:abstractNum>
  <w:abstractNum w:abstractNumId="12">
    <w:multiLevelType w:val="hybridMultilevel"/>
    <w:lvl w:ilvl="0">
      <w:start w:val="1"/>
      <w:numFmt w:val="decimal"/>
      <w:lvlText w:val="%1)"/>
      <w:lvlJc w:val="left"/>
      <w:pPr>
        <w:ind w:left="54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11">
    <w:multiLevelType w:val="hybridMultilevel"/>
    <w:lvl w:ilvl="0">
      <w:start w:val="1"/>
      <w:numFmt w:val="decimal"/>
      <w:lvlText w:val="%1)"/>
      <w:lvlJc w:val="left"/>
      <w:pPr>
        <w:ind w:left="539"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10">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9">
    <w:multiLevelType w:val="hybridMultilevel"/>
    <w:lvl w:ilvl="0">
      <w:start w:val="1"/>
      <w:numFmt w:val="decimal"/>
      <w:lvlText w:val="%1."/>
      <w:lvlJc w:val="left"/>
      <w:pPr>
        <w:ind w:left="539"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8">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820" w:hanging="420"/>
      </w:pPr>
      <w:rPr>
        <w:rFonts w:hint="default"/>
      </w:rPr>
    </w:lvl>
    <w:lvl w:ilvl="2">
      <w:start w:val="1"/>
      <w:numFmt w:val="bullet"/>
      <w:lvlText w:val="•"/>
      <w:lvlJc w:val="left"/>
      <w:pPr>
        <w:ind w:left="1552" w:hanging="420"/>
      </w:pPr>
      <w:rPr>
        <w:rFonts w:hint="default"/>
      </w:rPr>
    </w:lvl>
    <w:lvl w:ilvl="3">
      <w:start w:val="1"/>
      <w:numFmt w:val="bullet"/>
      <w:lvlText w:val="•"/>
      <w:lvlJc w:val="left"/>
      <w:pPr>
        <w:ind w:left="2285" w:hanging="420"/>
      </w:pPr>
      <w:rPr>
        <w:rFonts w:hint="default"/>
      </w:rPr>
    </w:lvl>
    <w:lvl w:ilvl="4">
      <w:start w:val="1"/>
      <w:numFmt w:val="bullet"/>
      <w:lvlText w:val="•"/>
      <w:lvlJc w:val="left"/>
      <w:pPr>
        <w:ind w:left="3018" w:hanging="420"/>
      </w:pPr>
      <w:rPr>
        <w:rFonts w:hint="default"/>
      </w:rPr>
    </w:lvl>
    <w:lvl w:ilvl="5">
      <w:start w:val="1"/>
      <w:numFmt w:val="bullet"/>
      <w:lvlText w:val="•"/>
      <w:lvlJc w:val="left"/>
      <w:pPr>
        <w:ind w:left="3750" w:hanging="420"/>
      </w:pPr>
      <w:rPr>
        <w:rFonts w:hint="default"/>
      </w:rPr>
    </w:lvl>
    <w:lvl w:ilvl="6">
      <w:start w:val="1"/>
      <w:numFmt w:val="bullet"/>
      <w:lvlText w:val="•"/>
      <w:lvlJc w:val="left"/>
      <w:pPr>
        <w:ind w:left="4483" w:hanging="420"/>
      </w:pPr>
      <w:rPr>
        <w:rFonts w:hint="default"/>
      </w:rPr>
    </w:lvl>
    <w:lvl w:ilvl="7">
      <w:start w:val="1"/>
      <w:numFmt w:val="bullet"/>
      <w:lvlText w:val="•"/>
      <w:lvlJc w:val="left"/>
      <w:pPr>
        <w:ind w:left="5216" w:hanging="420"/>
      </w:pPr>
      <w:rPr>
        <w:rFonts w:hint="default"/>
      </w:rPr>
    </w:lvl>
    <w:lvl w:ilvl="8">
      <w:start w:val="1"/>
      <w:numFmt w:val="bullet"/>
      <w:lvlText w:val="•"/>
      <w:lvlJc w:val="left"/>
      <w:pPr>
        <w:ind w:left="5948" w:hanging="420"/>
      </w:pPr>
      <w:rPr>
        <w:rFonts w:hint="default"/>
      </w:rPr>
    </w:lvl>
  </w:abstractNum>
  <w:abstractNum w:abstractNumId="7">
    <w:multiLevelType w:val="hybridMultilevel"/>
    <w:lvl w:ilvl="0">
      <w:start w:val="1"/>
      <w:numFmt w:val="decimal"/>
      <w:lvlText w:val="%1)"/>
      <w:lvlJc w:val="left"/>
      <w:pPr>
        <w:ind w:left="539"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6">
    <w:multiLevelType w:val="hybridMultilevel"/>
    <w:lvl w:ilvl="0">
      <w:start w:val="1"/>
      <w:numFmt w:val="decimal"/>
      <w:lvlText w:val="%1)"/>
      <w:lvlJc w:val="left"/>
      <w:pPr>
        <w:ind w:left="519"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5">
    <w:multiLevelType w:val="hybridMultilevel"/>
    <w:lvl w:ilvl="0">
      <w:start w:val="1"/>
      <w:numFmt w:val="decimal"/>
      <w:lvlText w:val="%1)"/>
      <w:lvlJc w:val="left"/>
      <w:pPr>
        <w:ind w:left="539"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4">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899" w:hanging="440"/>
      </w:pPr>
      <w:rPr>
        <w:rFonts w:hint="default" w:ascii="Times New Roman" w:hAnsi="Times New Roman" w:eastAsia="Times New Roman" w:cs="Times New Roman"/>
        <w:color w:val="231F20"/>
        <w:w w:val="171"/>
        <w:sz w:val="22"/>
        <w:szCs w:val="22"/>
      </w:rPr>
    </w:lvl>
    <w:lvl w:ilvl="2">
      <w:start w:val="1"/>
      <w:numFmt w:val="bullet"/>
      <w:lvlText w:val="•"/>
      <w:lvlJc w:val="left"/>
      <w:pPr>
        <w:ind w:left="1623" w:hanging="440"/>
      </w:pPr>
      <w:rPr>
        <w:rFonts w:hint="default"/>
      </w:rPr>
    </w:lvl>
    <w:lvl w:ilvl="3">
      <w:start w:val="1"/>
      <w:numFmt w:val="bullet"/>
      <w:lvlText w:val="•"/>
      <w:lvlJc w:val="left"/>
      <w:pPr>
        <w:ind w:left="2347" w:hanging="440"/>
      </w:pPr>
      <w:rPr>
        <w:rFonts w:hint="default"/>
      </w:rPr>
    </w:lvl>
    <w:lvl w:ilvl="4">
      <w:start w:val="1"/>
      <w:numFmt w:val="bullet"/>
      <w:lvlText w:val="•"/>
      <w:lvlJc w:val="left"/>
      <w:pPr>
        <w:ind w:left="3071" w:hanging="440"/>
      </w:pPr>
      <w:rPr>
        <w:rFonts w:hint="default"/>
      </w:rPr>
    </w:lvl>
    <w:lvl w:ilvl="5">
      <w:start w:val="1"/>
      <w:numFmt w:val="bullet"/>
      <w:lvlText w:val="•"/>
      <w:lvlJc w:val="left"/>
      <w:pPr>
        <w:ind w:left="3795" w:hanging="440"/>
      </w:pPr>
      <w:rPr>
        <w:rFonts w:hint="default"/>
      </w:rPr>
    </w:lvl>
    <w:lvl w:ilvl="6">
      <w:start w:val="1"/>
      <w:numFmt w:val="bullet"/>
      <w:lvlText w:val="•"/>
      <w:lvlJc w:val="left"/>
      <w:pPr>
        <w:ind w:left="4519" w:hanging="440"/>
      </w:pPr>
      <w:rPr>
        <w:rFonts w:hint="default"/>
      </w:rPr>
    </w:lvl>
    <w:lvl w:ilvl="7">
      <w:start w:val="1"/>
      <w:numFmt w:val="bullet"/>
      <w:lvlText w:val="•"/>
      <w:lvlJc w:val="left"/>
      <w:pPr>
        <w:ind w:left="5242" w:hanging="440"/>
      </w:pPr>
      <w:rPr>
        <w:rFonts w:hint="default"/>
      </w:rPr>
    </w:lvl>
    <w:lvl w:ilvl="8">
      <w:start w:val="1"/>
      <w:numFmt w:val="bullet"/>
      <w:lvlText w:val="•"/>
      <w:lvlJc w:val="left"/>
      <w:pPr>
        <w:ind w:left="5966" w:hanging="440"/>
      </w:pPr>
      <w:rPr>
        <w:rFonts w:hint="default"/>
      </w:rPr>
    </w:lvl>
  </w:abstractNum>
  <w:abstractNum w:abstractNumId="3">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520" w:hanging="420"/>
      </w:pPr>
      <w:rPr>
        <w:rFonts w:hint="default"/>
      </w:rPr>
    </w:lvl>
    <w:lvl w:ilvl="2">
      <w:start w:val="1"/>
      <w:numFmt w:val="bullet"/>
      <w:lvlText w:val="•"/>
      <w:lvlJc w:val="left"/>
      <w:pPr>
        <w:ind w:left="1286" w:hanging="420"/>
      </w:pPr>
      <w:rPr>
        <w:rFonts w:hint="default"/>
      </w:rPr>
    </w:lvl>
    <w:lvl w:ilvl="3">
      <w:start w:val="1"/>
      <w:numFmt w:val="bullet"/>
      <w:lvlText w:val="•"/>
      <w:lvlJc w:val="left"/>
      <w:pPr>
        <w:ind w:left="2052" w:hanging="420"/>
      </w:pPr>
      <w:rPr>
        <w:rFonts w:hint="default"/>
      </w:rPr>
    </w:lvl>
    <w:lvl w:ilvl="4">
      <w:start w:val="1"/>
      <w:numFmt w:val="bullet"/>
      <w:lvlText w:val="•"/>
      <w:lvlJc w:val="left"/>
      <w:pPr>
        <w:ind w:left="2818" w:hanging="420"/>
      </w:pPr>
      <w:rPr>
        <w:rFonts w:hint="default"/>
      </w:rPr>
    </w:lvl>
    <w:lvl w:ilvl="5">
      <w:start w:val="1"/>
      <w:numFmt w:val="bullet"/>
      <w:lvlText w:val="•"/>
      <w:lvlJc w:val="left"/>
      <w:pPr>
        <w:ind w:left="3584" w:hanging="420"/>
      </w:pPr>
      <w:rPr>
        <w:rFonts w:hint="default"/>
      </w:rPr>
    </w:lvl>
    <w:lvl w:ilvl="6">
      <w:start w:val="1"/>
      <w:numFmt w:val="bullet"/>
      <w:lvlText w:val="•"/>
      <w:lvlJc w:val="left"/>
      <w:pPr>
        <w:ind w:left="4350" w:hanging="420"/>
      </w:pPr>
      <w:rPr>
        <w:rFonts w:hint="default"/>
      </w:rPr>
    </w:lvl>
    <w:lvl w:ilvl="7">
      <w:start w:val="1"/>
      <w:numFmt w:val="bullet"/>
      <w:lvlText w:val="•"/>
      <w:lvlJc w:val="left"/>
      <w:pPr>
        <w:ind w:left="5116" w:hanging="420"/>
      </w:pPr>
      <w:rPr>
        <w:rFonts w:hint="default"/>
      </w:rPr>
    </w:lvl>
    <w:lvl w:ilvl="8">
      <w:start w:val="1"/>
      <w:numFmt w:val="bullet"/>
      <w:lvlText w:val="•"/>
      <w:lvlJc w:val="left"/>
      <w:pPr>
        <w:ind w:left="5882" w:hanging="420"/>
      </w:pPr>
      <w:rPr>
        <w:rFonts w:hint="default"/>
      </w:rPr>
    </w:lvl>
  </w:abstractNum>
  <w:abstractNum w:abstractNumId="2">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1">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decimal"/>
      <w:lvlText w:val="%2."/>
      <w:lvlJc w:val="left"/>
      <w:pPr>
        <w:ind w:left="460" w:hanging="184"/>
        <w:jc w:val="left"/>
      </w:pPr>
      <w:rPr>
        <w:rFonts w:hint="default" w:ascii="Times New Roman" w:hAnsi="Times New Roman" w:eastAsia="Times New Roman" w:cs="Times New Roman"/>
        <w:color w:val="231F20"/>
        <w:w w:val="93"/>
        <w:sz w:val="20"/>
        <w:szCs w:val="20"/>
      </w:rPr>
    </w:lvl>
    <w:lvl w:ilvl="2">
      <w:start w:val="1"/>
      <w:numFmt w:val="bullet"/>
      <w:lvlText w:val="•"/>
      <w:lvlJc w:val="left"/>
      <w:pPr>
        <w:ind w:left="1286" w:hanging="184"/>
      </w:pPr>
      <w:rPr>
        <w:rFonts w:hint="default"/>
      </w:rPr>
    </w:lvl>
    <w:lvl w:ilvl="3">
      <w:start w:val="1"/>
      <w:numFmt w:val="bullet"/>
      <w:lvlText w:val="•"/>
      <w:lvlJc w:val="left"/>
      <w:pPr>
        <w:ind w:left="2052" w:hanging="184"/>
      </w:pPr>
      <w:rPr>
        <w:rFonts w:hint="default"/>
      </w:rPr>
    </w:lvl>
    <w:lvl w:ilvl="4">
      <w:start w:val="1"/>
      <w:numFmt w:val="bullet"/>
      <w:lvlText w:val="•"/>
      <w:lvlJc w:val="left"/>
      <w:pPr>
        <w:ind w:left="2818" w:hanging="184"/>
      </w:pPr>
      <w:rPr>
        <w:rFonts w:hint="default"/>
      </w:rPr>
    </w:lvl>
    <w:lvl w:ilvl="5">
      <w:start w:val="1"/>
      <w:numFmt w:val="bullet"/>
      <w:lvlText w:val="•"/>
      <w:lvlJc w:val="left"/>
      <w:pPr>
        <w:ind w:left="3584" w:hanging="184"/>
      </w:pPr>
      <w:rPr>
        <w:rFonts w:hint="default"/>
      </w:rPr>
    </w:lvl>
    <w:lvl w:ilvl="6">
      <w:start w:val="1"/>
      <w:numFmt w:val="bullet"/>
      <w:lvlText w:val="•"/>
      <w:lvlJc w:val="left"/>
      <w:pPr>
        <w:ind w:left="4350" w:hanging="184"/>
      </w:pPr>
      <w:rPr>
        <w:rFonts w:hint="default"/>
      </w:rPr>
    </w:lvl>
    <w:lvl w:ilvl="7">
      <w:start w:val="1"/>
      <w:numFmt w:val="bullet"/>
      <w:lvlText w:val="•"/>
      <w:lvlJc w:val="left"/>
      <w:pPr>
        <w:ind w:left="5116" w:hanging="184"/>
      </w:pPr>
      <w:rPr>
        <w:rFonts w:hint="default"/>
      </w:rPr>
    </w:lvl>
    <w:lvl w:ilvl="8">
      <w:start w:val="1"/>
      <w:numFmt w:val="bullet"/>
      <w:lvlText w:val="•"/>
      <w:lvlJc w:val="left"/>
      <w:pPr>
        <w:ind w:left="5882" w:hanging="184"/>
      </w:pPr>
      <w:rPr>
        <w:rFonts w:hint="default"/>
      </w:rPr>
    </w:lvl>
  </w:abstractNum>
  <w:abstractNum w:abstractNumId="0">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20"/>
      <w:ind w:left="120"/>
    </w:pPr>
    <w:rPr>
      <w:rFonts w:ascii="Times New Roman" w:hAnsi="Times New Roman" w:eastAsia="Times New Roman" w:cs="Times New Roman"/>
      <w:sz w:val="20"/>
      <w:szCs w:val="20"/>
    </w:rPr>
  </w:style>
  <w:style w:styleId="TOC2" w:type="paragraph">
    <w:name w:val="TOC 2"/>
    <w:basedOn w:val="Normal"/>
    <w:uiPriority w:val="1"/>
    <w:qFormat/>
    <w:pPr>
      <w:spacing w:before="50"/>
      <w:ind w:left="120"/>
    </w:pPr>
    <w:rPr>
      <w:rFonts w:ascii="Times New Roman" w:hAnsi="Times New Roman" w:eastAsia="Times New Roman" w:cs="Times New Roman"/>
      <w:i/>
      <w:sz w:val="20"/>
      <w:szCs w:val="20"/>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48"/>
      <w:ind w:left="1314" w:right="43"/>
      <w:outlineLvl w:val="1"/>
    </w:pPr>
    <w:rPr>
      <w:rFonts w:ascii="Times New Roman" w:hAnsi="Times New Roman" w:eastAsia="Times New Roman" w:cs="Times New Roman"/>
      <w:sz w:val="24"/>
      <w:szCs w:val="24"/>
    </w:rPr>
  </w:style>
  <w:style w:styleId="ListParagraph" w:type="paragraph">
    <w:name w:val="List Paragraph"/>
    <w:basedOn w:val="Normal"/>
    <w:uiPriority w:val="1"/>
    <w:qFormat/>
    <w:pPr>
      <w:spacing w:before="1"/>
      <w:ind w:left="520" w:right="117" w:hanging="420"/>
      <w:jc w:val="both"/>
    </w:pPr>
    <w:rPr>
      <w:rFonts w:ascii="Times New Roman" w:hAnsi="Times New Roman" w:eastAsia="Times New Roman" w:cs="Times New Roman"/>
    </w:rPr>
  </w:style>
  <w:style w:styleId="TableParagraph" w:type="paragraph">
    <w:name w:val="Table Paragraph"/>
    <w:basedOn w:val="Normal"/>
    <w:uiPriority w:val="1"/>
    <w:qFormat/>
    <w:pPr>
      <w:spacing w:before="34"/>
      <w:ind w:right="75"/>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hyperlink" Target="http://www.uaemex.mx/" TargetMode="External"/><Relationship Id="rId12" Type="http://schemas.openxmlformats.org/officeDocument/2006/relationships/hyperlink" Target="http://www.ilea.ufrgs.br/" TargetMode="External"/><Relationship Id="rId13" Type="http://schemas.openxmlformats.org/officeDocument/2006/relationships/hyperlink" Target="http://www.clacso.org/"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header" Target="header3.xml"/><Relationship Id="rId19" Type="http://schemas.openxmlformats.org/officeDocument/2006/relationships/header" Target="header4.xml"/><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header" Target="header5.xml"/><Relationship Id="rId23" Type="http://schemas.openxmlformats.org/officeDocument/2006/relationships/footer" Target="footer5.xml"/><Relationship Id="rId24" Type="http://schemas.openxmlformats.org/officeDocument/2006/relationships/header" Target="header6.xml"/><Relationship Id="rId25" Type="http://schemas.openxmlformats.org/officeDocument/2006/relationships/header" Target="header7.xml"/><Relationship Id="rId26" Type="http://schemas.openxmlformats.org/officeDocument/2006/relationships/footer" Target="footer6.xml"/><Relationship Id="rId27" Type="http://schemas.openxmlformats.org/officeDocument/2006/relationships/footer" Target="footer7.xml"/><Relationship Id="rId28" Type="http://schemas.openxmlformats.org/officeDocument/2006/relationships/header" Target="header8.xml"/><Relationship Id="rId29" Type="http://schemas.openxmlformats.org/officeDocument/2006/relationships/footer" Target="footer8.xml"/><Relationship Id="rId30" Type="http://schemas.openxmlformats.org/officeDocument/2006/relationships/header" Target="header9.xml"/><Relationship Id="rId31" Type="http://schemas.openxmlformats.org/officeDocument/2006/relationships/footer" Target="footer9.xml"/><Relationship Id="rId32" Type="http://schemas.openxmlformats.org/officeDocument/2006/relationships/header" Target="header10.xml"/><Relationship Id="rId33" Type="http://schemas.openxmlformats.org/officeDocument/2006/relationships/header" Target="header11.xml"/><Relationship Id="rId34" Type="http://schemas.openxmlformats.org/officeDocument/2006/relationships/footer" Target="footer10.xml"/><Relationship Id="rId35" Type="http://schemas.openxmlformats.org/officeDocument/2006/relationships/footer" Target="footer11.xml"/><Relationship Id="rId36" Type="http://schemas.openxmlformats.org/officeDocument/2006/relationships/image" Target="media/image7.jpeg"/><Relationship Id="rId37" Type="http://schemas.openxmlformats.org/officeDocument/2006/relationships/image" Target="media/image8.jpeg"/><Relationship Id="rId38" Type="http://schemas.openxmlformats.org/officeDocument/2006/relationships/image" Target="media/image9.jpeg"/><Relationship Id="rId39" Type="http://schemas.openxmlformats.org/officeDocument/2006/relationships/hyperlink" Target="http://vsites.unb.br/ics/sol/itinerancias/grupo/barbara/unesco_texto.pdf" TargetMode="External"/><Relationship Id="rId40" Type="http://schemas.openxmlformats.org/officeDocument/2006/relationships/image" Target="media/image10.jpeg"/><Relationship Id="rId41" Type="http://schemas.openxmlformats.org/officeDocument/2006/relationships/image" Target="media/image11.jpeg"/><Relationship Id="rId42" Type="http://schemas.openxmlformats.org/officeDocument/2006/relationships/image" Target="media/image12.jpeg"/><Relationship Id="rId43" Type="http://schemas.openxmlformats.org/officeDocument/2006/relationships/image" Target="media/image13.jpeg"/><Relationship Id="rId44" Type="http://schemas.openxmlformats.org/officeDocument/2006/relationships/image" Target="media/image14.jpeg"/><Relationship Id="rId45" Type="http://schemas.openxmlformats.org/officeDocument/2006/relationships/image" Target="media/image15.jpeg"/><Relationship Id="rId46" Type="http://schemas.openxmlformats.org/officeDocument/2006/relationships/image" Target="media/image16.jpeg"/><Relationship Id="rId47" Type="http://schemas.openxmlformats.org/officeDocument/2006/relationships/image" Target="media/image17.jpeg"/><Relationship Id="rId48" Type="http://schemas.openxmlformats.org/officeDocument/2006/relationships/header" Target="header12.xml"/><Relationship Id="rId49" Type="http://schemas.openxmlformats.org/officeDocument/2006/relationships/footer" Target="footer12.xml"/><Relationship Id="rId50" Type="http://schemas.openxmlformats.org/officeDocument/2006/relationships/header" Target="header13.xml"/><Relationship Id="rId51" Type="http://schemas.openxmlformats.org/officeDocument/2006/relationships/header" Target="header14.xml"/><Relationship Id="rId52" Type="http://schemas.openxmlformats.org/officeDocument/2006/relationships/footer" Target="footer13.xml"/><Relationship Id="rId53" Type="http://schemas.openxmlformats.org/officeDocument/2006/relationships/footer" Target="footer14.xml"/><Relationship Id="rId54" Type="http://schemas.openxmlformats.org/officeDocument/2006/relationships/header" Target="header15.xml"/><Relationship Id="rId55" Type="http://schemas.openxmlformats.org/officeDocument/2006/relationships/footer" Target="footer15.xml"/><Relationship Id="rId56" Type="http://schemas.openxmlformats.org/officeDocument/2006/relationships/header" Target="header16.xml"/><Relationship Id="rId57" Type="http://schemas.openxmlformats.org/officeDocument/2006/relationships/footer" Target="footer16.xml"/><Relationship Id="rId58" Type="http://schemas.openxmlformats.org/officeDocument/2006/relationships/header" Target="header17.xml"/><Relationship Id="rId59" Type="http://schemas.openxmlformats.org/officeDocument/2006/relationships/header" Target="header18.xml"/><Relationship Id="rId60" Type="http://schemas.openxmlformats.org/officeDocument/2006/relationships/footer" Target="footer17.xml"/><Relationship Id="rId61" Type="http://schemas.openxmlformats.org/officeDocument/2006/relationships/footer" Target="footer18.xml"/><Relationship Id="rId62" Type="http://schemas.openxmlformats.org/officeDocument/2006/relationships/hyperlink" Target="http://www.etnoterritorios.org/" TargetMode="External"/><Relationship Id="rId63" Type="http://schemas.openxmlformats.org/officeDocument/2006/relationships/footer" Target="footer19.xml"/><Relationship Id="rId64" Type="http://schemas.openxmlformats.org/officeDocument/2006/relationships/footer" Target="footer20.xml"/><Relationship Id="rId65" Type="http://schemas.openxmlformats.org/officeDocument/2006/relationships/footer" Target="footer21.xml"/><Relationship Id="rId66" Type="http://schemas.openxmlformats.org/officeDocument/2006/relationships/footer" Target="footer22.xml"/><Relationship Id="rId67" Type="http://schemas.openxmlformats.org/officeDocument/2006/relationships/hyperlink" Target="http://www.semana.com/Especiales/proyectovictimas/index.html" TargetMode="External"/><Relationship Id="rId68" Type="http://schemas.openxmlformats.org/officeDocument/2006/relationships/hyperlink" Target="http://www.notingenio.com/index.php?option=com_content&amp;amp;view=article&amp;amp;id=101%3Apue" TargetMode="External"/><Relationship Id="rId69" Type="http://schemas.openxmlformats.org/officeDocument/2006/relationships/hyperlink" Target="http://www.bnamericas.com/news/infraestructura/Puerto_Bahia_avanza_con_proyecto_" TargetMode="External"/><Relationship Id="rId70" Type="http://schemas.openxmlformats.org/officeDocument/2006/relationships/footer" Target="footer23.xml"/><Relationship Id="rId71" Type="http://schemas.openxmlformats.org/officeDocument/2006/relationships/footer" Target="footer24.xml"/><Relationship Id="rId72" Type="http://schemas.openxmlformats.org/officeDocument/2006/relationships/hyperlink" Target="http://www.codhes.org.co/" TargetMode="External"/><Relationship Id="rId73" Type="http://schemas.openxmlformats.org/officeDocument/2006/relationships/footer" Target="footer25.xml"/><Relationship Id="rId74" Type="http://schemas.openxmlformats.org/officeDocument/2006/relationships/footer" Target="footer26.xml"/><Relationship Id="rId75" Type="http://schemas.openxmlformats.org/officeDocument/2006/relationships/image" Target="media/image18.jpeg"/><Relationship Id="rId76" Type="http://schemas.openxmlformats.org/officeDocument/2006/relationships/image" Target="media/image19.jpeg"/><Relationship Id="rId77" Type="http://schemas.openxmlformats.org/officeDocument/2006/relationships/image" Target="media/image20.jpeg"/><Relationship Id="rId78" Type="http://schemas.openxmlformats.org/officeDocument/2006/relationships/hyperlink" Target="http://www.codhes.org/index.php?option=com_content&amp;amp;task=view&amp;amp;id" TargetMode="External"/><Relationship Id="rId79" Type="http://schemas.openxmlformats.org/officeDocument/2006/relationships/hyperlink" Target="http://www.dnp.gov/" TargetMode="External"/><Relationship Id="rId80" Type="http://schemas.openxmlformats.org/officeDocument/2006/relationships/hyperlink" Target="http://www.viva.org/" TargetMode="External"/><Relationship Id="rId81" Type="http://schemas.openxmlformats.org/officeDocument/2006/relationships/hyperlink" Target="http://www/" TargetMode="External"/><Relationship Id="rId82" Type="http://schemas.openxmlformats.org/officeDocument/2006/relationships/hyperlink" Target="http://www.forossemana.com/doc/Doc-2001_20101111" TargetMode="External"/><Relationship Id="rId83" Type="http://schemas.openxmlformats.org/officeDocument/2006/relationships/hyperlink" Target="http://web.presidencia.gov.co/discursos/discursos2007/" TargetMode="External"/><Relationship Id="rId84" Type="http://schemas.openxmlformats.org/officeDocument/2006/relationships/header" Target="header19.xml"/><Relationship Id="rId85" Type="http://schemas.openxmlformats.org/officeDocument/2006/relationships/footer" Target="footer27.xml"/><Relationship Id="rId86" Type="http://schemas.openxmlformats.org/officeDocument/2006/relationships/header" Target="header20.xml"/><Relationship Id="rId87" Type="http://schemas.openxmlformats.org/officeDocument/2006/relationships/footer" Target="footer28.xml"/><Relationship Id="rId88" Type="http://schemas.openxmlformats.org/officeDocument/2006/relationships/header" Target="header21.xml"/><Relationship Id="rId89" Type="http://schemas.openxmlformats.org/officeDocument/2006/relationships/header" Target="header22.xml"/><Relationship Id="rId90" Type="http://schemas.openxmlformats.org/officeDocument/2006/relationships/footer" Target="footer29.xml"/><Relationship Id="rId91" Type="http://schemas.openxmlformats.org/officeDocument/2006/relationships/footer" Target="footer30.xml"/><Relationship Id="rId92" Type="http://schemas.openxmlformats.org/officeDocument/2006/relationships/hyperlink" Target="http://www.subdere.cl/sala-de-prensa/trav%C3%A9s-de-comisionado-presidencial-" TargetMode="External"/><Relationship Id="rId93" Type="http://schemas.openxmlformats.org/officeDocument/2006/relationships/hyperlink" Target="http://www.fundacionimagendechile.cl/" TargetMode="External"/><Relationship Id="rId94" Type="http://schemas.openxmlformats.org/officeDocument/2006/relationships/hyperlink" Target="http://www.bbc.co.uk/mundo/noticias/2010/10/101013_chile_mapuches_termina_huel-" TargetMode="External"/><Relationship Id="rId95" Type="http://schemas.openxmlformats.org/officeDocument/2006/relationships/hyperlink" Target="http://www.emol.com/noticias/nacional/2010/10/09/440490/gobierno-y-fin-de-huelga-de-" TargetMode="External"/><Relationship Id="rId96" Type="http://schemas.openxmlformats.org/officeDocument/2006/relationships/hyperlink" Target="http://www.revistamarina.cl/revismar/revistas/2002/2/ugalde.pdf" TargetMode="External"/><Relationship Id="rId97" Type="http://schemas.openxmlformats.org/officeDocument/2006/relationships/hyperlink" Target="http://www.mapuche.info/news/austral020213.html" TargetMode="External"/><Relationship Id="rId98" Type="http://schemas.openxmlformats.org/officeDocument/2006/relationships/hyperlink" Target="http://www.mapuche.info/lumaco/merc990504.html" TargetMode="External"/><Relationship Id="rId99" Type="http://schemas.openxmlformats.org/officeDocument/2006/relationships/hyperlink" Target="http://fica.ufro.cl/oes/documentos/social/20080626_pobmapucheregionprovinciascomunas" TargetMode="External"/><Relationship Id="rId100" Type="http://schemas.openxmlformats.org/officeDocument/2006/relationships/hyperlink" Target="http://fica.ufro.cl/oes/documentos/estudios/Estudio%20Mapuche%20Araucania.pdf" TargetMode="External"/><Relationship Id="rId101" Type="http://schemas.openxmlformats.org/officeDocument/2006/relationships/hyperlink" Target="http://www.prodiversitas.bioetica.org/nota28.htm" TargetMode="External"/><Relationship Id="rId102" Type="http://schemas.openxmlformats.org/officeDocument/2006/relationships/hyperlink" Target="http://members.aol.com/mapulink5/mapulink-5e/art-29.html" TargetMode="External"/><Relationship Id="rId103" Type="http://schemas.openxmlformats.org/officeDocument/2006/relationships/hyperlink" Target="http://www.scielo.cl/scielo.php?pid=S0370-41062006000300010&amp;amp;script=sci_arttext" TargetMode="External"/><Relationship Id="rId104" Type="http://schemas.openxmlformats.org/officeDocument/2006/relationships/hyperlink" Target="http://www.umce.cl/revistas/intramuros/intramuros_n08_a10.html" TargetMode="External"/><Relationship Id="rId105" Type="http://schemas.openxmlformats.org/officeDocument/2006/relationships/hyperlink" Target="http://araucania7.cl/conmemoracion-de-los-dos-anos-del-plan-araucania-7-arrojo-" TargetMode="External"/><Relationship Id="rId106" Type="http://schemas.openxmlformats.org/officeDocument/2006/relationships/header" Target="header23.xml"/><Relationship Id="rId107" Type="http://schemas.openxmlformats.org/officeDocument/2006/relationships/footer" Target="footer31.xml"/><Relationship Id="rId108" Type="http://schemas.openxmlformats.org/officeDocument/2006/relationships/header" Target="header24.xml"/><Relationship Id="rId109" Type="http://schemas.openxmlformats.org/officeDocument/2006/relationships/header" Target="header25.xml"/><Relationship Id="rId110" Type="http://schemas.openxmlformats.org/officeDocument/2006/relationships/footer" Target="footer32.xml"/><Relationship Id="rId111" Type="http://schemas.openxmlformats.org/officeDocument/2006/relationships/footer" Target="footer33.xml"/><Relationship Id="rId112" Type="http://schemas.openxmlformats.org/officeDocument/2006/relationships/image" Target="media/image21.jpeg"/><Relationship Id="rId113" Type="http://schemas.openxmlformats.org/officeDocument/2006/relationships/image" Target="media/image22.jpeg"/><Relationship Id="rId114" Type="http://schemas.openxmlformats.org/officeDocument/2006/relationships/image" Target="media/image23.jpeg"/><Relationship Id="rId115" Type="http://schemas.openxmlformats.org/officeDocument/2006/relationships/image" Target="media/image24.jpeg"/><Relationship Id="rId116" Type="http://schemas.openxmlformats.org/officeDocument/2006/relationships/image" Target="media/image25.jpeg"/><Relationship Id="rId117" Type="http://schemas.openxmlformats.org/officeDocument/2006/relationships/image" Target="media/image26.jpeg"/><Relationship Id="rId118" Type="http://schemas.openxmlformats.org/officeDocument/2006/relationships/hyperlink" Target="http://www.semana.com/noticias-portada/habla-vicente-castano/87628.aspx" TargetMode="External"/><Relationship Id="rId119" Type="http://schemas.openxmlformats.org/officeDocument/2006/relationships/image" Target="media/image27.jpeg"/><Relationship Id="rId120" Type="http://schemas.openxmlformats.org/officeDocument/2006/relationships/hyperlink" Target="http://www.hrev.org/media/" TargetMode="External"/><Relationship Id="rId121" Type="http://schemas.openxmlformats.org/officeDocument/2006/relationships/header" Target="header26.xml"/><Relationship Id="rId122" Type="http://schemas.openxmlformats.org/officeDocument/2006/relationships/footer" Target="footer34.xml"/><Relationship Id="rId123" Type="http://schemas.openxmlformats.org/officeDocument/2006/relationships/header" Target="header27.xml"/><Relationship Id="rId124" Type="http://schemas.openxmlformats.org/officeDocument/2006/relationships/header" Target="header28.xml"/><Relationship Id="rId125" Type="http://schemas.openxmlformats.org/officeDocument/2006/relationships/footer" Target="footer35.xml"/><Relationship Id="rId126" Type="http://schemas.openxmlformats.org/officeDocument/2006/relationships/footer" Target="footer36.xml"/><Relationship Id="rId127" Type="http://schemas.openxmlformats.org/officeDocument/2006/relationships/image" Target="media/image28.jpeg"/><Relationship Id="rId128" Type="http://schemas.openxmlformats.org/officeDocument/2006/relationships/image" Target="media/image29.jpeg"/><Relationship Id="rId129" Type="http://schemas.openxmlformats.org/officeDocument/2006/relationships/image" Target="media/image30.jpeg"/><Relationship Id="rId130" Type="http://schemas.openxmlformats.org/officeDocument/2006/relationships/image" Target="media/image31.jpeg"/><Relationship Id="rId131" Type="http://schemas.openxmlformats.org/officeDocument/2006/relationships/image" Target="media/image32.jpeg"/><Relationship Id="rId132" Type="http://schemas.openxmlformats.org/officeDocument/2006/relationships/image" Target="media/image33.jpeg"/><Relationship Id="rId133" Type="http://schemas.openxmlformats.org/officeDocument/2006/relationships/image" Target="media/image34.jpeg"/><Relationship Id="rId134" Type="http://schemas.openxmlformats.org/officeDocument/2006/relationships/image" Target="media/image35.jpeg"/><Relationship Id="rId135" Type="http://schemas.openxmlformats.org/officeDocument/2006/relationships/image" Target="media/image36.jpeg"/><Relationship Id="rId136" Type="http://schemas.openxmlformats.org/officeDocument/2006/relationships/image" Target="media/image37.jpeg"/><Relationship Id="rId137" Type="http://schemas.openxmlformats.org/officeDocument/2006/relationships/image" Target="media/image38.jpeg"/><Relationship Id="rId138" Type="http://schemas.openxmlformats.org/officeDocument/2006/relationships/image" Target="media/image39.jpeg"/><Relationship Id="rId139" Type="http://schemas.openxmlformats.org/officeDocument/2006/relationships/image" Target="media/image40.jpeg"/><Relationship Id="rId140" Type="http://schemas.openxmlformats.org/officeDocument/2006/relationships/image" Target="media/image41.jpeg"/><Relationship Id="rId141" Type="http://schemas.openxmlformats.org/officeDocument/2006/relationships/image" Target="media/image42.jpeg"/><Relationship Id="rId142" Type="http://schemas.openxmlformats.org/officeDocument/2006/relationships/image" Target="media/image43.jpeg"/><Relationship Id="rId143" Type="http://schemas.openxmlformats.org/officeDocument/2006/relationships/hyperlink" Target="http://aprendeenlinea.udea.edu.co/revistas/index.php/ceo/" TargetMode="External"/><Relationship Id="rId144" Type="http://schemas.openxmlformats.org/officeDocument/2006/relationships/header" Target="header29.xml"/><Relationship Id="rId145" Type="http://schemas.openxmlformats.org/officeDocument/2006/relationships/footer" Target="footer37.xml"/><Relationship Id="rId146" Type="http://schemas.openxmlformats.org/officeDocument/2006/relationships/hyperlink" Target="mailto:luifer385@gmail.com" TargetMode="External"/><Relationship Id="rId147" Type="http://schemas.openxmlformats.org/officeDocument/2006/relationships/header" Target="header30.xml"/><Relationship Id="rId148" Type="http://schemas.openxmlformats.org/officeDocument/2006/relationships/header" Target="header31.xml"/><Relationship Id="rId149" Type="http://schemas.openxmlformats.org/officeDocument/2006/relationships/footer" Target="footer38.xml"/><Relationship Id="rId150" Type="http://schemas.openxmlformats.org/officeDocument/2006/relationships/footer" Target="footer39.xml"/><Relationship Id="rId151" Type="http://schemas.openxmlformats.org/officeDocument/2006/relationships/hyperlink" Target="http://www.semana.com/nacion/marchan-contra-violencia-medellin/143735-3.aspx" TargetMode="External"/><Relationship Id="rId152" Type="http://schemas.openxmlformats.org/officeDocument/2006/relationships/hyperlink" Target="http://www.semana.com/opinion/inseguridad-criminalidad-bogota/158259-3.aspx" TargetMode="External"/><Relationship Id="rId153" Type="http://schemas.openxmlformats.org/officeDocument/2006/relationships/hyperlink" Target="http://www.eltiempo.com/archivo/documento/CMS-9034056" TargetMode="External"/><Relationship Id="rId154" Type="http://schemas.openxmlformats.org/officeDocument/2006/relationships/footer" Target="footer40.xml"/><Relationship Id="rId155" Type="http://schemas.openxmlformats.org/officeDocument/2006/relationships/footer" Target="footer41.xml"/><Relationship Id="rId156" Type="http://schemas.openxmlformats.org/officeDocument/2006/relationships/footer" Target="footer42.xml"/><Relationship Id="rId157" Type="http://schemas.openxmlformats.org/officeDocument/2006/relationships/footer" Target="footer43.xml"/><Relationship Id="rId158" Type="http://schemas.openxmlformats.org/officeDocument/2006/relationships/hyperlink" Target="http://www.patrialibre.org/insurrecci%C3%B3n/113" TargetMode="External"/><Relationship Id="rId159" Type="http://schemas.openxmlformats.org/officeDocument/2006/relationships/header" Target="header32.xml"/><Relationship Id="rId160" Type="http://schemas.openxmlformats.org/officeDocument/2006/relationships/footer" Target="footer44.xml"/><Relationship Id="rId161" Type="http://schemas.openxmlformats.org/officeDocument/2006/relationships/header" Target="header33.xml"/><Relationship Id="rId162" Type="http://schemas.openxmlformats.org/officeDocument/2006/relationships/header" Target="header34.xml"/><Relationship Id="rId163" Type="http://schemas.openxmlformats.org/officeDocument/2006/relationships/footer" Target="footer45.xml"/><Relationship Id="rId164" Type="http://schemas.openxmlformats.org/officeDocument/2006/relationships/footer" Target="footer46.xml"/><Relationship Id="rId165" Type="http://schemas.openxmlformats.org/officeDocument/2006/relationships/image" Target="media/image44.jpeg"/><Relationship Id="rId166" Type="http://schemas.openxmlformats.org/officeDocument/2006/relationships/image" Target="media/image45.jpeg"/><Relationship Id="rId167" Type="http://schemas.openxmlformats.org/officeDocument/2006/relationships/image" Target="media/image46.jpeg"/><Relationship Id="rId168" Type="http://schemas.openxmlformats.org/officeDocument/2006/relationships/image" Target="media/image47.jpeg"/><Relationship Id="rId169" Type="http://schemas.openxmlformats.org/officeDocument/2006/relationships/image" Target="media/image48.jpeg"/><Relationship Id="rId170" Type="http://schemas.openxmlformats.org/officeDocument/2006/relationships/image" Target="media/image49.jpeg"/><Relationship Id="rId171" Type="http://schemas.openxmlformats.org/officeDocument/2006/relationships/header" Target="header35.xml"/><Relationship Id="rId172" Type="http://schemas.openxmlformats.org/officeDocument/2006/relationships/footer" Target="footer47.xml"/><Relationship Id="rId173" Type="http://schemas.openxmlformats.org/officeDocument/2006/relationships/header" Target="header36.xml"/><Relationship Id="rId174" Type="http://schemas.openxmlformats.org/officeDocument/2006/relationships/header" Target="header37.xml"/><Relationship Id="rId175" Type="http://schemas.openxmlformats.org/officeDocument/2006/relationships/footer" Target="footer48.xml"/><Relationship Id="rId176" Type="http://schemas.openxmlformats.org/officeDocument/2006/relationships/footer" Target="footer49.xml"/><Relationship Id="rId177" Type="http://schemas.openxmlformats.org/officeDocument/2006/relationships/header" Target="header38.xml"/><Relationship Id="rId178" Type="http://schemas.openxmlformats.org/officeDocument/2006/relationships/footer" Target="footer50.xml"/><Relationship Id="rId179" Type="http://schemas.openxmlformats.org/officeDocument/2006/relationships/header" Target="header39.xml"/><Relationship Id="rId180" Type="http://schemas.openxmlformats.org/officeDocument/2006/relationships/footer" Target="footer51.xml"/><Relationship Id="rId181" Type="http://schemas.openxmlformats.org/officeDocument/2006/relationships/header" Target="header40.xml"/><Relationship Id="rId182" Type="http://schemas.openxmlformats.org/officeDocument/2006/relationships/header" Target="header41.xml"/><Relationship Id="rId183" Type="http://schemas.openxmlformats.org/officeDocument/2006/relationships/footer" Target="footer52.xml"/><Relationship Id="rId184" Type="http://schemas.openxmlformats.org/officeDocument/2006/relationships/footer" Target="footer53.xml"/><Relationship Id="rId185" Type="http://schemas.openxmlformats.org/officeDocument/2006/relationships/hyperlink" Target="http://www.n-a-u.org/pontourbe03/Goldman.html" TargetMode="External"/><Relationship Id="rId186" Type="http://schemas.openxmlformats.org/officeDocument/2006/relationships/hyperlink" Target="http://www1.folha.uol.com.br/cotidiano/794136-" TargetMode="External"/><Relationship Id="rId187" Type="http://schemas.openxmlformats.org/officeDocument/2006/relationships/header" Target="header42.xml"/><Relationship Id="rId188" Type="http://schemas.openxmlformats.org/officeDocument/2006/relationships/footer" Target="footer54.xml"/><Relationship Id="rId189" Type="http://schemas.openxmlformats.org/officeDocument/2006/relationships/header" Target="header43.xml"/><Relationship Id="rId190" Type="http://schemas.openxmlformats.org/officeDocument/2006/relationships/header" Target="header44.xml"/><Relationship Id="rId191" Type="http://schemas.openxmlformats.org/officeDocument/2006/relationships/footer" Target="footer55.xml"/><Relationship Id="rId192" Type="http://schemas.openxmlformats.org/officeDocument/2006/relationships/footer" Target="footer56.xml"/><Relationship Id="rId193" Type="http://schemas.openxmlformats.org/officeDocument/2006/relationships/footer" Target="footer57.xml"/><Relationship Id="rId194" Type="http://schemas.openxmlformats.org/officeDocument/2006/relationships/footer" Target="footer58.xml"/><Relationship Id="rId195" Type="http://schemas.openxmlformats.org/officeDocument/2006/relationships/footer" Target="footer59.xml"/><Relationship Id="rId196" Type="http://schemas.openxmlformats.org/officeDocument/2006/relationships/footer" Target="footer60.xml"/><Relationship Id="rId197" Type="http://schemas.openxmlformats.org/officeDocument/2006/relationships/hyperlink" Target="http://www.iadb.org/publications/" TargetMode="External"/><Relationship Id="rId198" Type="http://schemas.openxmlformats.org/officeDocument/2006/relationships/hyperlink" Target="http://www.minseg.gob.ar/la-gesti%C3%B3n-local-de-la-" TargetMode="External"/><Relationship Id="rId199" Type="http://schemas.openxmlformats.org/officeDocument/2006/relationships/header" Target="header45.xml"/><Relationship Id="rId200" Type="http://schemas.openxmlformats.org/officeDocument/2006/relationships/footer" Target="footer61.xml"/><Relationship Id="rId201" Type="http://schemas.openxmlformats.org/officeDocument/2006/relationships/header" Target="header46.xml"/><Relationship Id="rId202" Type="http://schemas.openxmlformats.org/officeDocument/2006/relationships/header" Target="header47.xml"/><Relationship Id="rId203" Type="http://schemas.openxmlformats.org/officeDocument/2006/relationships/footer" Target="footer62.xml"/><Relationship Id="rId204" Type="http://schemas.openxmlformats.org/officeDocument/2006/relationships/footer" Target="footer63.xml"/><Relationship Id="rId205" Type="http://schemas.openxmlformats.org/officeDocument/2006/relationships/image" Target="media/image50.jpeg"/><Relationship Id="rId206" Type="http://schemas.openxmlformats.org/officeDocument/2006/relationships/footer" Target="footer64.xml"/><Relationship Id="rId207" Type="http://schemas.openxmlformats.org/officeDocument/2006/relationships/footer" Target="footer65.xml"/><Relationship Id="rId208" Type="http://schemas.openxmlformats.org/officeDocument/2006/relationships/footer" Target="footer66.xml"/><Relationship Id="rId209" Type="http://schemas.openxmlformats.org/officeDocument/2006/relationships/footer" Target="footer67.xml"/><Relationship Id="rId210" Type="http://schemas.openxmlformats.org/officeDocument/2006/relationships/image" Target="media/image51.jpeg"/><Relationship Id="rId211" Type="http://schemas.openxmlformats.org/officeDocument/2006/relationships/header" Target="header48.xml"/><Relationship Id="rId212" Type="http://schemas.openxmlformats.org/officeDocument/2006/relationships/footer" Target="footer68.xml"/><Relationship Id="rId213" Type="http://schemas.openxmlformats.org/officeDocument/2006/relationships/header" Target="header49.xml"/><Relationship Id="rId214" Type="http://schemas.openxmlformats.org/officeDocument/2006/relationships/footer" Target="footer69.xml"/><Relationship Id="rId215" Type="http://schemas.openxmlformats.org/officeDocument/2006/relationships/header" Target="header50.xml"/><Relationship Id="rId216" Type="http://schemas.openxmlformats.org/officeDocument/2006/relationships/footer" Target="footer70.xml"/><Relationship Id="rId217" Type="http://schemas.openxmlformats.org/officeDocument/2006/relationships/image" Target="media/image52.png"/><Relationship Id="rId218" Type="http://schemas.openxmlformats.org/officeDocument/2006/relationships/header" Target="header51.xml"/><Relationship Id="rId219" Type="http://schemas.openxmlformats.org/officeDocument/2006/relationships/footer" Target="footer71.xml"/><Relationship Id="rId220" Type="http://schemas.openxmlformats.org/officeDocument/2006/relationships/image" Target="media/image53.jpeg"/><Relationship Id="rId2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2017-05-24T02:34:37Z</dcterms:created>
  <dcterms:modified xsi:type="dcterms:W3CDTF">2017-05-24T02:34:37Z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2013-09-26T00:00:00Z</vt:filetime>
  </property>
  <property fmtid="{D5CDD505-2E9C-101B-9397-08002B2CF9AE}" pid="3" name="Creator">
    <vt:lpwstr>Adobe InDesign CS5 (7.0)</vt:lpwstr>
  </property>
  <property fmtid="{D5CDD505-2E9C-101B-9397-08002B2CF9AE}" pid="4" name="LastSaved">
    <vt:filetime>2017-05-24T00:00:00Z</vt:filetime>
  </property>
</Properties>
</file>