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7190" w:val="left" w:leader="none"/>
        </w:tabs>
        <w:spacing w:line="240" w:lineRule="auto"/>
        <w:ind w:left="110" w:right="0" w:firstLine="0"/>
        <w:rPr>
          <w:rFonts w:ascii="Times New Roman"/>
          <w:sz w:val="20"/>
        </w:rPr>
      </w:pPr>
      <w:r>
        <w:rPr>
          <w:rFonts w:ascii="Times New Roman"/>
          <w:sz w:val="20"/>
        </w:rPr>
        <w:drawing>
          <wp:inline distT="0" distB="0" distL="0" distR="0">
            <wp:extent cx="803419" cy="73761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803419" cy="737616"/>
                    </a:xfrm>
                    <a:prstGeom prst="rect">
                      <a:avLst/>
                    </a:prstGeom>
                  </pic:spPr>
                </pic:pic>
              </a:graphicData>
            </a:graphic>
          </wp:inline>
        </w:drawing>
      </w:r>
      <w:r>
        <w:rPr>
          <w:rFonts w:ascii="Times New Roman"/>
          <w:sz w:val="20"/>
        </w:rPr>
      </w:r>
      <w:r>
        <w:rPr>
          <w:rFonts w:ascii="Times New Roman"/>
          <w:sz w:val="20"/>
        </w:rPr>
        <w:tab/>
      </w:r>
      <w:r>
        <w:rPr>
          <w:rFonts w:ascii="Times New Roman"/>
          <w:position w:val="1"/>
          <w:sz w:val="20"/>
        </w:rPr>
        <w:drawing>
          <wp:inline distT="0" distB="0" distL="0" distR="0">
            <wp:extent cx="870297" cy="662940"/>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870297" cy="662940"/>
                    </a:xfrm>
                    <a:prstGeom prst="rect">
                      <a:avLst/>
                    </a:prstGeom>
                  </pic:spPr>
                </pic:pic>
              </a:graphicData>
            </a:graphic>
          </wp:inline>
        </w:drawing>
      </w:r>
      <w:r>
        <w:rPr>
          <w:rFonts w:ascii="Times New Roman"/>
          <w:position w:val="1"/>
          <w:sz w:val="20"/>
        </w:rPr>
      </w:r>
    </w:p>
    <w:p>
      <w:pPr>
        <w:pStyle w:val="Heading1"/>
        <w:spacing w:before="27"/>
        <w:ind w:left="877" w:right="1659"/>
      </w:pPr>
      <w:r>
        <w:rPr/>
        <w:t>UNIVERSIDAD AUTÓNOMA DEL ESTADO DE MÉXICO FACULTAD DE GEOGRAFÍA</w:t>
      </w:r>
    </w:p>
    <w:p>
      <w:pPr>
        <w:pStyle w:val="BodyText"/>
        <w:rPr>
          <w:b/>
          <w:sz w:val="20"/>
        </w:rPr>
      </w:pPr>
    </w:p>
    <w:p>
      <w:pPr>
        <w:pStyle w:val="BodyText"/>
        <w:rPr>
          <w:b/>
          <w:sz w:val="20"/>
        </w:rPr>
      </w:pPr>
    </w:p>
    <w:p>
      <w:pPr>
        <w:pStyle w:val="BodyText"/>
        <w:rPr>
          <w:b/>
          <w:sz w:val="20"/>
        </w:rPr>
      </w:pPr>
    </w:p>
    <w:p>
      <w:pPr>
        <w:pStyle w:val="BodyText"/>
        <w:rPr>
          <w:b/>
          <w:sz w:val="12"/>
        </w:rPr>
      </w:pPr>
      <w:r>
        <w:rPr/>
        <w:pict>
          <v:shape style="position:absolute;margin-left:88.050003pt;margin-top:9.269983pt;width:451.95pt;height:40pt;mso-position-horizontal-relative:page;mso-position-vertical-relative:paragraph;z-index:0;mso-wrap-distance-left:0;mso-wrap-distance-right:0" type="#_x0000_t202" filled="false" stroked="true" strokeweight=".75pt" strokecolor="#000000">
            <v:textbox inset="0,0,0,0">
              <w:txbxContent>
                <w:p>
                  <w:pPr>
                    <w:tabs>
                      <w:tab w:pos="2869" w:val="left" w:leader="none"/>
                      <w:tab w:pos="8910" w:val="left" w:leader="none"/>
                    </w:tabs>
                    <w:spacing w:before="71"/>
                    <w:ind w:left="115" w:right="0" w:firstLine="0"/>
                    <w:jc w:val="left"/>
                    <w:rPr>
                      <w:rFonts w:ascii="Calibri" w:hAnsi="Calibri"/>
                      <w:b/>
                      <w:sz w:val="48"/>
                    </w:rPr>
                  </w:pPr>
                  <w:r>
                    <w:rPr>
                      <w:rFonts w:ascii="Calibri" w:hAnsi="Calibri"/>
                      <w:b/>
                      <w:sz w:val="48"/>
                      <w:shd w:fill="FFC000" w:color="auto" w:val="clear"/>
                    </w:rPr>
                    <w:t> </w:t>
                    <w:tab/>
                    <w:t>A N T O L O G Í</w:t>
                  </w:r>
                  <w:r>
                    <w:rPr>
                      <w:rFonts w:ascii="Calibri" w:hAnsi="Calibri"/>
                      <w:b/>
                      <w:spacing w:val="-7"/>
                      <w:sz w:val="48"/>
                      <w:shd w:fill="FFC000" w:color="auto" w:val="clear"/>
                    </w:rPr>
                    <w:t> </w:t>
                  </w:r>
                  <w:r>
                    <w:rPr>
                      <w:rFonts w:ascii="Calibri" w:hAnsi="Calibri"/>
                      <w:b/>
                      <w:sz w:val="48"/>
                      <w:shd w:fill="FFC000" w:color="auto" w:val="clear"/>
                    </w:rPr>
                    <w:t>A</w:t>
                    <w:tab/>
                  </w:r>
                </w:p>
              </w:txbxContent>
            </v:textbox>
            <w10:wrap type="topAndBottom"/>
          </v:shape>
        </w:pict>
      </w:r>
    </w:p>
    <w:p>
      <w:pPr>
        <w:pStyle w:val="BodyText"/>
        <w:rPr>
          <w:b/>
          <w:sz w:val="20"/>
        </w:rPr>
      </w:pPr>
    </w:p>
    <w:p>
      <w:pPr>
        <w:pStyle w:val="BodyText"/>
        <w:spacing w:before="1"/>
        <w:rPr>
          <w:b/>
        </w:rPr>
      </w:pPr>
      <w:r>
        <w:rPr/>
        <w:pict>
          <v:group style="position:absolute;margin-left:87.675003pt;margin-top:15.825976pt;width:456.45pt;height:84.6pt;mso-position-horizontal-relative:page;mso-position-vertical-relative:paragraph;z-index:1072;mso-wrap-distance-left:0;mso-wrap-distance-right:0" coordorigin="1754,317" coordsize="9129,1692">
            <v:rect style="position:absolute;left:1761;top:324;width:9114;height:1677" filled="false" stroked="true" strokeweight=".75pt" strokecolor="#000000"/>
            <v:shape style="position:absolute;left:1884;top:405;width:8870;height:1517" type="#_x0000_t202" filled="true" fillcolor="#ffff00" stroked="false">
              <v:textbox inset="0,0,0,0">
                <w:txbxContent>
                  <w:p>
                    <w:pPr>
                      <w:spacing w:line="504" w:lineRule="exact" w:before="0"/>
                      <w:ind w:left="990" w:right="994" w:firstLine="0"/>
                      <w:jc w:val="center"/>
                      <w:rPr>
                        <w:b/>
                        <w:sz w:val="44"/>
                      </w:rPr>
                    </w:pPr>
                    <w:r>
                      <w:rPr>
                        <w:b/>
                        <w:sz w:val="44"/>
                      </w:rPr>
                      <w:t>Unidad de aprendizaje</w:t>
                    </w:r>
                  </w:p>
                  <w:p>
                    <w:pPr>
                      <w:spacing w:line="240" w:lineRule="auto" w:before="0"/>
                      <w:rPr>
                        <w:b/>
                        <w:sz w:val="44"/>
                      </w:rPr>
                    </w:pPr>
                  </w:p>
                  <w:p>
                    <w:pPr>
                      <w:spacing w:before="1"/>
                      <w:ind w:left="991" w:right="994" w:firstLine="0"/>
                      <w:jc w:val="center"/>
                      <w:rPr>
                        <w:b/>
                        <w:sz w:val="44"/>
                      </w:rPr>
                    </w:pPr>
                    <w:r>
                      <w:rPr>
                        <w:b/>
                        <w:sz w:val="44"/>
                      </w:rPr>
                      <w:t>ORDENACIÓN DEL TERRITORIO</w:t>
                    </w:r>
                  </w:p>
                </w:txbxContent>
              </v:textbox>
              <v:fill type="solid"/>
              <w10:wrap type="none"/>
            </v:shape>
            <w10:wrap type="topAndBottom"/>
          </v:group>
        </w:pict>
      </w:r>
    </w:p>
    <w:p>
      <w:pPr>
        <w:pStyle w:val="BodyText"/>
        <w:rPr>
          <w:b/>
          <w:sz w:val="20"/>
        </w:rPr>
      </w:pPr>
    </w:p>
    <w:p>
      <w:pPr>
        <w:pStyle w:val="BodyText"/>
        <w:spacing w:before="8"/>
        <w:rPr>
          <w:b/>
          <w:sz w:val="12"/>
        </w:rPr>
      </w:pPr>
      <w:r>
        <w:rPr/>
        <w:pict>
          <v:group style="position:absolute;margin-left:91.425003pt;margin-top:9.250977pt;width:472.8pt;height:67.150pt;mso-position-horizontal-relative:page;mso-position-vertical-relative:paragraph;z-index:1120;mso-wrap-distance-left:0;mso-wrap-distance-right:0" coordorigin="1829,185" coordsize="9456,1343">
            <v:rect style="position:absolute;left:1959;top:274;width:9196;height:415" filled="true" fillcolor="#99ffcc" stroked="false">
              <v:fill type="solid"/>
            </v:rect>
            <v:shape style="position:absolute;left:1836;top:193;width:9441;height:1328" type="#_x0000_t202" filled="false" stroked="true" strokeweight=".75pt" strokecolor="#000000">
              <v:textbox inset="0,0,0,0">
                <w:txbxContent>
                  <w:p>
                    <w:pPr>
                      <w:spacing w:line="240" w:lineRule="auto" w:before="0"/>
                      <w:rPr>
                        <w:b/>
                        <w:sz w:val="36"/>
                      </w:rPr>
                    </w:pPr>
                  </w:p>
                  <w:p>
                    <w:pPr>
                      <w:spacing w:before="268"/>
                      <w:ind w:left="115" w:right="0" w:firstLine="0"/>
                      <w:jc w:val="left"/>
                      <w:rPr>
                        <w:b/>
                        <w:sz w:val="36"/>
                      </w:rPr>
                    </w:pPr>
                    <w:r>
                      <w:rPr>
                        <w:rFonts w:ascii="Times New Roman" w:hAnsi="Times New Roman"/>
                        <w:spacing w:val="-62"/>
                        <w:sz w:val="36"/>
                        <w:shd w:fill="99FFCC" w:color="auto" w:val="clear"/>
                      </w:rPr>
                      <w:t> </w:t>
                    </w:r>
                    <w:r>
                      <w:rPr>
                        <w:b/>
                        <w:sz w:val="36"/>
                        <w:shd w:fill="99FFCC" w:color="auto" w:val="clear"/>
                      </w:rPr>
                      <w:t>Plan de Estudios “E” de la Licenciatura en Geografía</w:t>
                    </w:r>
                    <w:r>
                      <w:rPr>
                        <w:b/>
                        <w:spacing w:val="24"/>
                        <w:sz w:val="36"/>
                        <w:shd w:fill="99FFCC" w:color="auto" w:val="clear"/>
                      </w:rPr>
                      <w:t> </w:t>
                    </w:r>
                  </w:p>
                </w:txbxContent>
              </v:textbox>
              <w10:wrap type="none"/>
            </v:shape>
            <w10:wrap type="topAndBottom"/>
          </v:group>
        </w:pict>
      </w:r>
    </w:p>
    <w:p>
      <w:pPr>
        <w:pStyle w:val="BodyText"/>
        <w:rPr>
          <w:b/>
        </w:rPr>
      </w:pPr>
    </w:p>
    <w:p>
      <w:pPr>
        <w:pStyle w:val="BodyText"/>
        <w:spacing w:before="4"/>
        <w:rPr>
          <w:b/>
          <w:sz w:val="22"/>
        </w:rPr>
      </w:pPr>
    </w:p>
    <w:p>
      <w:pPr>
        <w:spacing w:line="276" w:lineRule="auto" w:before="0"/>
        <w:ind w:left="881" w:right="1659" w:firstLine="0"/>
        <w:jc w:val="center"/>
        <w:rPr>
          <w:b/>
          <w:i/>
          <w:sz w:val="32"/>
        </w:rPr>
      </w:pPr>
      <w:r>
        <w:rPr>
          <w:b/>
          <w:i/>
          <w:sz w:val="32"/>
        </w:rPr>
        <w:t>Línea de Acentuación Ordenación del Territorio </w:t>
      </w:r>
      <w:r>
        <w:rPr>
          <w:b/>
          <w:i/>
          <w:sz w:val="32"/>
        </w:rPr>
        <w:t>Nuevo</w:t>
      </w:r>
    </w:p>
    <w:p>
      <w:pPr>
        <w:pStyle w:val="BodyText"/>
        <w:rPr>
          <w:b/>
          <w:i/>
          <w:sz w:val="32"/>
        </w:rPr>
      </w:pPr>
    </w:p>
    <w:p>
      <w:pPr>
        <w:spacing w:before="280"/>
        <w:ind w:left="880" w:right="1659" w:firstLine="0"/>
        <w:jc w:val="center"/>
        <w:rPr>
          <w:b/>
          <w:i/>
          <w:sz w:val="28"/>
        </w:rPr>
      </w:pPr>
      <w:r>
        <w:rPr>
          <w:b/>
          <w:i/>
          <w:sz w:val="28"/>
        </w:rPr>
        <w:t>Autor</w:t>
      </w:r>
    </w:p>
    <w:p>
      <w:pPr>
        <w:spacing w:before="46"/>
        <w:ind w:left="878" w:right="1659" w:firstLine="0"/>
        <w:jc w:val="center"/>
        <w:rPr>
          <w:b/>
          <w:sz w:val="32"/>
        </w:rPr>
      </w:pPr>
      <w:r>
        <w:rPr>
          <w:b/>
          <w:sz w:val="32"/>
        </w:rPr>
        <w:t>Dr. en Ed. Carlos Reyes Torres</w:t>
      </w:r>
    </w:p>
    <w:p>
      <w:pPr>
        <w:pStyle w:val="BodyText"/>
        <w:rPr>
          <w:b/>
          <w:sz w:val="32"/>
        </w:rPr>
      </w:pPr>
    </w:p>
    <w:p>
      <w:pPr>
        <w:pStyle w:val="BodyText"/>
        <w:rPr>
          <w:b/>
          <w:sz w:val="32"/>
        </w:rPr>
      </w:pPr>
    </w:p>
    <w:p>
      <w:pPr>
        <w:pStyle w:val="BodyText"/>
        <w:rPr>
          <w:b/>
          <w:sz w:val="32"/>
        </w:rPr>
      </w:pPr>
    </w:p>
    <w:p>
      <w:pPr>
        <w:pStyle w:val="BodyText"/>
        <w:rPr>
          <w:b/>
          <w:sz w:val="32"/>
        </w:rPr>
      </w:pPr>
    </w:p>
    <w:p>
      <w:pPr>
        <w:pStyle w:val="Heading1"/>
        <w:spacing w:before="220"/>
        <w:ind w:left="5185"/>
        <w:jc w:val="left"/>
      </w:pPr>
      <w:r>
        <w:rPr/>
        <w:t>Toluca, Méx, septiembre de 2015</w:t>
      </w:r>
    </w:p>
    <w:p>
      <w:pPr>
        <w:spacing w:after="0"/>
        <w:jc w:val="left"/>
        <w:sectPr>
          <w:footerReference w:type="default" r:id="rId5"/>
          <w:type w:val="continuous"/>
          <w:pgSz w:w="12240" w:h="15840"/>
          <w:pgMar w:footer="1420" w:top="1420" w:bottom="1620" w:left="1620" w:right="840"/>
          <w:pgNumType w:start="1"/>
        </w:sectPr>
      </w:pPr>
    </w:p>
    <w:p>
      <w:pPr>
        <w:spacing w:before="54" w:after="45"/>
        <w:ind w:left="4048" w:right="3985" w:firstLine="0"/>
        <w:jc w:val="center"/>
        <w:rPr>
          <w:b/>
          <w:sz w:val="24"/>
        </w:rPr>
      </w:pPr>
      <w:r>
        <w:rPr>
          <w:b/>
          <w:sz w:val="24"/>
        </w:rPr>
        <w:t>Í N D I C E</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07"/>
        <w:gridCol w:w="1073"/>
      </w:tblGrid>
      <w:tr>
        <w:trPr>
          <w:trHeight w:val="516" w:hRule="exact"/>
        </w:trPr>
        <w:tc>
          <w:tcPr>
            <w:tcW w:w="7907" w:type="dxa"/>
            <w:shd w:val="clear" w:color="auto" w:fill="F1DBDB"/>
          </w:tcPr>
          <w:p>
            <w:pPr>
              <w:pStyle w:val="TableParagraph"/>
              <w:tabs>
                <w:tab w:pos="885" w:val="left" w:leader="none"/>
              </w:tabs>
              <w:spacing w:line="252" w:lineRule="exact" w:before="2"/>
              <w:ind w:left="823" w:right="106" w:hanging="360"/>
              <w:rPr>
                <w:sz w:val="22"/>
              </w:rPr>
            </w:pPr>
            <w:r>
              <w:rPr>
                <w:sz w:val="22"/>
              </w:rPr>
              <w:t>1)</w:t>
              <w:tab/>
              <w:tab/>
              <w:t>Mapa</w:t>
            </w:r>
            <w:r>
              <w:rPr>
                <w:spacing w:val="33"/>
                <w:sz w:val="22"/>
              </w:rPr>
              <w:t> </w:t>
            </w:r>
            <w:r>
              <w:rPr>
                <w:sz w:val="22"/>
              </w:rPr>
              <w:t>curricular</w:t>
            </w:r>
            <w:r>
              <w:rPr>
                <w:spacing w:val="34"/>
                <w:sz w:val="22"/>
              </w:rPr>
              <w:t> </w:t>
            </w:r>
            <w:r>
              <w:rPr>
                <w:sz w:val="22"/>
              </w:rPr>
              <w:t>con</w:t>
            </w:r>
            <w:r>
              <w:rPr>
                <w:spacing w:val="32"/>
                <w:sz w:val="22"/>
              </w:rPr>
              <w:t> </w:t>
            </w:r>
            <w:r>
              <w:rPr>
                <w:sz w:val="22"/>
              </w:rPr>
              <w:t>la</w:t>
            </w:r>
            <w:r>
              <w:rPr>
                <w:spacing w:val="35"/>
                <w:sz w:val="22"/>
              </w:rPr>
              <w:t> </w:t>
            </w:r>
            <w:r>
              <w:rPr>
                <w:sz w:val="22"/>
              </w:rPr>
              <w:t>ubicación</w:t>
            </w:r>
            <w:r>
              <w:rPr>
                <w:spacing w:val="32"/>
                <w:sz w:val="22"/>
              </w:rPr>
              <w:t> </w:t>
            </w:r>
            <w:r>
              <w:rPr>
                <w:sz w:val="22"/>
              </w:rPr>
              <w:t>de</w:t>
            </w:r>
            <w:r>
              <w:rPr>
                <w:spacing w:val="32"/>
                <w:sz w:val="22"/>
              </w:rPr>
              <w:t> </w:t>
            </w:r>
            <w:r>
              <w:rPr>
                <w:sz w:val="22"/>
              </w:rPr>
              <w:t>la</w:t>
            </w:r>
            <w:r>
              <w:rPr>
                <w:spacing w:val="35"/>
                <w:sz w:val="22"/>
              </w:rPr>
              <w:t> </w:t>
            </w:r>
            <w:r>
              <w:rPr>
                <w:sz w:val="22"/>
              </w:rPr>
              <w:t>Unidad</w:t>
            </w:r>
            <w:r>
              <w:rPr>
                <w:spacing w:val="35"/>
                <w:sz w:val="22"/>
              </w:rPr>
              <w:t> </w:t>
            </w:r>
            <w:r>
              <w:rPr>
                <w:sz w:val="22"/>
              </w:rPr>
              <w:t>de</w:t>
            </w:r>
            <w:r>
              <w:rPr>
                <w:spacing w:val="32"/>
                <w:sz w:val="22"/>
              </w:rPr>
              <w:t> </w:t>
            </w:r>
            <w:r>
              <w:rPr>
                <w:sz w:val="22"/>
              </w:rPr>
              <w:t>Aprendizaje</w:t>
            </w:r>
            <w:r>
              <w:rPr>
                <w:spacing w:val="33"/>
                <w:sz w:val="22"/>
              </w:rPr>
              <w:t> </w:t>
            </w:r>
            <w:r>
              <w:rPr>
                <w:sz w:val="22"/>
              </w:rPr>
              <w:t>en</w:t>
            </w:r>
            <w:r>
              <w:rPr>
                <w:spacing w:val="32"/>
                <w:sz w:val="22"/>
              </w:rPr>
              <w:t> </w:t>
            </w:r>
            <w:r>
              <w:rPr>
                <w:sz w:val="22"/>
              </w:rPr>
              <w:t>el</w:t>
            </w:r>
            <w:r>
              <w:rPr>
                <w:w w:val="100"/>
                <w:sz w:val="22"/>
              </w:rPr>
              <w:t> </w:t>
            </w:r>
            <w:r>
              <w:rPr>
                <w:sz w:val="22"/>
              </w:rPr>
              <w:t>Plan de Estudios “E” de la Licenciatura en</w:t>
            </w:r>
            <w:r>
              <w:rPr>
                <w:spacing w:val="-16"/>
                <w:sz w:val="22"/>
              </w:rPr>
              <w:t> </w:t>
            </w:r>
            <w:r>
              <w:rPr>
                <w:sz w:val="22"/>
              </w:rPr>
              <w:t>Geografía</w:t>
            </w:r>
          </w:p>
        </w:tc>
        <w:tc>
          <w:tcPr>
            <w:tcW w:w="1073" w:type="dxa"/>
            <w:shd w:val="clear" w:color="auto" w:fill="F1DBDB"/>
          </w:tcPr>
          <w:p>
            <w:pPr>
              <w:pStyle w:val="TableParagraph"/>
              <w:spacing w:line="251" w:lineRule="exact"/>
              <w:ind w:left="0" w:right="468"/>
              <w:jc w:val="right"/>
              <w:rPr>
                <w:sz w:val="22"/>
              </w:rPr>
            </w:pPr>
            <w:r>
              <w:rPr>
                <w:w w:val="100"/>
                <w:sz w:val="22"/>
              </w:rPr>
              <w:t>4</w:t>
            </w:r>
          </w:p>
        </w:tc>
      </w:tr>
      <w:tr>
        <w:trPr>
          <w:trHeight w:val="516" w:hRule="exact"/>
        </w:trPr>
        <w:tc>
          <w:tcPr>
            <w:tcW w:w="7907" w:type="dxa"/>
            <w:shd w:val="clear" w:color="auto" w:fill="F1DBDB"/>
          </w:tcPr>
          <w:p>
            <w:pPr>
              <w:pStyle w:val="TableParagraph"/>
              <w:spacing w:line="252" w:lineRule="exact" w:before="2"/>
              <w:ind w:left="823" w:right="145" w:hanging="360"/>
              <w:rPr>
                <w:sz w:val="22"/>
              </w:rPr>
            </w:pPr>
            <w:r>
              <w:rPr>
                <w:sz w:val="22"/>
              </w:rPr>
              <w:t>2) Ficha de identificación de la Unidad de Aprendizaje Ordenación del Territorio.</w:t>
            </w:r>
          </w:p>
        </w:tc>
        <w:tc>
          <w:tcPr>
            <w:tcW w:w="1073" w:type="dxa"/>
            <w:shd w:val="clear" w:color="auto" w:fill="F1DBDB"/>
          </w:tcPr>
          <w:p>
            <w:pPr>
              <w:pStyle w:val="TableParagraph"/>
              <w:spacing w:line="251" w:lineRule="exact"/>
              <w:ind w:left="0" w:right="468"/>
              <w:jc w:val="right"/>
              <w:rPr>
                <w:sz w:val="22"/>
              </w:rPr>
            </w:pPr>
            <w:r>
              <w:rPr>
                <w:w w:val="100"/>
                <w:sz w:val="22"/>
              </w:rPr>
              <w:t>5</w:t>
            </w:r>
          </w:p>
        </w:tc>
      </w:tr>
      <w:tr>
        <w:trPr>
          <w:trHeight w:val="516" w:hRule="exact"/>
        </w:trPr>
        <w:tc>
          <w:tcPr>
            <w:tcW w:w="7907" w:type="dxa"/>
            <w:shd w:val="clear" w:color="auto" w:fill="F1DBDB"/>
          </w:tcPr>
          <w:p>
            <w:pPr>
              <w:pStyle w:val="TableParagraph"/>
              <w:spacing w:line="251" w:lineRule="exact"/>
              <w:ind w:left="463" w:right="145"/>
              <w:rPr>
                <w:sz w:val="22"/>
              </w:rPr>
            </w:pPr>
            <w:r>
              <w:rPr>
                <w:sz w:val="22"/>
              </w:rPr>
              <w:t>3)  Introducción</w:t>
            </w:r>
          </w:p>
        </w:tc>
        <w:tc>
          <w:tcPr>
            <w:tcW w:w="1073" w:type="dxa"/>
            <w:shd w:val="clear" w:color="auto" w:fill="F1DBDB"/>
          </w:tcPr>
          <w:p>
            <w:pPr>
              <w:pStyle w:val="TableParagraph"/>
              <w:spacing w:line="251" w:lineRule="exact"/>
              <w:ind w:left="0" w:right="468"/>
              <w:jc w:val="right"/>
              <w:rPr>
                <w:sz w:val="22"/>
              </w:rPr>
            </w:pPr>
            <w:r>
              <w:rPr>
                <w:w w:val="100"/>
                <w:sz w:val="22"/>
              </w:rPr>
              <w:t>6</w:t>
            </w:r>
          </w:p>
        </w:tc>
      </w:tr>
      <w:tr>
        <w:trPr>
          <w:trHeight w:val="516" w:hRule="exact"/>
        </w:trPr>
        <w:tc>
          <w:tcPr>
            <w:tcW w:w="7907" w:type="dxa"/>
            <w:shd w:val="clear" w:color="auto" w:fill="F1DBDB"/>
          </w:tcPr>
          <w:p>
            <w:pPr>
              <w:pStyle w:val="TableParagraph"/>
              <w:spacing w:line="251" w:lineRule="exact"/>
              <w:ind w:left="463" w:right="145"/>
              <w:rPr>
                <w:sz w:val="22"/>
              </w:rPr>
            </w:pPr>
            <w:r>
              <w:rPr>
                <w:sz w:val="22"/>
              </w:rPr>
              <w:t>4)   Objetivo de la Unidad de aprendizaje Ordenación del Territorio</w:t>
            </w:r>
          </w:p>
        </w:tc>
        <w:tc>
          <w:tcPr>
            <w:tcW w:w="1073" w:type="dxa"/>
            <w:shd w:val="clear" w:color="auto" w:fill="F1DBDB"/>
          </w:tcPr>
          <w:p>
            <w:pPr>
              <w:pStyle w:val="TableParagraph"/>
              <w:spacing w:line="251" w:lineRule="exact"/>
              <w:ind w:left="0" w:right="468"/>
              <w:jc w:val="right"/>
              <w:rPr>
                <w:sz w:val="22"/>
              </w:rPr>
            </w:pPr>
            <w:r>
              <w:rPr>
                <w:w w:val="100"/>
                <w:sz w:val="22"/>
              </w:rPr>
              <w:t>7</w:t>
            </w:r>
          </w:p>
        </w:tc>
      </w:tr>
      <w:tr>
        <w:trPr>
          <w:trHeight w:val="768" w:hRule="exact"/>
        </w:trPr>
        <w:tc>
          <w:tcPr>
            <w:tcW w:w="7907" w:type="dxa"/>
            <w:shd w:val="clear" w:color="auto" w:fill="F1DBDB"/>
          </w:tcPr>
          <w:p>
            <w:pPr>
              <w:pStyle w:val="TableParagraph"/>
              <w:spacing w:line="252" w:lineRule="exact" w:before="2"/>
              <w:ind w:left="823" w:right="145" w:hanging="360"/>
              <w:rPr>
                <w:sz w:val="22"/>
              </w:rPr>
            </w:pPr>
            <w:r>
              <w:rPr>
                <w:sz w:val="22"/>
              </w:rPr>
              <w:t>5) Objetivos específicos de la Unidad de aprendizaje Ordenación del Territorio</w:t>
            </w:r>
          </w:p>
        </w:tc>
        <w:tc>
          <w:tcPr>
            <w:tcW w:w="1073" w:type="dxa"/>
            <w:shd w:val="clear" w:color="auto" w:fill="F1DBDB"/>
          </w:tcPr>
          <w:p>
            <w:pPr>
              <w:pStyle w:val="TableParagraph"/>
              <w:spacing w:line="251" w:lineRule="exact"/>
              <w:ind w:left="0" w:right="468"/>
              <w:jc w:val="right"/>
              <w:rPr>
                <w:sz w:val="22"/>
              </w:rPr>
            </w:pPr>
            <w:r>
              <w:rPr>
                <w:w w:val="100"/>
                <w:sz w:val="22"/>
              </w:rPr>
              <w:t>7</w:t>
            </w:r>
          </w:p>
        </w:tc>
      </w:tr>
      <w:tr>
        <w:trPr>
          <w:trHeight w:val="517" w:hRule="exact"/>
        </w:trPr>
        <w:tc>
          <w:tcPr>
            <w:tcW w:w="7907" w:type="dxa"/>
            <w:shd w:val="clear" w:color="auto" w:fill="F1DBDB"/>
          </w:tcPr>
          <w:p>
            <w:pPr>
              <w:pStyle w:val="TableParagraph"/>
              <w:spacing w:line="251" w:lineRule="exact"/>
              <w:ind w:left="463" w:right="145"/>
              <w:rPr>
                <w:sz w:val="22"/>
              </w:rPr>
            </w:pPr>
            <w:r>
              <w:rPr>
                <w:sz w:val="22"/>
              </w:rPr>
              <w:t>6)   Objetivo de la Antología</w:t>
            </w:r>
          </w:p>
        </w:tc>
        <w:tc>
          <w:tcPr>
            <w:tcW w:w="1073" w:type="dxa"/>
            <w:shd w:val="clear" w:color="auto" w:fill="F1DBDB"/>
          </w:tcPr>
          <w:p>
            <w:pPr>
              <w:pStyle w:val="TableParagraph"/>
              <w:spacing w:line="251" w:lineRule="exact"/>
              <w:ind w:left="0" w:right="468"/>
              <w:jc w:val="right"/>
              <w:rPr>
                <w:sz w:val="22"/>
              </w:rPr>
            </w:pPr>
            <w:r>
              <w:rPr>
                <w:w w:val="100"/>
                <w:sz w:val="22"/>
              </w:rPr>
              <w:t>7</w:t>
            </w:r>
          </w:p>
        </w:tc>
      </w:tr>
      <w:tr>
        <w:trPr>
          <w:trHeight w:val="516" w:hRule="exact"/>
        </w:trPr>
        <w:tc>
          <w:tcPr>
            <w:tcW w:w="7907" w:type="dxa"/>
            <w:shd w:val="clear" w:color="auto" w:fill="F1DBDB"/>
          </w:tcPr>
          <w:p>
            <w:pPr>
              <w:pStyle w:val="TableParagraph"/>
              <w:spacing w:line="251" w:lineRule="exact"/>
              <w:ind w:left="463" w:right="145"/>
              <w:rPr>
                <w:sz w:val="22"/>
              </w:rPr>
            </w:pPr>
            <w:r>
              <w:rPr>
                <w:sz w:val="22"/>
              </w:rPr>
              <w:t>7)   Referencia de la Unidad de Aprendizaje Ordenación del Territorio</w:t>
            </w:r>
          </w:p>
        </w:tc>
        <w:tc>
          <w:tcPr>
            <w:tcW w:w="1073" w:type="dxa"/>
            <w:shd w:val="clear" w:color="auto" w:fill="F1DBDB"/>
          </w:tcPr>
          <w:p>
            <w:pPr>
              <w:pStyle w:val="TableParagraph"/>
              <w:spacing w:line="251" w:lineRule="exact"/>
              <w:ind w:left="0" w:right="468"/>
              <w:jc w:val="right"/>
              <w:rPr>
                <w:sz w:val="22"/>
              </w:rPr>
            </w:pPr>
            <w:r>
              <w:rPr>
                <w:w w:val="100"/>
                <w:sz w:val="22"/>
              </w:rPr>
              <w:t>8</w:t>
            </w:r>
          </w:p>
        </w:tc>
      </w:tr>
      <w:tr>
        <w:trPr>
          <w:trHeight w:val="768" w:hRule="exact"/>
        </w:trPr>
        <w:tc>
          <w:tcPr>
            <w:tcW w:w="7907" w:type="dxa"/>
            <w:shd w:val="clear" w:color="auto" w:fill="F1DBDB"/>
          </w:tcPr>
          <w:p>
            <w:pPr>
              <w:pStyle w:val="TableParagraph"/>
              <w:spacing w:line="242" w:lineRule="auto"/>
              <w:ind w:left="823" w:right="145" w:hanging="360"/>
              <w:rPr>
                <w:sz w:val="22"/>
              </w:rPr>
            </w:pPr>
            <w:r>
              <w:rPr>
                <w:sz w:val="22"/>
              </w:rPr>
              <w:t>8)  Unidades y temas en los que se utilizará la Antología de Ordenación  del</w:t>
            </w:r>
            <w:r>
              <w:rPr>
                <w:spacing w:val="-6"/>
                <w:sz w:val="22"/>
              </w:rPr>
              <w:t> </w:t>
            </w:r>
            <w:r>
              <w:rPr>
                <w:sz w:val="22"/>
              </w:rPr>
              <w:t>Territorio</w:t>
            </w:r>
          </w:p>
        </w:tc>
        <w:tc>
          <w:tcPr>
            <w:tcW w:w="1073" w:type="dxa"/>
            <w:shd w:val="clear" w:color="auto" w:fill="F1DBDB"/>
          </w:tcPr>
          <w:p>
            <w:pPr>
              <w:pStyle w:val="TableParagraph"/>
              <w:spacing w:line="251" w:lineRule="exact"/>
              <w:ind w:left="0" w:right="468"/>
              <w:jc w:val="right"/>
              <w:rPr>
                <w:sz w:val="22"/>
              </w:rPr>
            </w:pPr>
            <w:r>
              <w:rPr>
                <w:w w:val="100"/>
                <w:sz w:val="22"/>
              </w:rPr>
              <w:t>8</w:t>
            </w:r>
          </w:p>
        </w:tc>
      </w:tr>
      <w:tr>
        <w:trPr>
          <w:trHeight w:val="770" w:hRule="exact"/>
        </w:trPr>
        <w:tc>
          <w:tcPr>
            <w:tcW w:w="7907" w:type="dxa"/>
            <w:shd w:val="clear" w:color="auto" w:fill="F1DBDB"/>
          </w:tcPr>
          <w:p>
            <w:pPr>
              <w:pStyle w:val="TableParagraph"/>
              <w:spacing w:line="242" w:lineRule="auto"/>
              <w:ind w:left="823" w:right="145" w:hanging="360"/>
              <w:rPr>
                <w:sz w:val="22"/>
              </w:rPr>
            </w:pPr>
            <w:r>
              <w:rPr>
                <w:sz w:val="22"/>
              </w:rPr>
              <w:t>9) Estrategia general de aprendizaje con base en los objetivos de  la unidad de aprendizaje</w:t>
            </w:r>
          </w:p>
        </w:tc>
        <w:tc>
          <w:tcPr>
            <w:tcW w:w="1073" w:type="dxa"/>
            <w:shd w:val="clear" w:color="auto" w:fill="F1DBDB"/>
          </w:tcPr>
          <w:p>
            <w:pPr>
              <w:pStyle w:val="TableParagraph"/>
              <w:spacing w:line="251" w:lineRule="exact"/>
              <w:ind w:left="0" w:right="468"/>
              <w:jc w:val="right"/>
              <w:rPr>
                <w:sz w:val="22"/>
              </w:rPr>
            </w:pPr>
            <w:r>
              <w:rPr>
                <w:w w:val="100"/>
                <w:sz w:val="22"/>
              </w:rPr>
              <w:t>9</w:t>
            </w:r>
          </w:p>
        </w:tc>
      </w:tr>
      <w:tr>
        <w:trPr>
          <w:trHeight w:val="1781" w:hRule="exact"/>
        </w:trPr>
        <w:tc>
          <w:tcPr>
            <w:tcW w:w="7907" w:type="dxa"/>
            <w:shd w:val="clear" w:color="auto" w:fill="F1DBDB"/>
          </w:tcPr>
          <w:p>
            <w:pPr>
              <w:pStyle w:val="TableParagraph"/>
              <w:spacing w:line="252" w:lineRule="exact" w:before="2"/>
              <w:ind w:left="823" w:right="145" w:hanging="360"/>
              <w:rPr>
                <w:sz w:val="22"/>
              </w:rPr>
            </w:pPr>
            <w:r>
              <w:rPr>
                <w:sz w:val="22"/>
              </w:rPr>
              <w:t>10) La </w:t>
            </w:r>
            <w:r>
              <w:rPr>
                <w:spacing w:val="-3"/>
                <w:sz w:val="22"/>
              </w:rPr>
              <w:t>lectura </w:t>
            </w:r>
            <w:r>
              <w:rPr>
                <w:spacing w:val="-4"/>
                <w:sz w:val="22"/>
              </w:rPr>
              <w:t>interpretativa:</w:t>
            </w:r>
            <w:r>
              <w:rPr>
                <w:spacing w:val="53"/>
                <w:sz w:val="22"/>
              </w:rPr>
              <w:t> </w:t>
            </w:r>
            <w:r>
              <w:rPr>
                <w:spacing w:val="-4"/>
                <w:sz w:val="22"/>
              </w:rPr>
              <w:t>estrategia</w:t>
            </w:r>
            <w:r>
              <w:rPr>
                <w:spacing w:val="53"/>
                <w:sz w:val="22"/>
              </w:rPr>
              <w:t> </w:t>
            </w:r>
            <w:r>
              <w:rPr>
                <w:spacing w:val="-4"/>
                <w:sz w:val="22"/>
              </w:rPr>
              <w:t>didáctica</w:t>
            </w:r>
            <w:r>
              <w:rPr>
                <w:spacing w:val="53"/>
                <w:sz w:val="22"/>
              </w:rPr>
              <w:t> </w:t>
            </w:r>
            <w:r>
              <w:rPr>
                <w:sz w:val="22"/>
              </w:rPr>
              <w:t>para la </w:t>
            </w:r>
            <w:r>
              <w:rPr>
                <w:spacing w:val="-4"/>
                <w:sz w:val="22"/>
              </w:rPr>
              <w:t>unidad</w:t>
            </w:r>
            <w:r>
              <w:rPr>
                <w:spacing w:val="53"/>
                <w:sz w:val="22"/>
              </w:rPr>
              <w:t> </w:t>
            </w:r>
            <w:r>
              <w:rPr>
                <w:sz w:val="22"/>
              </w:rPr>
              <w:t>de </w:t>
            </w:r>
            <w:r>
              <w:rPr>
                <w:spacing w:val="-4"/>
                <w:sz w:val="22"/>
              </w:rPr>
              <w:t>aprendizaje Ordenación </w:t>
            </w:r>
            <w:r>
              <w:rPr>
                <w:spacing w:val="-3"/>
                <w:sz w:val="22"/>
              </w:rPr>
              <w:t>del </w:t>
            </w:r>
            <w:r>
              <w:rPr>
                <w:spacing w:val="-4"/>
                <w:sz w:val="22"/>
              </w:rPr>
              <w:t>Territorio</w:t>
            </w:r>
          </w:p>
          <w:p>
            <w:pPr>
              <w:pStyle w:val="TableParagraph"/>
              <w:spacing w:line="250" w:lineRule="exact"/>
              <w:ind w:left="823" w:right="145"/>
              <w:rPr>
                <w:sz w:val="22"/>
              </w:rPr>
            </w:pPr>
            <w:r>
              <w:rPr>
                <w:sz w:val="22"/>
              </w:rPr>
              <w:t>Justificación</w:t>
            </w:r>
          </w:p>
          <w:p>
            <w:pPr>
              <w:pStyle w:val="TableParagraph"/>
              <w:ind w:left="823" w:right="4315"/>
              <w:rPr>
                <w:sz w:val="22"/>
              </w:rPr>
            </w:pPr>
            <w:r>
              <w:rPr>
                <w:sz w:val="22"/>
              </w:rPr>
              <w:t>Planteamiento del problema Compromisos de trabajo</w:t>
            </w:r>
          </w:p>
          <w:p>
            <w:pPr>
              <w:pStyle w:val="TableParagraph"/>
              <w:ind w:left="823" w:right="1806"/>
              <w:rPr>
                <w:sz w:val="22"/>
              </w:rPr>
            </w:pPr>
            <w:r>
              <w:rPr>
                <w:spacing w:val="-4"/>
                <w:sz w:val="22"/>
              </w:rPr>
              <w:t>Actividades </w:t>
            </w:r>
            <w:r>
              <w:rPr>
                <w:sz w:val="22"/>
              </w:rPr>
              <w:t>en </w:t>
            </w:r>
            <w:r>
              <w:rPr>
                <w:spacing w:val="-4"/>
                <w:sz w:val="22"/>
              </w:rPr>
              <w:t>relación </w:t>
            </w:r>
            <w:r>
              <w:rPr>
                <w:spacing w:val="-3"/>
                <w:sz w:val="22"/>
              </w:rPr>
              <w:t>con </w:t>
            </w:r>
            <w:r>
              <w:rPr>
                <w:spacing w:val="-4"/>
                <w:sz w:val="22"/>
              </w:rPr>
              <w:t>las lecturas Consideraciones </w:t>
            </w:r>
            <w:r>
              <w:rPr>
                <w:spacing w:val="-3"/>
                <w:sz w:val="22"/>
              </w:rPr>
              <w:t>finales</w:t>
            </w:r>
          </w:p>
        </w:tc>
        <w:tc>
          <w:tcPr>
            <w:tcW w:w="1073" w:type="dxa"/>
            <w:shd w:val="clear" w:color="auto" w:fill="F1DBDB"/>
          </w:tcPr>
          <w:p>
            <w:pPr>
              <w:pStyle w:val="TableParagraph"/>
              <w:spacing w:line="251" w:lineRule="exact"/>
              <w:ind w:left="389" w:right="389"/>
              <w:jc w:val="center"/>
              <w:rPr>
                <w:sz w:val="22"/>
              </w:rPr>
            </w:pPr>
            <w:r>
              <w:rPr>
                <w:sz w:val="22"/>
              </w:rPr>
              <w:t>10</w:t>
            </w:r>
          </w:p>
          <w:p>
            <w:pPr>
              <w:pStyle w:val="TableParagraph"/>
              <w:ind w:left="0"/>
              <w:rPr>
                <w:b/>
                <w:sz w:val="22"/>
              </w:rPr>
            </w:pPr>
          </w:p>
          <w:p>
            <w:pPr>
              <w:pStyle w:val="TableParagraph"/>
              <w:spacing w:line="252" w:lineRule="exact"/>
              <w:ind w:left="389" w:right="389"/>
              <w:jc w:val="center"/>
              <w:rPr>
                <w:sz w:val="22"/>
              </w:rPr>
            </w:pPr>
            <w:r>
              <w:rPr>
                <w:sz w:val="22"/>
              </w:rPr>
              <w:t>10</w:t>
            </w:r>
          </w:p>
          <w:p>
            <w:pPr>
              <w:pStyle w:val="TableParagraph"/>
              <w:spacing w:line="252" w:lineRule="exact"/>
              <w:ind w:left="389" w:right="389"/>
              <w:jc w:val="center"/>
              <w:rPr>
                <w:sz w:val="22"/>
              </w:rPr>
            </w:pPr>
            <w:r>
              <w:rPr>
                <w:sz w:val="22"/>
              </w:rPr>
              <w:t>12</w:t>
            </w:r>
          </w:p>
          <w:p>
            <w:pPr>
              <w:pStyle w:val="TableParagraph"/>
              <w:spacing w:line="253" w:lineRule="exact" w:before="1"/>
              <w:ind w:left="389" w:right="389"/>
              <w:jc w:val="center"/>
              <w:rPr>
                <w:sz w:val="22"/>
              </w:rPr>
            </w:pPr>
            <w:r>
              <w:rPr>
                <w:sz w:val="22"/>
              </w:rPr>
              <w:t>14</w:t>
            </w:r>
          </w:p>
          <w:p>
            <w:pPr>
              <w:pStyle w:val="TableParagraph"/>
              <w:spacing w:line="252" w:lineRule="exact"/>
              <w:ind w:left="389" w:right="389"/>
              <w:jc w:val="center"/>
              <w:rPr>
                <w:sz w:val="22"/>
              </w:rPr>
            </w:pPr>
            <w:r>
              <w:rPr>
                <w:sz w:val="22"/>
              </w:rPr>
              <w:t>15</w:t>
            </w:r>
          </w:p>
          <w:p>
            <w:pPr>
              <w:pStyle w:val="TableParagraph"/>
              <w:spacing w:line="252" w:lineRule="exact"/>
              <w:ind w:left="389" w:right="389"/>
              <w:jc w:val="center"/>
              <w:rPr>
                <w:sz w:val="22"/>
              </w:rPr>
            </w:pPr>
            <w:r>
              <w:rPr>
                <w:sz w:val="22"/>
              </w:rPr>
              <w:t>17</w:t>
            </w:r>
          </w:p>
        </w:tc>
      </w:tr>
      <w:tr>
        <w:trPr>
          <w:trHeight w:val="516" w:hRule="exact"/>
        </w:trPr>
        <w:tc>
          <w:tcPr>
            <w:tcW w:w="7907" w:type="dxa"/>
            <w:shd w:val="clear" w:color="auto" w:fill="F1DBDB"/>
          </w:tcPr>
          <w:p>
            <w:pPr>
              <w:pStyle w:val="TableParagraph"/>
              <w:spacing w:line="251" w:lineRule="exact"/>
              <w:ind w:left="463" w:right="145"/>
              <w:rPr>
                <w:sz w:val="22"/>
              </w:rPr>
            </w:pPr>
            <w:r>
              <w:rPr>
                <w:sz w:val="22"/>
              </w:rPr>
              <w:t>11)  Recursos y medios de apoyo</w:t>
            </w:r>
          </w:p>
        </w:tc>
        <w:tc>
          <w:tcPr>
            <w:tcW w:w="1073" w:type="dxa"/>
            <w:shd w:val="clear" w:color="auto" w:fill="F1DBDB"/>
          </w:tcPr>
          <w:p>
            <w:pPr>
              <w:pStyle w:val="TableParagraph"/>
              <w:spacing w:line="251" w:lineRule="exact"/>
              <w:ind w:left="0" w:right="408"/>
              <w:jc w:val="right"/>
              <w:rPr>
                <w:sz w:val="22"/>
              </w:rPr>
            </w:pPr>
            <w:r>
              <w:rPr>
                <w:sz w:val="22"/>
              </w:rPr>
              <w:t>17</w:t>
            </w:r>
          </w:p>
        </w:tc>
      </w:tr>
      <w:tr>
        <w:trPr>
          <w:trHeight w:val="516" w:hRule="exact"/>
        </w:trPr>
        <w:tc>
          <w:tcPr>
            <w:tcW w:w="7907" w:type="dxa"/>
            <w:shd w:val="clear" w:color="auto" w:fill="F1DBDB"/>
          </w:tcPr>
          <w:p>
            <w:pPr>
              <w:pStyle w:val="TableParagraph"/>
              <w:spacing w:line="251" w:lineRule="exact"/>
              <w:ind w:left="463" w:right="145"/>
              <w:rPr>
                <w:sz w:val="22"/>
              </w:rPr>
            </w:pPr>
            <w:r>
              <w:rPr>
                <w:sz w:val="22"/>
              </w:rPr>
              <w:t>12)  Actividades a desarrollar por el alumno</w:t>
            </w:r>
          </w:p>
        </w:tc>
        <w:tc>
          <w:tcPr>
            <w:tcW w:w="1073" w:type="dxa"/>
            <w:shd w:val="clear" w:color="auto" w:fill="F1DBDB"/>
          </w:tcPr>
          <w:p>
            <w:pPr>
              <w:pStyle w:val="TableParagraph"/>
              <w:spacing w:line="251" w:lineRule="exact"/>
              <w:ind w:left="0" w:right="408"/>
              <w:jc w:val="right"/>
              <w:rPr>
                <w:sz w:val="22"/>
              </w:rPr>
            </w:pPr>
            <w:r>
              <w:rPr>
                <w:sz w:val="22"/>
              </w:rPr>
              <w:t>18</w:t>
            </w:r>
          </w:p>
        </w:tc>
      </w:tr>
      <w:tr>
        <w:trPr>
          <w:trHeight w:val="516" w:hRule="exact"/>
        </w:trPr>
        <w:tc>
          <w:tcPr>
            <w:tcW w:w="7907" w:type="dxa"/>
            <w:shd w:val="clear" w:color="auto" w:fill="F1DBDB"/>
          </w:tcPr>
          <w:p>
            <w:pPr>
              <w:pStyle w:val="TableParagraph"/>
              <w:spacing w:line="251" w:lineRule="exact"/>
              <w:ind w:left="463" w:right="145"/>
              <w:rPr>
                <w:sz w:val="22"/>
              </w:rPr>
            </w:pPr>
            <w:r>
              <w:rPr>
                <w:sz w:val="22"/>
              </w:rPr>
              <w:t>13) Sistema de evaluación y acreditación</w:t>
            </w:r>
          </w:p>
        </w:tc>
        <w:tc>
          <w:tcPr>
            <w:tcW w:w="1073" w:type="dxa"/>
            <w:shd w:val="clear" w:color="auto" w:fill="F1DBDB"/>
          </w:tcPr>
          <w:p>
            <w:pPr>
              <w:pStyle w:val="TableParagraph"/>
              <w:spacing w:line="251" w:lineRule="exact"/>
              <w:ind w:left="0" w:right="408"/>
              <w:jc w:val="right"/>
              <w:rPr>
                <w:sz w:val="22"/>
              </w:rPr>
            </w:pPr>
            <w:r>
              <w:rPr>
                <w:sz w:val="22"/>
              </w:rPr>
              <w:t>18</w:t>
            </w:r>
          </w:p>
        </w:tc>
      </w:tr>
      <w:tr>
        <w:trPr>
          <w:trHeight w:val="516" w:hRule="exact"/>
        </w:trPr>
        <w:tc>
          <w:tcPr>
            <w:tcW w:w="7907" w:type="dxa"/>
            <w:shd w:val="clear" w:color="auto" w:fill="F1DBDB"/>
          </w:tcPr>
          <w:p>
            <w:pPr>
              <w:pStyle w:val="TableParagraph"/>
              <w:spacing w:line="251" w:lineRule="exact"/>
              <w:ind w:left="463" w:right="145"/>
              <w:rPr>
                <w:sz w:val="22"/>
              </w:rPr>
            </w:pPr>
            <w:r>
              <w:rPr>
                <w:sz w:val="22"/>
              </w:rPr>
              <w:t>14) Diseño de la evaluación: factores, indicadores y criterios</w:t>
            </w:r>
          </w:p>
        </w:tc>
        <w:tc>
          <w:tcPr>
            <w:tcW w:w="1073" w:type="dxa"/>
            <w:shd w:val="clear" w:color="auto" w:fill="F1DBDB"/>
          </w:tcPr>
          <w:p>
            <w:pPr>
              <w:pStyle w:val="TableParagraph"/>
              <w:spacing w:line="251" w:lineRule="exact"/>
              <w:ind w:left="0" w:right="408"/>
              <w:jc w:val="right"/>
              <w:rPr>
                <w:sz w:val="22"/>
              </w:rPr>
            </w:pPr>
            <w:r>
              <w:rPr>
                <w:sz w:val="22"/>
              </w:rPr>
              <w:t>19</w:t>
            </w:r>
          </w:p>
        </w:tc>
      </w:tr>
      <w:tr>
        <w:trPr>
          <w:trHeight w:val="768" w:hRule="exact"/>
        </w:trPr>
        <w:tc>
          <w:tcPr>
            <w:tcW w:w="7907" w:type="dxa"/>
            <w:shd w:val="clear" w:color="auto" w:fill="F1DBDB"/>
          </w:tcPr>
          <w:p>
            <w:pPr>
              <w:pStyle w:val="TableParagraph"/>
              <w:spacing w:line="252" w:lineRule="exact" w:before="2"/>
              <w:ind w:left="823" w:right="145" w:hanging="360"/>
              <w:rPr>
                <w:sz w:val="22"/>
              </w:rPr>
            </w:pPr>
            <w:r>
              <w:rPr>
                <w:sz w:val="22"/>
              </w:rPr>
              <w:t>15) Criterios con los que se evaluará de acuerdo con el tipo de actividad que desarrollen los alumnos.</w:t>
            </w:r>
          </w:p>
        </w:tc>
        <w:tc>
          <w:tcPr>
            <w:tcW w:w="1073" w:type="dxa"/>
            <w:shd w:val="clear" w:color="auto" w:fill="F1DBDB"/>
          </w:tcPr>
          <w:p>
            <w:pPr>
              <w:pStyle w:val="TableParagraph"/>
              <w:spacing w:line="251" w:lineRule="exact"/>
              <w:ind w:left="0" w:right="408"/>
              <w:jc w:val="right"/>
              <w:rPr>
                <w:sz w:val="22"/>
              </w:rPr>
            </w:pPr>
            <w:r>
              <w:rPr>
                <w:sz w:val="22"/>
              </w:rPr>
              <w:t>20</w:t>
            </w:r>
          </w:p>
        </w:tc>
      </w:tr>
      <w:tr>
        <w:trPr>
          <w:trHeight w:val="517" w:hRule="exact"/>
        </w:trPr>
        <w:tc>
          <w:tcPr>
            <w:tcW w:w="7907" w:type="dxa"/>
            <w:shd w:val="clear" w:color="auto" w:fill="F1DBDB"/>
          </w:tcPr>
          <w:p>
            <w:pPr>
              <w:pStyle w:val="TableParagraph"/>
              <w:spacing w:line="251" w:lineRule="exact"/>
              <w:ind w:left="463" w:right="145"/>
              <w:rPr>
                <w:sz w:val="22"/>
              </w:rPr>
            </w:pPr>
            <w:r>
              <w:rPr>
                <w:sz w:val="22"/>
              </w:rPr>
              <w:t>16)  Reportes de lectura</w:t>
            </w:r>
          </w:p>
        </w:tc>
        <w:tc>
          <w:tcPr>
            <w:tcW w:w="1073" w:type="dxa"/>
            <w:shd w:val="clear" w:color="auto" w:fill="F1DBDB"/>
          </w:tcPr>
          <w:p>
            <w:pPr>
              <w:pStyle w:val="TableParagraph"/>
              <w:spacing w:line="251" w:lineRule="exact"/>
              <w:ind w:left="0" w:right="408"/>
              <w:jc w:val="right"/>
              <w:rPr>
                <w:sz w:val="22"/>
              </w:rPr>
            </w:pPr>
            <w:r>
              <w:rPr>
                <w:sz w:val="22"/>
              </w:rPr>
              <w:t>20</w:t>
            </w:r>
          </w:p>
        </w:tc>
      </w:tr>
      <w:tr>
        <w:trPr>
          <w:trHeight w:val="516" w:hRule="exact"/>
        </w:trPr>
        <w:tc>
          <w:tcPr>
            <w:tcW w:w="7907" w:type="dxa"/>
            <w:shd w:val="clear" w:color="auto" w:fill="F1DBDB"/>
          </w:tcPr>
          <w:p>
            <w:pPr>
              <w:pStyle w:val="TableParagraph"/>
              <w:spacing w:line="251" w:lineRule="exact"/>
              <w:ind w:left="463" w:right="145"/>
              <w:rPr>
                <w:sz w:val="22"/>
              </w:rPr>
            </w:pPr>
            <w:r>
              <w:rPr>
                <w:sz w:val="22"/>
              </w:rPr>
              <w:t>17) Exposición oral</w:t>
            </w:r>
          </w:p>
        </w:tc>
        <w:tc>
          <w:tcPr>
            <w:tcW w:w="1073" w:type="dxa"/>
            <w:shd w:val="clear" w:color="auto" w:fill="F1DBDB"/>
          </w:tcPr>
          <w:p>
            <w:pPr>
              <w:pStyle w:val="TableParagraph"/>
              <w:spacing w:line="251" w:lineRule="exact"/>
              <w:ind w:left="0" w:right="408"/>
              <w:jc w:val="right"/>
              <w:rPr>
                <w:sz w:val="22"/>
              </w:rPr>
            </w:pPr>
            <w:r>
              <w:rPr>
                <w:sz w:val="22"/>
              </w:rPr>
              <w:t>21</w:t>
            </w:r>
          </w:p>
        </w:tc>
      </w:tr>
      <w:tr>
        <w:trPr>
          <w:trHeight w:val="516" w:hRule="exact"/>
        </w:trPr>
        <w:tc>
          <w:tcPr>
            <w:tcW w:w="7907" w:type="dxa"/>
            <w:shd w:val="clear" w:color="auto" w:fill="F1DBDB"/>
          </w:tcPr>
          <w:p>
            <w:pPr>
              <w:pStyle w:val="TableParagraph"/>
              <w:spacing w:line="251" w:lineRule="exact"/>
              <w:ind w:left="463" w:right="145"/>
              <w:rPr>
                <w:sz w:val="22"/>
              </w:rPr>
            </w:pPr>
            <w:r>
              <w:rPr>
                <w:sz w:val="22"/>
              </w:rPr>
              <w:t>18) Cuadro sinóptico</w:t>
            </w:r>
          </w:p>
        </w:tc>
        <w:tc>
          <w:tcPr>
            <w:tcW w:w="1073" w:type="dxa"/>
            <w:shd w:val="clear" w:color="auto" w:fill="F1DBDB"/>
          </w:tcPr>
          <w:p>
            <w:pPr>
              <w:pStyle w:val="TableParagraph"/>
              <w:spacing w:line="251" w:lineRule="exact"/>
              <w:ind w:left="0" w:right="408"/>
              <w:jc w:val="right"/>
              <w:rPr>
                <w:sz w:val="22"/>
              </w:rPr>
            </w:pPr>
            <w:r>
              <w:rPr>
                <w:sz w:val="22"/>
              </w:rPr>
              <w:t>23</w:t>
            </w:r>
          </w:p>
        </w:tc>
      </w:tr>
      <w:tr>
        <w:trPr>
          <w:trHeight w:val="516" w:hRule="exact"/>
        </w:trPr>
        <w:tc>
          <w:tcPr>
            <w:tcW w:w="7907" w:type="dxa"/>
            <w:shd w:val="clear" w:color="auto" w:fill="F1DBDB"/>
          </w:tcPr>
          <w:p>
            <w:pPr>
              <w:pStyle w:val="TableParagraph"/>
              <w:spacing w:line="251" w:lineRule="exact"/>
              <w:ind w:left="463" w:right="145"/>
              <w:rPr>
                <w:sz w:val="22"/>
              </w:rPr>
            </w:pPr>
            <w:r>
              <w:rPr>
                <w:sz w:val="22"/>
              </w:rPr>
              <w:t>19)  Recomendaciones en torno a las lecturas</w:t>
            </w:r>
          </w:p>
        </w:tc>
        <w:tc>
          <w:tcPr>
            <w:tcW w:w="1073" w:type="dxa"/>
            <w:shd w:val="clear" w:color="auto" w:fill="F1DBDB"/>
          </w:tcPr>
          <w:p>
            <w:pPr>
              <w:pStyle w:val="TableParagraph"/>
              <w:spacing w:line="251" w:lineRule="exact"/>
              <w:ind w:left="0" w:right="408"/>
              <w:jc w:val="right"/>
              <w:rPr>
                <w:sz w:val="22"/>
              </w:rPr>
            </w:pPr>
            <w:r>
              <w:rPr>
                <w:sz w:val="22"/>
              </w:rPr>
              <w:t>24</w:t>
            </w:r>
          </w:p>
        </w:tc>
      </w:tr>
      <w:tr>
        <w:trPr>
          <w:trHeight w:val="264" w:hRule="exact"/>
        </w:trPr>
        <w:tc>
          <w:tcPr>
            <w:tcW w:w="7907" w:type="dxa"/>
            <w:shd w:val="clear" w:color="auto" w:fill="F1DBDB"/>
          </w:tcPr>
          <w:p>
            <w:pPr>
              <w:pStyle w:val="TableParagraph"/>
              <w:spacing w:line="251" w:lineRule="exact"/>
              <w:ind w:left="463" w:right="145"/>
              <w:rPr>
                <w:sz w:val="22"/>
              </w:rPr>
            </w:pPr>
            <w:r>
              <w:rPr>
                <w:sz w:val="22"/>
              </w:rPr>
              <w:t>20)  Vigencia o actualidad de la información</w:t>
            </w:r>
          </w:p>
        </w:tc>
        <w:tc>
          <w:tcPr>
            <w:tcW w:w="1073" w:type="dxa"/>
            <w:shd w:val="clear" w:color="auto" w:fill="F1DBDB"/>
          </w:tcPr>
          <w:p>
            <w:pPr>
              <w:pStyle w:val="TableParagraph"/>
              <w:spacing w:line="251" w:lineRule="exact"/>
              <w:ind w:left="0" w:right="408"/>
              <w:jc w:val="right"/>
              <w:rPr>
                <w:sz w:val="22"/>
              </w:rPr>
            </w:pPr>
            <w:r>
              <w:rPr>
                <w:sz w:val="22"/>
              </w:rPr>
              <w:t>24</w:t>
            </w:r>
          </w:p>
        </w:tc>
      </w:tr>
    </w:tbl>
    <w:p>
      <w:pPr>
        <w:spacing w:after="0" w:line="251" w:lineRule="exact"/>
        <w:jc w:val="right"/>
        <w:rPr>
          <w:sz w:val="22"/>
        </w:rPr>
        <w:sectPr>
          <w:pgSz w:w="12240" w:h="15840"/>
          <w:pgMar w:header="0" w:footer="1420" w:top="1360" w:bottom="1680" w:left="1480" w:right="154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07"/>
        <w:gridCol w:w="1073"/>
      </w:tblGrid>
      <w:tr>
        <w:trPr>
          <w:trHeight w:val="263" w:hRule="exact"/>
        </w:trPr>
        <w:tc>
          <w:tcPr>
            <w:tcW w:w="7907" w:type="dxa"/>
            <w:shd w:val="clear" w:color="auto" w:fill="F1DBDB"/>
          </w:tcPr>
          <w:p>
            <w:pPr/>
          </w:p>
        </w:tc>
        <w:tc>
          <w:tcPr>
            <w:tcW w:w="1073" w:type="dxa"/>
            <w:shd w:val="clear" w:color="auto" w:fill="F1DBDB"/>
          </w:tcPr>
          <w:p>
            <w:pPr/>
          </w:p>
        </w:tc>
      </w:tr>
      <w:tr>
        <w:trPr>
          <w:trHeight w:val="516" w:hRule="exact"/>
        </w:trPr>
        <w:tc>
          <w:tcPr>
            <w:tcW w:w="7907" w:type="dxa"/>
            <w:shd w:val="clear" w:color="auto" w:fill="F1DBDB"/>
          </w:tcPr>
          <w:p>
            <w:pPr>
              <w:pStyle w:val="TableParagraph"/>
              <w:spacing w:line="248" w:lineRule="exact"/>
              <w:ind w:left="463" w:right="145"/>
              <w:rPr>
                <w:sz w:val="22"/>
              </w:rPr>
            </w:pPr>
            <w:r>
              <w:rPr>
                <w:sz w:val="22"/>
              </w:rPr>
              <w:t>21)  Programación de lecturas y presentación de autores</w:t>
            </w:r>
          </w:p>
        </w:tc>
        <w:tc>
          <w:tcPr>
            <w:tcW w:w="1073" w:type="dxa"/>
            <w:shd w:val="clear" w:color="auto" w:fill="F1DBDB"/>
          </w:tcPr>
          <w:p>
            <w:pPr>
              <w:pStyle w:val="TableParagraph"/>
              <w:spacing w:line="248" w:lineRule="exact"/>
              <w:ind w:left="389" w:right="389"/>
              <w:jc w:val="center"/>
              <w:rPr>
                <w:sz w:val="22"/>
              </w:rPr>
            </w:pPr>
            <w:r>
              <w:rPr>
                <w:sz w:val="22"/>
              </w:rPr>
              <w:t>25</w:t>
            </w:r>
          </w:p>
        </w:tc>
      </w:tr>
      <w:tr>
        <w:trPr>
          <w:trHeight w:val="516" w:hRule="exact"/>
        </w:trPr>
        <w:tc>
          <w:tcPr>
            <w:tcW w:w="7907" w:type="dxa"/>
            <w:shd w:val="clear" w:color="auto" w:fill="F1DBDB"/>
          </w:tcPr>
          <w:p>
            <w:pPr>
              <w:pStyle w:val="TableParagraph"/>
              <w:spacing w:line="248" w:lineRule="exact"/>
              <w:ind w:left="463" w:right="145"/>
              <w:rPr>
                <w:sz w:val="22"/>
              </w:rPr>
            </w:pPr>
            <w:r>
              <w:rPr>
                <w:sz w:val="22"/>
              </w:rPr>
              <w:t>22)  Presentación de las lecturas</w:t>
            </w:r>
          </w:p>
        </w:tc>
        <w:tc>
          <w:tcPr>
            <w:tcW w:w="1073" w:type="dxa"/>
            <w:shd w:val="clear" w:color="auto" w:fill="F1DBDB"/>
          </w:tcPr>
          <w:p>
            <w:pPr>
              <w:pStyle w:val="TableParagraph"/>
              <w:spacing w:line="248" w:lineRule="exact"/>
              <w:ind w:left="389" w:right="389"/>
              <w:jc w:val="center"/>
              <w:rPr>
                <w:sz w:val="22"/>
              </w:rPr>
            </w:pPr>
            <w:r>
              <w:rPr>
                <w:sz w:val="22"/>
              </w:rPr>
              <w:t>26</w:t>
            </w:r>
          </w:p>
        </w:tc>
      </w:tr>
      <w:tr>
        <w:trPr>
          <w:trHeight w:val="516" w:hRule="exact"/>
        </w:trPr>
        <w:tc>
          <w:tcPr>
            <w:tcW w:w="7907" w:type="dxa"/>
            <w:shd w:val="clear" w:color="auto" w:fill="F1DBDB"/>
          </w:tcPr>
          <w:p>
            <w:pPr>
              <w:pStyle w:val="TableParagraph"/>
              <w:spacing w:line="248" w:lineRule="exact"/>
              <w:ind w:right="145"/>
              <w:rPr>
                <w:sz w:val="22"/>
              </w:rPr>
            </w:pPr>
            <w:r>
              <w:rPr>
                <w:sz w:val="22"/>
              </w:rPr>
              <w:t>Lectura No. 1</w:t>
            </w:r>
          </w:p>
          <w:p>
            <w:pPr>
              <w:pStyle w:val="TableParagraph"/>
              <w:spacing w:before="1"/>
              <w:ind w:right="145"/>
              <w:rPr>
                <w:sz w:val="22"/>
              </w:rPr>
            </w:pPr>
            <w:r>
              <w:rPr>
                <w:sz w:val="22"/>
              </w:rPr>
              <w:t>La Ordenación territorial: carácter, alcance y contenido</w:t>
            </w:r>
          </w:p>
        </w:tc>
        <w:tc>
          <w:tcPr>
            <w:tcW w:w="1073" w:type="dxa"/>
            <w:shd w:val="clear" w:color="auto" w:fill="F1DBDB"/>
          </w:tcPr>
          <w:p>
            <w:pPr>
              <w:pStyle w:val="TableParagraph"/>
              <w:spacing w:line="248" w:lineRule="exact"/>
              <w:ind w:left="389" w:right="389"/>
              <w:jc w:val="center"/>
              <w:rPr>
                <w:sz w:val="22"/>
              </w:rPr>
            </w:pPr>
            <w:r>
              <w:rPr>
                <w:sz w:val="22"/>
              </w:rPr>
              <w:t>26</w:t>
            </w:r>
          </w:p>
        </w:tc>
      </w:tr>
      <w:tr>
        <w:trPr>
          <w:trHeight w:val="768" w:hRule="exact"/>
        </w:trPr>
        <w:tc>
          <w:tcPr>
            <w:tcW w:w="7907" w:type="dxa"/>
            <w:shd w:val="clear" w:color="auto" w:fill="F1DBDB"/>
          </w:tcPr>
          <w:p>
            <w:pPr>
              <w:pStyle w:val="TableParagraph"/>
              <w:spacing w:line="248" w:lineRule="exact"/>
              <w:ind w:right="145"/>
              <w:rPr>
                <w:sz w:val="22"/>
              </w:rPr>
            </w:pPr>
            <w:r>
              <w:rPr>
                <w:sz w:val="22"/>
              </w:rPr>
              <w:t>Lectura No. 2</w:t>
            </w:r>
          </w:p>
          <w:p>
            <w:pPr>
              <w:pStyle w:val="TableParagraph"/>
              <w:spacing w:before="1"/>
              <w:ind w:right="145"/>
              <w:rPr>
                <w:sz w:val="22"/>
              </w:rPr>
            </w:pPr>
            <w:r>
              <w:rPr>
                <w:sz w:val="22"/>
              </w:rPr>
              <w:t>Ordenación del Territorio: conceptualización y dinámica reciente en el ámbito de la unión europea.</w:t>
            </w:r>
          </w:p>
        </w:tc>
        <w:tc>
          <w:tcPr>
            <w:tcW w:w="1073" w:type="dxa"/>
            <w:shd w:val="clear" w:color="auto" w:fill="F1DBDB"/>
          </w:tcPr>
          <w:p>
            <w:pPr>
              <w:pStyle w:val="TableParagraph"/>
              <w:spacing w:line="248" w:lineRule="exact"/>
              <w:ind w:left="389" w:right="389"/>
              <w:jc w:val="center"/>
              <w:rPr>
                <w:sz w:val="22"/>
              </w:rPr>
            </w:pPr>
            <w:r>
              <w:rPr>
                <w:sz w:val="22"/>
              </w:rPr>
              <w:t>27</w:t>
            </w:r>
          </w:p>
        </w:tc>
      </w:tr>
      <w:tr>
        <w:trPr>
          <w:trHeight w:val="770" w:hRule="exact"/>
        </w:trPr>
        <w:tc>
          <w:tcPr>
            <w:tcW w:w="7907" w:type="dxa"/>
            <w:shd w:val="clear" w:color="auto" w:fill="F1DBDB"/>
          </w:tcPr>
          <w:p>
            <w:pPr>
              <w:pStyle w:val="TableParagraph"/>
              <w:spacing w:line="248" w:lineRule="exact"/>
              <w:ind w:right="145"/>
              <w:rPr>
                <w:sz w:val="22"/>
              </w:rPr>
            </w:pPr>
            <w:r>
              <w:rPr>
                <w:sz w:val="22"/>
              </w:rPr>
              <w:t>Lectura No. 3</w:t>
            </w:r>
          </w:p>
          <w:p>
            <w:pPr>
              <w:pStyle w:val="TableParagraph"/>
              <w:spacing w:before="1"/>
              <w:ind w:right="145"/>
              <w:rPr>
                <w:sz w:val="22"/>
              </w:rPr>
            </w:pPr>
            <w:r>
              <w:rPr>
                <w:sz w:val="22"/>
              </w:rPr>
              <w:t>La ordenación del territorio: instrumento en la gestión de los recursos  naturales</w:t>
            </w:r>
          </w:p>
        </w:tc>
        <w:tc>
          <w:tcPr>
            <w:tcW w:w="1073" w:type="dxa"/>
            <w:shd w:val="clear" w:color="auto" w:fill="F1DBDB"/>
          </w:tcPr>
          <w:p>
            <w:pPr>
              <w:pStyle w:val="TableParagraph"/>
              <w:spacing w:line="248" w:lineRule="exact"/>
              <w:ind w:left="389" w:right="389"/>
              <w:jc w:val="center"/>
              <w:rPr>
                <w:sz w:val="22"/>
              </w:rPr>
            </w:pPr>
            <w:r>
              <w:rPr>
                <w:sz w:val="22"/>
              </w:rPr>
              <w:t>28</w:t>
            </w:r>
          </w:p>
        </w:tc>
      </w:tr>
      <w:tr>
        <w:trPr>
          <w:trHeight w:val="769" w:hRule="exact"/>
        </w:trPr>
        <w:tc>
          <w:tcPr>
            <w:tcW w:w="7907" w:type="dxa"/>
            <w:shd w:val="clear" w:color="auto" w:fill="F1DBDB"/>
          </w:tcPr>
          <w:p>
            <w:pPr>
              <w:pStyle w:val="TableParagraph"/>
              <w:spacing w:line="248" w:lineRule="exact"/>
              <w:ind w:right="145"/>
              <w:rPr>
                <w:sz w:val="22"/>
              </w:rPr>
            </w:pPr>
            <w:r>
              <w:rPr>
                <w:sz w:val="22"/>
              </w:rPr>
              <w:t>Lectura No. 4</w:t>
            </w:r>
          </w:p>
          <w:p>
            <w:pPr>
              <w:pStyle w:val="TableParagraph"/>
              <w:tabs>
                <w:tab w:pos="913" w:val="left" w:leader="none"/>
                <w:tab w:pos="1702" w:val="left" w:leader="none"/>
                <w:tab w:pos="2676" w:val="left" w:leader="none"/>
                <w:tab w:pos="2998" w:val="left" w:leader="none"/>
                <w:tab w:pos="3873" w:val="left" w:leader="none"/>
                <w:tab w:pos="4761" w:val="left" w:leader="none"/>
                <w:tab w:pos="5269" w:val="left" w:leader="none"/>
                <w:tab w:pos="6070" w:val="left" w:leader="none"/>
                <w:tab w:pos="7543" w:val="left" w:leader="none"/>
              </w:tabs>
              <w:ind w:right="106"/>
              <w:rPr>
                <w:sz w:val="22"/>
              </w:rPr>
            </w:pPr>
            <w:r>
              <w:rPr>
                <w:sz w:val="22"/>
              </w:rPr>
              <w:t>Medio</w:t>
              <w:tab/>
              <w:t>físico,</w:t>
              <w:tab/>
              <w:t>abiótico</w:t>
              <w:tab/>
              <w:t>y</w:t>
              <w:tab/>
              <w:t>aptitud</w:t>
              <w:tab/>
              <w:t>natural</w:t>
              <w:tab/>
              <w:t>del</w:t>
              <w:tab/>
              <w:t>suelo:</w:t>
              <w:tab/>
              <w:t>Experiencias</w:t>
              <w:tab/>
              <w:t>de Ordenamiento Territorial en</w:t>
            </w:r>
            <w:r>
              <w:rPr>
                <w:spacing w:val="-16"/>
                <w:sz w:val="22"/>
              </w:rPr>
              <w:t> </w:t>
            </w:r>
            <w:r>
              <w:rPr>
                <w:sz w:val="22"/>
              </w:rPr>
              <w:t>México</w:t>
            </w:r>
          </w:p>
        </w:tc>
        <w:tc>
          <w:tcPr>
            <w:tcW w:w="1073" w:type="dxa"/>
            <w:shd w:val="clear" w:color="auto" w:fill="F1DBDB"/>
          </w:tcPr>
          <w:p>
            <w:pPr>
              <w:pStyle w:val="TableParagraph"/>
              <w:spacing w:line="248" w:lineRule="exact"/>
              <w:ind w:left="389" w:right="389"/>
              <w:jc w:val="center"/>
              <w:rPr>
                <w:sz w:val="22"/>
              </w:rPr>
            </w:pPr>
            <w:r>
              <w:rPr>
                <w:sz w:val="22"/>
              </w:rPr>
              <w:t>29</w:t>
            </w:r>
          </w:p>
        </w:tc>
      </w:tr>
      <w:tr>
        <w:trPr>
          <w:trHeight w:val="516" w:hRule="exact"/>
        </w:trPr>
        <w:tc>
          <w:tcPr>
            <w:tcW w:w="7907" w:type="dxa"/>
            <w:shd w:val="clear" w:color="auto" w:fill="F1DBDB"/>
          </w:tcPr>
          <w:p>
            <w:pPr>
              <w:pStyle w:val="TableParagraph"/>
              <w:spacing w:line="248" w:lineRule="exact"/>
              <w:ind w:right="145"/>
              <w:rPr>
                <w:sz w:val="22"/>
              </w:rPr>
            </w:pPr>
            <w:r>
              <w:rPr>
                <w:sz w:val="22"/>
              </w:rPr>
              <w:t>Lectura No. 5</w:t>
            </w:r>
          </w:p>
          <w:p>
            <w:pPr>
              <w:pStyle w:val="TableParagraph"/>
              <w:spacing w:before="1"/>
              <w:ind w:right="145"/>
              <w:rPr>
                <w:sz w:val="22"/>
              </w:rPr>
            </w:pPr>
            <w:r>
              <w:rPr>
                <w:sz w:val="22"/>
              </w:rPr>
              <w:t>Geografía y ordenación del territorio</w:t>
            </w:r>
          </w:p>
        </w:tc>
        <w:tc>
          <w:tcPr>
            <w:tcW w:w="1073" w:type="dxa"/>
            <w:shd w:val="clear" w:color="auto" w:fill="F1DBDB"/>
          </w:tcPr>
          <w:p>
            <w:pPr>
              <w:pStyle w:val="TableParagraph"/>
              <w:spacing w:line="248" w:lineRule="exact"/>
              <w:ind w:left="389" w:right="389"/>
              <w:jc w:val="center"/>
              <w:rPr>
                <w:sz w:val="22"/>
              </w:rPr>
            </w:pPr>
            <w:r>
              <w:rPr>
                <w:sz w:val="22"/>
              </w:rPr>
              <w:t>31</w:t>
            </w:r>
          </w:p>
        </w:tc>
      </w:tr>
      <w:tr>
        <w:trPr>
          <w:trHeight w:val="1022" w:hRule="exact"/>
        </w:trPr>
        <w:tc>
          <w:tcPr>
            <w:tcW w:w="7907" w:type="dxa"/>
            <w:shd w:val="clear" w:color="auto" w:fill="F1DBDB"/>
          </w:tcPr>
          <w:p>
            <w:pPr>
              <w:pStyle w:val="TableParagraph"/>
              <w:spacing w:line="248" w:lineRule="exact"/>
              <w:jc w:val="both"/>
              <w:rPr>
                <w:sz w:val="22"/>
              </w:rPr>
            </w:pPr>
            <w:r>
              <w:rPr>
                <w:sz w:val="22"/>
              </w:rPr>
              <w:t>Lectura No. 6</w:t>
            </w:r>
          </w:p>
          <w:p>
            <w:pPr>
              <w:pStyle w:val="TableParagraph"/>
              <w:spacing w:before="1"/>
              <w:ind w:right="101"/>
              <w:jc w:val="both"/>
              <w:rPr>
                <w:sz w:val="22"/>
              </w:rPr>
            </w:pPr>
            <w:r>
              <w:rPr>
                <w:sz w:val="22"/>
              </w:rPr>
              <w:t>El diseño y uso de indicadores en las fases de caracterización y diagnóstico para la elaboración de Planes Estatales de Ordenamiento Territorial: Una propuesta para el caso de México</w:t>
            </w:r>
          </w:p>
        </w:tc>
        <w:tc>
          <w:tcPr>
            <w:tcW w:w="1073" w:type="dxa"/>
            <w:shd w:val="clear" w:color="auto" w:fill="F1DBDB"/>
          </w:tcPr>
          <w:p>
            <w:pPr>
              <w:pStyle w:val="TableParagraph"/>
              <w:spacing w:line="248" w:lineRule="exact"/>
              <w:ind w:left="389" w:right="389"/>
              <w:jc w:val="center"/>
              <w:rPr>
                <w:sz w:val="22"/>
              </w:rPr>
            </w:pPr>
            <w:r>
              <w:rPr>
                <w:sz w:val="22"/>
              </w:rPr>
              <w:t>32</w:t>
            </w:r>
          </w:p>
        </w:tc>
      </w:tr>
      <w:tr>
        <w:trPr>
          <w:trHeight w:val="768" w:hRule="exact"/>
        </w:trPr>
        <w:tc>
          <w:tcPr>
            <w:tcW w:w="7907" w:type="dxa"/>
            <w:shd w:val="clear" w:color="auto" w:fill="F1DBDB"/>
          </w:tcPr>
          <w:p>
            <w:pPr>
              <w:pStyle w:val="TableParagraph"/>
              <w:spacing w:line="247" w:lineRule="exact"/>
              <w:ind w:right="145"/>
              <w:rPr>
                <w:sz w:val="22"/>
              </w:rPr>
            </w:pPr>
            <w:r>
              <w:rPr>
                <w:sz w:val="22"/>
              </w:rPr>
              <w:t>Lectura No. 7</w:t>
            </w:r>
          </w:p>
          <w:p>
            <w:pPr>
              <w:pStyle w:val="TableParagraph"/>
              <w:ind w:right="145"/>
              <w:rPr>
                <w:sz w:val="22"/>
              </w:rPr>
            </w:pPr>
            <w:r>
              <w:rPr>
                <w:sz w:val="22"/>
              </w:rPr>
              <w:t>Paradigmas y conceptos en la instrumentación y gestión de los programas de instrumentación y gestión de los programas de OT en México.</w:t>
            </w:r>
          </w:p>
        </w:tc>
        <w:tc>
          <w:tcPr>
            <w:tcW w:w="1073" w:type="dxa"/>
            <w:shd w:val="clear" w:color="auto" w:fill="F1DBDB"/>
          </w:tcPr>
          <w:p>
            <w:pPr>
              <w:pStyle w:val="TableParagraph"/>
              <w:spacing w:line="248" w:lineRule="exact"/>
              <w:ind w:left="389" w:right="389"/>
              <w:jc w:val="center"/>
              <w:rPr>
                <w:sz w:val="22"/>
              </w:rPr>
            </w:pPr>
            <w:r>
              <w:rPr>
                <w:sz w:val="22"/>
              </w:rPr>
              <w:t>33</w:t>
            </w:r>
          </w:p>
        </w:tc>
      </w:tr>
      <w:tr>
        <w:trPr>
          <w:trHeight w:val="516" w:hRule="exact"/>
        </w:trPr>
        <w:tc>
          <w:tcPr>
            <w:tcW w:w="7907" w:type="dxa"/>
            <w:shd w:val="clear" w:color="auto" w:fill="F1DBDB"/>
          </w:tcPr>
          <w:p>
            <w:pPr>
              <w:pStyle w:val="TableParagraph"/>
              <w:spacing w:line="248" w:lineRule="exact"/>
              <w:ind w:right="145"/>
              <w:rPr>
                <w:sz w:val="22"/>
              </w:rPr>
            </w:pPr>
            <w:r>
              <w:rPr>
                <w:sz w:val="22"/>
              </w:rPr>
              <w:t>Lectura No. 8</w:t>
            </w:r>
          </w:p>
          <w:p>
            <w:pPr>
              <w:pStyle w:val="TableParagraph"/>
              <w:spacing w:before="1"/>
              <w:ind w:right="145"/>
              <w:rPr>
                <w:sz w:val="22"/>
              </w:rPr>
            </w:pPr>
            <w:r>
              <w:rPr>
                <w:sz w:val="22"/>
              </w:rPr>
              <w:t>Las bases del Ordenamiento Territorial. Algunas evidencias de la experiencia.</w:t>
            </w:r>
          </w:p>
        </w:tc>
        <w:tc>
          <w:tcPr>
            <w:tcW w:w="1073" w:type="dxa"/>
            <w:shd w:val="clear" w:color="auto" w:fill="F1DBDB"/>
          </w:tcPr>
          <w:p>
            <w:pPr>
              <w:pStyle w:val="TableParagraph"/>
              <w:spacing w:line="248" w:lineRule="exact"/>
              <w:ind w:left="389" w:right="389"/>
              <w:jc w:val="center"/>
              <w:rPr>
                <w:sz w:val="22"/>
              </w:rPr>
            </w:pPr>
            <w:r>
              <w:rPr>
                <w:sz w:val="22"/>
              </w:rPr>
              <w:t>34</w:t>
            </w:r>
          </w:p>
        </w:tc>
      </w:tr>
      <w:tr>
        <w:trPr>
          <w:trHeight w:val="516" w:hRule="exact"/>
        </w:trPr>
        <w:tc>
          <w:tcPr>
            <w:tcW w:w="7907" w:type="dxa"/>
            <w:shd w:val="clear" w:color="auto" w:fill="F1DBDB"/>
          </w:tcPr>
          <w:p>
            <w:pPr>
              <w:pStyle w:val="TableParagraph"/>
              <w:spacing w:line="248" w:lineRule="exact"/>
              <w:ind w:right="145"/>
              <w:rPr>
                <w:sz w:val="22"/>
              </w:rPr>
            </w:pPr>
            <w:r>
              <w:rPr>
                <w:sz w:val="22"/>
              </w:rPr>
              <w:t>23. Referencias bibliográficas</w:t>
            </w:r>
          </w:p>
        </w:tc>
        <w:tc>
          <w:tcPr>
            <w:tcW w:w="1073" w:type="dxa"/>
            <w:shd w:val="clear" w:color="auto" w:fill="F1DBDB"/>
          </w:tcPr>
          <w:p>
            <w:pPr>
              <w:pStyle w:val="TableParagraph"/>
              <w:spacing w:line="248" w:lineRule="exact"/>
              <w:ind w:left="389" w:right="389"/>
              <w:jc w:val="center"/>
              <w:rPr>
                <w:sz w:val="22"/>
              </w:rPr>
            </w:pPr>
            <w:r>
              <w:rPr>
                <w:sz w:val="22"/>
              </w:rPr>
              <w:t>35</w:t>
            </w:r>
          </w:p>
        </w:tc>
      </w:tr>
      <w:tr>
        <w:trPr>
          <w:trHeight w:val="286" w:hRule="exact"/>
        </w:trPr>
        <w:tc>
          <w:tcPr>
            <w:tcW w:w="7907" w:type="dxa"/>
          </w:tcPr>
          <w:p>
            <w:pPr/>
          </w:p>
        </w:tc>
        <w:tc>
          <w:tcPr>
            <w:tcW w:w="1073" w:type="dxa"/>
          </w:tcPr>
          <w:p>
            <w:pPr/>
          </w:p>
        </w:tc>
      </w:tr>
    </w:tbl>
    <w:p>
      <w:pPr>
        <w:spacing w:after="0"/>
        <w:sectPr>
          <w:pgSz w:w="12240" w:h="15840"/>
          <w:pgMar w:header="0" w:footer="1420" w:top="1420" w:bottom="1620" w:left="1480" w:right="1540"/>
        </w:sectPr>
      </w:pPr>
    </w:p>
    <w:p>
      <w:pPr>
        <w:pStyle w:val="Heading2"/>
        <w:numPr>
          <w:ilvl w:val="0"/>
          <w:numId w:val="1"/>
        </w:numPr>
        <w:tabs>
          <w:tab w:pos="1389" w:val="left" w:leader="none"/>
          <w:tab w:pos="1390" w:val="left" w:leader="none"/>
        </w:tabs>
        <w:spacing w:line="240" w:lineRule="auto" w:before="52" w:after="0"/>
        <w:ind w:left="1322" w:right="644" w:hanging="360"/>
        <w:jc w:val="left"/>
      </w:pPr>
      <w:r>
        <w:rPr>
          <w:i/>
        </w:rPr>
        <w:t>Mapa Curricular con la ubicación de la unidad de aprendizaje en el </w:t>
      </w:r>
      <w:r>
        <w:rPr/>
        <w:t>Plan de Estudios “E” de la Licenciatura en</w:t>
      </w:r>
      <w:r>
        <w:rPr>
          <w:spacing w:val="-11"/>
        </w:rPr>
        <w:t> </w:t>
      </w:r>
      <w:r>
        <w:rPr/>
        <w:t>Geografía</w:t>
      </w:r>
    </w:p>
    <w:p>
      <w:pPr>
        <w:pStyle w:val="BodyText"/>
        <w:spacing w:before="4"/>
        <w:rPr>
          <w:b/>
          <w:i/>
        </w:rPr>
      </w:pPr>
    </w:p>
    <w:tbl>
      <w:tblPr>
        <w:tblW w:w="0" w:type="auto"/>
        <w:jc w:val="left"/>
        <w:tblInd w:w="1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784"/>
      </w:tblGrid>
      <w:tr>
        <w:trPr>
          <w:trHeight w:val="288" w:hRule="exact"/>
        </w:trPr>
        <w:tc>
          <w:tcPr>
            <w:tcW w:w="9784" w:type="dxa"/>
          </w:tcPr>
          <w:p>
            <w:pPr>
              <w:pStyle w:val="TableParagraph"/>
              <w:spacing w:line="274" w:lineRule="exact"/>
              <w:ind w:left="3000" w:right="3000"/>
              <w:jc w:val="center"/>
              <w:rPr>
                <w:b/>
                <w:sz w:val="24"/>
              </w:rPr>
            </w:pPr>
            <w:r>
              <w:rPr>
                <w:b/>
                <w:sz w:val="24"/>
              </w:rPr>
              <w:t>SÉPTIMO SEMESTRE</w:t>
            </w:r>
          </w:p>
        </w:tc>
      </w:tr>
      <w:tr>
        <w:trPr>
          <w:trHeight w:val="286" w:hRule="exact"/>
        </w:trPr>
        <w:tc>
          <w:tcPr>
            <w:tcW w:w="9784" w:type="dxa"/>
          </w:tcPr>
          <w:p>
            <w:pPr>
              <w:pStyle w:val="TableParagraph"/>
              <w:spacing w:line="272" w:lineRule="exact"/>
              <w:ind w:left="3000" w:right="3000"/>
              <w:jc w:val="center"/>
              <w:rPr>
                <w:b/>
                <w:sz w:val="24"/>
              </w:rPr>
            </w:pPr>
            <w:r>
              <w:rPr>
                <w:b/>
                <w:sz w:val="24"/>
              </w:rPr>
              <w:t>ORDENACIÓN DEL TERRITORIO</w:t>
            </w:r>
          </w:p>
        </w:tc>
      </w:tr>
    </w:tbl>
    <w:p>
      <w:pPr>
        <w:pStyle w:val="BodyText"/>
        <w:rPr>
          <w:b/>
          <w:i/>
          <w:sz w:val="20"/>
        </w:rPr>
      </w:pPr>
    </w:p>
    <w:p>
      <w:pPr>
        <w:pStyle w:val="BodyText"/>
        <w:rPr>
          <w:b/>
          <w:i/>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26"/>
        <w:gridCol w:w="1195"/>
        <w:gridCol w:w="1237"/>
        <w:gridCol w:w="1330"/>
        <w:gridCol w:w="1215"/>
        <w:gridCol w:w="1217"/>
        <w:gridCol w:w="1217"/>
        <w:gridCol w:w="1282"/>
      </w:tblGrid>
      <w:tr>
        <w:trPr>
          <w:trHeight w:val="378" w:hRule="exact"/>
        </w:trPr>
        <w:tc>
          <w:tcPr>
            <w:tcW w:w="1126" w:type="dxa"/>
            <w:shd w:val="clear" w:color="auto" w:fill="E4DFEB"/>
          </w:tcPr>
          <w:p>
            <w:pPr>
              <w:pStyle w:val="TableParagraph"/>
              <w:spacing w:line="237" w:lineRule="auto"/>
              <w:ind w:left="206" w:right="187" w:firstLine="230"/>
              <w:rPr>
                <w:b/>
                <w:sz w:val="16"/>
              </w:rPr>
            </w:pPr>
            <w:r>
              <w:rPr>
                <w:b/>
                <w:sz w:val="16"/>
              </w:rPr>
              <w:t>1er semestre</w:t>
            </w:r>
          </w:p>
        </w:tc>
        <w:tc>
          <w:tcPr>
            <w:tcW w:w="1195" w:type="dxa"/>
            <w:shd w:val="clear" w:color="auto" w:fill="E4DFEB"/>
          </w:tcPr>
          <w:p>
            <w:pPr>
              <w:pStyle w:val="TableParagraph"/>
              <w:spacing w:before="86"/>
              <w:ind w:left="125" w:right="125"/>
              <w:jc w:val="center"/>
              <w:rPr>
                <w:b/>
                <w:sz w:val="16"/>
              </w:rPr>
            </w:pPr>
            <w:r>
              <w:rPr>
                <w:b/>
                <w:sz w:val="16"/>
              </w:rPr>
              <w:t>2º semestre</w:t>
            </w:r>
          </w:p>
        </w:tc>
        <w:tc>
          <w:tcPr>
            <w:tcW w:w="1237" w:type="dxa"/>
            <w:shd w:val="clear" w:color="auto" w:fill="E4DFEB"/>
          </w:tcPr>
          <w:p>
            <w:pPr>
              <w:pStyle w:val="TableParagraph"/>
              <w:spacing w:before="86"/>
              <w:ind w:left="62" w:right="62"/>
              <w:jc w:val="center"/>
              <w:rPr>
                <w:b/>
                <w:sz w:val="16"/>
              </w:rPr>
            </w:pPr>
            <w:r>
              <w:rPr>
                <w:b/>
                <w:sz w:val="16"/>
              </w:rPr>
              <w:t>3er semestre</w:t>
            </w:r>
          </w:p>
        </w:tc>
        <w:tc>
          <w:tcPr>
            <w:tcW w:w="1330" w:type="dxa"/>
            <w:shd w:val="clear" w:color="auto" w:fill="E4DFEB"/>
          </w:tcPr>
          <w:p>
            <w:pPr>
              <w:pStyle w:val="TableParagraph"/>
              <w:spacing w:before="86"/>
              <w:ind w:left="101" w:right="101"/>
              <w:jc w:val="center"/>
              <w:rPr>
                <w:b/>
                <w:sz w:val="16"/>
              </w:rPr>
            </w:pPr>
            <w:r>
              <w:rPr>
                <w:b/>
                <w:sz w:val="16"/>
              </w:rPr>
              <w:t>4º semestre</w:t>
            </w:r>
          </w:p>
        </w:tc>
        <w:tc>
          <w:tcPr>
            <w:tcW w:w="1215" w:type="dxa"/>
            <w:shd w:val="clear" w:color="auto" w:fill="E4DFEB"/>
          </w:tcPr>
          <w:p>
            <w:pPr>
              <w:pStyle w:val="TableParagraph"/>
              <w:spacing w:before="86"/>
              <w:ind w:left="110" w:right="110"/>
              <w:jc w:val="center"/>
              <w:rPr>
                <w:b/>
                <w:sz w:val="16"/>
              </w:rPr>
            </w:pPr>
            <w:r>
              <w:rPr>
                <w:b/>
                <w:sz w:val="16"/>
              </w:rPr>
              <w:t>5º semestre</w:t>
            </w:r>
          </w:p>
        </w:tc>
        <w:tc>
          <w:tcPr>
            <w:tcW w:w="1217" w:type="dxa"/>
            <w:shd w:val="clear" w:color="auto" w:fill="E4DFEB"/>
          </w:tcPr>
          <w:p>
            <w:pPr>
              <w:pStyle w:val="TableParagraph"/>
              <w:spacing w:before="86"/>
              <w:ind w:left="80" w:right="82"/>
              <w:jc w:val="center"/>
              <w:rPr>
                <w:b/>
                <w:sz w:val="16"/>
              </w:rPr>
            </w:pPr>
            <w:r>
              <w:rPr>
                <w:b/>
                <w:sz w:val="16"/>
              </w:rPr>
              <w:t>6º semestre</w:t>
            </w:r>
          </w:p>
        </w:tc>
        <w:tc>
          <w:tcPr>
            <w:tcW w:w="1217" w:type="dxa"/>
            <w:shd w:val="clear" w:color="auto" w:fill="E4DFEB"/>
          </w:tcPr>
          <w:p>
            <w:pPr>
              <w:pStyle w:val="TableParagraph"/>
              <w:spacing w:before="86"/>
              <w:ind w:left="156" w:right="55"/>
              <w:rPr>
                <w:b/>
                <w:sz w:val="16"/>
              </w:rPr>
            </w:pPr>
            <w:r>
              <w:rPr>
                <w:b/>
                <w:sz w:val="16"/>
              </w:rPr>
              <w:t>7º semestre</w:t>
            </w:r>
          </w:p>
        </w:tc>
        <w:tc>
          <w:tcPr>
            <w:tcW w:w="1282" w:type="dxa"/>
            <w:shd w:val="clear" w:color="auto" w:fill="E4DFEB"/>
          </w:tcPr>
          <w:p>
            <w:pPr>
              <w:pStyle w:val="TableParagraph"/>
              <w:spacing w:before="86"/>
              <w:ind w:left="187" w:right="88"/>
              <w:rPr>
                <w:b/>
                <w:sz w:val="16"/>
              </w:rPr>
            </w:pPr>
            <w:r>
              <w:rPr>
                <w:b/>
                <w:sz w:val="16"/>
              </w:rPr>
              <w:t>8º semestre</w:t>
            </w:r>
          </w:p>
        </w:tc>
      </w:tr>
      <w:tr>
        <w:trPr>
          <w:trHeight w:val="929" w:hRule="exact"/>
        </w:trPr>
        <w:tc>
          <w:tcPr>
            <w:tcW w:w="1126" w:type="dxa"/>
            <w:shd w:val="clear" w:color="auto" w:fill="E4DFEB"/>
          </w:tcPr>
          <w:p>
            <w:pPr>
              <w:pStyle w:val="TableParagraph"/>
              <w:spacing w:before="7"/>
              <w:ind w:left="0"/>
              <w:rPr>
                <w:b/>
                <w:i/>
                <w:sz w:val="23"/>
              </w:rPr>
            </w:pPr>
          </w:p>
          <w:p>
            <w:pPr>
              <w:pStyle w:val="TableParagraph"/>
              <w:spacing w:before="1"/>
              <w:ind w:left="91" w:right="50"/>
              <w:rPr>
                <w:sz w:val="16"/>
              </w:rPr>
            </w:pPr>
            <w:r>
              <w:rPr>
                <w:sz w:val="16"/>
              </w:rPr>
              <w:t>Meteorología</w:t>
            </w:r>
          </w:p>
        </w:tc>
        <w:tc>
          <w:tcPr>
            <w:tcW w:w="1195" w:type="dxa"/>
            <w:shd w:val="clear" w:color="auto" w:fill="E4DFEB"/>
          </w:tcPr>
          <w:p>
            <w:pPr>
              <w:pStyle w:val="TableParagraph"/>
              <w:spacing w:before="7"/>
              <w:ind w:left="0"/>
              <w:rPr>
                <w:b/>
                <w:i/>
                <w:sz w:val="23"/>
              </w:rPr>
            </w:pPr>
          </w:p>
          <w:p>
            <w:pPr>
              <w:pStyle w:val="TableParagraph"/>
              <w:spacing w:before="1"/>
              <w:ind w:left="125" w:right="125"/>
              <w:jc w:val="center"/>
              <w:rPr>
                <w:sz w:val="16"/>
              </w:rPr>
            </w:pPr>
            <w:r>
              <w:rPr>
                <w:sz w:val="16"/>
              </w:rPr>
              <w:t>Climatología</w:t>
            </w:r>
          </w:p>
        </w:tc>
        <w:tc>
          <w:tcPr>
            <w:tcW w:w="1237" w:type="dxa"/>
            <w:shd w:val="clear" w:color="auto" w:fill="E4DFEB"/>
          </w:tcPr>
          <w:p>
            <w:pPr>
              <w:pStyle w:val="TableParagraph"/>
              <w:spacing w:before="7"/>
              <w:ind w:left="0"/>
              <w:rPr>
                <w:b/>
                <w:i/>
                <w:sz w:val="23"/>
              </w:rPr>
            </w:pPr>
          </w:p>
          <w:p>
            <w:pPr>
              <w:pStyle w:val="TableParagraph"/>
              <w:spacing w:before="1"/>
              <w:ind w:left="62" w:right="65"/>
              <w:jc w:val="center"/>
              <w:rPr>
                <w:sz w:val="16"/>
              </w:rPr>
            </w:pPr>
            <w:r>
              <w:rPr>
                <w:sz w:val="16"/>
              </w:rPr>
              <w:t>Geomorfología</w:t>
            </w:r>
          </w:p>
        </w:tc>
        <w:tc>
          <w:tcPr>
            <w:tcW w:w="1330" w:type="dxa"/>
            <w:shd w:val="clear" w:color="auto" w:fill="E4DFEB"/>
          </w:tcPr>
          <w:p>
            <w:pPr>
              <w:pStyle w:val="TableParagraph"/>
              <w:spacing w:before="8"/>
              <w:ind w:left="0"/>
              <w:rPr>
                <w:b/>
                <w:i/>
                <w:sz w:val="15"/>
              </w:rPr>
            </w:pPr>
          </w:p>
          <w:p>
            <w:pPr>
              <w:pStyle w:val="TableParagraph"/>
              <w:ind w:left="467" w:right="156" w:hanging="293"/>
              <w:rPr>
                <w:sz w:val="16"/>
              </w:rPr>
            </w:pPr>
            <w:r>
              <w:rPr>
                <w:sz w:val="16"/>
              </w:rPr>
              <w:t>Geografía del suelo</w:t>
            </w:r>
          </w:p>
        </w:tc>
        <w:tc>
          <w:tcPr>
            <w:tcW w:w="1215" w:type="dxa"/>
            <w:shd w:val="clear" w:color="auto" w:fill="E4DFEB"/>
          </w:tcPr>
          <w:p>
            <w:pPr>
              <w:pStyle w:val="TableParagraph"/>
              <w:spacing w:before="7"/>
              <w:ind w:left="0"/>
              <w:rPr>
                <w:b/>
                <w:i/>
                <w:sz w:val="23"/>
              </w:rPr>
            </w:pPr>
          </w:p>
          <w:p>
            <w:pPr>
              <w:pStyle w:val="TableParagraph"/>
              <w:spacing w:before="1"/>
              <w:ind w:left="110" w:right="110"/>
              <w:jc w:val="center"/>
              <w:rPr>
                <w:sz w:val="16"/>
              </w:rPr>
            </w:pPr>
            <w:r>
              <w:rPr>
                <w:sz w:val="16"/>
              </w:rPr>
              <w:t>Ecología</w:t>
            </w:r>
          </w:p>
        </w:tc>
        <w:tc>
          <w:tcPr>
            <w:tcW w:w="1217" w:type="dxa"/>
            <w:shd w:val="clear" w:color="auto" w:fill="E4DFEB"/>
          </w:tcPr>
          <w:p>
            <w:pPr>
              <w:pStyle w:val="TableParagraph"/>
              <w:spacing w:before="7"/>
              <w:ind w:left="0"/>
              <w:rPr>
                <w:b/>
                <w:i/>
                <w:sz w:val="23"/>
              </w:rPr>
            </w:pPr>
          </w:p>
          <w:p>
            <w:pPr>
              <w:pStyle w:val="TableParagraph"/>
              <w:spacing w:before="1"/>
              <w:ind w:left="81" w:right="81"/>
              <w:jc w:val="center"/>
              <w:rPr>
                <w:sz w:val="16"/>
              </w:rPr>
            </w:pPr>
            <w:r>
              <w:rPr>
                <w:sz w:val="16"/>
              </w:rPr>
              <w:t>Biogeografía</w:t>
            </w:r>
          </w:p>
        </w:tc>
        <w:tc>
          <w:tcPr>
            <w:tcW w:w="1217" w:type="dxa"/>
            <w:shd w:val="clear" w:color="auto" w:fill="E4DFEB"/>
          </w:tcPr>
          <w:p>
            <w:pPr>
              <w:pStyle w:val="TableParagraph"/>
              <w:spacing w:before="8"/>
              <w:ind w:left="0"/>
              <w:rPr>
                <w:b/>
                <w:i/>
                <w:sz w:val="15"/>
              </w:rPr>
            </w:pPr>
          </w:p>
          <w:p>
            <w:pPr>
              <w:pStyle w:val="TableParagraph"/>
              <w:ind w:left="256" w:right="230" w:hanging="10"/>
              <w:rPr>
                <w:sz w:val="16"/>
              </w:rPr>
            </w:pPr>
            <w:r>
              <w:rPr>
                <w:sz w:val="16"/>
              </w:rPr>
              <w:t>Geografía ambiental</w:t>
            </w:r>
          </w:p>
        </w:tc>
        <w:tc>
          <w:tcPr>
            <w:tcW w:w="1282" w:type="dxa"/>
            <w:shd w:val="clear" w:color="auto" w:fill="E4DFEB"/>
          </w:tcPr>
          <w:p>
            <w:pPr>
              <w:pStyle w:val="TableParagraph"/>
              <w:ind w:left="131" w:right="129"/>
              <w:jc w:val="center"/>
              <w:rPr>
                <w:sz w:val="16"/>
              </w:rPr>
            </w:pPr>
            <w:r>
              <w:rPr>
                <w:sz w:val="16"/>
              </w:rPr>
              <w:t>Evaluación de riesgos e impacto territorial</w:t>
            </w:r>
          </w:p>
        </w:tc>
      </w:tr>
      <w:tr>
        <w:trPr>
          <w:trHeight w:val="747" w:hRule="exact"/>
        </w:trPr>
        <w:tc>
          <w:tcPr>
            <w:tcW w:w="1126" w:type="dxa"/>
            <w:shd w:val="clear" w:color="auto" w:fill="E4DFEB"/>
          </w:tcPr>
          <w:p>
            <w:pPr>
              <w:pStyle w:val="TableParagraph"/>
              <w:spacing w:before="90"/>
              <w:ind w:left="67" w:right="50" w:firstLine="52"/>
              <w:rPr>
                <w:sz w:val="16"/>
              </w:rPr>
            </w:pPr>
            <w:r>
              <w:rPr>
                <w:sz w:val="16"/>
              </w:rPr>
              <w:t>Introducción a la geografía</w:t>
            </w:r>
          </w:p>
        </w:tc>
        <w:tc>
          <w:tcPr>
            <w:tcW w:w="1195" w:type="dxa"/>
            <w:shd w:val="clear" w:color="auto" w:fill="E4DFEB"/>
          </w:tcPr>
          <w:p>
            <w:pPr>
              <w:pStyle w:val="TableParagraph"/>
              <w:spacing w:before="8"/>
              <w:ind w:left="0"/>
              <w:rPr>
                <w:b/>
                <w:i/>
                <w:sz w:val="15"/>
              </w:rPr>
            </w:pPr>
          </w:p>
          <w:p>
            <w:pPr>
              <w:pStyle w:val="TableParagraph"/>
              <w:ind w:left="123" w:right="125"/>
              <w:jc w:val="center"/>
              <w:rPr>
                <w:sz w:val="16"/>
              </w:rPr>
            </w:pPr>
            <w:r>
              <w:rPr>
                <w:sz w:val="16"/>
              </w:rPr>
              <w:t>Geología</w:t>
            </w:r>
          </w:p>
        </w:tc>
        <w:tc>
          <w:tcPr>
            <w:tcW w:w="1237" w:type="dxa"/>
            <w:shd w:val="clear" w:color="auto" w:fill="E4DFEB"/>
          </w:tcPr>
          <w:p>
            <w:pPr/>
          </w:p>
        </w:tc>
        <w:tc>
          <w:tcPr>
            <w:tcW w:w="1330" w:type="dxa"/>
            <w:shd w:val="clear" w:color="auto" w:fill="E4DFEB"/>
          </w:tcPr>
          <w:p>
            <w:pPr/>
          </w:p>
        </w:tc>
        <w:tc>
          <w:tcPr>
            <w:tcW w:w="1215" w:type="dxa"/>
            <w:shd w:val="clear" w:color="auto" w:fill="E4DFEB"/>
          </w:tcPr>
          <w:p>
            <w:pPr>
              <w:pStyle w:val="TableParagraph"/>
              <w:spacing w:before="90"/>
              <w:ind w:left="179" w:right="161" w:firstLine="7"/>
              <w:rPr>
                <w:sz w:val="16"/>
              </w:rPr>
            </w:pPr>
            <w:r>
              <w:rPr>
                <w:sz w:val="16"/>
              </w:rPr>
              <w:t>Ordenación del territorio</w:t>
            </w:r>
          </w:p>
        </w:tc>
        <w:tc>
          <w:tcPr>
            <w:tcW w:w="1217" w:type="dxa"/>
            <w:shd w:val="clear" w:color="auto" w:fill="E4DFEB"/>
          </w:tcPr>
          <w:p>
            <w:pPr>
              <w:pStyle w:val="TableParagraph"/>
              <w:ind w:left="76" w:right="78" w:hanging="2"/>
              <w:jc w:val="center"/>
              <w:rPr>
                <w:sz w:val="16"/>
              </w:rPr>
            </w:pPr>
            <w:r>
              <w:rPr>
                <w:sz w:val="16"/>
              </w:rPr>
              <w:t>Modelos de ordenación del territorio</w:t>
            </w:r>
          </w:p>
        </w:tc>
        <w:tc>
          <w:tcPr>
            <w:tcW w:w="1217" w:type="dxa"/>
            <w:shd w:val="clear" w:color="auto" w:fill="E4DFEB"/>
          </w:tcPr>
          <w:p>
            <w:pPr>
              <w:pStyle w:val="TableParagraph"/>
              <w:spacing w:before="123"/>
              <w:ind w:left="75" w:right="77"/>
              <w:jc w:val="center"/>
              <w:rPr>
                <w:b/>
                <w:sz w:val="14"/>
              </w:rPr>
            </w:pPr>
            <w:r>
              <w:rPr>
                <w:b/>
                <w:w w:val="95"/>
                <w:sz w:val="14"/>
                <w:shd w:fill="FFFF00" w:color="auto" w:val="clear"/>
              </w:rPr>
              <w:t>ORDENACION </w:t>
            </w:r>
            <w:r>
              <w:rPr>
                <w:b/>
                <w:sz w:val="14"/>
                <w:shd w:fill="FFFF00" w:color="auto" w:val="clear"/>
              </w:rPr>
              <w:t>DEL  TERRITORIO</w:t>
            </w:r>
          </w:p>
        </w:tc>
        <w:tc>
          <w:tcPr>
            <w:tcW w:w="1282" w:type="dxa"/>
            <w:shd w:val="clear" w:color="auto" w:fill="E4DFEB"/>
          </w:tcPr>
          <w:p>
            <w:pPr/>
          </w:p>
        </w:tc>
      </w:tr>
      <w:tr>
        <w:trPr>
          <w:trHeight w:val="746" w:hRule="exact"/>
        </w:trPr>
        <w:tc>
          <w:tcPr>
            <w:tcW w:w="1126" w:type="dxa"/>
            <w:shd w:val="clear" w:color="auto" w:fill="E4DFEB"/>
          </w:tcPr>
          <w:p>
            <w:pPr>
              <w:pStyle w:val="TableParagraph"/>
              <w:ind w:left="130" w:right="71" w:hanging="39"/>
              <w:rPr>
                <w:sz w:val="16"/>
              </w:rPr>
            </w:pPr>
            <w:r>
              <w:rPr>
                <w:sz w:val="16"/>
              </w:rPr>
              <w:t>Geografía de la población</w:t>
            </w:r>
          </w:p>
        </w:tc>
        <w:tc>
          <w:tcPr>
            <w:tcW w:w="1195" w:type="dxa"/>
            <w:shd w:val="clear" w:color="auto" w:fill="E4DFEB"/>
          </w:tcPr>
          <w:p>
            <w:pPr>
              <w:pStyle w:val="TableParagraph"/>
              <w:spacing w:before="90"/>
              <w:ind w:left="547" w:right="91" w:hanging="442"/>
              <w:rPr>
                <w:sz w:val="16"/>
              </w:rPr>
            </w:pPr>
            <w:r>
              <w:rPr>
                <w:sz w:val="16"/>
              </w:rPr>
              <w:t>Hidrogeografí a</w:t>
            </w:r>
          </w:p>
        </w:tc>
        <w:tc>
          <w:tcPr>
            <w:tcW w:w="1237" w:type="dxa"/>
            <w:shd w:val="clear" w:color="auto" w:fill="E4DFEB"/>
          </w:tcPr>
          <w:p>
            <w:pPr>
              <w:pStyle w:val="TableParagraph"/>
              <w:spacing w:before="90"/>
              <w:ind w:left="357" w:right="130" w:hanging="214"/>
              <w:rPr>
                <w:sz w:val="16"/>
              </w:rPr>
            </w:pPr>
            <w:r>
              <w:rPr>
                <w:sz w:val="16"/>
              </w:rPr>
              <w:t>Geografía de México</w:t>
            </w:r>
          </w:p>
        </w:tc>
        <w:tc>
          <w:tcPr>
            <w:tcW w:w="1330" w:type="dxa"/>
            <w:shd w:val="clear" w:color="auto" w:fill="E4DFEB"/>
          </w:tcPr>
          <w:p>
            <w:pPr>
              <w:pStyle w:val="TableParagraph"/>
              <w:spacing w:before="90"/>
              <w:ind w:left="410" w:right="284" w:hanging="106"/>
              <w:rPr>
                <w:sz w:val="16"/>
              </w:rPr>
            </w:pPr>
            <w:r>
              <w:rPr>
                <w:sz w:val="16"/>
              </w:rPr>
              <w:t>Geografía urbana</w:t>
            </w:r>
          </w:p>
        </w:tc>
        <w:tc>
          <w:tcPr>
            <w:tcW w:w="1215" w:type="dxa"/>
            <w:shd w:val="clear" w:color="auto" w:fill="E4DFEB"/>
          </w:tcPr>
          <w:p>
            <w:pPr>
              <w:pStyle w:val="TableParagraph"/>
              <w:spacing w:before="90"/>
              <w:ind w:left="280" w:right="227" w:hanging="34"/>
              <w:rPr>
                <w:sz w:val="16"/>
              </w:rPr>
            </w:pPr>
            <w:r>
              <w:rPr>
                <w:sz w:val="16"/>
              </w:rPr>
              <w:t>Geografía industrial</w:t>
            </w:r>
          </w:p>
        </w:tc>
        <w:tc>
          <w:tcPr>
            <w:tcW w:w="1217" w:type="dxa"/>
            <w:shd w:val="clear" w:color="auto" w:fill="E4DFEB"/>
          </w:tcPr>
          <w:p>
            <w:pPr>
              <w:pStyle w:val="TableParagraph"/>
              <w:ind w:left="213" w:right="216" w:firstLine="2"/>
              <w:jc w:val="center"/>
              <w:rPr>
                <w:sz w:val="16"/>
              </w:rPr>
            </w:pPr>
            <w:r>
              <w:rPr>
                <w:sz w:val="16"/>
              </w:rPr>
              <w:t>Geografía económica regional</w:t>
            </w:r>
          </w:p>
        </w:tc>
        <w:tc>
          <w:tcPr>
            <w:tcW w:w="1217" w:type="dxa"/>
            <w:shd w:val="clear" w:color="auto" w:fill="E4DFEB"/>
          </w:tcPr>
          <w:p>
            <w:pPr>
              <w:pStyle w:val="TableParagraph"/>
              <w:ind w:left="76" w:right="77"/>
              <w:jc w:val="center"/>
              <w:rPr>
                <w:sz w:val="16"/>
              </w:rPr>
            </w:pPr>
            <w:r>
              <w:rPr>
                <w:sz w:val="16"/>
              </w:rPr>
              <w:t>Regionalizació n geográfica integral</w:t>
            </w:r>
          </w:p>
        </w:tc>
        <w:tc>
          <w:tcPr>
            <w:tcW w:w="1282" w:type="dxa"/>
            <w:shd w:val="clear" w:color="auto" w:fill="E4DFEB"/>
          </w:tcPr>
          <w:p>
            <w:pPr>
              <w:pStyle w:val="TableParagraph"/>
              <w:ind w:left="131" w:right="127"/>
              <w:jc w:val="center"/>
              <w:rPr>
                <w:sz w:val="16"/>
              </w:rPr>
            </w:pPr>
            <w:r>
              <w:rPr>
                <w:sz w:val="16"/>
              </w:rPr>
              <w:t>Planeación geográfica integral</w:t>
            </w:r>
          </w:p>
        </w:tc>
      </w:tr>
      <w:tr>
        <w:trPr>
          <w:trHeight w:val="746" w:hRule="exact"/>
        </w:trPr>
        <w:tc>
          <w:tcPr>
            <w:tcW w:w="1126" w:type="dxa"/>
            <w:shd w:val="clear" w:color="auto" w:fill="E4DFEB"/>
          </w:tcPr>
          <w:p>
            <w:pPr>
              <w:pStyle w:val="TableParagraph"/>
              <w:spacing w:before="87"/>
              <w:ind w:left="185" w:right="73" w:hanging="96"/>
              <w:rPr>
                <w:sz w:val="16"/>
              </w:rPr>
            </w:pPr>
            <w:r>
              <w:rPr>
                <w:sz w:val="16"/>
              </w:rPr>
              <w:t>Pensamiento geográfico</w:t>
            </w:r>
          </w:p>
        </w:tc>
        <w:tc>
          <w:tcPr>
            <w:tcW w:w="1195" w:type="dxa"/>
            <w:shd w:val="clear" w:color="auto" w:fill="E4DFEB"/>
          </w:tcPr>
          <w:p>
            <w:pPr/>
          </w:p>
        </w:tc>
        <w:tc>
          <w:tcPr>
            <w:tcW w:w="1237" w:type="dxa"/>
            <w:shd w:val="clear" w:color="auto" w:fill="E4DFEB"/>
          </w:tcPr>
          <w:p>
            <w:pPr>
              <w:pStyle w:val="TableParagraph"/>
              <w:spacing w:before="87"/>
              <w:ind w:left="170" w:right="156" w:firstLine="84"/>
              <w:rPr>
                <w:sz w:val="16"/>
              </w:rPr>
            </w:pPr>
            <w:r>
              <w:rPr>
                <w:sz w:val="16"/>
              </w:rPr>
              <w:t>Geografía sociopolítica</w:t>
            </w:r>
          </w:p>
        </w:tc>
        <w:tc>
          <w:tcPr>
            <w:tcW w:w="1330" w:type="dxa"/>
            <w:shd w:val="clear" w:color="auto" w:fill="E4DFEB"/>
          </w:tcPr>
          <w:p>
            <w:pPr>
              <w:pStyle w:val="TableParagraph"/>
              <w:spacing w:before="8"/>
              <w:ind w:left="0"/>
              <w:rPr>
                <w:b/>
                <w:i/>
                <w:sz w:val="15"/>
              </w:rPr>
            </w:pPr>
          </w:p>
          <w:p>
            <w:pPr>
              <w:pStyle w:val="TableParagraph"/>
              <w:ind w:left="101" w:right="102"/>
              <w:jc w:val="center"/>
              <w:rPr>
                <w:sz w:val="16"/>
              </w:rPr>
            </w:pPr>
            <w:r>
              <w:rPr>
                <w:sz w:val="16"/>
              </w:rPr>
              <w:t>Geografía rural</w:t>
            </w:r>
          </w:p>
        </w:tc>
        <w:tc>
          <w:tcPr>
            <w:tcW w:w="1215" w:type="dxa"/>
            <w:shd w:val="clear" w:color="auto" w:fill="E4DFEB"/>
          </w:tcPr>
          <w:p>
            <w:pPr>
              <w:pStyle w:val="TableParagraph"/>
              <w:ind w:left="88" w:right="91" w:firstLine="3"/>
              <w:jc w:val="center"/>
              <w:rPr>
                <w:sz w:val="16"/>
              </w:rPr>
            </w:pPr>
            <w:r>
              <w:rPr>
                <w:sz w:val="16"/>
              </w:rPr>
              <w:t>Geografía del comercio y los servicios</w:t>
            </w:r>
          </w:p>
        </w:tc>
        <w:tc>
          <w:tcPr>
            <w:tcW w:w="1217" w:type="dxa"/>
            <w:shd w:val="clear" w:color="auto" w:fill="E4DFEB"/>
          </w:tcPr>
          <w:p>
            <w:pPr/>
          </w:p>
        </w:tc>
        <w:tc>
          <w:tcPr>
            <w:tcW w:w="1217" w:type="dxa"/>
            <w:shd w:val="clear" w:color="auto" w:fill="E4DFEB"/>
          </w:tcPr>
          <w:p>
            <w:pPr>
              <w:pStyle w:val="TableParagraph"/>
              <w:spacing w:before="87"/>
              <w:ind w:left="74" w:right="55" w:firstLine="57"/>
              <w:rPr>
                <w:sz w:val="16"/>
              </w:rPr>
            </w:pPr>
            <w:r>
              <w:rPr>
                <w:sz w:val="16"/>
              </w:rPr>
              <w:t>Seminario de investigación 1</w:t>
            </w:r>
          </w:p>
        </w:tc>
        <w:tc>
          <w:tcPr>
            <w:tcW w:w="1282" w:type="dxa"/>
            <w:shd w:val="clear" w:color="auto" w:fill="E4DFEB"/>
          </w:tcPr>
          <w:p>
            <w:pPr>
              <w:pStyle w:val="TableParagraph"/>
              <w:spacing w:before="87"/>
              <w:ind w:left="105" w:right="88" w:firstLine="57"/>
              <w:rPr>
                <w:sz w:val="16"/>
              </w:rPr>
            </w:pPr>
            <w:r>
              <w:rPr>
                <w:sz w:val="16"/>
              </w:rPr>
              <w:t>Seminario de investigación II</w:t>
            </w:r>
          </w:p>
        </w:tc>
      </w:tr>
      <w:tr>
        <w:trPr>
          <w:trHeight w:val="1114" w:hRule="exact"/>
        </w:trPr>
        <w:tc>
          <w:tcPr>
            <w:tcW w:w="1126" w:type="dxa"/>
            <w:shd w:val="clear" w:color="auto" w:fill="E4DFEB"/>
          </w:tcPr>
          <w:p>
            <w:pPr>
              <w:pStyle w:val="TableParagraph"/>
              <w:spacing w:before="8"/>
              <w:ind w:left="0"/>
              <w:rPr>
                <w:b/>
                <w:i/>
                <w:sz w:val="15"/>
              </w:rPr>
            </w:pPr>
          </w:p>
          <w:p>
            <w:pPr>
              <w:pStyle w:val="TableParagraph"/>
              <w:ind w:left="67" w:right="65" w:hanging="2"/>
              <w:jc w:val="center"/>
              <w:rPr>
                <w:sz w:val="16"/>
              </w:rPr>
            </w:pPr>
            <w:r>
              <w:rPr>
                <w:sz w:val="16"/>
              </w:rPr>
              <w:t>Matemáticas aplicadas a la geografía</w:t>
            </w:r>
          </w:p>
        </w:tc>
        <w:tc>
          <w:tcPr>
            <w:tcW w:w="1195" w:type="dxa"/>
            <w:shd w:val="clear" w:color="auto" w:fill="E4DFEB"/>
          </w:tcPr>
          <w:p>
            <w:pPr>
              <w:pStyle w:val="TableParagraph"/>
              <w:spacing w:before="8"/>
              <w:ind w:left="0"/>
              <w:rPr>
                <w:b/>
                <w:i/>
                <w:sz w:val="15"/>
              </w:rPr>
            </w:pPr>
          </w:p>
          <w:p>
            <w:pPr>
              <w:pStyle w:val="TableParagraph"/>
              <w:ind w:left="124" w:right="125"/>
              <w:jc w:val="center"/>
              <w:rPr>
                <w:sz w:val="16"/>
              </w:rPr>
            </w:pPr>
            <w:r>
              <w:rPr>
                <w:sz w:val="16"/>
              </w:rPr>
              <w:t>Estadística aplicada a la geografía</w:t>
            </w:r>
          </w:p>
        </w:tc>
        <w:tc>
          <w:tcPr>
            <w:tcW w:w="1237" w:type="dxa"/>
            <w:shd w:val="clear" w:color="auto" w:fill="E4DFEB"/>
          </w:tcPr>
          <w:p>
            <w:pPr>
              <w:pStyle w:val="TableParagraph"/>
              <w:spacing w:before="8"/>
              <w:ind w:left="0"/>
              <w:rPr>
                <w:b/>
                <w:i/>
                <w:sz w:val="15"/>
              </w:rPr>
            </w:pPr>
          </w:p>
          <w:p>
            <w:pPr>
              <w:pStyle w:val="TableParagraph"/>
              <w:ind w:left="146" w:right="151" w:firstLine="45"/>
              <w:jc w:val="both"/>
              <w:rPr>
                <w:sz w:val="16"/>
              </w:rPr>
            </w:pPr>
            <w:r>
              <w:rPr>
                <w:sz w:val="16"/>
              </w:rPr>
              <w:t>Métodos de investigación geográfica</w:t>
            </w:r>
          </w:p>
        </w:tc>
        <w:tc>
          <w:tcPr>
            <w:tcW w:w="1330" w:type="dxa"/>
            <w:shd w:val="clear" w:color="auto" w:fill="E4DFEB"/>
          </w:tcPr>
          <w:p>
            <w:pPr/>
          </w:p>
        </w:tc>
        <w:tc>
          <w:tcPr>
            <w:tcW w:w="1215" w:type="dxa"/>
            <w:shd w:val="clear" w:color="auto" w:fill="E4DFEB"/>
          </w:tcPr>
          <w:p>
            <w:pPr/>
          </w:p>
        </w:tc>
        <w:tc>
          <w:tcPr>
            <w:tcW w:w="1217" w:type="dxa"/>
            <w:shd w:val="clear" w:color="auto" w:fill="E4DFEB"/>
          </w:tcPr>
          <w:p>
            <w:pPr>
              <w:pStyle w:val="TableParagraph"/>
              <w:spacing w:before="8"/>
              <w:ind w:left="0"/>
              <w:rPr>
                <w:b/>
                <w:i/>
                <w:sz w:val="15"/>
              </w:rPr>
            </w:pPr>
          </w:p>
          <w:p>
            <w:pPr>
              <w:pStyle w:val="TableParagraph"/>
              <w:ind w:left="187" w:right="189" w:firstLine="52"/>
              <w:jc w:val="both"/>
              <w:rPr>
                <w:sz w:val="16"/>
              </w:rPr>
            </w:pPr>
            <w:r>
              <w:rPr>
                <w:sz w:val="16"/>
              </w:rPr>
              <w:t>Diseño de proyectos geográficos</w:t>
            </w:r>
          </w:p>
        </w:tc>
        <w:tc>
          <w:tcPr>
            <w:tcW w:w="1217" w:type="dxa"/>
            <w:shd w:val="clear" w:color="auto" w:fill="E4DFEB"/>
          </w:tcPr>
          <w:p>
            <w:pPr>
              <w:pStyle w:val="TableParagraph"/>
              <w:ind w:left="76" w:right="77"/>
              <w:jc w:val="center"/>
              <w:rPr>
                <w:sz w:val="16"/>
              </w:rPr>
            </w:pPr>
            <w:r>
              <w:rPr>
                <w:sz w:val="16"/>
              </w:rPr>
              <w:t>Administración de los sistemas territoriales</w:t>
            </w:r>
          </w:p>
          <w:p>
            <w:pPr>
              <w:pStyle w:val="TableParagraph"/>
              <w:spacing w:before="1"/>
              <w:ind w:left="0"/>
              <w:jc w:val="center"/>
              <w:rPr>
                <w:sz w:val="16"/>
              </w:rPr>
            </w:pPr>
            <w:r>
              <w:rPr>
                <w:w w:val="100"/>
                <w:sz w:val="16"/>
              </w:rPr>
              <w:t>(</w:t>
            </w:r>
          </w:p>
        </w:tc>
        <w:tc>
          <w:tcPr>
            <w:tcW w:w="1282" w:type="dxa"/>
            <w:shd w:val="clear" w:color="auto" w:fill="E4DFEB"/>
          </w:tcPr>
          <w:p>
            <w:pPr/>
          </w:p>
        </w:tc>
      </w:tr>
      <w:tr>
        <w:trPr>
          <w:trHeight w:val="378" w:hRule="exact"/>
        </w:trPr>
        <w:tc>
          <w:tcPr>
            <w:tcW w:w="1126" w:type="dxa"/>
            <w:shd w:val="clear" w:color="auto" w:fill="E4DFEB"/>
          </w:tcPr>
          <w:p>
            <w:pPr/>
          </w:p>
        </w:tc>
        <w:tc>
          <w:tcPr>
            <w:tcW w:w="1195" w:type="dxa"/>
            <w:shd w:val="clear" w:color="auto" w:fill="E4DFEB"/>
          </w:tcPr>
          <w:p>
            <w:pPr/>
          </w:p>
        </w:tc>
        <w:tc>
          <w:tcPr>
            <w:tcW w:w="1237" w:type="dxa"/>
            <w:shd w:val="clear" w:color="auto" w:fill="E4DFEB"/>
          </w:tcPr>
          <w:p>
            <w:pPr>
              <w:pStyle w:val="TableParagraph"/>
              <w:spacing w:line="180" w:lineRule="exact"/>
              <w:ind w:left="62" w:right="64"/>
              <w:jc w:val="center"/>
              <w:rPr>
                <w:sz w:val="16"/>
              </w:rPr>
            </w:pPr>
            <w:r>
              <w:rPr>
                <w:sz w:val="16"/>
              </w:rPr>
              <w:t>Inglés I</w:t>
            </w:r>
          </w:p>
        </w:tc>
        <w:tc>
          <w:tcPr>
            <w:tcW w:w="1330" w:type="dxa"/>
            <w:shd w:val="clear" w:color="auto" w:fill="E4DFEB"/>
          </w:tcPr>
          <w:p>
            <w:pPr>
              <w:pStyle w:val="TableParagraph"/>
              <w:spacing w:line="180" w:lineRule="exact"/>
              <w:ind w:left="101" w:right="102"/>
              <w:jc w:val="center"/>
              <w:rPr>
                <w:sz w:val="16"/>
              </w:rPr>
            </w:pPr>
            <w:r>
              <w:rPr>
                <w:sz w:val="16"/>
              </w:rPr>
              <w:t>Inglés II</w:t>
            </w:r>
          </w:p>
        </w:tc>
        <w:tc>
          <w:tcPr>
            <w:tcW w:w="1215" w:type="dxa"/>
            <w:shd w:val="clear" w:color="auto" w:fill="E4DFEB"/>
          </w:tcPr>
          <w:p>
            <w:pPr/>
          </w:p>
        </w:tc>
        <w:tc>
          <w:tcPr>
            <w:tcW w:w="1217" w:type="dxa"/>
            <w:shd w:val="clear" w:color="auto" w:fill="E4DFEB"/>
          </w:tcPr>
          <w:p>
            <w:pPr/>
          </w:p>
        </w:tc>
        <w:tc>
          <w:tcPr>
            <w:tcW w:w="1217" w:type="dxa"/>
            <w:shd w:val="clear" w:color="auto" w:fill="E4DFEB"/>
          </w:tcPr>
          <w:p>
            <w:pPr/>
          </w:p>
        </w:tc>
        <w:tc>
          <w:tcPr>
            <w:tcW w:w="1282" w:type="dxa"/>
            <w:shd w:val="clear" w:color="auto" w:fill="E4DFEB"/>
          </w:tcPr>
          <w:p>
            <w:pPr/>
          </w:p>
        </w:tc>
      </w:tr>
      <w:tr>
        <w:trPr>
          <w:trHeight w:val="930" w:hRule="exact"/>
        </w:trPr>
        <w:tc>
          <w:tcPr>
            <w:tcW w:w="1126" w:type="dxa"/>
            <w:shd w:val="clear" w:color="auto" w:fill="E4DFEB"/>
          </w:tcPr>
          <w:p>
            <w:pPr/>
          </w:p>
        </w:tc>
        <w:tc>
          <w:tcPr>
            <w:tcW w:w="1195" w:type="dxa"/>
            <w:shd w:val="clear" w:color="auto" w:fill="E4DFEB"/>
          </w:tcPr>
          <w:p>
            <w:pPr/>
          </w:p>
        </w:tc>
        <w:tc>
          <w:tcPr>
            <w:tcW w:w="1237" w:type="dxa"/>
            <w:shd w:val="clear" w:color="auto" w:fill="E4DFEB"/>
          </w:tcPr>
          <w:p>
            <w:pPr>
              <w:pStyle w:val="TableParagraph"/>
              <w:spacing w:before="7"/>
              <w:ind w:left="0"/>
              <w:rPr>
                <w:b/>
                <w:i/>
                <w:sz w:val="15"/>
              </w:rPr>
            </w:pPr>
          </w:p>
          <w:p>
            <w:pPr>
              <w:pStyle w:val="TableParagraph"/>
              <w:spacing w:before="1"/>
              <w:ind w:left="379" w:right="211" w:hanging="157"/>
              <w:rPr>
                <w:sz w:val="16"/>
              </w:rPr>
            </w:pPr>
            <w:r>
              <w:rPr>
                <w:sz w:val="16"/>
              </w:rPr>
              <w:t>Topografía básica</w:t>
            </w:r>
          </w:p>
        </w:tc>
        <w:tc>
          <w:tcPr>
            <w:tcW w:w="1330" w:type="dxa"/>
            <w:shd w:val="clear" w:color="auto" w:fill="E4DFEB"/>
          </w:tcPr>
          <w:p>
            <w:pPr>
              <w:pStyle w:val="TableParagraph"/>
              <w:spacing w:before="9"/>
              <w:ind w:left="0"/>
              <w:rPr>
                <w:b/>
                <w:i/>
                <w:sz w:val="23"/>
              </w:rPr>
            </w:pPr>
          </w:p>
          <w:p>
            <w:pPr>
              <w:pStyle w:val="TableParagraph"/>
              <w:ind w:left="101" w:right="101"/>
              <w:jc w:val="center"/>
              <w:rPr>
                <w:sz w:val="16"/>
              </w:rPr>
            </w:pPr>
            <w:r>
              <w:rPr>
                <w:sz w:val="16"/>
              </w:rPr>
              <w:t>Geodesia</w:t>
            </w:r>
          </w:p>
        </w:tc>
        <w:tc>
          <w:tcPr>
            <w:tcW w:w="1215" w:type="dxa"/>
            <w:shd w:val="clear" w:color="auto" w:fill="E4DFEB"/>
          </w:tcPr>
          <w:p>
            <w:pPr>
              <w:pStyle w:val="TableParagraph"/>
              <w:ind w:left="71" w:right="71" w:hanging="1"/>
              <w:jc w:val="center"/>
              <w:rPr>
                <w:sz w:val="16"/>
              </w:rPr>
            </w:pPr>
            <w:r>
              <w:rPr>
                <w:sz w:val="16"/>
              </w:rPr>
              <w:t>Fotogrametría y          fotointerpretaci ón</w:t>
            </w:r>
          </w:p>
        </w:tc>
        <w:tc>
          <w:tcPr>
            <w:tcW w:w="1217" w:type="dxa"/>
            <w:shd w:val="clear" w:color="auto" w:fill="E4DFEB"/>
          </w:tcPr>
          <w:p>
            <w:pPr>
              <w:pStyle w:val="TableParagraph"/>
              <w:spacing w:before="88"/>
              <w:ind w:left="81" w:right="81"/>
              <w:jc w:val="center"/>
              <w:rPr>
                <w:sz w:val="16"/>
              </w:rPr>
            </w:pPr>
            <w:r>
              <w:rPr>
                <w:sz w:val="16"/>
              </w:rPr>
              <w:t>Fundamentos de percepción remota</w:t>
            </w:r>
          </w:p>
        </w:tc>
        <w:tc>
          <w:tcPr>
            <w:tcW w:w="1217" w:type="dxa"/>
            <w:shd w:val="clear" w:color="auto" w:fill="E4DFEB"/>
          </w:tcPr>
          <w:p>
            <w:pPr>
              <w:pStyle w:val="TableParagraph"/>
              <w:spacing w:before="88"/>
              <w:ind w:left="76" w:right="74"/>
              <w:jc w:val="center"/>
              <w:rPr>
                <w:sz w:val="16"/>
              </w:rPr>
            </w:pPr>
            <w:r>
              <w:rPr>
                <w:sz w:val="16"/>
              </w:rPr>
              <w:t>Tratamiento digital de imágenes</w:t>
            </w:r>
          </w:p>
        </w:tc>
        <w:tc>
          <w:tcPr>
            <w:tcW w:w="1282" w:type="dxa"/>
            <w:shd w:val="clear" w:color="auto" w:fill="E4DFEB"/>
          </w:tcPr>
          <w:p>
            <w:pPr>
              <w:pStyle w:val="TableParagraph"/>
              <w:spacing w:before="7"/>
              <w:ind w:left="0"/>
              <w:rPr>
                <w:b/>
                <w:i/>
                <w:sz w:val="15"/>
              </w:rPr>
            </w:pPr>
          </w:p>
          <w:p>
            <w:pPr>
              <w:pStyle w:val="TableParagraph"/>
              <w:spacing w:before="1"/>
              <w:ind w:left="158" w:right="142" w:firstLine="146"/>
              <w:rPr>
                <w:sz w:val="16"/>
              </w:rPr>
            </w:pPr>
            <w:r>
              <w:rPr>
                <w:sz w:val="16"/>
              </w:rPr>
              <w:t>Prácticas profesionales</w:t>
            </w:r>
          </w:p>
        </w:tc>
      </w:tr>
      <w:tr>
        <w:trPr>
          <w:trHeight w:val="1298" w:hRule="exact"/>
        </w:trPr>
        <w:tc>
          <w:tcPr>
            <w:tcW w:w="1126" w:type="dxa"/>
            <w:shd w:val="clear" w:color="auto" w:fill="E4DFEB"/>
          </w:tcPr>
          <w:p>
            <w:pPr>
              <w:pStyle w:val="TableParagraph"/>
              <w:spacing w:before="7"/>
              <w:ind w:left="0"/>
              <w:rPr>
                <w:b/>
                <w:i/>
                <w:sz w:val="23"/>
              </w:rPr>
            </w:pPr>
          </w:p>
          <w:p>
            <w:pPr>
              <w:pStyle w:val="TableParagraph"/>
              <w:spacing w:before="1"/>
              <w:ind w:left="120" w:right="119"/>
              <w:jc w:val="center"/>
              <w:rPr>
                <w:sz w:val="16"/>
              </w:rPr>
            </w:pPr>
            <w:r>
              <w:rPr>
                <w:sz w:val="16"/>
              </w:rPr>
              <w:t>Introducción a la  cartografía</w:t>
            </w:r>
          </w:p>
        </w:tc>
        <w:tc>
          <w:tcPr>
            <w:tcW w:w="1195" w:type="dxa"/>
            <w:shd w:val="clear" w:color="auto" w:fill="E4DFEB"/>
          </w:tcPr>
          <w:p>
            <w:pPr>
              <w:pStyle w:val="TableParagraph"/>
              <w:spacing w:before="7"/>
              <w:ind w:left="0"/>
              <w:rPr>
                <w:b/>
                <w:i/>
                <w:sz w:val="23"/>
              </w:rPr>
            </w:pPr>
          </w:p>
          <w:p>
            <w:pPr>
              <w:pStyle w:val="TableParagraph"/>
              <w:spacing w:before="1"/>
              <w:ind w:left="105" w:right="91" w:firstLine="67"/>
              <w:rPr>
                <w:sz w:val="16"/>
              </w:rPr>
            </w:pPr>
            <w:r>
              <w:rPr>
                <w:sz w:val="16"/>
              </w:rPr>
              <w:t>Métodos de representació n cartográfica</w:t>
            </w:r>
          </w:p>
        </w:tc>
        <w:tc>
          <w:tcPr>
            <w:tcW w:w="1237" w:type="dxa"/>
            <w:shd w:val="clear" w:color="auto" w:fill="E4DFEB"/>
          </w:tcPr>
          <w:p>
            <w:pPr/>
          </w:p>
        </w:tc>
        <w:tc>
          <w:tcPr>
            <w:tcW w:w="1330" w:type="dxa"/>
            <w:shd w:val="clear" w:color="auto" w:fill="E4DFEB"/>
          </w:tcPr>
          <w:p>
            <w:pPr>
              <w:pStyle w:val="TableParagraph"/>
              <w:spacing w:before="7"/>
              <w:ind w:left="0"/>
              <w:rPr>
                <w:b/>
                <w:i/>
                <w:sz w:val="23"/>
              </w:rPr>
            </w:pPr>
          </w:p>
          <w:p>
            <w:pPr>
              <w:pStyle w:val="TableParagraph"/>
              <w:spacing w:before="1"/>
              <w:ind w:left="180" w:right="175" w:hanging="2"/>
              <w:jc w:val="center"/>
              <w:rPr>
                <w:sz w:val="16"/>
              </w:rPr>
            </w:pPr>
            <w:r>
              <w:rPr>
                <w:sz w:val="16"/>
              </w:rPr>
              <w:t>Taller de cartografía automatizada</w:t>
            </w:r>
          </w:p>
        </w:tc>
        <w:tc>
          <w:tcPr>
            <w:tcW w:w="1215" w:type="dxa"/>
            <w:shd w:val="clear" w:color="auto" w:fill="E4DFEB"/>
          </w:tcPr>
          <w:p>
            <w:pPr>
              <w:pStyle w:val="TableParagraph"/>
              <w:spacing w:before="87"/>
              <w:ind w:left="112" w:right="110"/>
              <w:jc w:val="center"/>
              <w:rPr>
                <w:sz w:val="16"/>
              </w:rPr>
            </w:pPr>
            <w:r>
              <w:rPr>
                <w:sz w:val="16"/>
              </w:rPr>
              <w:t>Fundamentos de los sistemas de información geográfica</w:t>
            </w:r>
          </w:p>
        </w:tc>
        <w:tc>
          <w:tcPr>
            <w:tcW w:w="1217" w:type="dxa"/>
            <w:shd w:val="clear" w:color="auto" w:fill="E4DFEB"/>
          </w:tcPr>
          <w:p>
            <w:pPr>
              <w:pStyle w:val="TableParagraph"/>
              <w:ind w:left="81" w:right="82"/>
              <w:jc w:val="center"/>
              <w:rPr>
                <w:sz w:val="16"/>
              </w:rPr>
            </w:pPr>
            <w:r>
              <w:rPr>
                <w:sz w:val="16"/>
              </w:rPr>
              <w:t>Diseño e instrumentació n de los sistemas de información geográfica</w:t>
            </w:r>
          </w:p>
        </w:tc>
        <w:tc>
          <w:tcPr>
            <w:tcW w:w="1217" w:type="dxa"/>
            <w:shd w:val="clear" w:color="auto" w:fill="E4DFEB"/>
          </w:tcPr>
          <w:p>
            <w:pPr>
              <w:pStyle w:val="TableParagraph"/>
              <w:spacing w:before="87"/>
              <w:ind w:left="153" w:right="154"/>
              <w:jc w:val="center"/>
              <w:rPr>
                <w:sz w:val="16"/>
              </w:rPr>
            </w:pPr>
            <w:r>
              <w:rPr>
                <w:sz w:val="16"/>
              </w:rPr>
              <w:t>Aplicaciones de los sistemas de información Geográfica</w:t>
            </w:r>
          </w:p>
        </w:tc>
        <w:tc>
          <w:tcPr>
            <w:tcW w:w="1282" w:type="dxa"/>
            <w:shd w:val="clear" w:color="auto" w:fill="E4DFEB"/>
          </w:tcPr>
          <w:p>
            <w:pPr/>
          </w:p>
        </w:tc>
      </w:tr>
      <w:tr>
        <w:trPr>
          <w:trHeight w:val="745" w:hRule="exact"/>
        </w:trPr>
        <w:tc>
          <w:tcPr>
            <w:tcW w:w="1126" w:type="dxa"/>
            <w:shd w:val="clear" w:color="auto" w:fill="E4DFEB"/>
          </w:tcPr>
          <w:p>
            <w:pPr/>
          </w:p>
        </w:tc>
        <w:tc>
          <w:tcPr>
            <w:tcW w:w="1195" w:type="dxa"/>
            <w:shd w:val="clear" w:color="auto" w:fill="E4DFEB"/>
          </w:tcPr>
          <w:p>
            <w:pPr>
              <w:pStyle w:val="TableParagraph"/>
              <w:spacing w:before="6"/>
              <w:ind w:left="0"/>
              <w:rPr>
                <w:b/>
                <w:i/>
                <w:sz w:val="15"/>
              </w:rPr>
            </w:pPr>
          </w:p>
          <w:p>
            <w:pPr>
              <w:pStyle w:val="TableParagraph"/>
              <w:ind w:left="359" w:right="212" w:hanging="135"/>
              <w:rPr>
                <w:sz w:val="16"/>
              </w:rPr>
            </w:pPr>
            <w:r>
              <w:rPr>
                <w:sz w:val="16"/>
              </w:rPr>
              <w:t>Optativa 1 básica</w:t>
            </w:r>
          </w:p>
        </w:tc>
        <w:tc>
          <w:tcPr>
            <w:tcW w:w="1237" w:type="dxa"/>
            <w:shd w:val="clear" w:color="auto" w:fill="E4DFEB"/>
          </w:tcPr>
          <w:p>
            <w:pPr>
              <w:pStyle w:val="TableParagraph"/>
              <w:ind w:left="244" w:right="248"/>
              <w:jc w:val="center"/>
              <w:rPr>
                <w:sz w:val="16"/>
              </w:rPr>
            </w:pPr>
            <w:r>
              <w:rPr>
                <w:sz w:val="16"/>
              </w:rPr>
              <w:t>Optativa 2 básica Optativa 3 básica</w:t>
            </w:r>
          </w:p>
        </w:tc>
        <w:tc>
          <w:tcPr>
            <w:tcW w:w="1330" w:type="dxa"/>
            <w:shd w:val="clear" w:color="auto" w:fill="E4DFEB"/>
          </w:tcPr>
          <w:p>
            <w:pPr>
              <w:pStyle w:val="TableParagraph"/>
              <w:ind w:left="295" w:right="290"/>
              <w:jc w:val="center"/>
              <w:rPr>
                <w:sz w:val="16"/>
              </w:rPr>
            </w:pPr>
            <w:r>
              <w:rPr>
                <w:sz w:val="16"/>
              </w:rPr>
              <w:t>Optativa 4 básica Optativa 1 integral</w:t>
            </w:r>
          </w:p>
        </w:tc>
        <w:tc>
          <w:tcPr>
            <w:tcW w:w="1215" w:type="dxa"/>
            <w:shd w:val="clear" w:color="auto" w:fill="E4DFEB"/>
          </w:tcPr>
          <w:p>
            <w:pPr>
              <w:pStyle w:val="TableParagraph"/>
              <w:ind w:left="112" w:right="108"/>
              <w:jc w:val="center"/>
              <w:rPr>
                <w:sz w:val="16"/>
              </w:rPr>
            </w:pPr>
            <w:r>
              <w:rPr>
                <w:sz w:val="16"/>
              </w:rPr>
              <w:t>Optativa 2 integral Optativa 3 integral</w:t>
            </w:r>
          </w:p>
        </w:tc>
        <w:tc>
          <w:tcPr>
            <w:tcW w:w="1217" w:type="dxa"/>
            <w:shd w:val="clear" w:color="auto" w:fill="E4DFEB"/>
          </w:tcPr>
          <w:p>
            <w:pPr>
              <w:pStyle w:val="TableParagraph"/>
              <w:ind w:left="81" w:right="79"/>
              <w:jc w:val="center"/>
              <w:rPr>
                <w:sz w:val="16"/>
              </w:rPr>
            </w:pPr>
            <w:r>
              <w:rPr>
                <w:sz w:val="16"/>
              </w:rPr>
              <w:t>Optativa 4 integral Optativa 5 integral</w:t>
            </w:r>
          </w:p>
        </w:tc>
        <w:tc>
          <w:tcPr>
            <w:tcW w:w="1217" w:type="dxa"/>
            <w:shd w:val="clear" w:color="auto" w:fill="E4DFEB"/>
          </w:tcPr>
          <w:p>
            <w:pPr>
              <w:pStyle w:val="TableParagraph"/>
              <w:spacing w:before="6"/>
              <w:ind w:left="0"/>
              <w:rPr>
                <w:b/>
                <w:i/>
                <w:sz w:val="15"/>
              </w:rPr>
            </w:pPr>
          </w:p>
          <w:p>
            <w:pPr>
              <w:pStyle w:val="TableParagraph"/>
              <w:ind w:left="340" w:right="222" w:hanging="104"/>
              <w:rPr>
                <w:sz w:val="16"/>
              </w:rPr>
            </w:pPr>
            <w:r>
              <w:rPr>
                <w:sz w:val="16"/>
              </w:rPr>
              <w:t>Optativa 6 integral</w:t>
            </w:r>
          </w:p>
        </w:tc>
        <w:tc>
          <w:tcPr>
            <w:tcW w:w="1282" w:type="dxa"/>
            <w:shd w:val="clear" w:color="auto" w:fill="E4DFEB"/>
          </w:tcPr>
          <w:p>
            <w:pPr/>
          </w:p>
        </w:tc>
      </w:tr>
    </w:tbl>
    <w:p>
      <w:pPr>
        <w:spacing w:after="0"/>
        <w:sectPr>
          <w:pgSz w:w="12240" w:h="15840"/>
          <w:pgMar w:header="0" w:footer="1420" w:top="1360" w:bottom="1620" w:left="1100" w:right="1060"/>
        </w:sectPr>
      </w:pPr>
    </w:p>
    <w:p>
      <w:pPr>
        <w:pStyle w:val="ListParagraph"/>
        <w:numPr>
          <w:ilvl w:val="0"/>
          <w:numId w:val="1"/>
        </w:numPr>
        <w:tabs>
          <w:tab w:pos="942" w:val="left" w:leader="none"/>
        </w:tabs>
        <w:spacing w:line="240" w:lineRule="auto" w:before="52" w:after="0"/>
        <w:ind w:left="942" w:right="162" w:hanging="360"/>
        <w:jc w:val="left"/>
        <w:rPr>
          <w:b/>
          <w:i/>
          <w:sz w:val="24"/>
        </w:rPr>
      </w:pPr>
      <w:r>
        <w:rPr>
          <w:b/>
          <w:i/>
          <w:sz w:val="24"/>
        </w:rPr>
        <w:t>Ficha de identificación de la Unidad de Aprendizaje Ordenación del </w:t>
      </w:r>
      <w:r>
        <w:rPr>
          <w:b/>
          <w:i/>
          <w:sz w:val="24"/>
        </w:rPr>
        <w:t>Territorio</w:t>
      </w:r>
    </w:p>
    <w:p>
      <w:pPr>
        <w:pStyle w:val="BodyText"/>
        <w:spacing w:before="5"/>
        <w:rPr>
          <w:b/>
          <w:i/>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563" w:hRule="exact"/>
        </w:trPr>
        <w:tc>
          <w:tcPr>
            <w:tcW w:w="4489" w:type="dxa"/>
            <w:shd w:val="clear" w:color="auto" w:fill="FFFFCC"/>
          </w:tcPr>
          <w:p>
            <w:pPr>
              <w:pStyle w:val="TableParagraph"/>
              <w:spacing w:line="273" w:lineRule="exact"/>
              <w:rPr>
                <w:b/>
                <w:sz w:val="24"/>
              </w:rPr>
            </w:pPr>
            <w:r>
              <w:rPr>
                <w:b/>
                <w:sz w:val="24"/>
              </w:rPr>
              <w:t>ORGANISMO ACADÉMICO</w:t>
            </w:r>
          </w:p>
        </w:tc>
        <w:tc>
          <w:tcPr>
            <w:tcW w:w="4491" w:type="dxa"/>
            <w:shd w:val="clear" w:color="auto" w:fill="FFFFCC"/>
          </w:tcPr>
          <w:p>
            <w:pPr>
              <w:pStyle w:val="TableParagraph"/>
              <w:spacing w:line="273" w:lineRule="exact"/>
              <w:ind w:right="703"/>
              <w:rPr>
                <w:b/>
                <w:sz w:val="24"/>
              </w:rPr>
            </w:pPr>
            <w:r>
              <w:rPr>
                <w:b/>
                <w:sz w:val="24"/>
              </w:rPr>
              <w:t>FACULTAD DE GEOGRAFÍA</w:t>
            </w:r>
          </w:p>
        </w:tc>
      </w:tr>
      <w:tr>
        <w:trPr>
          <w:trHeight w:val="1942" w:hRule="exact"/>
        </w:trPr>
        <w:tc>
          <w:tcPr>
            <w:tcW w:w="4489" w:type="dxa"/>
            <w:shd w:val="clear" w:color="auto" w:fill="FFFFCC"/>
          </w:tcPr>
          <w:p>
            <w:pPr>
              <w:pStyle w:val="TableParagraph"/>
              <w:tabs>
                <w:tab w:pos="1770" w:val="left" w:leader="none"/>
                <w:tab w:pos="2590" w:val="left" w:leader="none"/>
                <w:tab w:pos="3989" w:val="left" w:leader="none"/>
              </w:tabs>
              <w:ind w:right="101"/>
              <w:rPr>
                <w:b/>
                <w:sz w:val="24"/>
              </w:rPr>
            </w:pPr>
            <w:r>
              <w:rPr>
                <w:b/>
                <w:sz w:val="24"/>
              </w:rPr>
              <w:t>Programa</w:t>
              <w:tab/>
              <w:t>de</w:t>
              <w:tab/>
              <w:t>estudio</w:t>
              <w:tab/>
              <w:t>por competencias</w:t>
            </w:r>
          </w:p>
          <w:p>
            <w:pPr>
              <w:pStyle w:val="TableParagraph"/>
              <w:ind w:left="0"/>
              <w:rPr>
                <w:b/>
                <w:i/>
                <w:sz w:val="24"/>
              </w:rPr>
            </w:pPr>
          </w:p>
          <w:p>
            <w:pPr>
              <w:pStyle w:val="TableParagraph"/>
              <w:ind w:left="0"/>
              <w:rPr>
                <w:b/>
                <w:i/>
                <w:sz w:val="24"/>
              </w:rPr>
            </w:pPr>
          </w:p>
          <w:p>
            <w:pPr>
              <w:pStyle w:val="TableParagraph"/>
              <w:ind w:left="0"/>
              <w:rPr>
                <w:b/>
                <w:i/>
                <w:sz w:val="24"/>
              </w:rPr>
            </w:pPr>
          </w:p>
          <w:p>
            <w:pPr>
              <w:pStyle w:val="TableParagraph"/>
              <w:ind w:left="0"/>
              <w:rPr>
                <w:b/>
                <w:i/>
                <w:sz w:val="24"/>
              </w:rPr>
            </w:pPr>
          </w:p>
          <w:p>
            <w:pPr>
              <w:pStyle w:val="TableParagraph"/>
              <w:rPr>
                <w:b/>
                <w:sz w:val="24"/>
              </w:rPr>
            </w:pPr>
            <w:r>
              <w:rPr>
                <w:b/>
                <w:sz w:val="24"/>
              </w:rPr>
              <w:t>Programa elaborado por:</w:t>
            </w:r>
          </w:p>
        </w:tc>
        <w:tc>
          <w:tcPr>
            <w:tcW w:w="4491" w:type="dxa"/>
            <w:shd w:val="clear" w:color="auto" w:fill="FFFFCC"/>
          </w:tcPr>
          <w:p>
            <w:pPr>
              <w:pStyle w:val="TableParagraph"/>
              <w:spacing w:line="272" w:lineRule="exact"/>
              <w:jc w:val="both"/>
              <w:rPr>
                <w:sz w:val="24"/>
              </w:rPr>
            </w:pPr>
            <w:r>
              <w:rPr>
                <w:sz w:val="24"/>
              </w:rPr>
              <w:t>Ordenación del Territorio</w:t>
            </w:r>
          </w:p>
          <w:p>
            <w:pPr>
              <w:pStyle w:val="TableParagraph"/>
              <w:ind w:right="103"/>
              <w:jc w:val="both"/>
              <w:rPr>
                <w:b/>
                <w:sz w:val="24"/>
              </w:rPr>
            </w:pPr>
            <w:r>
              <w:rPr>
                <w:sz w:val="24"/>
              </w:rPr>
              <w:t>Aprobado por los H. H. Consejos Académicos y de Gobierno: 24 de </w:t>
            </w:r>
            <w:r>
              <w:rPr>
                <w:b/>
                <w:sz w:val="24"/>
              </w:rPr>
              <w:t>Octubre de 2013.</w:t>
            </w:r>
          </w:p>
          <w:p>
            <w:pPr>
              <w:pStyle w:val="TableParagraph"/>
              <w:ind w:left="0"/>
              <w:rPr>
                <w:b/>
                <w:i/>
                <w:sz w:val="24"/>
              </w:rPr>
            </w:pPr>
          </w:p>
          <w:p>
            <w:pPr>
              <w:pStyle w:val="TableParagraph"/>
              <w:ind w:left="0"/>
              <w:rPr>
                <w:b/>
                <w:i/>
                <w:sz w:val="24"/>
              </w:rPr>
            </w:pPr>
          </w:p>
          <w:p>
            <w:pPr>
              <w:pStyle w:val="TableParagraph"/>
              <w:jc w:val="both"/>
              <w:rPr>
                <w:sz w:val="24"/>
              </w:rPr>
            </w:pPr>
            <w:r>
              <w:rPr>
                <w:sz w:val="24"/>
              </w:rPr>
              <w:t>Dr. en Ed. Carlos Reyes Torres</w:t>
            </w:r>
          </w:p>
        </w:tc>
      </w:tr>
      <w:tr>
        <w:trPr>
          <w:trHeight w:val="562" w:hRule="exact"/>
        </w:trPr>
        <w:tc>
          <w:tcPr>
            <w:tcW w:w="4489" w:type="dxa"/>
            <w:shd w:val="clear" w:color="auto" w:fill="FFFFCC"/>
          </w:tcPr>
          <w:p>
            <w:pPr>
              <w:pStyle w:val="TableParagraph"/>
              <w:spacing w:line="272" w:lineRule="exact"/>
              <w:rPr>
                <w:b/>
                <w:sz w:val="24"/>
              </w:rPr>
            </w:pPr>
            <w:r>
              <w:rPr>
                <w:b/>
                <w:sz w:val="24"/>
              </w:rPr>
              <w:t>Programa Educativo</w:t>
            </w:r>
          </w:p>
        </w:tc>
        <w:tc>
          <w:tcPr>
            <w:tcW w:w="4491" w:type="dxa"/>
            <w:shd w:val="clear" w:color="auto" w:fill="FFFFCC"/>
          </w:tcPr>
          <w:p>
            <w:pPr>
              <w:pStyle w:val="TableParagraph"/>
              <w:spacing w:line="272" w:lineRule="exact"/>
              <w:ind w:right="703"/>
              <w:rPr>
                <w:b/>
                <w:sz w:val="24"/>
              </w:rPr>
            </w:pPr>
            <w:r>
              <w:rPr>
                <w:b/>
                <w:sz w:val="24"/>
              </w:rPr>
              <w:t>Licenciatura en Geografía</w:t>
            </w:r>
          </w:p>
          <w:p>
            <w:pPr>
              <w:pStyle w:val="TableParagraph"/>
              <w:ind w:right="703"/>
              <w:rPr>
                <w:b/>
                <w:sz w:val="24"/>
              </w:rPr>
            </w:pPr>
            <w:r>
              <w:rPr>
                <w:sz w:val="24"/>
              </w:rPr>
              <w:t>Plan de Estudios </w:t>
            </w:r>
            <w:r>
              <w:rPr>
                <w:b/>
                <w:sz w:val="24"/>
              </w:rPr>
              <w:t>“E.</w:t>
            </w:r>
          </w:p>
        </w:tc>
      </w:tr>
      <w:tr>
        <w:trPr>
          <w:trHeight w:val="286" w:hRule="exact"/>
        </w:trPr>
        <w:tc>
          <w:tcPr>
            <w:tcW w:w="4489" w:type="dxa"/>
            <w:shd w:val="clear" w:color="auto" w:fill="FFFFCC"/>
          </w:tcPr>
          <w:p>
            <w:pPr>
              <w:pStyle w:val="TableParagraph"/>
              <w:spacing w:line="272" w:lineRule="exact"/>
              <w:rPr>
                <w:b/>
                <w:sz w:val="24"/>
              </w:rPr>
            </w:pPr>
            <w:r>
              <w:rPr>
                <w:b/>
                <w:sz w:val="24"/>
              </w:rPr>
              <w:t>Área de docencia</w:t>
            </w:r>
          </w:p>
        </w:tc>
        <w:tc>
          <w:tcPr>
            <w:tcW w:w="4491" w:type="dxa"/>
            <w:shd w:val="clear" w:color="auto" w:fill="FFFFCC"/>
          </w:tcPr>
          <w:p>
            <w:pPr>
              <w:pStyle w:val="TableParagraph"/>
              <w:spacing w:line="272" w:lineRule="exact"/>
              <w:ind w:right="703"/>
              <w:rPr>
                <w:sz w:val="24"/>
              </w:rPr>
            </w:pPr>
            <w:r>
              <w:rPr>
                <w:sz w:val="24"/>
              </w:rPr>
              <w:t>Socioeconómica</w:t>
            </w:r>
          </w:p>
        </w:tc>
      </w:tr>
      <w:tr>
        <w:trPr>
          <w:trHeight w:val="286" w:hRule="exact"/>
        </w:trPr>
        <w:tc>
          <w:tcPr>
            <w:tcW w:w="4489" w:type="dxa"/>
            <w:shd w:val="clear" w:color="auto" w:fill="FFFFCC"/>
          </w:tcPr>
          <w:p>
            <w:pPr>
              <w:pStyle w:val="TableParagraph"/>
              <w:spacing w:line="272" w:lineRule="exact"/>
              <w:rPr>
                <w:b/>
                <w:sz w:val="24"/>
              </w:rPr>
            </w:pPr>
            <w:r>
              <w:rPr>
                <w:b/>
                <w:sz w:val="24"/>
              </w:rPr>
              <w:t>Área de conocimiento</w:t>
            </w:r>
          </w:p>
        </w:tc>
        <w:tc>
          <w:tcPr>
            <w:tcW w:w="4491" w:type="dxa"/>
            <w:shd w:val="clear" w:color="auto" w:fill="FFFFCC"/>
          </w:tcPr>
          <w:p>
            <w:pPr>
              <w:pStyle w:val="TableParagraph"/>
              <w:spacing w:line="272" w:lineRule="exact"/>
              <w:ind w:right="703"/>
              <w:rPr>
                <w:sz w:val="24"/>
              </w:rPr>
            </w:pPr>
            <w:r>
              <w:rPr>
                <w:sz w:val="24"/>
              </w:rPr>
              <w:t>Geografía Aplicada</w:t>
            </w:r>
          </w:p>
        </w:tc>
      </w:tr>
      <w:tr>
        <w:trPr>
          <w:trHeight w:val="286" w:hRule="exact"/>
        </w:trPr>
        <w:tc>
          <w:tcPr>
            <w:tcW w:w="4489" w:type="dxa"/>
            <w:shd w:val="clear" w:color="auto" w:fill="FFFFCC"/>
          </w:tcPr>
          <w:p>
            <w:pPr>
              <w:pStyle w:val="TableParagraph"/>
              <w:spacing w:line="272" w:lineRule="exact"/>
              <w:rPr>
                <w:b/>
                <w:sz w:val="24"/>
              </w:rPr>
            </w:pPr>
            <w:r>
              <w:rPr>
                <w:b/>
                <w:sz w:val="24"/>
              </w:rPr>
              <w:t>Clave</w:t>
            </w:r>
          </w:p>
        </w:tc>
        <w:tc>
          <w:tcPr>
            <w:tcW w:w="4491" w:type="dxa"/>
            <w:shd w:val="clear" w:color="auto" w:fill="FFFFCC"/>
          </w:tcPr>
          <w:p>
            <w:pPr>
              <w:pStyle w:val="TableParagraph"/>
              <w:spacing w:line="272" w:lineRule="exact"/>
              <w:ind w:right="703"/>
              <w:rPr>
                <w:sz w:val="24"/>
              </w:rPr>
            </w:pPr>
            <w:r>
              <w:rPr>
                <w:sz w:val="24"/>
              </w:rPr>
              <w:t>L31079</w:t>
            </w:r>
          </w:p>
        </w:tc>
      </w:tr>
      <w:tr>
        <w:trPr>
          <w:trHeight w:val="287" w:hRule="exact"/>
        </w:trPr>
        <w:tc>
          <w:tcPr>
            <w:tcW w:w="4489" w:type="dxa"/>
            <w:shd w:val="clear" w:color="auto" w:fill="FFFFCC"/>
          </w:tcPr>
          <w:p>
            <w:pPr>
              <w:pStyle w:val="TableParagraph"/>
              <w:spacing w:line="272" w:lineRule="exact"/>
              <w:rPr>
                <w:b/>
                <w:sz w:val="24"/>
              </w:rPr>
            </w:pPr>
            <w:r>
              <w:rPr>
                <w:b/>
                <w:sz w:val="24"/>
              </w:rPr>
              <w:t>Período / Duración</w:t>
            </w:r>
          </w:p>
        </w:tc>
        <w:tc>
          <w:tcPr>
            <w:tcW w:w="4491" w:type="dxa"/>
            <w:shd w:val="clear" w:color="auto" w:fill="FFFFCC"/>
          </w:tcPr>
          <w:p>
            <w:pPr>
              <w:pStyle w:val="TableParagraph"/>
              <w:spacing w:line="272" w:lineRule="exact"/>
              <w:ind w:right="703"/>
              <w:rPr>
                <w:sz w:val="24"/>
              </w:rPr>
            </w:pPr>
            <w:r>
              <w:rPr>
                <w:sz w:val="24"/>
              </w:rPr>
              <w:t>7 semestre</w:t>
            </w:r>
          </w:p>
        </w:tc>
      </w:tr>
      <w:tr>
        <w:trPr>
          <w:trHeight w:val="287" w:hRule="exact"/>
        </w:trPr>
        <w:tc>
          <w:tcPr>
            <w:tcW w:w="4489" w:type="dxa"/>
            <w:shd w:val="clear" w:color="auto" w:fill="FFFFCC"/>
          </w:tcPr>
          <w:p>
            <w:pPr>
              <w:pStyle w:val="TableParagraph"/>
              <w:spacing w:line="273" w:lineRule="exact"/>
              <w:rPr>
                <w:b/>
                <w:sz w:val="24"/>
              </w:rPr>
            </w:pPr>
            <w:r>
              <w:rPr>
                <w:b/>
                <w:sz w:val="24"/>
              </w:rPr>
              <w:t>Horas de teoría</w:t>
            </w:r>
          </w:p>
        </w:tc>
        <w:tc>
          <w:tcPr>
            <w:tcW w:w="4491" w:type="dxa"/>
            <w:shd w:val="clear" w:color="auto" w:fill="FFFFCC"/>
          </w:tcPr>
          <w:p>
            <w:pPr>
              <w:pStyle w:val="TableParagraph"/>
              <w:spacing w:line="273" w:lineRule="exact"/>
              <w:rPr>
                <w:sz w:val="24"/>
              </w:rPr>
            </w:pPr>
            <w:r>
              <w:rPr>
                <w:w w:val="99"/>
                <w:sz w:val="24"/>
              </w:rPr>
              <w:t>3</w:t>
            </w:r>
          </w:p>
        </w:tc>
      </w:tr>
      <w:tr>
        <w:trPr>
          <w:trHeight w:val="286" w:hRule="exact"/>
        </w:trPr>
        <w:tc>
          <w:tcPr>
            <w:tcW w:w="4489" w:type="dxa"/>
            <w:shd w:val="clear" w:color="auto" w:fill="FFFFCC"/>
          </w:tcPr>
          <w:p>
            <w:pPr>
              <w:pStyle w:val="TableParagraph"/>
              <w:spacing w:line="272" w:lineRule="exact"/>
              <w:rPr>
                <w:b/>
                <w:sz w:val="24"/>
              </w:rPr>
            </w:pPr>
            <w:r>
              <w:rPr>
                <w:b/>
                <w:sz w:val="24"/>
              </w:rPr>
              <w:t>Horas de práctica</w:t>
            </w:r>
          </w:p>
        </w:tc>
        <w:tc>
          <w:tcPr>
            <w:tcW w:w="4491" w:type="dxa"/>
            <w:shd w:val="clear" w:color="auto" w:fill="FFFFCC"/>
          </w:tcPr>
          <w:p>
            <w:pPr>
              <w:pStyle w:val="TableParagraph"/>
              <w:spacing w:line="269" w:lineRule="exact"/>
              <w:rPr>
                <w:i/>
                <w:sz w:val="24"/>
              </w:rPr>
            </w:pPr>
            <w:r>
              <w:rPr>
                <w:i/>
                <w:w w:val="99"/>
                <w:sz w:val="24"/>
              </w:rPr>
              <w:t>1</w:t>
            </w:r>
          </w:p>
        </w:tc>
      </w:tr>
      <w:tr>
        <w:trPr>
          <w:trHeight w:val="286" w:hRule="exact"/>
        </w:trPr>
        <w:tc>
          <w:tcPr>
            <w:tcW w:w="4489" w:type="dxa"/>
            <w:shd w:val="clear" w:color="auto" w:fill="FFFFCC"/>
          </w:tcPr>
          <w:p>
            <w:pPr>
              <w:pStyle w:val="TableParagraph"/>
              <w:spacing w:line="272" w:lineRule="exact"/>
              <w:rPr>
                <w:b/>
                <w:sz w:val="24"/>
              </w:rPr>
            </w:pPr>
            <w:r>
              <w:rPr>
                <w:b/>
                <w:sz w:val="24"/>
              </w:rPr>
              <w:t>Total de horas</w:t>
            </w:r>
          </w:p>
        </w:tc>
        <w:tc>
          <w:tcPr>
            <w:tcW w:w="4491" w:type="dxa"/>
            <w:shd w:val="clear" w:color="auto" w:fill="FFFFCC"/>
          </w:tcPr>
          <w:p>
            <w:pPr>
              <w:pStyle w:val="TableParagraph"/>
              <w:spacing w:line="272" w:lineRule="exact"/>
              <w:rPr>
                <w:sz w:val="24"/>
              </w:rPr>
            </w:pPr>
            <w:r>
              <w:rPr>
                <w:w w:val="99"/>
                <w:sz w:val="24"/>
              </w:rPr>
              <w:t>4</w:t>
            </w:r>
          </w:p>
        </w:tc>
      </w:tr>
      <w:tr>
        <w:trPr>
          <w:trHeight w:val="286" w:hRule="exact"/>
        </w:trPr>
        <w:tc>
          <w:tcPr>
            <w:tcW w:w="4489" w:type="dxa"/>
            <w:shd w:val="clear" w:color="auto" w:fill="FFFFCC"/>
          </w:tcPr>
          <w:p>
            <w:pPr>
              <w:pStyle w:val="TableParagraph"/>
              <w:spacing w:line="272" w:lineRule="exact"/>
              <w:rPr>
                <w:b/>
                <w:sz w:val="24"/>
              </w:rPr>
            </w:pPr>
            <w:r>
              <w:rPr>
                <w:b/>
                <w:sz w:val="24"/>
              </w:rPr>
              <w:t>Créditos</w:t>
            </w:r>
          </w:p>
        </w:tc>
        <w:tc>
          <w:tcPr>
            <w:tcW w:w="4491" w:type="dxa"/>
            <w:shd w:val="clear" w:color="auto" w:fill="FFFFCC"/>
          </w:tcPr>
          <w:p>
            <w:pPr>
              <w:pStyle w:val="TableParagraph"/>
              <w:spacing w:line="272" w:lineRule="exact"/>
              <w:rPr>
                <w:sz w:val="24"/>
              </w:rPr>
            </w:pPr>
            <w:r>
              <w:rPr>
                <w:w w:val="99"/>
                <w:sz w:val="24"/>
              </w:rPr>
              <w:t>7</w:t>
            </w:r>
          </w:p>
        </w:tc>
      </w:tr>
      <w:tr>
        <w:trPr>
          <w:trHeight w:val="286" w:hRule="exact"/>
        </w:trPr>
        <w:tc>
          <w:tcPr>
            <w:tcW w:w="4489" w:type="dxa"/>
            <w:shd w:val="clear" w:color="auto" w:fill="FFFFCC"/>
          </w:tcPr>
          <w:p>
            <w:pPr>
              <w:pStyle w:val="TableParagraph"/>
              <w:spacing w:line="272" w:lineRule="exact"/>
              <w:rPr>
                <w:b/>
                <w:sz w:val="24"/>
              </w:rPr>
            </w:pPr>
            <w:r>
              <w:rPr>
                <w:b/>
                <w:sz w:val="24"/>
              </w:rPr>
              <w:t>Tipo de unidad de aprendizaje</w:t>
            </w:r>
          </w:p>
        </w:tc>
        <w:tc>
          <w:tcPr>
            <w:tcW w:w="4491" w:type="dxa"/>
            <w:shd w:val="clear" w:color="auto" w:fill="FFFFCC"/>
          </w:tcPr>
          <w:p>
            <w:pPr>
              <w:pStyle w:val="TableParagraph"/>
              <w:spacing w:line="272" w:lineRule="exact"/>
              <w:ind w:right="703"/>
              <w:rPr>
                <w:sz w:val="24"/>
              </w:rPr>
            </w:pPr>
            <w:r>
              <w:rPr>
                <w:sz w:val="24"/>
              </w:rPr>
              <w:t>Curso</w:t>
            </w:r>
          </w:p>
        </w:tc>
      </w:tr>
      <w:tr>
        <w:trPr>
          <w:trHeight w:val="287" w:hRule="exact"/>
        </w:trPr>
        <w:tc>
          <w:tcPr>
            <w:tcW w:w="4489" w:type="dxa"/>
            <w:shd w:val="clear" w:color="auto" w:fill="FFFFCC"/>
          </w:tcPr>
          <w:p>
            <w:pPr>
              <w:pStyle w:val="TableParagraph"/>
              <w:spacing w:line="272" w:lineRule="exact"/>
              <w:rPr>
                <w:b/>
                <w:sz w:val="24"/>
              </w:rPr>
            </w:pPr>
            <w:r>
              <w:rPr>
                <w:b/>
                <w:sz w:val="24"/>
              </w:rPr>
              <w:t>Carácter de la unidad de aprendizaje</w:t>
            </w:r>
          </w:p>
        </w:tc>
        <w:tc>
          <w:tcPr>
            <w:tcW w:w="4491" w:type="dxa"/>
            <w:shd w:val="clear" w:color="auto" w:fill="FFFFCC"/>
          </w:tcPr>
          <w:p>
            <w:pPr>
              <w:pStyle w:val="TableParagraph"/>
              <w:spacing w:line="272" w:lineRule="exact"/>
              <w:ind w:right="703"/>
              <w:rPr>
                <w:sz w:val="24"/>
              </w:rPr>
            </w:pPr>
            <w:r>
              <w:rPr>
                <w:sz w:val="24"/>
              </w:rPr>
              <w:t>Obligatoria</w:t>
            </w:r>
          </w:p>
        </w:tc>
      </w:tr>
      <w:tr>
        <w:trPr>
          <w:trHeight w:val="287" w:hRule="exact"/>
        </w:trPr>
        <w:tc>
          <w:tcPr>
            <w:tcW w:w="4489" w:type="dxa"/>
            <w:shd w:val="clear" w:color="auto" w:fill="FFFFCC"/>
          </w:tcPr>
          <w:p>
            <w:pPr>
              <w:pStyle w:val="TableParagraph"/>
              <w:spacing w:line="273" w:lineRule="exact"/>
              <w:rPr>
                <w:b/>
                <w:sz w:val="24"/>
              </w:rPr>
            </w:pPr>
            <w:r>
              <w:rPr>
                <w:b/>
                <w:sz w:val="24"/>
              </w:rPr>
              <w:t>Núcleo de formación</w:t>
            </w:r>
          </w:p>
        </w:tc>
        <w:tc>
          <w:tcPr>
            <w:tcW w:w="4491" w:type="dxa"/>
            <w:shd w:val="clear" w:color="auto" w:fill="FFFFCC"/>
          </w:tcPr>
          <w:p>
            <w:pPr>
              <w:pStyle w:val="TableParagraph"/>
              <w:spacing w:line="273" w:lineRule="exact"/>
              <w:ind w:right="703"/>
              <w:rPr>
                <w:sz w:val="24"/>
              </w:rPr>
            </w:pPr>
            <w:r>
              <w:rPr>
                <w:sz w:val="24"/>
              </w:rPr>
              <w:t>Integral</w:t>
            </w:r>
          </w:p>
        </w:tc>
      </w:tr>
      <w:tr>
        <w:trPr>
          <w:trHeight w:val="286" w:hRule="exact"/>
        </w:trPr>
        <w:tc>
          <w:tcPr>
            <w:tcW w:w="4489" w:type="dxa"/>
            <w:shd w:val="clear" w:color="auto" w:fill="FFFFCC"/>
          </w:tcPr>
          <w:p>
            <w:pPr>
              <w:pStyle w:val="TableParagraph"/>
              <w:spacing w:line="272" w:lineRule="exact"/>
              <w:rPr>
                <w:b/>
                <w:sz w:val="24"/>
              </w:rPr>
            </w:pPr>
            <w:r>
              <w:rPr>
                <w:b/>
                <w:sz w:val="24"/>
              </w:rPr>
              <w:t>Modalidad</w:t>
            </w:r>
          </w:p>
        </w:tc>
        <w:tc>
          <w:tcPr>
            <w:tcW w:w="4491" w:type="dxa"/>
            <w:shd w:val="clear" w:color="auto" w:fill="FFFFCC"/>
          </w:tcPr>
          <w:p>
            <w:pPr>
              <w:pStyle w:val="TableParagraph"/>
              <w:spacing w:line="272" w:lineRule="exact"/>
              <w:ind w:right="703"/>
              <w:rPr>
                <w:sz w:val="24"/>
              </w:rPr>
            </w:pPr>
            <w:r>
              <w:rPr>
                <w:sz w:val="24"/>
              </w:rPr>
              <w:t>Presencial</w:t>
            </w:r>
          </w:p>
        </w:tc>
      </w:tr>
      <w:tr>
        <w:trPr>
          <w:trHeight w:val="1666" w:hRule="exact"/>
        </w:trPr>
        <w:tc>
          <w:tcPr>
            <w:tcW w:w="4489" w:type="dxa"/>
            <w:shd w:val="clear" w:color="auto" w:fill="FFFFCC"/>
          </w:tcPr>
          <w:p>
            <w:pPr>
              <w:pStyle w:val="TableParagraph"/>
              <w:spacing w:line="272" w:lineRule="exact"/>
              <w:rPr>
                <w:b/>
                <w:sz w:val="24"/>
              </w:rPr>
            </w:pPr>
            <w:r>
              <w:rPr>
                <w:b/>
                <w:sz w:val="24"/>
              </w:rPr>
              <w:t>Unidad de aprendizaje antecedente</w:t>
            </w:r>
          </w:p>
        </w:tc>
        <w:tc>
          <w:tcPr>
            <w:tcW w:w="4491" w:type="dxa"/>
            <w:shd w:val="clear" w:color="auto" w:fill="FFFFCC"/>
          </w:tcPr>
          <w:p>
            <w:pPr>
              <w:pStyle w:val="TableParagraph"/>
              <w:ind w:right="104"/>
              <w:jc w:val="both"/>
              <w:rPr>
                <w:sz w:val="24"/>
              </w:rPr>
            </w:pPr>
            <w:r>
              <w:rPr>
                <w:sz w:val="24"/>
              </w:rPr>
              <w:t>Diseño e instrumentación de Sistemas de Información Geográfica, Geografía Económica Regional, Diseño de Proyectos Geográficos, Fundamentos de Percepción Remota, Biogeografía, Optativa Integral.</w:t>
            </w:r>
          </w:p>
        </w:tc>
      </w:tr>
      <w:tr>
        <w:trPr>
          <w:trHeight w:val="1390" w:hRule="exact"/>
        </w:trPr>
        <w:tc>
          <w:tcPr>
            <w:tcW w:w="4489" w:type="dxa"/>
            <w:shd w:val="clear" w:color="auto" w:fill="FFFFCC"/>
          </w:tcPr>
          <w:p>
            <w:pPr>
              <w:pStyle w:val="TableParagraph"/>
              <w:spacing w:line="272" w:lineRule="exact"/>
              <w:rPr>
                <w:b/>
                <w:sz w:val="24"/>
              </w:rPr>
            </w:pPr>
            <w:r>
              <w:rPr>
                <w:b/>
                <w:sz w:val="24"/>
              </w:rPr>
              <w:t>Unidades de aprendizaje simultáneas</w:t>
            </w:r>
          </w:p>
        </w:tc>
        <w:tc>
          <w:tcPr>
            <w:tcW w:w="4491" w:type="dxa"/>
            <w:shd w:val="clear" w:color="auto" w:fill="FFFFCC"/>
          </w:tcPr>
          <w:p>
            <w:pPr>
              <w:pStyle w:val="TableParagraph"/>
              <w:ind w:right="104"/>
              <w:jc w:val="both"/>
              <w:rPr>
                <w:b/>
                <w:sz w:val="24"/>
              </w:rPr>
            </w:pPr>
            <w:r>
              <w:rPr>
                <w:sz w:val="24"/>
              </w:rPr>
              <w:t>Administración de los sistemas territoriales, Tratamiento digital de imágenes, Geografía ambiental, Regionalización geográfica integral, Optativa Integral</w:t>
            </w:r>
            <w:r>
              <w:rPr>
                <w:b/>
                <w:sz w:val="24"/>
              </w:rPr>
              <w:t>.</w:t>
            </w:r>
          </w:p>
        </w:tc>
      </w:tr>
      <w:tr>
        <w:trPr>
          <w:trHeight w:val="1390" w:hRule="exact"/>
        </w:trPr>
        <w:tc>
          <w:tcPr>
            <w:tcW w:w="4489" w:type="dxa"/>
            <w:shd w:val="clear" w:color="auto" w:fill="FFFFCC"/>
          </w:tcPr>
          <w:p>
            <w:pPr>
              <w:pStyle w:val="TableParagraph"/>
              <w:spacing w:line="272" w:lineRule="exact"/>
              <w:rPr>
                <w:b/>
                <w:sz w:val="24"/>
              </w:rPr>
            </w:pPr>
            <w:r>
              <w:rPr>
                <w:b/>
                <w:sz w:val="24"/>
              </w:rPr>
              <w:t>Unidad  de aprendizaje consecuente</w:t>
            </w:r>
          </w:p>
        </w:tc>
        <w:tc>
          <w:tcPr>
            <w:tcW w:w="4491" w:type="dxa"/>
            <w:shd w:val="clear" w:color="auto" w:fill="FFFFCC"/>
          </w:tcPr>
          <w:p>
            <w:pPr>
              <w:pStyle w:val="TableParagraph"/>
              <w:ind w:right="104"/>
              <w:jc w:val="both"/>
              <w:rPr>
                <w:sz w:val="24"/>
              </w:rPr>
            </w:pPr>
            <w:r>
              <w:rPr>
                <w:sz w:val="24"/>
              </w:rPr>
              <w:t>Evaluación de riesgos e impacto territorial, Modelos de Ordenación del Territorio, Planeación Geográfica Integral, Aplicación de los SIG. Seminario de Investigación</w:t>
            </w:r>
          </w:p>
        </w:tc>
      </w:tr>
      <w:tr>
        <w:trPr>
          <w:trHeight w:val="838" w:hRule="exact"/>
        </w:trPr>
        <w:tc>
          <w:tcPr>
            <w:tcW w:w="4489" w:type="dxa"/>
            <w:shd w:val="clear" w:color="auto" w:fill="FFFFCC"/>
          </w:tcPr>
          <w:p>
            <w:pPr>
              <w:pStyle w:val="TableParagraph"/>
              <w:ind w:right="2622"/>
              <w:rPr>
                <w:b/>
                <w:sz w:val="24"/>
              </w:rPr>
            </w:pPr>
            <w:r>
              <w:rPr>
                <w:b/>
                <w:sz w:val="24"/>
              </w:rPr>
              <w:t>Prerrequisitos: Conocimientos</w:t>
            </w:r>
          </w:p>
        </w:tc>
        <w:tc>
          <w:tcPr>
            <w:tcW w:w="4491" w:type="dxa"/>
            <w:shd w:val="clear" w:color="auto" w:fill="FFFFCC"/>
          </w:tcPr>
          <w:p>
            <w:pPr>
              <w:pStyle w:val="TableParagraph"/>
              <w:ind w:right="703"/>
              <w:rPr>
                <w:sz w:val="24"/>
              </w:rPr>
            </w:pPr>
            <w:r>
              <w:rPr>
                <w:sz w:val="24"/>
              </w:rPr>
              <w:t>Capacidad analítica e integradora. Análisis geográfico y cartográfico.</w:t>
            </w:r>
          </w:p>
        </w:tc>
      </w:tr>
    </w:tbl>
    <w:p>
      <w:pPr>
        <w:spacing w:after="0"/>
        <w:rPr>
          <w:sz w:val="24"/>
        </w:rPr>
        <w:sectPr>
          <w:pgSz w:w="12240" w:h="15840"/>
          <w:pgMar w:header="0" w:footer="1420" w:top="1360" w:bottom="1680" w:left="1480" w:right="154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1391" w:hRule="exact"/>
        </w:trPr>
        <w:tc>
          <w:tcPr>
            <w:tcW w:w="4489" w:type="dxa"/>
            <w:shd w:val="clear" w:color="auto" w:fill="FFFFCC"/>
          </w:tcPr>
          <w:p>
            <w:pPr>
              <w:pStyle w:val="TableParagraph"/>
              <w:spacing w:before="6"/>
              <w:ind w:left="0"/>
              <w:rPr>
                <w:b/>
                <w:i/>
                <w:sz w:val="23"/>
              </w:rPr>
            </w:pPr>
          </w:p>
          <w:p>
            <w:pPr>
              <w:pStyle w:val="TableParagraph"/>
              <w:rPr>
                <w:b/>
                <w:sz w:val="24"/>
              </w:rPr>
            </w:pPr>
            <w:r>
              <w:rPr>
                <w:b/>
                <w:sz w:val="24"/>
              </w:rPr>
              <w:t>Habilidades</w:t>
            </w:r>
          </w:p>
        </w:tc>
        <w:tc>
          <w:tcPr>
            <w:tcW w:w="4491" w:type="dxa"/>
            <w:shd w:val="clear" w:color="auto" w:fill="FFFFCC"/>
          </w:tcPr>
          <w:p>
            <w:pPr>
              <w:pStyle w:val="TableParagraph"/>
              <w:ind w:right="106"/>
              <w:jc w:val="both"/>
              <w:rPr>
                <w:sz w:val="24"/>
              </w:rPr>
            </w:pPr>
            <w:r>
              <w:rPr>
                <w:sz w:val="24"/>
              </w:rPr>
              <w:t>Diseño de proyectos, Procesos de regionalización. Manejo de SIG.</w:t>
            </w:r>
          </w:p>
          <w:p>
            <w:pPr>
              <w:pStyle w:val="TableParagraph"/>
              <w:ind w:right="105"/>
              <w:jc w:val="both"/>
              <w:rPr>
                <w:sz w:val="24"/>
              </w:rPr>
            </w:pPr>
            <w:r>
              <w:rPr>
                <w:sz w:val="24"/>
              </w:rPr>
              <w:t>Lectura interpretativa (reflexión y análisis). Análisis e integración de procesos naturales y sociales.</w:t>
            </w:r>
          </w:p>
        </w:tc>
      </w:tr>
    </w:tbl>
    <w:p>
      <w:pPr>
        <w:pStyle w:val="BodyText"/>
        <w:spacing w:before="5"/>
        <w:rPr>
          <w:b/>
          <w:i/>
          <w:sz w:val="29"/>
        </w:rPr>
      </w:pPr>
    </w:p>
    <w:p>
      <w:pPr>
        <w:pStyle w:val="ListParagraph"/>
        <w:numPr>
          <w:ilvl w:val="0"/>
          <w:numId w:val="1"/>
        </w:numPr>
        <w:tabs>
          <w:tab w:pos="942" w:val="left" w:leader="none"/>
        </w:tabs>
        <w:spacing w:line="240" w:lineRule="auto" w:before="69" w:after="0"/>
        <w:ind w:left="942" w:right="0" w:hanging="360"/>
        <w:jc w:val="left"/>
        <w:rPr>
          <w:b/>
          <w:i/>
          <w:sz w:val="24"/>
        </w:rPr>
      </w:pPr>
      <w:r>
        <w:rPr>
          <w:b/>
          <w:i/>
          <w:sz w:val="24"/>
        </w:rPr>
        <w:t>Introducción.</w:t>
      </w:r>
    </w:p>
    <w:p>
      <w:pPr>
        <w:pStyle w:val="BodyText"/>
        <w:rPr>
          <w:b/>
          <w:i/>
        </w:rPr>
      </w:pPr>
    </w:p>
    <w:p>
      <w:pPr>
        <w:pStyle w:val="BodyText"/>
        <w:rPr>
          <w:b/>
          <w:i/>
        </w:rPr>
      </w:pPr>
    </w:p>
    <w:p>
      <w:pPr>
        <w:pStyle w:val="BodyText"/>
        <w:spacing w:line="360" w:lineRule="auto"/>
        <w:ind w:left="222" w:right="158"/>
        <w:jc w:val="both"/>
      </w:pPr>
      <w:r>
        <w:rPr/>
        <w:t>El propósito de la Unidad de Aprendizaje Ordenación del Territorio (OT) es establecer las bases conceptuales y metodológicas de la ordenación de los sistemas territoriales en sus dimensiones ambiental, socioeconómica y sociopolítica que coadyuven al diagnóstico estructural. El curso está conformado por tres unidades donde se analizan los conceptos, el marco normativo o jurídico de la OT; el análisis y diagnóstico integral del sistema territorial y la generación de escenarios. El OT es una actividad soportada en un consistente formación teórica, conceptual y metodológica, demanda de una base de datos firme sustentada en  un e</w:t>
      </w:r>
      <w:r>
        <w:rPr>
          <w:i/>
        </w:rPr>
        <w:t>nfoque geográfico complejo </w:t>
      </w:r>
      <w:r>
        <w:rPr/>
        <w:t>(investigación multilateral de los componentes naturales y socioeconómicos) que contribuya a dar una profunda fundamentación  a los trabajos y medidas encaminadas a la</w:t>
      </w:r>
      <w:r>
        <w:rPr>
          <w:spacing w:val="-17"/>
        </w:rPr>
        <w:t> </w:t>
      </w:r>
      <w:r>
        <w:rPr/>
        <w:t>OT.</w:t>
      </w:r>
    </w:p>
    <w:p>
      <w:pPr>
        <w:pStyle w:val="BodyText"/>
      </w:pPr>
    </w:p>
    <w:p>
      <w:pPr>
        <w:pStyle w:val="BodyText"/>
        <w:spacing w:line="360" w:lineRule="auto" w:before="142"/>
        <w:ind w:left="222" w:right="144"/>
        <w:jc w:val="both"/>
      </w:pPr>
      <w:r>
        <w:rPr/>
        <w:t>El OT es un concepto aún en construcción, de carácter polisémico, sujeto a diversas interpretaciones, sin que exista una definición universal que satisfaga a todos, de ahí la importancia de conformar esta Antología, que permita al discente tener una idea clara y profunda sobre las </w:t>
      </w:r>
      <w:r>
        <w:rPr>
          <w:spacing w:val="-11"/>
        </w:rPr>
        <w:t>b</w:t>
      </w:r>
      <w:r>
        <w:rPr>
          <w:color w:val="1F1F1F"/>
          <w:spacing w:val="-11"/>
        </w:rPr>
        <w:t>ases, </w:t>
      </w:r>
      <w:r>
        <w:rPr/>
        <w:t>el carácter, alcance y contenido de la OT; sobre los paradigmas, conceptos y los programas de instrumentación y gestión de OT; sobre el diseño y uso de indicadores en las fases de  caracterización y diagnóstico para la elaboración de planes estatales de OT; </w:t>
      </w:r>
      <w:r>
        <w:rPr>
          <w:color w:val="1F1F1F"/>
          <w:spacing w:val="-11"/>
        </w:rPr>
        <w:t>sobre </w:t>
      </w:r>
      <w:r>
        <w:rPr>
          <w:color w:val="1F1F1F"/>
          <w:spacing w:val="-9"/>
        </w:rPr>
        <w:t>las </w:t>
      </w:r>
      <w:r>
        <w:rPr>
          <w:color w:val="1F1F1F"/>
          <w:spacing w:val="-13"/>
        </w:rPr>
        <w:t>experiencias </w:t>
      </w:r>
      <w:r>
        <w:rPr/>
        <w:t>en planes estatales de OT en México, en las cuales se aborda el medio físico, abiótico y aptitud natural del suelo; así como, sobre el conocimiento de la relación de la geografía y la OT, que son aspectos que abordan las lecturas de esta antología para tratar de atender el objetivo general y los objetivos específicos de acuerdo a la Unidad</w:t>
      </w:r>
      <w:r>
        <w:rPr>
          <w:spacing w:val="-13"/>
        </w:rPr>
        <w:t> </w:t>
      </w:r>
      <w:r>
        <w:rPr/>
        <w:t>I.</w:t>
      </w:r>
    </w:p>
    <w:p>
      <w:pPr>
        <w:spacing w:after="0" w:line="360" w:lineRule="auto"/>
        <w:jc w:val="both"/>
        <w:sectPr>
          <w:pgSz w:w="12240" w:h="15840"/>
          <w:pgMar w:header="0" w:footer="1420" w:top="1420" w:bottom="1680" w:left="1480" w:right="1540"/>
        </w:sectPr>
      </w:pPr>
    </w:p>
    <w:p>
      <w:pPr>
        <w:pStyle w:val="Heading2"/>
        <w:numPr>
          <w:ilvl w:val="0"/>
          <w:numId w:val="1"/>
        </w:numPr>
        <w:tabs>
          <w:tab w:pos="822" w:val="left" w:leader="none"/>
        </w:tabs>
        <w:spacing w:line="240" w:lineRule="auto" w:before="54" w:after="0"/>
        <w:ind w:left="822" w:right="0" w:hanging="360"/>
        <w:jc w:val="left"/>
        <w:rPr>
          <w:i/>
        </w:rPr>
      </w:pPr>
      <w:r>
        <w:rPr>
          <w:i/>
        </w:rPr>
        <w:t>Objetivo de la Unidad de aprendizaje Ordenación del</w:t>
      </w:r>
      <w:r>
        <w:rPr>
          <w:i/>
          <w:spacing w:val="-10"/>
        </w:rPr>
        <w:t> </w:t>
      </w:r>
      <w:r>
        <w:rPr>
          <w:i/>
        </w:rPr>
        <w:t>Territorio</w:t>
      </w:r>
    </w:p>
    <w:p>
      <w:pPr>
        <w:pStyle w:val="BodyText"/>
        <w:rPr>
          <w:b/>
          <w:i/>
        </w:rPr>
      </w:pPr>
    </w:p>
    <w:p>
      <w:pPr>
        <w:pStyle w:val="BodyText"/>
        <w:rPr>
          <w:b/>
          <w:i/>
        </w:rPr>
      </w:pPr>
    </w:p>
    <w:p>
      <w:pPr>
        <w:pStyle w:val="BodyText"/>
        <w:spacing w:line="360" w:lineRule="auto"/>
        <w:ind w:left="102" w:right="123"/>
        <w:jc w:val="both"/>
        <w:rPr>
          <w:b/>
        </w:rPr>
      </w:pPr>
      <w:r>
        <w:rPr/>
        <w:t>El objetivo busca que el estudiante al término de la unidad de aprendizaje “Establezca las bases conceptuales y metodológicas de la ordenación de los sistemas territoriales en sus dimensiones ambiental, socioeconómica y sociopolítica que coadyuven al diagnóstico estructural”</w:t>
      </w:r>
      <w:r>
        <w:rPr>
          <w:b/>
        </w:rPr>
        <w:t>.</w:t>
      </w:r>
    </w:p>
    <w:p>
      <w:pPr>
        <w:pStyle w:val="BodyText"/>
        <w:rPr>
          <w:b/>
        </w:rPr>
      </w:pPr>
    </w:p>
    <w:p>
      <w:pPr>
        <w:pStyle w:val="Heading2"/>
        <w:numPr>
          <w:ilvl w:val="0"/>
          <w:numId w:val="1"/>
        </w:numPr>
        <w:tabs>
          <w:tab w:pos="822" w:val="left" w:leader="none"/>
        </w:tabs>
        <w:spacing w:line="360" w:lineRule="auto" w:before="142" w:after="0"/>
        <w:ind w:left="822" w:right="123" w:hanging="360"/>
        <w:jc w:val="left"/>
      </w:pPr>
      <w:r>
        <w:rPr>
          <w:i/>
        </w:rPr>
        <w:t>Objetivos específicos de la Unidad de aprendizaje Ordenación del </w:t>
      </w:r>
      <w:r>
        <w:rPr/>
        <w:t>Territorio</w:t>
      </w:r>
    </w:p>
    <w:p>
      <w:pPr>
        <w:pStyle w:val="BodyText"/>
        <w:rPr>
          <w:b/>
          <w:i/>
        </w:rPr>
      </w:pPr>
    </w:p>
    <w:p>
      <w:pPr>
        <w:pStyle w:val="BodyText"/>
        <w:spacing w:line="360" w:lineRule="auto" w:before="142"/>
        <w:ind w:left="102" w:right="118"/>
        <w:jc w:val="both"/>
      </w:pPr>
      <w:r>
        <w:rPr/>
        <w:t>Analice los diferentes conceptos de OT, la importancia, los objetivos y la evolución de su estudio. Conozca el ámbito legal que sustenta la OT, mediante el análisis de leyes, reglamentos, diarios oficiales, gacetas de gobierno, acuerdos, decretos, etc. Analice el OT en el marco del desarrollo sustentable como una tendencia actual. Conozca la metodología más generalizada de OT y analice estudios de caso sobre el OT y las  metodologías empleadas para tal fin.</w:t>
      </w:r>
    </w:p>
    <w:p>
      <w:pPr>
        <w:pStyle w:val="BodyText"/>
      </w:pPr>
    </w:p>
    <w:p>
      <w:pPr>
        <w:pStyle w:val="BodyText"/>
        <w:spacing w:line="360" w:lineRule="auto" w:before="142"/>
        <w:ind w:left="102" w:right="117"/>
        <w:jc w:val="both"/>
      </w:pPr>
      <w:r>
        <w:rPr/>
        <w:t>Entienda el componente ideológico y el marco legal en el que se encuadra la OT en los distintos niveles de la administración pública. Utilice las bases metodológicas de modelación espacial para la generación de escenarios (ideal, posible y deseable) para la elaboración de propuestas en el uso del territorio. Desarrolle diagnósticos centrados en el análisis Foda en el entorno territorial ambiental o síntesis geográfica y en el entorno socio -económico o síntesis económica social.</w:t>
      </w:r>
    </w:p>
    <w:p>
      <w:pPr>
        <w:pStyle w:val="BodyText"/>
      </w:pPr>
    </w:p>
    <w:p>
      <w:pPr>
        <w:pStyle w:val="Heading2"/>
        <w:numPr>
          <w:ilvl w:val="0"/>
          <w:numId w:val="1"/>
        </w:numPr>
        <w:tabs>
          <w:tab w:pos="822" w:val="left" w:leader="none"/>
        </w:tabs>
        <w:spacing w:line="240" w:lineRule="auto" w:before="142" w:after="0"/>
        <w:ind w:left="822" w:right="0" w:hanging="360"/>
        <w:jc w:val="left"/>
        <w:rPr>
          <w:i/>
        </w:rPr>
      </w:pPr>
      <w:r>
        <w:rPr>
          <w:i/>
        </w:rPr>
        <w:t>Objetivo de la</w:t>
      </w:r>
      <w:r>
        <w:rPr>
          <w:i/>
          <w:spacing w:val="-5"/>
        </w:rPr>
        <w:t> </w:t>
      </w:r>
      <w:r>
        <w:rPr>
          <w:i/>
        </w:rPr>
        <w:t>Antología</w:t>
      </w:r>
    </w:p>
    <w:p>
      <w:pPr>
        <w:pStyle w:val="BodyText"/>
        <w:rPr>
          <w:b/>
          <w:i/>
        </w:rPr>
      </w:pPr>
    </w:p>
    <w:p>
      <w:pPr>
        <w:pStyle w:val="BodyText"/>
        <w:rPr>
          <w:b/>
          <w:i/>
        </w:rPr>
      </w:pPr>
    </w:p>
    <w:p>
      <w:pPr>
        <w:pStyle w:val="BodyText"/>
        <w:spacing w:line="360" w:lineRule="auto"/>
        <w:ind w:left="102" w:right="115"/>
        <w:jc w:val="both"/>
      </w:pPr>
      <w:r>
        <w:rPr/>
        <w:t>El objetivo de la antología es el establecer un material de apoyo y consulta para  los estudiantes de la Línea de Acentuación del Ordenación del Territorio, </w:t>
      </w:r>
      <w:r>
        <w:rPr>
          <w:color w:val="030304"/>
        </w:rPr>
        <w:t>despertar el interés y favorecer la profundización del estudiante hacia el </w:t>
      </w:r>
      <w:r>
        <w:rPr/>
        <w:t>proceso de OT</w:t>
      </w:r>
      <w:r>
        <w:rPr>
          <w:color w:val="030304"/>
        </w:rPr>
        <w:t>,</w:t>
      </w:r>
      <w:r>
        <w:rPr>
          <w:color w:val="030304"/>
          <w:spacing w:val="66"/>
        </w:rPr>
        <w:t> </w:t>
      </w:r>
      <w:r>
        <w:rPr>
          <w:spacing w:val="-2"/>
        </w:rPr>
        <w:t>que</w:t>
      </w:r>
    </w:p>
    <w:p>
      <w:pPr>
        <w:pStyle w:val="BodyText"/>
        <w:spacing w:before="5"/>
        <w:ind w:left="102"/>
        <w:jc w:val="both"/>
      </w:pPr>
      <w:r>
        <w:rPr/>
        <w:t>aprecie que los contenidos de las lecturas </w:t>
      </w:r>
      <w:r>
        <w:rPr>
          <w:color w:val="030304"/>
        </w:rPr>
        <w:t>no se limitan a un solo enfoque, ya  sea</w:t>
      </w:r>
    </w:p>
    <w:p>
      <w:pPr>
        <w:spacing w:after="0"/>
        <w:jc w:val="both"/>
        <w:sectPr>
          <w:pgSz w:w="12240" w:h="15840"/>
          <w:pgMar w:header="0" w:footer="1420" w:top="1360" w:bottom="1660" w:left="1600" w:right="1580"/>
        </w:sectPr>
      </w:pPr>
    </w:p>
    <w:p>
      <w:pPr>
        <w:pStyle w:val="BodyText"/>
        <w:spacing w:line="360" w:lineRule="auto" w:before="54"/>
        <w:ind w:left="102" w:right="118"/>
        <w:jc w:val="both"/>
      </w:pPr>
      <w:r>
        <w:rPr>
          <w:color w:val="030304"/>
        </w:rPr>
        <w:t>éste teórico o práctico, ni tampoco a una sola interpretación ideológica, pretende que el lector conforme y realice su opinión personal a través de las diversas interpretaciones especializadas </w:t>
      </w:r>
      <w:r>
        <w:rPr/>
        <w:t>sobre la OT, </w:t>
      </w:r>
      <w:r>
        <w:rPr>
          <w:color w:val="030304"/>
        </w:rPr>
        <w:t>que obtenga sus  propias conclusiones y </w:t>
      </w:r>
      <w:r>
        <w:rPr/>
        <w:t>sea capaz de </w:t>
      </w:r>
      <w:r>
        <w:rPr>
          <w:color w:val="030304"/>
        </w:rPr>
        <w:t>realizar actividades de aprendizaje independiente</w:t>
      </w:r>
      <w:r>
        <w:rPr/>
        <w:t>.</w:t>
      </w:r>
    </w:p>
    <w:p>
      <w:pPr>
        <w:pStyle w:val="BodyText"/>
      </w:pPr>
    </w:p>
    <w:p>
      <w:pPr>
        <w:pStyle w:val="Heading2"/>
        <w:numPr>
          <w:ilvl w:val="0"/>
          <w:numId w:val="1"/>
        </w:numPr>
        <w:tabs>
          <w:tab w:pos="822" w:val="left" w:leader="none"/>
        </w:tabs>
        <w:spacing w:line="240" w:lineRule="auto" w:before="142" w:after="0"/>
        <w:ind w:left="822" w:right="0" w:hanging="360"/>
        <w:jc w:val="left"/>
        <w:rPr>
          <w:i/>
        </w:rPr>
      </w:pPr>
      <w:r>
        <w:rPr>
          <w:i/>
        </w:rPr>
        <w:t>Referencia de la Unidad de Aprendizaje Ordenación del</w:t>
      </w:r>
      <w:r>
        <w:rPr>
          <w:i/>
          <w:spacing w:val="-16"/>
        </w:rPr>
        <w:t> </w:t>
      </w:r>
      <w:r>
        <w:rPr>
          <w:i/>
        </w:rPr>
        <w:t>Territorio</w:t>
      </w:r>
    </w:p>
    <w:p>
      <w:pPr>
        <w:pStyle w:val="BodyText"/>
        <w:rPr>
          <w:b/>
          <w:i/>
        </w:rPr>
      </w:pPr>
    </w:p>
    <w:p>
      <w:pPr>
        <w:pStyle w:val="BodyText"/>
        <w:rPr>
          <w:b/>
          <w:i/>
        </w:rPr>
      </w:pPr>
    </w:p>
    <w:p>
      <w:pPr>
        <w:pStyle w:val="BodyText"/>
        <w:spacing w:line="360" w:lineRule="auto"/>
        <w:ind w:left="102" w:right="114"/>
        <w:jc w:val="both"/>
      </w:pPr>
      <w:r>
        <w:rPr/>
        <w:t>La Unidad de aprendizaje (U/A) Ordenación del Territorio forma parte del Programa Educativo de la Licenciatura en Geografía del Plan de Estudios “E”, pertenece al Área de docencia Socioeconómica y al Área de conocimiento de Geografía Aplicada, se imparte en el séptimo semestre, comprende un total de 7 créditos y está conformada por 4 horas semana mes (3 horas teoría y 1 hora práctica). El carácter de la U/A es obligatorio, su modalidad es presencial y pertenece al Núcleo de formación Integral de Ordenación del Territorio. En los criterios de desempeño y productos que se tienen contemplados para esta U/A, es que el estudiante efectúe una lectura interpretativa (reflexión y análisis), elabore cuadros sinópticos y mapas conceptuales a partir de las lecturas asignadas y discutidas en clase. Se demanda de él una capacidad analítica e integradora. El programa fue estructurado bajo el modelo por competencias por el Dr. en </w:t>
      </w:r>
      <w:r>
        <w:rPr>
          <w:i/>
        </w:rPr>
        <w:t>Ed. </w:t>
      </w:r>
      <w:r>
        <w:rPr>
          <w:i/>
        </w:rPr>
        <w:t>Carlos Reyes Torres y fue aprobado por los H. H. Consejos Académicos y de Gobierno </w:t>
      </w:r>
      <w:r>
        <w:rPr/>
        <w:t>de la Facultad de Geografía de la UAEM en agosto de</w:t>
      </w:r>
      <w:r>
        <w:rPr>
          <w:spacing w:val="-29"/>
        </w:rPr>
        <w:t> </w:t>
      </w:r>
      <w:r>
        <w:rPr/>
        <w:t>2013.</w:t>
      </w:r>
    </w:p>
    <w:p>
      <w:pPr>
        <w:pStyle w:val="BodyText"/>
      </w:pPr>
    </w:p>
    <w:p>
      <w:pPr>
        <w:pStyle w:val="Heading2"/>
        <w:numPr>
          <w:ilvl w:val="0"/>
          <w:numId w:val="1"/>
        </w:numPr>
        <w:tabs>
          <w:tab w:pos="822" w:val="left" w:leader="none"/>
        </w:tabs>
        <w:spacing w:line="360" w:lineRule="auto" w:before="144" w:after="0"/>
        <w:ind w:left="822" w:right="116" w:hanging="360"/>
        <w:jc w:val="left"/>
      </w:pPr>
      <w:r>
        <w:rPr>
          <w:i/>
        </w:rPr>
        <w:t>Unidades y temas en los que se utilizará la Antología de Ordenación </w:t>
      </w:r>
      <w:r>
        <w:rPr/>
        <w:t>del</w:t>
      </w:r>
      <w:r>
        <w:rPr>
          <w:spacing w:val="-2"/>
        </w:rPr>
        <w:t> </w:t>
      </w:r>
      <w:r>
        <w:rPr/>
        <w:t>Territorio</w:t>
      </w:r>
    </w:p>
    <w:p>
      <w:pPr>
        <w:pStyle w:val="BodyText"/>
        <w:rPr>
          <w:b/>
          <w:i/>
        </w:rPr>
      </w:pPr>
    </w:p>
    <w:p>
      <w:pPr>
        <w:pStyle w:val="BodyText"/>
        <w:spacing w:line="360" w:lineRule="auto" w:before="142"/>
        <w:ind w:left="102" w:right="103"/>
        <w:jc w:val="both"/>
      </w:pPr>
      <w:r>
        <w:rPr/>
        <w:t>Las lecturas han sido seleccionadas para atender la Unidad I titulada “</w:t>
      </w:r>
      <w:r>
        <w:rPr>
          <w:b/>
        </w:rPr>
        <w:t>Conceptos y marco normativo o jurídico de la ordenación del territorio”. </w:t>
      </w:r>
      <w:r>
        <w:rPr/>
        <w:t>En uno de los temas de la Unidad I se introduce al alumno en la revisión conceptual, en las</w:t>
      </w:r>
      <w:r>
        <w:rPr>
          <w:spacing w:val="-47"/>
        </w:rPr>
        <w:t> </w:t>
      </w:r>
      <w:r>
        <w:rPr>
          <w:spacing w:val="-11"/>
        </w:rPr>
        <w:t>b</w:t>
      </w:r>
      <w:r>
        <w:rPr>
          <w:color w:val="1F1F1F"/>
          <w:spacing w:val="-11"/>
        </w:rPr>
        <w:t>ases, </w:t>
      </w:r>
      <w:r>
        <w:rPr/>
        <w:t>naturaleza, características y finalidades de la OT; en la disertación sobre paradigmas y enfoques de la OT; en el análisis de la efectividad de las</w:t>
      </w:r>
      <w:r>
        <w:rPr>
          <w:spacing w:val="-6"/>
        </w:rPr>
        <w:t> </w:t>
      </w:r>
      <w:r>
        <w:rPr/>
        <w:t>estrategias,</w:t>
      </w:r>
    </w:p>
    <w:p>
      <w:pPr>
        <w:pStyle w:val="BodyText"/>
        <w:spacing w:before="5"/>
        <w:ind w:left="102"/>
        <w:jc w:val="both"/>
      </w:pPr>
      <w:r>
        <w:rPr/>
        <w:t>lineamientos y normas propuestas en los planes y programas de OT; en el   </w:t>
      </w:r>
      <w:r>
        <w:rPr>
          <w:color w:val="1F1F1F"/>
        </w:rPr>
        <w:t>estudio</w:t>
      </w:r>
    </w:p>
    <w:p>
      <w:pPr>
        <w:spacing w:after="0"/>
        <w:jc w:val="both"/>
        <w:sectPr>
          <w:pgSz w:w="12240" w:h="15840"/>
          <w:pgMar w:header="0" w:footer="1420" w:top="1360" w:bottom="1660" w:left="1600" w:right="1580"/>
        </w:sectPr>
      </w:pPr>
    </w:p>
    <w:p>
      <w:pPr>
        <w:pStyle w:val="BodyText"/>
        <w:spacing w:line="360" w:lineRule="auto" w:before="54"/>
        <w:ind w:left="102" w:right="116"/>
        <w:jc w:val="both"/>
      </w:pPr>
      <w:r>
        <w:rPr>
          <w:color w:val="1F1F1F"/>
          <w:spacing w:val="-10"/>
        </w:rPr>
        <w:t>sobre </w:t>
      </w:r>
      <w:r>
        <w:rPr>
          <w:color w:val="1F1F1F"/>
          <w:spacing w:val="-12"/>
        </w:rPr>
        <w:t>experiencias </w:t>
      </w:r>
      <w:r>
        <w:rPr>
          <w:color w:val="1F1F1F"/>
          <w:spacing w:val="-7"/>
        </w:rPr>
        <w:t>en </w:t>
      </w:r>
      <w:r>
        <w:rPr>
          <w:color w:val="1F1F1F"/>
          <w:spacing w:val="-6"/>
        </w:rPr>
        <w:t>el </w:t>
      </w:r>
      <w:r>
        <w:rPr>
          <w:color w:val="1F1F1F"/>
          <w:spacing w:val="-11"/>
        </w:rPr>
        <w:t>análisis </w:t>
      </w:r>
      <w:r>
        <w:rPr>
          <w:color w:val="1F1F1F"/>
          <w:spacing w:val="-9"/>
        </w:rPr>
        <w:t>del </w:t>
      </w:r>
      <w:r>
        <w:rPr>
          <w:color w:val="1F1F1F"/>
          <w:spacing w:val="-3"/>
        </w:rPr>
        <w:t>m</w:t>
      </w:r>
      <w:r>
        <w:rPr>
          <w:spacing w:val="-3"/>
        </w:rPr>
        <w:t>edio </w:t>
      </w:r>
      <w:r>
        <w:rPr/>
        <w:t>físico, abiótico y aptitud natural del suelo para la OT; en el diseño y uso de indicadores para el OT; en las fases de caracterización y diagnóstico para la elaboración de planes estatales de OT; en la instrumentación y gestión de los programas de OT.</w:t>
      </w:r>
    </w:p>
    <w:p>
      <w:pPr>
        <w:pStyle w:val="BodyText"/>
      </w:pPr>
    </w:p>
    <w:p>
      <w:pPr>
        <w:pStyle w:val="BodyText"/>
        <w:spacing w:line="360" w:lineRule="auto" w:before="142"/>
        <w:ind w:left="102" w:right="115"/>
        <w:jc w:val="both"/>
      </w:pPr>
      <w:r>
        <w:rPr/>
        <w:t>Los conocimientos que se tienen contemplados para esta unidad son la diferenciación conceptual, que el estudiante identifique la naturaleza, características y finalidades de la OT; que conozca la metodología general para la elaboración de un plan de OT. En tanto que las habilidades están orientadas para que el alumno analice e interprete conceptos ligados a la OT; para la comparación, clasificación y análisis de la información teórica; la elaboración de mapas mentales, cuadros sinópticos; la comunicación oral y escrita; para el desenvolvimiento de la discusión en grupo partir de las lecturas. Para que desarrolle su capacidad de análisis y de síntesis y sea capaz de analizar y aplicar las fases de la metodología utilizada dentro de los planes de</w:t>
      </w:r>
      <w:r>
        <w:rPr>
          <w:spacing w:val="-28"/>
        </w:rPr>
        <w:t> </w:t>
      </w:r>
      <w:r>
        <w:rPr/>
        <w:t>OT.</w:t>
      </w:r>
    </w:p>
    <w:p>
      <w:pPr>
        <w:pStyle w:val="BodyText"/>
      </w:pPr>
    </w:p>
    <w:p>
      <w:pPr>
        <w:pStyle w:val="Heading2"/>
        <w:numPr>
          <w:ilvl w:val="0"/>
          <w:numId w:val="1"/>
        </w:numPr>
        <w:tabs>
          <w:tab w:pos="822" w:val="left" w:leader="none"/>
        </w:tabs>
        <w:spacing w:line="362" w:lineRule="auto" w:before="142" w:after="0"/>
        <w:ind w:left="822" w:right="118" w:hanging="360"/>
        <w:jc w:val="left"/>
      </w:pPr>
      <w:r>
        <w:rPr>
          <w:i/>
        </w:rPr>
        <w:t>Estrategia general de aprendizaje con base en los objetivos de la </w:t>
      </w:r>
      <w:r>
        <w:rPr/>
        <w:t>Unidad de</w:t>
      </w:r>
      <w:r>
        <w:rPr>
          <w:spacing w:val="-3"/>
        </w:rPr>
        <w:t> </w:t>
      </w:r>
      <w:r>
        <w:rPr/>
        <w:t>Aprendizaje.</w:t>
      </w:r>
    </w:p>
    <w:p>
      <w:pPr>
        <w:pStyle w:val="BodyText"/>
        <w:rPr>
          <w:b/>
          <w:i/>
        </w:rPr>
      </w:pPr>
    </w:p>
    <w:p>
      <w:pPr>
        <w:pStyle w:val="BodyText"/>
        <w:spacing w:line="360" w:lineRule="auto" w:before="139"/>
        <w:ind w:left="102" w:right="121"/>
        <w:jc w:val="both"/>
      </w:pPr>
      <w:r>
        <w:rPr/>
        <w:t>Se considera necesario iniciar con una sesión introductoria, encaminada a un encuadre con el grupo en la cual se haga la presentación curricular tanto del profesor como de los alumnos, para conocer el perfil y la experiencia de cada uno de los alumnos y estos a su vez estén al tanto de la trayectoria académica y laboral del profesor todo ello a través de una sesión abierta al</w:t>
      </w:r>
      <w:r>
        <w:rPr>
          <w:spacing w:val="-26"/>
        </w:rPr>
        <w:t> </w:t>
      </w:r>
      <w:r>
        <w:rPr/>
        <w:t>diálogo.</w:t>
      </w:r>
    </w:p>
    <w:p>
      <w:pPr>
        <w:pStyle w:val="BodyText"/>
      </w:pPr>
    </w:p>
    <w:p>
      <w:pPr>
        <w:pStyle w:val="BodyText"/>
        <w:spacing w:line="360" w:lineRule="auto" w:before="142"/>
        <w:ind w:left="102" w:right="119"/>
        <w:jc w:val="both"/>
      </w:pPr>
      <w:r>
        <w:rPr/>
        <w:t>Se sugiere presentar el programa académico del curso de “Ordenación del Territorio”, analizando cada una de los puntos contenidos y aclarando las dudas que se presenten al respecto, así mismo, se propone dar a conocer los lineamientos del curso para establecer el compromiso entre ambos actores alumnos  y  profesores,  para  el  cumplimiento  de  los  objetivos  del  curso.    </w:t>
      </w:r>
      <w:r>
        <w:rPr>
          <w:spacing w:val="55"/>
        </w:rPr>
        <w:t> </w:t>
      </w:r>
      <w:r>
        <w:rPr/>
        <w:t>Es</w:t>
      </w:r>
    </w:p>
    <w:p>
      <w:pPr>
        <w:pStyle w:val="BodyText"/>
        <w:spacing w:before="5"/>
        <w:ind w:left="102"/>
        <w:jc w:val="both"/>
      </w:pPr>
      <w:r>
        <w:rPr/>
        <w:t>importante  dar  a  conocer  las  estrategias  académicas  a  desarrollar  como son:</w:t>
      </w:r>
    </w:p>
    <w:p>
      <w:pPr>
        <w:spacing w:after="0"/>
        <w:jc w:val="both"/>
        <w:sectPr>
          <w:pgSz w:w="12240" w:h="15840"/>
          <w:pgMar w:header="0" w:footer="1420" w:top="1360" w:bottom="1660" w:left="1600" w:right="1580"/>
        </w:sectPr>
      </w:pPr>
    </w:p>
    <w:p>
      <w:pPr>
        <w:pStyle w:val="BodyText"/>
        <w:spacing w:line="360" w:lineRule="auto" w:before="54"/>
        <w:ind w:left="102" w:right="121"/>
        <w:jc w:val="both"/>
      </w:pPr>
      <w:r>
        <w:rPr/>
        <w:t>lecturas de artículos científicos, participación activa en trabajo por equipo, elaboración de cuadros sinópticos, realizar aplicaciones de la metodología de OT, desarrollar la capacidad de análisis crítico, de síntesis, en la redacción de sus reportes de lecturas.</w:t>
      </w:r>
    </w:p>
    <w:p>
      <w:pPr>
        <w:pStyle w:val="BodyText"/>
      </w:pPr>
    </w:p>
    <w:p>
      <w:pPr>
        <w:pStyle w:val="BodyText"/>
        <w:spacing w:line="360" w:lineRule="auto" w:before="142"/>
        <w:ind w:left="102" w:right="121"/>
        <w:jc w:val="both"/>
      </w:pPr>
      <w:r>
        <w:rPr/>
        <w:t>Al concluir la Unidad de Aprendizaje, se recomienda hacer una evaluación de los logros obtenidos en una sesión con los alumnos, agradeciendo su participación, externando una felicitación por compartir conocimientos y experiencias encaminadas al logro de un objetivo.</w:t>
      </w:r>
    </w:p>
    <w:p>
      <w:pPr>
        <w:pStyle w:val="BodyText"/>
        <w:spacing w:before="3"/>
      </w:pPr>
    </w:p>
    <w:p>
      <w:pPr>
        <w:pStyle w:val="Heading2"/>
        <w:numPr>
          <w:ilvl w:val="0"/>
          <w:numId w:val="1"/>
        </w:numPr>
        <w:tabs>
          <w:tab w:pos="890" w:val="left" w:leader="none"/>
        </w:tabs>
        <w:spacing w:line="240" w:lineRule="auto" w:before="0" w:after="0"/>
        <w:ind w:left="822" w:right="117" w:hanging="360"/>
        <w:jc w:val="left"/>
      </w:pPr>
      <w:r>
        <w:rPr>
          <w:i/>
        </w:rPr>
        <w:t>La </w:t>
      </w:r>
      <w:r>
        <w:rPr>
          <w:i/>
          <w:spacing w:val="-4"/>
        </w:rPr>
        <w:t>lectura interpretativa: </w:t>
      </w:r>
      <w:r>
        <w:rPr>
          <w:i/>
          <w:spacing w:val="-3"/>
        </w:rPr>
        <w:t>una </w:t>
      </w:r>
      <w:r>
        <w:rPr>
          <w:i/>
          <w:spacing w:val="-4"/>
        </w:rPr>
        <w:t>estrategia </w:t>
      </w:r>
      <w:r>
        <w:rPr>
          <w:i/>
          <w:spacing w:val="-3"/>
        </w:rPr>
        <w:t>didáctica para la unidad de </w:t>
      </w:r>
      <w:r>
        <w:rPr>
          <w:spacing w:val="-4"/>
        </w:rPr>
        <w:t>aprendizaje Ordenación </w:t>
      </w:r>
      <w:r>
        <w:rPr>
          <w:spacing w:val="-3"/>
        </w:rPr>
        <w:t>de</w:t>
      </w:r>
      <w:r>
        <w:rPr>
          <w:spacing w:val="22"/>
        </w:rPr>
        <w:t> </w:t>
      </w:r>
      <w:r>
        <w:rPr>
          <w:spacing w:val="-4"/>
        </w:rPr>
        <w:t>Territorio</w:t>
      </w:r>
    </w:p>
    <w:p>
      <w:pPr>
        <w:pStyle w:val="BodyText"/>
        <w:spacing w:before="2"/>
        <w:rPr>
          <w:b/>
          <w:i/>
        </w:rPr>
      </w:pPr>
    </w:p>
    <w:p>
      <w:pPr>
        <w:spacing w:before="0"/>
        <w:ind w:left="102" w:right="0" w:firstLine="0"/>
        <w:jc w:val="both"/>
        <w:rPr>
          <w:b/>
          <w:i/>
          <w:sz w:val="24"/>
        </w:rPr>
      </w:pPr>
      <w:r>
        <w:rPr>
          <w:b/>
          <w:i/>
          <w:sz w:val="24"/>
        </w:rPr>
        <w:t>Justificación</w:t>
      </w:r>
    </w:p>
    <w:p>
      <w:pPr>
        <w:pStyle w:val="BodyText"/>
        <w:rPr>
          <w:b/>
          <w:i/>
        </w:rPr>
      </w:pPr>
    </w:p>
    <w:p>
      <w:pPr>
        <w:pStyle w:val="BodyText"/>
        <w:rPr>
          <w:b/>
          <w:i/>
        </w:rPr>
      </w:pPr>
    </w:p>
    <w:p>
      <w:pPr>
        <w:pStyle w:val="BodyText"/>
        <w:spacing w:line="360" w:lineRule="auto"/>
        <w:ind w:left="102" w:right="107"/>
        <w:jc w:val="both"/>
      </w:pPr>
      <w:r>
        <w:rPr/>
        <w:t>A </w:t>
      </w:r>
      <w:r>
        <w:rPr>
          <w:spacing w:val="-3"/>
        </w:rPr>
        <w:t>partir </w:t>
      </w:r>
      <w:r>
        <w:rPr/>
        <w:t>de la </w:t>
      </w:r>
      <w:r>
        <w:rPr>
          <w:spacing w:val="-4"/>
        </w:rPr>
        <w:t>identificación </w:t>
      </w:r>
      <w:r>
        <w:rPr/>
        <w:t>de un </w:t>
      </w:r>
      <w:r>
        <w:rPr>
          <w:spacing w:val="-4"/>
        </w:rPr>
        <w:t>problema </w:t>
      </w:r>
      <w:r>
        <w:rPr>
          <w:spacing w:val="-3"/>
        </w:rPr>
        <w:t>fundamental </w:t>
      </w:r>
      <w:r>
        <w:rPr/>
        <w:t>en </w:t>
      </w:r>
      <w:r>
        <w:rPr>
          <w:spacing w:val="-3"/>
        </w:rPr>
        <w:t>la formación </w:t>
      </w:r>
      <w:r>
        <w:rPr>
          <w:b/>
        </w:rPr>
        <w:t>LA </w:t>
      </w:r>
      <w:r>
        <w:rPr>
          <w:b/>
          <w:spacing w:val="-4"/>
        </w:rPr>
        <w:t>LECTURA, </w:t>
      </w:r>
      <w:r>
        <w:rPr>
          <w:spacing w:val="-2"/>
        </w:rPr>
        <w:t>que </w:t>
      </w:r>
      <w:r>
        <w:rPr/>
        <w:t>se </w:t>
      </w:r>
      <w:r>
        <w:rPr>
          <w:spacing w:val="-3"/>
        </w:rPr>
        <w:t>constituye </w:t>
      </w:r>
      <w:r>
        <w:rPr/>
        <w:t>en </w:t>
      </w:r>
      <w:r>
        <w:rPr>
          <w:spacing w:val="-2"/>
        </w:rPr>
        <w:t>una </w:t>
      </w:r>
      <w:r>
        <w:rPr>
          <w:spacing w:val="-4"/>
        </w:rPr>
        <w:t>práctica </w:t>
      </w:r>
      <w:r>
        <w:rPr>
          <w:spacing w:val="-3"/>
        </w:rPr>
        <w:t>con escasas posibilidades </w:t>
      </w:r>
      <w:r>
        <w:rPr/>
        <w:t>de </w:t>
      </w:r>
      <w:r>
        <w:rPr>
          <w:spacing w:val="-3"/>
        </w:rPr>
        <w:t>comprensión </w:t>
      </w:r>
      <w:r>
        <w:rPr/>
        <w:t>e </w:t>
      </w:r>
      <w:r>
        <w:rPr>
          <w:spacing w:val="-3"/>
        </w:rPr>
        <w:t>integración, favorecida </w:t>
      </w:r>
      <w:r>
        <w:rPr>
          <w:spacing w:val="-2"/>
        </w:rPr>
        <w:t>por </w:t>
      </w:r>
      <w:r>
        <w:rPr/>
        <w:t>la </w:t>
      </w:r>
      <w:r>
        <w:rPr>
          <w:spacing w:val="-3"/>
        </w:rPr>
        <w:t>práctica pedagógica tradicional </w:t>
      </w:r>
      <w:r>
        <w:rPr>
          <w:spacing w:val="-4"/>
        </w:rPr>
        <w:t>que </w:t>
      </w:r>
      <w:r>
        <w:rPr>
          <w:spacing w:val="-3"/>
        </w:rPr>
        <w:t>impide </w:t>
      </w:r>
      <w:r>
        <w:rPr/>
        <w:t>la </w:t>
      </w:r>
      <w:r>
        <w:rPr>
          <w:spacing w:val="-3"/>
        </w:rPr>
        <w:t>formación </w:t>
      </w:r>
      <w:r>
        <w:rPr/>
        <w:t>de </w:t>
      </w:r>
      <w:r>
        <w:rPr>
          <w:spacing w:val="-3"/>
        </w:rPr>
        <w:t>estudiantes </w:t>
      </w:r>
      <w:r>
        <w:rPr>
          <w:spacing w:val="-4"/>
        </w:rPr>
        <w:t>críticos,</w:t>
      </w:r>
      <w:r>
        <w:rPr>
          <w:spacing w:val="58"/>
        </w:rPr>
        <w:t> </w:t>
      </w:r>
      <w:r>
        <w:rPr>
          <w:spacing w:val="-4"/>
        </w:rPr>
        <w:t>creativos</w:t>
      </w:r>
      <w:r>
        <w:rPr>
          <w:spacing w:val="58"/>
        </w:rPr>
        <w:t> </w:t>
      </w:r>
      <w:r>
        <w:rPr/>
        <w:t>y </w:t>
      </w:r>
      <w:r>
        <w:rPr>
          <w:spacing w:val="-3"/>
        </w:rPr>
        <w:t>reflexivos</w:t>
      </w:r>
      <w:r>
        <w:rPr>
          <w:b/>
          <w:spacing w:val="-3"/>
        </w:rPr>
        <w:t>, </w:t>
      </w:r>
      <w:r>
        <w:rPr>
          <w:spacing w:val="-3"/>
        </w:rPr>
        <w:t>donde la </w:t>
      </w:r>
      <w:r>
        <w:rPr>
          <w:spacing w:val="-4"/>
        </w:rPr>
        <w:t>construcción </w:t>
      </w:r>
      <w:r>
        <w:rPr/>
        <w:t>del </w:t>
      </w:r>
      <w:r>
        <w:rPr>
          <w:spacing w:val="-3"/>
        </w:rPr>
        <w:t>conocimiento </w:t>
      </w:r>
      <w:r>
        <w:rPr/>
        <w:t>en </w:t>
      </w:r>
      <w:r>
        <w:rPr>
          <w:spacing w:val="-3"/>
        </w:rPr>
        <w:t>gran medida </w:t>
      </w:r>
      <w:r>
        <w:rPr/>
        <w:t>es a </w:t>
      </w:r>
      <w:r>
        <w:rPr>
          <w:spacing w:val="-3"/>
        </w:rPr>
        <w:t>través </w:t>
      </w:r>
      <w:r>
        <w:rPr>
          <w:spacing w:val="-2"/>
        </w:rPr>
        <w:t>del </w:t>
      </w:r>
      <w:r>
        <w:rPr>
          <w:spacing w:val="-3"/>
        </w:rPr>
        <w:t>método expositivo </w:t>
      </w:r>
      <w:r>
        <w:rPr/>
        <w:t>y </w:t>
      </w:r>
      <w:r>
        <w:rPr>
          <w:spacing w:val="-4"/>
        </w:rPr>
        <w:t>memorístico </w:t>
      </w:r>
      <w:r>
        <w:rPr/>
        <w:t>y </w:t>
      </w:r>
      <w:r>
        <w:rPr>
          <w:spacing w:val="-3"/>
        </w:rPr>
        <w:t>donde "...al alumno, </w:t>
      </w:r>
      <w:r>
        <w:rPr>
          <w:spacing w:val="-4"/>
        </w:rPr>
        <w:t>como sujeto cognoscente, </w:t>
      </w:r>
      <w:r>
        <w:rPr>
          <w:spacing w:val="-3"/>
        </w:rPr>
        <w:t>se le atribuye </w:t>
      </w:r>
      <w:r>
        <w:rPr/>
        <w:t>un </w:t>
      </w:r>
      <w:r>
        <w:rPr>
          <w:spacing w:val="-3"/>
        </w:rPr>
        <w:t>papel pasivo, </w:t>
      </w:r>
      <w:r>
        <w:rPr>
          <w:spacing w:val="-4"/>
        </w:rPr>
        <w:t>contemplativo </w:t>
      </w:r>
      <w:r>
        <w:rPr/>
        <w:t>y </w:t>
      </w:r>
      <w:r>
        <w:rPr>
          <w:spacing w:val="-3"/>
        </w:rPr>
        <w:t>receptivo, quien recibe </w:t>
      </w:r>
      <w:r>
        <w:rPr/>
        <w:t>por </w:t>
      </w:r>
      <w:r>
        <w:rPr>
          <w:spacing w:val="-3"/>
        </w:rPr>
        <w:t>mediación </w:t>
      </w:r>
      <w:r>
        <w:rPr>
          <w:spacing w:val="-2"/>
        </w:rPr>
        <w:t>del </w:t>
      </w:r>
      <w:r>
        <w:rPr>
          <w:spacing w:val="-3"/>
        </w:rPr>
        <w:t>maestro, la </w:t>
      </w:r>
      <w:r>
        <w:rPr>
          <w:spacing w:val="-4"/>
        </w:rPr>
        <w:t>verdad </w:t>
      </w:r>
      <w:r>
        <w:rPr>
          <w:spacing w:val="-3"/>
        </w:rPr>
        <w:t>cuyo </w:t>
      </w:r>
      <w:r>
        <w:rPr>
          <w:spacing w:val="-4"/>
        </w:rPr>
        <w:t>carácter </w:t>
      </w:r>
      <w:r>
        <w:rPr/>
        <w:t>es </w:t>
      </w:r>
      <w:r>
        <w:rPr>
          <w:spacing w:val="-4"/>
        </w:rPr>
        <w:t>absoluto </w:t>
      </w:r>
      <w:r>
        <w:rPr/>
        <w:t>y </w:t>
      </w:r>
      <w:r>
        <w:rPr>
          <w:spacing w:val="-4"/>
        </w:rPr>
        <w:t>terminado" (Basilio </w:t>
      </w:r>
      <w:r>
        <w:rPr>
          <w:spacing w:val="-3"/>
        </w:rPr>
        <w:t>R, 1995: 54).</w:t>
      </w:r>
    </w:p>
    <w:p>
      <w:pPr>
        <w:pStyle w:val="BodyText"/>
      </w:pPr>
    </w:p>
    <w:p>
      <w:pPr>
        <w:pStyle w:val="BodyText"/>
        <w:spacing w:line="360" w:lineRule="auto" w:before="142"/>
        <w:ind w:left="102" w:right="113"/>
        <w:jc w:val="both"/>
      </w:pPr>
      <w:r>
        <w:rPr/>
        <w:t>Una </w:t>
      </w:r>
      <w:r>
        <w:rPr>
          <w:spacing w:val="-4"/>
        </w:rPr>
        <w:t>desalentadora </w:t>
      </w:r>
      <w:r>
        <w:rPr>
          <w:spacing w:val="-3"/>
        </w:rPr>
        <w:t>realidad </w:t>
      </w:r>
      <w:r>
        <w:rPr/>
        <w:t>es </w:t>
      </w:r>
      <w:r>
        <w:rPr>
          <w:spacing w:val="-4"/>
        </w:rPr>
        <w:t>constatar </w:t>
      </w:r>
      <w:r>
        <w:rPr>
          <w:spacing w:val="-2"/>
        </w:rPr>
        <w:t>que </w:t>
      </w:r>
      <w:r>
        <w:rPr/>
        <w:t>la </w:t>
      </w:r>
      <w:r>
        <w:rPr>
          <w:spacing w:val="-3"/>
        </w:rPr>
        <w:t>mayoría </w:t>
      </w:r>
      <w:r>
        <w:rPr/>
        <w:t>de </w:t>
      </w:r>
      <w:r>
        <w:rPr>
          <w:spacing w:val="-3"/>
        </w:rPr>
        <w:t>los </w:t>
      </w:r>
      <w:r>
        <w:rPr>
          <w:spacing w:val="-4"/>
        </w:rPr>
        <w:t>jóvenes difícilmente interpretan </w:t>
      </w:r>
      <w:r>
        <w:rPr/>
        <w:t>los </w:t>
      </w:r>
      <w:r>
        <w:rPr>
          <w:spacing w:val="-3"/>
        </w:rPr>
        <w:t>materiales escritos </w:t>
      </w:r>
      <w:r>
        <w:rPr/>
        <w:t>de </w:t>
      </w:r>
      <w:r>
        <w:rPr>
          <w:spacing w:val="-4"/>
        </w:rPr>
        <w:t>índole </w:t>
      </w:r>
      <w:r>
        <w:rPr>
          <w:spacing w:val="-3"/>
        </w:rPr>
        <w:t>científica que conforman </w:t>
      </w:r>
      <w:r>
        <w:rPr/>
        <w:t>la </w:t>
      </w:r>
      <w:r>
        <w:rPr>
          <w:spacing w:val="-4"/>
        </w:rPr>
        <w:t>parte</w:t>
      </w:r>
      <w:r>
        <w:rPr>
          <w:spacing w:val="58"/>
        </w:rPr>
        <w:t> </w:t>
      </w:r>
      <w:r>
        <w:rPr>
          <w:spacing w:val="-3"/>
        </w:rPr>
        <w:t>medular </w:t>
      </w:r>
      <w:r>
        <w:rPr/>
        <w:t>de </w:t>
      </w:r>
      <w:r>
        <w:rPr>
          <w:spacing w:val="-3"/>
        </w:rPr>
        <w:t>los contenidos </w:t>
      </w:r>
      <w:r>
        <w:rPr>
          <w:spacing w:val="-4"/>
        </w:rPr>
        <w:t>curriculares, </w:t>
      </w:r>
      <w:r>
        <w:rPr>
          <w:spacing w:val="-3"/>
        </w:rPr>
        <w:t>la </w:t>
      </w:r>
      <w:r>
        <w:rPr>
          <w:spacing w:val="-4"/>
        </w:rPr>
        <w:t>interpretación </w:t>
      </w:r>
      <w:r>
        <w:rPr>
          <w:spacing w:val="-3"/>
        </w:rPr>
        <w:t>implica </w:t>
      </w:r>
      <w:r>
        <w:rPr/>
        <w:t>un </w:t>
      </w:r>
      <w:r>
        <w:rPr>
          <w:spacing w:val="-4"/>
        </w:rPr>
        <w:t>proceso </w:t>
      </w:r>
      <w:r>
        <w:rPr/>
        <w:t>de </w:t>
      </w:r>
      <w:r>
        <w:rPr>
          <w:spacing w:val="-3"/>
        </w:rPr>
        <w:t>razonamiento </w:t>
      </w:r>
      <w:r>
        <w:rPr/>
        <w:t>en el </w:t>
      </w:r>
      <w:r>
        <w:rPr>
          <w:spacing w:val="-3"/>
        </w:rPr>
        <w:t>que se juzga </w:t>
      </w:r>
      <w:r>
        <w:rPr/>
        <w:t>lo </w:t>
      </w:r>
      <w:r>
        <w:rPr>
          <w:spacing w:val="-3"/>
        </w:rPr>
        <w:t>leído, </w:t>
      </w:r>
      <w:r>
        <w:rPr/>
        <w:t>se </w:t>
      </w:r>
      <w:r>
        <w:rPr>
          <w:spacing w:val="-3"/>
        </w:rPr>
        <w:t>comprende </w:t>
      </w:r>
      <w:r>
        <w:rPr/>
        <w:t>y se hacen </w:t>
      </w:r>
      <w:r>
        <w:rPr>
          <w:spacing w:val="-3"/>
        </w:rPr>
        <w:t>nuevas conexiones, se buscan coherencias </w:t>
      </w:r>
      <w:r>
        <w:rPr>
          <w:spacing w:val="-4"/>
        </w:rPr>
        <w:t>construyendo </w:t>
      </w:r>
      <w:r>
        <w:rPr>
          <w:spacing w:val="-3"/>
        </w:rPr>
        <w:t>esquemas que </w:t>
      </w:r>
      <w:r>
        <w:rPr>
          <w:spacing w:val="-4"/>
        </w:rPr>
        <w:t>cobren </w:t>
      </w:r>
      <w:r>
        <w:rPr>
          <w:spacing w:val="-3"/>
        </w:rPr>
        <w:t>sentido </w:t>
      </w:r>
      <w:r>
        <w:rPr/>
        <w:t>en </w:t>
      </w:r>
      <w:r>
        <w:rPr>
          <w:spacing w:val="-3"/>
        </w:rPr>
        <w:t>nuevas </w:t>
      </w:r>
      <w:r>
        <w:rPr>
          <w:spacing w:val="-4"/>
        </w:rPr>
        <w:t>ideas,</w:t>
      </w:r>
      <w:r>
        <w:rPr>
          <w:spacing w:val="58"/>
        </w:rPr>
        <w:t> </w:t>
      </w:r>
      <w:r>
        <w:rPr>
          <w:spacing w:val="-3"/>
        </w:rPr>
        <w:t>que acerquen </w:t>
      </w:r>
      <w:r>
        <w:rPr/>
        <w:t>al </w:t>
      </w:r>
      <w:r>
        <w:rPr>
          <w:spacing w:val="-3"/>
        </w:rPr>
        <w:t>educando </w:t>
      </w:r>
      <w:r>
        <w:rPr/>
        <w:t>a </w:t>
      </w:r>
      <w:r>
        <w:rPr>
          <w:spacing w:val="-2"/>
        </w:rPr>
        <w:t>una </w:t>
      </w:r>
      <w:r>
        <w:rPr>
          <w:spacing w:val="-4"/>
        </w:rPr>
        <w:t>realidad,</w:t>
      </w:r>
      <w:r>
        <w:rPr>
          <w:spacing w:val="58"/>
        </w:rPr>
        <w:t> </w:t>
      </w:r>
      <w:r>
        <w:rPr>
          <w:spacing w:val="-4"/>
        </w:rPr>
        <w:t>propiciando</w:t>
      </w:r>
      <w:r>
        <w:rPr>
          <w:spacing w:val="58"/>
        </w:rPr>
        <w:t> </w:t>
      </w:r>
      <w:r>
        <w:rPr/>
        <w:t>así el </w:t>
      </w:r>
      <w:r>
        <w:rPr>
          <w:spacing w:val="-4"/>
        </w:rPr>
        <w:t>conocimiento,  </w:t>
      </w:r>
      <w:r>
        <w:rPr>
          <w:spacing w:val="-3"/>
        </w:rPr>
        <w:t>entendido  éste  como  </w:t>
      </w:r>
      <w:r>
        <w:rPr/>
        <w:t>la </w:t>
      </w:r>
      <w:r>
        <w:rPr>
          <w:spacing w:val="-4"/>
        </w:rPr>
        <w:t>relación  </w:t>
      </w:r>
      <w:r>
        <w:rPr/>
        <w:t>del </w:t>
      </w:r>
      <w:r>
        <w:rPr>
          <w:spacing w:val="-3"/>
        </w:rPr>
        <w:t>sujeto  con  su  realidad.  Por</w:t>
      </w:r>
      <w:r>
        <w:rPr>
          <w:spacing w:val="-11"/>
        </w:rPr>
        <w:t> </w:t>
      </w:r>
      <w:r>
        <w:rPr>
          <w:spacing w:val="-3"/>
        </w:rPr>
        <w:t>lo</w:t>
      </w:r>
    </w:p>
    <w:p>
      <w:pPr>
        <w:spacing w:after="0" w:line="360" w:lineRule="auto"/>
        <w:jc w:val="both"/>
        <w:sectPr>
          <w:footerReference w:type="default" r:id="rId8"/>
          <w:pgSz w:w="12240" w:h="15840"/>
          <w:pgMar w:footer="1480" w:header="0" w:top="1360" w:bottom="1680" w:left="1600" w:right="1580"/>
        </w:sectPr>
      </w:pPr>
    </w:p>
    <w:p>
      <w:pPr>
        <w:spacing w:line="360" w:lineRule="auto" w:before="52"/>
        <w:ind w:left="822" w:right="113" w:firstLine="0"/>
        <w:jc w:val="both"/>
        <w:rPr>
          <w:sz w:val="24"/>
        </w:rPr>
      </w:pPr>
      <w:r>
        <w:rPr>
          <w:sz w:val="24"/>
        </w:rPr>
        <w:t>antes expuesto se pretende utilizar </w:t>
      </w:r>
      <w:r>
        <w:rPr>
          <w:b/>
          <w:i/>
          <w:sz w:val="24"/>
        </w:rPr>
        <w:t>la Lectura interpretativa </w:t>
      </w:r>
      <w:r>
        <w:rPr>
          <w:sz w:val="24"/>
        </w:rPr>
        <w:t>como </w:t>
      </w:r>
      <w:r>
        <w:rPr>
          <w:i/>
          <w:sz w:val="24"/>
        </w:rPr>
        <w:t>estrategia </w:t>
      </w:r>
      <w:r>
        <w:rPr>
          <w:i/>
          <w:sz w:val="24"/>
        </w:rPr>
        <w:t>didáctica </w:t>
      </w:r>
      <w:r>
        <w:rPr>
          <w:sz w:val="24"/>
        </w:rPr>
        <w:t>que permita lograr en el alumno un Aprendizaje significativo (A/S).</w:t>
      </w:r>
    </w:p>
    <w:p>
      <w:pPr>
        <w:pStyle w:val="BodyText"/>
      </w:pPr>
    </w:p>
    <w:p>
      <w:pPr>
        <w:pStyle w:val="BodyText"/>
        <w:spacing w:line="360" w:lineRule="auto" w:before="142"/>
        <w:ind w:left="822" w:right="112"/>
        <w:jc w:val="both"/>
      </w:pPr>
      <w:r>
        <w:rPr/>
        <w:t>La </w:t>
      </w:r>
      <w:r>
        <w:rPr>
          <w:i/>
          <w:spacing w:val="-3"/>
        </w:rPr>
        <w:t>lectura </w:t>
      </w:r>
      <w:r>
        <w:rPr>
          <w:i/>
          <w:spacing w:val="-4"/>
        </w:rPr>
        <w:t>interpretativa</w:t>
      </w:r>
      <w:r>
        <w:rPr>
          <w:i/>
          <w:spacing w:val="58"/>
        </w:rPr>
        <w:t> </w:t>
      </w:r>
      <w:r>
        <w:rPr>
          <w:spacing w:val="-4"/>
        </w:rPr>
        <w:t>permitirá</w:t>
      </w:r>
      <w:r>
        <w:rPr>
          <w:spacing w:val="58"/>
        </w:rPr>
        <w:t> </w:t>
      </w:r>
      <w:r>
        <w:rPr>
          <w:spacing w:val="-3"/>
        </w:rPr>
        <w:t>la </w:t>
      </w:r>
      <w:r>
        <w:rPr>
          <w:spacing w:val="-4"/>
        </w:rPr>
        <w:t>conjunción</w:t>
      </w:r>
      <w:r>
        <w:rPr>
          <w:spacing w:val="58"/>
        </w:rPr>
        <w:t> </w:t>
      </w:r>
      <w:r>
        <w:rPr/>
        <w:t>de </w:t>
      </w:r>
      <w:r>
        <w:rPr>
          <w:spacing w:val="-3"/>
        </w:rPr>
        <w:t>los </w:t>
      </w:r>
      <w:r>
        <w:rPr>
          <w:spacing w:val="-4"/>
        </w:rPr>
        <w:t>principios:</w:t>
      </w:r>
      <w:r>
        <w:rPr>
          <w:spacing w:val="58"/>
        </w:rPr>
        <w:t> </w:t>
      </w:r>
      <w:r>
        <w:rPr>
          <w:i/>
          <w:spacing w:val="-3"/>
        </w:rPr>
        <w:t>aprender </w:t>
      </w:r>
      <w:r>
        <w:rPr>
          <w:i/>
          <w:spacing w:val="-4"/>
        </w:rPr>
        <w:t>descubriendo, </w:t>
      </w:r>
      <w:r>
        <w:rPr>
          <w:i/>
          <w:spacing w:val="-3"/>
        </w:rPr>
        <w:t>aprender </w:t>
      </w:r>
      <w:r>
        <w:rPr>
          <w:i/>
          <w:spacing w:val="-4"/>
        </w:rPr>
        <w:t>expresándose </w:t>
      </w:r>
      <w:r>
        <w:rPr>
          <w:i/>
        </w:rPr>
        <w:t>y </w:t>
      </w:r>
      <w:r>
        <w:rPr>
          <w:i/>
          <w:spacing w:val="-3"/>
        </w:rPr>
        <w:t>aprender </w:t>
      </w:r>
      <w:r>
        <w:rPr>
          <w:i/>
          <w:spacing w:val="-4"/>
        </w:rPr>
        <w:t>interactuando</w:t>
      </w:r>
      <w:r>
        <w:rPr>
          <w:b/>
          <w:spacing w:val="-4"/>
        </w:rPr>
        <w:t>. </w:t>
      </w:r>
      <w:r>
        <w:rPr/>
        <w:t>El </w:t>
      </w:r>
      <w:r>
        <w:rPr>
          <w:spacing w:val="-3"/>
        </w:rPr>
        <w:t>aprender </w:t>
      </w:r>
      <w:r>
        <w:rPr/>
        <w:t>a </w:t>
      </w:r>
      <w:r>
        <w:rPr>
          <w:spacing w:val="-3"/>
        </w:rPr>
        <w:t>aprender partirá </w:t>
      </w:r>
      <w:r>
        <w:rPr/>
        <w:t>de </w:t>
      </w:r>
      <w:r>
        <w:rPr>
          <w:spacing w:val="-3"/>
        </w:rPr>
        <w:t>concebir </w:t>
      </w:r>
      <w:r>
        <w:rPr/>
        <w:t>al </w:t>
      </w:r>
      <w:r>
        <w:rPr>
          <w:spacing w:val="-4"/>
        </w:rPr>
        <w:t>aprendizaje </w:t>
      </w:r>
      <w:r>
        <w:rPr>
          <w:spacing w:val="-3"/>
        </w:rPr>
        <w:t>como parte </w:t>
      </w:r>
      <w:r>
        <w:rPr/>
        <w:t>de </w:t>
      </w:r>
      <w:r>
        <w:rPr>
          <w:spacing w:val="-2"/>
        </w:rPr>
        <w:t>una </w:t>
      </w:r>
      <w:r>
        <w:rPr>
          <w:spacing w:val="-3"/>
        </w:rPr>
        <w:t>didáctica </w:t>
      </w:r>
      <w:r>
        <w:rPr>
          <w:spacing w:val="-4"/>
        </w:rPr>
        <w:t>alternativa,</w:t>
      </w:r>
      <w:r>
        <w:rPr>
          <w:spacing w:val="58"/>
        </w:rPr>
        <w:t> </w:t>
      </w:r>
      <w:r>
        <w:rPr>
          <w:spacing w:val="-3"/>
        </w:rPr>
        <w:t>donde </w:t>
      </w:r>
      <w:r>
        <w:rPr/>
        <w:t>el </w:t>
      </w:r>
      <w:r>
        <w:rPr>
          <w:spacing w:val="-4"/>
        </w:rPr>
        <w:t>docente </w:t>
      </w:r>
      <w:r>
        <w:rPr>
          <w:spacing w:val="-3"/>
        </w:rPr>
        <w:t>deje </w:t>
      </w:r>
      <w:r>
        <w:rPr/>
        <w:t>su </w:t>
      </w:r>
      <w:r>
        <w:rPr>
          <w:spacing w:val="-2"/>
        </w:rPr>
        <w:t>rol </w:t>
      </w:r>
      <w:r>
        <w:rPr/>
        <w:t>de </w:t>
      </w:r>
      <w:r>
        <w:rPr>
          <w:spacing w:val="-4"/>
        </w:rPr>
        <w:t>reproductor </w:t>
      </w:r>
      <w:r>
        <w:rPr/>
        <w:t>del </w:t>
      </w:r>
      <w:r>
        <w:rPr>
          <w:spacing w:val="-4"/>
        </w:rPr>
        <w:t>conocimiento </w:t>
      </w:r>
      <w:r>
        <w:rPr>
          <w:spacing w:val="-3"/>
        </w:rPr>
        <w:t>para </w:t>
      </w:r>
      <w:r>
        <w:rPr>
          <w:spacing w:val="-4"/>
        </w:rPr>
        <w:t>convertirse </w:t>
      </w:r>
      <w:r>
        <w:rPr/>
        <w:t>en </w:t>
      </w:r>
      <w:r>
        <w:rPr>
          <w:spacing w:val="-4"/>
        </w:rPr>
        <w:t>coordinador, </w:t>
      </w:r>
      <w:r>
        <w:rPr>
          <w:spacing w:val="-3"/>
        </w:rPr>
        <w:t>donde todos </w:t>
      </w:r>
      <w:r>
        <w:rPr/>
        <w:t>y </w:t>
      </w:r>
      <w:r>
        <w:rPr>
          <w:spacing w:val="-3"/>
        </w:rPr>
        <w:t>cada </w:t>
      </w:r>
      <w:r>
        <w:rPr>
          <w:spacing w:val="-2"/>
        </w:rPr>
        <w:t>uno </w:t>
      </w:r>
      <w:r>
        <w:rPr/>
        <w:t>de los </w:t>
      </w:r>
      <w:r>
        <w:rPr>
          <w:spacing w:val="-4"/>
        </w:rPr>
        <w:t>participantes intervienen </w:t>
      </w:r>
      <w:r>
        <w:rPr>
          <w:spacing w:val="-3"/>
        </w:rPr>
        <w:t>con su </w:t>
      </w:r>
      <w:r>
        <w:rPr>
          <w:spacing w:val="-4"/>
        </w:rPr>
        <w:t>reflexión </w:t>
      </w:r>
      <w:r>
        <w:rPr>
          <w:spacing w:val="-3"/>
        </w:rPr>
        <w:t>sobre </w:t>
      </w:r>
      <w:r>
        <w:rPr/>
        <w:t>el </w:t>
      </w:r>
      <w:r>
        <w:rPr>
          <w:spacing w:val="-3"/>
        </w:rPr>
        <w:t>material leído </w:t>
      </w:r>
      <w:r>
        <w:rPr/>
        <w:t>en sí </w:t>
      </w:r>
      <w:r>
        <w:rPr>
          <w:spacing w:val="-3"/>
        </w:rPr>
        <w:t>mismo. Se </w:t>
      </w:r>
      <w:r>
        <w:rPr>
          <w:spacing w:val="-4"/>
        </w:rPr>
        <w:t>sugiriere expresamente </w:t>
      </w:r>
      <w:r>
        <w:rPr/>
        <w:t>a </w:t>
      </w:r>
      <w:r>
        <w:rPr>
          <w:spacing w:val="-3"/>
        </w:rPr>
        <w:t>los estudiantes evitar hacer resúmenes </w:t>
      </w:r>
      <w:r>
        <w:rPr/>
        <w:t>o la </w:t>
      </w:r>
      <w:r>
        <w:rPr>
          <w:spacing w:val="-3"/>
        </w:rPr>
        <w:t>mera glosa </w:t>
      </w:r>
      <w:r>
        <w:rPr/>
        <w:t>del </w:t>
      </w:r>
      <w:r>
        <w:rPr>
          <w:spacing w:val="-3"/>
        </w:rPr>
        <w:t>material </w:t>
      </w:r>
      <w:r>
        <w:rPr>
          <w:spacing w:val="-4"/>
        </w:rPr>
        <w:t>leído.</w:t>
      </w:r>
    </w:p>
    <w:p>
      <w:pPr>
        <w:pStyle w:val="BodyText"/>
      </w:pPr>
    </w:p>
    <w:p>
      <w:pPr>
        <w:pStyle w:val="BodyText"/>
        <w:spacing w:line="360" w:lineRule="auto" w:before="139"/>
        <w:ind w:left="822" w:right="114"/>
        <w:jc w:val="both"/>
      </w:pPr>
      <w:r>
        <w:rPr/>
        <w:t>El </w:t>
      </w:r>
      <w:r>
        <w:rPr>
          <w:spacing w:val="-3"/>
        </w:rPr>
        <w:t>empleo </w:t>
      </w:r>
      <w:r>
        <w:rPr>
          <w:spacing w:val="-2"/>
        </w:rPr>
        <w:t>del </w:t>
      </w:r>
      <w:r>
        <w:rPr>
          <w:i/>
          <w:spacing w:val="-4"/>
        </w:rPr>
        <w:t>Aprendizaje</w:t>
      </w:r>
      <w:r>
        <w:rPr>
          <w:i/>
          <w:spacing w:val="58"/>
        </w:rPr>
        <w:t> </w:t>
      </w:r>
      <w:r>
        <w:rPr>
          <w:i/>
          <w:spacing w:val="-3"/>
        </w:rPr>
        <w:t>Grupal </w:t>
      </w:r>
      <w:r>
        <w:rPr>
          <w:spacing w:val="-4"/>
        </w:rPr>
        <w:t>constituye</w:t>
      </w:r>
      <w:r>
        <w:rPr>
          <w:spacing w:val="58"/>
        </w:rPr>
        <w:t> </w:t>
      </w:r>
      <w:r>
        <w:rPr>
          <w:spacing w:val="-4"/>
        </w:rPr>
        <w:t>conjuntamente</w:t>
      </w:r>
      <w:r>
        <w:rPr>
          <w:spacing w:val="58"/>
        </w:rPr>
        <w:t> </w:t>
      </w:r>
      <w:r>
        <w:rPr>
          <w:spacing w:val="-3"/>
        </w:rPr>
        <w:t>con </w:t>
      </w:r>
      <w:r>
        <w:rPr/>
        <w:t>la </w:t>
      </w:r>
      <w:r>
        <w:rPr>
          <w:spacing w:val="-4"/>
        </w:rPr>
        <w:t>lectura interpretativa </w:t>
      </w:r>
      <w:r>
        <w:rPr>
          <w:spacing w:val="-2"/>
        </w:rPr>
        <w:t>una </w:t>
      </w:r>
      <w:r>
        <w:rPr>
          <w:spacing w:val="-3"/>
        </w:rPr>
        <w:t>técnica idónea para desarrollar </w:t>
      </w:r>
      <w:r>
        <w:rPr>
          <w:spacing w:val="-4"/>
        </w:rPr>
        <w:t>simultáneamente </w:t>
      </w:r>
      <w:r>
        <w:rPr/>
        <w:t>y con </w:t>
      </w:r>
      <w:r>
        <w:rPr>
          <w:spacing w:val="-4"/>
        </w:rPr>
        <w:t>sentido </w:t>
      </w:r>
      <w:r>
        <w:rPr>
          <w:spacing w:val="-3"/>
        </w:rPr>
        <w:t>crítico </w:t>
      </w:r>
      <w:r>
        <w:rPr/>
        <w:t>y </w:t>
      </w:r>
      <w:r>
        <w:rPr>
          <w:spacing w:val="-3"/>
        </w:rPr>
        <w:t>dialogístico </w:t>
      </w:r>
      <w:r>
        <w:rPr/>
        <w:t>el </w:t>
      </w:r>
      <w:r>
        <w:rPr>
          <w:spacing w:val="-3"/>
        </w:rPr>
        <w:t>proceso </w:t>
      </w:r>
      <w:r>
        <w:rPr>
          <w:spacing w:val="-4"/>
        </w:rPr>
        <w:t>enseñanza-aprendizaje </w:t>
      </w:r>
      <w:r>
        <w:rPr/>
        <w:t>y </w:t>
      </w:r>
      <w:r>
        <w:rPr>
          <w:spacing w:val="-3"/>
        </w:rPr>
        <w:t>con ello entender </w:t>
      </w:r>
      <w:r>
        <w:rPr/>
        <w:t>al </w:t>
      </w:r>
      <w:r>
        <w:rPr>
          <w:spacing w:val="-4"/>
        </w:rPr>
        <w:t>grupo </w:t>
      </w:r>
      <w:r>
        <w:rPr>
          <w:spacing w:val="-3"/>
        </w:rPr>
        <w:t>escolar </w:t>
      </w:r>
      <w:r>
        <w:rPr/>
        <w:t>no </w:t>
      </w:r>
      <w:r>
        <w:rPr>
          <w:spacing w:val="-4"/>
        </w:rPr>
        <w:t>únicamente </w:t>
      </w:r>
      <w:r>
        <w:rPr/>
        <w:t>como </w:t>
      </w:r>
      <w:r>
        <w:rPr>
          <w:spacing w:val="-3"/>
        </w:rPr>
        <w:t>objeto </w:t>
      </w:r>
      <w:r>
        <w:rPr/>
        <w:t>de </w:t>
      </w:r>
      <w:r>
        <w:rPr>
          <w:spacing w:val="-3"/>
        </w:rPr>
        <w:t>enseñanza, sino como </w:t>
      </w:r>
      <w:r>
        <w:rPr>
          <w:spacing w:val="-4"/>
        </w:rPr>
        <w:t>sujeto </w:t>
      </w:r>
      <w:r>
        <w:rPr/>
        <w:t>de </w:t>
      </w:r>
      <w:r>
        <w:rPr>
          <w:spacing w:val="-4"/>
        </w:rPr>
        <w:t>aprendizaje. </w:t>
      </w:r>
      <w:r>
        <w:rPr>
          <w:spacing w:val="-3"/>
        </w:rPr>
        <w:t>Esta </w:t>
      </w:r>
      <w:r>
        <w:rPr>
          <w:spacing w:val="-4"/>
        </w:rPr>
        <w:t>circunstancia </w:t>
      </w:r>
      <w:r>
        <w:rPr>
          <w:spacing w:val="-3"/>
        </w:rPr>
        <w:t>permite que </w:t>
      </w:r>
      <w:r>
        <w:rPr/>
        <w:t>los </w:t>
      </w:r>
      <w:r>
        <w:rPr>
          <w:spacing w:val="-3"/>
        </w:rPr>
        <w:t>alumnos jueguen </w:t>
      </w:r>
      <w:r>
        <w:rPr/>
        <w:t>un </w:t>
      </w:r>
      <w:r>
        <w:rPr>
          <w:spacing w:val="-3"/>
        </w:rPr>
        <w:t>papel </w:t>
      </w:r>
      <w:r>
        <w:rPr>
          <w:spacing w:val="-4"/>
        </w:rPr>
        <w:t>activo </w:t>
      </w:r>
      <w:r>
        <w:rPr/>
        <w:t>en </w:t>
      </w:r>
      <w:r>
        <w:rPr>
          <w:spacing w:val="-3"/>
        </w:rPr>
        <w:t>todos </w:t>
      </w:r>
      <w:r>
        <w:rPr>
          <w:spacing w:val="-4"/>
        </w:rPr>
        <w:t>los </w:t>
      </w:r>
      <w:r>
        <w:rPr>
          <w:spacing w:val="-3"/>
        </w:rPr>
        <w:t>momentos </w:t>
      </w:r>
      <w:r>
        <w:rPr>
          <w:spacing w:val="-4"/>
        </w:rPr>
        <w:t>importantes </w:t>
      </w:r>
      <w:r>
        <w:rPr/>
        <w:t>del </w:t>
      </w:r>
      <w:r>
        <w:rPr>
          <w:spacing w:val="-3"/>
        </w:rPr>
        <w:t>proceso, </w:t>
      </w:r>
      <w:r>
        <w:rPr/>
        <w:t>es un </w:t>
      </w:r>
      <w:r>
        <w:rPr>
          <w:spacing w:val="-3"/>
        </w:rPr>
        <w:t>intento </w:t>
      </w:r>
      <w:r>
        <w:rPr/>
        <w:t>de </w:t>
      </w:r>
      <w:r>
        <w:rPr>
          <w:spacing w:val="-4"/>
        </w:rPr>
        <w:t>renovación </w:t>
      </w:r>
      <w:r>
        <w:rPr/>
        <w:t>e </w:t>
      </w:r>
      <w:r>
        <w:rPr>
          <w:spacing w:val="-4"/>
        </w:rPr>
        <w:t>innovación </w:t>
      </w:r>
      <w:r>
        <w:rPr/>
        <w:t>de </w:t>
      </w:r>
      <w:r>
        <w:rPr>
          <w:spacing w:val="-3"/>
        </w:rPr>
        <w:t>la práctica educativa </w:t>
      </w:r>
      <w:r>
        <w:rPr/>
        <w:t>y </w:t>
      </w:r>
      <w:r>
        <w:rPr>
          <w:spacing w:val="-2"/>
        </w:rPr>
        <w:t>por </w:t>
      </w:r>
      <w:r>
        <w:rPr>
          <w:spacing w:val="-4"/>
        </w:rPr>
        <w:t>tanto naturalmente </w:t>
      </w:r>
      <w:r>
        <w:rPr>
          <w:spacing w:val="-3"/>
        </w:rPr>
        <w:t>abierta </w:t>
      </w:r>
      <w:r>
        <w:rPr/>
        <w:t>a </w:t>
      </w:r>
      <w:r>
        <w:rPr>
          <w:spacing w:val="-3"/>
        </w:rPr>
        <w:t>toda contribución </w:t>
      </w:r>
      <w:r>
        <w:rPr/>
        <w:t>y </w:t>
      </w:r>
      <w:r>
        <w:rPr>
          <w:spacing w:val="-4"/>
        </w:rPr>
        <w:t>discusión. </w:t>
      </w:r>
      <w:r>
        <w:rPr/>
        <w:t>Por lo </w:t>
      </w:r>
      <w:r>
        <w:rPr>
          <w:spacing w:val="-3"/>
        </w:rPr>
        <w:t>tanto, </w:t>
      </w:r>
      <w:r>
        <w:rPr/>
        <w:t>es </w:t>
      </w:r>
      <w:r>
        <w:rPr>
          <w:spacing w:val="-3"/>
        </w:rPr>
        <w:t>bienvenida la </w:t>
      </w:r>
      <w:r>
        <w:rPr>
          <w:spacing w:val="-4"/>
        </w:rPr>
        <w:t>propuesta </w:t>
      </w:r>
      <w:r>
        <w:rPr/>
        <w:t>de </w:t>
      </w:r>
      <w:r>
        <w:rPr>
          <w:spacing w:val="-3"/>
        </w:rPr>
        <w:t>temas </w:t>
      </w:r>
      <w:r>
        <w:rPr/>
        <w:t>y </w:t>
      </w:r>
      <w:r>
        <w:rPr>
          <w:spacing w:val="-3"/>
        </w:rPr>
        <w:t>materiales que enriquezcan la reflexión </w:t>
      </w:r>
      <w:r>
        <w:rPr/>
        <w:t>y </w:t>
      </w:r>
      <w:r>
        <w:rPr>
          <w:spacing w:val="-3"/>
        </w:rPr>
        <w:t>que </w:t>
      </w:r>
      <w:r>
        <w:rPr>
          <w:spacing w:val="-2"/>
        </w:rPr>
        <w:t>nos </w:t>
      </w:r>
      <w:r>
        <w:rPr>
          <w:spacing w:val="-3"/>
        </w:rPr>
        <w:t>sirva para comprender </w:t>
      </w:r>
      <w:r>
        <w:rPr/>
        <w:t>mejor lo </w:t>
      </w:r>
      <w:r>
        <w:rPr>
          <w:spacing w:val="-3"/>
        </w:rPr>
        <w:t>que hacemos </w:t>
      </w:r>
      <w:r>
        <w:rPr/>
        <w:t>y </w:t>
      </w:r>
      <w:r>
        <w:rPr>
          <w:spacing w:val="-3"/>
        </w:rPr>
        <w:t>podamos </w:t>
      </w:r>
      <w:r>
        <w:rPr>
          <w:spacing w:val="-4"/>
        </w:rPr>
        <w:t>hacerlo </w:t>
      </w:r>
      <w:r>
        <w:rPr/>
        <w:t>de </w:t>
      </w:r>
      <w:r>
        <w:rPr>
          <w:spacing w:val="-3"/>
        </w:rPr>
        <w:t>manera </w:t>
      </w:r>
      <w:r>
        <w:rPr>
          <w:spacing w:val="-4"/>
        </w:rPr>
        <w:t>innovadora.</w:t>
      </w:r>
    </w:p>
    <w:p>
      <w:pPr>
        <w:pStyle w:val="BodyText"/>
      </w:pPr>
    </w:p>
    <w:p>
      <w:pPr>
        <w:pStyle w:val="BodyText"/>
        <w:spacing w:line="360" w:lineRule="auto" w:before="142"/>
        <w:ind w:left="822" w:right="115"/>
        <w:jc w:val="both"/>
      </w:pPr>
      <w:r>
        <w:rPr/>
        <w:t>El </w:t>
      </w:r>
      <w:r>
        <w:rPr>
          <w:spacing w:val="-3"/>
        </w:rPr>
        <w:t>A/S </w:t>
      </w:r>
      <w:r>
        <w:rPr/>
        <w:t>a </w:t>
      </w:r>
      <w:r>
        <w:rPr>
          <w:spacing w:val="-3"/>
        </w:rPr>
        <w:t>partir </w:t>
      </w:r>
      <w:r>
        <w:rPr/>
        <w:t>de un </w:t>
      </w:r>
      <w:r>
        <w:rPr>
          <w:spacing w:val="-3"/>
        </w:rPr>
        <w:t>texto </w:t>
      </w:r>
      <w:r>
        <w:rPr/>
        <w:t>o </w:t>
      </w:r>
      <w:r>
        <w:rPr>
          <w:spacing w:val="-4"/>
        </w:rPr>
        <w:t>comprensión </w:t>
      </w:r>
      <w:r>
        <w:rPr/>
        <w:t>de </w:t>
      </w:r>
      <w:r>
        <w:rPr>
          <w:spacing w:val="-3"/>
        </w:rPr>
        <w:t>la lectura </w:t>
      </w:r>
      <w:r>
        <w:rPr/>
        <w:t>no </w:t>
      </w:r>
      <w:r>
        <w:rPr>
          <w:spacing w:val="-3"/>
        </w:rPr>
        <w:t>se </w:t>
      </w:r>
      <w:r>
        <w:rPr>
          <w:spacing w:val="-4"/>
        </w:rPr>
        <w:t>restringe </w:t>
      </w:r>
      <w:r>
        <w:rPr/>
        <w:t>ni a </w:t>
      </w:r>
      <w:r>
        <w:rPr>
          <w:spacing w:val="-3"/>
        </w:rPr>
        <w:t>la </w:t>
      </w:r>
      <w:r>
        <w:rPr>
          <w:spacing w:val="-4"/>
        </w:rPr>
        <w:t>codificación, </w:t>
      </w:r>
      <w:r>
        <w:rPr/>
        <w:t>ni a la </w:t>
      </w:r>
      <w:r>
        <w:rPr>
          <w:spacing w:val="-4"/>
        </w:rPr>
        <w:t>reproducción </w:t>
      </w:r>
      <w:r>
        <w:rPr>
          <w:spacing w:val="-3"/>
        </w:rPr>
        <w:t>literal </w:t>
      </w:r>
      <w:r>
        <w:rPr/>
        <w:t>de un </w:t>
      </w:r>
      <w:r>
        <w:rPr>
          <w:spacing w:val="-3"/>
        </w:rPr>
        <w:t>mensaje, </w:t>
      </w:r>
      <w:r>
        <w:rPr>
          <w:spacing w:val="-4"/>
        </w:rPr>
        <w:t>consiste </w:t>
      </w:r>
      <w:r>
        <w:rPr>
          <w:spacing w:val="-2"/>
        </w:rPr>
        <w:t>más </w:t>
      </w:r>
      <w:r>
        <w:rPr>
          <w:spacing w:val="-3"/>
        </w:rPr>
        <w:t>bien </w:t>
      </w:r>
      <w:r>
        <w:rPr/>
        <w:t>en </w:t>
      </w:r>
      <w:r>
        <w:rPr>
          <w:spacing w:val="-3"/>
        </w:rPr>
        <w:t>una habilidad </w:t>
      </w:r>
      <w:r>
        <w:rPr/>
        <w:t>de </w:t>
      </w:r>
      <w:r>
        <w:rPr>
          <w:spacing w:val="-4"/>
        </w:rPr>
        <w:t>interpretación </w:t>
      </w:r>
      <w:r>
        <w:rPr/>
        <w:t>y </w:t>
      </w:r>
      <w:r>
        <w:rPr>
          <w:spacing w:val="-4"/>
        </w:rPr>
        <w:t>construcción </w:t>
      </w:r>
      <w:r>
        <w:rPr>
          <w:spacing w:val="-2"/>
        </w:rPr>
        <w:t>por </w:t>
      </w:r>
      <w:r>
        <w:rPr>
          <w:spacing w:val="-3"/>
        </w:rPr>
        <w:t>parte </w:t>
      </w:r>
      <w:r>
        <w:rPr>
          <w:spacing w:val="-2"/>
        </w:rPr>
        <w:t>del </w:t>
      </w:r>
      <w:r>
        <w:rPr>
          <w:spacing w:val="-4"/>
        </w:rPr>
        <w:t>lector, traducir </w:t>
      </w:r>
      <w:r>
        <w:rPr/>
        <w:t>el </w:t>
      </w:r>
      <w:r>
        <w:rPr>
          <w:spacing w:val="-4"/>
        </w:rPr>
        <w:t>contenido </w:t>
      </w:r>
      <w:r>
        <w:rPr/>
        <w:t>a sus </w:t>
      </w:r>
      <w:r>
        <w:rPr>
          <w:spacing w:val="-3"/>
        </w:rPr>
        <w:t>propias </w:t>
      </w:r>
      <w:r>
        <w:rPr>
          <w:spacing w:val="-4"/>
        </w:rPr>
        <w:t>palabras, </w:t>
      </w:r>
      <w:r>
        <w:rPr>
          <w:spacing w:val="-3"/>
        </w:rPr>
        <w:t>extrapolar: busca </w:t>
      </w:r>
      <w:r>
        <w:rPr>
          <w:spacing w:val="-2"/>
        </w:rPr>
        <w:t>que </w:t>
      </w:r>
      <w:r>
        <w:rPr/>
        <w:t>el </w:t>
      </w:r>
      <w:r>
        <w:rPr>
          <w:spacing w:val="-3"/>
        </w:rPr>
        <w:t>estudiante juegue </w:t>
      </w:r>
      <w:r>
        <w:rPr/>
        <w:t>un </w:t>
      </w:r>
      <w:r>
        <w:rPr>
          <w:spacing w:val="-3"/>
        </w:rPr>
        <w:t>papel activo </w:t>
      </w:r>
      <w:r>
        <w:rPr/>
        <w:t>en su </w:t>
      </w:r>
      <w:r>
        <w:rPr>
          <w:spacing w:val="-3"/>
        </w:rPr>
        <w:t>propio aprendizaje, convirtiéndolo </w:t>
      </w:r>
      <w:r>
        <w:rPr/>
        <w:t>en un </w:t>
      </w:r>
      <w:r>
        <w:rPr>
          <w:spacing w:val="-3"/>
        </w:rPr>
        <w:t>proceso </w:t>
      </w:r>
      <w:r>
        <w:rPr>
          <w:spacing w:val="-4"/>
        </w:rPr>
        <w:t>constructivo </w:t>
      </w:r>
      <w:r>
        <w:rPr/>
        <w:t>e </w:t>
      </w:r>
      <w:r>
        <w:rPr>
          <w:spacing w:val="-4"/>
        </w:rPr>
        <w:t>interactivo.</w:t>
      </w:r>
    </w:p>
    <w:p>
      <w:pPr>
        <w:pStyle w:val="BodyText"/>
      </w:pPr>
    </w:p>
    <w:p>
      <w:pPr>
        <w:pStyle w:val="BodyText"/>
        <w:spacing w:before="142"/>
        <w:ind w:left="822"/>
        <w:jc w:val="both"/>
      </w:pPr>
      <w:r>
        <w:rPr/>
        <w:t>A través de la lectura interpretativa se pretende lograr los siguientes objetivos:</w:t>
      </w:r>
    </w:p>
    <w:p>
      <w:pPr>
        <w:pStyle w:val="ListParagraph"/>
        <w:numPr>
          <w:ilvl w:val="0"/>
          <w:numId w:val="2"/>
        </w:numPr>
        <w:tabs>
          <w:tab w:pos="821" w:val="left" w:leader="none"/>
          <w:tab w:pos="823" w:val="left" w:leader="none"/>
        </w:tabs>
        <w:spacing w:line="240" w:lineRule="auto" w:before="137" w:after="0"/>
        <w:ind w:left="822" w:right="0" w:hanging="721"/>
        <w:jc w:val="left"/>
        <w:rPr>
          <w:sz w:val="24"/>
        </w:rPr>
      </w:pPr>
      <w:r>
        <w:rPr>
          <w:spacing w:val="-3"/>
          <w:sz w:val="24"/>
        </w:rPr>
        <w:t>Desarrollar </w:t>
      </w:r>
      <w:r>
        <w:rPr>
          <w:spacing w:val="-4"/>
          <w:sz w:val="24"/>
        </w:rPr>
        <w:t>capacidades </w:t>
      </w:r>
      <w:r>
        <w:rPr>
          <w:spacing w:val="-3"/>
          <w:sz w:val="24"/>
        </w:rPr>
        <w:t>para </w:t>
      </w:r>
      <w:r>
        <w:rPr>
          <w:sz w:val="24"/>
        </w:rPr>
        <w:t>el </w:t>
      </w:r>
      <w:r>
        <w:rPr>
          <w:spacing w:val="-3"/>
          <w:sz w:val="24"/>
        </w:rPr>
        <w:t>libre manejo </w:t>
      </w:r>
      <w:r>
        <w:rPr>
          <w:sz w:val="24"/>
        </w:rPr>
        <w:t>de </w:t>
      </w:r>
      <w:r>
        <w:rPr>
          <w:spacing w:val="-3"/>
          <w:sz w:val="24"/>
        </w:rPr>
        <w:t>ideas </w:t>
      </w:r>
      <w:r>
        <w:rPr>
          <w:sz w:val="24"/>
        </w:rPr>
        <w:t>en </w:t>
      </w:r>
      <w:r>
        <w:rPr>
          <w:spacing w:val="-3"/>
          <w:sz w:val="24"/>
        </w:rPr>
        <w:t>forma oral </w:t>
      </w:r>
      <w:r>
        <w:rPr>
          <w:sz w:val="24"/>
        </w:rPr>
        <w:t>y</w:t>
      </w:r>
      <w:r>
        <w:rPr>
          <w:spacing w:val="-44"/>
          <w:sz w:val="24"/>
        </w:rPr>
        <w:t> </w:t>
      </w:r>
      <w:r>
        <w:rPr>
          <w:spacing w:val="-3"/>
          <w:sz w:val="24"/>
        </w:rPr>
        <w:t>escrita.</w:t>
      </w:r>
    </w:p>
    <w:p>
      <w:pPr>
        <w:spacing w:after="0" w:line="240" w:lineRule="auto"/>
        <w:jc w:val="left"/>
        <w:rPr>
          <w:sz w:val="24"/>
        </w:rPr>
        <w:sectPr>
          <w:footerReference w:type="default" r:id="rId9"/>
          <w:pgSz w:w="12240" w:h="15840"/>
          <w:pgMar w:footer="1471" w:header="0" w:top="1360" w:bottom="1660" w:left="880" w:right="1580"/>
          <w:pgNumType w:start="11"/>
        </w:sectPr>
      </w:pPr>
    </w:p>
    <w:p>
      <w:pPr>
        <w:pStyle w:val="ListParagraph"/>
        <w:numPr>
          <w:ilvl w:val="0"/>
          <w:numId w:val="2"/>
        </w:numPr>
        <w:tabs>
          <w:tab w:pos="821" w:val="left" w:leader="none"/>
          <w:tab w:pos="823" w:val="left" w:leader="none"/>
        </w:tabs>
        <w:spacing w:line="352" w:lineRule="auto" w:before="35" w:after="0"/>
        <w:ind w:left="822" w:right="117" w:hanging="721"/>
        <w:jc w:val="left"/>
        <w:rPr>
          <w:sz w:val="24"/>
        </w:rPr>
      </w:pPr>
      <w:r>
        <w:rPr>
          <w:spacing w:val="-3"/>
          <w:sz w:val="24"/>
        </w:rPr>
        <w:t>Discutir </w:t>
      </w:r>
      <w:r>
        <w:rPr>
          <w:sz w:val="24"/>
        </w:rPr>
        <w:t>en </w:t>
      </w:r>
      <w:r>
        <w:rPr>
          <w:spacing w:val="-4"/>
          <w:sz w:val="24"/>
        </w:rPr>
        <w:t>colaboración, </w:t>
      </w:r>
      <w:r>
        <w:rPr>
          <w:spacing w:val="-3"/>
          <w:sz w:val="24"/>
        </w:rPr>
        <w:t>analizar hechos, exponer puntos </w:t>
      </w:r>
      <w:r>
        <w:rPr>
          <w:sz w:val="24"/>
        </w:rPr>
        <w:t>de </w:t>
      </w:r>
      <w:r>
        <w:rPr>
          <w:spacing w:val="-3"/>
          <w:sz w:val="24"/>
        </w:rPr>
        <w:t>vista, reflexionar sobre problemas </w:t>
      </w:r>
      <w:r>
        <w:rPr>
          <w:spacing w:val="-4"/>
          <w:sz w:val="24"/>
        </w:rPr>
        <w:t>suscitados </w:t>
      </w:r>
      <w:r>
        <w:rPr>
          <w:sz w:val="24"/>
        </w:rPr>
        <w:t>y </w:t>
      </w:r>
      <w:r>
        <w:rPr>
          <w:spacing w:val="-3"/>
          <w:sz w:val="24"/>
        </w:rPr>
        <w:t>confrontar </w:t>
      </w:r>
      <w:r>
        <w:rPr>
          <w:spacing w:val="-4"/>
          <w:sz w:val="24"/>
        </w:rPr>
        <w:t>criterios </w:t>
      </w:r>
      <w:r>
        <w:rPr>
          <w:sz w:val="24"/>
        </w:rPr>
        <w:t>en un </w:t>
      </w:r>
      <w:r>
        <w:rPr>
          <w:spacing w:val="-3"/>
          <w:sz w:val="24"/>
        </w:rPr>
        <w:t>ambiente </w:t>
      </w:r>
      <w:r>
        <w:rPr>
          <w:sz w:val="24"/>
        </w:rPr>
        <w:t>de </w:t>
      </w:r>
      <w:r>
        <w:rPr>
          <w:spacing w:val="-3"/>
          <w:sz w:val="24"/>
        </w:rPr>
        <w:t>ayuda</w:t>
      </w:r>
      <w:r>
        <w:rPr>
          <w:spacing w:val="-28"/>
          <w:sz w:val="24"/>
        </w:rPr>
        <w:t> </w:t>
      </w:r>
      <w:r>
        <w:rPr>
          <w:spacing w:val="-4"/>
          <w:sz w:val="24"/>
        </w:rPr>
        <w:t>recíproca.</w:t>
      </w:r>
    </w:p>
    <w:p>
      <w:pPr>
        <w:pStyle w:val="ListParagraph"/>
        <w:numPr>
          <w:ilvl w:val="0"/>
          <w:numId w:val="2"/>
        </w:numPr>
        <w:tabs>
          <w:tab w:pos="821" w:val="left" w:leader="none"/>
          <w:tab w:pos="823" w:val="left" w:leader="none"/>
        </w:tabs>
        <w:spacing w:line="240" w:lineRule="auto" w:before="11" w:after="0"/>
        <w:ind w:left="822" w:right="0" w:hanging="721"/>
        <w:jc w:val="left"/>
        <w:rPr>
          <w:sz w:val="24"/>
        </w:rPr>
      </w:pPr>
      <w:r>
        <w:rPr>
          <w:spacing w:val="-3"/>
          <w:sz w:val="24"/>
        </w:rPr>
        <w:t>Desarrollar la disciplina </w:t>
      </w:r>
      <w:r>
        <w:rPr>
          <w:spacing w:val="-2"/>
          <w:sz w:val="24"/>
        </w:rPr>
        <w:t>del </w:t>
      </w:r>
      <w:r>
        <w:rPr>
          <w:spacing w:val="-3"/>
          <w:sz w:val="24"/>
        </w:rPr>
        <w:t>trabajo regular </w:t>
      </w:r>
      <w:r>
        <w:rPr>
          <w:sz w:val="24"/>
        </w:rPr>
        <w:t>y</w:t>
      </w:r>
      <w:r>
        <w:rPr>
          <w:spacing w:val="-27"/>
          <w:sz w:val="24"/>
        </w:rPr>
        <w:t> </w:t>
      </w:r>
      <w:r>
        <w:rPr>
          <w:spacing w:val="-3"/>
          <w:sz w:val="24"/>
        </w:rPr>
        <w:t>constante.</w:t>
      </w:r>
    </w:p>
    <w:p>
      <w:pPr>
        <w:pStyle w:val="ListParagraph"/>
        <w:numPr>
          <w:ilvl w:val="0"/>
          <w:numId w:val="2"/>
        </w:numPr>
        <w:tabs>
          <w:tab w:pos="821" w:val="left" w:leader="none"/>
          <w:tab w:pos="823" w:val="left" w:leader="none"/>
        </w:tabs>
        <w:spacing w:line="240" w:lineRule="auto" w:before="135" w:after="0"/>
        <w:ind w:left="822" w:right="0" w:hanging="721"/>
        <w:jc w:val="left"/>
        <w:rPr>
          <w:sz w:val="24"/>
        </w:rPr>
      </w:pPr>
      <w:r>
        <w:rPr>
          <w:spacing w:val="-3"/>
          <w:sz w:val="24"/>
        </w:rPr>
        <w:t>Responsabilizar </w:t>
      </w:r>
      <w:r>
        <w:rPr>
          <w:sz w:val="24"/>
        </w:rPr>
        <w:t>a </w:t>
      </w:r>
      <w:r>
        <w:rPr>
          <w:spacing w:val="-3"/>
          <w:sz w:val="24"/>
        </w:rPr>
        <w:t>los educandos </w:t>
      </w:r>
      <w:r>
        <w:rPr>
          <w:sz w:val="24"/>
        </w:rPr>
        <w:t>y </w:t>
      </w:r>
      <w:r>
        <w:rPr>
          <w:spacing w:val="-3"/>
          <w:sz w:val="24"/>
        </w:rPr>
        <w:t>propiciar su</w:t>
      </w:r>
      <w:r>
        <w:rPr>
          <w:spacing w:val="-20"/>
          <w:sz w:val="24"/>
        </w:rPr>
        <w:t> </w:t>
      </w:r>
      <w:r>
        <w:rPr>
          <w:spacing w:val="-4"/>
          <w:sz w:val="24"/>
        </w:rPr>
        <w:t>iniciativa.</w:t>
      </w:r>
    </w:p>
    <w:p>
      <w:pPr>
        <w:pStyle w:val="ListParagraph"/>
        <w:numPr>
          <w:ilvl w:val="0"/>
          <w:numId w:val="2"/>
        </w:numPr>
        <w:tabs>
          <w:tab w:pos="821" w:val="left" w:leader="none"/>
          <w:tab w:pos="823" w:val="left" w:leader="none"/>
        </w:tabs>
        <w:spacing w:line="240" w:lineRule="auto" w:before="138" w:after="0"/>
        <w:ind w:left="822" w:right="0" w:hanging="721"/>
        <w:jc w:val="left"/>
        <w:rPr>
          <w:sz w:val="24"/>
        </w:rPr>
      </w:pPr>
      <w:r>
        <w:rPr>
          <w:spacing w:val="-3"/>
          <w:sz w:val="24"/>
        </w:rPr>
        <w:t>Profundizar </w:t>
      </w:r>
      <w:r>
        <w:rPr>
          <w:sz w:val="24"/>
        </w:rPr>
        <w:t>en la </w:t>
      </w:r>
      <w:r>
        <w:rPr>
          <w:spacing w:val="-4"/>
          <w:sz w:val="24"/>
        </w:rPr>
        <w:t>comprensión </w:t>
      </w:r>
      <w:r>
        <w:rPr>
          <w:sz w:val="24"/>
        </w:rPr>
        <w:t>del </w:t>
      </w:r>
      <w:r>
        <w:rPr>
          <w:spacing w:val="-4"/>
          <w:sz w:val="24"/>
        </w:rPr>
        <w:t>conocimiento </w:t>
      </w:r>
      <w:r>
        <w:rPr>
          <w:sz w:val="24"/>
        </w:rPr>
        <w:t>en un </w:t>
      </w:r>
      <w:r>
        <w:rPr>
          <w:spacing w:val="-3"/>
          <w:sz w:val="24"/>
        </w:rPr>
        <w:t>aspecto</w:t>
      </w:r>
      <w:r>
        <w:rPr>
          <w:spacing w:val="-44"/>
          <w:sz w:val="24"/>
        </w:rPr>
        <w:t> </w:t>
      </w:r>
      <w:r>
        <w:rPr>
          <w:spacing w:val="-3"/>
          <w:sz w:val="24"/>
        </w:rPr>
        <w:t>específico</w:t>
      </w:r>
    </w:p>
    <w:p>
      <w:pPr>
        <w:pStyle w:val="BodyText"/>
      </w:pPr>
    </w:p>
    <w:p>
      <w:pPr>
        <w:pStyle w:val="BodyText"/>
        <w:spacing w:before="7"/>
        <w:rPr>
          <w:sz w:val="23"/>
        </w:rPr>
      </w:pPr>
    </w:p>
    <w:p>
      <w:pPr>
        <w:pStyle w:val="Heading2"/>
        <w:spacing w:before="0"/>
        <w:ind w:firstLine="0"/>
        <w:jc w:val="both"/>
        <w:rPr>
          <w:i/>
        </w:rPr>
      </w:pPr>
      <w:r>
        <w:rPr>
          <w:i/>
        </w:rPr>
        <w:t>Planteamiento del problema</w:t>
      </w:r>
    </w:p>
    <w:p>
      <w:pPr>
        <w:pStyle w:val="BodyText"/>
        <w:rPr>
          <w:b/>
          <w:i/>
        </w:rPr>
      </w:pPr>
    </w:p>
    <w:p>
      <w:pPr>
        <w:pStyle w:val="BodyText"/>
        <w:rPr>
          <w:b/>
          <w:i/>
        </w:rPr>
      </w:pPr>
    </w:p>
    <w:p>
      <w:pPr>
        <w:pStyle w:val="BodyText"/>
        <w:spacing w:line="360" w:lineRule="auto"/>
        <w:ind w:left="822" w:right="112"/>
        <w:jc w:val="both"/>
      </w:pPr>
      <w:r>
        <w:rPr>
          <w:spacing w:val="-3"/>
        </w:rPr>
        <w:t>Generalmente </w:t>
      </w:r>
      <w:r>
        <w:rPr/>
        <w:t>los </w:t>
      </w:r>
      <w:r>
        <w:rPr>
          <w:spacing w:val="-3"/>
        </w:rPr>
        <w:t>docentes atribuimos los problemas que los alumnos presentan </w:t>
      </w:r>
      <w:r>
        <w:rPr/>
        <w:t>en </w:t>
      </w:r>
      <w:r>
        <w:rPr>
          <w:spacing w:val="-3"/>
        </w:rPr>
        <w:t>torno </w:t>
      </w:r>
      <w:r>
        <w:rPr/>
        <w:t>a la </w:t>
      </w:r>
      <w:r>
        <w:rPr>
          <w:spacing w:val="-3"/>
        </w:rPr>
        <w:t>lectura (la </w:t>
      </w:r>
      <w:r>
        <w:rPr/>
        <w:t>no </w:t>
      </w:r>
      <w:r>
        <w:rPr>
          <w:spacing w:val="-3"/>
        </w:rPr>
        <w:t>lectura, la falta </w:t>
      </w:r>
      <w:r>
        <w:rPr/>
        <w:t>de </w:t>
      </w:r>
      <w:r>
        <w:rPr>
          <w:spacing w:val="-3"/>
        </w:rPr>
        <w:t>disposición para leer, la </w:t>
      </w:r>
      <w:r>
        <w:rPr>
          <w:spacing w:val="-4"/>
        </w:rPr>
        <w:t>lectura </w:t>
      </w:r>
      <w:r>
        <w:rPr>
          <w:spacing w:val="-3"/>
        </w:rPr>
        <w:t>mecánica </w:t>
      </w:r>
      <w:r>
        <w:rPr/>
        <w:t>y no </w:t>
      </w:r>
      <w:r>
        <w:rPr>
          <w:spacing w:val="-4"/>
        </w:rPr>
        <w:t>reflexiva,</w:t>
      </w:r>
      <w:r>
        <w:rPr>
          <w:spacing w:val="58"/>
        </w:rPr>
        <w:t> </w:t>
      </w:r>
      <w:r>
        <w:rPr>
          <w:spacing w:val="-3"/>
        </w:rPr>
        <w:t>etc.) solamente </w:t>
      </w:r>
      <w:r>
        <w:rPr/>
        <w:t>a </w:t>
      </w:r>
      <w:r>
        <w:rPr>
          <w:spacing w:val="-3"/>
        </w:rPr>
        <w:t>la </w:t>
      </w:r>
      <w:r>
        <w:rPr>
          <w:spacing w:val="-4"/>
        </w:rPr>
        <w:t>responsabilidad</w:t>
      </w:r>
      <w:r>
        <w:rPr>
          <w:spacing w:val="58"/>
        </w:rPr>
        <w:t> </w:t>
      </w:r>
      <w:r>
        <w:rPr/>
        <w:t>de </w:t>
      </w:r>
      <w:r>
        <w:rPr>
          <w:spacing w:val="-3"/>
        </w:rPr>
        <w:t>ellos, sin embargo, </w:t>
      </w:r>
      <w:r>
        <w:rPr/>
        <w:t>es </w:t>
      </w:r>
      <w:r>
        <w:rPr>
          <w:spacing w:val="-3"/>
        </w:rPr>
        <w:t>conveniente revisar los modelos bajo los </w:t>
      </w:r>
      <w:r>
        <w:rPr>
          <w:spacing w:val="-4"/>
        </w:rPr>
        <w:t>cuales </w:t>
      </w:r>
      <w:r>
        <w:rPr>
          <w:spacing w:val="-3"/>
        </w:rPr>
        <w:t>los maestros propiciamos éste tipo </w:t>
      </w:r>
      <w:r>
        <w:rPr/>
        <w:t>de </w:t>
      </w:r>
      <w:r>
        <w:rPr>
          <w:spacing w:val="-4"/>
        </w:rPr>
        <w:t>contrariedades </w:t>
      </w:r>
      <w:r>
        <w:rPr>
          <w:spacing w:val="-3"/>
        </w:rPr>
        <w:t>que dificultan </w:t>
      </w:r>
      <w:r>
        <w:rPr/>
        <w:t>la </w:t>
      </w:r>
      <w:r>
        <w:rPr>
          <w:spacing w:val="-4"/>
        </w:rPr>
        <w:t>comprensión </w:t>
      </w:r>
      <w:r>
        <w:rPr/>
        <w:t>e </w:t>
      </w:r>
      <w:r>
        <w:rPr>
          <w:spacing w:val="-4"/>
        </w:rPr>
        <w:t>interpretación </w:t>
      </w:r>
      <w:r>
        <w:rPr/>
        <w:t>de </w:t>
      </w:r>
      <w:r>
        <w:rPr>
          <w:spacing w:val="-3"/>
        </w:rPr>
        <w:t>textos, </w:t>
      </w:r>
      <w:r>
        <w:rPr>
          <w:spacing w:val="-4"/>
        </w:rPr>
        <w:t>tomando</w:t>
      </w:r>
      <w:r>
        <w:rPr>
          <w:spacing w:val="58"/>
        </w:rPr>
        <w:t> </w:t>
      </w:r>
      <w:r>
        <w:rPr/>
        <w:t>en </w:t>
      </w:r>
      <w:r>
        <w:rPr>
          <w:spacing w:val="-3"/>
        </w:rPr>
        <w:t>cuenta que </w:t>
      </w:r>
      <w:r>
        <w:rPr/>
        <w:t>la </w:t>
      </w:r>
      <w:r>
        <w:rPr>
          <w:spacing w:val="-3"/>
        </w:rPr>
        <w:t>relación </w:t>
      </w:r>
      <w:r>
        <w:rPr/>
        <w:t>de </w:t>
      </w:r>
      <w:r>
        <w:rPr>
          <w:spacing w:val="-3"/>
        </w:rPr>
        <w:t>los </w:t>
      </w:r>
      <w:r>
        <w:rPr>
          <w:spacing w:val="-4"/>
        </w:rPr>
        <w:t>estudiantes </w:t>
      </w:r>
      <w:r>
        <w:rPr>
          <w:spacing w:val="-3"/>
        </w:rPr>
        <w:t>con </w:t>
      </w:r>
      <w:r>
        <w:rPr/>
        <w:t>la </w:t>
      </w:r>
      <w:r>
        <w:rPr>
          <w:spacing w:val="-3"/>
        </w:rPr>
        <w:t>lectura </w:t>
      </w:r>
      <w:r>
        <w:rPr/>
        <w:t>no </w:t>
      </w:r>
      <w:r>
        <w:rPr>
          <w:spacing w:val="-3"/>
        </w:rPr>
        <w:t>se </w:t>
      </w:r>
      <w:r>
        <w:rPr/>
        <w:t>da al </w:t>
      </w:r>
      <w:r>
        <w:rPr>
          <w:spacing w:val="-3"/>
        </w:rPr>
        <w:t>llegar </w:t>
      </w:r>
      <w:r>
        <w:rPr/>
        <w:t>a </w:t>
      </w:r>
      <w:r>
        <w:rPr>
          <w:spacing w:val="-3"/>
        </w:rPr>
        <w:t>la Facultad, sino que </w:t>
      </w:r>
      <w:r>
        <w:rPr/>
        <w:t>es </w:t>
      </w:r>
      <w:r>
        <w:rPr>
          <w:spacing w:val="-3"/>
        </w:rPr>
        <w:t>producto </w:t>
      </w:r>
      <w:r>
        <w:rPr/>
        <w:t>de </w:t>
      </w:r>
      <w:r>
        <w:rPr>
          <w:spacing w:val="-3"/>
        </w:rPr>
        <w:t>toda </w:t>
      </w:r>
      <w:r>
        <w:rPr>
          <w:spacing w:val="-2"/>
        </w:rPr>
        <w:t>una </w:t>
      </w:r>
      <w:r>
        <w:rPr>
          <w:spacing w:val="-3"/>
        </w:rPr>
        <w:t>formación </w:t>
      </w:r>
      <w:r>
        <w:rPr/>
        <w:t>no </w:t>
      </w:r>
      <w:r>
        <w:rPr>
          <w:spacing w:val="-3"/>
        </w:rPr>
        <w:t>solo escolar.</w:t>
      </w:r>
    </w:p>
    <w:p>
      <w:pPr>
        <w:pStyle w:val="BodyText"/>
      </w:pPr>
    </w:p>
    <w:p>
      <w:pPr>
        <w:pStyle w:val="BodyText"/>
        <w:spacing w:line="360" w:lineRule="auto" w:before="142"/>
        <w:ind w:left="822" w:right="112"/>
        <w:jc w:val="both"/>
      </w:pPr>
      <w:r>
        <w:rPr/>
        <w:t>Uno de </w:t>
      </w:r>
      <w:r>
        <w:rPr>
          <w:spacing w:val="-3"/>
        </w:rPr>
        <w:t>los problemas detectados cuando </w:t>
      </w:r>
      <w:r>
        <w:rPr/>
        <w:t>a </w:t>
      </w:r>
      <w:r>
        <w:rPr>
          <w:spacing w:val="-3"/>
        </w:rPr>
        <w:t>los estudiantes se les pide leer </w:t>
      </w:r>
      <w:r>
        <w:rPr/>
        <w:t>un </w:t>
      </w:r>
      <w:r>
        <w:rPr>
          <w:spacing w:val="-4"/>
        </w:rPr>
        <w:t>texto, </w:t>
      </w:r>
      <w:r>
        <w:rPr/>
        <w:t>es </w:t>
      </w:r>
      <w:r>
        <w:rPr>
          <w:spacing w:val="-3"/>
        </w:rPr>
        <w:t>que </w:t>
      </w:r>
      <w:r>
        <w:rPr/>
        <w:t>sus </w:t>
      </w:r>
      <w:r>
        <w:rPr>
          <w:spacing w:val="-4"/>
        </w:rPr>
        <w:t>intervenciones </w:t>
      </w:r>
      <w:r>
        <w:rPr/>
        <w:t>se </w:t>
      </w:r>
      <w:r>
        <w:rPr>
          <w:spacing w:val="-3"/>
        </w:rPr>
        <w:t>centran </w:t>
      </w:r>
      <w:r>
        <w:rPr/>
        <w:t>en </w:t>
      </w:r>
      <w:r>
        <w:rPr>
          <w:spacing w:val="-3"/>
        </w:rPr>
        <w:t>repetir </w:t>
      </w:r>
      <w:r>
        <w:rPr/>
        <w:t>el </w:t>
      </w:r>
      <w:r>
        <w:rPr>
          <w:spacing w:val="-3"/>
        </w:rPr>
        <w:t>texto, difícilmente interpretan </w:t>
      </w:r>
      <w:r>
        <w:rPr/>
        <w:t>el </w:t>
      </w:r>
      <w:r>
        <w:rPr>
          <w:spacing w:val="-3"/>
        </w:rPr>
        <w:t>contenido. </w:t>
      </w:r>
      <w:r>
        <w:rPr/>
        <w:t>Es </w:t>
      </w:r>
      <w:r>
        <w:rPr>
          <w:spacing w:val="-3"/>
        </w:rPr>
        <w:t>evidente </w:t>
      </w:r>
      <w:r>
        <w:rPr>
          <w:spacing w:val="-2"/>
        </w:rPr>
        <w:t>que </w:t>
      </w:r>
      <w:r>
        <w:rPr>
          <w:spacing w:val="-3"/>
        </w:rPr>
        <w:t>existen dificultades para </w:t>
      </w:r>
      <w:r>
        <w:rPr>
          <w:spacing w:val="-4"/>
        </w:rPr>
        <w:t>interpretar </w:t>
      </w:r>
      <w:r>
        <w:rPr/>
        <w:t>el </w:t>
      </w:r>
      <w:r>
        <w:rPr>
          <w:spacing w:val="-3"/>
        </w:rPr>
        <w:t>contenido, para distinguir </w:t>
      </w:r>
      <w:r>
        <w:rPr/>
        <w:t>lo </w:t>
      </w:r>
      <w:r>
        <w:rPr>
          <w:spacing w:val="-3"/>
        </w:rPr>
        <w:t>esencial </w:t>
      </w:r>
      <w:r>
        <w:rPr/>
        <w:t>de </w:t>
      </w:r>
      <w:r>
        <w:rPr>
          <w:spacing w:val="-3"/>
        </w:rPr>
        <w:t>lo </w:t>
      </w:r>
      <w:r>
        <w:rPr>
          <w:spacing w:val="-4"/>
        </w:rPr>
        <w:t>secundario, </w:t>
      </w:r>
      <w:r>
        <w:rPr>
          <w:spacing w:val="-3"/>
        </w:rPr>
        <w:t>lo fundamental </w:t>
      </w:r>
      <w:r>
        <w:rPr/>
        <w:t>de lo </w:t>
      </w:r>
      <w:r>
        <w:rPr>
          <w:spacing w:val="-3"/>
        </w:rPr>
        <w:t>menos significativo. Su falta </w:t>
      </w:r>
      <w:r>
        <w:rPr/>
        <w:t>de </w:t>
      </w:r>
      <w:r>
        <w:rPr>
          <w:spacing w:val="-4"/>
        </w:rPr>
        <w:t>participación </w:t>
      </w:r>
      <w:r>
        <w:rPr/>
        <w:t>en </w:t>
      </w:r>
      <w:r>
        <w:rPr>
          <w:spacing w:val="-3"/>
        </w:rPr>
        <w:t>las sesiones </w:t>
      </w:r>
      <w:r>
        <w:rPr/>
        <w:t>de </w:t>
      </w:r>
      <w:r>
        <w:rPr>
          <w:spacing w:val="-4"/>
        </w:rPr>
        <w:t>discusión </w:t>
      </w:r>
      <w:r>
        <w:rPr/>
        <w:t>de </w:t>
      </w:r>
      <w:r>
        <w:rPr>
          <w:spacing w:val="-4"/>
        </w:rPr>
        <w:t>lectura </w:t>
      </w:r>
      <w:r>
        <w:rPr/>
        <w:t>no es </w:t>
      </w:r>
      <w:r>
        <w:rPr>
          <w:spacing w:val="-4"/>
        </w:rPr>
        <w:t>totalmente </w:t>
      </w:r>
      <w:r>
        <w:rPr/>
        <w:t>por </w:t>
      </w:r>
      <w:r>
        <w:rPr>
          <w:spacing w:val="-3"/>
        </w:rPr>
        <w:t>la ausencia </w:t>
      </w:r>
      <w:r>
        <w:rPr/>
        <w:t>de la </w:t>
      </w:r>
      <w:r>
        <w:rPr>
          <w:spacing w:val="-4"/>
        </w:rPr>
        <w:t>lectura </w:t>
      </w:r>
      <w:r>
        <w:rPr>
          <w:spacing w:val="-3"/>
        </w:rPr>
        <w:t>previa, </w:t>
      </w:r>
      <w:r>
        <w:rPr/>
        <w:t>si no por </w:t>
      </w:r>
      <w:r>
        <w:rPr>
          <w:spacing w:val="-3"/>
        </w:rPr>
        <w:t>la escasez </w:t>
      </w:r>
      <w:r>
        <w:rPr/>
        <w:t>de </w:t>
      </w:r>
      <w:r>
        <w:rPr>
          <w:spacing w:val="-3"/>
        </w:rPr>
        <w:t>hábitos </w:t>
      </w:r>
      <w:r>
        <w:rPr/>
        <w:t>de </w:t>
      </w:r>
      <w:r>
        <w:rPr>
          <w:spacing w:val="-3"/>
        </w:rPr>
        <w:t>lectura, </w:t>
      </w:r>
      <w:r>
        <w:rPr/>
        <w:t>de </w:t>
      </w:r>
      <w:r>
        <w:rPr>
          <w:spacing w:val="-3"/>
        </w:rPr>
        <w:t>comprensión </w:t>
      </w:r>
      <w:r>
        <w:rPr/>
        <w:t>de </w:t>
      </w:r>
      <w:r>
        <w:rPr>
          <w:spacing w:val="-3"/>
        </w:rPr>
        <w:t>textos, </w:t>
      </w:r>
      <w:r>
        <w:rPr/>
        <w:t>y por </w:t>
      </w:r>
      <w:r>
        <w:rPr>
          <w:spacing w:val="-3"/>
        </w:rPr>
        <w:t>ende </w:t>
      </w:r>
      <w:r>
        <w:rPr/>
        <w:t>por la </w:t>
      </w:r>
      <w:r>
        <w:rPr>
          <w:spacing w:val="-3"/>
        </w:rPr>
        <w:t>falta </w:t>
      </w:r>
      <w:r>
        <w:rPr/>
        <w:t>de </w:t>
      </w:r>
      <w:r>
        <w:rPr>
          <w:spacing w:val="-4"/>
        </w:rPr>
        <w:t>capacidad </w:t>
      </w:r>
      <w:r>
        <w:rPr/>
        <w:t>de </w:t>
      </w:r>
      <w:r>
        <w:rPr>
          <w:spacing w:val="-3"/>
        </w:rPr>
        <w:t>análisis, lo que le impide discutir, </w:t>
      </w:r>
      <w:r>
        <w:rPr>
          <w:spacing w:val="-4"/>
        </w:rPr>
        <w:t>analizar, </w:t>
      </w:r>
      <w:r>
        <w:rPr>
          <w:spacing w:val="-3"/>
        </w:rPr>
        <w:t>sintetizar hechos, exponer puntos </w:t>
      </w:r>
      <w:r>
        <w:rPr/>
        <w:t>de </w:t>
      </w:r>
      <w:r>
        <w:rPr>
          <w:spacing w:val="-3"/>
        </w:rPr>
        <w:t>vista </w:t>
      </w:r>
      <w:r>
        <w:rPr/>
        <w:t>y </w:t>
      </w:r>
      <w:r>
        <w:rPr>
          <w:spacing w:val="-3"/>
        </w:rPr>
        <w:t>confrontar </w:t>
      </w:r>
      <w:r>
        <w:rPr>
          <w:spacing w:val="-4"/>
        </w:rPr>
        <w:t>criterios. </w:t>
      </w:r>
      <w:r>
        <w:rPr/>
        <w:t>Ello </w:t>
      </w:r>
      <w:r>
        <w:rPr>
          <w:spacing w:val="-3"/>
        </w:rPr>
        <w:t>está </w:t>
      </w:r>
      <w:r>
        <w:rPr>
          <w:spacing w:val="-4"/>
        </w:rPr>
        <w:t>determinado </w:t>
      </w:r>
      <w:r>
        <w:rPr/>
        <w:t>en </w:t>
      </w:r>
      <w:r>
        <w:rPr>
          <w:spacing w:val="-3"/>
        </w:rPr>
        <w:t>gran medida porque </w:t>
      </w:r>
      <w:r>
        <w:rPr/>
        <w:t>a lo </w:t>
      </w:r>
      <w:r>
        <w:rPr>
          <w:spacing w:val="-4"/>
        </w:rPr>
        <w:t>largo </w:t>
      </w:r>
      <w:r>
        <w:rPr/>
        <w:t>su </w:t>
      </w:r>
      <w:r>
        <w:rPr>
          <w:spacing w:val="-3"/>
        </w:rPr>
        <w:t>formación </w:t>
      </w:r>
      <w:r>
        <w:rPr>
          <w:spacing w:val="-4"/>
        </w:rPr>
        <w:t>los</w:t>
      </w:r>
      <w:r>
        <w:rPr>
          <w:spacing w:val="58"/>
        </w:rPr>
        <w:t> </w:t>
      </w:r>
      <w:r>
        <w:rPr>
          <w:spacing w:val="-3"/>
        </w:rPr>
        <w:t>alumnos </w:t>
      </w:r>
      <w:r>
        <w:rPr/>
        <w:t>han </w:t>
      </w:r>
      <w:r>
        <w:rPr>
          <w:spacing w:val="-3"/>
        </w:rPr>
        <w:t>preferido escuchar </w:t>
      </w:r>
      <w:r>
        <w:rPr/>
        <w:t>a </w:t>
      </w:r>
      <w:r>
        <w:rPr>
          <w:spacing w:val="-3"/>
        </w:rPr>
        <w:t>los maestros </w:t>
      </w:r>
      <w:r>
        <w:rPr/>
        <w:t>y </w:t>
      </w:r>
      <w:r>
        <w:rPr>
          <w:spacing w:val="-3"/>
        </w:rPr>
        <w:t>pedir </w:t>
      </w:r>
      <w:r>
        <w:rPr/>
        <w:t>o </w:t>
      </w:r>
      <w:r>
        <w:rPr>
          <w:spacing w:val="-3"/>
        </w:rPr>
        <w:t>tomar notas para </w:t>
      </w:r>
      <w:r>
        <w:rPr/>
        <w:t>el </w:t>
      </w:r>
      <w:r>
        <w:rPr>
          <w:spacing w:val="-4"/>
        </w:rPr>
        <w:t>estudio </w:t>
      </w:r>
      <w:r>
        <w:rPr/>
        <w:t>por un </w:t>
      </w:r>
      <w:r>
        <w:rPr>
          <w:spacing w:val="-3"/>
        </w:rPr>
        <w:t>lado </w:t>
      </w:r>
      <w:r>
        <w:rPr/>
        <w:t>y </w:t>
      </w:r>
      <w:r>
        <w:rPr>
          <w:spacing w:val="-2"/>
        </w:rPr>
        <w:t>por </w:t>
      </w:r>
      <w:r>
        <w:rPr>
          <w:spacing w:val="-3"/>
        </w:rPr>
        <w:t>otro, </w:t>
      </w:r>
      <w:r>
        <w:rPr/>
        <w:t>se </w:t>
      </w:r>
      <w:r>
        <w:rPr>
          <w:spacing w:val="-3"/>
        </w:rPr>
        <w:t>observa que</w:t>
      </w:r>
      <w:r>
        <w:rPr>
          <w:spacing w:val="-4"/>
        </w:rPr>
        <w:t> carecen </w:t>
      </w:r>
      <w:r>
        <w:rPr/>
        <w:t>de </w:t>
      </w:r>
      <w:r>
        <w:rPr>
          <w:spacing w:val="-3"/>
        </w:rPr>
        <w:t>atributos </w:t>
      </w:r>
      <w:r>
        <w:rPr/>
        <w:t>de </w:t>
      </w:r>
      <w:r>
        <w:rPr>
          <w:spacing w:val="-4"/>
        </w:rPr>
        <w:t>lectura.</w:t>
      </w:r>
    </w:p>
    <w:p>
      <w:pPr>
        <w:pStyle w:val="BodyText"/>
      </w:pPr>
    </w:p>
    <w:p>
      <w:pPr>
        <w:pStyle w:val="BodyText"/>
        <w:spacing w:line="360" w:lineRule="auto" w:before="142"/>
        <w:ind w:left="822" w:right="116"/>
        <w:jc w:val="both"/>
      </w:pPr>
      <w:r>
        <w:rPr>
          <w:spacing w:val="-2"/>
        </w:rPr>
        <w:t>Los </w:t>
      </w:r>
      <w:r>
        <w:rPr>
          <w:spacing w:val="-3"/>
        </w:rPr>
        <w:t>atributos que </w:t>
      </w:r>
      <w:r>
        <w:rPr/>
        <w:t>debe </w:t>
      </w:r>
      <w:r>
        <w:rPr>
          <w:spacing w:val="-3"/>
        </w:rPr>
        <w:t>poseer </w:t>
      </w:r>
      <w:r>
        <w:rPr/>
        <w:t>un </w:t>
      </w:r>
      <w:r>
        <w:rPr>
          <w:spacing w:val="-3"/>
        </w:rPr>
        <w:t>buen lector son persistencia, </w:t>
      </w:r>
      <w:r>
        <w:rPr>
          <w:spacing w:val="-4"/>
        </w:rPr>
        <w:t>flexibilidad, conocimientos </w:t>
      </w:r>
      <w:r>
        <w:rPr>
          <w:spacing w:val="58"/>
        </w:rPr>
        <w:t> </w:t>
      </w:r>
      <w:r>
        <w:rPr>
          <w:spacing w:val="-3"/>
        </w:rPr>
        <w:t>previos   (esquemas   </w:t>
      </w:r>
      <w:r>
        <w:rPr/>
        <w:t>de   </w:t>
      </w:r>
      <w:r>
        <w:rPr>
          <w:spacing w:val="-4"/>
        </w:rPr>
        <w:t>conocimiento), </w:t>
      </w:r>
      <w:r>
        <w:rPr>
          <w:spacing w:val="58"/>
        </w:rPr>
        <w:t> </w:t>
      </w:r>
      <w:r>
        <w:rPr>
          <w:spacing w:val="-3"/>
        </w:rPr>
        <w:t>expectativas,   </w:t>
      </w:r>
      <w:r>
        <w:rPr>
          <w:spacing w:val="-4"/>
        </w:rPr>
        <w:t>propósitos,</w:t>
      </w:r>
    </w:p>
    <w:p>
      <w:pPr>
        <w:spacing w:after="0" w:line="360" w:lineRule="auto"/>
        <w:jc w:val="both"/>
        <w:sectPr>
          <w:pgSz w:w="12240" w:h="15840"/>
          <w:pgMar w:header="0" w:footer="1471" w:top="1380" w:bottom="1680" w:left="880" w:right="1580"/>
        </w:sectPr>
      </w:pPr>
    </w:p>
    <w:p>
      <w:pPr>
        <w:pStyle w:val="BodyText"/>
        <w:spacing w:line="360" w:lineRule="auto" w:before="54"/>
        <w:ind w:left="122" w:right="115"/>
        <w:jc w:val="both"/>
      </w:pPr>
      <w:r>
        <w:rPr>
          <w:spacing w:val="-3"/>
        </w:rPr>
        <w:t>desarrollo </w:t>
      </w:r>
      <w:r>
        <w:rPr>
          <w:spacing w:val="-4"/>
        </w:rPr>
        <w:t>lingüístico, </w:t>
      </w:r>
      <w:r>
        <w:rPr>
          <w:spacing w:val="-3"/>
        </w:rPr>
        <w:t>esfuerzo, tiempo </w:t>
      </w:r>
      <w:r>
        <w:rPr/>
        <w:t>de </w:t>
      </w:r>
      <w:r>
        <w:rPr>
          <w:spacing w:val="-4"/>
        </w:rPr>
        <w:t>lectura, </w:t>
      </w:r>
      <w:r>
        <w:rPr>
          <w:spacing w:val="-3"/>
        </w:rPr>
        <w:t>motivación, </w:t>
      </w:r>
      <w:r>
        <w:rPr>
          <w:spacing w:val="-4"/>
        </w:rPr>
        <w:t>interés </w:t>
      </w:r>
      <w:r>
        <w:rPr>
          <w:spacing w:val="-2"/>
        </w:rPr>
        <w:t>por </w:t>
      </w:r>
      <w:r>
        <w:rPr/>
        <w:t>lo </w:t>
      </w:r>
      <w:r>
        <w:rPr>
          <w:spacing w:val="-3"/>
        </w:rPr>
        <w:t>que lee, estrategias </w:t>
      </w:r>
      <w:r>
        <w:rPr/>
        <w:t>de </w:t>
      </w:r>
      <w:r>
        <w:rPr>
          <w:spacing w:val="-4"/>
        </w:rPr>
        <w:t>lecturas </w:t>
      </w:r>
      <w:r>
        <w:rPr>
          <w:spacing w:val="-2"/>
        </w:rPr>
        <w:t>que </w:t>
      </w:r>
      <w:r>
        <w:rPr>
          <w:spacing w:val="-3"/>
        </w:rPr>
        <w:t>le permitan </w:t>
      </w:r>
      <w:r>
        <w:rPr>
          <w:spacing w:val="-4"/>
        </w:rPr>
        <w:t>adaptarse </w:t>
      </w:r>
      <w:r>
        <w:rPr/>
        <w:t>a </w:t>
      </w:r>
      <w:r>
        <w:rPr>
          <w:spacing w:val="-2"/>
        </w:rPr>
        <w:t>una </w:t>
      </w:r>
      <w:r>
        <w:rPr>
          <w:spacing w:val="-4"/>
        </w:rPr>
        <w:t>variedad </w:t>
      </w:r>
      <w:r>
        <w:rPr/>
        <w:t>de </w:t>
      </w:r>
      <w:r>
        <w:rPr>
          <w:spacing w:val="-3"/>
        </w:rPr>
        <w:t>condiciones </w:t>
      </w:r>
      <w:r>
        <w:rPr/>
        <w:t>de </w:t>
      </w:r>
      <w:r>
        <w:rPr>
          <w:spacing w:val="-3"/>
        </w:rPr>
        <w:t>estudio </w:t>
      </w:r>
      <w:r>
        <w:rPr/>
        <w:t>y </w:t>
      </w:r>
      <w:r>
        <w:rPr>
          <w:spacing w:val="-3"/>
        </w:rPr>
        <w:t>tipos </w:t>
      </w:r>
      <w:r>
        <w:rPr/>
        <w:t>de </w:t>
      </w:r>
      <w:r>
        <w:rPr>
          <w:spacing w:val="-3"/>
        </w:rPr>
        <w:t>material </w:t>
      </w:r>
      <w:r>
        <w:rPr/>
        <w:t>de </w:t>
      </w:r>
      <w:r>
        <w:rPr>
          <w:spacing w:val="-3"/>
        </w:rPr>
        <w:t>lectura, estando </w:t>
      </w:r>
      <w:r>
        <w:rPr/>
        <w:t>sus </w:t>
      </w:r>
      <w:r>
        <w:rPr>
          <w:spacing w:val="-3"/>
        </w:rPr>
        <w:t>conductas </w:t>
      </w:r>
      <w:r>
        <w:rPr/>
        <w:t>de </w:t>
      </w:r>
      <w:r>
        <w:rPr>
          <w:spacing w:val="-3"/>
        </w:rPr>
        <w:t>estudio </w:t>
      </w:r>
      <w:r>
        <w:rPr>
          <w:spacing w:val="-4"/>
        </w:rPr>
        <w:t>gobernadas </w:t>
      </w:r>
      <w:r>
        <w:rPr/>
        <w:t>por la </w:t>
      </w:r>
      <w:r>
        <w:rPr>
          <w:spacing w:val="-4"/>
        </w:rPr>
        <w:t>necesidad </w:t>
      </w:r>
      <w:r>
        <w:rPr/>
        <w:t>de </w:t>
      </w:r>
      <w:r>
        <w:rPr>
          <w:spacing w:val="-3"/>
        </w:rPr>
        <w:t>comprender.</w:t>
      </w:r>
    </w:p>
    <w:p>
      <w:pPr>
        <w:pStyle w:val="BodyText"/>
      </w:pPr>
    </w:p>
    <w:p>
      <w:pPr>
        <w:pStyle w:val="BodyText"/>
        <w:spacing w:line="360" w:lineRule="auto" w:before="142"/>
        <w:ind w:left="122" w:right="113"/>
        <w:jc w:val="both"/>
      </w:pPr>
      <w:r>
        <w:rPr/>
        <w:t>En</w:t>
      </w:r>
      <w:r>
        <w:rPr>
          <w:spacing w:val="-5"/>
        </w:rPr>
        <w:t> </w:t>
      </w:r>
      <w:r>
        <w:rPr>
          <w:spacing w:val="-3"/>
        </w:rPr>
        <w:t>virtud</w:t>
      </w:r>
      <w:r>
        <w:rPr>
          <w:spacing w:val="-5"/>
        </w:rPr>
        <w:t> </w:t>
      </w:r>
      <w:r>
        <w:rPr/>
        <w:t>de</w:t>
      </w:r>
      <w:r>
        <w:rPr>
          <w:spacing w:val="-5"/>
        </w:rPr>
        <w:t> </w:t>
      </w:r>
      <w:r>
        <w:rPr>
          <w:spacing w:val="-3"/>
        </w:rPr>
        <w:t>que</w:t>
      </w:r>
      <w:r>
        <w:rPr>
          <w:spacing w:val="-5"/>
        </w:rPr>
        <w:t> </w:t>
      </w:r>
      <w:r>
        <w:rPr>
          <w:spacing w:val="-3"/>
        </w:rPr>
        <w:t>los</w:t>
      </w:r>
      <w:r>
        <w:rPr>
          <w:spacing w:val="-6"/>
        </w:rPr>
        <w:t> </w:t>
      </w:r>
      <w:r>
        <w:rPr>
          <w:spacing w:val="-3"/>
        </w:rPr>
        <w:t>alumnos</w:t>
      </w:r>
      <w:r>
        <w:rPr>
          <w:spacing w:val="-8"/>
        </w:rPr>
        <w:t> </w:t>
      </w:r>
      <w:r>
        <w:rPr/>
        <w:t>no</w:t>
      </w:r>
      <w:r>
        <w:rPr>
          <w:spacing w:val="-5"/>
        </w:rPr>
        <w:t> </w:t>
      </w:r>
      <w:r>
        <w:rPr>
          <w:spacing w:val="-3"/>
        </w:rPr>
        <w:t>leen</w:t>
      </w:r>
      <w:r>
        <w:rPr>
          <w:spacing w:val="-7"/>
        </w:rPr>
        <w:t> </w:t>
      </w:r>
      <w:r>
        <w:rPr/>
        <w:t>o</w:t>
      </w:r>
      <w:r>
        <w:rPr>
          <w:spacing w:val="-5"/>
        </w:rPr>
        <w:t> </w:t>
      </w:r>
      <w:r>
        <w:rPr/>
        <w:t>no</w:t>
      </w:r>
      <w:r>
        <w:rPr>
          <w:spacing w:val="-5"/>
        </w:rPr>
        <w:t> </w:t>
      </w:r>
      <w:r>
        <w:rPr>
          <w:spacing w:val="-3"/>
        </w:rPr>
        <w:t>saben</w:t>
      </w:r>
      <w:r>
        <w:rPr>
          <w:spacing w:val="-5"/>
        </w:rPr>
        <w:t> </w:t>
      </w:r>
      <w:r>
        <w:rPr>
          <w:spacing w:val="-3"/>
        </w:rPr>
        <w:t>leer</w:t>
      </w:r>
      <w:r>
        <w:rPr>
          <w:spacing w:val="-9"/>
        </w:rPr>
        <w:t> </w:t>
      </w:r>
      <w:r>
        <w:rPr/>
        <w:t>en</w:t>
      </w:r>
      <w:r>
        <w:rPr>
          <w:spacing w:val="-5"/>
        </w:rPr>
        <w:t> </w:t>
      </w:r>
      <w:r>
        <w:rPr>
          <w:spacing w:val="-3"/>
        </w:rPr>
        <w:t>los</w:t>
      </w:r>
      <w:r>
        <w:rPr>
          <w:spacing w:val="-8"/>
        </w:rPr>
        <w:t> </w:t>
      </w:r>
      <w:r>
        <w:rPr>
          <w:spacing w:val="-3"/>
        </w:rPr>
        <w:t>términos</w:t>
      </w:r>
      <w:r>
        <w:rPr>
          <w:spacing w:val="-6"/>
        </w:rPr>
        <w:t> </w:t>
      </w:r>
      <w:r>
        <w:rPr/>
        <w:t>como</w:t>
      </w:r>
      <w:r>
        <w:rPr>
          <w:spacing w:val="-5"/>
        </w:rPr>
        <w:t> </w:t>
      </w:r>
      <w:r>
        <w:rPr>
          <w:spacing w:val="-3"/>
        </w:rPr>
        <w:t>lo</w:t>
      </w:r>
      <w:r>
        <w:rPr>
          <w:spacing w:val="-5"/>
        </w:rPr>
        <w:t> </w:t>
      </w:r>
      <w:r>
        <w:rPr>
          <w:spacing w:val="-4"/>
        </w:rPr>
        <w:t>hemos </w:t>
      </w:r>
      <w:r>
        <w:rPr>
          <w:spacing w:val="-3"/>
        </w:rPr>
        <w:t>expuesto, </w:t>
      </w:r>
      <w:r>
        <w:rPr/>
        <w:t>es </w:t>
      </w:r>
      <w:r>
        <w:rPr>
          <w:spacing w:val="-4"/>
        </w:rPr>
        <w:t>necesario </w:t>
      </w:r>
      <w:r>
        <w:rPr>
          <w:spacing w:val="-3"/>
        </w:rPr>
        <w:t>establecer actividades tendientes </w:t>
      </w:r>
      <w:r>
        <w:rPr/>
        <w:t>a </w:t>
      </w:r>
      <w:r>
        <w:rPr>
          <w:spacing w:val="-3"/>
        </w:rPr>
        <w:t>convertir </w:t>
      </w:r>
      <w:r>
        <w:rPr/>
        <w:t>al </w:t>
      </w:r>
      <w:r>
        <w:rPr>
          <w:spacing w:val="-3"/>
        </w:rPr>
        <w:t>estudiante </w:t>
      </w:r>
      <w:r>
        <w:rPr/>
        <w:t>en un </w:t>
      </w:r>
      <w:r>
        <w:rPr>
          <w:spacing w:val="-3"/>
        </w:rPr>
        <w:t>lector </w:t>
      </w:r>
      <w:r>
        <w:rPr>
          <w:spacing w:val="-4"/>
        </w:rPr>
        <w:t>reflexivo </w:t>
      </w:r>
      <w:r>
        <w:rPr/>
        <w:t>y el </w:t>
      </w:r>
      <w:r>
        <w:rPr>
          <w:spacing w:val="-4"/>
        </w:rPr>
        <w:t>trabajo consistirá</w:t>
      </w:r>
      <w:r>
        <w:rPr>
          <w:spacing w:val="-12"/>
        </w:rPr>
        <w:t> </w:t>
      </w:r>
      <w:r>
        <w:rPr>
          <w:spacing w:val="-2"/>
        </w:rPr>
        <w:t>en:</w:t>
      </w:r>
    </w:p>
    <w:p>
      <w:pPr>
        <w:pStyle w:val="BodyText"/>
      </w:pPr>
    </w:p>
    <w:p>
      <w:pPr>
        <w:pStyle w:val="ListParagraph"/>
        <w:numPr>
          <w:ilvl w:val="0"/>
          <w:numId w:val="3"/>
        </w:numPr>
        <w:tabs>
          <w:tab w:pos="449" w:val="left" w:leader="none"/>
        </w:tabs>
        <w:spacing w:line="360" w:lineRule="auto" w:before="142" w:after="0"/>
        <w:ind w:left="122" w:right="117" w:firstLine="0"/>
        <w:jc w:val="both"/>
        <w:rPr>
          <w:sz w:val="24"/>
        </w:rPr>
      </w:pPr>
      <w:r>
        <w:rPr>
          <w:spacing w:val="-3"/>
          <w:sz w:val="24"/>
        </w:rPr>
        <w:t>Efectuar </w:t>
      </w:r>
      <w:r>
        <w:rPr>
          <w:spacing w:val="-4"/>
          <w:sz w:val="24"/>
        </w:rPr>
        <w:t>ejercicios </w:t>
      </w:r>
      <w:r>
        <w:rPr>
          <w:sz w:val="24"/>
        </w:rPr>
        <w:t>de </w:t>
      </w:r>
      <w:r>
        <w:rPr>
          <w:spacing w:val="-4"/>
          <w:sz w:val="24"/>
        </w:rPr>
        <w:t>lectura </w:t>
      </w:r>
      <w:r>
        <w:rPr>
          <w:sz w:val="24"/>
        </w:rPr>
        <w:t>de </w:t>
      </w:r>
      <w:r>
        <w:rPr>
          <w:spacing w:val="-3"/>
          <w:sz w:val="24"/>
        </w:rPr>
        <w:t>manera conjunta con </w:t>
      </w:r>
      <w:r>
        <w:rPr>
          <w:sz w:val="24"/>
        </w:rPr>
        <w:t>los </w:t>
      </w:r>
      <w:r>
        <w:rPr>
          <w:spacing w:val="-4"/>
          <w:sz w:val="24"/>
        </w:rPr>
        <w:t>estudiantes, </w:t>
      </w:r>
      <w:r>
        <w:rPr>
          <w:spacing w:val="-3"/>
          <w:sz w:val="24"/>
        </w:rPr>
        <w:t>donde participen</w:t>
      </w:r>
      <w:r>
        <w:rPr>
          <w:spacing w:val="-7"/>
          <w:sz w:val="24"/>
        </w:rPr>
        <w:t> </w:t>
      </w:r>
      <w:r>
        <w:rPr>
          <w:sz w:val="24"/>
        </w:rPr>
        <w:t>en</w:t>
      </w:r>
      <w:r>
        <w:rPr>
          <w:spacing w:val="-5"/>
          <w:sz w:val="24"/>
        </w:rPr>
        <w:t> </w:t>
      </w:r>
      <w:r>
        <w:rPr>
          <w:spacing w:val="-3"/>
          <w:sz w:val="24"/>
        </w:rPr>
        <w:t>las</w:t>
      </w:r>
      <w:r>
        <w:rPr>
          <w:spacing w:val="-8"/>
          <w:sz w:val="24"/>
        </w:rPr>
        <w:t> </w:t>
      </w:r>
      <w:r>
        <w:rPr>
          <w:spacing w:val="-3"/>
          <w:sz w:val="24"/>
        </w:rPr>
        <w:t>tareas</w:t>
      </w:r>
      <w:r>
        <w:rPr>
          <w:spacing w:val="-8"/>
          <w:sz w:val="24"/>
        </w:rPr>
        <w:t> </w:t>
      </w:r>
      <w:r>
        <w:rPr>
          <w:sz w:val="24"/>
        </w:rPr>
        <w:t>de</w:t>
      </w:r>
      <w:r>
        <w:rPr>
          <w:spacing w:val="-7"/>
          <w:sz w:val="24"/>
        </w:rPr>
        <w:t> </w:t>
      </w:r>
      <w:r>
        <w:rPr>
          <w:spacing w:val="-3"/>
          <w:sz w:val="24"/>
        </w:rPr>
        <w:t>aprendizaje,</w:t>
      </w:r>
      <w:r>
        <w:rPr>
          <w:spacing w:val="-8"/>
          <w:sz w:val="24"/>
        </w:rPr>
        <w:t> </w:t>
      </w:r>
      <w:r>
        <w:rPr>
          <w:spacing w:val="-3"/>
          <w:sz w:val="24"/>
        </w:rPr>
        <w:t>se</w:t>
      </w:r>
      <w:r>
        <w:rPr>
          <w:spacing w:val="-7"/>
          <w:sz w:val="24"/>
        </w:rPr>
        <w:t> </w:t>
      </w:r>
      <w:r>
        <w:rPr>
          <w:spacing w:val="-3"/>
          <w:sz w:val="24"/>
        </w:rPr>
        <w:t>trabaje</w:t>
      </w:r>
      <w:r>
        <w:rPr>
          <w:spacing w:val="-7"/>
          <w:sz w:val="24"/>
        </w:rPr>
        <w:t> </w:t>
      </w:r>
      <w:r>
        <w:rPr>
          <w:sz w:val="24"/>
        </w:rPr>
        <w:t>y</w:t>
      </w:r>
      <w:r>
        <w:rPr>
          <w:spacing w:val="-8"/>
          <w:sz w:val="24"/>
        </w:rPr>
        <w:t> </w:t>
      </w:r>
      <w:r>
        <w:rPr>
          <w:spacing w:val="-3"/>
          <w:sz w:val="24"/>
        </w:rPr>
        <w:t>discuta</w:t>
      </w:r>
      <w:r>
        <w:rPr>
          <w:spacing w:val="-7"/>
          <w:sz w:val="24"/>
        </w:rPr>
        <w:t> </w:t>
      </w:r>
      <w:r>
        <w:rPr>
          <w:sz w:val="24"/>
        </w:rPr>
        <w:t>en</w:t>
      </w:r>
      <w:r>
        <w:rPr>
          <w:spacing w:val="-7"/>
          <w:sz w:val="24"/>
        </w:rPr>
        <w:t> </w:t>
      </w:r>
      <w:r>
        <w:rPr>
          <w:spacing w:val="-3"/>
          <w:sz w:val="24"/>
        </w:rPr>
        <w:t>grupo.</w:t>
      </w:r>
    </w:p>
    <w:p>
      <w:pPr>
        <w:pStyle w:val="BodyText"/>
      </w:pPr>
    </w:p>
    <w:p>
      <w:pPr>
        <w:pStyle w:val="ListParagraph"/>
        <w:numPr>
          <w:ilvl w:val="0"/>
          <w:numId w:val="3"/>
        </w:numPr>
        <w:tabs>
          <w:tab w:pos="418" w:val="left" w:leader="none"/>
        </w:tabs>
        <w:spacing w:line="360" w:lineRule="auto" w:before="142" w:after="0"/>
        <w:ind w:left="122" w:right="113" w:firstLine="0"/>
        <w:jc w:val="both"/>
        <w:rPr>
          <w:sz w:val="24"/>
        </w:rPr>
      </w:pPr>
      <w:r>
        <w:rPr>
          <w:spacing w:val="-3"/>
          <w:sz w:val="24"/>
        </w:rPr>
        <w:t>Realizar </w:t>
      </w:r>
      <w:r>
        <w:rPr>
          <w:spacing w:val="-4"/>
          <w:sz w:val="24"/>
        </w:rPr>
        <w:t>ejercicios </w:t>
      </w:r>
      <w:r>
        <w:rPr>
          <w:spacing w:val="-3"/>
          <w:sz w:val="24"/>
        </w:rPr>
        <w:t>orientados </w:t>
      </w:r>
      <w:r>
        <w:rPr>
          <w:sz w:val="24"/>
        </w:rPr>
        <w:t>al </w:t>
      </w:r>
      <w:r>
        <w:rPr>
          <w:spacing w:val="-3"/>
          <w:sz w:val="24"/>
        </w:rPr>
        <w:t>análisis, extractos, </w:t>
      </w:r>
      <w:r>
        <w:rPr>
          <w:spacing w:val="-4"/>
          <w:sz w:val="24"/>
        </w:rPr>
        <w:t>interpretaciones, comentarios</w:t>
      </w:r>
      <w:r>
        <w:rPr>
          <w:spacing w:val="58"/>
          <w:sz w:val="24"/>
        </w:rPr>
        <w:t> </w:t>
      </w:r>
      <w:r>
        <w:rPr>
          <w:sz w:val="24"/>
        </w:rPr>
        <w:t>y </w:t>
      </w:r>
      <w:r>
        <w:rPr>
          <w:spacing w:val="-3"/>
          <w:sz w:val="24"/>
        </w:rPr>
        <w:t>exposiciones </w:t>
      </w:r>
      <w:r>
        <w:rPr>
          <w:sz w:val="24"/>
        </w:rPr>
        <w:t>a </w:t>
      </w:r>
      <w:r>
        <w:rPr>
          <w:spacing w:val="-3"/>
          <w:sz w:val="24"/>
        </w:rPr>
        <w:t>través </w:t>
      </w:r>
      <w:r>
        <w:rPr>
          <w:sz w:val="24"/>
        </w:rPr>
        <w:t>de </w:t>
      </w:r>
      <w:r>
        <w:rPr>
          <w:spacing w:val="-3"/>
          <w:sz w:val="24"/>
        </w:rPr>
        <w:t>diversas técnicas </w:t>
      </w:r>
      <w:r>
        <w:rPr>
          <w:sz w:val="24"/>
        </w:rPr>
        <w:t>de </w:t>
      </w:r>
      <w:r>
        <w:rPr>
          <w:spacing w:val="-4"/>
          <w:sz w:val="24"/>
        </w:rPr>
        <w:t>trabajo </w:t>
      </w:r>
      <w:r>
        <w:rPr>
          <w:b/>
          <w:spacing w:val="-3"/>
          <w:sz w:val="24"/>
        </w:rPr>
        <w:t>grupal </w:t>
      </w:r>
      <w:r>
        <w:rPr>
          <w:spacing w:val="-3"/>
          <w:sz w:val="24"/>
        </w:rPr>
        <w:t>como: </w:t>
      </w:r>
      <w:r>
        <w:rPr>
          <w:sz w:val="24"/>
        </w:rPr>
        <w:t>el </w:t>
      </w:r>
      <w:r>
        <w:rPr>
          <w:b/>
          <w:spacing w:val="-4"/>
          <w:sz w:val="24"/>
        </w:rPr>
        <w:t>taller, </w:t>
      </w:r>
      <w:r>
        <w:rPr>
          <w:b/>
          <w:spacing w:val="-3"/>
          <w:sz w:val="24"/>
        </w:rPr>
        <w:t>seminario</w:t>
      </w:r>
      <w:r>
        <w:rPr>
          <w:b/>
          <w:spacing w:val="-3"/>
          <w:position w:val="8"/>
          <w:sz w:val="16"/>
        </w:rPr>
        <w:t>1</w:t>
      </w:r>
      <w:r>
        <w:rPr>
          <w:b/>
          <w:spacing w:val="-3"/>
          <w:sz w:val="24"/>
        </w:rPr>
        <w:t>, </w:t>
      </w:r>
      <w:r>
        <w:rPr>
          <w:b/>
          <w:spacing w:val="-4"/>
          <w:sz w:val="24"/>
        </w:rPr>
        <w:t>observación participativa, </w:t>
      </w:r>
      <w:r>
        <w:rPr>
          <w:b/>
          <w:spacing w:val="-3"/>
          <w:sz w:val="24"/>
        </w:rPr>
        <w:t>cuestionario, </w:t>
      </w:r>
      <w:r>
        <w:rPr>
          <w:spacing w:val="-3"/>
          <w:sz w:val="24"/>
        </w:rPr>
        <w:t>amén </w:t>
      </w:r>
      <w:r>
        <w:rPr>
          <w:sz w:val="24"/>
        </w:rPr>
        <w:t>de </w:t>
      </w:r>
      <w:r>
        <w:rPr>
          <w:spacing w:val="-3"/>
          <w:sz w:val="24"/>
        </w:rPr>
        <w:t>otras que </w:t>
      </w:r>
      <w:r>
        <w:rPr>
          <w:spacing w:val="-2"/>
          <w:sz w:val="24"/>
        </w:rPr>
        <w:t>por </w:t>
      </w:r>
      <w:r>
        <w:rPr>
          <w:spacing w:val="-4"/>
          <w:sz w:val="24"/>
        </w:rPr>
        <w:t>los requerimientos </w:t>
      </w:r>
      <w:r>
        <w:rPr>
          <w:sz w:val="24"/>
        </w:rPr>
        <w:t>de </w:t>
      </w:r>
      <w:r>
        <w:rPr>
          <w:spacing w:val="-3"/>
          <w:sz w:val="24"/>
        </w:rPr>
        <w:t>las condiciones se tuvieran </w:t>
      </w:r>
      <w:r>
        <w:rPr>
          <w:spacing w:val="-2"/>
          <w:sz w:val="24"/>
        </w:rPr>
        <w:t>que</w:t>
      </w:r>
      <w:r>
        <w:rPr>
          <w:spacing w:val="-8"/>
          <w:sz w:val="24"/>
        </w:rPr>
        <w:t> </w:t>
      </w:r>
      <w:r>
        <w:rPr>
          <w:spacing w:val="-4"/>
          <w:sz w:val="24"/>
        </w:rPr>
        <w:t>instrumentar.</w:t>
      </w:r>
    </w:p>
    <w:p>
      <w:pPr>
        <w:pStyle w:val="BodyText"/>
      </w:pPr>
    </w:p>
    <w:p>
      <w:pPr>
        <w:pStyle w:val="BodyText"/>
        <w:spacing w:line="360" w:lineRule="auto" w:before="142"/>
        <w:ind w:left="122" w:right="112"/>
        <w:jc w:val="both"/>
      </w:pPr>
      <w:r>
        <w:rPr>
          <w:spacing w:val="-3"/>
        </w:rPr>
        <w:t>Para poder interpretar </w:t>
      </w:r>
      <w:r>
        <w:rPr/>
        <w:t>un </w:t>
      </w:r>
      <w:r>
        <w:rPr>
          <w:spacing w:val="-3"/>
        </w:rPr>
        <w:t>texto </w:t>
      </w:r>
      <w:r>
        <w:rPr/>
        <w:t>el </w:t>
      </w:r>
      <w:r>
        <w:rPr>
          <w:spacing w:val="-3"/>
        </w:rPr>
        <w:t>lector debe </w:t>
      </w:r>
      <w:r>
        <w:rPr/>
        <w:t>ser capaz de </w:t>
      </w:r>
      <w:r>
        <w:rPr>
          <w:spacing w:val="-3"/>
        </w:rPr>
        <w:t>distinguir </w:t>
      </w:r>
      <w:r>
        <w:rPr/>
        <w:t>lo </w:t>
      </w:r>
      <w:r>
        <w:rPr>
          <w:spacing w:val="-3"/>
        </w:rPr>
        <w:t>esencial </w:t>
      </w:r>
      <w:r>
        <w:rPr/>
        <w:t>de </w:t>
      </w:r>
      <w:r>
        <w:rPr>
          <w:spacing w:val="-3"/>
        </w:rPr>
        <w:t>lo secundario, los aspectos fundamentales </w:t>
      </w:r>
      <w:r>
        <w:rPr/>
        <w:t>de </w:t>
      </w:r>
      <w:r>
        <w:rPr>
          <w:spacing w:val="-4"/>
        </w:rPr>
        <w:t>los </w:t>
      </w:r>
      <w:r>
        <w:rPr>
          <w:spacing w:val="-3"/>
        </w:rPr>
        <w:t>menos </w:t>
      </w:r>
      <w:r>
        <w:rPr>
          <w:spacing w:val="-4"/>
        </w:rPr>
        <w:t>significativos, </w:t>
      </w:r>
      <w:r>
        <w:rPr>
          <w:spacing w:val="-3"/>
        </w:rPr>
        <w:t>debe </w:t>
      </w:r>
      <w:r>
        <w:rPr/>
        <w:t>ir mas </w:t>
      </w:r>
      <w:r>
        <w:rPr>
          <w:spacing w:val="-3"/>
        </w:rPr>
        <w:t>allá </w:t>
      </w:r>
      <w:r>
        <w:rPr/>
        <w:t>de la </w:t>
      </w:r>
      <w:r>
        <w:rPr>
          <w:spacing w:val="-4"/>
        </w:rPr>
        <w:t>traducción </w:t>
      </w:r>
      <w:r>
        <w:rPr/>
        <w:t>de </w:t>
      </w:r>
      <w:r>
        <w:rPr>
          <w:spacing w:val="-3"/>
        </w:rPr>
        <w:t>las partes </w:t>
      </w:r>
      <w:r>
        <w:rPr>
          <w:spacing w:val="-4"/>
        </w:rPr>
        <w:t>principales </w:t>
      </w:r>
      <w:r>
        <w:rPr>
          <w:spacing w:val="-2"/>
        </w:rPr>
        <w:t>del </w:t>
      </w:r>
      <w:r>
        <w:rPr>
          <w:spacing w:val="-3"/>
        </w:rPr>
        <w:t>texto, llegar </w:t>
      </w:r>
      <w:r>
        <w:rPr/>
        <w:t>a </w:t>
      </w:r>
      <w:r>
        <w:rPr>
          <w:spacing w:val="-3"/>
        </w:rPr>
        <w:t>comprender sus relaciones, ordenar </w:t>
      </w:r>
      <w:r>
        <w:rPr/>
        <w:t>y </w:t>
      </w:r>
      <w:r>
        <w:rPr>
          <w:spacing w:val="-3"/>
        </w:rPr>
        <w:t>disponer </w:t>
      </w:r>
      <w:r>
        <w:rPr/>
        <w:t>de </w:t>
      </w:r>
      <w:r>
        <w:rPr>
          <w:spacing w:val="-3"/>
        </w:rPr>
        <w:t>manera distinta los componentes </w:t>
      </w:r>
      <w:r>
        <w:rPr/>
        <w:t>en </w:t>
      </w:r>
      <w:r>
        <w:rPr>
          <w:spacing w:val="-3"/>
        </w:rPr>
        <w:t>su pensamiento, </w:t>
      </w:r>
      <w:r>
        <w:rPr/>
        <w:t>a fin de </w:t>
      </w:r>
      <w:r>
        <w:rPr>
          <w:spacing w:val="-3"/>
        </w:rPr>
        <w:t>obtener </w:t>
      </w:r>
      <w:r>
        <w:rPr>
          <w:spacing w:val="-2"/>
        </w:rPr>
        <w:t>una </w:t>
      </w:r>
      <w:r>
        <w:rPr>
          <w:spacing w:val="-3"/>
        </w:rPr>
        <w:t>visión total </w:t>
      </w:r>
      <w:r>
        <w:rPr/>
        <w:t>del </w:t>
      </w:r>
      <w:r>
        <w:rPr>
          <w:spacing w:val="-4"/>
        </w:rPr>
        <w:t>contenido </w:t>
      </w:r>
      <w:r>
        <w:rPr/>
        <w:t>de la </w:t>
      </w:r>
      <w:r>
        <w:rPr>
          <w:spacing w:val="-4"/>
        </w:rPr>
        <w:t>comunicación </w:t>
      </w:r>
      <w:r>
        <w:rPr/>
        <w:t>y </w:t>
      </w:r>
      <w:r>
        <w:rPr>
          <w:spacing w:val="-4"/>
        </w:rPr>
        <w:t>relacionarlo </w:t>
      </w:r>
      <w:r>
        <w:rPr>
          <w:spacing w:val="-3"/>
        </w:rPr>
        <w:t>con </w:t>
      </w:r>
      <w:r>
        <w:rPr/>
        <w:t>su </w:t>
      </w:r>
      <w:r>
        <w:rPr>
          <w:spacing w:val="-3"/>
        </w:rPr>
        <w:t>propio capital </w:t>
      </w:r>
      <w:r>
        <w:rPr/>
        <w:t>de </w:t>
      </w:r>
      <w:r>
        <w:rPr>
          <w:spacing w:val="-3"/>
        </w:rPr>
        <w:t>ideas </w:t>
      </w:r>
      <w:r>
        <w:rPr/>
        <w:t>y </w:t>
      </w:r>
      <w:r>
        <w:rPr>
          <w:spacing w:val="-4"/>
        </w:rPr>
        <w:t>experiencias.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r>
        <w:rPr/>
        <w:pict>
          <v:line style="position:absolute;mso-position-horizontal-relative:page;mso-position-vertical-relative:paragraph;z-index:1144;mso-wrap-distance-left:0;mso-wrap-distance-right:0" from="85.103996pt,13.709758pt" to="229.123996pt,13.709758pt" stroked="true" strokeweight=".72003pt" strokecolor="#000000">
            <w10:wrap type="topAndBottom"/>
          </v:line>
        </w:pict>
      </w:r>
    </w:p>
    <w:p>
      <w:pPr>
        <w:spacing w:before="67"/>
        <w:ind w:left="122" w:right="117" w:firstLine="0"/>
        <w:jc w:val="both"/>
        <w:rPr>
          <w:sz w:val="20"/>
        </w:rPr>
      </w:pPr>
      <w:r>
        <w:rPr>
          <w:rFonts w:ascii="Calibri" w:hAnsi="Calibri"/>
          <w:position w:val="8"/>
          <w:sz w:val="14"/>
        </w:rPr>
        <w:t>1 </w:t>
      </w:r>
      <w:r>
        <w:rPr>
          <w:rFonts w:ascii="Calibri" w:hAnsi="Calibri"/>
          <w:spacing w:val="-3"/>
          <w:sz w:val="22"/>
        </w:rPr>
        <w:t>E</w:t>
      </w:r>
      <w:r>
        <w:rPr>
          <w:spacing w:val="-3"/>
          <w:sz w:val="20"/>
        </w:rPr>
        <w:t>ntendido </w:t>
      </w:r>
      <w:r>
        <w:rPr>
          <w:sz w:val="20"/>
        </w:rPr>
        <w:t>éste como la </w:t>
      </w:r>
      <w:r>
        <w:rPr>
          <w:spacing w:val="-3"/>
          <w:sz w:val="20"/>
        </w:rPr>
        <w:t>"Técnica </w:t>
      </w:r>
      <w:r>
        <w:rPr>
          <w:sz w:val="20"/>
        </w:rPr>
        <w:t>de </w:t>
      </w:r>
      <w:r>
        <w:rPr>
          <w:spacing w:val="-3"/>
          <w:sz w:val="20"/>
        </w:rPr>
        <w:t>estudio </w:t>
      </w:r>
      <w:r>
        <w:rPr>
          <w:sz w:val="20"/>
        </w:rPr>
        <w:t>más </w:t>
      </w:r>
      <w:r>
        <w:rPr>
          <w:spacing w:val="-4"/>
          <w:sz w:val="20"/>
        </w:rPr>
        <w:t>amplia </w:t>
      </w:r>
      <w:r>
        <w:rPr>
          <w:sz w:val="20"/>
        </w:rPr>
        <w:t>que la </w:t>
      </w:r>
      <w:r>
        <w:rPr>
          <w:spacing w:val="-3"/>
          <w:sz w:val="20"/>
        </w:rPr>
        <w:t>discusión </w:t>
      </w:r>
      <w:r>
        <w:rPr>
          <w:sz w:val="20"/>
        </w:rPr>
        <w:t>o el </w:t>
      </w:r>
      <w:r>
        <w:rPr>
          <w:spacing w:val="-3"/>
          <w:sz w:val="20"/>
        </w:rPr>
        <w:t>debate; puede incluir ambas </w:t>
      </w:r>
      <w:r>
        <w:rPr>
          <w:sz w:val="20"/>
        </w:rPr>
        <w:t>en su </w:t>
      </w:r>
      <w:r>
        <w:rPr>
          <w:spacing w:val="-3"/>
          <w:sz w:val="20"/>
        </w:rPr>
        <w:t>desarrollo" (García </w:t>
      </w:r>
      <w:r>
        <w:rPr>
          <w:sz w:val="20"/>
        </w:rPr>
        <w:t>G. E. y </w:t>
      </w:r>
      <w:r>
        <w:rPr>
          <w:spacing w:val="-3"/>
          <w:sz w:val="20"/>
        </w:rPr>
        <w:t>Rodríguez, </w:t>
      </w:r>
      <w:r>
        <w:rPr>
          <w:sz w:val="20"/>
        </w:rPr>
        <w:t>1991) o como la </w:t>
      </w:r>
      <w:r>
        <w:rPr>
          <w:spacing w:val="-3"/>
          <w:sz w:val="20"/>
        </w:rPr>
        <w:t>posibilidad </w:t>
      </w:r>
      <w:r>
        <w:rPr>
          <w:sz w:val="20"/>
        </w:rPr>
        <w:t>de que se </w:t>
      </w:r>
      <w:r>
        <w:rPr>
          <w:spacing w:val="-3"/>
          <w:sz w:val="20"/>
        </w:rPr>
        <w:t>realice un estudio sistemático </w:t>
      </w:r>
      <w:r>
        <w:rPr>
          <w:sz w:val="20"/>
        </w:rPr>
        <w:t>de un tema </w:t>
      </w:r>
      <w:r>
        <w:rPr>
          <w:spacing w:val="-3"/>
          <w:sz w:val="20"/>
        </w:rPr>
        <w:t>planeado </w:t>
      </w:r>
      <w:r>
        <w:rPr>
          <w:sz w:val="20"/>
        </w:rPr>
        <w:t>y que </w:t>
      </w:r>
      <w:r>
        <w:rPr>
          <w:spacing w:val="-3"/>
          <w:sz w:val="20"/>
        </w:rPr>
        <w:t>pueda permitir "La constitución </w:t>
      </w:r>
      <w:r>
        <w:rPr>
          <w:sz w:val="20"/>
        </w:rPr>
        <w:t>de un </w:t>
      </w:r>
      <w:r>
        <w:rPr>
          <w:spacing w:val="-3"/>
          <w:sz w:val="20"/>
        </w:rPr>
        <w:t>verdadero grupo </w:t>
      </w:r>
      <w:r>
        <w:rPr>
          <w:sz w:val="20"/>
        </w:rPr>
        <w:t>de </w:t>
      </w:r>
      <w:r>
        <w:rPr>
          <w:spacing w:val="-3"/>
          <w:sz w:val="20"/>
        </w:rPr>
        <w:t>aprendizaje activo, pues </w:t>
      </w:r>
      <w:r>
        <w:rPr>
          <w:sz w:val="20"/>
        </w:rPr>
        <w:t>se </w:t>
      </w:r>
      <w:r>
        <w:rPr>
          <w:spacing w:val="-3"/>
          <w:sz w:val="20"/>
        </w:rPr>
        <w:t>indaga </w:t>
      </w:r>
      <w:r>
        <w:rPr>
          <w:sz w:val="20"/>
        </w:rPr>
        <w:t>por sus </w:t>
      </w:r>
      <w:r>
        <w:rPr>
          <w:spacing w:val="-3"/>
          <w:sz w:val="20"/>
        </w:rPr>
        <w:t>propios medios </w:t>
      </w:r>
      <w:r>
        <w:rPr>
          <w:sz w:val="20"/>
        </w:rPr>
        <w:t>en un </w:t>
      </w:r>
      <w:r>
        <w:rPr>
          <w:spacing w:val="-3"/>
          <w:sz w:val="20"/>
        </w:rPr>
        <w:t>clima </w:t>
      </w:r>
      <w:r>
        <w:rPr>
          <w:sz w:val="20"/>
        </w:rPr>
        <w:t>de </w:t>
      </w:r>
      <w:r>
        <w:rPr>
          <w:spacing w:val="-3"/>
          <w:sz w:val="20"/>
        </w:rPr>
        <w:t>colaboración recíproca" Cirigliano </w:t>
      </w:r>
      <w:r>
        <w:rPr>
          <w:sz w:val="20"/>
        </w:rPr>
        <w:t>V, </w:t>
      </w:r>
      <w:r>
        <w:rPr>
          <w:spacing w:val="-3"/>
          <w:sz w:val="20"/>
        </w:rPr>
        <w:t>1990: 3).Sin </w:t>
      </w:r>
      <w:r>
        <w:rPr>
          <w:sz w:val="20"/>
        </w:rPr>
        <w:t>embargo, hay que </w:t>
      </w:r>
      <w:r>
        <w:rPr>
          <w:spacing w:val="-3"/>
          <w:sz w:val="20"/>
        </w:rPr>
        <w:t>hacer </w:t>
      </w:r>
      <w:r>
        <w:rPr>
          <w:sz w:val="20"/>
        </w:rPr>
        <w:t>notar que en </w:t>
      </w:r>
      <w:r>
        <w:rPr>
          <w:spacing w:val="-3"/>
          <w:sz w:val="20"/>
        </w:rPr>
        <w:t>lugar </w:t>
      </w:r>
      <w:r>
        <w:rPr>
          <w:sz w:val="20"/>
        </w:rPr>
        <w:t>de </w:t>
      </w:r>
      <w:r>
        <w:rPr>
          <w:spacing w:val="-3"/>
          <w:sz w:val="20"/>
        </w:rPr>
        <w:t>utilizar </w:t>
      </w:r>
      <w:r>
        <w:rPr>
          <w:sz w:val="20"/>
        </w:rPr>
        <w:t>el </w:t>
      </w:r>
      <w:r>
        <w:rPr>
          <w:spacing w:val="-2"/>
          <w:sz w:val="20"/>
        </w:rPr>
        <w:t>seminario </w:t>
      </w:r>
      <w:r>
        <w:rPr>
          <w:sz w:val="20"/>
        </w:rPr>
        <w:t>en </w:t>
      </w:r>
      <w:r>
        <w:rPr>
          <w:spacing w:val="-3"/>
          <w:sz w:val="20"/>
        </w:rPr>
        <w:t>los términos expuestos </w:t>
      </w:r>
      <w:r>
        <w:rPr>
          <w:sz w:val="20"/>
        </w:rPr>
        <w:t>se </w:t>
      </w:r>
      <w:r>
        <w:rPr>
          <w:spacing w:val="-3"/>
          <w:sz w:val="20"/>
        </w:rPr>
        <w:t>sigue tratando </w:t>
      </w:r>
      <w:r>
        <w:rPr>
          <w:sz w:val="20"/>
        </w:rPr>
        <w:t>de manera </w:t>
      </w:r>
      <w:r>
        <w:rPr>
          <w:spacing w:val="-4"/>
          <w:sz w:val="20"/>
        </w:rPr>
        <w:t>tradicional.</w:t>
      </w:r>
    </w:p>
    <w:p>
      <w:pPr>
        <w:spacing w:after="0"/>
        <w:jc w:val="both"/>
        <w:rPr>
          <w:sz w:val="20"/>
        </w:rPr>
        <w:sectPr>
          <w:pgSz w:w="12240" w:h="15840"/>
          <w:pgMar w:header="0" w:footer="1471" w:top="1360" w:bottom="1660" w:left="1580" w:right="1580"/>
        </w:sectPr>
      </w:pPr>
    </w:p>
    <w:p>
      <w:pPr>
        <w:pStyle w:val="BodyText"/>
        <w:spacing w:line="360" w:lineRule="auto" w:before="69"/>
        <w:ind w:left="122" w:right="114"/>
        <w:jc w:val="both"/>
        <w:rPr>
          <w:b/>
        </w:rPr>
      </w:pPr>
      <w:r>
        <w:rPr/>
        <w:t>En el </w:t>
      </w:r>
      <w:r>
        <w:rPr>
          <w:spacing w:val="-4"/>
        </w:rPr>
        <w:t>proceso </w:t>
      </w:r>
      <w:r>
        <w:rPr/>
        <w:t>de </w:t>
      </w:r>
      <w:r>
        <w:rPr>
          <w:spacing w:val="-4"/>
        </w:rPr>
        <w:t>comprensión </w:t>
      </w:r>
      <w:r>
        <w:rPr/>
        <w:t>de </w:t>
      </w:r>
      <w:r>
        <w:rPr>
          <w:spacing w:val="-3"/>
        </w:rPr>
        <w:t>lectura </w:t>
      </w:r>
      <w:r>
        <w:rPr>
          <w:spacing w:val="-3"/>
          <w:position w:val="8"/>
          <w:sz w:val="16"/>
        </w:rPr>
        <w:t>2</w:t>
      </w:r>
      <w:r>
        <w:rPr>
          <w:spacing w:val="-3"/>
        </w:rPr>
        <w:t>(muestrear, </w:t>
      </w:r>
      <w:r>
        <w:rPr>
          <w:spacing w:val="-4"/>
        </w:rPr>
        <w:t>predecir, </w:t>
      </w:r>
      <w:r>
        <w:rPr>
          <w:spacing w:val="-3"/>
        </w:rPr>
        <w:t>inferir, </w:t>
      </w:r>
      <w:r>
        <w:rPr>
          <w:spacing w:val="-4"/>
        </w:rPr>
        <w:t>confirmar,</w:t>
      </w:r>
      <w:r>
        <w:rPr>
          <w:spacing w:val="58"/>
        </w:rPr>
        <w:t> </w:t>
      </w:r>
      <w:r>
        <w:rPr>
          <w:spacing w:val="-3"/>
        </w:rPr>
        <w:t>corregir, etc.) </w:t>
      </w:r>
      <w:r>
        <w:rPr/>
        <w:t>el </w:t>
      </w:r>
      <w:r>
        <w:rPr>
          <w:spacing w:val="-3"/>
        </w:rPr>
        <w:t>lector </w:t>
      </w:r>
      <w:r>
        <w:rPr/>
        <w:t>debe </w:t>
      </w:r>
      <w:r>
        <w:rPr>
          <w:spacing w:val="-3"/>
        </w:rPr>
        <w:t>tener como </w:t>
      </w:r>
      <w:r>
        <w:rPr>
          <w:spacing w:val="-4"/>
        </w:rPr>
        <w:t>propósito </w:t>
      </w:r>
      <w:r>
        <w:rPr>
          <w:spacing w:val="-3"/>
        </w:rPr>
        <w:t>extraer </w:t>
      </w:r>
      <w:r>
        <w:rPr/>
        <w:t>el </w:t>
      </w:r>
      <w:r>
        <w:rPr>
          <w:spacing w:val="-4"/>
        </w:rPr>
        <w:t>significado </w:t>
      </w:r>
      <w:r>
        <w:rPr>
          <w:spacing w:val="-2"/>
        </w:rPr>
        <w:t>del </w:t>
      </w:r>
      <w:r>
        <w:rPr>
          <w:spacing w:val="-3"/>
        </w:rPr>
        <w:t>texto, comprender </w:t>
      </w:r>
      <w:r>
        <w:rPr/>
        <w:t>el </w:t>
      </w:r>
      <w:r>
        <w:rPr>
          <w:spacing w:val="-3"/>
        </w:rPr>
        <w:t>mensaje completo lo </w:t>
      </w:r>
      <w:r>
        <w:rPr>
          <w:spacing w:val="-4"/>
        </w:rPr>
        <w:t>suficientemente </w:t>
      </w:r>
      <w:r>
        <w:rPr>
          <w:spacing w:val="-3"/>
        </w:rPr>
        <w:t>bien para </w:t>
      </w:r>
      <w:r>
        <w:rPr>
          <w:spacing w:val="-4"/>
        </w:rPr>
        <w:t>servir </w:t>
      </w:r>
      <w:r>
        <w:rPr/>
        <w:t>a sus </w:t>
      </w:r>
      <w:r>
        <w:rPr>
          <w:spacing w:val="-3"/>
        </w:rPr>
        <w:t>propios </w:t>
      </w:r>
      <w:r>
        <w:rPr>
          <w:spacing w:val="-4"/>
        </w:rPr>
        <w:t>propósitos. </w:t>
      </w:r>
      <w:r>
        <w:rPr/>
        <w:t>A </w:t>
      </w:r>
      <w:r>
        <w:rPr>
          <w:spacing w:val="-3"/>
        </w:rPr>
        <w:t>través </w:t>
      </w:r>
      <w:r>
        <w:rPr/>
        <w:t>de </w:t>
      </w:r>
      <w:r>
        <w:rPr>
          <w:spacing w:val="-3"/>
        </w:rPr>
        <w:t>los procesos </w:t>
      </w:r>
      <w:r>
        <w:rPr/>
        <w:t>de </w:t>
      </w:r>
      <w:r>
        <w:rPr>
          <w:spacing w:val="-4"/>
        </w:rPr>
        <w:t>comprensión </w:t>
      </w:r>
      <w:r>
        <w:rPr/>
        <w:t>de </w:t>
      </w:r>
      <w:r>
        <w:rPr>
          <w:spacing w:val="-3"/>
        </w:rPr>
        <w:t>lectura </w:t>
      </w:r>
      <w:r>
        <w:rPr/>
        <w:t>se </w:t>
      </w:r>
      <w:r>
        <w:rPr>
          <w:spacing w:val="-3"/>
        </w:rPr>
        <w:t>busca </w:t>
      </w:r>
      <w:r>
        <w:rPr>
          <w:spacing w:val="-2"/>
        </w:rPr>
        <w:t>que </w:t>
      </w:r>
      <w:r>
        <w:rPr/>
        <w:t>el </w:t>
      </w:r>
      <w:r>
        <w:rPr>
          <w:spacing w:val="-3"/>
        </w:rPr>
        <w:t>estudiante pueda jugar </w:t>
      </w:r>
      <w:r>
        <w:rPr/>
        <w:t>un </w:t>
      </w:r>
      <w:r>
        <w:rPr>
          <w:spacing w:val="-3"/>
        </w:rPr>
        <w:t>papel </w:t>
      </w:r>
      <w:r>
        <w:rPr>
          <w:b/>
          <w:spacing w:val="-4"/>
        </w:rPr>
        <w:t>activo </w:t>
      </w:r>
      <w:r>
        <w:rPr/>
        <w:t>en su </w:t>
      </w:r>
      <w:r>
        <w:rPr>
          <w:spacing w:val="-3"/>
        </w:rPr>
        <w:t>propio aprendizaje, </w:t>
      </w:r>
      <w:r>
        <w:rPr>
          <w:spacing w:val="-4"/>
        </w:rPr>
        <w:t>convirtiéndolo </w:t>
      </w:r>
      <w:r>
        <w:rPr/>
        <w:t>en un </w:t>
      </w:r>
      <w:r>
        <w:rPr>
          <w:spacing w:val="-4"/>
        </w:rPr>
        <w:t>proceso </w:t>
      </w:r>
      <w:r>
        <w:rPr>
          <w:b/>
          <w:spacing w:val="-4"/>
        </w:rPr>
        <w:t>constructivo </w:t>
      </w:r>
      <w:r>
        <w:rPr>
          <w:b/>
        </w:rPr>
        <w:t>e </w:t>
      </w:r>
      <w:r>
        <w:rPr>
          <w:b/>
          <w:spacing w:val="-4"/>
        </w:rPr>
        <w:t>interactivo.</w:t>
      </w:r>
    </w:p>
    <w:p>
      <w:pPr>
        <w:pStyle w:val="BodyText"/>
        <w:rPr>
          <w:b/>
        </w:rPr>
      </w:pPr>
    </w:p>
    <w:p>
      <w:pPr>
        <w:pStyle w:val="BodyText"/>
        <w:spacing w:line="360" w:lineRule="auto" w:before="142"/>
        <w:ind w:left="122" w:right="117"/>
        <w:jc w:val="both"/>
      </w:pPr>
      <w:r>
        <w:rPr/>
        <w:t>A </w:t>
      </w:r>
      <w:r>
        <w:rPr>
          <w:spacing w:val="-3"/>
        </w:rPr>
        <w:t>partir </w:t>
      </w:r>
      <w:r>
        <w:rPr/>
        <w:t>de </w:t>
      </w:r>
      <w:r>
        <w:rPr>
          <w:spacing w:val="-3"/>
        </w:rPr>
        <w:t>las </w:t>
      </w:r>
      <w:r>
        <w:rPr>
          <w:spacing w:val="-4"/>
        </w:rPr>
        <w:t>consideraciones </w:t>
      </w:r>
      <w:r>
        <w:rPr>
          <w:spacing w:val="-3"/>
        </w:rPr>
        <w:t>anteriores, </w:t>
      </w:r>
      <w:r>
        <w:rPr>
          <w:spacing w:val="-4"/>
        </w:rPr>
        <w:t>las </w:t>
      </w:r>
      <w:r>
        <w:rPr>
          <w:spacing w:val="-3"/>
        </w:rPr>
        <w:t>siguientes preguntas servirán </w:t>
      </w:r>
      <w:r>
        <w:rPr>
          <w:spacing w:val="-4"/>
        </w:rPr>
        <w:t>como</w:t>
      </w:r>
      <w:r>
        <w:rPr>
          <w:spacing w:val="58"/>
        </w:rPr>
        <w:t> </w:t>
      </w:r>
      <w:r>
        <w:rPr/>
        <w:t>eje de </w:t>
      </w:r>
      <w:r>
        <w:rPr>
          <w:spacing w:val="-3"/>
        </w:rPr>
        <w:t>análisis para guiar </w:t>
      </w:r>
      <w:r>
        <w:rPr/>
        <w:t>el </w:t>
      </w:r>
      <w:r>
        <w:rPr>
          <w:spacing w:val="-4"/>
        </w:rPr>
        <w:t>desarrollo </w:t>
      </w:r>
      <w:r>
        <w:rPr/>
        <w:t>del </w:t>
      </w:r>
      <w:r>
        <w:rPr>
          <w:spacing w:val="-4"/>
        </w:rPr>
        <w:t>proceso </w:t>
      </w:r>
      <w:r>
        <w:rPr/>
        <w:t>de </w:t>
      </w:r>
      <w:r>
        <w:rPr>
          <w:spacing w:val="-3"/>
        </w:rPr>
        <w:t>lectura</w:t>
      </w:r>
      <w:r>
        <w:rPr>
          <w:spacing w:val="-43"/>
        </w:rPr>
        <w:t> </w:t>
      </w:r>
      <w:r>
        <w:rPr>
          <w:spacing w:val="-4"/>
        </w:rPr>
        <w:t>interpretativa:</w:t>
      </w:r>
    </w:p>
    <w:p>
      <w:pPr>
        <w:spacing w:line="360" w:lineRule="auto" w:before="3"/>
        <w:ind w:left="122" w:right="114" w:firstLine="0"/>
        <w:jc w:val="both"/>
        <w:rPr>
          <w:i/>
          <w:sz w:val="24"/>
        </w:rPr>
      </w:pPr>
      <w:r>
        <w:rPr>
          <w:i/>
          <w:spacing w:val="-3"/>
          <w:sz w:val="24"/>
        </w:rPr>
        <w:t>¿Qué </w:t>
      </w:r>
      <w:r>
        <w:rPr>
          <w:i/>
          <w:spacing w:val="-4"/>
          <w:sz w:val="24"/>
        </w:rPr>
        <w:t>características tendría </w:t>
      </w:r>
      <w:r>
        <w:rPr>
          <w:i/>
          <w:spacing w:val="-2"/>
          <w:sz w:val="24"/>
        </w:rPr>
        <w:t>que </w:t>
      </w:r>
      <w:r>
        <w:rPr>
          <w:i/>
          <w:spacing w:val="-3"/>
          <w:sz w:val="24"/>
        </w:rPr>
        <w:t>asumir </w:t>
      </w:r>
      <w:r>
        <w:rPr>
          <w:i/>
          <w:sz w:val="24"/>
        </w:rPr>
        <w:t>el </w:t>
      </w:r>
      <w:r>
        <w:rPr>
          <w:i/>
          <w:spacing w:val="-3"/>
          <w:sz w:val="24"/>
        </w:rPr>
        <w:t>proceso </w:t>
      </w:r>
      <w:r>
        <w:rPr>
          <w:i/>
          <w:sz w:val="24"/>
        </w:rPr>
        <w:t>de E-A </w:t>
      </w:r>
      <w:r>
        <w:rPr>
          <w:i/>
          <w:spacing w:val="-3"/>
          <w:sz w:val="24"/>
        </w:rPr>
        <w:t>para posibilitar </w:t>
      </w:r>
      <w:r>
        <w:rPr>
          <w:i/>
          <w:sz w:val="24"/>
        </w:rPr>
        <w:t>en </w:t>
      </w:r>
      <w:r>
        <w:rPr>
          <w:i/>
          <w:spacing w:val="-4"/>
          <w:sz w:val="24"/>
        </w:rPr>
        <w:t>los</w:t>
      </w:r>
      <w:r>
        <w:rPr>
          <w:i/>
          <w:spacing w:val="58"/>
          <w:sz w:val="24"/>
        </w:rPr>
        <w:t> </w:t>
      </w:r>
      <w:r>
        <w:rPr>
          <w:i/>
          <w:spacing w:val="-3"/>
          <w:sz w:val="24"/>
        </w:rPr>
        <w:t>alumnos la práctica </w:t>
      </w:r>
      <w:r>
        <w:rPr>
          <w:i/>
          <w:sz w:val="24"/>
        </w:rPr>
        <w:t>de </w:t>
      </w:r>
      <w:r>
        <w:rPr>
          <w:i/>
          <w:spacing w:val="-2"/>
          <w:sz w:val="24"/>
        </w:rPr>
        <w:t>una </w:t>
      </w:r>
      <w:r>
        <w:rPr>
          <w:i/>
          <w:spacing w:val="-4"/>
          <w:sz w:val="24"/>
        </w:rPr>
        <w:t>lectura interpretativa?</w:t>
      </w:r>
    </w:p>
    <w:p>
      <w:pPr>
        <w:spacing w:line="360" w:lineRule="auto" w:before="5"/>
        <w:ind w:left="122" w:right="118" w:firstLine="0"/>
        <w:jc w:val="both"/>
        <w:rPr>
          <w:i/>
          <w:sz w:val="24"/>
        </w:rPr>
      </w:pPr>
      <w:r>
        <w:rPr>
          <w:i/>
          <w:sz w:val="24"/>
        </w:rPr>
        <w:t>¿Qué papel le corresponde desempeñar al alumno y al docente para convertir a la </w:t>
      </w:r>
      <w:r>
        <w:rPr>
          <w:i/>
          <w:sz w:val="24"/>
        </w:rPr>
        <w:t>lectura en un medio de comunicación y formación integral?</w:t>
      </w:r>
    </w:p>
    <w:p>
      <w:pPr>
        <w:spacing w:line="360" w:lineRule="auto" w:before="5"/>
        <w:ind w:left="122" w:right="116" w:firstLine="0"/>
        <w:jc w:val="both"/>
        <w:rPr>
          <w:i/>
          <w:sz w:val="24"/>
        </w:rPr>
      </w:pPr>
      <w:r>
        <w:rPr>
          <w:i/>
          <w:sz w:val="24"/>
        </w:rPr>
        <w:t>¿De </w:t>
      </w:r>
      <w:r>
        <w:rPr>
          <w:i/>
          <w:spacing w:val="-2"/>
          <w:sz w:val="24"/>
        </w:rPr>
        <w:t>qué </w:t>
      </w:r>
      <w:r>
        <w:rPr>
          <w:i/>
          <w:spacing w:val="-4"/>
          <w:sz w:val="24"/>
        </w:rPr>
        <w:t>manera </w:t>
      </w:r>
      <w:r>
        <w:rPr>
          <w:i/>
          <w:sz w:val="24"/>
        </w:rPr>
        <w:t>la </w:t>
      </w:r>
      <w:r>
        <w:rPr>
          <w:i/>
          <w:spacing w:val="-3"/>
          <w:sz w:val="24"/>
        </w:rPr>
        <w:t>lectura </w:t>
      </w:r>
      <w:r>
        <w:rPr>
          <w:i/>
          <w:spacing w:val="-4"/>
          <w:sz w:val="24"/>
        </w:rPr>
        <w:t>posibilita </w:t>
      </w:r>
      <w:r>
        <w:rPr>
          <w:i/>
          <w:spacing w:val="-3"/>
          <w:sz w:val="24"/>
        </w:rPr>
        <w:t>procesos interactivos </w:t>
      </w:r>
      <w:r>
        <w:rPr>
          <w:i/>
          <w:sz w:val="24"/>
        </w:rPr>
        <w:t>en </w:t>
      </w:r>
      <w:r>
        <w:rPr>
          <w:i/>
          <w:spacing w:val="-3"/>
          <w:sz w:val="24"/>
        </w:rPr>
        <w:t>la </w:t>
      </w:r>
      <w:r>
        <w:rPr>
          <w:i/>
          <w:spacing w:val="-4"/>
          <w:sz w:val="24"/>
        </w:rPr>
        <w:t>construcción </w:t>
      </w:r>
      <w:r>
        <w:rPr>
          <w:i/>
          <w:spacing w:val="-3"/>
          <w:sz w:val="24"/>
        </w:rPr>
        <w:t>grupal </w:t>
      </w:r>
      <w:r>
        <w:rPr>
          <w:i/>
          <w:sz w:val="24"/>
        </w:rPr>
        <w:t>del </w:t>
      </w:r>
      <w:r>
        <w:rPr>
          <w:i/>
          <w:spacing w:val="-4"/>
          <w:sz w:val="24"/>
        </w:rPr>
        <w:t>conocimiento?</w:t>
      </w:r>
    </w:p>
    <w:p>
      <w:pPr>
        <w:spacing w:line="360" w:lineRule="auto" w:before="5"/>
        <w:ind w:left="122" w:right="119" w:firstLine="0"/>
        <w:jc w:val="both"/>
        <w:rPr>
          <w:i/>
          <w:sz w:val="24"/>
        </w:rPr>
      </w:pPr>
      <w:r>
        <w:rPr>
          <w:i/>
          <w:sz w:val="24"/>
        </w:rPr>
        <w:t>¿En </w:t>
      </w:r>
      <w:r>
        <w:rPr>
          <w:i/>
          <w:spacing w:val="-3"/>
          <w:sz w:val="24"/>
        </w:rPr>
        <w:t>qué </w:t>
      </w:r>
      <w:r>
        <w:rPr>
          <w:i/>
          <w:spacing w:val="-4"/>
          <w:sz w:val="24"/>
        </w:rPr>
        <w:t>media </w:t>
      </w:r>
      <w:r>
        <w:rPr>
          <w:i/>
          <w:spacing w:val="-3"/>
          <w:sz w:val="24"/>
        </w:rPr>
        <w:t>la práctica </w:t>
      </w:r>
      <w:r>
        <w:rPr>
          <w:i/>
          <w:sz w:val="24"/>
        </w:rPr>
        <w:t>de </w:t>
      </w:r>
      <w:r>
        <w:rPr>
          <w:i/>
          <w:spacing w:val="-3"/>
          <w:sz w:val="24"/>
        </w:rPr>
        <w:t>la </w:t>
      </w:r>
      <w:r>
        <w:rPr>
          <w:i/>
          <w:spacing w:val="-4"/>
          <w:sz w:val="24"/>
        </w:rPr>
        <w:t>lectura </w:t>
      </w:r>
      <w:r>
        <w:rPr>
          <w:i/>
          <w:spacing w:val="-3"/>
          <w:sz w:val="24"/>
        </w:rPr>
        <w:t>se puede convertir </w:t>
      </w:r>
      <w:r>
        <w:rPr>
          <w:i/>
          <w:sz w:val="24"/>
        </w:rPr>
        <w:t>en un </w:t>
      </w:r>
      <w:r>
        <w:rPr>
          <w:i/>
          <w:spacing w:val="-4"/>
          <w:sz w:val="24"/>
        </w:rPr>
        <w:t>proceso </w:t>
      </w:r>
      <w:r>
        <w:rPr>
          <w:i/>
          <w:spacing w:val="-2"/>
          <w:sz w:val="24"/>
        </w:rPr>
        <w:t>que </w:t>
      </w:r>
      <w:r>
        <w:rPr>
          <w:i/>
          <w:spacing w:val="-3"/>
          <w:sz w:val="24"/>
        </w:rPr>
        <w:t>permita romper con </w:t>
      </w:r>
      <w:r>
        <w:rPr>
          <w:i/>
          <w:sz w:val="24"/>
        </w:rPr>
        <w:t>el </w:t>
      </w:r>
      <w:r>
        <w:rPr>
          <w:i/>
          <w:spacing w:val="-3"/>
          <w:sz w:val="24"/>
        </w:rPr>
        <w:t>modelo </w:t>
      </w:r>
      <w:r>
        <w:rPr>
          <w:i/>
          <w:spacing w:val="-4"/>
          <w:sz w:val="24"/>
        </w:rPr>
        <w:t>tradicional,</w:t>
      </w:r>
      <w:r>
        <w:rPr>
          <w:i/>
          <w:spacing w:val="3"/>
          <w:sz w:val="24"/>
        </w:rPr>
        <w:t> </w:t>
      </w:r>
      <w:r>
        <w:rPr>
          <w:i/>
          <w:spacing w:val="-4"/>
          <w:sz w:val="24"/>
        </w:rPr>
        <w:t>receptivista-memorista?</w:t>
      </w:r>
    </w:p>
    <w:p>
      <w:pPr>
        <w:spacing w:line="360" w:lineRule="auto" w:before="5"/>
        <w:ind w:left="122" w:right="118" w:firstLine="0"/>
        <w:jc w:val="both"/>
        <w:rPr>
          <w:i/>
          <w:sz w:val="24"/>
        </w:rPr>
      </w:pPr>
      <w:r>
        <w:rPr>
          <w:i/>
          <w:sz w:val="24"/>
        </w:rPr>
        <w:t>¿Hacia dónde tendría que orientarse la práctica de la lectura para ofrecer al futuro </w:t>
      </w:r>
      <w:r>
        <w:rPr>
          <w:i/>
          <w:sz w:val="24"/>
        </w:rPr>
        <w:t>geógrafo herramientas teórico-metodológicas que le permitan efectuar  la investigación de los temas o problemas en las áreas del conocimiento geográfico?</w:t>
      </w:r>
    </w:p>
    <w:p>
      <w:pPr>
        <w:pStyle w:val="BodyText"/>
        <w:rPr>
          <w:i/>
        </w:rPr>
      </w:pPr>
    </w:p>
    <w:p>
      <w:pPr>
        <w:pStyle w:val="Heading2"/>
        <w:spacing w:before="144"/>
        <w:ind w:left="122" w:firstLine="0"/>
        <w:jc w:val="both"/>
        <w:rPr>
          <w:i/>
        </w:rPr>
      </w:pPr>
      <w:r>
        <w:rPr>
          <w:i/>
        </w:rPr>
        <w:t>Compromisos de trabajo</w:t>
      </w:r>
    </w:p>
    <w:p>
      <w:pPr>
        <w:pStyle w:val="BodyText"/>
        <w:rPr>
          <w:b/>
          <w:i/>
        </w:rPr>
      </w:pPr>
    </w:p>
    <w:p>
      <w:pPr>
        <w:pStyle w:val="BodyText"/>
        <w:rPr>
          <w:b/>
          <w:i/>
        </w:rPr>
      </w:pPr>
    </w:p>
    <w:p>
      <w:pPr>
        <w:pStyle w:val="BodyText"/>
        <w:spacing w:line="360" w:lineRule="auto"/>
        <w:ind w:left="122" w:right="117"/>
        <w:jc w:val="both"/>
      </w:pPr>
      <w:r>
        <w:rPr/>
        <w:t>Se establecerán compromisos para la construcción de conocimientos en forma grupal:</w:t>
      </w:r>
    </w:p>
    <w:p>
      <w:pPr>
        <w:pStyle w:val="BodyText"/>
        <w:spacing w:line="360" w:lineRule="auto" w:before="5"/>
        <w:ind w:left="122" w:right="114"/>
        <w:jc w:val="both"/>
      </w:pPr>
      <w:r>
        <w:rPr/>
        <w:t>El </w:t>
      </w:r>
      <w:r>
        <w:rPr>
          <w:spacing w:val="-3"/>
        </w:rPr>
        <w:t>coordinador deberá organizar </w:t>
      </w:r>
      <w:r>
        <w:rPr/>
        <w:t>a </w:t>
      </w:r>
      <w:r>
        <w:rPr>
          <w:spacing w:val="-3"/>
        </w:rPr>
        <w:t>los </w:t>
      </w:r>
      <w:r>
        <w:rPr>
          <w:spacing w:val="-4"/>
        </w:rPr>
        <w:t>estudiantes </w:t>
      </w:r>
      <w:r>
        <w:rPr/>
        <w:t>de </w:t>
      </w:r>
      <w:r>
        <w:rPr>
          <w:spacing w:val="-3"/>
        </w:rPr>
        <w:t>acuerdo </w:t>
      </w:r>
      <w:r>
        <w:rPr/>
        <w:t>a </w:t>
      </w:r>
      <w:r>
        <w:rPr>
          <w:spacing w:val="-3"/>
        </w:rPr>
        <w:t>las técnicas grupales </w:t>
      </w:r>
      <w:r>
        <w:rPr/>
        <w:t>a </w:t>
      </w:r>
      <w:r>
        <w:rPr>
          <w:spacing w:val="-3"/>
        </w:rPr>
        <w:t>emplear, </w:t>
      </w:r>
      <w:r>
        <w:rPr>
          <w:spacing w:val="-4"/>
        </w:rPr>
        <w:t>seleccionará</w:t>
      </w:r>
      <w:r>
        <w:rPr>
          <w:spacing w:val="48"/>
        </w:rPr>
        <w:t> </w:t>
      </w:r>
      <w:r>
        <w:rPr/>
        <w:t>los </w:t>
      </w:r>
      <w:r>
        <w:rPr>
          <w:spacing w:val="-4"/>
        </w:rPr>
        <w:t>artículos</w:t>
      </w:r>
      <w:r>
        <w:rPr>
          <w:spacing w:val="47"/>
        </w:rPr>
        <w:t> </w:t>
      </w:r>
      <w:r>
        <w:rPr/>
        <w:t>de </w:t>
      </w:r>
      <w:r>
        <w:rPr>
          <w:spacing w:val="-3"/>
        </w:rPr>
        <w:t>interés </w:t>
      </w:r>
      <w:r>
        <w:rPr/>
        <w:t>a </w:t>
      </w:r>
      <w:r>
        <w:rPr>
          <w:spacing w:val="-3"/>
        </w:rPr>
        <w:t>estudiar, </w:t>
      </w:r>
      <w:r>
        <w:rPr>
          <w:spacing w:val="-4"/>
        </w:rPr>
        <w:t>prepará</w:t>
      </w:r>
      <w:r>
        <w:rPr>
          <w:spacing w:val="49"/>
        </w:rPr>
        <w:t> </w:t>
      </w:r>
      <w:r>
        <w:rPr>
          <w:spacing w:val="-2"/>
        </w:rPr>
        <w:t>una </w:t>
      </w:r>
      <w:r>
        <w:rPr>
          <w:spacing w:val="-4"/>
        </w:rPr>
        <w:t>agenda,</w:t>
      </w:r>
    </w:p>
    <w:p>
      <w:pPr>
        <w:pStyle w:val="BodyText"/>
        <w:spacing w:before="8"/>
        <w:rPr>
          <w:sz w:val="15"/>
        </w:rPr>
      </w:pPr>
      <w:r>
        <w:rPr/>
        <w:pict>
          <v:line style="position:absolute;mso-position-horizontal-relative:page;mso-position-vertical-relative:paragraph;z-index:1168;mso-wrap-distance-left:0;mso-wrap-distance-right:0" from="85.103996pt,11.393927pt" to="229.123996pt,11.393927pt" stroked="true" strokeweight=".71997pt" strokecolor="#000000">
            <w10:wrap type="topAndBottom"/>
          </v:line>
        </w:pict>
      </w:r>
    </w:p>
    <w:p>
      <w:pPr>
        <w:spacing w:line="244" w:lineRule="auto" w:before="67"/>
        <w:ind w:left="122" w:right="117" w:firstLine="0"/>
        <w:jc w:val="both"/>
        <w:rPr>
          <w:sz w:val="20"/>
        </w:rPr>
      </w:pPr>
      <w:r>
        <w:rPr>
          <w:rFonts w:ascii="Calibri" w:hAnsi="Calibri"/>
          <w:position w:val="8"/>
          <w:sz w:val="14"/>
        </w:rPr>
        <w:t>2 </w:t>
      </w:r>
      <w:r>
        <w:rPr>
          <w:spacing w:val="-3"/>
          <w:sz w:val="20"/>
        </w:rPr>
        <w:t>"El problema </w:t>
      </w:r>
      <w:r>
        <w:rPr>
          <w:sz w:val="20"/>
        </w:rPr>
        <w:t>de la </w:t>
      </w:r>
      <w:r>
        <w:rPr>
          <w:spacing w:val="-3"/>
          <w:sz w:val="20"/>
        </w:rPr>
        <w:t>lectura radica </w:t>
      </w:r>
      <w:r>
        <w:rPr>
          <w:sz w:val="20"/>
        </w:rPr>
        <w:t>en cómo </w:t>
      </w:r>
      <w:r>
        <w:rPr>
          <w:spacing w:val="-3"/>
          <w:sz w:val="20"/>
        </w:rPr>
        <w:t>obtener </w:t>
      </w:r>
      <w:r>
        <w:rPr>
          <w:sz w:val="20"/>
        </w:rPr>
        <w:t>el </w:t>
      </w:r>
      <w:r>
        <w:rPr>
          <w:spacing w:val="-3"/>
          <w:sz w:val="20"/>
        </w:rPr>
        <w:t>mejor provecho </w:t>
      </w:r>
      <w:r>
        <w:rPr>
          <w:sz w:val="20"/>
        </w:rPr>
        <w:t>de la </w:t>
      </w:r>
      <w:r>
        <w:rPr>
          <w:spacing w:val="-3"/>
          <w:sz w:val="20"/>
        </w:rPr>
        <w:t>situación </w:t>
      </w:r>
      <w:r>
        <w:rPr>
          <w:sz w:val="20"/>
        </w:rPr>
        <w:t>real que se </w:t>
      </w:r>
      <w:r>
        <w:rPr>
          <w:spacing w:val="-3"/>
          <w:sz w:val="20"/>
        </w:rPr>
        <w:t>presenta,</w:t>
      </w:r>
      <w:r>
        <w:rPr>
          <w:spacing w:val="-6"/>
          <w:sz w:val="20"/>
        </w:rPr>
        <w:t> </w:t>
      </w:r>
      <w:r>
        <w:rPr>
          <w:sz w:val="20"/>
        </w:rPr>
        <w:t>cómo</w:t>
      </w:r>
      <w:r>
        <w:rPr>
          <w:spacing w:val="-7"/>
          <w:sz w:val="20"/>
        </w:rPr>
        <w:t> </w:t>
      </w:r>
      <w:r>
        <w:rPr>
          <w:spacing w:val="-3"/>
          <w:sz w:val="20"/>
        </w:rPr>
        <w:t>colaborar</w:t>
      </w:r>
      <w:r>
        <w:rPr>
          <w:spacing w:val="-5"/>
          <w:sz w:val="20"/>
        </w:rPr>
        <w:t> </w:t>
      </w:r>
      <w:r>
        <w:rPr>
          <w:spacing w:val="-3"/>
          <w:sz w:val="20"/>
        </w:rPr>
        <w:t>en</w:t>
      </w:r>
      <w:r>
        <w:rPr>
          <w:spacing w:val="-6"/>
          <w:sz w:val="20"/>
        </w:rPr>
        <w:t> </w:t>
      </w:r>
      <w:r>
        <w:rPr>
          <w:sz w:val="20"/>
        </w:rPr>
        <w:t>la</w:t>
      </w:r>
      <w:r>
        <w:rPr>
          <w:spacing w:val="-6"/>
          <w:sz w:val="20"/>
        </w:rPr>
        <w:t> </w:t>
      </w:r>
      <w:r>
        <w:rPr>
          <w:sz w:val="20"/>
        </w:rPr>
        <w:t>mejora</w:t>
      </w:r>
      <w:r>
        <w:rPr>
          <w:spacing w:val="-6"/>
          <w:sz w:val="20"/>
        </w:rPr>
        <w:t> </w:t>
      </w:r>
      <w:r>
        <w:rPr>
          <w:sz w:val="20"/>
        </w:rPr>
        <w:t>para</w:t>
      </w:r>
      <w:r>
        <w:rPr>
          <w:spacing w:val="-6"/>
          <w:sz w:val="20"/>
        </w:rPr>
        <w:t> </w:t>
      </w:r>
      <w:r>
        <w:rPr>
          <w:sz w:val="20"/>
        </w:rPr>
        <w:t>la</w:t>
      </w:r>
      <w:r>
        <w:rPr>
          <w:spacing w:val="-6"/>
          <w:sz w:val="20"/>
        </w:rPr>
        <w:t> </w:t>
      </w:r>
      <w:r>
        <w:rPr>
          <w:spacing w:val="-3"/>
          <w:sz w:val="20"/>
        </w:rPr>
        <w:t>comprensión</w:t>
      </w:r>
      <w:r>
        <w:rPr>
          <w:spacing w:val="-6"/>
          <w:sz w:val="20"/>
        </w:rPr>
        <w:t> </w:t>
      </w:r>
      <w:r>
        <w:rPr>
          <w:sz w:val="20"/>
        </w:rPr>
        <w:t>de</w:t>
      </w:r>
      <w:r>
        <w:rPr>
          <w:spacing w:val="-6"/>
          <w:sz w:val="20"/>
        </w:rPr>
        <w:t> </w:t>
      </w:r>
      <w:r>
        <w:rPr>
          <w:sz w:val="20"/>
        </w:rPr>
        <w:t>lo</w:t>
      </w:r>
      <w:r>
        <w:rPr>
          <w:spacing w:val="-6"/>
          <w:sz w:val="20"/>
        </w:rPr>
        <w:t> </w:t>
      </w:r>
      <w:r>
        <w:rPr>
          <w:sz w:val="20"/>
        </w:rPr>
        <w:t>que</w:t>
      </w:r>
      <w:r>
        <w:rPr>
          <w:spacing w:val="-6"/>
          <w:sz w:val="20"/>
        </w:rPr>
        <w:t> </w:t>
      </w:r>
      <w:r>
        <w:rPr>
          <w:sz w:val="20"/>
        </w:rPr>
        <w:t>se</w:t>
      </w:r>
      <w:r>
        <w:rPr>
          <w:spacing w:val="-6"/>
          <w:sz w:val="20"/>
        </w:rPr>
        <w:t> </w:t>
      </w:r>
      <w:r>
        <w:rPr>
          <w:spacing w:val="-3"/>
          <w:sz w:val="20"/>
        </w:rPr>
        <w:t>lee,</w:t>
      </w:r>
      <w:r>
        <w:rPr>
          <w:spacing w:val="-4"/>
          <w:sz w:val="20"/>
        </w:rPr>
        <w:t> </w:t>
      </w:r>
      <w:r>
        <w:rPr>
          <w:sz w:val="20"/>
        </w:rPr>
        <w:t>cómo</w:t>
      </w:r>
      <w:r>
        <w:rPr>
          <w:spacing w:val="-8"/>
          <w:sz w:val="20"/>
        </w:rPr>
        <w:t> </w:t>
      </w:r>
      <w:r>
        <w:rPr>
          <w:spacing w:val="-3"/>
          <w:sz w:val="20"/>
        </w:rPr>
        <w:t>convertir</w:t>
      </w:r>
      <w:r>
        <w:rPr>
          <w:spacing w:val="-5"/>
          <w:sz w:val="20"/>
        </w:rPr>
        <w:t> </w:t>
      </w:r>
      <w:r>
        <w:rPr>
          <w:sz w:val="20"/>
        </w:rPr>
        <w:t>la</w:t>
      </w:r>
      <w:r>
        <w:rPr>
          <w:spacing w:val="-6"/>
          <w:sz w:val="20"/>
        </w:rPr>
        <w:t> </w:t>
      </w:r>
      <w:r>
        <w:rPr>
          <w:spacing w:val="-3"/>
          <w:sz w:val="20"/>
        </w:rPr>
        <w:t>lectura </w:t>
      </w:r>
      <w:r>
        <w:rPr>
          <w:sz w:val="20"/>
        </w:rPr>
        <w:t>en </w:t>
      </w:r>
      <w:r>
        <w:rPr>
          <w:spacing w:val="-3"/>
          <w:sz w:val="20"/>
        </w:rPr>
        <w:t>estrategia útil </w:t>
      </w:r>
      <w:r>
        <w:rPr>
          <w:sz w:val="20"/>
        </w:rPr>
        <w:t>para el </w:t>
      </w:r>
      <w:r>
        <w:rPr>
          <w:spacing w:val="-3"/>
          <w:sz w:val="20"/>
        </w:rPr>
        <w:t>estudio, </w:t>
      </w:r>
      <w:r>
        <w:rPr>
          <w:sz w:val="20"/>
        </w:rPr>
        <w:t>cómo </w:t>
      </w:r>
      <w:r>
        <w:rPr>
          <w:spacing w:val="-3"/>
          <w:sz w:val="20"/>
        </w:rPr>
        <w:t>despertar </w:t>
      </w:r>
      <w:r>
        <w:rPr>
          <w:sz w:val="20"/>
        </w:rPr>
        <w:t>el </w:t>
      </w:r>
      <w:r>
        <w:rPr>
          <w:spacing w:val="-3"/>
          <w:sz w:val="20"/>
        </w:rPr>
        <w:t>gusto </w:t>
      </w:r>
      <w:r>
        <w:rPr>
          <w:sz w:val="20"/>
        </w:rPr>
        <w:t>por el </w:t>
      </w:r>
      <w:r>
        <w:rPr>
          <w:spacing w:val="-3"/>
          <w:sz w:val="20"/>
        </w:rPr>
        <w:t>placer </w:t>
      </w:r>
      <w:r>
        <w:rPr>
          <w:sz w:val="20"/>
        </w:rPr>
        <w:t>de </w:t>
      </w:r>
      <w:r>
        <w:rPr>
          <w:spacing w:val="-3"/>
          <w:sz w:val="20"/>
        </w:rPr>
        <w:t>leer, </w:t>
      </w:r>
      <w:r>
        <w:rPr>
          <w:sz w:val="20"/>
        </w:rPr>
        <w:t>como </w:t>
      </w:r>
      <w:r>
        <w:rPr>
          <w:spacing w:val="-3"/>
          <w:sz w:val="20"/>
        </w:rPr>
        <w:t>inducir </w:t>
      </w:r>
      <w:r>
        <w:rPr>
          <w:sz w:val="20"/>
        </w:rPr>
        <w:t>al </w:t>
      </w:r>
      <w:r>
        <w:rPr>
          <w:spacing w:val="-3"/>
          <w:sz w:val="20"/>
        </w:rPr>
        <w:t>autoaprendizaje, </w:t>
      </w:r>
      <w:r>
        <w:rPr>
          <w:sz w:val="20"/>
        </w:rPr>
        <w:t>cómo </w:t>
      </w:r>
      <w:r>
        <w:rPr>
          <w:spacing w:val="-3"/>
          <w:sz w:val="20"/>
        </w:rPr>
        <w:t>colabora </w:t>
      </w:r>
      <w:r>
        <w:rPr>
          <w:sz w:val="20"/>
        </w:rPr>
        <w:t>la lectura en el </w:t>
      </w:r>
      <w:r>
        <w:rPr>
          <w:spacing w:val="-3"/>
          <w:sz w:val="20"/>
        </w:rPr>
        <w:t>desarrollo </w:t>
      </w:r>
      <w:r>
        <w:rPr>
          <w:sz w:val="20"/>
        </w:rPr>
        <w:t>del </w:t>
      </w:r>
      <w:r>
        <w:rPr>
          <w:spacing w:val="-3"/>
          <w:sz w:val="20"/>
        </w:rPr>
        <w:t>pensamiento </w:t>
      </w:r>
      <w:r>
        <w:rPr>
          <w:sz w:val="20"/>
        </w:rPr>
        <w:t>y en la </w:t>
      </w:r>
      <w:r>
        <w:rPr>
          <w:spacing w:val="-3"/>
          <w:sz w:val="20"/>
        </w:rPr>
        <w:t>adquisición </w:t>
      </w:r>
      <w:r>
        <w:rPr>
          <w:sz w:val="20"/>
        </w:rPr>
        <w:t>de </w:t>
      </w:r>
      <w:r>
        <w:rPr>
          <w:spacing w:val="-3"/>
          <w:sz w:val="20"/>
        </w:rPr>
        <w:t>contenidos" (González </w:t>
      </w:r>
      <w:r>
        <w:rPr>
          <w:sz w:val="20"/>
        </w:rPr>
        <w:t>G. M.</w:t>
      </w:r>
      <w:r>
        <w:rPr>
          <w:spacing w:val="-25"/>
          <w:sz w:val="20"/>
        </w:rPr>
        <w:t> </w:t>
      </w:r>
      <w:r>
        <w:rPr>
          <w:spacing w:val="-3"/>
          <w:sz w:val="20"/>
        </w:rPr>
        <w:t>1996).</w:t>
      </w:r>
    </w:p>
    <w:p>
      <w:pPr>
        <w:spacing w:after="0" w:line="244" w:lineRule="auto"/>
        <w:jc w:val="both"/>
        <w:rPr>
          <w:sz w:val="20"/>
        </w:rPr>
        <w:sectPr>
          <w:pgSz w:w="12240" w:h="15840"/>
          <w:pgMar w:header="0" w:footer="1471" w:top="1340" w:bottom="1660" w:left="1580" w:right="1580"/>
        </w:sectPr>
      </w:pPr>
    </w:p>
    <w:p>
      <w:pPr>
        <w:pStyle w:val="BodyText"/>
        <w:spacing w:line="360" w:lineRule="auto" w:before="54"/>
        <w:ind w:left="102" w:right="114"/>
        <w:jc w:val="both"/>
      </w:pPr>
      <w:r>
        <w:rPr/>
        <w:t>ubicará los elementos y fuentes de consulta, las interrogantes a desarrollar en la lectura y dispondrá de los elementos de trabajo, orientará al estudiante a definir, desarrollar y alcanzar los objetivos de aprendizaje en interacción (y corresponsabilidad) con sus compañeros.</w:t>
      </w:r>
    </w:p>
    <w:p>
      <w:pPr>
        <w:pStyle w:val="BodyText"/>
      </w:pPr>
    </w:p>
    <w:p>
      <w:pPr>
        <w:pStyle w:val="BodyText"/>
        <w:spacing w:line="360" w:lineRule="auto" w:before="142"/>
        <w:ind w:left="102" w:right="112"/>
        <w:jc w:val="both"/>
      </w:pPr>
      <w:r>
        <w:rPr>
          <w:spacing w:val="-2"/>
        </w:rPr>
        <w:t>Los </w:t>
      </w:r>
      <w:r>
        <w:rPr>
          <w:spacing w:val="-4"/>
        </w:rPr>
        <w:t>estudiantes </w:t>
      </w:r>
      <w:r>
        <w:rPr>
          <w:spacing w:val="-3"/>
        </w:rPr>
        <w:t>deberán consultar además </w:t>
      </w:r>
      <w:r>
        <w:rPr/>
        <w:t>de la </w:t>
      </w:r>
      <w:r>
        <w:rPr>
          <w:spacing w:val="-4"/>
        </w:rPr>
        <w:t>bibliografía preparada </w:t>
      </w:r>
      <w:r>
        <w:rPr>
          <w:spacing w:val="-3"/>
        </w:rPr>
        <w:t>otras fuentes </w:t>
      </w:r>
      <w:r>
        <w:rPr/>
        <w:t>en </w:t>
      </w:r>
      <w:r>
        <w:rPr>
          <w:spacing w:val="-3"/>
        </w:rPr>
        <w:t>donde la </w:t>
      </w:r>
      <w:r>
        <w:rPr>
          <w:spacing w:val="-4"/>
        </w:rPr>
        <w:t>información </w:t>
      </w:r>
      <w:r>
        <w:rPr>
          <w:spacing w:val="-3"/>
        </w:rPr>
        <w:t>sea </w:t>
      </w:r>
      <w:r>
        <w:rPr/>
        <w:t>más </w:t>
      </w:r>
      <w:r>
        <w:rPr>
          <w:spacing w:val="-3"/>
        </w:rPr>
        <w:t>amplia </w:t>
      </w:r>
      <w:r>
        <w:rPr/>
        <w:t>y </w:t>
      </w:r>
      <w:r>
        <w:rPr>
          <w:spacing w:val="-3"/>
        </w:rPr>
        <w:t>reciente, incluso </w:t>
      </w:r>
      <w:r>
        <w:rPr>
          <w:spacing w:val="-4"/>
        </w:rPr>
        <w:t>recurrirán </w:t>
      </w:r>
      <w:r>
        <w:rPr/>
        <w:t>a </w:t>
      </w:r>
      <w:r>
        <w:rPr>
          <w:spacing w:val="-3"/>
        </w:rPr>
        <w:t>expertos si esto fuera necesario; </w:t>
      </w:r>
      <w:r>
        <w:rPr/>
        <w:t>de </w:t>
      </w:r>
      <w:r>
        <w:rPr>
          <w:spacing w:val="-3"/>
        </w:rPr>
        <w:t>tal manera que la </w:t>
      </w:r>
      <w:r>
        <w:rPr>
          <w:spacing w:val="-4"/>
        </w:rPr>
        <w:t>participación </w:t>
      </w:r>
      <w:r>
        <w:rPr/>
        <w:t>y la </w:t>
      </w:r>
      <w:r>
        <w:rPr>
          <w:spacing w:val="-4"/>
        </w:rPr>
        <w:t>comprensión sean </w:t>
      </w:r>
      <w:r>
        <w:rPr>
          <w:spacing w:val="-3"/>
        </w:rPr>
        <w:t>mayores; discutir </w:t>
      </w:r>
      <w:r>
        <w:rPr/>
        <w:t>en </w:t>
      </w:r>
      <w:r>
        <w:rPr>
          <w:spacing w:val="-3"/>
        </w:rPr>
        <w:t>colaboración, analizar </w:t>
      </w:r>
      <w:r>
        <w:rPr/>
        <w:t>a </w:t>
      </w:r>
      <w:r>
        <w:rPr>
          <w:spacing w:val="-3"/>
        </w:rPr>
        <w:t>fondo datos </w:t>
      </w:r>
      <w:r>
        <w:rPr/>
        <w:t>e </w:t>
      </w:r>
      <w:r>
        <w:rPr>
          <w:spacing w:val="-4"/>
        </w:rPr>
        <w:t>informaciones, confrontar </w:t>
      </w:r>
      <w:r>
        <w:rPr>
          <w:spacing w:val="-3"/>
        </w:rPr>
        <w:t>puntos </w:t>
      </w:r>
      <w:r>
        <w:rPr/>
        <w:t>de </w:t>
      </w:r>
      <w:r>
        <w:rPr>
          <w:spacing w:val="-4"/>
        </w:rPr>
        <w:t>vista </w:t>
      </w:r>
      <w:r>
        <w:rPr>
          <w:spacing w:val="-3"/>
        </w:rPr>
        <w:t>hasta llegar </w:t>
      </w:r>
      <w:r>
        <w:rPr/>
        <w:t>a </w:t>
      </w:r>
      <w:r>
        <w:rPr>
          <w:spacing w:val="-3"/>
        </w:rPr>
        <w:t>formular las conclusiones </w:t>
      </w:r>
      <w:r>
        <w:rPr>
          <w:spacing w:val="-2"/>
        </w:rPr>
        <w:t>del </w:t>
      </w:r>
      <w:r>
        <w:rPr>
          <w:spacing w:val="-3"/>
        </w:rPr>
        <w:t>grupo sobre </w:t>
      </w:r>
      <w:r>
        <w:rPr/>
        <w:t>el </w:t>
      </w:r>
      <w:r>
        <w:rPr>
          <w:spacing w:val="-3"/>
        </w:rPr>
        <w:t>tema; </w:t>
      </w:r>
      <w:r>
        <w:rPr>
          <w:spacing w:val="-4"/>
        </w:rPr>
        <w:t>las </w:t>
      </w:r>
      <w:r>
        <w:rPr>
          <w:spacing w:val="-3"/>
        </w:rPr>
        <w:t>conclusiones son </w:t>
      </w:r>
      <w:r>
        <w:rPr>
          <w:spacing w:val="-4"/>
        </w:rPr>
        <w:t>responsabilidad </w:t>
      </w:r>
      <w:r>
        <w:rPr/>
        <w:t>de </w:t>
      </w:r>
      <w:r>
        <w:rPr>
          <w:spacing w:val="-3"/>
        </w:rPr>
        <w:t>todos </w:t>
      </w:r>
      <w:r>
        <w:rPr/>
        <w:t>los </w:t>
      </w:r>
      <w:r>
        <w:rPr>
          <w:spacing w:val="-3"/>
        </w:rPr>
        <w:t>participantes </w:t>
      </w:r>
      <w:r>
        <w:rPr/>
        <w:t>el </w:t>
      </w:r>
      <w:r>
        <w:rPr>
          <w:spacing w:val="-3"/>
        </w:rPr>
        <w:t>profesor </w:t>
      </w:r>
      <w:r>
        <w:rPr/>
        <w:t>es un </w:t>
      </w:r>
      <w:r>
        <w:rPr>
          <w:spacing w:val="-3"/>
        </w:rPr>
        <w:t>miembro </w:t>
      </w:r>
      <w:r>
        <w:rPr>
          <w:spacing w:val="-2"/>
        </w:rPr>
        <w:t>más que </w:t>
      </w:r>
      <w:r>
        <w:rPr>
          <w:spacing w:val="-4"/>
        </w:rPr>
        <w:t>coordina </w:t>
      </w:r>
      <w:r>
        <w:rPr>
          <w:spacing w:val="-3"/>
        </w:rPr>
        <w:t>la labor, pero </w:t>
      </w:r>
      <w:r>
        <w:rPr/>
        <w:t>no </w:t>
      </w:r>
      <w:r>
        <w:rPr>
          <w:spacing w:val="-4"/>
        </w:rPr>
        <w:t>resuelve </w:t>
      </w:r>
      <w:r>
        <w:rPr/>
        <w:t>por </w:t>
      </w:r>
      <w:r>
        <w:rPr>
          <w:spacing w:val="-3"/>
        </w:rPr>
        <w:t>sí; hacer trabajos </w:t>
      </w:r>
      <w:r>
        <w:rPr>
          <w:spacing w:val="-2"/>
        </w:rPr>
        <w:t>por </w:t>
      </w:r>
      <w:r>
        <w:rPr>
          <w:spacing w:val="-3"/>
        </w:rPr>
        <w:t>escrito (actividades </w:t>
      </w:r>
      <w:r>
        <w:rPr>
          <w:spacing w:val="-4"/>
        </w:rPr>
        <w:t>extraclase </w:t>
      </w:r>
      <w:r>
        <w:rPr/>
        <w:t>y </w:t>
      </w:r>
      <w:r>
        <w:rPr>
          <w:spacing w:val="-3"/>
        </w:rPr>
        <w:t>ejercicios dentro </w:t>
      </w:r>
      <w:r>
        <w:rPr>
          <w:spacing w:val="-2"/>
        </w:rPr>
        <w:t>del </w:t>
      </w:r>
      <w:r>
        <w:rPr>
          <w:spacing w:val="-3"/>
        </w:rPr>
        <w:t>aula) </w:t>
      </w:r>
      <w:r>
        <w:rPr/>
        <w:t>de </w:t>
      </w:r>
      <w:r>
        <w:rPr>
          <w:spacing w:val="-3"/>
        </w:rPr>
        <w:t>cada etapa </w:t>
      </w:r>
      <w:r>
        <w:rPr>
          <w:spacing w:val="-4"/>
        </w:rPr>
        <w:t>importante </w:t>
      </w:r>
      <w:r>
        <w:rPr/>
        <w:t>del </w:t>
      </w:r>
      <w:r>
        <w:rPr>
          <w:spacing w:val="-3"/>
        </w:rPr>
        <w:t>curso. </w:t>
      </w:r>
      <w:r>
        <w:rPr/>
        <w:t>Al </w:t>
      </w:r>
      <w:r>
        <w:rPr>
          <w:spacing w:val="-3"/>
        </w:rPr>
        <w:t>término </w:t>
      </w:r>
      <w:r>
        <w:rPr/>
        <w:t>de </w:t>
      </w:r>
      <w:r>
        <w:rPr>
          <w:spacing w:val="-3"/>
        </w:rPr>
        <w:t>cada </w:t>
      </w:r>
      <w:r>
        <w:rPr>
          <w:spacing w:val="-4"/>
        </w:rPr>
        <w:t>sesión</w:t>
      </w:r>
      <w:r>
        <w:rPr>
          <w:spacing w:val="58"/>
        </w:rPr>
        <w:t> </w:t>
      </w:r>
      <w:r>
        <w:rPr/>
        <w:t>se </w:t>
      </w:r>
      <w:r>
        <w:rPr>
          <w:spacing w:val="-3"/>
        </w:rPr>
        <w:t>evaluará la </w:t>
      </w:r>
      <w:r>
        <w:rPr>
          <w:spacing w:val="-4"/>
        </w:rPr>
        <w:t>conveniencia </w:t>
      </w:r>
      <w:r>
        <w:rPr/>
        <w:t>de </w:t>
      </w:r>
      <w:r>
        <w:rPr>
          <w:spacing w:val="-4"/>
        </w:rPr>
        <w:t>incluir </w:t>
      </w:r>
      <w:r>
        <w:rPr>
          <w:spacing w:val="-3"/>
        </w:rPr>
        <w:t>materiales </w:t>
      </w:r>
      <w:r>
        <w:rPr>
          <w:spacing w:val="-4"/>
        </w:rPr>
        <w:t>adicionales.</w:t>
      </w:r>
    </w:p>
    <w:p>
      <w:pPr>
        <w:pStyle w:val="BodyText"/>
      </w:pPr>
    </w:p>
    <w:p>
      <w:pPr>
        <w:pStyle w:val="Heading2"/>
        <w:ind w:left="102" w:firstLine="0"/>
        <w:jc w:val="both"/>
        <w:rPr>
          <w:i/>
        </w:rPr>
      </w:pPr>
      <w:r>
        <w:rPr>
          <w:i/>
        </w:rPr>
        <w:t>Actividades en relación con las lecturas</w:t>
      </w:r>
    </w:p>
    <w:p>
      <w:pPr>
        <w:pStyle w:val="BodyText"/>
        <w:rPr>
          <w:b/>
          <w:i/>
        </w:rPr>
      </w:pPr>
    </w:p>
    <w:p>
      <w:pPr>
        <w:pStyle w:val="BodyText"/>
        <w:rPr>
          <w:b/>
          <w:i/>
        </w:rPr>
      </w:pPr>
    </w:p>
    <w:p>
      <w:pPr>
        <w:pStyle w:val="BodyText"/>
        <w:spacing w:line="360" w:lineRule="auto"/>
        <w:ind w:left="102" w:right="116"/>
        <w:jc w:val="both"/>
      </w:pPr>
      <w:r>
        <w:rPr/>
        <w:t>Este apartado está dedicado al desarrollo de las habilidades de lectura que conviertan al alumno en un lector crítico. El trabajo sobre textos consiste en el análisis, extractos, interpretaciones, comentarios y exposiciones.</w:t>
      </w:r>
    </w:p>
    <w:p>
      <w:pPr>
        <w:pStyle w:val="BodyText"/>
      </w:pPr>
    </w:p>
    <w:p>
      <w:pPr>
        <w:pStyle w:val="BodyText"/>
        <w:spacing w:line="360" w:lineRule="auto" w:before="142"/>
        <w:ind w:left="102" w:right="113"/>
        <w:jc w:val="both"/>
      </w:pPr>
      <w:r>
        <w:rPr>
          <w:spacing w:val="-3"/>
        </w:rPr>
        <w:t>Para </w:t>
      </w:r>
      <w:r>
        <w:rPr/>
        <w:t>el </w:t>
      </w:r>
      <w:r>
        <w:rPr>
          <w:spacing w:val="-4"/>
        </w:rPr>
        <w:t>desarrollo </w:t>
      </w:r>
      <w:r>
        <w:rPr/>
        <w:t>de </w:t>
      </w:r>
      <w:r>
        <w:rPr>
          <w:spacing w:val="-2"/>
        </w:rPr>
        <w:t>una </w:t>
      </w:r>
      <w:r>
        <w:rPr>
          <w:spacing w:val="-4"/>
        </w:rPr>
        <w:t>lectura crítica </w:t>
      </w:r>
      <w:r>
        <w:rPr/>
        <w:t>se </w:t>
      </w:r>
      <w:r>
        <w:rPr>
          <w:spacing w:val="-3"/>
        </w:rPr>
        <w:t>le pide </w:t>
      </w:r>
      <w:r>
        <w:rPr/>
        <w:t>a </w:t>
      </w:r>
      <w:r>
        <w:rPr>
          <w:spacing w:val="-3"/>
        </w:rPr>
        <w:t>los educandos planteen </w:t>
      </w:r>
      <w:r>
        <w:rPr/>
        <w:t>en </w:t>
      </w:r>
      <w:r>
        <w:rPr>
          <w:spacing w:val="-4"/>
        </w:rPr>
        <w:t>forma </w:t>
      </w:r>
      <w:r>
        <w:rPr>
          <w:spacing w:val="-3"/>
        </w:rPr>
        <w:t>escrita </w:t>
      </w:r>
      <w:r>
        <w:rPr/>
        <w:t>y </w:t>
      </w:r>
      <w:r>
        <w:rPr>
          <w:spacing w:val="-3"/>
        </w:rPr>
        <w:t>sintética </w:t>
      </w:r>
      <w:r>
        <w:rPr/>
        <w:t>el </w:t>
      </w:r>
      <w:r>
        <w:rPr>
          <w:spacing w:val="-4"/>
        </w:rPr>
        <w:t>desarrollo </w:t>
      </w:r>
      <w:r>
        <w:rPr>
          <w:spacing w:val="-3"/>
        </w:rPr>
        <w:t>sobre las </w:t>
      </w:r>
      <w:r>
        <w:rPr>
          <w:spacing w:val="-4"/>
        </w:rPr>
        <w:t>siguientes </w:t>
      </w:r>
      <w:r>
        <w:rPr>
          <w:spacing w:val="-3"/>
        </w:rPr>
        <w:t>preguntas:</w:t>
      </w:r>
    </w:p>
    <w:p>
      <w:pPr>
        <w:pStyle w:val="ListParagraph"/>
        <w:numPr>
          <w:ilvl w:val="0"/>
          <w:numId w:val="4"/>
        </w:numPr>
        <w:tabs>
          <w:tab w:pos="810" w:val="left" w:leader="none"/>
        </w:tabs>
        <w:spacing w:line="240" w:lineRule="auto" w:before="2" w:after="0"/>
        <w:ind w:left="810" w:right="0" w:hanging="708"/>
        <w:jc w:val="both"/>
        <w:rPr>
          <w:sz w:val="24"/>
        </w:rPr>
      </w:pPr>
      <w:r>
        <w:rPr>
          <w:sz w:val="24"/>
        </w:rPr>
        <w:t>¿Cuál es </w:t>
      </w:r>
      <w:r>
        <w:rPr>
          <w:spacing w:val="-3"/>
          <w:sz w:val="24"/>
        </w:rPr>
        <w:t>la fuente? </w:t>
      </w:r>
      <w:r>
        <w:rPr>
          <w:spacing w:val="-4"/>
          <w:sz w:val="24"/>
        </w:rPr>
        <w:t>¿Está</w:t>
      </w:r>
      <w:r>
        <w:rPr>
          <w:spacing w:val="-23"/>
          <w:sz w:val="24"/>
        </w:rPr>
        <w:t> </w:t>
      </w:r>
      <w:r>
        <w:rPr>
          <w:spacing w:val="-4"/>
          <w:sz w:val="24"/>
        </w:rPr>
        <w:t>actualizada?</w:t>
      </w:r>
    </w:p>
    <w:p>
      <w:pPr>
        <w:pStyle w:val="ListParagraph"/>
        <w:numPr>
          <w:ilvl w:val="0"/>
          <w:numId w:val="4"/>
        </w:numPr>
        <w:tabs>
          <w:tab w:pos="810" w:val="left" w:leader="none"/>
        </w:tabs>
        <w:spacing w:line="240" w:lineRule="auto" w:before="139" w:after="0"/>
        <w:ind w:left="810" w:right="0" w:hanging="708"/>
        <w:jc w:val="both"/>
        <w:rPr>
          <w:sz w:val="24"/>
        </w:rPr>
      </w:pPr>
      <w:r>
        <w:rPr>
          <w:sz w:val="24"/>
        </w:rPr>
        <w:t>¿El </w:t>
      </w:r>
      <w:r>
        <w:rPr>
          <w:spacing w:val="-3"/>
          <w:sz w:val="24"/>
        </w:rPr>
        <w:t>artículo </w:t>
      </w:r>
      <w:r>
        <w:rPr>
          <w:sz w:val="24"/>
        </w:rPr>
        <w:t>es útil a </w:t>
      </w:r>
      <w:r>
        <w:rPr>
          <w:spacing w:val="-3"/>
          <w:sz w:val="24"/>
        </w:rPr>
        <w:t>tu objetivo? SI. NO. ¿Por </w:t>
      </w:r>
      <w:r>
        <w:rPr>
          <w:spacing w:val="6"/>
          <w:sz w:val="24"/>
        </w:rPr>
        <w:t> </w:t>
      </w:r>
      <w:r>
        <w:rPr>
          <w:spacing w:val="-3"/>
          <w:sz w:val="24"/>
        </w:rPr>
        <w:t>qué?</w:t>
      </w:r>
    </w:p>
    <w:p>
      <w:pPr>
        <w:pStyle w:val="BodyText"/>
        <w:spacing w:before="137"/>
        <w:ind w:left="102"/>
        <w:jc w:val="both"/>
      </w:pPr>
      <w:r>
        <w:rPr/>
        <w:t>*¿Cómo presenta el autor la información? (hechos, inferencias u opiniones)</w:t>
      </w:r>
    </w:p>
    <w:p>
      <w:pPr>
        <w:pStyle w:val="BodyText"/>
        <w:spacing w:before="139"/>
        <w:ind w:left="102"/>
        <w:jc w:val="both"/>
      </w:pPr>
      <w:r>
        <w:rPr/>
        <w:t>*¿Cuál es el propósito (intencionalidad) y objetivo del autor?</w:t>
      </w:r>
    </w:p>
    <w:p>
      <w:pPr>
        <w:pStyle w:val="BodyText"/>
        <w:spacing w:before="137"/>
        <w:ind w:left="157" w:right="2947"/>
        <w:jc w:val="center"/>
      </w:pPr>
      <w:r>
        <w:rPr/>
        <w:t>¿Por qué infieres que éste sea su propósito?</w:t>
      </w:r>
    </w:p>
    <w:p>
      <w:pPr>
        <w:pStyle w:val="BodyText"/>
        <w:spacing w:before="137"/>
        <w:ind w:left="157" w:right="2839"/>
        <w:jc w:val="center"/>
      </w:pPr>
      <w:r>
        <w:rPr/>
        <w:t>¿Cumplió el autor con su objetivo? ¿Por qué?</w:t>
      </w:r>
    </w:p>
    <w:p>
      <w:pPr>
        <w:pStyle w:val="BodyText"/>
        <w:spacing w:before="139"/>
        <w:ind w:left="810" w:right="17"/>
      </w:pPr>
      <w:r>
        <w:rPr/>
        <w:t>¿Es convincente el propósito del autor?</w:t>
      </w:r>
    </w:p>
    <w:p>
      <w:pPr>
        <w:spacing w:after="0"/>
        <w:sectPr>
          <w:pgSz w:w="12240" w:h="15840"/>
          <w:pgMar w:header="0" w:footer="1471" w:top="1360" w:bottom="1660" w:left="1600" w:right="1580"/>
        </w:sectPr>
      </w:pPr>
    </w:p>
    <w:p>
      <w:pPr>
        <w:pStyle w:val="BodyText"/>
        <w:spacing w:line="360" w:lineRule="auto" w:before="54"/>
        <w:ind w:left="102" w:right="17"/>
      </w:pPr>
      <w:r>
        <w:rPr/>
        <w:t>*Subraya las connotaciones que encuentres y escribe a qué refiere cada una de ellas.</w:t>
      </w:r>
    </w:p>
    <w:p>
      <w:pPr>
        <w:pStyle w:val="BodyText"/>
        <w:spacing w:before="2"/>
        <w:ind w:left="102" w:right="17"/>
      </w:pPr>
      <w:r>
        <w:rPr/>
        <w:t>*¿Cuál es la tesis o cuestión central que plantea el autor?</w:t>
      </w:r>
    </w:p>
    <w:p>
      <w:pPr>
        <w:pStyle w:val="BodyText"/>
        <w:spacing w:before="139"/>
        <w:ind w:left="810" w:right="17"/>
      </w:pPr>
      <w:r>
        <w:rPr/>
        <w:t>¿Cómo fundamenta el autor dicha tesis?</w:t>
      </w:r>
    </w:p>
    <w:p>
      <w:pPr>
        <w:pStyle w:val="BodyText"/>
        <w:spacing w:before="137"/>
        <w:ind w:left="102" w:right="17"/>
      </w:pPr>
      <w:r>
        <w:rPr/>
        <w:t>* Formular y fundamentar, en dado caso, tesis contrarías a la del autor.</w:t>
      </w:r>
    </w:p>
    <w:p>
      <w:pPr>
        <w:pStyle w:val="BodyText"/>
        <w:spacing w:before="139"/>
        <w:ind w:left="102" w:right="17"/>
      </w:pPr>
      <w:r>
        <w:rPr/>
        <w:t>*¿Cuál es la hipótesis que el autor propone?</w:t>
      </w:r>
    </w:p>
    <w:p>
      <w:pPr>
        <w:pStyle w:val="BodyText"/>
        <w:tabs>
          <w:tab w:pos="2225" w:val="left" w:leader="none"/>
          <w:tab w:pos="3707" w:val="left" w:leader="none"/>
        </w:tabs>
        <w:spacing w:line="360" w:lineRule="auto" w:before="137"/>
        <w:ind w:left="810" w:right="2944"/>
      </w:pPr>
      <w:r>
        <w:rPr/>
        <w:t>¿Es </w:t>
      </w:r>
      <w:r>
        <w:rPr>
          <w:spacing w:val="-4"/>
        </w:rPr>
        <w:t>coherente </w:t>
      </w:r>
      <w:r>
        <w:rPr/>
        <w:t>el </w:t>
      </w:r>
      <w:r>
        <w:rPr>
          <w:spacing w:val="-4"/>
        </w:rPr>
        <w:t>desarrollo </w:t>
      </w:r>
      <w:r>
        <w:rPr/>
        <w:t>de </w:t>
      </w:r>
      <w:r>
        <w:rPr>
          <w:spacing w:val="-3"/>
        </w:rPr>
        <w:t>la hipótesis </w:t>
      </w:r>
      <w:r>
        <w:rPr>
          <w:spacing w:val="-4"/>
        </w:rPr>
        <w:t>central? </w:t>
      </w:r>
      <w:r>
        <w:rPr/>
        <w:t>SI.</w:t>
        <w:tab/>
        <w:t>NO.</w:t>
        <w:tab/>
      </w:r>
      <w:r>
        <w:rPr>
          <w:spacing w:val="-3"/>
        </w:rPr>
        <w:t>¿Por qué</w:t>
      </w:r>
      <w:r>
        <w:rPr>
          <w:spacing w:val="-6"/>
        </w:rPr>
        <w:t> </w:t>
      </w:r>
      <w:r>
        <w:rPr/>
        <w:t>?</w:t>
      </w:r>
    </w:p>
    <w:p>
      <w:pPr>
        <w:pStyle w:val="BodyText"/>
        <w:spacing w:before="2"/>
        <w:ind w:left="102" w:right="17"/>
      </w:pPr>
      <w:r>
        <w:rPr/>
        <w:t>*Subraya las hipótesis secundarias</w:t>
      </w:r>
    </w:p>
    <w:p>
      <w:pPr>
        <w:pStyle w:val="BodyText"/>
        <w:tabs>
          <w:tab w:pos="2384" w:val="left" w:leader="none"/>
          <w:tab w:pos="4249" w:val="left" w:leader="none"/>
          <w:tab w:pos="5029" w:val="left" w:leader="none"/>
          <w:tab w:pos="5451" w:val="left" w:leader="none"/>
          <w:tab w:pos="6175" w:val="left" w:leader="none"/>
          <w:tab w:pos="7118" w:val="left" w:leader="none"/>
          <w:tab w:pos="7478" w:val="left" w:leader="none"/>
          <w:tab w:pos="8023" w:val="left" w:leader="none"/>
        </w:tabs>
        <w:spacing w:line="360" w:lineRule="auto" w:before="140"/>
        <w:ind w:left="810" w:right="112"/>
      </w:pPr>
      <w:r>
        <w:rPr>
          <w:spacing w:val="-3"/>
        </w:rPr>
        <w:t>¿Encuentras</w:t>
        <w:tab/>
      </w:r>
      <w:r>
        <w:rPr>
          <w:spacing w:val="-4"/>
        </w:rPr>
        <w:t>contradicciones</w:t>
        <w:tab/>
      </w:r>
      <w:r>
        <w:rPr>
          <w:spacing w:val="-3"/>
        </w:rPr>
        <w:t>entre</w:t>
        <w:tab/>
        <w:t>la</w:t>
        <w:tab/>
        <w:t>tesis</w:t>
        <w:tab/>
        <w:t>central</w:t>
        <w:tab/>
      </w:r>
      <w:r>
        <w:rPr/>
        <w:t>y</w:t>
        <w:tab/>
        <w:t>las</w:t>
        <w:tab/>
      </w:r>
      <w:r>
        <w:rPr>
          <w:spacing w:val="-4"/>
        </w:rPr>
        <w:t>hipótesis </w:t>
      </w:r>
      <w:r>
        <w:rPr>
          <w:spacing w:val="-3"/>
        </w:rPr>
        <w:t>secundarias?</w:t>
      </w:r>
    </w:p>
    <w:p>
      <w:pPr>
        <w:pStyle w:val="BodyText"/>
        <w:spacing w:before="5"/>
        <w:ind w:left="102" w:right="17"/>
      </w:pPr>
      <w:r>
        <w:rPr/>
        <w:t>*¿Es coherente y sólida la argumentación del autor?</w:t>
      </w:r>
    </w:p>
    <w:p>
      <w:pPr>
        <w:pStyle w:val="BodyText"/>
        <w:tabs>
          <w:tab w:pos="1582" w:val="left" w:leader="none"/>
          <w:tab w:pos="2290" w:val="left" w:leader="none"/>
        </w:tabs>
        <w:spacing w:before="137"/>
        <w:ind w:left="810" w:right="17"/>
      </w:pPr>
      <w:r>
        <w:rPr/>
        <w:t>SI</w:t>
        <w:tab/>
        <w:t>NO</w:t>
        <w:tab/>
      </w:r>
      <w:r>
        <w:rPr>
          <w:spacing w:val="-3"/>
        </w:rPr>
        <w:t>¿Por</w:t>
      </w:r>
      <w:r>
        <w:rPr>
          <w:spacing w:val="-4"/>
        </w:rPr>
        <w:t> </w:t>
      </w:r>
      <w:r>
        <w:rPr>
          <w:spacing w:val="-3"/>
        </w:rPr>
        <w:t>qué?</w:t>
      </w:r>
    </w:p>
    <w:p>
      <w:pPr>
        <w:pStyle w:val="BodyText"/>
        <w:spacing w:before="139"/>
        <w:ind w:left="102" w:right="17"/>
      </w:pPr>
      <w:r>
        <w:rPr/>
        <w:t>*Compara la tesis con la conclusión.</w:t>
      </w:r>
    </w:p>
    <w:p>
      <w:pPr>
        <w:pStyle w:val="BodyText"/>
        <w:spacing w:before="137"/>
        <w:ind w:left="810" w:right="17"/>
      </w:pPr>
      <w:r>
        <w:rPr/>
        <w:t>¿Demuestra el autor su tesis en la conclusión?</w:t>
      </w:r>
    </w:p>
    <w:p>
      <w:pPr>
        <w:pStyle w:val="BodyText"/>
        <w:spacing w:before="139"/>
        <w:ind w:left="810" w:right="17"/>
      </w:pPr>
      <w:r>
        <w:rPr/>
        <w:t>¿Cómo? ¿Por qué?</w:t>
      </w:r>
    </w:p>
    <w:p>
      <w:pPr>
        <w:pStyle w:val="BodyText"/>
        <w:tabs>
          <w:tab w:pos="2934" w:val="left" w:leader="none"/>
        </w:tabs>
        <w:spacing w:before="137"/>
        <w:ind w:left="102" w:right="17"/>
      </w:pPr>
      <w:r>
        <w:rPr>
          <w:spacing w:val="-3"/>
        </w:rPr>
        <w:t>*¿Te interesó</w:t>
      </w:r>
      <w:r>
        <w:rPr>
          <w:spacing w:val="-9"/>
        </w:rPr>
        <w:t> </w:t>
      </w:r>
      <w:r>
        <w:rPr/>
        <w:t>el</w:t>
      </w:r>
      <w:r>
        <w:rPr>
          <w:spacing w:val="-8"/>
        </w:rPr>
        <w:t> </w:t>
      </w:r>
      <w:r>
        <w:rPr>
          <w:spacing w:val="-3"/>
        </w:rPr>
        <w:t>texto?</w:t>
        <w:tab/>
        <w:t>¿Cambió tu opinión </w:t>
      </w:r>
      <w:r>
        <w:rPr/>
        <w:t>el</w:t>
      </w:r>
      <w:r>
        <w:rPr>
          <w:spacing w:val="-16"/>
        </w:rPr>
        <w:t> </w:t>
      </w:r>
      <w:r>
        <w:rPr>
          <w:spacing w:val="-3"/>
        </w:rPr>
        <w:t>texto?</w:t>
      </w:r>
    </w:p>
    <w:p>
      <w:pPr>
        <w:pStyle w:val="BodyText"/>
        <w:tabs>
          <w:tab w:pos="3642" w:val="left" w:leader="none"/>
        </w:tabs>
        <w:spacing w:before="139"/>
        <w:ind w:left="810" w:right="17"/>
      </w:pPr>
      <w:r>
        <w:rPr/>
        <w:t>¿Te</w:t>
      </w:r>
      <w:r>
        <w:rPr>
          <w:spacing w:val="-5"/>
        </w:rPr>
        <w:t> </w:t>
      </w:r>
      <w:r>
        <w:rPr>
          <w:spacing w:val="-3"/>
        </w:rPr>
        <w:t>hizo </w:t>
      </w:r>
      <w:r>
        <w:rPr>
          <w:spacing w:val="-4"/>
        </w:rPr>
        <w:t>reflexionar?.</w:t>
        <w:tab/>
      </w:r>
      <w:r>
        <w:rPr/>
        <w:t>¿Por</w:t>
      </w:r>
      <w:r>
        <w:rPr>
          <w:spacing w:val="-14"/>
        </w:rPr>
        <w:t> </w:t>
      </w:r>
      <w:r>
        <w:rPr>
          <w:spacing w:val="-3"/>
        </w:rPr>
        <w:t>qué?</w:t>
      </w:r>
    </w:p>
    <w:p>
      <w:pPr>
        <w:pStyle w:val="BodyText"/>
        <w:spacing w:line="360" w:lineRule="auto" w:before="137"/>
        <w:ind w:left="102" w:right="17"/>
      </w:pPr>
      <w:r>
        <w:rPr>
          <w:spacing w:val="-3"/>
        </w:rPr>
        <w:t>*¿Qué </w:t>
      </w:r>
      <w:r>
        <w:rPr>
          <w:spacing w:val="-2"/>
        </w:rPr>
        <w:t>nos </w:t>
      </w:r>
      <w:r>
        <w:rPr/>
        <w:t>ha </w:t>
      </w:r>
      <w:r>
        <w:rPr>
          <w:spacing w:val="-3"/>
        </w:rPr>
        <w:t>descubierto </w:t>
      </w:r>
      <w:r>
        <w:rPr/>
        <w:t>el </w:t>
      </w:r>
      <w:r>
        <w:rPr>
          <w:spacing w:val="-3"/>
        </w:rPr>
        <w:t>texto leído con </w:t>
      </w:r>
      <w:r>
        <w:rPr>
          <w:spacing w:val="-4"/>
        </w:rPr>
        <w:t>relación </w:t>
      </w:r>
      <w:r>
        <w:rPr/>
        <w:t>a los </w:t>
      </w:r>
      <w:r>
        <w:rPr>
          <w:spacing w:val="-4"/>
        </w:rPr>
        <w:t>conocimientos anteriores </w:t>
      </w:r>
      <w:r>
        <w:rPr/>
        <w:t>y a </w:t>
      </w:r>
      <w:r>
        <w:rPr>
          <w:spacing w:val="-3"/>
        </w:rPr>
        <w:t>las </w:t>
      </w:r>
      <w:r>
        <w:rPr>
          <w:spacing w:val="-4"/>
        </w:rPr>
        <w:t>expectativas </w:t>
      </w:r>
      <w:r>
        <w:rPr>
          <w:spacing w:val="-3"/>
        </w:rPr>
        <w:t>profesionales </w:t>
      </w:r>
      <w:r>
        <w:rPr>
          <w:spacing w:val="-4"/>
        </w:rPr>
        <w:t>previas?</w:t>
      </w:r>
    </w:p>
    <w:p>
      <w:pPr>
        <w:pStyle w:val="BodyText"/>
        <w:spacing w:before="2"/>
        <w:ind w:left="102" w:right="17"/>
      </w:pPr>
      <w:r>
        <w:rPr/>
        <w:t>*¿Qué aspectos de la lectura te causaron mayor impresión y por qué?</w:t>
      </w:r>
    </w:p>
    <w:p>
      <w:pPr>
        <w:pStyle w:val="BodyText"/>
        <w:tabs>
          <w:tab w:pos="6503" w:val="left" w:leader="none"/>
        </w:tabs>
        <w:spacing w:line="360" w:lineRule="auto" w:before="139"/>
        <w:ind w:left="102" w:right="117" w:firstLine="707"/>
      </w:pPr>
      <w:r>
        <w:rPr>
          <w:spacing w:val="-3"/>
        </w:rPr>
        <w:t>Señala  los  aspectos  </w:t>
      </w:r>
      <w:r>
        <w:rPr>
          <w:spacing w:val="-2"/>
        </w:rPr>
        <w:t>más </w:t>
      </w:r>
      <w:r>
        <w:rPr>
          <w:spacing w:val="3"/>
        </w:rPr>
        <w:t> </w:t>
      </w:r>
      <w:r>
        <w:rPr>
          <w:spacing w:val="-4"/>
        </w:rPr>
        <w:t>sobresalientes </w:t>
      </w:r>
      <w:r>
        <w:rPr>
          <w:spacing w:val="-1"/>
        </w:rPr>
        <w:t> </w:t>
      </w:r>
      <w:r>
        <w:rPr>
          <w:spacing w:val="-3"/>
        </w:rPr>
        <w:t>(fuertes)</w:t>
        <w:tab/>
      </w:r>
      <w:r>
        <w:rPr/>
        <w:t>y  </w:t>
      </w:r>
      <w:r>
        <w:rPr>
          <w:spacing w:val="-3"/>
        </w:rPr>
        <w:t>cuáles  son</w:t>
      </w:r>
      <w:r>
        <w:rPr>
          <w:spacing w:val="51"/>
        </w:rPr>
        <w:t> </w:t>
      </w:r>
      <w:r>
        <w:rPr/>
        <w:t>los</w:t>
      </w:r>
      <w:r>
        <w:rPr>
          <w:spacing w:val="59"/>
        </w:rPr>
        <w:t> </w:t>
      </w:r>
      <w:r>
        <w:rPr>
          <w:spacing w:val="-3"/>
        </w:rPr>
        <w:t>más</w:t>
      </w:r>
      <w:r>
        <w:rPr/>
        <w:t> </w:t>
      </w:r>
      <w:r>
        <w:rPr>
          <w:spacing w:val="-3"/>
        </w:rPr>
        <w:t>débiles </w:t>
      </w:r>
      <w:r>
        <w:rPr>
          <w:spacing w:val="-2"/>
        </w:rPr>
        <w:t>del</w:t>
      </w:r>
      <w:r>
        <w:rPr>
          <w:spacing w:val="-7"/>
        </w:rPr>
        <w:t> </w:t>
      </w:r>
      <w:r>
        <w:rPr>
          <w:spacing w:val="-3"/>
        </w:rPr>
        <w:t>texto</w:t>
      </w:r>
    </w:p>
    <w:p>
      <w:pPr>
        <w:pStyle w:val="ListParagraph"/>
        <w:numPr>
          <w:ilvl w:val="0"/>
          <w:numId w:val="5"/>
        </w:numPr>
        <w:tabs>
          <w:tab w:pos="809" w:val="left" w:leader="none"/>
          <w:tab w:pos="810" w:val="left" w:leader="none"/>
        </w:tabs>
        <w:spacing w:line="240" w:lineRule="auto" w:before="5" w:after="0"/>
        <w:ind w:left="810" w:right="0" w:hanging="708"/>
        <w:jc w:val="left"/>
        <w:rPr>
          <w:sz w:val="24"/>
        </w:rPr>
      </w:pPr>
      <w:r>
        <w:rPr>
          <w:spacing w:val="-3"/>
          <w:sz w:val="24"/>
        </w:rPr>
        <w:t>¿Qué conocimientos </w:t>
      </w:r>
      <w:r>
        <w:rPr>
          <w:sz w:val="24"/>
        </w:rPr>
        <w:t>en </w:t>
      </w:r>
      <w:r>
        <w:rPr>
          <w:spacing w:val="-3"/>
          <w:sz w:val="24"/>
        </w:rPr>
        <w:t>términos </w:t>
      </w:r>
      <w:r>
        <w:rPr>
          <w:spacing w:val="-4"/>
          <w:sz w:val="24"/>
        </w:rPr>
        <w:t>generales </w:t>
      </w:r>
      <w:r>
        <w:rPr>
          <w:sz w:val="24"/>
        </w:rPr>
        <w:t>le </w:t>
      </w:r>
      <w:r>
        <w:rPr>
          <w:spacing w:val="-3"/>
          <w:sz w:val="24"/>
        </w:rPr>
        <w:t>dejaron las</w:t>
      </w:r>
      <w:r>
        <w:rPr>
          <w:spacing w:val="-19"/>
          <w:sz w:val="24"/>
        </w:rPr>
        <w:t> </w:t>
      </w:r>
      <w:r>
        <w:rPr>
          <w:spacing w:val="-4"/>
          <w:sz w:val="24"/>
        </w:rPr>
        <w:t>lecturas?</w:t>
      </w:r>
    </w:p>
    <w:p>
      <w:pPr>
        <w:pStyle w:val="BodyText"/>
        <w:spacing w:before="137"/>
        <w:ind w:left="102" w:right="17"/>
      </w:pPr>
      <w:r>
        <w:rPr/>
        <w:t>*¿Qué conclusiones puedes extraer del texto?</w:t>
      </w:r>
    </w:p>
    <w:p>
      <w:pPr>
        <w:pStyle w:val="ListParagraph"/>
        <w:numPr>
          <w:ilvl w:val="0"/>
          <w:numId w:val="5"/>
        </w:numPr>
        <w:tabs>
          <w:tab w:pos="809" w:val="left" w:leader="none"/>
          <w:tab w:pos="810" w:val="left" w:leader="none"/>
        </w:tabs>
        <w:spacing w:line="240" w:lineRule="auto" w:before="139" w:after="0"/>
        <w:ind w:left="810" w:right="0" w:hanging="708"/>
        <w:jc w:val="left"/>
        <w:rPr>
          <w:sz w:val="24"/>
        </w:rPr>
      </w:pPr>
      <w:r>
        <w:rPr>
          <w:sz w:val="24"/>
        </w:rPr>
        <w:t>En </w:t>
      </w:r>
      <w:r>
        <w:rPr>
          <w:spacing w:val="-3"/>
          <w:sz w:val="24"/>
        </w:rPr>
        <w:t>qué medida las notas te permiten inferir, </w:t>
      </w:r>
      <w:r>
        <w:rPr>
          <w:spacing w:val="-4"/>
          <w:sz w:val="24"/>
        </w:rPr>
        <w:t>confirmar corregir,</w:t>
      </w:r>
      <w:r>
        <w:rPr>
          <w:spacing w:val="-9"/>
          <w:sz w:val="24"/>
        </w:rPr>
        <w:t> </w:t>
      </w:r>
      <w:r>
        <w:rPr>
          <w:spacing w:val="-4"/>
          <w:sz w:val="24"/>
        </w:rPr>
        <w:t>predecir.</w:t>
      </w:r>
    </w:p>
    <w:p>
      <w:pPr>
        <w:pStyle w:val="BodyText"/>
        <w:spacing w:before="137"/>
        <w:ind w:left="102" w:right="17"/>
      </w:pPr>
      <w:r>
        <w:rPr/>
        <w:t>*¿Cumple el autor con su propósito?</w:t>
      </w:r>
    </w:p>
    <w:p>
      <w:pPr>
        <w:pStyle w:val="ListParagraph"/>
        <w:numPr>
          <w:ilvl w:val="0"/>
          <w:numId w:val="5"/>
        </w:numPr>
        <w:tabs>
          <w:tab w:pos="809" w:val="left" w:leader="none"/>
          <w:tab w:pos="810" w:val="left" w:leader="none"/>
        </w:tabs>
        <w:spacing w:line="240" w:lineRule="auto" w:before="139" w:after="0"/>
        <w:ind w:left="810" w:right="0" w:hanging="708"/>
        <w:jc w:val="left"/>
        <w:rPr>
          <w:sz w:val="24"/>
        </w:rPr>
      </w:pPr>
      <w:r>
        <w:rPr>
          <w:spacing w:val="-3"/>
          <w:sz w:val="24"/>
        </w:rPr>
        <w:t>¿Qué criticas se le pueden hacer </w:t>
      </w:r>
      <w:r>
        <w:rPr>
          <w:sz w:val="24"/>
        </w:rPr>
        <w:t>al</w:t>
      </w:r>
      <w:r>
        <w:rPr>
          <w:spacing w:val="-20"/>
          <w:sz w:val="24"/>
        </w:rPr>
        <w:t> </w:t>
      </w:r>
      <w:r>
        <w:rPr>
          <w:spacing w:val="-3"/>
          <w:sz w:val="24"/>
        </w:rPr>
        <w:t>documento?</w:t>
      </w:r>
    </w:p>
    <w:p>
      <w:pPr>
        <w:pStyle w:val="BodyText"/>
        <w:spacing w:before="137"/>
        <w:ind w:left="810" w:right="17"/>
      </w:pPr>
      <w:r>
        <w:rPr/>
        <w:t>Sugerencias y contrapropuestas que se le pueden hacer al texto.</w:t>
      </w:r>
    </w:p>
    <w:p>
      <w:pPr>
        <w:pStyle w:val="BodyText"/>
        <w:spacing w:before="137"/>
        <w:ind w:left="102" w:right="17"/>
      </w:pPr>
      <w:r>
        <w:rPr/>
        <w:t>*Evalúa la confiabilidad, credibilidad y actualización de este texto.</w:t>
      </w:r>
    </w:p>
    <w:p>
      <w:pPr>
        <w:pStyle w:val="BodyText"/>
        <w:spacing w:before="139"/>
        <w:ind w:left="102"/>
      </w:pPr>
      <w:r>
        <w:rPr/>
        <w:t>*¿Qué ideas deseas exponer ante el grupo una vez analizado los textos de lectura?</w:t>
      </w:r>
    </w:p>
    <w:p>
      <w:pPr>
        <w:spacing w:after="0"/>
        <w:sectPr>
          <w:pgSz w:w="12240" w:h="15840"/>
          <w:pgMar w:header="0" w:footer="1471" w:top="1360" w:bottom="1660" w:left="1600" w:right="1580"/>
        </w:sectPr>
      </w:pPr>
    </w:p>
    <w:p>
      <w:pPr>
        <w:pStyle w:val="BodyText"/>
        <w:spacing w:line="360" w:lineRule="auto" w:before="54"/>
        <w:ind w:left="462" w:right="117"/>
        <w:jc w:val="both"/>
      </w:pPr>
      <w:r>
        <w:rPr/>
        <w:t>*Señale los problemas de comprensión que tuvo en la lectura del texto: sobre los términos y conceptos, respecto a los argumentos.</w:t>
      </w:r>
    </w:p>
    <w:p>
      <w:pPr>
        <w:pStyle w:val="BodyText"/>
      </w:pPr>
    </w:p>
    <w:p>
      <w:pPr>
        <w:pStyle w:val="Heading2"/>
        <w:ind w:left="462" w:firstLine="0"/>
        <w:jc w:val="both"/>
        <w:rPr>
          <w:i/>
        </w:rPr>
      </w:pPr>
      <w:r>
        <w:rPr>
          <w:i/>
        </w:rPr>
        <w:t>Consideraciones finales</w:t>
      </w:r>
    </w:p>
    <w:p>
      <w:pPr>
        <w:pStyle w:val="BodyText"/>
        <w:rPr>
          <w:b/>
          <w:i/>
        </w:rPr>
      </w:pPr>
    </w:p>
    <w:p>
      <w:pPr>
        <w:pStyle w:val="BodyText"/>
        <w:rPr>
          <w:b/>
          <w:i/>
        </w:rPr>
      </w:pPr>
    </w:p>
    <w:p>
      <w:pPr>
        <w:pStyle w:val="BodyText"/>
        <w:spacing w:line="360" w:lineRule="auto"/>
        <w:ind w:left="462" w:right="113"/>
        <w:jc w:val="both"/>
      </w:pPr>
      <w:r>
        <w:rPr>
          <w:spacing w:val="-3"/>
        </w:rPr>
        <w:t>Nuestro objetivo central con la lectura </w:t>
      </w:r>
      <w:r>
        <w:rPr>
          <w:spacing w:val="-4"/>
        </w:rPr>
        <w:t>interpretativa </w:t>
      </w:r>
      <w:r>
        <w:rPr/>
        <w:t>es </w:t>
      </w:r>
      <w:r>
        <w:rPr>
          <w:spacing w:val="-3"/>
        </w:rPr>
        <w:t>lograr </w:t>
      </w:r>
      <w:r>
        <w:rPr/>
        <w:t>el </w:t>
      </w:r>
      <w:r>
        <w:rPr>
          <w:b/>
          <w:spacing w:val="-4"/>
        </w:rPr>
        <w:t>A-S. </w:t>
      </w:r>
      <w:r>
        <w:rPr/>
        <w:t>Se </w:t>
      </w:r>
      <w:r>
        <w:rPr>
          <w:spacing w:val="-3"/>
        </w:rPr>
        <w:t>pretende reconceptualizar </w:t>
      </w:r>
      <w:r>
        <w:rPr>
          <w:spacing w:val="-4"/>
        </w:rPr>
        <w:t>nuestro </w:t>
      </w:r>
      <w:r>
        <w:rPr>
          <w:spacing w:val="-3"/>
        </w:rPr>
        <w:t>papel como </w:t>
      </w:r>
      <w:r>
        <w:rPr>
          <w:spacing w:val="-4"/>
        </w:rPr>
        <w:t>docente </w:t>
      </w:r>
      <w:r>
        <w:rPr>
          <w:spacing w:val="-3"/>
        </w:rPr>
        <w:t>rompiendo con </w:t>
      </w:r>
      <w:r>
        <w:rPr/>
        <w:t>el </w:t>
      </w:r>
      <w:r>
        <w:rPr>
          <w:spacing w:val="-3"/>
        </w:rPr>
        <w:t>viejo esquema </w:t>
      </w:r>
      <w:r>
        <w:rPr/>
        <w:t>de </w:t>
      </w:r>
      <w:r>
        <w:rPr>
          <w:spacing w:val="-3"/>
        </w:rPr>
        <w:t>relaciones </w:t>
      </w:r>
      <w:r>
        <w:rPr/>
        <w:t>de </w:t>
      </w:r>
      <w:r>
        <w:rPr>
          <w:spacing w:val="-4"/>
        </w:rPr>
        <w:t>poder-saber, </w:t>
      </w:r>
      <w:r>
        <w:rPr>
          <w:spacing w:val="-3"/>
        </w:rPr>
        <w:t>donde </w:t>
      </w:r>
      <w:r>
        <w:rPr/>
        <w:t>el </w:t>
      </w:r>
      <w:r>
        <w:rPr>
          <w:spacing w:val="-3"/>
        </w:rPr>
        <w:t>maestro </w:t>
      </w:r>
      <w:r>
        <w:rPr/>
        <w:t>todo </w:t>
      </w:r>
      <w:r>
        <w:rPr>
          <w:spacing w:val="-3"/>
        </w:rPr>
        <w:t>lo sabe </w:t>
      </w:r>
      <w:r>
        <w:rPr/>
        <w:t>y </w:t>
      </w:r>
      <w:r>
        <w:rPr>
          <w:spacing w:val="-3"/>
        </w:rPr>
        <w:t>donde </w:t>
      </w:r>
      <w:r>
        <w:rPr/>
        <w:t>al </w:t>
      </w:r>
      <w:r>
        <w:rPr>
          <w:spacing w:val="-3"/>
        </w:rPr>
        <w:t>alumno se le atribuye </w:t>
      </w:r>
      <w:r>
        <w:rPr/>
        <w:t>un </w:t>
      </w:r>
      <w:r>
        <w:rPr>
          <w:spacing w:val="-3"/>
        </w:rPr>
        <w:t>papel </w:t>
      </w:r>
      <w:r>
        <w:rPr>
          <w:spacing w:val="-4"/>
        </w:rPr>
        <w:t>pasivo </w:t>
      </w:r>
      <w:r>
        <w:rPr/>
        <w:t>y </w:t>
      </w:r>
      <w:r>
        <w:rPr>
          <w:spacing w:val="-3"/>
        </w:rPr>
        <w:t>receptivo, </w:t>
      </w:r>
      <w:r>
        <w:rPr>
          <w:spacing w:val="-4"/>
        </w:rPr>
        <w:t>quien </w:t>
      </w:r>
      <w:r>
        <w:rPr>
          <w:spacing w:val="-3"/>
        </w:rPr>
        <w:t>recibe </w:t>
      </w:r>
      <w:r>
        <w:rPr>
          <w:spacing w:val="-2"/>
        </w:rPr>
        <w:t>por </w:t>
      </w:r>
      <w:r>
        <w:rPr>
          <w:spacing w:val="-3"/>
        </w:rPr>
        <w:t>mediación </w:t>
      </w:r>
      <w:r>
        <w:rPr/>
        <w:t>del </w:t>
      </w:r>
      <w:r>
        <w:rPr>
          <w:spacing w:val="-3"/>
        </w:rPr>
        <w:t>maestro la verdad cuyo carácter </w:t>
      </w:r>
      <w:r>
        <w:rPr/>
        <w:t>es </w:t>
      </w:r>
      <w:r>
        <w:rPr>
          <w:spacing w:val="-3"/>
        </w:rPr>
        <w:t>absoluto </w:t>
      </w:r>
      <w:r>
        <w:rPr/>
        <w:t>y </w:t>
      </w:r>
      <w:r>
        <w:rPr>
          <w:spacing w:val="-3"/>
        </w:rPr>
        <w:t>terminado. Se </w:t>
      </w:r>
      <w:r>
        <w:rPr>
          <w:spacing w:val="-4"/>
        </w:rPr>
        <w:t>pretende </w:t>
      </w:r>
      <w:r>
        <w:rPr/>
        <w:t>la </w:t>
      </w:r>
      <w:r>
        <w:rPr>
          <w:spacing w:val="-4"/>
        </w:rPr>
        <w:t>construcción </w:t>
      </w:r>
      <w:r>
        <w:rPr>
          <w:spacing w:val="-3"/>
        </w:rPr>
        <w:t>grup</w:t>
      </w:r>
      <w:r>
        <w:rPr>
          <w:b/>
          <w:spacing w:val="-3"/>
        </w:rPr>
        <w:t>al  </w:t>
      </w:r>
      <w:r>
        <w:rPr/>
        <w:t>del </w:t>
      </w:r>
      <w:r>
        <w:rPr>
          <w:spacing w:val="-4"/>
        </w:rPr>
        <w:t>conocimiento </w:t>
      </w:r>
      <w:r>
        <w:rPr/>
        <w:t>en el </w:t>
      </w:r>
      <w:r>
        <w:rPr>
          <w:spacing w:val="-2"/>
        </w:rPr>
        <w:t>que </w:t>
      </w:r>
      <w:r>
        <w:rPr>
          <w:spacing w:val="-3"/>
        </w:rPr>
        <w:t>seremos sujeto-sujeto </w:t>
      </w:r>
      <w:r>
        <w:rPr/>
        <w:t>y en </w:t>
      </w:r>
      <w:r>
        <w:rPr>
          <w:spacing w:val="-3"/>
        </w:rPr>
        <w:t>donde </w:t>
      </w:r>
      <w:r>
        <w:rPr/>
        <w:t>lo </w:t>
      </w:r>
      <w:r>
        <w:rPr>
          <w:spacing w:val="-3"/>
        </w:rPr>
        <w:t>que </w:t>
      </w:r>
      <w:r>
        <w:rPr/>
        <w:t>se </w:t>
      </w:r>
      <w:r>
        <w:rPr>
          <w:spacing w:val="-3"/>
        </w:rPr>
        <w:t>pondrá </w:t>
      </w:r>
      <w:r>
        <w:rPr/>
        <w:t>en </w:t>
      </w:r>
      <w:r>
        <w:rPr>
          <w:spacing w:val="-3"/>
        </w:rPr>
        <w:t>común será la </w:t>
      </w:r>
      <w:r>
        <w:rPr>
          <w:spacing w:val="-4"/>
        </w:rPr>
        <w:t>experiencia (nuestro </w:t>
      </w:r>
      <w:r>
        <w:rPr>
          <w:spacing w:val="-3"/>
        </w:rPr>
        <w:t>pedazo </w:t>
      </w:r>
      <w:r>
        <w:rPr/>
        <w:t>de </w:t>
      </w:r>
      <w:r>
        <w:rPr>
          <w:spacing w:val="-3"/>
        </w:rPr>
        <w:t>poder-saber) para trabajar </w:t>
      </w:r>
      <w:r>
        <w:rPr/>
        <w:t>en </w:t>
      </w:r>
      <w:r>
        <w:rPr>
          <w:spacing w:val="-3"/>
        </w:rPr>
        <w:t>la </w:t>
      </w:r>
      <w:r>
        <w:rPr>
          <w:spacing w:val="-4"/>
        </w:rPr>
        <w:t>democratización </w:t>
      </w:r>
      <w:r>
        <w:rPr/>
        <w:t>del </w:t>
      </w:r>
      <w:r>
        <w:rPr>
          <w:spacing w:val="-4"/>
        </w:rPr>
        <w:t>saber, </w:t>
      </w:r>
      <w:r>
        <w:rPr>
          <w:spacing w:val="-3"/>
        </w:rPr>
        <w:t>para ello </w:t>
      </w:r>
      <w:r>
        <w:rPr>
          <w:spacing w:val="-4"/>
        </w:rPr>
        <w:t>será </w:t>
      </w:r>
      <w:r>
        <w:rPr>
          <w:spacing w:val="-3"/>
        </w:rPr>
        <w:t>necesario llevar </w:t>
      </w:r>
      <w:r>
        <w:rPr/>
        <w:t>a </w:t>
      </w:r>
      <w:r>
        <w:rPr>
          <w:spacing w:val="-3"/>
        </w:rPr>
        <w:t>cabo </w:t>
      </w:r>
      <w:r>
        <w:rPr/>
        <w:t>una </w:t>
      </w:r>
      <w:r>
        <w:rPr>
          <w:spacing w:val="-3"/>
        </w:rPr>
        <w:t>Planeación </w:t>
      </w:r>
      <w:r>
        <w:rPr/>
        <w:t>del </w:t>
      </w:r>
      <w:r>
        <w:rPr>
          <w:spacing w:val="-3"/>
        </w:rPr>
        <w:t>proceso </w:t>
      </w:r>
      <w:r>
        <w:rPr/>
        <w:t>de </w:t>
      </w:r>
      <w:r>
        <w:rPr>
          <w:spacing w:val="-2"/>
        </w:rPr>
        <w:t>E-A que </w:t>
      </w:r>
      <w:r>
        <w:rPr>
          <w:spacing w:val="-3"/>
        </w:rPr>
        <w:t>tenga </w:t>
      </w:r>
      <w:r>
        <w:rPr/>
        <w:t>en </w:t>
      </w:r>
      <w:r>
        <w:rPr>
          <w:spacing w:val="-3"/>
        </w:rPr>
        <w:t>cuenta las "Dimensiones </w:t>
      </w:r>
      <w:r>
        <w:rPr>
          <w:spacing w:val="-2"/>
        </w:rPr>
        <w:t>del </w:t>
      </w:r>
      <w:r>
        <w:rPr>
          <w:spacing w:val="-3"/>
        </w:rPr>
        <w:t>Acto Educativo" </w:t>
      </w:r>
      <w:r>
        <w:rPr>
          <w:spacing w:val="-4"/>
        </w:rPr>
        <w:t>(maestro, </w:t>
      </w:r>
      <w:r>
        <w:rPr>
          <w:spacing w:val="-3"/>
        </w:rPr>
        <w:t>alumnos, </w:t>
      </w:r>
      <w:r>
        <w:rPr>
          <w:spacing w:val="-4"/>
        </w:rPr>
        <w:t>contenido, </w:t>
      </w:r>
      <w:r>
        <w:rPr>
          <w:spacing w:val="-3"/>
        </w:rPr>
        <w:t>método, </w:t>
      </w:r>
      <w:r>
        <w:rPr>
          <w:spacing w:val="-4"/>
        </w:rPr>
        <w:t>contexto </w:t>
      </w:r>
      <w:r>
        <w:rPr/>
        <w:t>y </w:t>
      </w:r>
      <w:r>
        <w:rPr>
          <w:spacing w:val="-3"/>
        </w:rPr>
        <w:t>fines).</w:t>
      </w:r>
    </w:p>
    <w:p>
      <w:pPr>
        <w:pStyle w:val="BodyText"/>
      </w:pPr>
    </w:p>
    <w:p>
      <w:pPr>
        <w:pStyle w:val="BodyText"/>
        <w:spacing w:line="360" w:lineRule="auto" w:before="142"/>
        <w:ind w:left="462" w:right="115"/>
        <w:jc w:val="both"/>
      </w:pPr>
      <w:r>
        <w:rPr>
          <w:spacing w:val="-3"/>
        </w:rPr>
        <w:t>Partiendo </w:t>
      </w:r>
      <w:r>
        <w:rPr/>
        <w:t>de </w:t>
      </w:r>
      <w:r>
        <w:rPr>
          <w:spacing w:val="-3"/>
        </w:rPr>
        <w:t>estas </w:t>
      </w:r>
      <w:r>
        <w:rPr>
          <w:spacing w:val="-4"/>
        </w:rPr>
        <w:t>consideraciones </w:t>
      </w:r>
      <w:r>
        <w:rPr>
          <w:spacing w:val="-3"/>
        </w:rPr>
        <w:t>buscamos </w:t>
      </w:r>
      <w:r>
        <w:rPr/>
        <w:t>el </w:t>
      </w:r>
      <w:r>
        <w:rPr>
          <w:spacing w:val="-4"/>
        </w:rPr>
        <w:t>desarrollo </w:t>
      </w:r>
      <w:r>
        <w:rPr/>
        <w:t>de </w:t>
      </w:r>
      <w:r>
        <w:rPr>
          <w:spacing w:val="-2"/>
        </w:rPr>
        <w:t>una </w:t>
      </w:r>
      <w:r>
        <w:rPr>
          <w:spacing w:val="-3"/>
        </w:rPr>
        <w:t>técnica </w:t>
      </w:r>
      <w:r>
        <w:rPr>
          <w:spacing w:val="-4"/>
        </w:rPr>
        <w:t>amplia </w:t>
      </w:r>
      <w:r>
        <w:rPr/>
        <w:t>de </w:t>
      </w:r>
      <w:r>
        <w:rPr>
          <w:spacing w:val="-3"/>
        </w:rPr>
        <w:t>discusión </w:t>
      </w:r>
      <w:r>
        <w:rPr/>
        <w:t>y </w:t>
      </w:r>
      <w:r>
        <w:rPr>
          <w:spacing w:val="-3"/>
        </w:rPr>
        <w:t>debate, la </w:t>
      </w:r>
      <w:r>
        <w:rPr>
          <w:spacing w:val="-4"/>
        </w:rPr>
        <w:t>consolidación </w:t>
      </w:r>
      <w:r>
        <w:rPr/>
        <w:t>de </w:t>
      </w:r>
      <w:r>
        <w:rPr>
          <w:spacing w:val="-4"/>
        </w:rPr>
        <w:t>grupos </w:t>
      </w:r>
      <w:r>
        <w:rPr/>
        <w:t>de </w:t>
      </w:r>
      <w:r>
        <w:rPr>
          <w:spacing w:val="-3"/>
        </w:rPr>
        <w:t>aprendizaje activo </w:t>
      </w:r>
      <w:r>
        <w:rPr/>
        <w:t>a </w:t>
      </w:r>
      <w:r>
        <w:rPr>
          <w:spacing w:val="-3"/>
        </w:rPr>
        <w:t>través </w:t>
      </w:r>
      <w:r>
        <w:rPr/>
        <w:t>de </w:t>
      </w:r>
      <w:r>
        <w:rPr>
          <w:spacing w:val="-3"/>
        </w:rPr>
        <w:t>la </w:t>
      </w:r>
      <w:r>
        <w:rPr>
          <w:spacing w:val="-4"/>
        </w:rPr>
        <w:t>distribución </w:t>
      </w:r>
      <w:r>
        <w:rPr/>
        <w:t>de </w:t>
      </w:r>
      <w:r>
        <w:rPr>
          <w:spacing w:val="-3"/>
        </w:rPr>
        <w:t>tareas entre los miembros </w:t>
      </w:r>
      <w:r>
        <w:rPr/>
        <w:t>a fin de </w:t>
      </w:r>
      <w:r>
        <w:rPr>
          <w:spacing w:val="-3"/>
        </w:rPr>
        <w:t>que participaran </w:t>
      </w:r>
      <w:r>
        <w:rPr/>
        <w:t>en la </w:t>
      </w:r>
      <w:r>
        <w:rPr>
          <w:spacing w:val="-4"/>
        </w:rPr>
        <w:t>construcción </w:t>
      </w:r>
      <w:r>
        <w:rPr/>
        <w:t>y </w:t>
      </w:r>
      <w:r>
        <w:rPr>
          <w:spacing w:val="-3"/>
        </w:rPr>
        <w:t>confrontación </w:t>
      </w:r>
      <w:r>
        <w:rPr/>
        <w:t>de </w:t>
      </w:r>
      <w:r>
        <w:rPr>
          <w:spacing w:val="-3"/>
        </w:rPr>
        <w:t>nuevos </w:t>
      </w:r>
      <w:r>
        <w:rPr>
          <w:spacing w:val="-4"/>
        </w:rPr>
        <w:t>conocimientos </w:t>
      </w:r>
      <w:r>
        <w:rPr/>
        <w:t>a </w:t>
      </w:r>
      <w:r>
        <w:rPr>
          <w:spacing w:val="-3"/>
        </w:rPr>
        <w:t>través </w:t>
      </w:r>
      <w:r>
        <w:rPr/>
        <w:t>de </w:t>
      </w:r>
      <w:r>
        <w:rPr>
          <w:spacing w:val="-3"/>
        </w:rPr>
        <w:t>la investigación </w:t>
      </w:r>
      <w:r>
        <w:rPr/>
        <w:t>o el </w:t>
      </w:r>
      <w:r>
        <w:rPr>
          <w:spacing w:val="-4"/>
        </w:rPr>
        <w:t>estudio </w:t>
      </w:r>
      <w:r>
        <w:rPr>
          <w:spacing w:val="-3"/>
        </w:rPr>
        <w:t>intensivo </w:t>
      </w:r>
      <w:r>
        <w:rPr/>
        <w:t>de </w:t>
      </w:r>
      <w:r>
        <w:rPr>
          <w:spacing w:val="-3"/>
        </w:rPr>
        <w:t>temas </w:t>
      </w:r>
      <w:r>
        <w:rPr/>
        <w:t>en </w:t>
      </w:r>
      <w:r>
        <w:rPr>
          <w:b/>
          <w:spacing w:val="-3"/>
        </w:rPr>
        <w:t>sesiones de trabajo </w:t>
      </w:r>
      <w:r>
        <w:rPr>
          <w:b/>
          <w:spacing w:val="-4"/>
        </w:rPr>
        <w:t>planificadas </w:t>
      </w:r>
      <w:r>
        <w:rPr>
          <w:spacing w:val="-4"/>
        </w:rPr>
        <w:t>recurriendo </w:t>
      </w:r>
      <w:r>
        <w:rPr/>
        <w:t>a </w:t>
      </w:r>
      <w:r>
        <w:rPr>
          <w:spacing w:val="-3"/>
        </w:rPr>
        <w:t>la lectura </w:t>
      </w:r>
      <w:r>
        <w:rPr/>
        <w:t>de </w:t>
      </w:r>
      <w:r>
        <w:rPr>
          <w:spacing w:val="-3"/>
        </w:rPr>
        <w:t>fuentes originales </w:t>
      </w:r>
      <w:r>
        <w:rPr/>
        <w:t>de </w:t>
      </w:r>
      <w:r>
        <w:rPr>
          <w:spacing w:val="-3"/>
        </w:rPr>
        <w:t>información </w:t>
      </w:r>
      <w:r>
        <w:rPr/>
        <w:t>y la </w:t>
      </w:r>
      <w:r>
        <w:rPr>
          <w:spacing w:val="-3"/>
        </w:rPr>
        <w:t>implementación </w:t>
      </w:r>
      <w:r>
        <w:rPr/>
        <w:t>de </w:t>
      </w:r>
      <w:r>
        <w:rPr>
          <w:spacing w:val="-3"/>
        </w:rPr>
        <w:t>estrategias </w:t>
      </w:r>
      <w:r>
        <w:rPr>
          <w:spacing w:val="-4"/>
        </w:rPr>
        <w:t>(consistentes</w:t>
      </w:r>
      <w:r>
        <w:rPr>
          <w:spacing w:val="58"/>
        </w:rPr>
        <w:t> </w:t>
      </w:r>
      <w:r>
        <w:rPr/>
        <w:t>en el </w:t>
      </w:r>
      <w:r>
        <w:rPr>
          <w:spacing w:val="-3"/>
        </w:rPr>
        <w:t>análisis, comentarios </w:t>
      </w:r>
      <w:r>
        <w:rPr>
          <w:spacing w:val="-4"/>
        </w:rPr>
        <w:t>críticos, interpretaciones, </w:t>
      </w:r>
      <w:r>
        <w:rPr>
          <w:spacing w:val="-3"/>
        </w:rPr>
        <w:t>extractos </w:t>
      </w:r>
      <w:r>
        <w:rPr/>
        <w:t>y </w:t>
      </w:r>
      <w:r>
        <w:rPr>
          <w:spacing w:val="-3"/>
        </w:rPr>
        <w:t>exposiciones) para ayudar </w:t>
      </w:r>
      <w:r>
        <w:rPr/>
        <w:t>a </w:t>
      </w:r>
      <w:r>
        <w:rPr>
          <w:spacing w:val="-3"/>
        </w:rPr>
        <w:t>los alumnos </w:t>
      </w:r>
      <w:r>
        <w:rPr/>
        <w:t>a </w:t>
      </w:r>
      <w:r>
        <w:rPr>
          <w:spacing w:val="-3"/>
        </w:rPr>
        <w:t>superar los niveles bajos </w:t>
      </w:r>
      <w:r>
        <w:rPr/>
        <w:t>de </w:t>
      </w:r>
      <w:r>
        <w:rPr>
          <w:spacing w:val="-4"/>
        </w:rPr>
        <w:t>comprensión </w:t>
      </w:r>
      <w:r>
        <w:rPr>
          <w:spacing w:val="-3"/>
        </w:rPr>
        <w:t>que pueden provocar </w:t>
      </w:r>
      <w:r>
        <w:rPr/>
        <w:t>el </w:t>
      </w:r>
      <w:r>
        <w:rPr>
          <w:spacing w:val="-3"/>
        </w:rPr>
        <w:t>bajo </w:t>
      </w:r>
      <w:r>
        <w:rPr>
          <w:spacing w:val="-4"/>
        </w:rPr>
        <w:t>aprovechamiento </w:t>
      </w:r>
      <w:r>
        <w:rPr>
          <w:spacing w:val="-3"/>
        </w:rPr>
        <w:t>escolar, </w:t>
      </w:r>
      <w:r>
        <w:rPr/>
        <w:t>así </w:t>
      </w:r>
      <w:r>
        <w:rPr>
          <w:spacing w:val="-3"/>
        </w:rPr>
        <w:t>como para que encuentren </w:t>
      </w:r>
      <w:r>
        <w:rPr/>
        <w:t>en </w:t>
      </w:r>
      <w:r>
        <w:rPr>
          <w:spacing w:val="-3"/>
        </w:rPr>
        <w:t>la lectura </w:t>
      </w:r>
      <w:r>
        <w:rPr/>
        <w:t>un </w:t>
      </w:r>
      <w:r>
        <w:rPr>
          <w:spacing w:val="-3"/>
        </w:rPr>
        <w:t>medio </w:t>
      </w:r>
      <w:r>
        <w:rPr/>
        <w:t>de</w:t>
      </w:r>
      <w:r>
        <w:rPr>
          <w:spacing w:val="-16"/>
        </w:rPr>
        <w:t> </w:t>
      </w:r>
      <w:r>
        <w:rPr>
          <w:spacing w:val="-4"/>
        </w:rPr>
        <w:t>superación.</w:t>
      </w:r>
    </w:p>
    <w:p>
      <w:pPr>
        <w:pStyle w:val="BodyText"/>
      </w:pPr>
    </w:p>
    <w:p>
      <w:pPr>
        <w:pStyle w:val="Heading2"/>
        <w:numPr>
          <w:ilvl w:val="0"/>
          <w:numId w:val="1"/>
        </w:numPr>
        <w:tabs>
          <w:tab w:pos="530" w:val="left" w:leader="none"/>
        </w:tabs>
        <w:spacing w:line="240" w:lineRule="auto" w:before="142" w:after="0"/>
        <w:ind w:left="529" w:right="0" w:hanging="427"/>
        <w:jc w:val="left"/>
        <w:rPr>
          <w:i/>
        </w:rPr>
      </w:pPr>
      <w:r>
        <w:rPr>
          <w:i/>
        </w:rPr>
        <w:t>Recursos y medios de</w:t>
      </w:r>
      <w:r>
        <w:rPr>
          <w:i/>
          <w:spacing w:val="-4"/>
        </w:rPr>
        <w:t> </w:t>
      </w:r>
      <w:r>
        <w:rPr>
          <w:i/>
        </w:rPr>
        <w:t>apoyo</w:t>
      </w:r>
    </w:p>
    <w:p>
      <w:pPr>
        <w:pStyle w:val="BodyText"/>
        <w:spacing w:line="360" w:lineRule="auto" w:before="137"/>
        <w:ind w:left="462" w:right="116"/>
        <w:jc w:val="both"/>
      </w:pPr>
      <w:r>
        <w:rPr/>
        <w:t>Se requiere del apoyo didáctico de las lecturas y artículos científicos, seleccionados, así como la consulta en el sitio Google, Books, con el propósito  de</w:t>
      </w:r>
    </w:p>
    <w:p>
      <w:pPr>
        <w:pStyle w:val="BodyText"/>
        <w:spacing w:before="5"/>
        <w:ind w:left="462"/>
        <w:jc w:val="both"/>
      </w:pPr>
      <w:r>
        <w:rPr/>
        <w:t>cumplir con los objetivos establecidos en el programa de la U/A. Se recomienda</w:t>
      </w:r>
      <w:r>
        <w:rPr>
          <w:spacing w:val="63"/>
        </w:rPr>
        <w:t> </w:t>
      </w:r>
      <w:r>
        <w:rPr/>
        <w:t>el</w:t>
      </w:r>
    </w:p>
    <w:p>
      <w:pPr>
        <w:spacing w:after="0"/>
        <w:jc w:val="both"/>
        <w:sectPr>
          <w:pgSz w:w="12240" w:h="15840"/>
          <w:pgMar w:header="0" w:footer="1471" w:top="1360" w:bottom="1660" w:left="1240" w:right="1580"/>
        </w:sectPr>
      </w:pPr>
    </w:p>
    <w:p>
      <w:pPr>
        <w:pStyle w:val="BodyText"/>
        <w:spacing w:line="360" w:lineRule="auto" w:before="54"/>
        <w:ind w:left="462" w:right="720"/>
        <w:jc w:val="both"/>
      </w:pPr>
      <w:r>
        <w:rPr/>
        <w:t>uso del pintarrón, marcadores, proyector digital y de acetatos, el aula digital para  la participación interactiva de los alumnos en el proceso de</w:t>
      </w:r>
      <w:r>
        <w:rPr>
          <w:spacing w:val="-24"/>
        </w:rPr>
        <w:t> </w:t>
      </w:r>
      <w:r>
        <w:rPr/>
        <w:t>aprendizaje.</w:t>
      </w:r>
    </w:p>
    <w:p>
      <w:pPr>
        <w:pStyle w:val="BodyText"/>
      </w:pPr>
    </w:p>
    <w:p>
      <w:pPr>
        <w:pStyle w:val="Heading2"/>
        <w:numPr>
          <w:ilvl w:val="0"/>
          <w:numId w:val="1"/>
        </w:numPr>
        <w:tabs>
          <w:tab w:pos="530" w:val="left" w:leader="none"/>
        </w:tabs>
        <w:spacing w:line="240" w:lineRule="auto" w:before="142" w:after="0"/>
        <w:ind w:left="529" w:right="0" w:hanging="427"/>
        <w:jc w:val="left"/>
        <w:rPr>
          <w:i/>
        </w:rPr>
      </w:pPr>
      <w:r>
        <w:rPr>
          <w:i/>
        </w:rPr>
        <w:t>Actividades a desarrollar por el</w:t>
      </w:r>
      <w:r>
        <w:rPr>
          <w:i/>
          <w:spacing w:val="-9"/>
        </w:rPr>
        <w:t> </w:t>
      </w:r>
      <w:r>
        <w:rPr>
          <w:i/>
        </w:rPr>
        <w:t>alumno</w:t>
      </w:r>
    </w:p>
    <w:p>
      <w:pPr>
        <w:pStyle w:val="BodyText"/>
        <w:rPr>
          <w:b/>
          <w:i/>
        </w:rPr>
      </w:pPr>
    </w:p>
    <w:p>
      <w:pPr>
        <w:pStyle w:val="BodyText"/>
        <w:rPr>
          <w:b/>
          <w:i/>
        </w:rPr>
      </w:pPr>
    </w:p>
    <w:p>
      <w:pPr>
        <w:pStyle w:val="BodyText"/>
        <w:spacing w:line="360" w:lineRule="auto"/>
        <w:ind w:left="462" w:right="716"/>
        <w:jc w:val="both"/>
      </w:pPr>
      <w:r>
        <w:rPr/>
        <w:t>Dentro de las actividades a realizar por los alumnos se tiene contemplado la elaboración de cuadros sinópticos y mapas conceptuales, exposiciones, partir de las lecturas asignadas y discutidas en clase y entregar los trabajos solicitados: análisis de textos, controles de lectura en tiempo y forma acordados. Participar activamente en cada sesión y en todas las actividades del grupo a través de la construcción del conocimiento ya sea de manera grupal o individual.</w:t>
      </w:r>
    </w:p>
    <w:p>
      <w:pPr>
        <w:pStyle w:val="BodyText"/>
      </w:pPr>
    </w:p>
    <w:p>
      <w:pPr>
        <w:pStyle w:val="Heading2"/>
        <w:numPr>
          <w:ilvl w:val="0"/>
          <w:numId w:val="1"/>
        </w:numPr>
        <w:tabs>
          <w:tab w:pos="1250" w:val="left" w:leader="none"/>
        </w:tabs>
        <w:spacing w:line="240" w:lineRule="auto" w:before="142" w:after="0"/>
        <w:ind w:left="1249" w:right="0" w:hanging="427"/>
        <w:jc w:val="left"/>
        <w:rPr>
          <w:i/>
        </w:rPr>
      </w:pPr>
      <w:r>
        <w:rPr>
          <w:i/>
        </w:rPr>
        <w:t>Sistema de evaluación y</w:t>
      </w:r>
      <w:r>
        <w:rPr>
          <w:i/>
          <w:spacing w:val="-11"/>
        </w:rPr>
        <w:t> </w:t>
      </w:r>
      <w:r>
        <w:rPr>
          <w:i/>
        </w:rPr>
        <w:t>acreditación</w:t>
      </w:r>
    </w:p>
    <w:p>
      <w:pPr>
        <w:pStyle w:val="BodyText"/>
        <w:spacing w:before="3"/>
        <w:rPr>
          <w:b/>
          <w:i/>
          <w:sz w:val="12"/>
        </w:rPr>
      </w:pPr>
    </w:p>
    <w:tbl>
      <w:tblPr>
        <w:tblW w:w="0" w:type="auto"/>
        <w:jc w:val="left"/>
        <w:tblInd w:w="3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103"/>
        <w:gridCol w:w="2424"/>
      </w:tblGrid>
      <w:tr>
        <w:trPr>
          <w:trHeight w:val="458" w:hRule="exact"/>
        </w:trPr>
        <w:tc>
          <w:tcPr>
            <w:tcW w:w="7103" w:type="dxa"/>
            <w:shd w:val="clear" w:color="auto" w:fill="9BBA58"/>
          </w:tcPr>
          <w:p>
            <w:pPr>
              <w:pStyle w:val="TableParagraph"/>
              <w:spacing w:before="6"/>
              <w:ind w:left="0"/>
              <w:rPr>
                <w:b/>
                <w:i/>
                <w:sz w:val="19"/>
              </w:rPr>
            </w:pPr>
          </w:p>
          <w:p>
            <w:pPr>
              <w:pStyle w:val="TableParagraph"/>
              <w:ind w:left="2898" w:right="3230"/>
              <w:jc w:val="center"/>
              <w:rPr>
                <w:b/>
                <w:sz w:val="20"/>
              </w:rPr>
            </w:pPr>
            <w:r>
              <w:rPr>
                <w:b/>
                <w:color w:val="FFFFFF"/>
                <w:sz w:val="20"/>
              </w:rPr>
              <w:t>Evidencia</w:t>
            </w:r>
          </w:p>
        </w:tc>
        <w:tc>
          <w:tcPr>
            <w:tcW w:w="2424" w:type="dxa"/>
            <w:shd w:val="clear" w:color="auto" w:fill="9BBA58"/>
          </w:tcPr>
          <w:p>
            <w:pPr>
              <w:pStyle w:val="TableParagraph"/>
              <w:spacing w:before="6"/>
              <w:ind w:left="0"/>
              <w:rPr>
                <w:b/>
                <w:i/>
                <w:sz w:val="19"/>
              </w:rPr>
            </w:pPr>
          </w:p>
          <w:p>
            <w:pPr>
              <w:pStyle w:val="TableParagraph"/>
              <w:ind w:left="438"/>
              <w:rPr>
                <w:b/>
                <w:sz w:val="20"/>
              </w:rPr>
            </w:pPr>
            <w:r>
              <w:rPr>
                <w:b/>
                <w:color w:val="FFFFFF"/>
                <w:sz w:val="20"/>
              </w:rPr>
              <w:t>Ponderación</w:t>
            </w:r>
          </w:p>
        </w:tc>
      </w:tr>
      <w:tr>
        <w:trPr>
          <w:trHeight w:val="1839" w:hRule="exact"/>
        </w:trPr>
        <w:tc>
          <w:tcPr>
            <w:tcW w:w="7103" w:type="dxa"/>
            <w:shd w:val="clear" w:color="auto" w:fill="E6EDD4"/>
          </w:tcPr>
          <w:p>
            <w:pPr>
              <w:pStyle w:val="TableParagraph"/>
              <w:spacing w:line="251" w:lineRule="exact"/>
              <w:ind w:left="220"/>
              <w:jc w:val="both"/>
              <w:rPr>
                <w:sz w:val="22"/>
              </w:rPr>
            </w:pPr>
            <w:r>
              <w:rPr>
                <w:sz w:val="22"/>
              </w:rPr>
              <w:t>UNIDAD 1</w:t>
            </w:r>
          </w:p>
          <w:p>
            <w:pPr>
              <w:pStyle w:val="TableParagraph"/>
              <w:spacing w:before="5"/>
              <w:ind w:left="0"/>
              <w:rPr>
                <w:b/>
                <w:i/>
                <w:sz w:val="18"/>
              </w:rPr>
            </w:pPr>
          </w:p>
          <w:p>
            <w:pPr>
              <w:pStyle w:val="TableParagraph"/>
              <w:spacing w:line="288" w:lineRule="auto"/>
              <w:ind w:left="220" w:right="436"/>
              <w:jc w:val="both"/>
              <w:rPr>
                <w:sz w:val="22"/>
              </w:rPr>
            </w:pPr>
            <w:r>
              <w:rPr>
                <w:sz w:val="22"/>
              </w:rPr>
              <w:t>Cuadro sinóptico del análisis de literatura científica y especializada, reportes de lectura, integración y análisis de metodologías sobre OT: Reporte de trabajos elaborados con  cada una de las fases del</w:t>
            </w:r>
            <w:r>
              <w:rPr>
                <w:spacing w:val="-8"/>
                <w:sz w:val="22"/>
              </w:rPr>
              <w:t> </w:t>
            </w:r>
            <w:r>
              <w:rPr>
                <w:sz w:val="22"/>
              </w:rPr>
              <w:t>OT</w:t>
            </w:r>
          </w:p>
        </w:tc>
        <w:tc>
          <w:tcPr>
            <w:tcW w:w="2424" w:type="dxa"/>
            <w:shd w:val="clear" w:color="auto" w:fill="E6EDD4"/>
          </w:tcPr>
          <w:p>
            <w:pPr>
              <w:pStyle w:val="TableParagraph"/>
              <w:spacing w:line="251" w:lineRule="exact"/>
              <w:ind w:left="744" w:right="958"/>
              <w:jc w:val="center"/>
              <w:rPr>
                <w:sz w:val="22"/>
              </w:rPr>
            </w:pPr>
            <w:r>
              <w:rPr>
                <w:sz w:val="22"/>
              </w:rPr>
              <w:t>20%</w:t>
            </w:r>
          </w:p>
        </w:tc>
      </w:tr>
      <w:tr>
        <w:trPr>
          <w:trHeight w:val="1534" w:hRule="exact"/>
        </w:trPr>
        <w:tc>
          <w:tcPr>
            <w:tcW w:w="7103" w:type="dxa"/>
          </w:tcPr>
          <w:p>
            <w:pPr>
              <w:pStyle w:val="TableParagraph"/>
              <w:spacing w:line="251" w:lineRule="exact"/>
              <w:ind w:left="108"/>
              <w:jc w:val="both"/>
              <w:rPr>
                <w:sz w:val="22"/>
              </w:rPr>
            </w:pPr>
            <w:r>
              <w:rPr>
                <w:sz w:val="22"/>
              </w:rPr>
              <w:t>UNIDAD II</w:t>
            </w:r>
          </w:p>
          <w:p>
            <w:pPr>
              <w:pStyle w:val="TableParagraph"/>
              <w:spacing w:before="3"/>
              <w:ind w:left="0"/>
              <w:rPr>
                <w:b/>
                <w:i/>
                <w:sz w:val="18"/>
              </w:rPr>
            </w:pPr>
          </w:p>
          <w:p>
            <w:pPr>
              <w:pStyle w:val="TableParagraph"/>
              <w:spacing w:line="288" w:lineRule="auto"/>
              <w:ind w:left="108" w:right="440"/>
              <w:jc w:val="both"/>
              <w:rPr>
                <w:sz w:val="22"/>
              </w:rPr>
            </w:pPr>
            <w:r>
              <w:rPr>
                <w:sz w:val="22"/>
              </w:rPr>
              <w:t>Elaborar un diagnóstico integral (sea a nivel local, municipal,  región o por subcuenca), con el planteamiento de alternativas de solución a problemas</w:t>
            </w:r>
            <w:r>
              <w:rPr>
                <w:spacing w:val="-8"/>
                <w:sz w:val="22"/>
              </w:rPr>
              <w:t> </w:t>
            </w:r>
            <w:r>
              <w:rPr>
                <w:sz w:val="22"/>
              </w:rPr>
              <w:t>reales.</w:t>
            </w:r>
          </w:p>
        </w:tc>
        <w:tc>
          <w:tcPr>
            <w:tcW w:w="2424" w:type="dxa"/>
          </w:tcPr>
          <w:p>
            <w:pPr>
              <w:pStyle w:val="TableParagraph"/>
              <w:ind w:left="0"/>
              <w:rPr>
                <w:b/>
                <w:i/>
                <w:sz w:val="22"/>
              </w:rPr>
            </w:pPr>
          </w:p>
          <w:p>
            <w:pPr>
              <w:pStyle w:val="TableParagraph"/>
              <w:ind w:left="0"/>
              <w:rPr>
                <w:b/>
                <w:i/>
                <w:sz w:val="18"/>
              </w:rPr>
            </w:pPr>
          </w:p>
          <w:p>
            <w:pPr>
              <w:pStyle w:val="TableParagraph"/>
              <w:spacing w:before="1"/>
              <w:ind w:left="864" w:right="837"/>
              <w:jc w:val="center"/>
              <w:rPr>
                <w:sz w:val="22"/>
              </w:rPr>
            </w:pPr>
            <w:r>
              <w:rPr>
                <w:sz w:val="22"/>
              </w:rPr>
              <w:t>30%</w:t>
            </w:r>
          </w:p>
        </w:tc>
      </w:tr>
      <w:tr>
        <w:trPr>
          <w:trHeight w:val="1765" w:hRule="exact"/>
        </w:trPr>
        <w:tc>
          <w:tcPr>
            <w:tcW w:w="7103" w:type="dxa"/>
            <w:shd w:val="clear" w:color="auto" w:fill="E6EDD4"/>
          </w:tcPr>
          <w:p>
            <w:pPr>
              <w:pStyle w:val="TableParagraph"/>
              <w:spacing w:line="251" w:lineRule="exact"/>
              <w:ind w:left="108" w:right="501"/>
              <w:rPr>
                <w:sz w:val="22"/>
              </w:rPr>
            </w:pPr>
            <w:r>
              <w:rPr>
                <w:sz w:val="22"/>
              </w:rPr>
              <w:t>UNIDAD III</w:t>
            </w:r>
          </w:p>
          <w:p>
            <w:pPr>
              <w:pStyle w:val="TableParagraph"/>
              <w:spacing w:before="9"/>
              <w:ind w:left="0"/>
              <w:rPr>
                <w:b/>
                <w:i/>
                <w:sz w:val="20"/>
              </w:rPr>
            </w:pPr>
          </w:p>
          <w:p>
            <w:pPr>
              <w:pStyle w:val="TableParagraph"/>
              <w:ind w:left="108" w:right="501"/>
              <w:rPr>
                <w:sz w:val="22"/>
              </w:rPr>
            </w:pPr>
            <w:r>
              <w:rPr>
                <w:sz w:val="22"/>
              </w:rPr>
              <w:t>Elaboración de un ejemplo práctico de modelación y generación  de</w:t>
            </w:r>
            <w:r>
              <w:rPr>
                <w:spacing w:val="-3"/>
                <w:sz w:val="22"/>
              </w:rPr>
              <w:t> </w:t>
            </w:r>
            <w:r>
              <w:rPr>
                <w:sz w:val="22"/>
              </w:rPr>
              <w:t>escenarios.</w:t>
            </w:r>
          </w:p>
          <w:p>
            <w:pPr>
              <w:pStyle w:val="TableParagraph"/>
              <w:spacing w:before="1"/>
              <w:ind w:left="108" w:right="1949"/>
              <w:rPr>
                <w:sz w:val="22"/>
              </w:rPr>
            </w:pPr>
            <w:r>
              <w:rPr>
                <w:sz w:val="22"/>
              </w:rPr>
              <w:t>Discusión y presentación del trabajo de escenarios. Propuesta del modelo de ordenación territorial.</w:t>
            </w:r>
          </w:p>
          <w:p>
            <w:pPr>
              <w:pStyle w:val="TableParagraph"/>
              <w:spacing w:before="1"/>
              <w:ind w:left="108" w:right="501"/>
              <w:rPr>
                <w:sz w:val="22"/>
              </w:rPr>
            </w:pPr>
            <w:r>
              <w:rPr>
                <w:sz w:val="22"/>
              </w:rPr>
              <w:t>Memoria técnica del trabajo final, donde se incluya escenarios.</w:t>
            </w:r>
          </w:p>
        </w:tc>
        <w:tc>
          <w:tcPr>
            <w:tcW w:w="2424" w:type="dxa"/>
            <w:shd w:val="clear" w:color="auto" w:fill="E6EDD4"/>
          </w:tcPr>
          <w:p>
            <w:pPr>
              <w:pStyle w:val="TableParagraph"/>
              <w:ind w:left="0"/>
              <w:rPr>
                <w:b/>
                <w:i/>
                <w:sz w:val="22"/>
              </w:rPr>
            </w:pPr>
          </w:p>
          <w:p>
            <w:pPr>
              <w:pStyle w:val="TableParagraph"/>
              <w:spacing w:before="169"/>
              <w:ind w:left="859" w:right="958"/>
              <w:jc w:val="center"/>
              <w:rPr>
                <w:sz w:val="22"/>
              </w:rPr>
            </w:pPr>
            <w:r>
              <w:rPr>
                <w:sz w:val="22"/>
              </w:rPr>
              <w:t>50%</w:t>
            </w:r>
          </w:p>
        </w:tc>
      </w:tr>
      <w:tr>
        <w:trPr>
          <w:trHeight w:val="233" w:hRule="exact"/>
        </w:trPr>
        <w:tc>
          <w:tcPr>
            <w:tcW w:w="7103" w:type="dxa"/>
            <w:tcBorders>
              <w:left w:val="single" w:sz="8" w:space="0" w:color="B3CC82"/>
              <w:bottom w:val="single" w:sz="8" w:space="0" w:color="B3CC82"/>
            </w:tcBorders>
            <w:shd w:val="clear" w:color="auto" w:fill="E6EDD4"/>
          </w:tcPr>
          <w:p>
            <w:pPr/>
          </w:p>
        </w:tc>
        <w:tc>
          <w:tcPr>
            <w:tcW w:w="2424" w:type="dxa"/>
            <w:tcBorders>
              <w:bottom w:val="single" w:sz="8" w:space="0" w:color="B3CC82"/>
              <w:right w:val="single" w:sz="8" w:space="0" w:color="B3CC82"/>
            </w:tcBorders>
            <w:shd w:val="clear" w:color="auto" w:fill="E6EDD4"/>
          </w:tcPr>
          <w:p>
            <w:pPr>
              <w:pStyle w:val="TableParagraph"/>
              <w:spacing w:line="217" w:lineRule="exact"/>
              <w:ind w:left="789"/>
              <w:rPr>
                <w:b/>
                <w:sz w:val="20"/>
              </w:rPr>
            </w:pPr>
            <w:r>
              <w:rPr>
                <w:b/>
                <w:sz w:val="20"/>
              </w:rPr>
              <w:t>100%</w:t>
            </w:r>
          </w:p>
        </w:tc>
      </w:tr>
    </w:tbl>
    <w:p>
      <w:pPr>
        <w:pStyle w:val="BodyText"/>
        <w:rPr>
          <w:b/>
          <w:i/>
          <w:sz w:val="20"/>
        </w:rPr>
      </w:pPr>
    </w:p>
    <w:p>
      <w:pPr>
        <w:pStyle w:val="BodyText"/>
        <w:spacing w:before="1"/>
        <w:rPr>
          <w:b/>
          <w:i/>
          <w:sz w:val="16"/>
        </w:rPr>
      </w:pPr>
    </w:p>
    <w:tbl>
      <w:tblPr>
        <w:tblW w:w="0" w:type="auto"/>
        <w:jc w:val="left"/>
        <w:tblInd w:w="344"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Layout w:type="fixed"/>
        <w:tblCellMar>
          <w:top w:w="0" w:type="dxa"/>
          <w:left w:w="0" w:type="dxa"/>
          <w:bottom w:w="0" w:type="dxa"/>
          <w:right w:w="0" w:type="dxa"/>
        </w:tblCellMar>
        <w:tblLook w:val="01E0"/>
      </w:tblPr>
      <w:tblGrid>
        <w:gridCol w:w="5177"/>
        <w:gridCol w:w="4113"/>
      </w:tblGrid>
      <w:tr>
        <w:trPr>
          <w:trHeight w:val="646" w:hRule="exact"/>
        </w:trPr>
        <w:tc>
          <w:tcPr>
            <w:tcW w:w="5177" w:type="dxa"/>
            <w:tcBorders>
              <w:right w:val="nil"/>
            </w:tcBorders>
            <w:shd w:val="clear" w:color="auto" w:fill="9BBA58"/>
          </w:tcPr>
          <w:p>
            <w:pPr>
              <w:pStyle w:val="TableParagraph"/>
              <w:spacing w:line="248" w:lineRule="exact"/>
              <w:ind w:left="2279"/>
              <w:rPr>
                <w:b/>
                <w:sz w:val="22"/>
              </w:rPr>
            </w:pPr>
            <w:r>
              <w:rPr>
                <w:b/>
                <w:color w:val="FFFFFF"/>
                <w:sz w:val="22"/>
              </w:rPr>
              <w:t>CRITERIOS</w:t>
            </w:r>
          </w:p>
        </w:tc>
        <w:tc>
          <w:tcPr>
            <w:tcW w:w="4113" w:type="dxa"/>
            <w:tcBorders>
              <w:left w:val="nil"/>
            </w:tcBorders>
            <w:shd w:val="clear" w:color="auto" w:fill="9BBA58"/>
          </w:tcPr>
          <w:p>
            <w:pPr>
              <w:pStyle w:val="TableParagraph"/>
              <w:spacing w:line="251" w:lineRule="exact"/>
              <w:ind w:left="1689"/>
              <w:rPr>
                <w:sz w:val="22"/>
              </w:rPr>
            </w:pPr>
            <w:r>
              <w:rPr>
                <w:color w:val="FFFFFF"/>
                <w:sz w:val="22"/>
              </w:rPr>
              <w:t>EVIDENCIAS</w:t>
            </w:r>
          </w:p>
        </w:tc>
      </w:tr>
    </w:tbl>
    <w:p>
      <w:pPr>
        <w:spacing w:after="0" w:line="251" w:lineRule="exact"/>
        <w:rPr>
          <w:sz w:val="22"/>
        </w:rPr>
        <w:sectPr>
          <w:pgSz w:w="12240" w:h="15840"/>
          <w:pgMar w:header="0" w:footer="1471" w:top="1360" w:bottom="1680" w:left="1240" w:right="980"/>
        </w:sect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95"/>
        <w:gridCol w:w="3795"/>
      </w:tblGrid>
      <w:tr>
        <w:trPr>
          <w:trHeight w:val="7423" w:hRule="exact"/>
        </w:trPr>
        <w:tc>
          <w:tcPr>
            <w:tcW w:w="5495" w:type="dxa"/>
            <w:tcBorders>
              <w:top w:val="single" w:sz="8" w:space="0" w:color="B3CC82"/>
              <w:left w:val="single" w:sz="8" w:space="0" w:color="B3CC82"/>
              <w:bottom w:val="single" w:sz="8" w:space="0" w:color="B3CC82"/>
            </w:tcBorders>
            <w:shd w:val="clear" w:color="auto" w:fill="E6EDD4"/>
          </w:tcPr>
          <w:p>
            <w:pPr>
              <w:pStyle w:val="TableParagraph"/>
              <w:ind w:left="98" w:right="108"/>
              <w:jc w:val="both"/>
              <w:rPr>
                <w:sz w:val="22"/>
              </w:rPr>
            </w:pPr>
            <w:r>
              <w:rPr>
                <w:sz w:val="22"/>
              </w:rPr>
              <w:t>La acreditación se determinará de acuerdo a la entrega de cuadros sinópticos; así mismo, el análisis crítico de las lecturas asignadas en el curso y la búsqueda de literatura especializada y científica de la Ordenación del territorio.</w:t>
            </w:r>
          </w:p>
          <w:p>
            <w:pPr>
              <w:pStyle w:val="TableParagraph"/>
              <w:ind w:left="0"/>
              <w:rPr>
                <w:b/>
                <w:i/>
                <w:sz w:val="22"/>
              </w:rPr>
            </w:pPr>
          </w:p>
          <w:p>
            <w:pPr>
              <w:pStyle w:val="TableParagraph"/>
              <w:ind w:left="0"/>
              <w:rPr>
                <w:b/>
                <w:i/>
                <w:sz w:val="22"/>
              </w:rPr>
            </w:pPr>
          </w:p>
          <w:p>
            <w:pPr>
              <w:pStyle w:val="TableParagraph"/>
              <w:ind w:left="0"/>
              <w:rPr>
                <w:b/>
                <w:i/>
                <w:sz w:val="22"/>
              </w:rPr>
            </w:pPr>
          </w:p>
          <w:p>
            <w:pPr>
              <w:pStyle w:val="TableParagraph"/>
              <w:ind w:left="0"/>
              <w:rPr>
                <w:b/>
                <w:i/>
                <w:sz w:val="22"/>
              </w:rPr>
            </w:pPr>
          </w:p>
          <w:p>
            <w:pPr>
              <w:pStyle w:val="TableParagraph"/>
              <w:ind w:left="0"/>
              <w:rPr>
                <w:b/>
                <w:i/>
                <w:sz w:val="22"/>
              </w:rPr>
            </w:pPr>
          </w:p>
          <w:p>
            <w:pPr>
              <w:pStyle w:val="TableParagraph"/>
              <w:ind w:left="0"/>
              <w:rPr>
                <w:b/>
                <w:i/>
                <w:sz w:val="22"/>
              </w:rPr>
            </w:pPr>
          </w:p>
          <w:p>
            <w:pPr>
              <w:pStyle w:val="TableParagraph"/>
              <w:ind w:left="0"/>
              <w:rPr>
                <w:b/>
                <w:i/>
                <w:sz w:val="22"/>
              </w:rPr>
            </w:pPr>
          </w:p>
          <w:p>
            <w:pPr>
              <w:pStyle w:val="TableParagraph"/>
              <w:ind w:left="0"/>
              <w:rPr>
                <w:b/>
                <w:i/>
                <w:sz w:val="22"/>
              </w:rPr>
            </w:pPr>
          </w:p>
          <w:p>
            <w:pPr>
              <w:pStyle w:val="TableParagraph"/>
              <w:ind w:left="0"/>
              <w:rPr>
                <w:b/>
                <w:i/>
                <w:sz w:val="22"/>
              </w:rPr>
            </w:pPr>
          </w:p>
          <w:p>
            <w:pPr>
              <w:pStyle w:val="TableParagraph"/>
              <w:spacing w:before="8"/>
              <w:ind w:left="0"/>
              <w:rPr>
                <w:b/>
                <w:i/>
                <w:sz w:val="30"/>
              </w:rPr>
            </w:pPr>
          </w:p>
          <w:p>
            <w:pPr>
              <w:pStyle w:val="TableParagraph"/>
              <w:spacing w:line="276" w:lineRule="auto"/>
              <w:ind w:left="98" w:right="105"/>
              <w:jc w:val="both"/>
              <w:rPr>
                <w:sz w:val="22"/>
              </w:rPr>
            </w:pPr>
            <w:r>
              <w:rPr>
                <w:sz w:val="22"/>
              </w:rPr>
              <w:t>De acuerdo al Reglamento de Facultades y Escuelas Profesionales de la UAEM cubrir el 80% de asistencias del total de clases para tener derecho a la evaluación ordinaria: 60% para la extraordinaria y 40% para titulo de suficiencia. Así como la participación activa de los alumnos en clase.</w:t>
            </w:r>
          </w:p>
          <w:p>
            <w:pPr>
              <w:pStyle w:val="TableParagraph"/>
              <w:spacing w:before="6"/>
              <w:ind w:left="0"/>
              <w:rPr>
                <w:b/>
                <w:i/>
                <w:sz w:val="17"/>
              </w:rPr>
            </w:pPr>
          </w:p>
          <w:p>
            <w:pPr>
              <w:pStyle w:val="TableParagraph"/>
              <w:spacing w:line="276" w:lineRule="auto"/>
              <w:ind w:left="98" w:right="107"/>
              <w:jc w:val="both"/>
              <w:rPr>
                <w:sz w:val="22"/>
              </w:rPr>
            </w:pPr>
            <w:r>
              <w:rPr>
                <w:sz w:val="22"/>
              </w:rPr>
              <w:t>Haber elaborado cada uno de los productos por unidad.</w:t>
            </w:r>
          </w:p>
          <w:p>
            <w:pPr>
              <w:pStyle w:val="TableParagraph"/>
              <w:spacing w:before="4"/>
              <w:ind w:left="0"/>
              <w:rPr>
                <w:b/>
                <w:i/>
                <w:sz w:val="17"/>
              </w:rPr>
            </w:pPr>
          </w:p>
          <w:p>
            <w:pPr>
              <w:pStyle w:val="TableParagraph"/>
              <w:spacing w:line="278" w:lineRule="auto"/>
              <w:ind w:left="98" w:right="106"/>
              <w:jc w:val="both"/>
              <w:rPr>
                <w:sz w:val="22"/>
              </w:rPr>
            </w:pPr>
            <w:r>
              <w:rPr>
                <w:sz w:val="22"/>
              </w:rPr>
              <w:t>La calificación de la evaluación ordinaria será la suma de las unidades de competencia.</w:t>
            </w:r>
          </w:p>
        </w:tc>
        <w:tc>
          <w:tcPr>
            <w:tcW w:w="3795" w:type="dxa"/>
            <w:tcBorders>
              <w:top w:val="single" w:sz="8" w:space="0" w:color="B3CC82"/>
              <w:bottom w:val="single" w:sz="8" w:space="0" w:color="B3CC82"/>
              <w:right w:val="single" w:sz="8" w:space="0" w:color="B3CC82"/>
            </w:tcBorders>
            <w:shd w:val="clear" w:color="auto" w:fill="E6EDD4"/>
          </w:tcPr>
          <w:p>
            <w:pPr>
              <w:pStyle w:val="TableParagraph"/>
              <w:ind w:left="107" w:right="94"/>
              <w:jc w:val="both"/>
              <w:rPr>
                <w:sz w:val="22"/>
              </w:rPr>
            </w:pPr>
            <w:r>
              <w:rPr>
                <w:sz w:val="22"/>
              </w:rPr>
              <w:t>Cuadros sinópticos, reportes de lectura, integración y análisis de metodologías sobre el OT.</w:t>
            </w:r>
          </w:p>
          <w:p>
            <w:pPr>
              <w:pStyle w:val="TableParagraph"/>
              <w:spacing w:before="9"/>
              <w:ind w:left="0"/>
              <w:rPr>
                <w:b/>
                <w:i/>
                <w:sz w:val="21"/>
              </w:rPr>
            </w:pPr>
          </w:p>
          <w:p>
            <w:pPr>
              <w:pStyle w:val="TableParagraph"/>
              <w:ind w:left="107" w:right="95"/>
              <w:jc w:val="both"/>
              <w:rPr>
                <w:sz w:val="22"/>
              </w:rPr>
            </w:pPr>
            <w:r>
              <w:rPr>
                <w:sz w:val="22"/>
              </w:rPr>
              <w:t>Diagnóstico integral con el planteamiento de alternativas de solución a problemas reales, presentación del trabajo de escenarios y memoria técnica del trabajo final, donde se incluya escenarios.</w:t>
            </w:r>
          </w:p>
          <w:p>
            <w:pPr>
              <w:pStyle w:val="TableParagraph"/>
              <w:ind w:left="0"/>
              <w:rPr>
                <w:b/>
                <w:i/>
                <w:sz w:val="22"/>
              </w:rPr>
            </w:pPr>
          </w:p>
          <w:p>
            <w:pPr>
              <w:pStyle w:val="TableParagraph"/>
              <w:ind w:left="107" w:right="96"/>
              <w:jc w:val="both"/>
              <w:rPr>
                <w:sz w:val="22"/>
              </w:rPr>
            </w:pPr>
            <w:r>
              <w:rPr>
                <w:sz w:val="22"/>
              </w:rPr>
              <w:t>Exposición y discusión de  resultados del diagnóstico. Exposición y discusión del trabajo final.</w:t>
            </w:r>
          </w:p>
        </w:tc>
      </w:tr>
    </w:tbl>
    <w:p>
      <w:pPr>
        <w:pStyle w:val="BodyText"/>
        <w:rPr>
          <w:b/>
          <w:i/>
          <w:sz w:val="20"/>
        </w:rPr>
      </w:pPr>
    </w:p>
    <w:p>
      <w:pPr>
        <w:pStyle w:val="BodyText"/>
        <w:rPr>
          <w:b/>
          <w:i/>
          <w:sz w:val="20"/>
        </w:rPr>
      </w:pPr>
    </w:p>
    <w:p>
      <w:pPr>
        <w:pStyle w:val="BodyText"/>
        <w:spacing w:before="6"/>
        <w:rPr>
          <w:b/>
          <w:i/>
          <w:sz w:val="25"/>
        </w:rPr>
      </w:pPr>
    </w:p>
    <w:p>
      <w:pPr>
        <w:pStyle w:val="ListParagraph"/>
        <w:numPr>
          <w:ilvl w:val="0"/>
          <w:numId w:val="1"/>
        </w:numPr>
        <w:tabs>
          <w:tab w:pos="638" w:val="left" w:leader="none"/>
        </w:tabs>
        <w:spacing w:line="240" w:lineRule="auto" w:before="70" w:after="0"/>
        <w:ind w:left="637" w:right="0" w:hanging="415"/>
        <w:jc w:val="both"/>
        <w:rPr>
          <w:b/>
          <w:i/>
          <w:sz w:val="24"/>
        </w:rPr>
      </w:pPr>
      <w:r>
        <w:rPr>
          <w:b/>
          <w:i/>
          <w:sz w:val="24"/>
        </w:rPr>
        <w:t>Diseño de la evaluación: factores, indicadores y</w:t>
      </w:r>
      <w:r>
        <w:rPr>
          <w:b/>
          <w:i/>
          <w:spacing w:val="-20"/>
          <w:sz w:val="24"/>
        </w:rPr>
        <w:t> </w:t>
      </w:r>
      <w:r>
        <w:rPr>
          <w:b/>
          <w:i/>
          <w:sz w:val="24"/>
        </w:rPr>
        <w:t>criterios</w:t>
      </w:r>
    </w:p>
    <w:p>
      <w:pPr>
        <w:pStyle w:val="BodyText"/>
        <w:rPr>
          <w:b/>
          <w:i/>
        </w:rPr>
      </w:pPr>
    </w:p>
    <w:p>
      <w:pPr>
        <w:pStyle w:val="BodyText"/>
        <w:rPr>
          <w:b/>
          <w:i/>
          <w:sz w:val="21"/>
        </w:rPr>
      </w:pPr>
    </w:p>
    <w:p>
      <w:pPr>
        <w:pStyle w:val="BodyText"/>
        <w:spacing w:line="360" w:lineRule="auto" w:before="1"/>
        <w:ind w:left="222" w:right="477"/>
        <w:jc w:val="both"/>
      </w:pPr>
      <w:r>
        <w:rPr/>
        <w:t>Los aspectos a evaluar se centrarán en el desarrollo </w:t>
      </w:r>
      <w:r>
        <w:rPr>
          <w:color w:val="212121"/>
        </w:rPr>
        <w:t>de cuadros sinópticos, </w:t>
      </w:r>
      <w:r>
        <w:rPr/>
        <w:t>ensayo, </w:t>
      </w:r>
      <w:r>
        <w:rPr>
          <w:color w:val="212121"/>
        </w:rPr>
        <w:t>foro, reportes de lectura y la </w:t>
      </w:r>
      <w:r>
        <w:rPr/>
        <w:t>técnica expositiva en temas centrales a través del docente y por equipos de alumnos, mesas de debate, la revisión bibliográfica y hemerográfica, pero sobre todo en la elaboración de un diagnóstico integral sobre el territorio sea a nivel local, municipal, región, o por subcuenca, con el planteamiento de alternativas de solución a problemas reales y en la propuesta de un modelo de ordenación</w:t>
      </w:r>
      <w:r>
        <w:rPr>
          <w:spacing w:val="-16"/>
        </w:rPr>
        <w:t> </w:t>
      </w:r>
      <w:r>
        <w:rPr/>
        <w:t>territorial.</w:t>
      </w:r>
    </w:p>
    <w:p>
      <w:pPr>
        <w:spacing w:after="0" w:line="360" w:lineRule="auto"/>
        <w:jc w:val="both"/>
        <w:sectPr>
          <w:pgSz w:w="12240" w:h="15840"/>
          <w:pgMar w:header="0" w:footer="1471" w:top="1420" w:bottom="1680" w:left="1480" w:right="1220"/>
        </w:sectPr>
      </w:pPr>
    </w:p>
    <w:p>
      <w:pPr>
        <w:spacing w:before="51"/>
        <w:ind w:left="802" w:right="0" w:firstLine="0"/>
        <w:jc w:val="left"/>
        <w:rPr>
          <w:b/>
          <w:sz w:val="22"/>
        </w:rPr>
      </w:pPr>
      <w:r>
        <w:rPr>
          <w:b/>
          <w:sz w:val="22"/>
        </w:rPr>
        <w:t>DISEÑO DE LA EVALUACIÓN: FACTORES, INDICADORES Y CRITERIOS</w:t>
      </w:r>
    </w:p>
    <w:p>
      <w:pPr>
        <w:pStyle w:val="BodyText"/>
        <w:spacing w:before="2"/>
        <w:rPr>
          <w:b/>
          <w:sz w:val="21"/>
        </w:rPr>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87"/>
        <w:gridCol w:w="1827"/>
        <w:gridCol w:w="2393"/>
        <w:gridCol w:w="2931"/>
      </w:tblGrid>
      <w:tr>
        <w:trPr>
          <w:trHeight w:val="775" w:hRule="exact"/>
        </w:trPr>
        <w:tc>
          <w:tcPr>
            <w:tcW w:w="1687" w:type="dxa"/>
          </w:tcPr>
          <w:p>
            <w:pPr>
              <w:pStyle w:val="TableParagraph"/>
              <w:spacing w:line="276" w:lineRule="auto" w:before="26"/>
              <w:ind w:left="45" w:right="25" w:firstLine="321"/>
              <w:rPr>
                <w:b/>
                <w:sz w:val="20"/>
              </w:rPr>
            </w:pPr>
            <w:r>
              <w:rPr>
                <w:b/>
                <w:sz w:val="20"/>
              </w:rPr>
              <w:t>TIPOS DE CONOCIMIENTO</w:t>
            </w:r>
          </w:p>
        </w:tc>
        <w:tc>
          <w:tcPr>
            <w:tcW w:w="1827" w:type="dxa"/>
          </w:tcPr>
          <w:p>
            <w:pPr>
              <w:pStyle w:val="TableParagraph"/>
              <w:spacing w:line="276" w:lineRule="auto" w:before="26"/>
              <w:ind w:left="239" w:right="182" w:firstLine="196"/>
              <w:rPr>
                <w:b/>
                <w:sz w:val="20"/>
              </w:rPr>
            </w:pPr>
            <w:r>
              <w:rPr>
                <w:b/>
                <w:sz w:val="20"/>
              </w:rPr>
              <w:t>TIPOS DE </w:t>
            </w:r>
            <w:r>
              <w:rPr>
                <w:b/>
                <w:w w:val="95"/>
                <w:sz w:val="20"/>
              </w:rPr>
              <w:t>EVALUACIÓN</w:t>
            </w:r>
          </w:p>
        </w:tc>
        <w:tc>
          <w:tcPr>
            <w:tcW w:w="2393" w:type="dxa"/>
          </w:tcPr>
          <w:p>
            <w:pPr>
              <w:pStyle w:val="TableParagraph"/>
              <w:spacing w:line="276" w:lineRule="auto" w:before="26"/>
              <w:ind w:left="252" w:right="235" w:firstLine="7"/>
              <w:rPr>
                <w:b/>
                <w:sz w:val="20"/>
              </w:rPr>
            </w:pPr>
            <w:r>
              <w:rPr>
                <w:b/>
                <w:sz w:val="20"/>
              </w:rPr>
              <w:t>INTENCIONALIDAD DEL APRENDIZAJE</w:t>
            </w:r>
          </w:p>
        </w:tc>
        <w:tc>
          <w:tcPr>
            <w:tcW w:w="2931" w:type="dxa"/>
          </w:tcPr>
          <w:p>
            <w:pPr>
              <w:pStyle w:val="TableParagraph"/>
              <w:spacing w:line="276" w:lineRule="auto" w:before="26"/>
              <w:ind w:left="943" w:right="543" w:hanging="384"/>
              <w:rPr>
                <w:b/>
                <w:sz w:val="20"/>
              </w:rPr>
            </w:pPr>
            <w:r>
              <w:rPr>
                <w:b/>
                <w:sz w:val="20"/>
              </w:rPr>
              <w:t>INSTRUMENTOS Y TÉCNICAS</w:t>
            </w:r>
          </w:p>
        </w:tc>
      </w:tr>
      <w:tr>
        <w:trPr>
          <w:trHeight w:val="1042" w:hRule="exact"/>
        </w:trPr>
        <w:tc>
          <w:tcPr>
            <w:tcW w:w="1687" w:type="dxa"/>
            <w:vMerge w:val="restart"/>
          </w:tcPr>
          <w:p>
            <w:pPr>
              <w:pStyle w:val="TableParagraph"/>
              <w:spacing w:line="276" w:lineRule="auto" w:before="26"/>
              <w:ind w:left="38" w:right="332"/>
              <w:rPr>
                <w:b/>
                <w:sz w:val="20"/>
              </w:rPr>
            </w:pPr>
            <w:r>
              <w:rPr>
                <w:b/>
                <w:sz w:val="20"/>
              </w:rPr>
              <w:t>Contenidos o procesos declarativos</w:t>
            </w:r>
          </w:p>
        </w:tc>
        <w:tc>
          <w:tcPr>
            <w:tcW w:w="1827" w:type="dxa"/>
          </w:tcPr>
          <w:p>
            <w:pPr>
              <w:pStyle w:val="TableParagraph"/>
              <w:spacing w:line="276" w:lineRule="auto" w:before="28"/>
              <w:ind w:left="38" w:right="448"/>
              <w:rPr>
                <w:sz w:val="20"/>
              </w:rPr>
            </w:pPr>
            <w:r>
              <w:rPr>
                <w:sz w:val="20"/>
              </w:rPr>
              <w:t>Evaluación del conocimiento factual</w:t>
            </w:r>
          </w:p>
        </w:tc>
        <w:tc>
          <w:tcPr>
            <w:tcW w:w="2393" w:type="dxa"/>
          </w:tcPr>
          <w:p>
            <w:pPr>
              <w:pStyle w:val="TableParagraph"/>
              <w:spacing w:line="276" w:lineRule="auto" w:before="28"/>
              <w:ind w:left="38"/>
              <w:rPr>
                <w:sz w:val="20"/>
              </w:rPr>
            </w:pPr>
            <w:r>
              <w:rPr>
                <w:sz w:val="20"/>
              </w:rPr>
              <w:t>Aprendizaje con intención memorística</w:t>
            </w:r>
          </w:p>
        </w:tc>
        <w:tc>
          <w:tcPr>
            <w:tcW w:w="2931" w:type="dxa"/>
          </w:tcPr>
          <w:p>
            <w:pPr>
              <w:pStyle w:val="TableParagraph"/>
              <w:spacing w:before="26"/>
              <w:ind w:left="38"/>
              <w:jc w:val="both"/>
              <w:rPr>
                <w:sz w:val="20"/>
              </w:rPr>
            </w:pPr>
            <w:r>
              <w:rPr>
                <w:sz w:val="20"/>
              </w:rPr>
              <w:t>Pruebas orales</w:t>
            </w:r>
          </w:p>
          <w:p>
            <w:pPr>
              <w:pStyle w:val="TableParagraph"/>
              <w:ind w:left="38" w:right="261"/>
              <w:jc w:val="both"/>
              <w:rPr>
                <w:sz w:val="20"/>
              </w:rPr>
            </w:pPr>
            <w:r>
              <w:rPr>
                <w:sz w:val="20"/>
              </w:rPr>
              <w:t>Pruebas de respuesta</w:t>
            </w:r>
            <w:r>
              <w:rPr>
                <w:spacing w:val="-8"/>
                <w:sz w:val="20"/>
              </w:rPr>
              <w:t> </w:t>
            </w:r>
            <w:r>
              <w:rPr>
                <w:sz w:val="20"/>
              </w:rPr>
              <w:t>guiada (cuestionario) y de respuesta estructurada</w:t>
            </w:r>
            <w:r>
              <w:rPr>
                <w:spacing w:val="-6"/>
                <w:sz w:val="20"/>
              </w:rPr>
              <w:t> </w:t>
            </w:r>
            <w:r>
              <w:rPr>
                <w:sz w:val="20"/>
              </w:rPr>
              <w:t>(test)</w:t>
            </w:r>
          </w:p>
        </w:tc>
      </w:tr>
      <w:tr>
        <w:trPr>
          <w:trHeight w:val="1039" w:hRule="exact"/>
        </w:trPr>
        <w:tc>
          <w:tcPr>
            <w:tcW w:w="1687" w:type="dxa"/>
            <w:vMerge/>
          </w:tcPr>
          <w:p>
            <w:pPr/>
          </w:p>
        </w:tc>
        <w:tc>
          <w:tcPr>
            <w:tcW w:w="1827" w:type="dxa"/>
          </w:tcPr>
          <w:p>
            <w:pPr>
              <w:pStyle w:val="TableParagraph"/>
              <w:spacing w:line="276" w:lineRule="auto" w:before="26"/>
              <w:ind w:left="38" w:right="448"/>
              <w:rPr>
                <w:sz w:val="20"/>
              </w:rPr>
            </w:pPr>
            <w:r>
              <w:rPr>
                <w:sz w:val="20"/>
              </w:rPr>
              <w:t>Evaluación del conocimiento conceptual</w:t>
            </w:r>
          </w:p>
        </w:tc>
        <w:tc>
          <w:tcPr>
            <w:tcW w:w="2393" w:type="dxa"/>
          </w:tcPr>
          <w:p>
            <w:pPr>
              <w:pStyle w:val="TableParagraph"/>
              <w:spacing w:line="278" w:lineRule="auto" w:before="26"/>
              <w:ind w:left="38"/>
              <w:rPr>
                <w:sz w:val="20"/>
              </w:rPr>
            </w:pPr>
            <w:r>
              <w:rPr>
                <w:sz w:val="20"/>
              </w:rPr>
              <w:t>Aprendizaje con intención comprensiva</w:t>
            </w:r>
          </w:p>
        </w:tc>
        <w:tc>
          <w:tcPr>
            <w:tcW w:w="2931" w:type="dxa"/>
          </w:tcPr>
          <w:p>
            <w:pPr>
              <w:pStyle w:val="TableParagraph"/>
              <w:spacing w:before="23"/>
              <w:ind w:left="38" w:right="592"/>
              <w:rPr>
                <w:sz w:val="20"/>
              </w:rPr>
            </w:pPr>
            <w:r>
              <w:rPr>
                <w:sz w:val="20"/>
              </w:rPr>
              <w:t>Cuadros sinópticos Mapas conceptuales semánticos y mentales</w:t>
            </w:r>
          </w:p>
        </w:tc>
      </w:tr>
      <w:tr>
        <w:trPr>
          <w:trHeight w:val="1834" w:hRule="exact"/>
        </w:trPr>
        <w:tc>
          <w:tcPr>
            <w:tcW w:w="1687" w:type="dxa"/>
          </w:tcPr>
          <w:p>
            <w:pPr>
              <w:pStyle w:val="TableParagraph"/>
              <w:spacing w:line="276" w:lineRule="auto" w:before="26"/>
              <w:ind w:left="38" w:right="25"/>
              <w:rPr>
                <w:b/>
                <w:sz w:val="20"/>
              </w:rPr>
            </w:pPr>
            <w:r>
              <w:rPr>
                <w:b/>
                <w:sz w:val="20"/>
              </w:rPr>
              <w:t>Contenidos </w:t>
            </w:r>
            <w:r>
              <w:rPr>
                <w:b/>
                <w:w w:val="95"/>
                <w:sz w:val="20"/>
              </w:rPr>
              <w:t>procedimentales</w:t>
            </w:r>
          </w:p>
        </w:tc>
        <w:tc>
          <w:tcPr>
            <w:tcW w:w="1827" w:type="dxa"/>
          </w:tcPr>
          <w:p>
            <w:pPr>
              <w:pStyle w:val="TableParagraph"/>
              <w:spacing w:line="276" w:lineRule="auto" w:before="28"/>
              <w:ind w:left="38" w:right="182"/>
              <w:rPr>
                <w:sz w:val="20"/>
              </w:rPr>
            </w:pPr>
            <w:r>
              <w:rPr>
                <w:sz w:val="20"/>
              </w:rPr>
              <w:t>Evaluación de los conocimientos (procedimental algorítmicos y heurísticos de procesos).</w:t>
            </w:r>
          </w:p>
        </w:tc>
        <w:tc>
          <w:tcPr>
            <w:tcW w:w="2393" w:type="dxa"/>
          </w:tcPr>
          <w:p>
            <w:pPr>
              <w:pStyle w:val="TableParagraph"/>
              <w:spacing w:line="276" w:lineRule="auto" w:before="28"/>
              <w:ind w:left="38"/>
              <w:rPr>
                <w:sz w:val="20"/>
              </w:rPr>
            </w:pPr>
            <w:r>
              <w:rPr>
                <w:sz w:val="20"/>
              </w:rPr>
              <w:t>Aprendizaje con intención de transferencia de procesos a situaciones similares</w:t>
            </w:r>
          </w:p>
        </w:tc>
        <w:tc>
          <w:tcPr>
            <w:tcW w:w="2931" w:type="dxa"/>
          </w:tcPr>
          <w:p>
            <w:pPr>
              <w:pStyle w:val="TableParagraph"/>
              <w:spacing w:before="26"/>
              <w:ind w:left="38" w:right="543"/>
              <w:rPr>
                <w:sz w:val="20"/>
              </w:rPr>
            </w:pPr>
            <w:r>
              <w:rPr>
                <w:sz w:val="20"/>
              </w:rPr>
              <w:t>La entrevista</w:t>
            </w:r>
          </w:p>
          <w:p>
            <w:pPr>
              <w:pStyle w:val="TableParagraph"/>
              <w:spacing w:before="1"/>
              <w:ind w:left="38" w:right="543"/>
              <w:rPr>
                <w:sz w:val="20"/>
              </w:rPr>
            </w:pPr>
            <w:r>
              <w:rPr>
                <w:sz w:val="20"/>
              </w:rPr>
              <w:t>La coevaluación</w:t>
            </w:r>
          </w:p>
        </w:tc>
      </w:tr>
      <w:tr>
        <w:trPr>
          <w:trHeight w:val="1272" w:hRule="exact"/>
        </w:trPr>
        <w:tc>
          <w:tcPr>
            <w:tcW w:w="1687" w:type="dxa"/>
          </w:tcPr>
          <w:p>
            <w:pPr>
              <w:pStyle w:val="TableParagraph"/>
              <w:spacing w:line="276" w:lineRule="auto" w:before="26"/>
              <w:ind w:left="38" w:right="221"/>
              <w:rPr>
                <w:b/>
                <w:sz w:val="20"/>
              </w:rPr>
            </w:pPr>
            <w:r>
              <w:rPr>
                <w:b/>
                <w:sz w:val="20"/>
              </w:rPr>
              <w:t>Contenidos de carácter estratégico</w:t>
            </w:r>
          </w:p>
        </w:tc>
        <w:tc>
          <w:tcPr>
            <w:tcW w:w="1827" w:type="dxa"/>
          </w:tcPr>
          <w:p>
            <w:pPr>
              <w:pStyle w:val="TableParagraph"/>
              <w:spacing w:line="276" w:lineRule="auto" w:before="28"/>
              <w:ind w:left="38" w:right="471"/>
              <w:rPr>
                <w:sz w:val="20"/>
              </w:rPr>
            </w:pPr>
            <w:r>
              <w:rPr>
                <w:sz w:val="20"/>
              </w:rPr>
              <w:t>Estrategias de aprendizaje</w:t>
            </w:r>
          </w:p>
        </w:tc>
        <w:tc>
          <w:tcPr>
            <w:tcW w:w="2393" w:type="dxa"/>
          </w:tcPr>
          <w:p>
            <w:pPr>
              <w:pStyle w:val="TableParagraph"/>
              <w:spacing w:line="276" w:lineRule="auto" w:before="28"/>
              <w:ind w:left="38" w:right="237"/>
              <w:rPr>
                <w:sz w:val="20"/>
              </w:rPr>
            </w:pPr>
            <w:r>
              <w:rPr>
                <w:sz w:val="20"/>
              </w:rPr>
              <w:t>Apoyo transversal a los conocimientos DPA</w:t>
            </w:r>
          </w:p>
        </w:tc>
        <w:tc>
          <w:tcPr>
            <w:tcW w:w="2931" w:type="dxa"/>
          </w:tcPr>
          <w:p>
            <w:pPr>
              <w:pStyle w:val="TableParagraph"/>
              <w:spacing w:before="26"/>
              <w:ind w:left="38" w:right="543"/>
              <w:rPr>
                <w:sz w:val="20"/>
              </w:rPr>
            </w:pPr>
            <w:r>
              <w:rPr>
                <w:sz w:val="20"/>
              </w:rPr>
              <w:t>Estrategias grupales</w:t>
            </w:r>
          </w:p>
        </w:tc>
      </w:tr>
      <w:tr>
        <w:trPr>
          <w:trHeight w:val="1772" w:hRule="exact"/>
        </w:trPr>
        <w:tc>
          <w:tcPr>
            <w:tcW w:w="1687" w:type="dxa"/>
          </w:tcPr>
          <w:p>
            <w:pPr>
              <w:pStyle w:val="TableParagraph"/>
              <w:spacing w:line="276" w:lineRule="auto" w:before="26"/>
              <w:ind w:left="38" w:right="221"/>
              <w:rPr>
                <w:b/>
                <w:sz w:val="20"/>
              </w:rPr>
            </w:pPr>
            <w:r>
              <w:rPr>
                <w:b/>
                <w:sz w:val="20"/>
              </w:rPr>
              <w:t>Contenidos de carácter actitudinal</w:t>
            </w:r>
          </w:p>
        </w:tc>
        <w:tc>
          <w:tcPr>
            <w:tcW w:w="1827" w:type="dxa"/>
          </w:tcPr>
          <w:p>
            <w:pPr>
              <w:pStyle w:val="TableParagraph"/>
              <w:spacing w:line="276" w:lineRule="auto" w:before="28"/>
              <w:ind w:left="38" w:right="448"/>
              <w:rPr>
                <w:sz w:val="20"/>
              </w:rPr>
            </w:pPr>
            <w:r>
              <w:rPr>
                <w:sz w:val="20"/>
              </w:rPr>
              <w:t>Evaluación del conocimiento actitudinal</w:t>
            </w:r>
          </w:p>
        </w:tc>
        <w:tc>
          <w:tcPr>
            <w:tcW w:w="2393" w:type="dxa"/>
          </w:tcPr>
          <w:p>
            <w:pPr>
              <w:pStyle w:val="TableParagraph"/>
              <w:spacing w:line="276" w:lineRule="auto" w:before="28"/>
              <w:ind w:left="38"/>
              <w:rPr>
                <w:sz w:val="20"/>
              </w:rPr>
            </w:pPr>
            <w:r>
              <w:rPr>
                <w:sz w:val="20"/>
              </w:rPr>
              <w:t>Compromisos con el cumplimiento de valores, normas y actitudes.</w:t>
            </w:r>
          </w:p>
          <w:p>
            <w:pPr>
              <w:pStyle w:val="TableParagraph"/>
              <w:spacing w:before="6"/>
              <w:ind w:left="0"/>
              <w:rPr>
                <w:b/>
                <w:sz w:val="17"/>
              </w:rPr>
            </w:pPr>
          </w:p>
          <w:p>
            <w:pPr>
              <w:pStyle w:val="TableParagraph"/>
              <w:spacing w:line="276" w:lineRule="auto"/>
              <w:ind w:left="38" w:right="526"/>
              <w:rPr>
                <w:sz w:val="20"/>
              </w:rPr>
            </w:pPr>
            <w:r>
              <w:rPr>
                <w:sz w:val="20"/>
              </w:rPr>
              <w:t>Cognitivo, afectivo y conductual.</w:t>
            </w:r>
          </w:p>
        </w:tc>
        <w:tc>
          <w:tcPr>
            <w:tcW w:w="2931" w:type="dxa"/>
          </w:tcPr>
          <w:p>
            <w:pPr>
              <w:pStyle w:val="TableParagraph"/>
              <w:spacing w:before="26"/>
              <w:ind w:left="38" w:right="592"/>
              <w:rPr>
                <w:sz w:val="20"/>
              </w:rPr>
            </w:pPr>
            <w:r>
              <w:rPr>
                <w:sz w:val="20"/>
              </w:rPr>
              <w:t>Diarios de clase Entrevista</w:t>
            </w:r>
          </w:p>
        </w:tc>
      </w:tr>
    </w:tbl>
    <w:p>
      <w:pPr>
        <w:pStyle w:val="BodyText"/>
        <w:rPr>
          <w:b/>
          <w:sz w:val="20"/>
        </w:rPr>
      </w:pPr>
    </w:p>
    <w:p>
      <w:pPr>
        <w:pStyle w:val="BodyText"/>
        <w:spacing w:before="1"/>
        <w:rPr>
          <w:b/>
          <w:sz w:val="16"/>
        </w:rPr>
      </w:pPr>
    </w:p>
    <w:p>
      <w:pPr>
        <w:pStyle w:val="Heading2"/>
        <w:numPr>
          <w:ilvl w:val="0"/>
          <w:numId w:val="1"/>
        </w:numPr>
        <w:tabs>
          <w:tab w:pos="882" w:val="left" w:leader="none"/>
        </w:tabs>
        <w:spacing w:line="288" w:lineRule="auto" w:before="70" w:after="0"/>
        <w:ind w:left="882" w:right="409" w:hanging="360"/>
        <w:jc w:val="left"/>
      </w:pPr>
      <w:r>
        <w:rPr>
          <w:i/>
        </w:rPr>
        <w:t>Criterios con los que se evaluará de acuerdo con el tipo de</w:t>
      </w:r>
      <w:r>
        <w:rPr>
          <w:i/>
          <w:spacing w:val="-19"/>
        </w:rPr>
        <w:t> </w:t>
      </w:r>
      <w:r>
        <w:rPr>
          <w:i/>
        </w:rPr>
        <w:t>actividad </w:t>
      </w:r>
      <w:r>
        <w:rPr/>
        <w:t>que desarrollen los</w:t>
      </w:r>
      <w:r>
        <w:rPr>
          <w:spacing w:val="-8"/>
        </w:rPr>
        <w:t> </w:t>
      </w:r>
      <w:r>
        <w:rPr/>
        <w:t>alumnos</w:t>
      </w:r>
    </w:p>
    <w:p>
      <w:pPr>
        <w:pStyle w:val="BodyText"/>
        <w:spacing w:line="360" w:lineRule="auto" w:before="164"/>
        <w:ind w:left="162" w:right="117"/>
        <w:jc w:val="both"/>
      </w:pPr>
      <w:r>
        <w:rPr/>
        <w:t>La rúbricas nos permiten como docentes especificar claramente qué se espera del estudiante y cuáles son los criterios con los que se va a calificar de acuerdo con el tipo de actividad que desarrollen los alumnos: un trabajo, una presentación, un reporte escrito, ello nos permite una evaluación de forma "objetiva" y consistente.</w:t>
      </w:r>
    </w:p>
    <w:p>
      <w:pPr>
        <w:pStyle w:val="BodyText"/>
      </w:pPr>
    </w:p>
    <w:p>
      <w:pPr>
        <w:pStyle w:val="BodyText"/>
        <w:spacing w:before="1"/>
        <w:rPr>
          <w:sz w:val="21"/>
        </w:rPr>
      </w:pPr>
    </w:p>
    <w:p>
      <w:pPr>
        <w:pStyle w:val="Heading2"/>
        <w:numPr>
          <w:ilvl w:val="0"/>
          <w:numId w:val="1"/>
        </w:numPr>
        <w:tabs>
          <w:tab w:pos="950" w:val="left" w:leader="none"/>
        </w:tabs>
        <w:spacing w:line="240" w:lineRule="auto" w:before="0" w:after="0"/>
        <w:ind w:left="949" w:right="0" w:hanging="427"/>
        <w:jc w:val="left"/>
        <w:rPr>
          <w:i/>
          <w:color w:val="212121"/>
        </w:rPr>
      </w:pPr>
      <w:r>
        <w:rPr>
          <w:b w:val="0"/>
          <w:i/>
          <w:color w:val="212121"/>
        </w:rPr>
        <w:t>R</w:t>
      </w:r>
      <w:r>
        <w:rPr>
          <w:i/>
          <w:color w:val="212121"/>
        </w:rPr>
        <w:t>eporte de</w:t>
      </w:r>
      <w:r>
        <w:rPr>
          <w:i/>
          <w:color w:val="212121"/>
          <w:spacing w:val="-5"/>
        </w:rPr>
        <w:t> </w:t>
      </w:r>
      <w:r>
        <w:rPr>
          <w:i/>
          <w:color w:val="212121"/>
        </w:rPr>
        <w:t>lectura</w:t>
      </w:r>
    </w:p>
    <w:p>
      <w:pPr>
        <w:spacing w:after="0" w:line="240" w:lineRule="auto"/>
        <w:jc w:val="left"/>
        <w:sectPr>
          <w:footerReference w:type="default" r:id="rId10"/>
          <w:pgSz w:w="12240" w:h="15840"/>
          <w:pgMar w:footer="1480" w:header="0" w:top="1360" w:bottom="1680" w:left="1540" w:right="1580"/>
        </w:sectPr>
      </w:pPr>
    </w:p>
    <w:p>
      <w:pPr>
        <w:pStyle w:val="BodyText"/>
        <w:spacing w:line="360" w:lineRule="auto" w:before="54"/>
        <w:ind w:left="222" w:right="135"/>
        <w:jc w:val="both"/>
      </w:pPr>
      <w:r>
        <w:rPr/>
        <w:t>A los alumnos se les hace hincapié que es un informe escrito acerca del texto que se leyó. Que el reporte de lectura debe tener los siguientes datos: título del libro y nombre del autor; mención del tema o asunto que trata; principales ideas de la lectura; resumen, o síntesis del texto: opinión personal del contenido de la lectura, en qué cosas estás de acuerdo o en desacuerdo y cuál es su razón de ello, si es posible argumentando sobre otras cosas que hayas leído sobre el mismo tema y conclusiones de la lectura.</w:t>
      </w:r>
    </w:p>
    <w:p>
      <w:pPr>
        <w:pStyle w:val="BodyText"/>
      </w:pPr>
    </w:p>
    <w:p>
      <w:pPr>
        <w:pStyle w:val="Heading1"/>
        <w:ind w:left="3567" w:right="3485"/>
      </w:pPr>
      <w:r>
        <w:rPr/>
        <w:pict>
          <v:shape style="position:absolute;margin-left:181.275009pt;margin-top:81.145844pt;width:95.05pt;height:51.85pt;mso-position-horizontal-relative:page;mso-position-vertical-relative:paragraph;z-index:-50944" type="#_x0000_t202" filled="false" stroked="false">
            <v:textbox inset="0,0,0,0">
              <w:txbxContent>
                <w:p>
                  <w:pPr>
                    <w:pStyle w:val="BodyText"/>
                    <w:rPr>
                      <w:sz w:val="18"/>
                    </w:rPr>
                  </w:pPr>
                </w:p>
                <w:p>
                  <w:pPr>
                    <w:pStyle w:val="BodyText"/>
                    <w:spacing w:before="7"/>
                    <w:rPr>
                      <w:sz w:val="17"/>
                    </w:rPr>
                  </w:pPr>
                </w:p>
                <w:p>
                  <w:pPr>
                    <w:spacing w:before="0"/>
                    <w:ind w:left="0" w:right="0" w:firstLine="0"/>
                    <w:jc w:val="left"/>
                    <w:rPr>
                      <w:b/>
                      <w:sz w:val="18"/>
                    </w:rPr>
                  </w:pPr>
                  <w:r>
                    <w:rPr>
                      <w:b/>
                      <w:sz w:val="18"/>
                    </w:rPr>
                    <w:t>ía</w:t>
                  </w:r>
                </w:p>
              </w:txbxContent>
            </v:textbox>
            <w10:wrap type="none"/>
          </v:shape>
        </w:pict>
      </w:r>
      <w:r>
        <w:rPr/>
        <w:pict>
          <v:group style="position:absolute;margin-left:79.944pt;margin-top:28.465843pt;width:448.55pt;height:365.25pt;mso-position-horizontal-relative:page;mso-position-vertical-relative:paragraph;z-index:-50920" coordorigin="1599,569" coordsize="8971,7305">
            <v:shape style="position:absolute;left:1599;top:569;width:8889;height:5422" coordorigin="1599,569" coordsize="8889,5422" path="m3682,2669l3579,2669,1702,2669,1599,2669,1599,4739,3682,4739,3682,2669m3682,994l3579,994,1702,994,1599,994,1599,1613,3682,1613,3682,994m3682,569l3579,569,1702,569,1599,569,1599,982,1702,982,3579,982,3682,982,3682,569m5166,4748l5058,4748,3903,4748,3795,4748,3692,4748,3682,4748,1810,4748,1702,4748,1599,4748,1599,5991,3682,5991,3682,5370,3692,5370,3692,5991,3795,5991,3903,5991,5058,5991,5166,5991,5166,4748m5526,4748l5423,4748,5166,4748,5166,5991,5423,5991,5526,5991,5526,4748m5526,2669l5423,2669,4983,2669,4981,2669,4873,2669,3903,2669,3795,2669,3692,2669,3692,4739,3795,4739,3903,4739,4873,4739,4981,4739,4983,4739,5423,4739,5526,4739,5526,2669m5526,1623l5422,1623,3795,1623,3692,1623,1810,1623,1702,1623,1599,1623,1599,2660,1702,2660,1810,2660,3692,2660,5526,2660,5526,1623m5526,994l5422,994,3795,994,3692,994,3692,1613,3795,1613,5422,1613,5526,1613,5526,994m5526,569l5422,569,3795,569,3692,569,3692,982,5526,982,5526,569m7084,4748l7031,4748,6923,4748,5747,4748,5639,4748,5535,4748,5535,5991,7084,5991,7084,4748m7084,2669l6981,2669,5639,2669,5535,2669,5535,4739,7084,4739,7084,2669m7084,1623l6981,1623,5639,1623,5535,1623,5535,2660,7084,2660,7084,1623m7084,994l6981,994,5639,994,5535,994,5535,1613,7084,1613,7084,994m7084,569l6981,569,5639,569,5535,569,5535,982,7084,982,7084,569m8785,4748l8682,4748,8548,4748,8440,4748,7305,4748,7197,4748,7093,4748,7093,5991,7197,5991,7305,5991,8440,5991,8548,5991,8682,5991,8785,5991,8785,4748m8785,2669l8682,2669,7197,2669,7093,2669,7093,4739,8785,4739,8785,2669m8785,1623l8682,1623,7197,1623,7093,1623,7093,2660,8785,2660,8785,1623m8785,994l8682,994,7197,994,7093,994,7093,1613,8785,1613,8785,994m8785,569l8682,569,7197,569,7093,569,7093,982,8785,982,8785,569m8898,4748l8795,4748,8795,5991,8898,5991,8898,4748m10487,4748l10384,4748,10384,5991,10487,5991,10487,4748m10487,2669l10384,2669,8898,2669,8795,2669,8795,4739,10487,4739,10487,2669m10487,1623l10384,1623,8898,1623,8795,1623,8795,2660,10487,2660,10487,1623m10487,994l10384,994,8898,994,8795,994,8795,1613,8898,1613,10384,1613,10487,1613,10487,994m10487,569l10384,569,8898,569,8795,569,8795,982,10487,982,10487,569e" filled="true" fillcolor="#eaf0dd" stroked="false">
              <v:path arrowok="t"/>
              <v:fill type="solid"/>
            </v:shape>
            <v:line style="position:absolute" from="10342,4748" to="10342,5991" stroked="true" strokeweight="4.2pt" strokecolor="#eaf0dd"/>
            <v:shape style="position:absolute;left:1599;top:4748;width:8702;height:2703" coordorigin="1599,4748" coordsize="8702,2703" path="m3687,6001l3579,6001,1918,6001,1810,6001,1702,6001,1702,6001,1599,6001,1599,7451,3682,7451,3682,6623,3687,6623,3687,6001m5526,6001l5423,6001,5423,6001,5216,6001,5216,6001,5214,6001,5214,6001,5106,6001,3903,6001,3795,6001,3692,6001,3692,6001,3692,6623,3692,7451,5526,7451,5526,6001m7084,6001l7057,6001,6949,6001,6949,6001,5747,6001,5747,6001,5639,6001,5535,6001,5535,7451,5639,7451,5747,7451,6949,7451,7057,7451,7084,7451,7084,6001m8785,6001l7093,6001,7093,7451,8785,7451,8785,6001m10300,4748l10192,4748,9006,4748,8898,4748,8898,5991,9006,5991,10192,5991,10300,5991,10300,4748e" filled="true" fillcolor="#eaf0dd" stroked="false">
              <v:path arrowok="t"/>
              <v:fill type="solid"/>
            </v:shape>
            <v:line style="position:absolute" from="8650,6001" to="8650,7244" stroked="true" strokeweight="3.24pt" strokecolor="#eaf0dd"/>
            <v:shape style="position:absolute;left:1673;top:6001;width:8896;height:1873" coordorigin="1673,6001" coordsize="8896,1873" path="m8617,6001l8509,6001,7305,6001,7197,6001,7197,7244,7305,7244,8509,7244,8617,7244,8617,6001m10269,6001l10161,6001,10161,6001,9006,6001,9006,6001,8898,6001,8795,6001,8795,7451,8898,7451,9006,7451,10161,7451,10269,7451,10269,6001m10487,6001l10384,6001,10269,6001,10269,7451,10384,7451,10487,7451,10487,6001m10569,7461l1673,7461,1673,7874,10569,7874,10569,7461e" filled="true" fillcolor="#eaf0dd" stroked="false">
              <v:path arrowok="t"/>
              <v:fill type="solid"/>
            </v:shape>
            <w10:wrap type="none"/>
          </v:group>
        </w:pict>
      </w:r>
      <w:r>
        <w:rPr/>
        <w:t>Reporte de lectura</w:t>
      </w:r>
    </w:p>
    <w:p>
      <w:pPr>
        <w:pStyle w:val="BodyText"/>
        <w:spacing w:before="3"/>
        <w:rPr>
          <w:b/>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3"/>
        <w:gridCol w:w="1844"/>
        <w:gridCol w:w="1560"/>
        <w:gridCol w:w="1699"/>
        <w:gridCol w:w="1702"/>
      </w:tblGrid>
      <w:tr>
        <w:trPr>
          <w:trHeight w:val="424" w:hRule="exact"/>
        </w:trPr>
        <w:tc>
          <w:tcPr>
            <w:tcW w:w="2093" w:type="dxa"/>
            <w:shd w:val="clear" w:color="auto" w:fill="EAF0DD"/>
          </w:tcPr>
          <w:p>
            <w:pPr>
              <w:pStyle w:val="TableParagraph"/>
              <w:spacing w:line="206" w:lineRule="exact"/>
              <w:ind w:right="38"/>
              <w:rPr>
                <w:sz w:val="18"/>
              </w:rPr>
            </w:pPr>
            <w:r>
              <w:rPr>
                <w:sz w:val="18"/>
              </w:rPr>
              <w:t>PUNTAJE</w:t>
            </w:r>
          </w:p>
        </w:tc>
        <w:tc>
          <w:tcPr>
            <w:tcW w:w="1844" w:type="dxa"/>
            <w:shd w:val="clear" w:color="auto" w:fill="EAF0DD"/>
          </w:tcPr>
          <w:p>
            <w:pPr>
              <w:pStyle w:val="TableParagraph"/>
              <w:spacing w:line="206" w:lineRule="exact"/>
              <w:rPr>
                <w:sz w:val="18"/>
              </w:rPr>
            </w:pPr>
            <w:r>
              <w:rPr>
                <w:w w:val="99"/>
                <w:sz w:val="18"/>
              </w:rPr>
              <w:t>3</w:t>
            </w:r>
          </w:p>
        </w:tc>
        <w:tc>
          <w:tcPr>
            <w:tcW w:w="1560" w:type="dxa"/>
            <w:shd w:val="clear" w:color="auto" w:fill="EAF0DD"/>
          </w:tcPr>
          <w:p>
            <w:pPr>
              <w:pStyle w:val="TableParagraph"/>
              <w:spacing w:line="206" w:lineRule="exact"/>
              <w:rPr>
                <w:sz w:val="18"/>
              </w:rPr>
            </w:pPr>
            <w:r>
              <w:rPr>
                <w:w w:val="99"/>
                <w:sz w:val="18"/>
              </w:rPr>
              <w:t>3</w:t>
            </w:r>
          </w:p>
        </w:tc>
        <w:tc>
          <w:tcPr>
            <w:tcW w:w="1699" w:type="dxa"/>
            <w:shd w:val="clear" w:color="auto" w:fill="EAF0DD"/>
          </w:tcPr>
          <w:p>
            <w:pPr>
              <w:pStyle w:val="TableParagraph"/>
              <w:spacing w:line="206" w:lineRule="exact"/>
              <w:ind w:left="100"/>
              <w:rPr>
                <w:sz w:val="18"/>
              </w:rPr>
            </w:pPr>
            <w:r>
              <w:rPr>
                <w:w w:val="99"/>
                <w:sz w:val="18"/>
              </w:rPr>
              <w:t>2</w:t>
            </w:r>
          </w:p>
        </w:tc>
        <w:tc>
          <w:tcPr>
            <w:tcW w:w="1702" w:type="dxa"/>
            <w:shd w:val="clear" w:color="auto" w:fill="EAF0DD"/>
          </w:tcPr>
          <w:p>
            <w:pPr>
              <w:pStyle w:val="TableParagraph"/>
              <w:spacing w:line="206" w:lineRule="exact"/>
              <w:rPr>
                <w:sz w:val="18"/>
              </w:rPr>
            </w:pPr>
            <w:r>
              <w:rPr>
                <w:w w:val="99"/>
                <w:sz w:val="18"/>
              </w:rPr>
              <w:t>1</w:t>
            </w:r>
          </w:p>
        </w:tc>
      </w:tr>
      <w:tr>
        <w:trPr>
          <w:trHeight w:val="630" w:hRule="exact"/>
        </w:trPr>
        <w:tc>
          <w:tcPr>
            <w:tcW w:w="2093" w:type="dxa"/>
            <w:shd w:val="clear" w:color="auto" w:fill="EAF0DD"/>
          </w:tcPr>
          <w:p>
            <w:pPr>
              <w:pStyle w:val="TableParagraph"/>
              <w:spacing w:line="203" w:lineRule="exact"/>
              <w:ind w:right="38"/>
              <w:rPr>
                <w:b/>
                <w:sz w:val="18"/>
              </w:rPr>
            </w:pPr>
            <w:r>
              <w:rPr>
                <w:b/>
                <w:sz w:val="18"/>
              </w:rPr>
              <w:t>Criterio\Calidad</w:t>
            </w:r>
          </w:p>
        </w:tc>
        <w:tc>
          <w:tcPr>
            <w:tcW w:w="1844" w:type="dxa"/>
            <w:shd w:val="clear" w:color="auto" w:fill="EAF0DD"/>
          </w:tcPr>
          <w:p>
            <w:pPr>
              <w:pStyle w:val="TableParagraph"/>
              <w:spacing w:line="203" w:lineRule="exact"/>
              <w:ind w:left="477" w:right="476"/>
              <w:jc w:val="center"/>
              <w:rPr>
                <w:b/>
                <w:sz w:val="18"/>
              </w:rPr>
            </w:pPr>
            <w:r>
              <w:rPr>
                <w:b/>
                <w:sz w:val="18"/>
              </w:rPr>
              <w:t>Excelente</w:t>
            </w:r>
          </w:p>
          <w:p>
            <w:pPr>
              <w:pStyle w:val="TableParagraph"/>
              <w:spacing w:before="10"/>
              <w:ind w:left="0"/>
              <w:rPr>
                <w:b/>
                <w:sz w:val="17"/>
              </w:rPr>
            </w:pPr>
          </w:p>
          <w:p>
            <w:pPr>
              <w:pStyle w:val="TableParagraph"/>
              <w:ind w:left="476" w:right="476"/>
              <w:jc w:val="center"/>
              <w:rPr>
                <w:b/>
                <w:sz w:val="18"/>
              </w:rPr>
            </w:pPr>
            <w:r>
              <w:rPr>
                <w:b/>
                <w:sz w:val="18"/>
              </w:rPr>
              <w:t>10</w:t>
            </w:r>
          </w:p>
        </w:tc>
        <w:tc>
          <w:tcPr>
            <w:tcW w:w="1560" w:type="dxa"/>
            <w:shd w:val="clear" w:color="auto" w:fill="EAF0DD"/>
          </w:tcPr>
          <w:p>
            <w:pPr>
              <w:pStyle w:val="TableParagraph"/>
              <w:ind w:left="724" w:right="477" w:hanging="231"/>
              <w:rPr>
                <w:b/>
                <w:sz w:val="18"/>
              </w:rPr>
            </w:pPr>
            <w:r>
              <w:rPr>
                <w:b/>
                <w:sz w:val="18"/>
              </w:rPr>
              <w:t>Bueno 9</w:t>
            </w:r>
          </w:p>
        </w:tc>
        <w:tc>
          <w:tcPr>
            <w:tcW w:w="1699" w:type="dxa"/>
            <w:shd w:val="clear" w:color="auto" w:fill="EAF0DD"/>
          </w:tcPr>
          <w:p>
            <w:pPr>
              <w:pStyle w:val="TableParagraph"/>
              <w:ind w:left="792" w:right="282" w:hanging="495"/>
              <w:rPr>
                <w:b/>
                <w:sz w:val="18"/>
              </w:rPr>
            </w:pPr>
            <w:r>
              <w:rPr>
                <w:b/>
                <w:sz w:val="18"/>
              </w:rPr>
              <w:t>Satisfactorio 8</w:t>
            </w:r>
          </w:p>
        </w:tc>
        <w:tc>
          <w:tcPr>
            <w:tcW w:w="1702" w:type="dxa"/>
            <w:shd w:val="clear" w:color="auto" w:fill="EAF0DD"/>
          </w:tcPr>
          <w:p>
            <w:pPr>
              <w:pStyle w:val="TableParagraph"/>
              <w:ind w:left="458" w:right="459"/>
              <w:jc w:val="center"/>
              <w:rPr>
                <w:b/>
                <w:sz w:val="18"/>
              </w:rPr>
            </w:pPr>
            <w:r>
              <w:rPr>
                <w:b/>
                <w:sz w:val="18"/>
              </w:rPr>
              <w:t>Requiere mejoras 6-7</w:t>
            </w:r>
          </w:p>
        </w:tc>
      </w:tr>
      <w:tr>
        <w:trPr>
          <w:trHeight w:val="1046" w:hRule="exact"/>
        </w:trPr>
        <w:tc>
          <w:tcPr>
            <w:tcW w:w="2093" w:type="dxa"/>
            <w:shd w:val="clear" w:color="auto" w:fill="EAF0DD"/>
          </w:tcPr>
          <w:p>
            <w:pPr>
              <w:pStyle w:val="TableParagraph"/>
              <w:spacing w:line="201" w:lineRule="exact"/>
              <w:ind w:left="211" w:right="38"/>
              <w:rPr>
                <w:b/>
                <w:sz w:val="18"/>
              </w:rPr>
            </w:pPr>
            <w:r>
              <w:rPr>
                <w:b/>
                <w:sz w:val="18"/>
              </w:rPr>
              <w:t>Redacción</w:t>
            </w:r>
          </w:p>
          <w:p>
            <w:pPr>
              <w:pStyle w:val="TableParagraph"/>
              <w:spacing w:before="1"/>
              <w:ind w:left="0"/>
              <w:rPr>
                <w:b/>
                <w:sz w:val="18"/>
              </w:rPr>
            </w:pPr>
          </w:p>
          <w:p>
            <w:pPr>
              <w:pStyle w:val="TableParagraph"/>
              <w:ind w:left="1185" w:right="38" w:hanging="891"/>
              <w:rPr>
                <w:b/>
                <w:sz w:val="18"/>
              </w:rPr>
            </w:pPr>
            <w:r>
              <w:rPr>
                <w:b/>
                <w:sz w:val="18"/>
              </w:rPr>
              <w:t>(gramática, Ortograf y</w:t>
            </w:r>
          </w:p>
          <w:p>
            <w:pPr>
              <w:pStyle w:val="TableParagraph"/>
              <w:spacing w:line="206" w:lineRule="exact"/>
              <w:ind w:left="722" w:right="38"/>
              <w:rPr>
                <w:b/>
                <w:sz w:val="18"/>
              </w:rPr>
            </w:pPr>
            <w:r>
              <w:rPr>
                <w:b/>
                <w:sz w:val="18"/>
              </w:rPr>
              <w:t>puntuación)</w:t>
            </w:r>
          </w:p>
        </w:tc>
        <w:tc>
          <w:tcPr>
            <w:tcW w:w="1844" w:type="dxa"/>
            <w:shd w:val="clear" w:color="auto" w:fill="EAF0DD"/>
          </w:tcPr>
          <w:p>
            <w:pPr>
              <w:pStyle w:val="TableParagraph"/>
              <w:spacing w:line="206" w:lineRule="exact"/>
              <w:ind w:right="462"/>
              <w:rPr>
                <w:sz w:val="18"/>
              </w:rPr>
            </w:pPr>
            <w:r>
              <w:rPr>
                <w:sz w:val="18"/>
              </w:rPr>
              <w:t>No hay errores</w:t>
            </w:r>
          </w:p>
        </w:tc>
        <w:tc>
          <w:tcPr>
            <w:tcW w:w="1560" w:type="dxa"/>
            <w:shd w:val="clear" w:color="auto" w:fill="EAF0DD"/>
          </w:tcPr>
          <w:p>
            <w:pPr>
              <w:pStyle w:val="TableParagraph"/>
              <w:tabs>
                <w:tab w:pos="709" w:val="left" w:leader="none"/>
                <w:tab w:pos="1155" w:val="left" w:leader="none"/>
              </w:tabs>
              <w:ind w:right="101"/>
              <w:rPr>
                <w:sz w:val="18"/>
              </w:rPr>
            </w:pPr>
            <w:r>
              <w:rPr>
                <w:sz w:val="18"/>
              </w:rPr>
              <w:t>Casi</w:t>
              <w:tab/>
              <w:t>no</w:t>
              <w:tab/>
              <w:t>hay errores</w:t>
            </w:r>
          </w:p>
        </w:tc>
        <w:tc>
          <w:tcPr>
            <w:tcW w:w="1699" w:type="dxa"/>
            <w:shd w:val="clear" w:color="auto" w:fill="EAF0DD"/>
          </w:tcPr>
          <w:p>
            <w:pPr>
              <w:pStyle w:val="TableParagraph"/>
              <w:tabs>
                <w:tab w:pos="1105" w:val="left" w:leader="none"/>
              </w:tabs>
              <w:ind w:left="100" w:right="101"/>
              <w:rPr>
                <w:sz w:val="18"/>
              </w:rPr>
            </w:pPr>
            <w:r>
              <w:rPr>
                <w:sz w:val="18"/>
              </w:rPr>
              <w:t>Unos</w:t>
              <w:tab/>
              <w:t>pocos errores</w:t>
            </w:r>
          </w:p>
        </w:tc>
        <w:tc>
          <w:tcPr>
            <w:tcW w:w="1702" w:type="dxa"/>
            <w:shd w:val="clear" w:color="auto" w:fill="EAF0DD"/>
          </w:tcPr>
          <w:p>
            <w:pPr>
              <w:pStyle w:val="TableParagraph"/>
              <w:spacing w:line="206" w:lineRule="exact"/>
              <w:rPr>
                <w:sz w:val="18"/>
              </w:rPr>
            </w:pPr>
            <w:r>
              <w:rPr>
                <w:sz w:val="18"/>
              </w:rPr>
              <w:t>Muchos errores</w:t>
            </w:r>
          </w:p>
        </w:tc>
      </w:tr>
      <w:tr>
        <w:trPr>
          <w:trHeight w:val="2079" w:hRule="exact"/>
        </w:trPr>
        <w:tc>
          <w:tcPr>
            <w:tcW w:w="2093" w:type="dxa"/>
            <w:shd w:val="clear" w:color="auto" w:fill="EAF0DD"/>
          </w:tcPr>
          <w:p>
            <w:pPr>
              <w:pStyle w:val="TableParagraph"/>
              <w:spacing w:before="5"/>
              <w:ind w:left="0"/>
              <w:rPr>
                <w:b/>
                <w:sz w:val="17"/>
              </w:rPr>
            </w:pPr>
          </w:p>
          <w:p>
            <w:pPr>
              <w:pStyle w:val="TableParagraph"/>
              <w:tabs>
                <w:tab w:pos="1770" w:val="left" w:leader="none"/>
              </w:tabs>
              <w:spacing w:line="207" w:lineRule="exact"/>
              <w:ind w:right="38"/>
              <w:rPr>
                <w:b/>
                <w:sz w:val="18"/>
              </w:rPr>
            </w:pPr>
            <w:r>
              <w:rPr>
                <w:b/>
                <w:sz w:val="18"/>
              </w:rPr>
              <w:t>Calidad</w:t>
              <w:tab/>
              <w:t>de</w:t>
            </w:r>
          </w:p>
          <w:p>
            <w:pPr>
              <w:pStyle w:val="TableParagraph"/>
              <w:spacing w:line="207" w:lineRule="exact"/>
              <w:ind w:right="38"/>
              <w:rPr>
                <w:b/>
                <w:sz w:val="18"/>
              </w:rPr>
            </w:pPr>
            <w:r>
              <w:rPr>
                <w:b/>
                <w:sz w:val="18"/>
              </w:rPr>
              <w:t>Información</w:t>
            </w:r>
          </w:p>
        </w:tc>
        <w:tc>
          <w:tcPr>
            <w:tcW w:w="1844" w:type="dxa"/>
            <w:shd w:val="clear" w:color="auto" w:fill="EAF0DD"/>
          </w:tcPr>
          <w:p>
            <w:pPr>
              <w:pStyle w:val="TableParagraph"/>
              <w:tabs>
                <w:tab w:pos="1093" w:val="left" w:leader="none"/>
              </w:tabs>
              <w:ind w:left="211" w:right="648"/>
              <w:rPr>
                <w:sz w:val="18"/>
              </w:rPr>
            </w:pPr>
            <w:r>
              <w:rPr>
                <w:sz w:val="18"/>
              </w:rPr>
              <w:t>Está claramente relacionada con el tema principal</w:t>
              <w:tab/>
              <w:t>y proporciona varias ideas secundarias y/o ejemplos</w:t>
            </w:r>
          </w:p>
        </w:tc>
        <w:tc>
          <w:tcPr>
            <w:tcW w:w="1560" w:type="dxa"/>
            <w:shd w:val="clear" w:color="auto" w:fill="EAF0DD"/>
          </w:tcPr>
          <w:p>
            <w:pPr>
              <w:pStyle w:val="TableParagraph"/>
              <w:tabs>
                <w:tab w:pos="647" w:val="left" w:leader="none"/>
                <w:tab w:pos="1347" w:val="left" w:leader="none"/>
              </w:tabs>
              <w:ind w:right="101"/>
              <w:rPr>
                <w:sz w:val="18"/>
              </w:rPr>
            </w:pPr>
            <w:r>
              <w:rPr>
                <w:sz w:val="18"/>
              </w:rPr>
              <w:t>Da respuesta a las</w:t>
              <w:tab/>
            </w:r>
            <w:r>
              <w:rPr>
                <w:spacing w:val="-1"/>
                <w:sz w:val="18"/>
              </w:rPr>
              <w:t>preguntas </w:t>
            </w:r>
            <w:r>
              <w:rPr>
                <w:sz w:val="18"/>
              </w:rPr>
              <w:t>principales</w:t>
              <w:tab/>
              <w:t>e ideas secundarias y/o ejemplos</w:t>
            </w:r>
          </w:p>
        </w:tc>
        <w:tc>
          <w:tcPr>
            <w:tcW w:w="1699" w:type="dxa"/>
            <w:shd w:val="clear" w:color="auto" w:fill="EAF0DD"/>
          </w:tcPr>
          <w:p>
            <w:pPr>
              <w:pStyle w:val="TableParagraph"/>
              <w:ind w:left="100" w:right="100"/>
              <w:jc w:val="both"/>
              <w:rPr>
                <w:sz w:val="18"/>
              </w:rPr>
            </w:pPr>
            <w:r>
              <w:rPr>
                <w:sz w:val="18"/>
              </w:rPr>
              <w:t>Da respuesta a  las preguntas principales, pero no da detalles y/o ejemplos.</w:t>
            </w:r>
          </w:p>
        </w:tc>
        <w:tc>
          <w:tcPr>
            <w:tcW w:w="1702" w:type="dxa"/>
            <w:shd w:val="clear" w:color="auto" w:fill="EAF0DD"/>
          </w:tcPr>
          <w:p>
            <w:pPr>
              <w:pStyle w:val="TableParagraph"/>
              <w:ind w:right="101"/>
              <w:jc w:val="both"/>
              <w:rPr>
                <w:sz w:val="18"/>
              </w:rPr>
            </w:pPr>
            <w:r>
              <w:rPr>
                <w:sz w:val="18"/>
              </w:rPr>
              <w:t>Tiene poco  o nada que ver con las preguntas planteadas</w:t>
            </w:r>
          </w:p>
        </w:tc>
      </w:tr>
      <w:tr>
        <w:trPr>
          <w:trHeight w:val="1253" w:hRule="exact"/>
        </w:trPr>
        <w:tc>
          <w:tcPr>
            <w:tcW w:w="2093" w:type="dxa"/>
            <w:shd w:val="clear" w:color="auto" w:fill="EAF0DD"/>
          </w:tcPr>
          <w:p>
            <w:pPr>
              <w:pStyle w:val="TableParagraph"/>
              <w:spacing w:line="242" w:lineRule="auto"/>
              <w:ind w:left="261" w:right="252" w:hanging="51"/>
              <w:rPr>
                <w:b/>
                <w:sz w:val="18"/>
              </w:rPr>
            </w:pPr>
            <w:r>
              <w:rPr>
                <w:b/>
                <w:sz w:val="18"/>
              </w:rPr>
              <w:t>Organización de la Información</w:t>
            </w:r>
          </w:p>
        </w:tc>
        <w:tc>
          <w:tcPr>
            <w:tcW w:w="1844" w:type="dxa"/>
            <w:shd w:val="clear" w:color="auto" w:fill="EAF0DD"/>
          </w:tcPr>
          <w:p>
            <w:pPr>
              <w:pStyle w:val="TableParagraph"/>
              <w:ind w:left="211" w:right="462"/>
              <w:rPr>
                <w:sz w:val="18"/>
              </w:rPr>
            </w:pPr>
            <w:r>
              <w:rPr>
                <w:sz w:val="18"/>
              </w:rPr>
              <w:t>Está muy bien organizada con párrafos bien redactados y con subtítulos</w:t>
            </w:r>
          </w:p>
        </w:tc>
        <w:tc>
          <w:tcPr>
            <w:tcW w:w="1560" w:type="dxa"/>
            <w:shd w:val="clear" w:color="auto" w:fill="EAF0DD"/>
          </w:tcPr>
          <w:p>
            <w:pPr>
              <w:pStyle w:val="TableParagraph"/>
              <w:ind w:left="211" w:right="319"/>
              <w:rPr>
                <w:sz w:val="18"/>
              </w:rPr>
            </w:pPr>
            <w:r>
              <w:rPr>
                <w:sz w:val="18"/>
              </w:rPr>
              <w:t>Está organizada con párrafos bien redactados.</w:t>
            </w:r>
          </w:p>
        </w:tc>
        <w:tc>
          <w:tcPr>
            <w:tcW w:w="1699" w:type="dxa"/>
            <w:shd w:val="clear" w:color="auto" w:fill="EAF0DD"/>
          </w:tcPr>
          <w:p>
            <w:pPr>
              <w:pStyle w:val="TableParagraph"/>
              <w:ind w:left="208" w:right="520"/>
              <w:rPr>
                <w:sz w:val="18"/>
              </w:rPr>
            </w:pPr>
            <w:r>
              <w:rPr>
                <w:sz w:val="18"/>
              </w:rPr>
              <w:t>Está organizada, pero los párrafos no están bien redactados.</w:t>
            </w:r>
          </w:p>
        </w:tc>
        <w:tc>
          <w:tcPr>
            <w:tcW w:w="1702" w:type="dxa"/>
            <w:shd w:val="clear" w:color="auto" w:fill="EAF0DD"/>
          </w:tcPr>
          <w:p>
            <w:pPr>
              <w:pStyle w:val="TableParagraph"/>
              <w:ind w:left="211" w:right="310" w:firstLine="50"/>
              <w:rPr>
                <w:sz w:val="18"/>
              </w:rPr>
            </w:pPr>
            <w:r>
              <w:rPr>
                <w:sz w:val="18"/>
              </w:rPr>
              <w:t>La información proporcionada no parece estar organizada</w:t>
            </w:r>
          </w:p>
        </w:tc>
      </w:tr>
      <w:tr>
        <w:trPr>
          <w:trHeight w:val="1460" w:hRule="exact"/>
        </w:trPr>
        <w:tc>
          <w:tcPr>
            <w:tcW w:w="2093" w:type="dxa"/>
            <w:shd w:val="clear" w:color="auto" w:fill="EAF0DD"/>
          </w:tcPr>
          <w:p>
            <w:pPr>
              <w:pStyle w:val="TableParagraph"/>
              <w:tabs>
                <w:tab w:pos="1770" w:val="left" w:leader="none"/>
              </w:tabs>
              <w:spacing w:line="201" w:lineRule="exact"/>
              <w:ind w:left="319" w:right="38"/>
              <w:rPr>
                <w:b/>
                <w:sz w:val="18"/>
              </w:rPr>
            </w:pPr>
            <w:r>
              <w:rPr>
                <w:b/>
                <w:sz w:val="18"/>
              </w:rPr>
              <w:t>Fuentes</w:t>
              <w:tab/>
              <w:t>de</w:t>
            </w:r>
          </w:p>
          <w:p>
            <w:pPr>
              <w:pStyle w:val="TableParagraph"/>
              <w:tabs>
                <w:tab w:pos="1882" w:val="left" w:leader="none"/>
              </w:tabs>
              <w:ind w:left="319" w:right="99"/>
              <w:rPr>
                <w:b/>
                <w:sz w:val="18"/>
              </w:rPr>
            </w:pPr>
            <w:r>
              <w:rPr>
                <w:b/>
                <w:sz w:val="18"/>
              </w:rPr>
              <w:t>Información</w:t>
              <w:tab/>
              <w:t>y gráfica</w:t>
            </w:r>
          </w:p>
        </w:tc>
        <w:tc>
          <w:tcPr>
            <w:tcW w:w="1844" w:type="dxa"/>
            <w:shd w:val="clear" w:color="auto" w:fill="EAF0DD"/>
          </w:tcPr>
          <w:p>
            <w:pPr>
              <w:pStyle w:val="TableParagraph"/>
              <w:ind w:left="211" w:right="412"/>
              <w:rPr>
                <w:sz w:val="18"/>
              </w:rPr>
            </w:pPr>
            <w:r>
              <w:rPr>
                <w:sz w:val="18"/>
              </w:rPr>
              <w:t>Están documentadas y en el formato deseado.</w:t>
            </w:r>
          </w:p>
        </w:tc>
        <w:tc>
          <w:tcPr>
            <w:tcW w:w="1560" w:type="dxa"/>
            <w:shd w:val="clear" w:color="auto" w:fill="EAF0DD"/>
          </w:tcPr>
          <w:p>
            <w:pPr>
              <w:pStyle w:val="TableParagraph"/>
              <w:ind w:left="211" w:right="156"/>
              <w:rPr>
                <w:sz w:val="18"/>
              </w:rPr>
            </w:pPr>
            <w:r>
              <w:rPr>
                <w:sz w:val="18"/>
              </w:rPr>
              <w:t>Están documentadas pero unas pocas no están en el formato deseado</w:t>
            </w:r>
          </w:p>
        </w:tc>
        <w:tc>
          <w:tcPr>
            <w:tcW w:w="1699" w:type="dxa"/>
            <w:shd w:val="clear" w:color="auto" w:fill="EAF0DD"/>
          </w:tcPr>
          <w:p>
            <w:pPr>
              <w:pStyle w:val="TableParagraph"/>
              <w:ind w:left="208" w:right="280"/>
              <w:rPr>
                <w:sz w:val="18"/>
              </w:rPr>
            </w:pPr>
            <w:r>
              <w:rPr>
                <w:sz w:val="18"/>
              </w:rPr>
              <w:t>Están documentadas pero muchas no están en el formato deseado.</w:t>
            </w:r>
          </w:p>
        </w:tc>
        <w:tc>
          <w:tcPr>
            <w:tcW w:w="1702" w:type="dxa"/>
            <w:shd w:val="clear" w:color="auto" w:fill="EAF0DD"/>
          </w:tcPr>
          <w:p>
            <w:pPr>
              <w:pStyle w:val="TableParagraph"/>
              <w:ind w:left="211" w:right="370"/>
              <w:rPr>
                <w:sz w:val="18"/>
              </w:rPr>
            </w:pPr>
            <w:r>
              <w:rPr>
                <w:sz w:val="18"/>
              </w:rPr>
              <w:t>Algunas fuentes de información y gráficas no están documentada s</w:t>
            </w:r>
          </w:p>
        </w:tc>
      </w:tr>
    </w:tbl>
    <w:p>
      <w:pPr>
        <w:pStyle w:val="BodyText"/>
        <w:spacing w:before="8"/>
        <w:rPr>
          <w:b/>
          <w:sz w:val="29"/>
        </w:rPr>
      </w:pPr>
    </w:p>
    <w:p>
      <w:pPr>
        <w:pStyle w:val="Heading2"/>
        <w:numPr>
          <w:ilvl w:val="0"/>
          <w:numId w:val="1"/>
        </w:numPr>
        <w:tabs>
          <w:tab w:pos="1010" w:val="left" w:leader="none"/>
        </w:tabs>
        <w:spacing w:line="240" w:lineRule="auto" w:before="69" w:after="0"/>
        <w:ind w:left="1009" w:right="0" w:hanging="427"/>
        <w:jc w:val="left"/>
        <w:rPr>
          <w:i/>
        </w:rPr>
      </w:pPr>
      <w:r>
        <w:rPr>
          <w:i w:val="0"/>
        </w:rPr>
        <w:t>E</w:t>
      </w:r>
      <w:r>
        <w:rPr>
          <w:i/>
        </w:rPr>
        <w:t>xposición</w:t>
      </w:r>
      <w:r>
        <w:rPr>
          <w:i/>
          <w:spacing w:val="-4"/>
        </w:rPr>
        <w:t> </w:t>
      </w:r>
      <w:r>
        <w:rPr>
          <w:i/>
        </w:rPr>
        <w:t>oral</w:t>
      </w:r>
    </w:p>
    <w:p>
      <w:pPr>
        <w:pStyle w:val="BodyText"/>
        <w:rPr>
          <w:b/>
          <w:i/>
        </w:rPr>
      </w:pPr>
    </w:p>
    <w:p>
      <w:pPr>
        <w:pStyle w:val="BodyText"/>
        <w:rPr>
          <w:b/>
          <w:i/>
        </w:rPr>
      </w:pPr>
    </w:p>
    <w:p>
      <w:pPr>
        <w:pStyle w:val="BodyText"/>
        <w:spacing w:line="360" w:lineRule="auto"/>
        <w:ind w:left="222"/>
      </w:pPr>
      <w:r>
        <w:rPr>
          <w:b/>
        </w:rPr>
        <w:t>Exposición </w:t>
      </w:r>
      <w:r>
        <w:rPr/>
        <w:t>por equipos de alumnos de temas centrales de contenido teórico o informativo.  Su  desarrollo  se  efectúa  en  tres  fases:  la  </w:t>
      </w:r>
      <w:r>
        <w:rPr>
          <w:b/>
          <w:i/>
        </w:rPr>
        <w:t>Inducción,  </w:t>
      </w:r>
      <w:r>
        <w:rPr/>
        <w:t>donde   se</w:t>
      </w:r>
    </w:p>
    <w:p>
      <w:pPr>
        <w:spacing w:after="0" w:line="360" w:lineRule="auto"/>
        <w:sectPr>
          <w:footerReference w:type="default" r:id="rId11"/>
          <w:pgSz w:w="12240" w:h="15840"/>
          <w:pgMar w:footer="1473" w:header="0" w:top="1360" w:bottom="1660" w:left="1480" w:right="1560"/>
          <w:pgNumType w:start="21"/>
        </w:sectPr>
      </w:pPr>
    </w:p>
    <w:p>
      <w:pPr>
        <w:pStyle w:val="BodyText"/>
        <w:spacing w:line="360" w:lineRule="auto" w:before="54"/>
        <w:ind w:left="222" w:right="116"/>
        <w:jc w:val="both"/>
      </w:pPr>
      <w:r>
        <w:rPr/>
        <w:t>presenta la información básica que será motivo de exposición. El </w:t>
      </w:r>
      <w:r>
        <w:rPr>
          <w:b/>
          <w:i/>
        </w:rPr>
        <w:t>Cuerpo</w:t>
      </w:r>
      <w:r>
        <w:rPr/>
        <w:t>, donde se exterioriza la información detallada, la </w:t>
      </w:r>
      <w:r>
        <w:rPr>
          <w:b/>
          <w:i/>
        </w:rPr>
        <w:t>Síntesis</w:t>
      </w:r>
      <w:r>
        <w:rPr/>
        <w:t>, donde realiza el cierre de su exposición haciendo especial énfasis en los aspectos sobresalientes de su mensaje e intervención. El cierre de la sesión permite hacer un recuento de lo aprendido, consolidar la estructura conceptual, resumir ideas intuitivas, repasar lo aprendido, conectar conocimientos previos con los nuevos.</w:t>
      </w:r>
    </w:p>
    <w:p>
      <w:pPr>
        <w:pStyle w:val="BodyText"/>
      </w:pPr>
    </w:p>
    <w:p>
      <w:pPr>
        <w:pStyle w:val="BodyText"/>
        <w:spacing w:line="360" w:lineRule="auto" w:before="142"/>
        <w:ind w:left="222" w:right="119"/>
        <w:jc w:val="both"/>
      </w:pPr>
      <w:r>
        <w:rPr/>
        <w:t>A los estudiantes se les recomienda utilizar un lenguaje claro y con un volumen adecuado (lo que facilitará la comprensión de la exposición), utilizar ejemplos conocidos y significativos para los demás estudiantes, enfatizar y resumir periódicamente, mantenerse en un lugar visible, dirigir la vista y la voz hacia todo el grupo. Se recomienda que no exceda a 40 minutos por que se pierde  la atención o cambiar la</w:t>
      </w:r>
      <w:r>
        <w:rPr>
          <w:spacing w:val="-10"/>
        </w:rPr>
        <w:t> </w:t>
      </w:r>
      <w:r>
        <w:rPr/>
        <w:t>actividad</w:t>
      </w:r>
    </w:p>
    <w:p>
      <w:pPr>
        <w:pStyle w:val="BodyText"/>
      </w:pPr>
    </w:p>
    <w:p>
      <w:pPr>
        <w:spacing w:before="140"/>
        <w:ind w:left="3617" w:right="3512" w:firstLine="0"/>
        <w:jc w:val="center"/>
        <w:rPr>
          <w:b/>
          <w:sz w:val="27"/>
        </w:rPr>
      </w:pPr>
      <w:r>
        <w:rPr>
          <w:b/>
          <w:sz w:val="27"/>
        </w:rPr>
        <w:t>Exposición oral</w:t>
      </w:r>
    </w:p>
    <w:p>
      <w:pPr>
        <w:pStyle w:val="BodyText"/>
        <w:spacing w:before="9"/>
        <w:rPr>
          <w:b/>
          <w:sz w:val="13"/>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5"/>
        <w:gridCol w:w="1875"/>
        <w:gridCol w:w="1558"/>
        <w:gridCol w:w="1702"/>
        <w:gridCol w:w="2269"/>
      </w:tblGrid>
      <w:tr>
        <w:trPr>
          <w:trHeight w:val="218" w:hRule="exact"/>
        </w:trPr>
        <w:tc>
          <w:tcPr>
            <w:tcW w:w="1495" w:type="dxa"/>
            <w:shd w:val="clear" w:color="auto" w:fill="C5D9F0"/>
          </w:tcPr>
          <w:p>
            <w:pPr>
              <w:pStyle w:val="TableParagraph"/>
              <w:spacing w:line="201" w:lineRule="exact"/>
              <w:ind w:right="191"/>
              <w:rPr>
                <w:b/>
                <w:sz w:val="18"/>
              </w:rPr>
            </w:pPr>
            <w:r>
              <w:rPr>
                <w:b/>
                <w:sz w:val="18"/>
              </w:rPr>
              <w:t>Puntaje</w:t>
            </w:r>
          </w:p>
        </w:tc>
        <w:tc>
          <w:tcPr>
            <w:tcW w:w="1875" w:type="dxa"/>
            <w:shd w:val="clear" w:color="auto" w:fill="C5D9F0"/>
          </w:tcPr>
          <w:p>
            <w:pPr>
              <w:pStyle w:val="TableParagraph"/>
              <w:spacing w:line="201" w:lineRule="exact"/>
              <w:ind w:left="134"/>
              <w:rPr>
                <w:b/>
                <w:sz w:val="18"/>
              </w:rPr>
            </w:pPr>
            <w:r>
              <w:rPr>
                <w:b/>
                <w:w w:val="99"/>
                <w:sz w:val="18"/>
              </w:rPr>
              <w:t>4</w:t>
            </w:r>
          </w:p>
        </w:tc>
        <w:tc>
          <w:tcPr>
            <w:tcW w:w="1558" w:type="dxa"/>
            <w:shd w:val="clear" w:color="auto" w:fill="C5D9F0"/>
          </w:tcPr>
          <w:p>
            <w:pPr>
              <w:pStyle w:val="TableParagraph"/>
              <w:spacing w:line="201" w:lineRule="exact"/>
              <w:ind w:left="0" w:right="135"/>
              <w:jc w:val="center"/>
              <w:rPr>
                <w:b/>
                <w:sz w:val="18"/>
              </w:rPr>
            </w:pPr>
            <w:r>
              <w:rPr>
                <w:b/>
                <w:w w:val="99"/>
                <w:sz w:val="18"/>
              </w:rPr>
              <w:t>3</w:t>
            </w:r>
          </w:p>
        </w:tc>
        <w:tc>
          <w:tcPr>
            <w:tcW w:w="3971" w:type="dxa"/>
            <w:gridSpan w:val="2"/>
            <w:shd w:val="clear" w:color="auto" w:fill="C5D9F0"/>
          </w:tcPr>
          <w:p>
            <w:pPr>
              <w:pStyle w:val="TableParagraph"/>
              <w:tabs>
                <w:tab w:pos="2802" w:val="left" w:leader="none"/>
              </w:tabs>
              <w:spacing w:line="201" w:lineRule="exact"/>
              <w:rPr>
                <w:b/>
                <w:sz w:val="18"/>
              </w:rPr>
            </w:pPr>
            <w:r>
              <w:rPr>
                <w:b/>
                <w:sz w:val="18"/>
              </w:rPr>
              <w:t>2</w:t>
              <w:tab/>
              <w:t>1</w:t>
            </w:r>
          </w:p>
        </w:tc>
      </w:tr>
      <w:tr>
        <w:trPr>
          <w:trHeight w:val="631" w:hRule="exact"/>
        </w:trPr>
        <w:tc>
          <w:tcPr>
            <w:tcW w:w="1495" w:type="dxa"/>
            <w:shd w:val="clear" w:color="auto" w:fill="C5D9F0"/>
          </w:tcPr>
          <w:p>
            <w:pPr/>
          </w:p>
        </w:tc>
        <w:tc>
          <w:tcPr>
            <w:tcW w:w="1875" w:type="dxa"/>
            <w:shd w:val="clear" w:color="auto" w:fill="C5D9F0"/>
          </w:tcPr>
          <w:p>
            <w:pPr>
              <w:pStyle w:val="TableParagraph"/>
              <w:spacing w:line="201" w:lineRule="exact"/>
              <w:ind w:left="492" w:right="492"/>
              <w:jc w:val="center"/>
              <w:rPr>
                <w:b/>
                <w:sz w:val="18"/>
              </w:rPr>
            </w:pPr>
            <w:r>
              <w:rPr>
                <w:b/>
                <w:sz w:val="18"/>
              </w:rPr>
              <w:t>Excelente</w:t>
            </w:r>
          </w:p>
          <w:p>
            <w:pPr>
              <w:pStyle w:val="TableParagraph"/>
              <w:spacing w:before="4"/>
              <w:ind w:left="492" w:right="489"/>
              <w:jc w:val="center"/>
              <w:rPr>
                <w:sz w:val="18"/>
              </w:rPr>
            </w:pPr>
            <w:r>
              <w:rPr>
                <w:sz w:val="18"/>
              </w:rPr>
              <w:t>10</w:t>
            </w:r>
          </w:p>
        </w:tc>
        <w:tc>
          <w:tcPr>
            <w:tcW w:w="1558" w:type="dxa"/>
            <w:shd w:val="clear" w:color="auto" w:fill="C5D9F0"/>
          </w:tcPr>
          <w:p>
            <w:pPr>
              <w:pStyle w:val="TableParagraph"/>
              <w:spacing w:line="201" w:lineRule="exact"/>
              <w:ind w:left="474" w:right="473"/>
              <w:jc w:val="center"/>
              <w:rPr>
                <w:b/>
                <w:sz w:val="18"/>
              </w:rPr>
            </w:pPr>
            <w:r>
              <w:rPr>
                <w:b/>
                <w:sz w:val="18"/>
              </w:rPr>
              <w:t>Bueno</w:t>
            </w:r>
          </w:p>
          <w:p>
            <w:pPr>
              <w:pStyle w:val="TableParagraph"/>
              <w:spacing w:before="4"/>
              <w:ind w:left="1"/>
              <w:jc w:val="center"/>
              <w:rPr>
                <w:sz w:val="18"/>
              </w:rPr>
            </w:pPr>
            <w:r>
              <w:rPr>
                <w:w w:val="99"/>
                <w:sz w:val="18"/>
              </w:rPr>
              <w:t>9</w:t>
            </w:r>
          </w:p>
        </w:tc>
        <w:tc>
          <w:tcPr>
            <w:tcW w:w="1702" w:type="dxa"/>
            <w:shd w:val="clear" w:color="auto" w:fill="C5D9F0"/>
          </w:tcPr>
          <w:p>
            <w:pPr>
              <w:pStyle w:val="TableParagraph"/>
              <w:spacing w:line="201" w:lineRule="exact"/>
              <w:ind w:left="280" w:right="281"/>
              <w:jc w:val="center"/>
              <w:rPr>
                <w:b/>
                <w:sz w:val="18"/>
              </w:rPr>
            </w:pPr>
            <w:r>
              <w:rPr>
                <w:b/>
                <w:sz w:val="18"/>
              </w:rPr>
              <w:t>Satisfactorio</w:t>
            </w:r>
          </w:p>
          <w:p>
            <w:pPr>
              <w:pStyle w:val="TableParagraph"/>
              <w:spacing w:before="4"/>
              <w:ind w:left="0"/>
              <w:jc w:val="center"/>
              <w:rPr>
                <w:sz w:val="18"/>
              </w:rPr>
            </w:pPr>
            <w:r>
              <w:rPr>
                <w:w w:val="99"/>
                <w:sz w:val="18"/>
              </w:rPr>
              <w:t>8</w:t>
            </w:r>
          </w:p>
        </w:tc>
        <w:tc>
          <w:tcPr>
            <w:tcW w:w="2269" w:type="dxa"/>
            <w:shd w:val="clear" w:color="auto" w:fill="C5D9F0"/>
          </w:tcPr>
          <w:p>
            <w:pPr>
              <w:pStyle w:val="TableParagraph"/>
              <w:ind w:left="998" w:right="372" w:hanging="625"/>
              <w:rPr>
                <w:b/>
                <w:sz w:val="18"/>
              </w:rPr>
            </w:pPr>
            <w:r>
              <w:rPr>
                <w:b/>
                <w:sz w:val="18"/>
              </w:rPr>
              <w:t>Requiere mejoras 6-7</w:t>
            </w:r>
          </w:p>
        </w:tc>
      </w:tr>
      <w:tr>
        <w:trPr>
          <w:trHeight w:val="2286" w:hRule="exact"/>
        </w:trPr>
        <w:tc>
          <w:tcPr>
            <w:tcW w:w="1495" w:type="dxa"/>
            <w:shd w:val="clear" w:color="auto" w:fill="C5D9F0"/>
          </w:tcPr>
          <w:p>
            <w:pPr>
              <w:pStyle w:val="TableParagraph"/>
              <w:spacing w:before="5"/>
              <w:ind w:left="0"/>
              <w:rPr>
                <w:b/>
                <w:sz w:val="17"/>
              </w:rPr>
            </w:pPr>
          </w:p>
          <w:p>
            <w:pPr>
              <w:pStyle w:val="TableParagraph"/>
              <w:ind w:right="191"/>
              <w:rPr>
                <w:b/>
                <w:sz w:val="18"/>
              </w:rPr>
            </w:pPr>
            <w:r>
              <w:rPr>
                <w:b/>
                <w:sz w:val="18"/>
              </w:rPr>
              <w:t>Vocabulario</w:t>
            </w:r>
          </w:p>
        </w:tc>
        <w:tc>
          <w:tcPr>
            <w:tcW w:w="1875" w:type="dxa"/>
            <w:shd w:val="clear" w:color="auto" w:fill="C5D9F0"/>
          </w:tcPr>
          <w:p>
            <w:pPr>
              <w:pStyle w:val="TableParagraph"/>
              <w:ind w:right="91"/>
              <w:rPr>
                <w:sz w:val="18"/>
              </w:rPr>
            </w:pPr>
            <w:r>
              <w:rPr>
                <w:sz w:val="18"/>
              </w:rPr>
              <w:t>Usa vocabulario apropiado para la audiencia. Aumenta el vocabulario de la audiencia definiendo las palabras que podrían ser nuevas para ésta.</w:t>
            </w:r>
          </w:p>
        </w:tc>
        <w:tc>
          <w:tcPr>
            <w:tcW w:w="1558" w:type="dxa"/>
            <w:shd w:val="clear" w:color="auto" w:fill="C5D9F0"/>
          </w:tcPr>
          <w:p>
            <w:pPr>
              <w:pStyle w:val="TableParagraph"/>
              <w:ind w:right="134"/>
              <w:rPr>
                <w:sz w:val="18"/>
              </w:rPr>
            </w:pPr>
            <w:r>
              <w:rPr>
                <w:sz w:val="18"/>
              </w:rPr>
              <w:t>Usa vocabulario apropiado para la audiencia.</w:t>
            </w:r>
          </w:p>
          <w:p>
            <w:pPr>
              <w:pStyle w:val="TableParagraph"/>
              <w:ind w:right="214"/>
              <w:rPr>
                <w:sz w:val="18"/>
              </w:rPr>
            </w:pPr>
            <w:r>
              <w:rPr>
                <w:sz w:val="18"/>
              </w:rPr>
              <w:t>Incluye 1-2 palabras que podrían ser nuevas para la mayor parte de la audiencia, pero no las define.</w:t>
            </w:r>
          </w:p>
        </w:tc>
        <w:tc>
          <w:tcPr>
            <w:tcW w:w="1702" w:type="dxa"/>
            <w:shd w:val="clear" w:color="auto" w:fill="C5D9F0"/>
          </w:tcPr>
          <w:p>
            <w:pPr>
              <w:pStyle w:val="TableParagraph"/>
              <w:ind w:right="148"/>
              <w:rPr>
                <w:sz w:val="18"/>
              </w:rPr>
            </w:pPr>
            <w:r>
              <w:rPr>
                <w:sz w:val="18"/>
              </w:rPr>
              <w:t>Usa vocabulario apropiado para la audiencia. No incluye vocabulario que podría ser nuevo para la audiencia.</w:t>
            </w:r>
          </w:p>
        </w:tc>
        <w:tc>
          <w:tcPr>
            <w:tcW w:w="2269" w:type="dxa"/>
            <w:shd w:val="clear" w:color="auto" w:fill="C5D9F0"/>
          </w:tcPr>
          <w:p>
            <w:pPr>
              <w:pStyle w:val="TableParagraph"/>
              <w:ind w:right="154"/>
              <w:rPr>
                <w:sz w:val="18"/>
              </w:rPr>
            </w:pPr>
            <w:r>
              <w:rPr>
                <w:sz w:val="18"/>
              </w:rPr>
              <w:t>Usa varias (5 o más) palabras o frases que no son entendidas por la audiencia.</w:t>
            </w:r>
          </w:p>
        </w:tc>
      </w:tr>
      <w:tr>
        <w:trPr>
          <w:trHeight w:val="1045" w:hRule="exact"/>
        </w:trPr>
        <w:tc>
          <w:tcPr>
            <w:tcW w:w="1495" w:type="dxa"/>
            <w:shd w:val="clear" w:color="auto" w:fill="C5D9F0"/>
          </w:tcPr>
          <w:p>
            <w:pPr>
              <w:pStyle w:val="TableParagraph"/>
              <w:ind w:right="191"/>
              <w:rPr>
                <w:b/>
                <w:sz w:val="16"/>
              </w:rPr>
            </w:pPr>
            <w:r>
              <w:rPr>
                <w:b/>
                <w:sz w:val="18"/>
              </w:rPr>
              <w:t>Contenido (</w:t>
            </w:r>
            <w:r>
              <w:rPr>
                <w:b/>
                <w:sz w:val="16"/>
              </w:rPr>
              <w:t>Entendimiento del tema)</w:t>
            </w:r>
          </w:p>
        </w:tc>
        <w:tc>
          <w:tcPr>
            <w:tcW w:w="1875" w:type="dxa"/>
            <w:shd w:val="clear" w:color="auto" w:fill="C5D9F0"/>
          </w:tcPr>
          <w:p>
            <w:pPr>
              <w:pStyle w:val="TableParagraph"/>
              <w:ind w:right="161"/>
              <w:rPr>
                <w:sz w:val="18"/>
              </w:rPr>
            </w:pPr>
            <w:r>
              <w:rPr>
                <w:sz w:val="18"/>
              </w:rPr>
              <w:t>Demuestra un buen entendimiento del tema.</w:t>
            </w:r>
          </w:p>
        </w:tc>
        <w:tc>
          <w:tcPr>
            <w:tcW w:w="1558" w:type="dxa"/>
            <w:shd w:val="clear" w:color="auto" w:fill="C5D9F0"/>
          </w:tcPr>
          <w:p>
            <w:pPr>
              <w:pStyle w:val="TableParagraph"/>
              <w:ind w:right="294"/>
              <w:rPr>
                <w:sz w:val="18"/>
              </w:rPr>
            </w:pPr>
            <w:r>
              <w:rPr>
                <w:sz w:val="18"/>
              </w:rPr>
              <w:t>Demuestra un buen entendimiento de partes del tema.</w:t>
            </w:r>
          </w:p>
        </w:tc>
        <w:tc>
          <w:tcPr>
            <w:tcW w:w="1702" w:type="dxa"/>
            <w:shd w:val="clear" w:color="auto" w:fill="C5D9F0"/>
          </w:tcPr>
          <w:p>
            <w:pPr>
              <w:pStyle w:val="TableParagraph"/>
              <w:ind w:right="468"/>
              <w:rPr>
                <w:sz w:val="18"/>
              </w:rPr>
            </w:pPr>
            <w:r>
              <w:rPr>
                <w:sz w:val="18"/>
              </w:rPr>
              <w:t>No parece entender muy bien el tema.</w:t>
            </w:r>
          </w:p>
        </w:tc>
        <w:tc>
          <w:tcPr>
            <w:tcW w:w="2269" w:type="dxa"/>
            <w:shd w:val="clear" w:color="auto" w:fill="C5D9F0"/>
          </w:tcPr>
          <w:p>
            <w:pPr>
              <w:pStyle w:val="TableParagraph"/>
              <w:ind w:right="214"/>
              <w:rPr>
                <w:sz w:val="18"/>
              </w:rPr>
            </w:pPr>
            <w:r>
              <w:rPr>
                <w:sz w:val="18"/>
              </w:rPr>
              <w:t>Carece de total entendimiento del tema.</w:t>
            </w:r>
          </w:p>
        </w:tc>
      </w:tr>
      <w:tr>
        <w:trPr>
          <w:trHeight w:val="1460" w:hRule="exact"/>
        </w:trPr>
        <w:tc>
          <w:tcPr>
            <w:tcW w:w="1495" w:type="dxa"/>
            <w:shd w:val="clear" w:color="auto" w:fill="C5D9F0"/>
          </w:tcPr>
          <w:p>
            <w:pPr>
              <w:pStyle w:val="TableParagraph"/>
              <w:ind w:right="382"/>
              <w:rPr>
                <w:b/>
                <w:sz w:val="18"/>
              </w:rPr>
            </w:pPr>
            <w:r>
              <w:rPr>
                <w:b/>
                <w:sz w:val="18"/>
              </w:rPr>
              <w:t>Habla Claramente</w:t>
            </w:r>
          </w:p>
        </w:tc>
        <w:tc>
          <w:tcPr>
            <w:tcW w:w="1875" w:type="dxa"/>
            <w:shd w:val="clear" w:color="auto" w:fill="C5D9F0"/>
          </w:tcPr>
          <w:p>
            <w:pPr>
              <w:pStyle w:val="TableParagraph"/>
              <w:ind w:right="139"/>
              <w:rPr>
                <w:sz w:val="18"/>
              </w:rPr>
            </w:pPr>
            <w:r>
              <w:rPr>
                <w:sz w:val="18"/>
              </w:rPr>
              <w:t>Habla claramente y distintivamente todo (100-95%) el tiempo y no tiene mala pronunciación.</w:t>
            </w:r>
          </w:p>
        </w:tc>
        <w:tc>
          <w:tcPr>
            <w:tcW w:w="1558" w:type="dxa"/>
            <w:shd w:val="clear" w:color="auto" w:fill="C5D9F0"/>
          </w:tcPr>
          <w:p>
            <w:pPr>
              <w:pStyle w:val="TableParagraph"/>
              <w:ind w:right="184"/>
              <w:rPr>
                <w:sz w:val="18"/>
              </w:rPr>
            </w:pPr>
            <w:r>
              <w:rPr>
                <w:sz w:val="18"/>
              </w:rPr>
              <w:t>Habla claramente y distintivamente todo (100-95%) el tiempo, pero con una mala pronunciación.</w:t>
            </w:r>
          </w:p>
        </w:tc>
        <w:tc>
          <w:tcPr>
            <w:tcW w:w="1702" w:type="dxa"/>
            <w:shd w:val="clear" w:color="auto" w:fill="C5D9F0"/>
          </w:tcPr>
          <w:p>
            <w:pPr>
              <w:pStyle w:val="TableParagraph"/>
              <w:ind w:right="175"/>
              <w:rPr>
                <w:sz w:val="18"/>
              </w:rPr>
            </w:pPr>
            <w:r>
              <w:rPr>
                <w:sz w:val="18"/>
              </w:rPr>
              <w:t>Habla claramente y distintivamente la mayor parte (94-85%) del</w:t>
            </w:r>
          </w:p>
          <w:p>
            <w:pPr>
              <w:pStyle w:val="TableParagraph"/>
              <w:ind w:right="258"/>
              <w:rPr>
                <w:sz w:val="18"/>
              </w:rPr>
            </w:pPr>
            <w:r>
              <w:rPr>
                <w:sz w:val="18"/>
              </w:rPr>
              <w:t>tiempo. No tiene mala pronunciación.</w:t>
            </w:r>
          </w:p>
        </w:tc>
        <w:tc>
          <w:tcPr>
            <w:tcW w:w="2269" w:type="dxa"/>
            <w:shd w:val="clear" w:color="auto" w:fill="C5D9F0"/>
          </w:tcPr>
          <w:p>
            <w:pPr>
              <w:pStyle w:val="TableParagraph"/>
              <w:ind w:right="174"/>
              <w:rPr>
                <w:sz w:val="18"/>
              </w:rPr>
            </w:pPr>
            <w:r>
              <w:rPr>
                <w:sz w:val="18"/>
              </w:rPr>
              <w:t>A menudo habla entre dientes o no se le puede entender o tiene mala pronunciación.</w:t>
            </w:r>
          </w:p>
        </w:tc>
      </w:tr>
    </w:tbl>
    <w:p>
      <w:pPr>
        <w:spacing w:after="0"/>
        <w:rPr>
          <w:sz w:val="18"/>
        </w:rPr>
        <w:sectPr>
          <w:pgSz w:w="12240" w:h="15840"/>
          <w:pgMar w:header="0" w:footer="1473" w:top="1360" w:bottom="1680" w:left="1480" w:right="15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5"/>
        <w:gridCol w:w="1875"/>
        <w:gridCol w:w="1558"/>
        <w:gridCol w:w="1702"/>
        <w:gridCol w:w="2269"/>
      </w:tblGrid>
      <w:tr>
        <w:trPr>
          <w:trHeight w:val="1874" w:hRule="exact"/>
        </w:trPr>
        <w:tc>
          <w:tcPr>
            <w:tcW w:w="1495" w:type="dxa"/>
            <w:shd w:val="clear" w:color="auto" w:fill="C5D9F0"/>
          </w:tcPr>
          <w:p>
            <w:pPr>
              <w:pStyle w:val="TableParagraph"/>
              <w:spacing w:line="200" w:lineRule="exact"/>
              <w:rPr>
                <w:b/>
                <w:sz w:val="18"/>
              </w:rPr>
            </w:pPr>
            <w:r>
              <w:rPr>
                <w:b/>
                <w:sz w:val="18"/>
              </w:rPr>
              <w:t>Comprensión</w:t>
            </w:r>
          </w:p>
        </w:tc>
        <w:tc>
          <w:tcPr>
            <w:tcW w:w="1875" w:type="dxa"/>
            <w:shd w:val="clear" w:color="auto" w:fill="C5D9F0"/>
          </w:tcPr>
          <w:p>
            <w:pPr>
              <w:pStyle w:val="TableParagraph"/>
              <w:ind w:right="111"/>
              <w:rPr>
                <w:sz w:val="18"/>
              </w:rPr>
            </w:pPr>
            <w:r>
              <w:rPr>
                <w:sz w:val="18"/>
              </w:rPr>
              <w:t>Puede con precisión contestar casi todas las preguntas planteadas sobre el tema por sus compañeros de clase.</w:t>
            </w:r>
          </w:p>
        </w:tc>
        <w:tc>
          <w:tcPr>
            <w:tcW w:w="1558" w:type="dxa"/>
            <w:shd w:val="clear" w:color="auto" w:fill="C5D9F0"/>
          </w:tcPr>
          <w:p>
            <w:pPr>
              <w:pStyle w:val="TableParagraph"/>
              <w:ind w:right="144"/>
              <w:rPr>
                <w:sz w:val="18"/>
              </w:rPr>
            </w:pPr>
            <w:r>
              <w:rPr>
                <w:sz w:val="18"/>
              </w:rPr>
              <w:t>Puede con precisión contestar la mayoría de las preguntas plantadas sobre el tema por sus compañeros de clase.</w:t>
            </w:r>
          </w:p>
        </w:tc>
        <w:tc>
          <w:tcPr>
            <w:tcW w:w="1702" w:type="dxa"/>
            <w:shd w:val="clear" w:color="auto" w:fill="C5D9F0"/>
          </w:tcPr>
          <w:p>
            <w:pPr>
              <w:pStyle w:val="TableParagraph"/>
              <w:ind w:right="188"/>
              <w:rPr>
                <w:sz w:val="18"/>
              </w:rPr>
            </w:pPr>
            <w:r>
              <w:rPr>
                <w:sz w:val="18"/>
              </w:rPr>
              <w:t>Puede con precisión contestar unas pocas preguntas planteadas sobre el tema por sus compañeros de clases.</w:t>
            </w:r>
          </w:p>
        </w:tc>
        <w:tc>
          <w:tcPr>
            <w:tcW w:w="2269" w:type="dxa"/>
            <w:shd w:val="clear" w:color="auto" w:fill="C5D9F0"/>
          </w:tcPr>
          <w:p>
            <w:pPr>
              <w:pStyle w:val="TableParagraph"/>
              <w:ind w:right="284"/>
              <w:rPr>
                <w:sz w:val="18"/>
              </w:rPr>
            </w:pPr>
            <w:r>
              <w:rPr>
                <w:sz w:val="18"/>
              </w:rPr>
              <w:t>No puede contestar las preguntas planteadas sobre el tema por sus compañeros de clases.</w:t>
            </w:r>
          </w:p>
        </w:tc>
      </w:tr>
    </w:tbl>
    <w:p>
      <w:pPr>
        <w:pStyle w:val="BodyText"/>
        <w:spacing w:before="6"/>
        <w:rPr>
          <w:b/>
          <w:sz w:val="26"/>
        </w:rPr>
      </w:pPr>
    </w:p>
    <w:p>
      <w:pPr>
        <w:pStyle w:val="Heading2"/>
        <w:numPr>
          <w:ilvl w:val="0"/>
          <w:numId w:val="1"/>
        </w:numPr>
        <w:tabs>
          <w:tab w:pos="942" w:val="left" w:leader="none"/>
        </w:tabs>
        <w:spacing w:line="240" w:lineRule="auto" w:before="69" w:after="0"/>
        <w:ind w:left="942" w:right="0" w:hanging="360"/>
        <w:jc w:val="left"/>
        <w:rPr>
          <w:i/>
        </w:rPr>
      </w:pPr>
      <w:r>
        <w:rPr>
          <w:i/>
        </w:rPr>
        <w:t>Cuadro</w:t>
      </w:r>
      <w:r>
        <w:rPr>
          <w:i/>
          <w:spacing w:val="-2"/>
        </w:rPr>
        <w:t> </w:t>
      </w:r>
      <w:r>
        <w:rPr>
          <w:i/>
        </w:rPr>
        <w:t>sinóptico</w:t>
      </w:r>
    </w:p>
    <w:p>
      <w:pPr>
        <w:pStyle w:val="BodyText"/>
        <w:rPr>
          <w:b/>
          <w:i/>
        </w:rPr>
      </w:pPr>
    </w:p>
    <w:p>
      <w:pPr>
        <w:pStyle w:val="BodyText"/>
        <w:rPr>
          <w:b/>
          <w:i/>
          <w:sz w:val="21"/>
        </w:rPr>
      </w:pPr>
    </w:p>
    <w:p>
      <w:pPr>
        <w:pStyle w:val="BodyText"/>
        <w:spacing w:line="360" w:lineRule="auto" w:before="1"/>
        <w:ind w:left="222" w:right="219"/>
        <w:jc w:val="both"/>
      </w:pPr>
      <w:r>
        <w:rPr/>
        <w:pict>
          <v:group style="position:absolute;margin-left:83.664001pt;margin-top:227.835876pt;width:444.8pt;height:253.75pt;mso-position-horizontal-relative:page;mso-position-vertical-relative:paragraph;z-index:-50872" coordorigin="1673,4557" coordsize="8896,5075">
            <v:shape style="position:absolute;left:1673;top:4557;width:8896;height:5075" coordorigin="1673,4557" coordsize="8896,5075" path="m3372,9424l1673,9424,1673,9631,3372,9631,3372,9424m3372,9216l1673,9216,1673,9424,3372,9424,3372,9216m3372,7977l1673,7977,1673,8184,1673,8587,3372,8587,3372,8184,3372,7977m3372,7562l1673,7562,1673,7769,1673,7977,3372,7977,3372,7769,3372,7562m3372,6942l1673,6942,1673,7346,3372,7346,3372,6942m3372,6530l1673,6530,1673,6736,1673,6942,3372,6942,3372,6736,3372,6530m3372,5690l1673,5690,1673,5898,1673,6105,1673,6311,3372,6311,3372,6105,3372,5898,3372,5690m3372,5061l1673,5061,1673,5267,1673,5474,3372,5474,3372,5267,3372,5061m5166,9424l3528,9424,3528,9631,5166,9631,5166,9424m5166,9216l3528,9216,3528,9424,5166,9424,5166,9216m5166,7977l3528,7977,3528,8184,3528,8390,3528,8597,5166,8597,5166,8390,5166,8184,5166,7977m5166,7562l3528,7562,3528,7769,3528,7977,5166,7977,5166,7769,5166,7562m5166,6530l3528,6530,3528,6736,3528,6942,5166,6942,5166,6736,5166,6530m5166,5690l3528,5690,3528,5898,3528,6105,5166,6105,5166,5898,5166,5690m5166,5061l3528,5061,3528,5267,3528,5474,5166,5474,5166,5267,5166,5061m6961,9424l5324,9424,5324,9631,6961,9631,6961,9424m6961,9216l5324,9216,5324,9424,6961,9424,6961,9216m6961,7977l5324,7977,5324,8184,5324,8390,6961,8390,6961,8184,6961,7977m6961,7562l5324,7562,5324,7769,5324,7977,6961,7977,6961,7769,6961,7562m6961,7149l5324,7149,5324,7553,6961,7553,6961,7149m6961,6942l5324,6942,5324,7149,6961,7149,6961,6942m6961,6530l5324,6530,5324,6736,5324,6942,6961,6942,6961,6736,6961,6530m6961,5690l5324,5690,5324,5898,5324,6105,5324,6311,5324,6518,6961,6518,6961,6311,6961,6105,6961,5898,6961,5690m6961,5061l5324,5061,5324,5267,5324,5474,6961,5474,6961,5267,6961,5061m8759,9424l7122,9424,7122,9631,8759,9631,8759,9424m8759,9216l7122,9216,7122,9424,8759,9424,8759,9216m8759,7977l7122,7977,7122,8184,7122,8587,8759,8587,8759,8184,8759,7977m8759,7562l7122,7562,7122,7769,7122,7977,8759,7977,8759,7769,8759,7562m8759,6942l7122,6942,7122,7149,8759,7149,8759,6942m8759,6530l7122,6530,7122,6736,7122,6942,8759,6942,8759,6736,8759,6530m8759,5690l7122,5690,7122,5898,7122,6105,7122,6311,8759,6311,8759,6105,8759,5898,8759,5690m8759,5061l7122,5061,7122,5267,7122,5474,7122,5680,8759,5680,8759,5474,8759,5267,8759,5061m10495,4842l1673,4842,1673,5049,10495,5049,10495,4842m10555,9424l8917,9424,8917,9631,10555,9631,10555,9424m10555,9216l8917,9216,8917,9424,10555,9424,10555,9216m10555,7977l8917,7977,8917,8184,8917,8390,8917,8597,8917,8805,8917,9206,10555,9206,10555,8805,10555,8597,10555,8390,10555,8184,10555,7977m10555,7562l8917,7562,8917,7769,8917,7977,10555,7977,10555,7769,10555,7562m10555,6942l8917,6942,8917,7149,10555,7149,10555,6942m10555,6530l8917,6530,8917,6736,8917,6942,10555,6942,10555,6736,10555,6530m10555,5690l8917,5690,8917,5898,8917,6105,8917,6311,10555,6311,10555,6105,10555,5898,10555,5690m10555,5061l8917,5061,8917,5267,8917,5474,10555,5474,10555,5267,10555,5061m10569,4557l1673,4557,1673,4833,10569,4833,10569,4557e" filled="true" fillcolor="#fce9d9" stroked="false">
              <v:path arrowok="t"/>
              <v:fill type="solid"/>
            </v:shape>
            <v:shape style="position:absolute;left:4907;top:4583;width:2428;height:240" type="#_x0000_t202" filled="false" stroked="false">
              <v:textbox inset="0,0,0,0">
                <w:txbxContent>
                  <w:p>
                    <w:pPr>
                      <w:spacing w:line="240" w:lineRule="exact" w:before="0"/>
                      <w:ind w:left="0" w:right="-19" w:firstLine="0"/>
                      <w:jc w:val="left"/>
                      <w:rPr>
                        <w:sz w:val="24"/>
                      </w:rPr>
                    </w:pPr>
                    <w:r>
                      <w:rPr>
                        <w:sz w:val="24"/>
                      </w:rPr>
                      <w:t>CUADRO SINÓPTICO</w:t>
                    </w:r>
                  </w:p>
                </w:txbxContent>
              </v:textbox>
              <w10:wrap type="none"/>
            </v:shape>
            <w10:wrap type="none"/>
          </v:group>
        </w:pict>
      </w:r>
      <w:r>
        <w:rPr/>
        <w:t>A los estudiantes se les indica que es un resumen esquematizado, con la ventaja que permitir visualizar la estructura y organización del contenido expuesto en el texto y sus elementos principales. Puede elaborarse con ayuda de llaves, diagramas o utilizar una serie de columnas e hileras a manera de tablas, un buen esquema permite memorizar de forma visual las ideas principales del contenido que esté estudiando. Se les pide determinar las ideas centrales del texto, que anoten las palabras clave o conceptos de manera ordenada y sistemática, realice los recuadros, necesarios y trace líneas o flechas que unan los conceptos. No se deben incluir ideas propias, solamente los puntos principales en forma breve y concisa.</w:t>
      </w:r>
    </w:p>
    <w:p>
      <w:pPr>
        <w:pStyle w:val="BodyText"/>
        <w:rPr>
          <w:sz w:val="20"/>
        </w:rPr>
      </w:pPr>
    </w:p>
    <w:p>
      <w:pPr>
        <w:pStyle w:val="BodyText"/>
        <w:rPr>
          <w:sz w:val="20"/>
        </w:rPr>
      </w:pPr>
    </w:p>
    <w:p>
      <w:pPr>
        <w:pStyle w:val="BodyText"/>
        <w:spacing w:before="6"/>
        <w:rPr>
          <w:sz w:val="20"/>
        </w:rPr>
      </w:pPr>
    </w:p>
    <w:tbl>
      <w:tblPr>
        <w:tblW w:w="0" w:type="auto"/>
        <w:jc w:val="left"/>
        <w:tblInd w:w="1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55"/>
        <w:gridCol w:w="116"/>
        <w:gridCol w:w="1678"/>
        <w:gridCol w:w="118"/>
        <w:gridCol w:w="1678"/>
        <w:gridCol w:w="120"/>
        <w:gridCol w:w="1676"/>
        <w:gridCol w:w="119"/>
        <w:gridCol w:w="1587"/>
        <w:gridCol w:w="132"/>
      </w:tblGrid>
      <w:tr>
        <w:trPr>
          <w:trHeight w:val="217" w:hRule="exact"/>
        </w:trPr>
        <w:tc>
          <w:tcPr>
            <w:tcW w:w="8979" w:type="dxa"/>
            <w:gridSpan w:val="10"/>
            <w:shd w:val="clear" w:color="auto" w:fill="FCE9D9"/>
          </w:tcPr>
          <w:p>
            <w:pPr>
              <w:pStyle w:val="TableParagraph"/>
              <w:spacing w:line="206" w:lineRule="exact"/>
              <w:ind w:left="3280" w:right="3408"/>
              <w:jc w:val="center"/>
              <w:rPr>
                <w:sz w:val="18"/>
              </w:rPr>
            </w:pPr>
            <w:r>
              <w:rPr>
                <w:sz w:val="18"/>
              </w:rPr>
              <w:t>ESCALA DE VALORACION</w:t>
            </w:r>
          </w:p>
        </w:tc>
      </w:tr>
      <w:tr>
        <w:trPr>
          <w:trHeight w:val="419" w:hRule="exact"/>
        </w:trPr>
        <w:tc>
          <w:tcPr>
            <w:tcW w:w="1755" w:type="dxa"/>
            <w:tcBorders>
              <w:bottom w:val="nil"/>
            </w:tcBorders>
            <w:shd w:val="clear" w:color="auto" w:fill="FCE9D9"/>
          </w:tcPr>
          <w:p>
            <w:pPr>
              <w:pStyle w:val="TableParagraph"/>
              <w:ind w:left="39" w:right="445"/>
              <w:rPr>
                <w:sz w:val="18"/>
              </w:rPr>
            </w:pPr>
            <w:r>
              <w:rPr>
                <w:sz w:val="18"/>
              </w:rPr>
              <w:t>ASPECTO A EVALUAR</w:t>
            </w:r>
          </w:p>
        </w:tc>
        <w:tc>
          <w:tcPr>
            <w:tcW w:w="116" w:type="dxa"/>
            <w:tcBorders>
              <w:bottom w:val="nil"/>
              <w:right w:val="nil"/>
            </w:tcBorders>
          </w:tcPr>
          <w:p>
            <w:pPr/>
          </w:p>
        </w:tc>
        <w:tc>
          <w:tcPr>
            <w:tcW w:w="1678" w:type="dxa"/>
            <w:tcBorders>
              <w:left w:val="nil"/>
              <w:bottom w:val="nil"/>
            </w:tcBorders>
            <w:shd w:val="clear" w:color="auto" w:fill="FCE9D9"/>
          </w:tcPr>
          <w:p>
            <w:pPr>
              <w:pStyle w:val="TableParagraph"/>
              <w:ind w:left="583" w:right="616"/>
              <w:jc w:val="center"/>
              <w:rPr>
                <w:sz w:val="18"/>
              </w:rPr>
            </w:pPr>
            <w:r>
              <w:rPr>
                <w:sz w:val="18"/>
              </w:rPr>
              <w:t>BAJO 5</w:t>
            </w:r>
          </w:p>
        </w:tc>
        <w:tc>
          <w:tcPr>
            <w:tcW w:w="118" w:type="dxa"/>
            <w:tcBorders>
              <w:bottom w:val="nil"/>
              <w:right w:val="nil"/>
            </w:tcBorders>
          </w:tcPr>
          <w:p>
            <w:pPr/>
          </w:p>
        </w:tc>
        <w:tc>
          <w:tcPr>
            <w:tcW w:w="1678" w:type="dxa"/>
            <w:tcBorders>
              <w:left w:val="nil"/>
              <w:bottom w:val="nil"/>
            </w:tcBorders>
            <w:shd w:val="clear" w:color="auto" w:fill="FCE9D9"/>
          </w:tcPr>
          <w:p>
            <w:pPr>
              <w:pStyle w:val="TableParagraph"/>
              <w:ind w:left="523" w:right="559"/>
              <w:jc w:val="center"/>
              <w:rPr>
                <w:sz w:val="18"/>
              </w:rPr>
            </w:pPr>
            <w:r>
              <w:rPr>
                <w:sz w:val="18"/>
              </w:rPr>
              <w:t>MEDIO 6-7</w:t>
            </w:r>
          </w:p>
        </w:tc>
        <w:tc>
          <w:tcPr>
            <w:tcW w:w="120" w:type="dxa"/>
            <w:tcBorders>
              <w:bottom w:val="nil"/>
              <w:right w:val="nil"/>
            </w:tcBorders>
          </w:tcPr>
          <w:p>
            <w:pPr/>
          </w:p>
        </w:tc>
        <w:tc>
          <w:tcPr>
            <w:tcW w:w="1676" w:type="dxa"/>
            <w:vMerge w:val="restart"/>
            <w:tcBorders>
              <w:left w:val="nil"/>
            </w:tcBorders>
            <w:shd w:val="clear" w:color="auto" w:fill="FCE9D9"/>
          </w:tcPr>
          <w:p>
            <w:pPr>
              <w:pStyle w:val="TableParagraph"/>
              <w:ind w:left="583" w:right="617"/>
              <w:jc w:val="center"/>
              <w:rPr>
                <w:sz w:val="18"/>
              </w:rPr>
            </w:pPr>
            <w:r>
              <w:rPr>
                <w:sz w:val="18"/>
              </w:rPr>
              <w:t>ALTO 8-9</w:t>
            </w:r>
          </w:p>
        </w:tc>
        <w:tc>
          <w:tcPr>
            <w:tcW w:w="119" w:type="dxa"/>
            <w:tcBorders>
              <w:bottom w:val="nil"/>
              <w:right w:val="nil"/>
            </w:tcBorders>
          </w:tcPr>
          <w:p>
            <w:pPr/>
          </w:p>
        </w:tc>
        <w:tc>
          <w:tcPr>
            <w:tcW w:w="1719" w:type="dxa"/>
            <w:gridSpan w:val="2"/>
            <w:tcBorders>
              <w:left w:val="nil"/>
              <w:bottom w:val="nil"/>
            </w:tcBorders>
            <w:shd w:val="clear" w:color="auto" w:fill="FCE9D9"/>
          </w:tcPr>
          <w:p>
            <w:pPr>
              <w:pStyle w:val="TableParagraph"/>
              <w:ind w:left="718" w:right="416" w:hanging="360"/>
              <w:rPr>
                <w:sz w:val="18"/>
              </w:rPr>
            </w:pPr>
            <w:r>
              <w:rPr>
                <w:sz w:val="18"/>
              </w:rPr>
              <w:t>MUY ALTO 10</w:t>
            </w:r>
          </w:p>
        </w:tc>
      </w:tr>
      <w:tr>
        <w:trPr>
          <w:trHeight w:val="211" w:hRule="exact"/>
        </w:trPr>
        <w:tc>
          <w:tcPr>
            <w:tcW w:w="1755" w:type="dxa"/>
            <w:tcBorders>
              <w:top w:val="nil"/>
            </w:tcBorders>
          </w:tcPr>
          <w:p>
            <w:pPr/>
          </w:p>
        </w:tc>
        <w:tc>
          <w:tcPr>
            <w:tcW w:w="116" w:type="dxa"/>
            <w:tcBorders>
              <w:top w:val="nil"/>
              <w:right w:val="nil"/>
            </w:tcBorders>
          </w:tcPr>
          <w:p>
            <w:pPr/>
          </w:p>
        </w:tc>
        <w:tc>
          <w:tcPr>
            <w:tcW w:w="1678" w:type="dxa"/>
            <w:tcBorders>
              <w:top w:val="nil"/>
              <w:left w:val="nil"/>
            </w:tcBorders>
          </w:tcPr>
          <w:p>
            <w:pPr/>
          </w:p>
        </w:tc>
        <w:tc>
          <w:tcPr>
            <w:tcW w:w="118" w:type="dxa"/>
            <w:tcBorders>
              <w:top w:val="nil"/>
              <w:right w:val="nil"/>
            </w:tcBorders>
          </w:tcPr>
          <w:p>
            <w:pPr/>
          </w:p>
        </w:tc>
        <w:tc>
          <w:tcPr>
            <w:tcW w:w="1678" w:type="dxa"/>
            <w:tcBorders>
              <w:top w:val="nil"/>
              <w:left w:val="nil"/>
            </w:tcBorders>
          </w:tcPr>
          <w:p>
            <w:pPr/>
          </w:p>
        </w:tc>
        <w:tc>
          <w:tcPr>
            <w:tcW w:w="120" w:type="dxa"/>
            <w:tcBorders>
              <w:top w:val="nil"/>
              <w:right w:val="nil"/>
            </w:tcBorders>
          </w:tcPr>
          <w:p>
            <w:pPr/>
          </w:p>
        </w:tc>
        <w:tc>
          <w:tcPr>
            <w:tcW w:w="1676" w:type="dxa"/>
            <w:vMerge/>
            <w:tcBorders>
              <w:left w:val="nil"/>
            </w:tcBorders>
            <w:shd w:val="clear" w:color="auto" w:fill="FCE9D9"/>
          </w:tcPr>
          <w:p>
            <w:pPr/>
          </w:p>
        </w:tc>
        <w:tc>
          <w:tcPr>
            <w:tcW w:w="119" w:type="dxa"/>
            <w:tcBorders>
              <w:top w:val="nil"/>
              <w:right w:val="nil"/>
            </w:tcBorders>
          </w:tcPr>
          <w:p>
            <w:pPr/>
          </w:p>
        </w:tc>
        <w:tc>
          <w:tcPr>
            <w:tcW w:w="1587" w:type="dxa"/>
            <w:tcBorders>
              <w:top w:val="nil"/>
              <w:left w:val="nil"/>
              <w:right w:val="nil"/>
            </w:tcBorders>
          </w:tcPr>
          <w:p>
            <w:pPr/>
          </w:p>
        </w:tc>
        <w:tc>
          <w:tcPr>
            <w:tcW w:w="132" w:type="dxa"/>
            <w:tcBorders>
              <w:top w:val="nil"/>
              <w:left w:val="nil"/>
            </w:tcBorders>
          </w:tcPr>
          <w:p>
            <w:pPr/>
          </w:p>
        </w:tc>
      </w:tr>
      <w:tr>
        <w:trPr>
          <w:trHeight w:val="420" w:hRule="exact"/>
        </w:trPr>
        <w:tc>
          <w:tcPr>
            <w:tcW w:w="1755" w:type="dxa"/>
            <w:vMerge w:val="restart"/>
            <w:shd w:val="clear" w:color="auto" w:fill="FCE9D9"/>
          </w:tcPr>
          <w:p>
            <w:pPr>
              <w:pStyle w:val="TableParagraph"/>
              <w:ind w:left="39" w:right="445"/>
              <w:rPr>
                <w:sz w:val="18"/>
              </w:rPr>
            </w:pPr>
            <w:r>
              <w:rPr>
                <w:sz w:val="18"/>
              </w:rPr>
              <w:t>LECTURA DEL CUADRO SINOPTICO</w:t>
            </w:r>
          </w:p>
        </w:tc>
        <w:tc>
          <w:tcPr>
            <w:tcW w:w="116" w:type="dxa"/>
            <w:tcBorders>
              <w:bottom w:val="nil"/>
              <w:right w:val="nil"/>
            </w:tcBorders>
          </w:tcPr>
          <w:p>
            <w:pPr/>
          </w:p>
        </w:tc>
        <w:tc>
          <w:tcPr>
            <w:tcW w:w="1678" w:type="dxa"/>
            <w:tcBorders>
              <w:left w:val="nil"/>
              <w:bottom w:val="nil"/>
            </w:tcBorders>
            <w:shd w:val="clear" w:color="auto" w:fill="FCE9D9"/>
          </w:tcPr>
          <w:p>
            <w:pPr>
              <w:pStyle w:val="TableParagraph"/>
              <w:ind w:left="28" w:right="64"/>
              <w:rPr>
                <w:sz w:val="18"/>
              </w:rPr>
            </w:pPr>
            <w:r>
              <w:rPr>
                <w:sz w:val="18"/>
              </w:rPr>
              <w:t>No se puede leer el cuadro sinóptico</w:t>
            </w:r>
          </w:p>
        </w:tc>
        <w:tc>
          <w:tcPr>
            <w:tcW w:w="118" w:type="dxa"/>
            <w:tcBorders>
              <w:bottom w:val="nil"/>
              <w:right w:val="nil"/>
            </w:tcBorders>
          </w:tcPr>
          <w:p>
            <w:pPr/>
          </w:p>
        </w:tc>
        <w:tc>
          <w:tcPr>
            <w:tcW w:w="1678" w:type="dxa"/>
            <w:vMerge w:val="restart"/>
            <w:tcBorders>
              <w:left w:val="nil"/>
            </w:tcBorders>
            <w:shd w:val="clear" w:color="auto" w:fill="FCE9D9"/>
          </w:tcPr>
          <w:p>
            <w:pPr>
              <w:pStyle w:val="TableParagraph"/>
              <w:ind w:left="28" w:right="274"/>
              <w:rPr>
                <w:sz w:val="18"/>
              </w:rPr>
            </w:pPr>
            <w:r>
              <w:rPr>
                <w:sz w:val="18"/>
              </w:rPr>
              <w:t>Solo unas partes del cuadro sinóptico se entienden.</w:t>
            </w:r>
          </w:p>
        </w:tc>
        <w:tc>
          <w:tcPr>
            <w:tcW w:w="120" w:type="dxa"/>
            <w:vMerge w:val="restart"/>
            <w:tcBorders>
              <w:right w:val="nil"/>
            </w:tcBorders>
          </w:tcPr>
          <w:p>
            <w:pPr/>
          </w:p>
        </w:tc>
        <w:tc>
          <w:tcPr>
            <w:tcW w:w="1676" w:type="dxa"/>
            <w:vMerge w:val="restart"/>
            <w:tcBorders>
              <w:left w:val="nil"/>
            </w:tcBorders>
            <w:shd w:val="clear" w:color="auto" w:fill="FCE9D9"/>
          </w:tcPr>
          <w:p>
            <w:pPr>
              <w:pStyle w:val="TableParagraph"/>
              <w:ind w:left="28" w:right="329"/>
              <w:jc w:val="both"/>
              <w:rPr>
                <w:sz w:val="18"/>
              </w:rPr>
            </w:pPr>
            <w:r>
              <w:rPr>
                <w:sz w:val="18"/>
              </w:rPr>
              <w:t>Se puede leer la mayor parte del. cuadro sinóptico</w:t>
            </w:r>
          </w:p>
        </w:tc>
        <w:tc>
          <w:tcPr>
            <w:tcW w:w="119" w:type="dxa"/>
            <w:vMerge w:val="restart"/>
            <w:tcBorders>
              <w:right w:val="nil"/>
            </w:tcBorders>
          </w:tcPr>
          <w:p>
            <w:pPr/>
          </w:p>
        </w:tc>
        <w:tc>
          <w:tcPr>
            <w:tcW w:w="1719" w:type="dxa"/>
            <w:gridSpan w:val="2"/>
            <w:vMerge w:val="restart"/>
            <w:tcBorders>
              <w:left w:val="nil"/>
            </w:tcBorders>
            <w:shd w:val="clear" w:color="auto" w:fill="FCE9D9"/>
          </w:tcPr>
          <w:p>
            <w:pPr>
              <w:pStyle w:val="TableParagraph"/>
              <w:ind w:left="28" w:right="230"/>
              <w:jc w:val="both"/>
              <w:rPr>
                <w:sz w:val="18"/>
              </w:rPr>
            </w:pPr>
            <w:r>
              <w:rPr>
                <w:sz w:val="18"/>
              </w:rPr>
              <w:t>Se entiende en su totalidad e inspira leerlo.</w:t>
            </w:r>
          </w:p>
        </w:tc>
      </w:tr>
      <w:tr>
        <w:trPr>
          <w:trHeight w:val="206" w:hRule="exact"/>
        </w:trPr>
        <w:tc>
          <w:tcPr>
            <w:tcW w:w="1755" w:type="dxa"/>
            <w:vMerge/>
            <w:tcBorders>
              <w:bottom w:val="nil"/>
            </w:tcBorders>
            <w:shd w:val="clear" w:color="auto" w:fill="FCE9D9"/>
          </w:tcPr>
          <w:p>
            <w:pPr/>
          </w:p>
        </w:tc>
        <w:tc>
          <w:tcPr>
            <w:tcW w:w="116" w:type="dxa"/>
            <w:tcBorders>
              <w:top w:val="nil"/>
              <w:bottom w:val="nil"/>
              <w:right w:val="nil"/>
            </w:tcBorders>
          </w:tcPr>
          <w:p>
            <w:pPr/>
          </w:p>
        </w:tc>
        <w:tc>
          <w:tcPr>
            <w:tcW w:w="1678" w:type="dxa"/>
            <w:tcBorders>
              <w:top w:val="nil"/>
              <w:left w:val="nil"/>
              <w:bottom w:val="nil"/>
            </w:tcBorders>
          </w:tcPr>
          <w:p>
            <w:pPr/>
          </w:p>
        </w:tc>
        <w:tc>
          <w:tcPr>
            <w:tcW w:w="118" w:type="dxa"/>
            <w:tcBorders>
              <w:top w:val="nil"/>
              <w:bottom w:val="nil"/>
              <w:right w:val="nil"/>
            </w:tcBorders>
          </w:tcPr>
          <w:p>
            <w:pPr/>
          </w:p>
        </w:tc>
        <w:tc>
          <w:tcPr>
            <w:tcW w:w="1678" w:type="dxa"/>
            <w:vMerge/>
            <w:tcBorders>
              <w:left w:val="nil"/>
            </w:tcBorders>
            <w:shd w:val="clear" w:color="auto" w:fill="FCE9D9"/>
          </w:tcPr>
          <w:p>
            <w:pPr/>
          </w:p>
        </w:tc>
        <w:tc>
          <w:tcPr>
            <w:tcW w:w="120" w:type="dxa"/>
            <w:vMerge/>
            <w:tcBorders>
              <w:bottom w:val="nil"/>
              <w:right w:val="nil"/>
            </w:tcBorders>
          </w:tcPr>
          <w:p>
            <w:pPr/>
          </w:p>
        </w:tc>
        <w:tc>
          <w:tcPr>
            <w:tcW w:w="1676" w:type="dxa"/>
            <w:vMerge/>
            <w:tcBorders>
              <w:left w:val="nil"/>
              <w:bottom w:val="nil"/>
            </w:tcBorders>
            <w:shd w:val="clear" w:color="auto" w:fill="FCE9D9"/>
          </w:tcPr>
          <w:p>
            <w:pPr/>
          </w:p>
        </w:tc>
        <w:tc>
          <w:tcPr>
            <w:tcW w:w="119" w:type="dxa"/>
            <w:vMerge/>
            <w:tcBorders>
              <w:bottom w:val="nil"/>
              <w:right w:val="nil"/>
            </w:tcBorders>
          </w:tcPr>
          <w:p>
            <w:pPr/>
          </w:p>
        </w:tc>
        <w:tc>
          <w:tcPr>
            <w:tcW w:w="1719" w:type="dxa"/>
            <w:gridSpan w:val="2"/>
            <w:vMerge/>
            <w:tcBorders>
              <w:left w:val="nil"/>
              <w:bottom w:val="nil"/>
            </w:tcBorders>
            <w:shd w:val="clear" w:color="auto" w:fill="FCE9D9"/>
          </w:tcPr>
          <w:p>
            <w:pPr/>
          </w:p>
        </w:tc>
      </w:tr>
      <w:tr>
        <w:trPr>
          <w:trHeight w:val="211" w:hRule="exact"/>
        </w:trPr>
        <w:tc>
          <w:tcPr>
            <w:tcW w:w="1755" w:type="dxa"/>
            <w:tcBorders>
              <w:top w:val="nil"/>
            </w:tcBorders>
          </w:tcPr>
          <w:p>
            <w:pPr/>
          </w:p>
        </w:tc>
        <w:tc>
          <w:tcPr>
            <w:tcW w:w="116" w:type="dxa"/>
            <w:tcBorders>
              <w:top w:val="nil"/>
              <w:right w:val="nil"/>
            </w:tcBorders>
          </w:tcPr>
          <w:p>
            <w:pPr/>
          </w:p>
        </w:tc>
        <w:tc>
          <w:tcPr>
            <w:tcW w:w="1678" w:type="dxa"/>
            <w:tcBorders>
              <w:top w:val="nil"/>
              <w:left w:val="nil"/>
            </w:tcBorders>
          </w:tcPr>
          <w:p>
            <w:pPr/>
          </w:p>
        </w:tc>
        <w:tc>
          <w:tcPr>
            <w:tcW w:w="118" w:type="dxa"/>
            <w:tcBorders>
              <w:top w:val="nil"/>
              <w:right w:val="nil"/>
            </w:tcBorders>
          </w:tcPr>
          <w:p>
            <w:pPr/>
          </w:p>
        </w:tc>
        <w:tc>
          <w:tcPr>
            <w:tcW w:w="1678" w:type="dxa"/>
            <w:vMerge/>
            <w:tcBorders>
              <w:left w:val="nil"/>
            </w:tcBorders>
            <w:shd w:val="clear" w:color="auto" w:fill="FCE9D9"/>
          </w:tcPr>
          <w:p>
            <w:pPr/>
          </w:p>
        </w:tc>
        <w:tc>
          <w:tcPr>
            <w:tcW w:w="120" w:type="dxa"/>
            <w:tcBorders>
              <w:top w:val="nil"/>
              <w:right w:val="nil"/>
            </w:tcBorders>
          </w:tcPr>
          <w:p>
            <w:pPr/>
          </w:p>
        </w:tc>
        <w:tc>
          <w:tcPr>
            <w:tcW w:w="1676" w:type="dxa"/>
            <w:tcBorders>
              <w:top w:val="nil"/>
              <w:left w:val="nil"/>
            </w:tcBorders>
          </w:tcPr>
          <w:p>
            <w:pPr/>
          </w:p>
        </w:tc>
        <w:tc>
          <w:tcPr>
            <w:tcW w:w="119" w:type="dxa"/>
            <w:tcBorders>
              <w:top w:val="nil"/>
              <w:right w:val="nil"/>
            </w:tcBorders>
          </w:tcPr>
          <w:p>
            <w:pPr/>
          </w:p>
        </w:tc>
        <w:tc>
          <w:tcPr>
            <w:tcW w:w="1587" w:type="dxa"/>
            <w:tcBorders>
              <w:top w:val="nil"/>
              <w:left w:val="nil"/>
              <w:right w:val="nil"/>
            </w:tcBorders>
          </w:tcPr>
          <w:p>
            <w:pPr/>
          </w:p>
        </w:tc>
        <w:tc>
          <w:tcPr>
            <w:tcW w:w="132" w:type="dxa"/>
            <w:tcBorders>
              <w:top w:val="nil"/>
              <w:left w:val="nil"/>
            </w:tcBorders>
          </w:tcPr>
          <w:p>
            <w:pPr/>
          </w:p>
        </w:tc>
      </w:tr>
      <w:tr>
        <w:trPr>
          <w:trHeight w:val="420" w:hRule="exact"/>
        </w:trPr>
        <w:tc>
          <w:tcPr>
            <w:tcW w:w="1755" w:type="dxa"/>
            <w:vMerge w:val="restart"/>
            <w:shd w:val="clear" w:color="auto" w:fill="FCE9D9"/>
          </w:tcPr>
          <w:p>
            <w:pPr>
              <w:pStyle w:val="TableParagraph"/>
              <w:spacing w:before="1"/>
              <w:ind w:left="39" w:right="545"/>
              <w:rPr>
                <w:sz w:val="18"/>
              </w:rPr>
            </w:pPr>
            <w:r>
              <w:rPr>
                <w:sz w:val="18"/>
              </w:rPr>
              <w:t>MANEJO DE CONCEPTOS</w:t>
            </w:r>
          </w:p>
        </w:tc>
        <w:tc>
          <w:tcPr>
            <w:tcW w:w="116" w:type="dxa"/>
            <w:tcBorders>
              <w:bottom w:val="nil"/>
              <w:right w:val="nil"/>
            </w:tcBorders>
          </w:tcPr>
          <w:p>
            <w:pPr/>
          </w:p>
        </w:tc>
        <w:tc>
          <w:tcPr>
            <w:tcW w:w="1678" w:type="dxa"/>
            <w:tcBorders>
              <w:left w:val="nil"/>
              <w:bottom w:val="nil"/>
            </w:tcBorders>
            <w:shd w:val="clear" w:color="auto" w:fill="FCE9D9"/>
          </w:tcPr>
          <w:p>
            <w:pPr>
              <w:pStyle w:val="TableParagraph"/>
              <w:spacing w:before="1"/>
              <w:ind w:left="28" w:right="254"/>
              <w:rPr>
                <w:sz w:val="18"/>
              </w:rPr>
            </w:pPr>
            <w:r>
              <w:rPr>
                <w:sz w:val="18"/>
              </w:rPr>
              <w:t>No identifica ningún concepto.</w:t>
            </w:r>
          </w:p>
        </w:tc>
        <w:tc>
          <w:tcPr>
            <w:tcW w:w="118" w:type="dxa"/>
            <w:tcBorders>
              <w:bottom w:val="nil"/>
              <w:right w:val="nil"/>
            </w:tcBorders>
          </w:tcPr>
          <w:p>
            <w:pPr/>
          </w:p>
        </w:tc>
        <w:tc>
          <w:tcPr>
            <w:tcW w:w="1678" w:type="dxa"/>
            <w:vMerge w:val="restart"/>
            <w:tcBorders>
              <w:left w:val="nil"/>
            </w:tcBorders>
            <w:shd w:val="clear" w:color="auto" w:fill="FCE9D9"/>
          </w:tcPr>
          <w:p>
            <w:pPr>
              <w:pStyle w:val="TableParagraph"/>
              <w:spacing w:before="1"/>
              <w:ind w:left="28" w:right="304"/>
              <w:rPr>
                <w:sz w:val="18"/>
              </w:rPr>
            </w:pPr>
            <w:r>
              <w:rPr>
                <w:sz w:val="18"/>
              </w:rPr>
              <w:t>Solo Identifica el concepto más importante.</w:t>
            </w:r>
          </w:p>
        </w:tc>
        <w:tc>
          <w:tcPr>
            <w:tcW w:w="120" w:type="dxa"/>
            <w:vMerge w:val="restart"/>
            <w:tcBorders>
              <w:right w:val="nil"/>
            </w:tcBorders>
          </w:tcPr>
          <w:p>
            <w:pPr/>
          </w:p>
        </w:tc>
        <w:tc>
          <w:tcPr>
            <w:tcW w:w="1676" w:type="dxa"/>
            <w:vMerge w:val="restart"/>
            <w:tcBorders>
              <w:left w:val="nil"/>
            </w:tcBorders>
            <w:shd w:val="clear" w:color="auto" w:fill="FCE9D9"/>
          </w:tcPr>
          <w:p>
            <w:pPr>
              <w:pStyle w:val="TableParagraph"/>
              <w:spacing w:before="1"/>
              <w:ind w:left="28" w:right="192"/>
              <w:rPr>
                <w:sz w:val="18"/>
              </w:rPr>
            </w:pPr>
            <w:r>
              <w:rPr>
                <w:sz w:val="18"/>
              </w:rPr>
              <w:t>Identifica la mayoría de los conceptos</w:t>
            </w:r>
          </w:p>
        </w:tc>
        <w:tc>
          <w:tcPr>
            <w:tcW w:w="119" w:type="dxa"/>
            <w:vMerge w:val="restart"/>
            <w:tcBorders>
              <w:right w:val="nil"/>
            </w:tcBorders>
          </w:tcPr>
          <w:p>
            <w:pPr/>
          </w:p>
        </w:tc>
        <w:tc>
          <w:tcPr>
            <w:tcW w:w="1719" w:type="dxa"/>
            <w:gridSpan w:val="2"/>
            <w:vMerge w:val="restart"/>
            <w:tcBorders>
              <w:left w:val="nil"/>
            </w:tcBorders>
            <w:shd w:val="clear" w:color="auto" w:fill="FCE9D9"/>
          </w:tcPr>
          <w:p>
            <w:pPr>
              <w:pStyle w:val="TableParagraph"/>
              <w:spacing w:before="1"/>
              <w:ind w:left="28" w:right="205"/>
              <w:rPr>
                <w:sz w:val="18"/>
              </w:rPr>
            </w:pPr>
            <w:r>
              <w:rPr>
                <w:sz w:val="18"/>
              </w:rPr>
              <w:t>Identifica en su totalidad y maneja los conceptos</w:t>
            </w:r>
          </w:p>
        </w:tc>
      </w:tr>
      <w:tr>
        <w:trPr>
          <w:trHeight w:val="206" w:hRule="exact"/>
        </w:trPr>
        <w:tc>
          <w:tcPr>
            <w:tcW w:w="1755" w:type="dxa"/>
            <w:vMerge/>
            <w:shd w:val="clear" w:color="auto" w:fill="FCE9D9"/>
          </w:tcPr>
          <w:p>
            <w:pPr/>
          </w:p>
        </w:tc>
        <w:tc>
          <w:tcPr>
            <w:tcW w:w="116" w:type="dxa"/>
            <w:tcBorders>
              <w:top w:val="nil"/>
              <w:bottom w:val="nil"/>
              <w:right w:val="nil"/>
            </w:tcBorders>
          </w:tcPr>
          <w:p>
            <w:pPr/>
          </w:p>
        </w:tc>
        <w:tc>
          <w:tcPr>
            <w:tcW w:w="1678" w:type="dxa"/>
            <w:tcBorders>
              <w:top w:val="nil"/>
              <w:left w:val="nil"/>
              <w:bottom w:val="nil"/>
            </w:tcBorders>
          </w:tcPr>
          <w:p>
            <w:pPr/>
          </w:p>
        </w:tc>
        <w:tc>
          <w:tcPr>
            <w:tcW w:w="118" w:type="dxa"/>
            <w:tcBorders>
              <w:top w:val="nil"/>
              <w:bottom w:val="nil"/>
              <w:right w:val="nil"/>
            </w:tcBorders>
          </w:tcPr>
          <w:p>
            <w:pPr/>
          </w:p>
        </w:tc>
        <w:tc>
          <w:tcPr>
            <w:tcW w:w="1678" w:type="dxa"/>
            <w:vMerge/>
            <w:tcBorders>
              <w:left w:val="nil"/>
            </w:tcBorders>
            <w:shd w:val="clear" w:color="auto" w:fill="FCE9D9"/>
          </w:tcPr>
          <w:p>
            <w:pPr/>
          </w:p>
        </w:tc>
        <w:tc>
          <w:tcPr>
            <w:tcW w:w="120" w:type="dxa"/>
            <w:vMerge/>
            <w:tcBorders>
              <w:bottom w:val="nil"/>
              <w:right w:val="nil"/>
            </w:tcBorders>
          </w:tcPr>
          <w:p>
            <w:pPr/>
          </w:p>
        </w:tc>
        <w:tc>
          <w:tcPr>
            <w:tcW w:w="1676" w:type="dxa"/>
            <w:vMerge/>
            <w:tcBorders>
              <w:left w:val="nil"/>
              <w:bottom w:val="nil"/>
            </w:tcBorders>
            <w:shd w:val="clear" w:color="auto" w:fill="FCE9D9"/>
          </w:tcPr>
          <w:p>
            <w:pPr/>
          </w:p>
        </w:tc>
        <w:tc>
          <w:tcPr>
            <w:tcW w:w="119" w:type="dxa"/>
            <w:vMerge/>
            <w:tcBorders>
              <w:bottom w:val="nil"/>
              <w:right w:val="nil"/>
            </w:tcBorders>
          </w:tcPr>
          <w:p>
            <w:pPr/>
          </w:p>
        </w:tc>
        <w:tc>
          <w:tcPr>
            <w:tcW w:w="1719" w:type="dxa"/>
            <w:gridSpan w:val="2"/>
            <w:vMerge/>
            <w:tcBorders>
              <w:left w:val="nil"/>
              <w:bottom w:val="nil"/>
            </w:tcBorders>
            <w:shd w:val="clear" w:color="auto" w:fill="FCE9D9"/>
          </w:tcPr>
          <w:p>
            <w:pPr/>
          </w:p>
        </w:tc>
      </w:tr>
      <w:tr>
        <w:trPr>
          <w:trHeight w:val="197" w:hRule="exact"/>
        </w:trPr>
        <w:tc>
          <w:tcPr>
            <w:tcW w:w="1755" w:type="dxa"/>
            <w:vMerge/>
            <w:tcBorders>
              <w:bottom w:val="nil"/>
            </w:tcBorders>
            <w:shd w:val="clear" w:color="auto" w:fill="FCE9D9"/>
          </w:tcPr>
          <w:p>
            <w:pPr/>
          </w:p>
        </w:tc>
        <w:tc>
          <w:tcPr>
            <w:tcW w:w="116" w:type="dxa"/>
            <w:tcBorders>
              <w:top w:val="nil"/>
              <w:bottom w:val="nil"/>
              <w:right w:val="nil"/>
            </w:tcBorders>
          </w:tcPr>
          <w:p>
            <w:pPr/>
          </w:p>
        </w:tc>
        <w:tc>
          <w:tcPr>
            <w:tcW w:w="1678" w:type="dxa"/>
            <w:tcBorders>
              <w:top w:val="nil"/>
              <w:left w:val="nil"/>
              <w:bottom w:val="nil"/>
            </w:tcBorders>
          </w:tcPr>
          <w:p>
            <w:pPr/>
          </w:p>
        </w:tc>
        <w:tc>
          <w:tcPr>
            <w:tcW w:w="118" w:type="dxa"/>
            <w:tcBorders>
              <w:top w:val="nil"/>
              <w:bottom w:val="nil"/>
              <w:right w:val="nil"/>
            </w:tcBorders>
          </w:tcPr>
          <w:p>
            <w:pPr/>
          </w:p>
        </w:tc>
        <w:tc>
          <w:tcPr>
            <w:tcW w:w="1678" w:type="dxa"/>
            <w:vMerge/>
            <w:tcBorders>
              <w:left w:val="nil"/>
            </w:tcBorders>
            <w:shd w:val="clear" w:color="auto" w:fill="FCE9D9"/>
          </w:tcPr>
          <w:p>
            <w:pPr/>
          </w:p>
        </w:tc>
        <w:tc>
          <w:tcPr>
            <w:tcW w:w="120" w:type="dxa"/>
            <w:tcBorders>
              <w:top w:val="nil"/>
              <w:bottom w:val="nil"/>
              <w:right w:val="nil"/>
            </w:tcBorders>
          </w:tcPr>
          <w:p>
            <w:pPr/>
          </w:p>
        </w:tc>
        <w:tc>
          <w:tcPr>
            <w:tcW w:w="1676" w:type="dxa"/>
            <w:tcBorders>
              <w:top w:val="nil"/>
              <w:left w:val="nil"/>
              <w:bottom w:val="nil"/>
            </w:tcBorders>
          </w:tcPr>
          <w:p>
            <w:pPr/>
          </w:p>
        </w:tc>
        <w:tc>
          <w:tcPr>
            <w:tcW w:w="119" w:type="dxa"/>
            <w:tcBorders>
              <w:top w:val="nil"/>
              <w:bottom w:val="nil"/>
              <w:right w:val="nil"/>
            </w:tcBorders>
          </w:tcPr>
          <w:p>
            <w:pPr/>
          </w:p>
        </w:tc>
        <w:tc>
          <w:tcPr>
            <w:tcW w:w="1587" w:type="dxa"/>
            <w:tcBorders>
              <w:top w:val="nil"/>
              <w:left w:val="nil"/>
              <w:bottom w:val="nil"/>
              <w:right w:val="nil"/>
            </w:tcBorders>
          </w:tcPr>
          <w:p>
            <w:pPr/>
          </w:p>
        </w:tc>
        <w:tc>
          <w:tcPr>
            <w:tcW w:w="132" w:type="dxa"/>
            <w:tcBorders>
              <w:top w:val="nil"/>
              <w:left w:val="nil"/>
              <w:bottom w:val="nil"/>
            </w:tcBorders>
          </w:tcPr>
          <w:p>
            <w:pPr/>
          </w:p>
        </w:tc>
      </w:tr>
      <w:tr>
        <w:trPr>
          <w:trHeight w:val="212" w:hRule="exact"/>
        </w:trPr>
        <w:tc>
          <w:tcPr>
            <w:tcW w:w="1755" w:type="dxa"/>
            <w:tcBorders>
              <w:top w:val="nil"/>
            </w:tcBorders>
          </w:tcPr>
          <w:p>
            <w:pPr/>
          </w:p>
        </w:tc>
        <w:tc>
          <w:tcPr>
            <w:tcW w:w="116" w:type="dxa"/>
            <w:tcBorders>
              <w:top w:val="nil"/>
              <w:right w:val="nil"/>
            </w:tcBorders>
          </w:tcPr>
          <w:p>
            <w:pPr/>
          </w:p>
        </w:tc>
        <w:tc>
          <w:tcPr>
            <w:tcW w:w="1678" w:type="dxa"/>
            <w:tcBorders>
              <w:top w:val="nil"/>
              <w:left w:val="nil"/>
            </w:tcBorders>
          </w:tcPr>
          <w:p>
            <w:pPr/>
          </w:p>
        </w:tc>
        <w:tc>
          <w:tcPr>
            <w:tcW w:w="118" w:type="dxa"/>
            <w:tcBorders>
              <w:top w:val="nil"/>
              <w:right w:val="nil"/>
            </w:tcBorders>
          </w:tcPr>
          <w:p>
            <w:pPr/>
          </w:p>
        </w:tc>
        <w:tc>
          <w:tcPr>
            <w:tcW w:w="1678" w:type="dxa"/>
            <w:vMerge/>
            <w:tcBorders>
              <w:left w:val="nil"/>
            </w:tcBorders>
            <w:shd w:val="clear" w:color="auto" w:fill="FCE9D9"/>
          </w:tcPr>
          <w:p>
            <w:pPr/>
          </w:p>
        </w:tc>
        <w:tc>
          <w:tcPr>
            <w:tcW w:w="120" w:type="dxa"/>
            <w:tcBorders>
              <w:top w:val="nil"/>
              <w:right w:val="nil"/>
            </w:tcBorders>
          </w:tcPr>
          <w:p>
            <w:pPr/>
          </w:p>
        </w:tc>
        <w:tc>
          <w:tcPr>
            <w:tcW w:w="1676" w:type="dxa"/>
            <w:tcBorders>
              <w:top w:val="nil"/>
              <w:left w:val="nil"/>
            </w:tcBorders>
          </w:tcPr>
          <w:p>
            <w:pPr/>
          </w:p>
        </w:tc>
        <w:tc>
          <w:tcPr>
            <w:tcW w:w="119" w:type="dxa"/>
            <w:tcBorders>
              <w:top w:val="nil"/>
              <w:right w:val="nil"/>
            </w:tcBorders>
          </w:tcPr>
          <w:p>
            <w:pPr/>
          </w:p>
        </w:tc>
        <w:tc>
          <w:tcPr>
            <w:tcW w:w="1587" w:type="dxa"/>
            <w:tcBorders>
              <w:top w:val="nil"/>
              <w:left w:val="nil"/>
              <w:right w:val="nil"/>
            </w:tcBorders>
          </w:tcPr>
          <w:p>
            <w:pPr/>
          </w:p>
        </w:tc>
        <w:tc>
          <w:tcPr>
            <w:tcW w:w="132" w:type="dxa"/>
            <w:tcBorders>
              <w:top w:val="nil"/>
              <w:left w:val="nil"/>
            </w:tcBorders>
          </w:tcPr>
          <w:p>
            <w:pPr/>
          </w:p>
        </w:tc>
      </w:tr>
      <w:tr>
        <w:trPr>
          <w:trHeight w:val="833" w:hRule="exact"/>
        </w:trPr>
        <w:tc>
          <w:tcPr>
            <w:tcW w:w="1755" w:type="dxa"/>
            <w:vMerge w:val="restart"/>
            <w:shd w:val="clear" w:color="auto" w:fill="FCE9D9"/>
          </w:tcPr>
          <w:p>
            <w:pPr>
              <w:pStyle w:val="TableParagraph"/>
              <w:ind w:left="39" w:right="95"/>
              <w:rPr>
                <w:sz w:val="18"/>
              </w:rPr>
            </w:pPr>
            <w:r>
              <w:rPr>
                <w:sz w:val="18"/>
              </w:rPr>
              <w:t>JERARQUIZACION DE LA INFORMACION</w:t>
            </w:r>
          </w:p>
        </w:tc>
        <w:tc>
          <w:tcPr>
            <w:tcW w:w="116" w:type="dxa"/>
            <w:vMerge w:val="restart"/>
            <w:tcBorders>
              <w:right w:val="nil"/>
            </w:tcBorders>
          </w:tcPr>
          <w:p>
            <w:pPr/>
          </w:p>
        </w:tc>
        <w:tc>
          <w:tcPr>
            <w:tcW w:w="1678" w:type="dxa"/>
            <w:vMerge w:val="restart"/>
            <w:tcBorders>
              <w:left w:val="nil"/>
            </w:tcBorders>
            <w:shd w:val="clear" w:color="auto" w:fill="FCE9D9"/>
          </w:tcPr>
          <w:p>
            <w:pPr>
              <w:pStyle w:val="TableParagraph"/>
              <w:ind w:left="28" w:right="424"/>
              <w:rPr>
                <w:sz w:val="18"/>
              </w:rPr>
            </w:pPr>
            <w:r>
              <w:rPr>
                <w:sz w:val="18"/>
              </w:rPr>
              <w:t>No se aprecia el nivel macro, meso y</w:t>
            </w:r>
          </w:p>
          <w:p>
            <w:pPr>
              <w:pStyle w:val="TableParagraph"/>
              <w:ind w:left="28" w:right="694"/>
              <w:rPr>
                <w:sz w:val="18"/>
              </w:rPr>
            </w:pPr>
            <w:r>
              <w:rPr>
                <w:sz w:val="18"/>
              </w:rPr>
              <w:t>micro de la información</w:t>
            </w:r>
          </w:p>
        </w:tc>
        <w:tc>
          <w:tcPr>
            <w:tcW w:w="118" w:type="dxa"/>
            <w:tcBorders>
              <w:bottom w:val="nil"/>
              <w:right w:val="nil"/>
            </w:tcBorders>
          </w:tcPr>
          <w:p>
            <w:pPr/>
          </w:p>
        </w:tc>
        <w:tc>
          <w:tcPr>
            <w:tcW w:w="1678" w:type="dxa"/>
            <w:tcBorders>
              <w:left w:val="nil"/>
              <w:bottom w:val="nil"/>
            </w:tcBorders>
            <w:shd w:val="clear" w:color="auto" w:fill="FCE9D9"/>
          </w:tcPr>
          <w:p>
            <w:pPr>
              <w:pStyle w:val="TableParagraph"/>
              <w:ind w:left="28" w:right="304"/>
              <w:rPr>
                <w:sz w:val="18"/>
              </w:rPr>
            </w:pPr>
            <w:r>
              <w:rPr>
                <w:sz w:val="18"/>
              </w:rPr>
              <w:t>Solo se puede distinguir uno de los niveles de información</w:t>
            </w:r>
          </w:p>
        </w:tc>
        <w:tc>
          <w:tcPr>
            <w:tcW w:w="120" w:type="dxa"/>
            <w:tcBorders>
              <w:bottom w:val="nil"/>
              <w:right w:val="nil"/>
            </w:tcBorders>
          </w:tcPr>
          <w:p>
            <w:pPr/>
          </w:p>
        </w:tc>
        <w:tc>
          <w:tcPr>
            <w:tcW w:w="1676" w:type="dxa"/>
            <w:vMerge w:val="restart"/>
            <w:tcBorders>
              <w:left w:val="nil"/>
            </w:tcBorders>
            <w:shd w:val="clear" w:color="auto" w:fill="FCE9D9"/>
          </w:tcPr>
          <w:p>
            <w:pPr>
              <w:pStyle w:val="TableParagraph"/>
              <w:ind w:left="28" w:right="192"/>
              <w:rPr>
                <w:sz w:val="18"/>
              </w:rPr>
            </w:pPr>
            <w:r>
              <w:rPr>
                <w:sz w:val="18"/>
              </w:rPr>
              <w:t>Se distinguen dos o más niveles de información.</w:t>
            </w:r>
          </w:p>
        </w:tc>
        <w:tc>
          <w:tcPr>
            <w:tcW w:w="119" w:type="dxa"/>
            <w:vMerge w:val="restart"/>
            <w:tcBorders>
              <w:right w:val="nil"/>
            </w:tcBorders>
          </w:tcPr>
          <w:p>
            <w:pPr/>
          </w:p>
        </w:tc>
        <w:tc>
          <w:tcPr>
            <w:tcW w:w="1719" w:type="dxa"/>
            <w:gridSpan w:val="2"/>
            <w:vMerge w:val="restart"/>
            <w:tcBorders>
              <w:left w:val="nil"/>
            </w:tcBorders>
            <w:shd w:val="clear" w:color="auto" w:fill="FCE9D9"/>
          </w:tcPr>
          <w:p>
            <w:pPr>
              <w:pStyle w:val="TableParagraph"/>
              <w:ind w:left="28" w:right="155"/>
              <w:rPr>
                <w:sz w:val="18"/>
              </w:rPr>
            </w:pPr>
            <w:r>
              <w:rPr>
                <w:sz w:val="18"/>
              </w:rPr>
              <w:t>Se distinguen los tres niveles de información y hace referencia a la técnica para construir un mapa.</w:t>
            </w:r>
          </w:p>
        </w:tc>
      </w:tr>
      <w:tr>
        <w:trPr>
          <w:trHeight w:val="202" w:hRule="exact"/>
        </w:trPr>
        <w:tc>
          <w:tcPr>
            <w:tcW w:w="1755" w:type="dxa"/>
            <w:vMerge/>
            <w:tcBorders>
              <w:bottom w:val="nil"/>
            </w:tcBorders>
            <w:shd w:val="clear" w:color="auto" w:fill="FCE9D9"/>
          </w:tcPr>
          <w:p>
            <w:pPr/>
          </w:p>
        </w:tc>
        <w:tc>
          <w:tcPr>
            <w:tcW w:w="116" w:type="dxa"/>
            <w:vMerge/>
            <w:tcBorders>
              <w:bottom w:val="nil"/>
              <w:right w:val="nil"/>
            </w:tcBorders>
          </w:tcPr>
          <w:p>
            <w:pPr/>
          </w:p>
        </w:tc>
        <w:tc>
          <w:tcPr>
            <w:tcW w:w="1678" w:type="dxa"/>
            <w:vMerge/>
            <w:tcBorders>
              <w:left w:val="nil"/>
              <w:bottom w:val="nil"/>
            </w:tcBorders>
            <w:shd w:val="clear" w:color="auto" w:fill="FCE9D9"/>
          </w:tcPr>
          <w:p>
            <w:pPr/>
          </w:p>
        </w:tc>
        <w:tc>
          <w:tcPr>
            <w:tcW w:w="118" w:type="dxa"/>
            <w:tcBorders>
              <w:top w:val="nil"/>
              <w:bottom w:val="nil"/>
              <w:right w:val="nil"/>
            </w:tcBorders>
          </w:tcPr>
          <w:p>
            <w:pPr/>
          </w:p>
        </w:tc>
        <w:tc>
          <w:tcPr>
            <w:tcW w:w="1678" w:type="dxa"/>
            <w:tcBorders>
              <w:top w:val="nil"/>
              <w:left w:val="nil"/>
              <w:bottom w:val="nil"/>
            </w:tcBorders>
          </w:tcPr>
          <w:p>
            <w:pPr/>
          </w:p>
        </w:tc>
        <w:tc>
          <w:tcPr>
            <w:tcW w:w="120" w:type="dxa"/>
            <w:tcBorders>
              <w:top w:val="nil"/>
              <w:bottom w:val="nil"/>
              <w:right w:val="nil"/>
            </w:tcBorders>
          </w:tcPr>
          <w:p>
            <w:pPr/>
          </w:p>
        </w:tc>
        <w:tc>
          <w:tcPr>
            <w:tcW w:w="1676" w:type="dxa"/>
            <w:vMerge/>
            <w:tcBorders>
              <w:left w:val="nil"/>
              <w:bottom w:val="nil"/>
            </w:tcBorders>
            <w:shd w:val="clear" w:color="auto" w:fill="FCE9D9"/>
          </w:tcPr>
          <w:p>
            <w:pPr/>
          </w:p>
        </w:tc>
        <w:tc>
          <w:tcPr>
            <w:tcW w:w="119" w:type="dxa"/>
            <w:vMerge/>
            <w:tcBorders>
              <w:bottom w:val="nil"/>
              <w:right w:val="nil"/>
            </w:tcBorders>
          </w:tcPr>
          <w:p>
            <w:pPr/>
          </w:p>
        </w:tc>
        <w:tc>
          <w:tcPr>
            <w:tcW w:w="1719" w:type="dxa"/>
            <w:gridSpan w:val="2"/>
            <w:vMerge/>
            <w:tcBorders>
              <w:left w:val="nil"/>
            </w:tcBorders>
            <w:shd w:val="clear" w:color="auto" w:fill="FCE9D9"/>
          </w:tcPr>
          <w:p>
            <w:pPr/>
          </w:p>
        </w:tc>
      </w:tr>
      <w:tr>
        <w:trPr>
          <w:trHeight w:val="619" w:hRule="exact"/>
        </w:trPr>
        <w:tc>
          <w:tcPr>
            <w:tcW w:w="1755" w:type="dxa"/>
            <w:tcBorders>
              <w:top w:val="nil"/>
            </w:tcBorders>
          </w:tcPr>
          <w:p>
            <w:pPr/>
          </w:p>
        </w:tc>
        <w:tc>
          <w:tcPr>
            <w:tcW w:w="116" w:type="dxa"/>
            <w:tcBorders>
              <w:top w:val="nil"/>
              <w:right w:val="nil"/>
            </w:tcBorders>
          </w:tcPr>
          <w:p>
            <w:pPr/>
          </w:p>
        </w:tc>
        <w:tc>
          <w:tcPr>
            <w:tcW w:w="1678" w:type="dxa"/>
            <w:tcBorders>
              <w:top w:val="nil"/>
              <w:left w:val="nil"/>
            </w:tcBorders>
          </w:tcPr>
          <w:p>
            <w:pPr/>
          </w:p>
        </w:tc>
        <w:tc>
          <w:tcPr>
            <w:tcW w:w="118" w:type="dxa"/>
            <w:tcBorders>
              <w:top w:val="nil"/>
              <w:right w:val="nil"/>
            </w:tcBorders>
          </w:tcPr>
          <w:p>
            <w:pPr/>
          </w:p>
        </w:tc>
        <w:tc>
          <w:tcPr>
            <w:tcW w:w="1678" w:type="dxa"/>
            <w:tcBorders>
              <w:top w:val="nil"/>
              <w:left w:val="nil"/>
            </w:tcBorders>
          </w:tcPr>
          <w:p>
            <w:pPr/>
          </w:p>
        </w:tc>
        <w:tc>
          <w:tcPr>
            <w:tcW w:w="120" w:type="dxa"/>
            <w:tcBorders>
              <w:top w:val="nil"/>
              <w:right w:val="nil"/>
            </w:tcBorders>
          </w:tcPr>
          <w:p>
            <w:pPr/>
          </w:p>
        </w:tc>
        <w:tc>
          <w:tcPr>
            <w:tcW w:w="1676" w:type="dxa"/>
            <w:tcBorders>
              <w:top w:val="nil"/>
              <w:left w:val="nil"/>
            </w:tcBorders>
          </w:tcPr>
          <w:p>
            <w:pPr/>
          </w:p>
        </w:tc>
        <w:tc>
          <w:tcPr>
            <w:tcW w:w="119" w:type="dxa"/>
            <w:tcBorders>
              <w:top w:val="nil"/>
              <w:right w:val="nil"/>
            </w:tcBorders>
          </w:tcPr>
          <w:p>
            <w:pPr/>
          </w:p>
        </w:tc>
        <w:tc>
          <w:tcPr>
            <w:tcW w:w="1719" w:type="dxa"/>
            <w:gridSpan w:val="2"/>
            <w:vMerge/>
            <w:tcBorders>
              <w:left w:val="nil"/>
            </w:tcBorders>
            <w:shd w:val="clear" w:color="auto" w:fill="FCE9D9"/>
          </w:tcPr>
          <w:p>
            <w:pPr/>
          </w:p>
        </w:tc>
      </w:tr>
      <w:tr>
        <w:trPr>
          <w:trHeight w:val="425" w:hRule="exact"/>
        </w:trPr>
        <w:tc>
          <w:tcPr>
            <w:tcW w:w="1755" w:type="dxa"/>
            <w:shd w:val="clear" w:color="auto" w:fill="FCE9D9"/>
          </w:tcPr>
          <w:p>
            <w:pPr>
              <w:pStyle w:val="TableParagraph"/>
              <w:ind w:left="39" w:right="125"/>
              <w:rPr>
                <w:sz w:val="18"/>
              </w:rPr>
            </w:pPr>
            <w:r>
              <w:rPr>
                <w:sz w:val="18"/>
              </w:rPr>
              <w:t>ESTILO, LIMPIEZA DEL GRAFO</w:t>
            </w:r>
          </w:p>
        </w:tc>
        <w:tc>
          <w:tcPr>
            <w:tcW w:w="116" w:type="dxa"/>
            <w:tcBorders>
              <w:right w:val="nil"/>
            </w:tcBorders>
          </w:tcPr>
          <w:p>
            <w:pPr/>
          </w:p>
        </w:tc>
        <w:tc>
          <w:tcPr>
            <w:tcW w:w="1678" w:type="dxa"/>
            <w:tcBorders>
              <w:left w:val="nil"/>
            </w:tcBorders>
            <w:shd w:val="clear" w:color="auto" w:fill="FCE9D9"/>
          </w:tcPr>
          <w:p>
            <w:pPr>
              <w:pStyle w:val="TableParagraph"/>
              <w:ind w:left="28" w:right="424"/>
              <w:rPr>
                <w:sz w:val="18"/>
              </w:rPr>
            </w:pPr>
            <w:r>
              <w:rPr>
                <w:sz w:val="18"/>
              </w:rPr>
              <w:t>Presenta borraduras y la</w:t>
            </w:r>
          </w:p>
        </w:tc>
        <w:tc>
          <w:tcPr>
            <w:tcW w:w="118" w:type="dxa"/>
            <w:tcBorders>
              <w:right w:val="nil"/>
            </w:tcBorders>
          </w:tcPr>
          <w:p>
            <w:pPr/>
          </w:p>
        </w:tc>
        <w:tc>
          <w:tcPr>
            <w:tcW w:w="1678" w:type="dxa"/>
            <w:tcBorders>
              <w:left w:val="nil"/>
            </w:tcBorders>
            <w:shd w:val="clear" w:color="auto" w:fill="FCE9D9"/>
          </w:tcPr>
          <w:p>
            <w:pPr>
              <w:pStyle w:val="TableParagraph"/>
              <w:ind w:left="28" w:right="194"/>
              <w:rPr>
                <w:sz w:val="18"/>
              </w:rPr>
            </w:pPr>
            <w:r>
              <w:rPr>
                <w:sz w:val="18"/>
              </w:rPr>
              <w:t>Presenta limpieza pero tiene mala</w:t>
            </w:r>
          </w:p>
        </w:tc>
        <w:tc>
          <w:tcPr>
            <w:tcW w:w="120" w:type="dxa"/>
            <w:tcBorders>
              <w:right w:val="nil"/>
            </w:tcBorders>
          </w:tcPr>
          <w:p>
            <w:pPr/>
          </w:p>
        </w:tc>
        <w:tc>
          <w:tcPr>
            <w:tcW w:w="1676" w:type="dxa"/>
            <w:tcBorders>
              <w:left w:val="nil"/>
            </w:tcBorders>
            <w:shd w:val="clear" w:color="auto" w:fill="FCE9D9"/>
          </w:tcPr>
          <w:p>
            <w:pPr>
              <w:pStyle w:val="TableParagraph"/>
              <w:ind w:left="28" w:right="52"/>
              <w:rPr>
                <w:sz w:val="18"/>
              </w:rPr>
            </w:pPr>
            <w:r>
              <w:rPr>
                <w:sz w:val="18"/>
              </w:rPr>
              <w:t>Presenta limpieza y es legible pero</w:t>
            </w:r>
          </w:p>
        </w:tc>
        <w:tc>
          <w:tcPr>
            <w:tcW w:w="119" w:type="dxa"/>
            <w:tcBorders>
              <w:right w:val="nil"/>
            </w:tcBorders>
          </w:tcPr>
          <w:p>
            <w:pPr/>
          </w:p>
        </w:tc>
        <w:tc>
          <w:tcPr>
            <w:tcW w:w="1719" w:type="dxa"/>
            <w:gridSpan w:val="2"/>
            <w:tcBorders>
              <w:left w:val="nil"/>
            </w:tcBorders>
            <w:shd w:val="clear" w:color="auto" w:fill="FCE9D9"/>
          </w:tcPr>
          <w:p>
            <w:pPr>
              <w:pStyle w:val="TableParagraph"/>
              <w:ind w:left="28" w:right="185"/>
              <w:rPr>
                <w:sz w:val="18"/>
              </w:rPr>
            </w:pPr>
            <w:r>
              <w:rPr>
                <w:sz w:val="18"/>
              </w:rPr>
              <w:t>Presenta limpieza, buena redacción y</w:t>
            </w:r>
          </w:p>
        </w:tc>
      </w:tr>
    </w:tbl>
    <w:p>
      <w:pPr>
        <w:spacing w:after="0"/>
        <w:rPr>
          <w:sz w:val="18"/>
        </w:rPr>
        <w:sectPr>
          <w:pgSz w:w="12240" w:h="15840"/>
          <w:pgMar w:header="0" w:footer="1473" w:top="1420" w:bottom="1660" w:left="1480" w:right="14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58"/>
        <w:gridCol w:w="1796"/>
        <w:gridCol w:w="1796"/>
        <w:gridCol w:w="1835"/>
        <w:gridCol w:w="1718"/>
      </w:tblGrid>
      <w:tr>
        <w:trPr>
          <w:trHeight w:val="622" w:hRule="exact"/>
        </w:trPr>
        <w:tc>
          <w:tcPr>
            <w:tcW w:w="1858" w:type="dxa"/>
          </w:tcPr>
          <w:p>
            <w:pPr/>
          </w:p>
        </w:tc>
        <w:tc>
          <w:tcPr>
            <w:tcW w:w="1796" w:type="dxa"/>
          </w:tcPr>
          <w:p>
            <w:pPr>
              <w:pStyle w:val="TableParagraph"/>
              <w:spacing w:line="205" w:lineRule="exact"/>
              <w:ind w:left="0" w:right="120"/>
              <w:jc w:val="center"/>
              <w:rPr>
                <w:sz w:val="18"/>
              </w:rPr>
            </w:pPr>
            <w:r>
              <w:rPr>
                <w:sz w:val="18"/>
              </w:rPr>
              <w:t>letra no es legible.</w:t>
            </w:r>
          </w:p>
        </w:tc>
        <w:tc>
          <w:tcPr>
            <w:tcW w:w="1796" w:type="dxa"/>
            <w:shd w:val="clear" w:color="auto" w:fill="FCE9D9"/>
          </w:tcPr>
          <w:p>
            <w:pPr>
              <w:pStyle w:val="TableParagraph"/>
              <w:spacing w:line="205" w:lineRule="exact"/>
              <w:ind w:left="100"/>
              <w:rPr>
                <w:sz w:val="18"/>
              </w:rPr>
            </w:pPr>
            <w:r>
              <w:rPr>
                <w:sz w:val="18"/>
              </w:rPr>
              <w:t>legibilidad y faltas</w:t>
            </w:r>
          </w:p>
        </w:tc>
        <w:tc>
          <w:tcPr>
            <w:tcW w:w="1835" w:type="dxa"/>
          </w:tcPr>
          <w:p>
            <w:pPr>
              <w:pStyle w:val="TableParagraph"/>
              <w:spacing w:line="206" w:lineRule="exact" w:before="1"/>
              <w:ind w:right="151"/>
              <w:rPr>
                <w:sz w:val="18"/>
              </w:rPr>
            </w:pPr>
            <w:r>
              <w:rPr>
                <w:sz w:val="18"/>
              </w:rPr>
              <w:t>tiene alguna falta ortográfica</w:t>
            </w:r>
          </w:p>
        </w:tc>
        <w:tc>
          <w:tcPr>
            <w:tcW w:w="1718" w:type="dxa"/>
          </w:tcPr>
          <w:p>
            <w:pPr>
              <w:pStyle w:val="TableParagraph"/>
              <w:spacing w:line="206" w:lineRule="exact" w:before="1"/>
              <w:ind w:left="63" w:right="634"/>
              <w:rPr>
                <w:sz w:val="18"/>
              </w:rPr>
            </w:pPr>
            <w:r>
              <w:rPr>
                <w:sz w:val="18"/>
              </w:rPr>
              <w:t>sin faltas ortográficas.</w:t>
            </w:r>
          </w:p>
        </w:tc>
      </w:tr>
      <w:tr>
        <w:trPr>
          <w:trHeight w:val="1044" w:hRule="exact"/>
        </w:trPr>
        <w:tc>
          <w:tcPr>
            <w:tcW w:w="1858" w:type="dxa"/>
          </w:tcPr>
          <w:p>
            <w:pPr>
              <w:pStyle w:val="TableParagraph"/>
              <w:ind w:right="324"/>
              <w:rPr>
                <w:sz w:val="18"/>
              </w:rPr>
            </w:pPr>
            <w:r>
              <w:rPr>
                <w:sz w:val="18"/>
              </w:rPr>
              <w:t>DIVERSIDAD DE MATERIALES</w:t>
            </w:r>
          </w:p>
        </w:tc>
        <w:tc>
          <w:tcPr>
            <w:tcW w:w="1796" w:type="dxa"/>
          </w:tcPr>
          <w:p>
            <w:pPr>
              <w:pStyle w:val="TableParagraph"/>
              <w:tabs>
                <w:tab w:pos="1637" w:val="left" w:leader="none"/>
              </w:tabs>
              <w:spacing w:line="202" w:lineRule="exact"/>
              <w:ind w:left="0" w:right="2"/>
              <w:jc w:val="center"/>
              <w:rPr>
                <w:sz w:val="18"/>
              </w:rPr>
            </w:pPr>
            <w:r>
              <w:rPr>
                <w:spacing w:val="-22"/>
                <w:w w:val="100"/>
                <w:sz w:val="18"/>
                <w:shd w:fill="FCE9D9" w:color="auto" w:val="clear"/>
              </w:rPr>
              <w:t> </w:t>
            </w:r>
            <w:r>
              <w:rPr>
                <w:sz w:val="18"/>
                <w:shd w:fill="FCE9D9" w:color="auto" w:val="clear"/>
              </w:rPr>
              <w:t>No son</w:t>
            </w:r>
            <w:r>
              <w:rPr>
                <w:spacing w:val="-4"/>
                <w:sz w:val="18"/>
                <w:shd w:fill="FCE9D9" w:color="auto" w:val="clear"/>
              </w:rPr>
              <w:t> </w:t>
            </w:r>
            <w:r>
              <w:rPr>
                <w:sz w:val="18"/>
                <w:shd w:fill="FCE9D9" w:color="auto" w:val="clear"/>
              </w:rPr>
              <w:t>creativos</w:t>
              <w:tab/>
            </w:r>
          </w:p>
        </w:tc>
        <w:tc>
          <w:tcPr>
            <w:tcW w:w="1796" w:type="dxa"/>
          </w:tcPr>
          <w:p>
            <w:pPr>
              <w:pStyle w:val="TableParagraph"/>
              <w:ind w:left="100" w:right="555"/>
              <w:rPr>
                <w:sz w:val="18"/>
              </w:rPr>
            </w:pPr>
            <w:r>
              <w:rPr>
                <w:sz w:val="18"/>
              </w:rPr>
              <w:t>Usan material dentro de lo cotidiano.</w:t>
            </w:r>
          </w:p>
        </w:tc>
        <w:tc>
          <w:tcPr>
            <w:tcW w:w="1835" w:type="dxa"/>
          </w:tcPr>
          <w:p>
            <w:pPr>
              <w:pStyle w:val="TableParagraph"/>
              <w:ind w:right="151"/>
              <w:rPr>
                <w:sz w:val="18"/>
              </w:rPr>
            </w:pPr>
            <w:r>
              <w:rPr>
                <w:sz w:val="18"/>
              </w:rPr>
              <w:t>Usa materiales que hacen llamativo el cuadro sinóptico.</w:t>
            </w:r>
          </w:p>
        </w:tc>
        <w:tc>
          <w:tcPr>
            <w:tcW w:w="1718" w:type="dxa"/>
            <w:shd w:val="clear" w:color="auto" w:fill="FCE9D9"/>
          </w:tcPr>
          <w:p>
            <w:pPr>
              <w:pStyle w:val="TableParagraph"/>
              <w:ind w:left="63" w:right="184"/>
              <w:rPr>
                <w:sz w:val="18"/>
              </w:rPr>
            </w:pPr>
            <w:r>
              <w:rPr>
                <w:sz w:val="18"/>
              </w:rPr>
              <w:t>Usa materiales novedosos o reciclados que hacen llamativo el cuadro sinóptico</w:t>
            </w:r>
          </w:p>
        </w:tc>
      </w:tr>
    </w:tbl>
    <w:p>
      <w:pPr>
        <w:pStyle w:val="BodyText"/>
        <w:spacing w:before="5"/>
        <w:rPr>
          <w:sz w:val="17"/>
        </w:rPr>
      </w:pPr>
    </w:p>
    <w:p>
      <w:pPr>
        <w:pStyle w:val="Heading2"/>
        <w:numPr>
          <w:ilvl w:val="0"/>
          <w:numId w:val="1"/>
        </w:numPr>
        <w:tabs>
          <w:tab w:pos="942" w:val="left" w:leader="none"/>
        </w:tabs>
        <w:spacing w:line="240" w:lineRule="auto" w:before="69" w:after="0"/>
        <w:ind w:left="942" w:right="0" w:hanging="360"/>
        <w:jc w:val="left"/>
        <w:rPr>
          <w:i/>
        </w:rPr>
      </w:pPr>
      <w:r>
        <w:rPr/>
        <w:pict>
          <v:shape style="position:absolute;margin-left:176.420013pt;margin-top:-93.438156pt;width:81.9pt;height:20.7pt;mso-position-horizontal-relative:page;mso-position-vertical-relative:paragraph;z-index:-50848" coordorigin="3528,-1869" coordsize="1638,414" path="m5166,-1869l3528,-1869,3528,-1662,3528,-1455,5166,-1455,5166,-1662,5166,-1869e" filled="true" fillcolor="#fce9d9" stroked="false">
            <v:path arrowok="t"/>
            <v:fill type="solid"/>
            <w10:wrap type="none"/>
          </v:shape>
        </w:pict>
      </w:r>
      <w:r>
        <w:rPr/>
        <w:pict>
          <v:shape style="position:absolute;margin-left:266.210022pt;margin-top:-93.438156pt;width:81.9pt;height:61.95pt;mso-position-horizontal-relative:page;mso-position-vertical-relative:paragraph;z-index:-50824" coordorigin="5324,-1869" coordsize="1638,1239" path="m6961,-1249l5324,-1249,5324,-1043,5324,-836,5324,-630,6961,-630,6961,-836,6961,-1043,6961,-1249m6961,-1869l5324,-1869,5324,-1662,5324,-1259,6961,-1259,6961,-1662,6961,-1869e" filled="true" fillcolor="#fce9d9" stroked="false">
            <v:path arrowok="t"/>
            <v:fill type="solid"/>
            <w10:wrap type="none"/>
          </v:shape>
        </w:pict>
      </w:r>
      <w:r>
        <w:rPr/>
        <w:pict>
          <v:shape style="position:absolute;margin-left:356.110016pt;margin-top:-93.438156pt;width:81.850pt;height:20.7pt;mso-position-horizontal-relative:page;mso-position-vertical-relative:paragraph;z-index:-50800" coordorigin="7122,-1869" coordsize="1637,414" path="m8759,-1869l7122,-1869,7122,-1662,7122,-1455,8759,-1455,8759,-1662,8759,-1869e" filled="true" fillcolor="#fce9d9" stroked="false">
            <v:path arrowok="t"/>
            <v:fill type="solid"/>
            <w10:wrap type="none"/>
          </v:shape>
        </w:pict>
      </w:r>
      <w:r>
        <w:rPr/>
        <w:pict>
          <v:shape style="position:absolute;margin-left:445.870026pt;margin-top:-93.438156pt;width:81.9pt;height:20.7pt;mso-position-horizontal-relative:page;mso-position-vertical-relative:paragraph;z-index:-50776" coordorigin="8917,-1869" coordsize="1638,414" path="m10555,-1869l8917,-1869,8917,-1662,8917,-1455,10555,-1455,10555,-1662,10555,-1869e" filled="true" fillcolor="#fce9d9" stroked="false">
            <v:path arrowok="t"/>
            <v:fill type="solid"/>
            <w10:wrap type="none"/>
          </v:shape>
        </w:pict>
      </w:r>
      <w:r>
        <w:rPr/>
        <w:pict>
          <v:shape style="position:absolute;margin-left:83.664001pt;margin-top:-62.454151pt;width:85pt;height:31pt;mso-position-horizontal-relative:page;mso-position-vertical-relative:paragraph;z-index:-50752" coordorigin="1673,-1249" coordsize="1700,620" path="m3372,-1249l1673,-1249,1673,-1043,1673,-836,1673,-630,3372,-630,3372,-836,3372,-1043,3372,-1249e" filled="true" fillcolor="#fce9d9" stroked="false">
            <v:path arrowok="t"/>
            <v:fill type="solid"/>
            <w10:wrap type="none"/>
          </v:shape>
        </w:pict>
      </w:r>
      <w:r>
        <w:rPr/>
        <w:pict>
          <v:shape style="position:absolute;margin-left:356.110016pt;margin-top:-62.454151pt;width:81.850pt;height:31pt;mso-position-horizontal-relative:page;mso-position-vertical-relative:paragraph;z-index:-50728" coordorigin="7122,-1249" coordsize="1637,620" path="m8759,-1249l7122,-1249,7122,-1043,7122,-836,7122,-630,8759,-630,8759,-836,8759,-1043,8759,-1249e" filled="true" fillcolor="#fce9d9" stroked="false">
            <v:path arrowok="t"/>
            <v:fill type="solid"/>
            <w10:wrap type="none"/>
          </v:shape>
        </w:pict>
      </w:r>
      <w:r>
        <w:rPr>
          <w:i/>
        </w:rPr>
        <w:t>Recomendaciones en torno a las</w:t>
      </w:r>
      <w:r>
        <w:rPr>
          <w:i/>
          <w:spacing w:val="-8"/>
        </w:rPr>
        <w:t> </w:t>
      </w:r>
      <w:r>
        <w:rPr>
          <w:i/>
        </w:rPr>
        <w:t>lecturas</w:t>
      </w:r>
    </w:p>
    <w:p>
      <w:pPr>
        <w:pStyle w:val="BodyText"/>
        <w:rPr>
          <w:b/>
          <w:i/>
        </w:rPr>
      </w:pPr>
    </w:p>
    <w:p>
      <w:pPr>
        <w:pStyle w:val="BodyText"/>
        <w:spacing w:before="9"/>
        <w:rPr>
          <w:b/>
          <w:i/>
          <w:sz w:val="23"/>
        </w:rPr>
      </w:pPr>
    </w:p>
    <w:p>
      <w:pPr>
        <w:pStyle w:val="BodyText"/>
        <w:spacing w:line="360" w:lineRule="auto"/>
        <w:ind w:left="222" w:right="174"/>
        <w:jc w:val="both"/>
      </w:pPr>
      <w:r>
        <w:rPr/>
        <w:t>Al estudiante de le hace hincapié en que las lecturas </w:t>
      </w:r>
      <w:r>
        <w:rPr>
          <w:i/>
        </w:rPr>
        <w:t>son para estudiar, </w:t>
      </w:r>
      <w:r>
        <w:rPr/>
        <w:t>por consiguiente deben evitar las prisas superficiales y concentrarse en la captación  de lo que cada autor aborda y quiere exponer. Todos tienen que efectuar las lecturas para su análisis y discusión, deberán entregar ya sea el ensayo, resumen, mapa conceptual, según sea el caso en tiempo y forma (no se reciben resúmenes posteriores a la sesión de trabajo de cada lectura), los productos derivados de las lecturas deberán contar con la firma del catedrático para su registro, si no se entrega en tiempo no será reportada en la lista y no se tomará en cuenta para la calificación. Todos deben participar activamente en la construcción del conocimiento y en todas las actividades del grupo, sea de manera individual o grupal.</w:t>
      </w:r>
    </w:p>
    <w:p>
      <w:pPr>
        <w:pStyle w:val="BodyText"/>
      </w:pPr>
    </w:p>
    <w:p>
      <w:pPr>
        <w:pStyle w:val="Heading2"/>
        <w:numPr>
          <w:ilvl w:val="0"/>
          <w:numId w:val="1"/>
        </w:numPr>
        <w:tabs>
          <w:tab w:pos="942" w:val="left" w:leader="none"/>
        </w:tabs>
        <w:spacing w:line="240" w:lineRule="auto" w:before="142" w:after="0"/>
        <w:ind w:left="942" w:right="0" w:hanging="360"/>
        <w:jc w:val="left"/>
        <w:rPr>
          <w:i/>
        </w:rPr>
      </w:pPr>
      <w:r>
        <w:rPr>
          <w:i/>
        </w:rPr>
        <w:t>Vigencia o actualidad de la</w:t>
      </w:r>
      <w:r>
        <w:rPr>
          <w:i/>
          <w:spacing w:val="-9"/>
        </w:rPr>
        <w:t> </w:t>
      </w:r>
      <w:r>
        <w:rPr>
          <w:i/>
        </w:rPr>
        <w:t>información</w:t>
      </w:r>
    </w:p>
    <w:p>
      <w:pPr>
        <w:pStyle w:val="BodyText"/>
        <w:rPr>
          <w:b/>
          <w:i/>
        </w:rPr>
      </w:pPr>
    </w:p>
    <w:p>
      <w:pPr>
        <w:pStyle w:val="BodyText"/>
        <w:rPr>
          <w:b/>
          <w:i/>
        </w:rPr>
      </w:pPr>
    </w:p>
    <w:p>
      <w:pPr>
        <w:pStyle w:val="BodyText"/>
        <w:spacing w:line="360" w:lineRule="auto"/>
        <w:ind w:left="222" w:right="185"/>
        <w:jc w:val="both"/>
      </w:pPr>
      <w:r>
        <w:rPr/>
        <w:t>Las lecturas seleccionadas fueron editadas entre el 2003 y el 2009, comprende artículos del II Congreso Internacional de Ordenación del Territorio celebrado  </w:t>
      </w:r>
      <w:r>
        <w:rPr>
          <w:spacing w:val="66"/>
        </w:rPr>
        <w:t> </w:t>
      </w:r>
      <w:r>
        <w:rPr/>
        <w:t>del</w:t>
      </w:r>
    </w:p>
    <w:p>
      <w:pPr>
        <w:pStyle w:val="BodyText"/>
        <w:spacing w:line="360" w:lineRule="auto" w:before="2"/>
        <w:ind w:left="222" w:right="175"/>
        <w:jc w:val="both"/>
      </w:pPr>
      <w:r>
        <w:rPr/>
        <w:t>27 al 29 de noviembre </w:t>
      </w:r>
      <w:r>
        <w:rPr>
          <w:i/>
        </w:rPr>
        <w:t>de 2003 </w:t>
      </w:r>
      <w:r>
        <w:rPr/>
        <w:t>en la ciudad de Toluca, México; así como Información Técnica de la serie Publicaciones del Área de Investigación del INTA EEA de La Rioja España. Los autores han hecho aportaciones relevantes a la parte conceptual, teórica y metodológica de la OT, son investigadores y catedráticos de instituciones de alto renombre como: la Universidad Politécnica de Madrid, el Departamento de Historia II de la Universidad de Huelva Campus El Carmen en España, el Instituto Nacional de Tecnología Agropecuaria de La  </w:t>
      </w:r>
      <w:r>
        <w:rPr>
          <w:spacing w:val="12"/>
        </w:rPr>
        <w:t> </w:t>
      </w:r>
      <w:r>
        <w:rPr/>
        <w:t>Rioja</w:t>
      </w:r>
    </w:p>
    <w:p>
      <w:pPr>
        <w:spacing w:after="0" w:line="360" w:lineRule="auto"/>
        <w:jc w:val="both"/>
        <w:sectPr>
          <w:pgSz w:w="12240" w:h="15840"/>
          <w:pgMar w:header="0" w:footer="1473" w:top="1420" w:bottom="1680" w:left="1480" w:right="1520"/>
        </w:sectPr>
      </w:pPr>
    </w:p>
    <w:p>
      <w:pPr>
        <w:pStyle w:val="BodyText"/>
        <w:spacing w:line="360" w:lineRule="auto" w:before="54"/>
        <w:ind w:left="222" w:right="673"/>
      </w:pPr>
      <w:hyperlink r:id="rId12">
        <w:r>
          <w:rPr/>
          <w:t>España</w:t>
        </w:r>
      </w:hyperlink>
      <w:r>
        <w:rPr/>
        <w:t>, el Instituto de Geografía, de la UNAM, la Universidad de Sevilla, el Instituto Politécnico Nacional de México y el Colegio de México.</w:t>
      </w:r>
    </w:p>
    <w:p>
      <w:pPr>
        <w:pStyle w:val="BodyText"/>
      </w:pPr>
    </w:p>
    <w:p>
      <w:pPr>
        <w:pStyle w:val="Heading2"/>
        <w:numPr>
          <w:ilvl w:val="0"/>
          <w:numId w:val="1"/>
        </w:numPr>
        <w:tabs>
          <w:tab w:pos="942" w:val="left" w:leader="none"/>
        </w:tabs>
        <w:spacing w:line="240" w:lineRule="auto" w:before="142" w:after="0"/>
        <w:ind w:left="942" w:right="0" w:hanging="360"/>
        <w:jc w:val="left"/>
        <w:rPr>
          <w:i/>
        </w:rPr>
      </w:pPr>
      <w:r>
        <w:rPr>
          <w:i/>
        </w:rPr>
        <w:t>Programación de lecturas y presentación de</w:t>
      </w:r>
      <w:r>
        <w:rPr>
          <w:i/>
          <w:spacing w:val="-13"/>
        </w:rPr>
        <w:t> </w:t>
      </w:r>
      <w:r>
        <w:rPr>
          <w:i/>
        </w:rPr>
        <w:t>autores</w:t>
      </w:r>
    </w:p>
    <w:p>
      <w:pPr>
        <w:pStyle w:val="BodyText"/>
        <w:spacing w:before="7"/>
        <w:rPr>
          <w:b/>
          <w:i/>
          <w:sz w:val="35"/>
        </w:rPr>
      </w:pPr>
    </w:p>
    <w:p>
      <w:pPr>
        <w:pStyle w:val="BodyText"/>
        <w:spacing w:before="1" w:after="4"/>
        <w:ind w:left="2785" w:right="673" w:hanging="2113"/>
      </w:pPr>
      <w:r>
        <w:rPr/>
        <w:t>PROGRAMACIÓN DE LECTURAS PARA LA UNIDAD DE APRENDIZAJE ORDENACIÓN DEL TERRITORIO</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6"/>
        <w:gridCol w:w="2979"/>
        <w:gridCol w:w="2552"/>
        <w:gridCol w:w="2710"/>
      </w:tblGrid>
      <w:tr>
        <w:trPr>
          <w:trHeight w:val="631" w:hRule="exact"/>
        </w:trPr>
        <w:tc>
          <w:tcPr>
            <w:tcW w:w="816" w:type="dxa"/>
          </w:tcPr>
          <w:p>
            <w:pPr>
              <w:pStyle w:val="TableParagraph"/>
              <w:spacing w:line="362" w:lineRule="auto"/>
              <w:ind w:left="261" w:right="83" w:hanging="159"/>
              <w:rPr>
                <w:sz w:val="18"/>
              </w:rPr>
            </w:pPr>
            <w:r>
              <w:rPr>
                <w:sz w:val="18"/>
              </w:rPr>
              <w:t>Lectura No.</w:t>
            </w:r>
          </w:p>
        </w:tc>
        <w:tc>
          <w:tcPr>
            <w:tcW w:w="2979" w:type="dxa"/>
          </w:tcPr>
          <w:p>
            <w:pPr>
              <w:pStyle w:val="TableParagraph"/>
              <w:spacing w:line="201" w:lineRule="exact"/>
              <w:ind w:left="1014" w:right="1014"/>
              <w:jc w:val="center"/>
              <w:rPr>
                <w:b/>
                <w:sz w:val="18"/>
              </w:rPr>
            </w:pPr>
            <w:r>
              <w:rPr>
                <w:b/>
                <w:sz w:val="18"/>
              </w:rPr>
              <w:t>T I T U L O</w:t>
            </w:r>
          </w:p>
        </w:tc>
        <w:tc>
          <w:tcPr>
            <w:tcW w:w="2552" w:type="dxa"/>
          </w:tcPr>
          <w:p>
            <w:pPr>
              <w:pStyle w:val="TableParagraph"/>
              <w:spacing w:line="201" w:lineRule="exact"/>
              <w:ind w:left="910" w:right="911"/>
              <w:jc w:val="center"/>
              <w:rPr>
                <w:b/>
                <w:sz w:val="18"/>
              </w:rPr>
            </w:pPr>
            <w:r>
              <w:rPr>
                <w:b/>
                <w:sz w:val="18"/>
              </w:rPr>
              <w:t>Autores</w:t>
            </w:r>
          </w:p>
        </w:tc>
        <w:tc>
          <w:tcPr>
            <w:tcW w:w="2710" w:type="dxa"/>
          </w:tcPr>
          <w:p>
            <w:pPr>
              <w:pStyle w:val="TableParagraph"/>
              <w:spacing w:line="201" w:lineRule="exact"/>
              <w:ind w:left="223" w:right="104"/>
              <w:rPr>
                <w:b/>
                <w:sz w:val="18"/>
              </w:rPr>
            </w:pPr>
            <w:r>
              <w:rPr>
                <w:b/>
                <w:sz w:val="18"/>
              </w:rPr>
              <w:t>Institución que representa</w:t>
            </w:r>
          </w:p>
        </w:tc>
      </w:tr>
      <w:tr>
        <w:trPr>
          <w:trHeight w:val="1047" w:hRule="exact"/>
        </w:trPr>
        <w:tc>
          <w:tcPr>
            <w:tcW w:w="816" w:type="dxa"/>
          </w:tcPr>
          <w:p>
            <w:pPr>
              <w:pStyle w:val="TableParagraph"/>
              <w:spacing w:line="206" w:lineRule="exact"/>
              <w:rPr>
                <w:sz w:val="18"/>
              </w:rPr>
            </w:pPr>
            <w:r>
              <w:rPr>
                <w:w w:val="99"/>
                <w:sz w:val="18"/>
              </w:rPr>
              <w:t>1</w:t>
            </w:r>
          </w:p>
        </w:tc>
        <w:tc>
          <w:tcPr>
            <w:tcW w:w="2979" w:type="dxa"/>
          </w:tcPr>
          <w:p>
            <w:pPr>
              <w:pStyle w:val="TableParagraph"/>
              <w:ind w:right="105"/>
              <w:rPr>
                <w:sz w:val="18"/>
              </w:rPr>
            </w:pPr>
            <w:r>
              <w:rPr>
                <w:sz w:val="18"/>
              </w:rPr>
              <w:t>La Ordenación territorial: carácter, alcance y contenido.</w:t>
            </w:r>
          </w:p>
        </w:tc>
        <w:tc>
          <w:tcPr>
            <w:tcW w:w="2552" w:type="dxa"/>
          </w:tcPr>
          <w:p>
            <w:pPr>
              <w:pStyle w:val="TableParagraph"/>
              <w:spacing w:line="206" w:lineRule="exact"/>
              <w:ind w:right="102"/>
              <w:rPr>
                <w:sz w:val="18"/>
              </w:rPr>
            </w:pPr>
            <w:r>
              <w:rPr>
                <w:sz w:val="18"/>
              </w:rPr>
              <w:t>Domingo Gómez Orea</w:t>
            </w:r>
          </w:p>
        </w:tc>
        <w:tc>
          <w:tcPr>
            <w:tcW w:w="2710" w:type="dxa"/>
          </w:tcPr>
          <w:p>
            <w:pPr>
              <w:pStyle w:val="TableParagraph"/>
              <w:ind w:right="104"/>
              <w:jc w:val="both"/>
              <w:rPr>
                <w:sz w:val="18"/>
              </w:rPr>
            </w:pPr>
            <w:r>
              <w:rPr>
                <w:sz w:val="18"/>
              </w:rPr>
              <w:t>Catedrático de Medio Ambiente y Ordenación del Territorio</w:t>
            </w:r>
          </w:p>
          <w:p>
            <w:pPr>
              <w:pStyle w:val="TableParagraph"/>
              <w:ind w:right="104"/>
              <w:jc w:val="both"/>
              <w:rPr>
                <w:sz w:val="18"/>
              </w:rPr>
            </w:pPr>
            <w:r>
              <w:rPr>
                <w:sz w:val="18"/>
              </w:rPr>
              <w:t>Universidad Politécnica de Madrid</w:t>
            </w:r>
          </w:p>
        </w:tc>
      </w:tr>
      <w:tr>
        <w:trPr>
          <w:trHeight w:val="838" w:hRule="exact"/>
        </w:trPr>
        <w:tc>
          <w:tcPr>
            <w:tcW w:w="816" w:type="dxa"/>
          </w:tcPr>
          <w:p>
            <w:pPr>
              <w:pStyle w:val="TableParagraph"/>
              <w:spacing w:line="206" w:lineRule="exact"/>
              <w:rPr>
                <w:sz w:val="18"/>
              </w:rPr>
            </w:pPr>
            <w:r>
              <w:rPr>
                <w:w w:val="99"/>
                <w:sz w:val="18"/>
              </w:rPr>
              <w:t>2</w:t>
            </w:r>
          </w:p>
        </w:tc>
        <w:tc>
          <w:tcPr>
            <w:tcW w:w="2979" w:type="dxa"/>
          </w:tcPr>
          <w:p>
            <w:pPr>
              <w:pStyle w:val="TableParagraph"/>
              <w:ind w:right="102"/>
              <w:jc w:val="both"/>
              <w:rPr>
                <w:sz w:val="18"/>
              </w:rPr>
            </w:pPr>
            <w:r>
              <w:rPr>
                <w:sz w:val="18"/>
              </w:rPr>
              <w:t>Ordenación del Territorio: conceptualización y dinámica reciente en el ámbito de la unión europea.</w:t>
            </w:r>
          </w:p>
        </w:tc>
        <w:tc>
          <w:tcPr>
            <w:tcW w:w="2552" w:type="dxa"/>
          </w:tcPr>
          <w:p>
            <w:pPr>
              <w:pStyle w:val="TableParagraph"/>
              <w:spacing w:line="206" w:lineRule="exact"/>
              <w:ind w:right="102"/>
              <w:rPr>
                <w:sz w:val="18"/>
              </w:rPr>
            </w:pPr>
            <w:r>
              <w:rPr>
                <w:sz w:val="18"/>
              </w:rPr>
              <w:t>Alfonso M. Dotor</w:t>
            </w:r>
          </w:p>
        </w:tc>
        <w:tc>
          <w:tcPr>
            <w:tcW w:w="2710" w:type="dxa"/>
          </w:tcPr>
          <w:p>
            <w:pPr>
              <w:pStyle w:val="TableParagraph"/>
              <w:ind w:right="296"/>
              <w:rPr>
                <w:sz w:val="18"/>
              </w:rPr>
            </w:pPr>
            <w:r>
              <w:rPr>
                <w:sz w:val="18"/>
              </w:rPr>
              <w:t>Área de Geografía Humana Departamento de Historia II Universidad de Huelva Campus El Carmen. España</w:t>
            </w:r>
          </w:p>
        </w:tc>
      </w:tr>
      <w:tr>
        <w:trPr>
          <w:trHeight w:val="1459" w:hRule="exact"/>
        </w:trPr>
        <w:tc>
          <w:tcPr>
            <w:tcW w:w="816" w:type="dxa"/>
          </w:tcPr>
          <w:p>
            <w:pPr>
              <w:pStyle w:val="TableParagraph"/>
              <w:spacing w:line="206" w:lineRule="exact"/>
              <w:rPr>
                <w:sz w:val="18"/>
              </w:rPr>
            </w:pPr>
            <w:r>
              <w:rPr>
                <w:w w:val="99"/>
                <w:sz w:val="18"/>
              </w:rPr>
              <w:t>3</w:t>
            </w:r>
          </w:p>
        </w:tc>
        <w:tc>
          <w:tcPr>
            <w:tcW w:w="2979" w:type="dxa"/>
          </w:tcPr>
          <w:p>
            <w:pPr>
              <w:pStyle w:val="TableParagraph"/>
              <w:ind w:right="105"/>
              <w:jc w:val="both"/>
              <w:rPr>
                <w:sz w:val="18"/>
              </w:rPr>
            </w:pPr>
            <w:r>
              <w:rPr>
                <w:sz w:val="18"/>
              </w:rPr>
              <w:t>La ordenación del territorio: Instrumento en la gestión de los recursos naturales</w:t>
            </w:r>
          </w:p>
        </w:tc>
        <w:tc>
          <w:tcPr>
            <w:tcW w:w="2552" w:type="dxa"/>
          </w:tcPr>
          <w:p>
            <w:pPr>
              <w:pStyle w:val="TableParagraph"/>
              <w:ind w:right="958"/>
              <w:rPr>
                <w:sz w:val="18"/>
              </w:rPr>
            </w:pPr>
            <w:r>
              <w:rPr>
                <w:sz w:val="18"/>
              </w:rPr>
              <w:t>Darío J. Recalde Ricardo M. zapata</w:t>
            </w:r>
          </w:p>
        </w:tc>
        <w:tc>
          <w:tcPr>
            <w:tcW w:w="2710" w:type="dxa"/>
          </w:tcPr>
          <w:p>
            <w:pPr>
              <w:pStyle w:val="TableParagraph"/>
              <w:ind w:right="104"/>
              <w:rPr>
                <w:sz w:val="18"/>
              </w:rPr>
            </w:pPr>
            <w:r>
              <w:rPr>
                <w:sz w:val="18"/>
              </w:rPr>
              <w:t>Instituto Nacional de Tecnología Agropecuaria</w:t>
            </w:r>
          </w:p>
          <w:p>
            <w:pPr>
              <w:pStyle w:val="TableParagraph"/>
              <w:spacing w:before="1"/>
              <w:ind w:left="0"/>
              <w:rPr>
                <w:sz w:val="18"/>
              </w:rPr>
            </w:pPr>
          </w:p>
          <w:p>
            <w:pPr>
              <w:pStyle w:val="TableParagraph"/>
              <w:tabs>
                <w:tab w:pos="1546" w:val="left" w:leader="none"/>
              </w:tabs>
              <w:ind w:right="104"/>
              <w:rPr>
                <w:sz w:val="18"/>
              </w:rPr>
            </w:pPr>
            <w:r>
              <w:rPr>
                <w:sz w:val="18"/>
              </w:rPr>
              <w:t>Estación</w:t>
              <w:tab/>
            </w:r>
            <w:r>
              <w:rPr>
                <w:spacing w:val="-1"/>
                <w:sz w:val="18"/>
              </w:rPr>
              <w:t>Experimental </w:t>
            </w:r>
            <w:r>
              <w:rPr>
                <w:sz w:val="18"/>
              </w:rPr>
              <w:t>Agropecuaria La</w:t>
            </w:r>
            <w:r>
              <w:rPr>
                <w:spacing w:val="-9"/>
                <w:sz w:val="18"/>
              </w:rPr>
              <w:t> </w:t>
            </w:r>
            <w:r>
              <w:rPr>
                <w:sz w:val="18"/>
              </w:rPr>
              <w:t>Rioja</w:t>
            </w:r>
          </w:p>
          <w:p>
            <w:pPr>
              <w:pStyle w:val="TableParagraph"/>
              <w:ind w:right="96"/>
              <w:rPr>
                <w:sz w:val="18"/>
              </w:rPr>
            </w:pPr>
            <w:r>
              <w:rPr>
                <w:sz w:val="18"/>
              </w:rPr>
              <w:t>Centro Regional Catamarca La Rioja </w:t>
            </w:r>
            <w:hyperlink r:id="rId12">
              <w:r>
                <w:rPr>
                  <w:sz w:val="18"/>
                </w:rPr>
                <w:t>España</w:t>
              </w:r>
            </w:hyperlink>
          </w:p>
        </w:tc>
      </w:tr>
      <w:tr>
        <w:trPr>
          <w:trHeight w:val="838" w:hRule="exact"/>
        </w:trPr>
        <w:tc>
          <w:tcPr>
            <w:tcW w:w="816" w:type="dxa"/>
          </w:tcPr>
          <w:p>
            <w:pPr>
              <w:pStyle w:val="TableParagraph"/>
              <w:spacing w:line="206" w:lineRule="exact"/>
              <w:rPr>
                <w:sz w:val="18"/>
              </w:rPr>
            </w:pPr>
            <w:r>
              <w:rPr>
                <w:w w:val="99"/>
                <w:sz w:val="18"/>
              </w:rPr>
              <w:t>4</w:t>
            </w:r>
          </w:p>
        </w:tc>
        <w:tc>
          <w:tcPr>
            <w:tcW w:w="2979" w:type="dxa"/>
          </w:tcPr>
          <w:p>
            <w:pPr>
              <w:pStyle w:val="TableParagraph"/>
              <w:ind w:right="104"/>
              <w:jc w:val="both"/>
              <w:rPr>
                <w:sz w:val="18"/>
              </w:rPr>
            </w:pPr>
            <w:r>
              <w:rPr>
                <w:sz w:val="18"/>
              </w:rPr>
              <w:t>Medio físico, abiótico y aptitud natural del suelo: Experiencias de Ordenamiento Territorial en México</w:t>
            </w:r>
          </w:p>
        </w:tc>
        <w:tc>
          <w:tcPr>
            <w:tcW w:w="2552" w:type="dxa"/>
          </w:tcPr>
          <w:p>
            <w:pPr>
              <w:pStyle w:val="TableParagraph"/>
              <w:spacing w:line="206" w:lineRule="exact"/>
              <w:ind w:right="125"/>
              <w:rPr>
                <w:i/>
                <w:sz w:val="18"/>
              </w:rPr>
            </w:pPr>
            <w:r>
              <w:rPr>
                <w:i/>
                <w:sz w:val="18"/>
              </w:rPr>
              <w:t>José R. Hernández Santana, </w:t>
            </w:r>
            <w:r>
              <w:rPr>
                <w:i/>
                <w:sz w:val="18"/>
              </w:rPr>
              <w:t>Oralia Oropeza Orozco Mario A. Ortiz</w:t>
            </w:r>
            <w:r>
              <w:rPr>
                <w:i/>
                <w:spacing w:val="-5"/>
                <w:sz w:val="18"/>
              </w:rPr>
              <w:t> </w:t>
            </w:r>
            <w:r>
              <w:rPr>
                <w:i/>
                <w:sz w:val="18"/>
              </w:rPr>
              <w:t>Pérez</w:t>
            </w:r>
          </w:p>
          <w:p>
            <w:pPr>
              <w:pStyle w:val="TableParagraph"/>
              <w:spacing w:line="206" w:lineRule="exact"/>
              <w:ind w:left="153" w:right="102"/>
              <w:rPr>
                <w:i/>
                <w:sz w:val="18"/>
              </w:rPr>
            </w:pPr>
            <w:r>
              <w:rPr>
                <w:i/>
                <w:sz w:val="18"/>
              </w:rPr>
              <w:t>José L. Palacio Prieto*.</w:t>
            </w:r>
          </w:p>
        </w:tc>
        <w:tc>
          <w:tcPr>
            <w:tcW w:w="2710" w:type="dxa"/>
          </w:tcPr>
          <w:p>
            <w:pPr>
              <w:pStyle w:val="TableParagraph"/>
              <w:tabs>
                <w:tab w:pos="1897" w:val="left" w:leader="none"/>
              </w:tabs>
              <w:ind w:right="104"/>
              <w:jc w:val="both"/>
              <w:rPr>
                <w:sz w:val="18"/>
              </w:rPr>
            </w:pPr>
            <w:r>
              <w:rPr>
                <w:sz w:val="18"/>
              </w:rPr>
              <w:t>Instituto de Geografía, Universidad</w:t>
              <w:tab/>
            </w:r>
            <w:r>
              <w:rPr>
                <w:spacing w:val="-1"/>
                <w:sz w:val="18"/>
              </w:rPr>
              <w:t>Nacional </w:t>
            </w:r>
            <w:r>
              <w:rPr>
                <w:sz w:val="18"/>
              </w:rPr>
              <w:t>Autónoma de</w:t>
            </w:r>
            <w:r>
              <w:rPr>
                <w:spacing w:val="-9"/>
                <w:sz w:val="18"/>
              </w:rPr>
              <w:t> </w:t>
            </w:r>
            <w:r>
              <w:rPr>
                <w:sz w:val="18"/>
              </w:rPr>
              <w:t>México</w:t>
            </w:r>
          </w:p>
        </w:tc>
      </w:tr>
      <w:tr>
        <w:trPr>
          <w:trHeight w:val="838" w:hRule="exact"/>
        </w:trPr>
        <w:tc>
          <w:tcPr>
            <w:tcW w:w="816" w:type="dxa"/>
          </w:tcPr>
          <w:p>
            <w:pPr>
              <w:pStyle w:val="TableParagraph"/>
              <w:spacing w:line="206" w:lineRule="exact"/>
              <w:rPr>
                <w:sz w:val="18"/>
              </w:rPr>
            </w:pPr>
            <w:r>
              <w:rPr>
                <w:w w:val="99"/>
                <w:sz w:val="18"/>
              </w:rPr>
              <w:t>5</w:t>
            </w:r>
          </w:p>
        </w:tc>
        <w:tc>
          <w:tcPr>
            <w:tcW w:w="2979" w:type="dxa"/>
          </w:tcPr>
          <w:p>
            <w:pPr>
              <w:pStyle w:val="TableParagraph"/>
              <w:tabs>
                <w:tab w:pos="1150" w:val="left" w:leader="none"/>
                <w:tab w:pos="1486" w:val="left" w:leader="none"/>
                <w:tab w:pos="2622" w:val="left" w:leader="none"/>
              </w:tabs>
              <w:ind w:right="105"/>
              <w:rPr>
                <w:sz w:val="18"/>
              </w:rPr>
            </w:pPr>
            <w:r>
              <w:rPr>
                <w:sz w:val="18"/>
              </w:rPr>
              <w:t>Geografía</w:t>
              <w:tab/>
              <w:t>y</w:t>
              <w:tab/>
              <w:t>ordenación</w:t>
              <w:tab/>
              <w:t>del territorio</w:t>
            </w:r>
          </w:p>
        </w:tc>
        <w:tc>
          <w:tcPr>
            <w:tcW w:w="2552" w:type="dxa"/>
          </w:tcPr>
          <w:p>
            <w:pPr>
              <w:pStyle w:val="TableParagraph"/>
              <w:spacing w:line="206" w:lineRule="exact"/>
              <w:ind w:right="102"/>
              <w:rPr>
                <w:sz w:val="18"/>
              </w:rPr>
            </w:pPr>
            <w:hyperlink r:id="rId13">
              <w:r>
                <w:rPr>
                  <w:sz w:val="18"/>
                </w:rPr>
                <w:t>Florencio Zoido Naranjo</w:t>
              </w:r>
            </w:hyperlink>
          </w:p>
        </w:tc>
        <w:tc>
          <w:tcPr>
            <w:tcW w:w="2710" w:type="dxa"/>
          </w:tcPr>
          <w:p>
            <w:pPr>
              <w:pStyle w:val="TableParagraph"/>
              <w:ind w:right="104"/>
              <w:jc w:val="both"/>
              <w:rPr>
                <w:sz w:val="18"/>
              </w:rPr>
            </w:pPr>
            <w:r>
              <w:rPr>
                <w:sz w:val="18"/>
              </w:rPr>
              <w:t>Catedrático de Geografía. Análisis Geográfico Regional. Universidad de Sevilla.</w:t>
            </w:r>
          </w:p>
        </w:tc>
      </w:tr>
      <w:tr>
        <w:trPr>
          <w:trHeight w:val="1459" w:hRule="exact"/>
        </w:trPr>
        <w:tc>
          <w:tcPr>
            <w:tcW w:w="816" w:type="dxa"/>
          </w:tcPr>
          <w:p>
            <w:pPr>
              <w:pStyle w:val="TableParagraph"/>
              <w:spacing w:line="206" w:lineRule="exact"/>
              <w:rPr>
                <w:sz w:val="18"/>
              </w:rPr>
            </w:pPr>
            <w:r>
              <w:rPr>
                <w:w w:val="99"/>
                <w:sz w:val="18"/>
              </w:rPr>
              <w:t>6</w:t>
            </w:r>
          </w:p>
        </w:tc>
        <w:tc>
          <w:tcPr>
            <w:tcW w:w="2979" w:type="dxa"/>
          </w:tcPr>
          <w:p>
            <w:pPr>
              <w:pStyle w:val="TableParagraph"/>
              <w:tabs>
                <w:tab w:pos="1290" w:val="left" w:leader="none"/>
                <w:tab w:pos="2662" w:val="left" w:leader="none"/>
              </w:tabs>
              <w:ind w:right="104"/>
              <w:jc w:val="both"/>
              <w:rPr>
                <w:sz w:val="18"/>
              </w:rPr>
            </w:pPr>
            <w:r>
              <w:rPr>
                <w:sz w:val="18"/>
              </w:rPr>
              <w:t>El diseño y uso de indicadores en las fases de caracterización y diagnostico para la elaboración de Planes</w:t>
              <w:tab/>
              <w:t>Estatales</w:t>
              <w:tab/>
              <w:t>de Ordenamiento Territorial: Una propuesta para el caso de</w:t>
            </w:r>
            <w:r>
              <w:rPr>
                <w:spacing w:val="-17"/>
                <w:sz w:val="18"/>
              </w:rPr>
              <w:t> </w:t>
            </w:r>
            <w:r>
              <w:rPr>
                <w:sz w:val="18"/>
              </w:rPr>
              <w:t>México</w:t>
            </w:r>
          </w:p>
        </w:tc>
        <w:tc>
          <w:tcPr>
            <w:tcW w:w="2552" w:type="dxa"/>
          </w:tcPr>
          <w:p>
            <w:pPr>
              <w:pStyle w:val="TableParagraph"/>
              <w:tabs>
                <w:tab w:pos="870" w:val="left" w:leader="none"/>
                <w:tab w:pos="1738" w:val="left" w:leader="none"/>
              </w:tabs>
              <w:ind w:right="102"/>
              <w:rPr>
                <w:sz w:val="18"/>
              </w:rPr>
            </w:pPr>
            <w:r>
              <w:rPr>
                <w:sz w:val="18"/>
              </w:rPr>
              <w:t>José Luis Palacio Prieto María</w:t>
              <w:tab/>
              <w:t>Teresa</w:t>
              <w:tab/>
            </w:r>
            <w:r>
              <w:rPr>
                <w:w w:val="95"/>
                <w:sz w:val="18"/>
              </w:rPr>
              <w:t>Sánchez </w:t>
            </w:r>
            <w:r>
              <w:rPr>
                <w:sz w:val="18"/>
              </w:rPr>
              <w:t>Salazar</w:t>
            </w:r>
          </w:p>
          <w:p>
            <w:pPr>
              <w:pStyle w:val="TableParagraph"/>
              <w:ind w:right="498"/>
              <w:rPr>
                <w:sz w:val="18"/>
              </w:rPr>
            </w:pPr>
            <w:r>
              <w:rPr>
                <w:sz w:val="18"/>
              </w:rPr>
              <w:t>Javier Delgado Campos Enrique Propín Frejomil</w:t>
            </w:r>
          </w:p>
          <w:p>
            <w:pPr>
              <w:pStyle w:val="TableParagraph"/>
              <w:tabs>
                <w:tab w:pos="920" w:val="left" w:leader="none"/>
                <w:tab w:pos="1815" w:val="left" w:leader="none"/>
              </w:tabs>
              <w:ind w:right="101"/>
              <w:rPr>
                <w:sz w:val="18"/>
              </w:rPr>
            </w:pPr>
            <w:r>
              <w:rPr>
                <w:sz w:val="18"/>
              </w:rPr>
              <w:t>José</w:t>
              <w:tab/>
              <w:t>María</w:t>
              <w:tab/>
              <w:t>Casado Izquierdo</w:t>
            </w:r>
          </w:p>
        </w:tc>
        <w:tc>
          <w:tcPr>
            <w:tcW w:w="2710" w:type="dxa"/>
          </w:tcPr>
          <w:p>
            <w:pPr>
              <w:pStyle w:val="TableParagraph"/>
              <w:tabs>
                <w:tab w:pos="1897" w:val="left" w:leader="none"/>
              </w:tabs>
              <w:ind w:right="104"/>
              <w:jc w:val="both"/>
              <w:rPr>
                <w:sz w:val="18"/>
              </w:rPr>
            </w:pPr>
            <w:r>
              <w:rPr>
                <w:sz w:val="18"/>
              </w:rPr>
              <w:t>Instituto de Geografía de la Universidad</w:t>
              <w:tab/>
            </w:r>
            <w:r>
              <w:rPr>
                <w:spacing w:val="-1"/>
                <w:sz w:val="18"/>
              </w:rPr>
              <w:t>Nacional </w:t>
            </w:r>
            <w:r>
              <w:rPr>
                <w:sz w:val="18"/>
              </w:rPr>
              <w:t>Autónoma de</w:t>
            </w:r>
            <w:r>
              <w:rPr>
                <w:spacing w:val="-9"/>
                <w:sz w:val="18"/>
              </w:rPr>
              <w:t> </w:t>
            </w:r>
            <w:r>
              <w:rPr>
                <w:sz w:val="18"/>
              </w:rPr>
              <w:t>México</w:t>
            </w:r>
          </w:p>
        </w:tc>
      </w:tr>
      <w:tr>
        <w:trPr>
          <w:trHeight w:val="2079" w:hRule="exact"/>
        </w:trPr>
        <w:tc>
          <w:tcPr>
            <w:tcW w:w="816" w:type="dxa"/>
          </w:tcPr>
          <w:p>
            <w:pPr>
              <w:pStyle w:val="TableParagraph"/>
              <w:spacing w:line="206" w:lineRule="exact"/>
              <w:rPr>
                <w:sz w:val="18"/>
              </w:rPr>
            </w:pPr>
            <w:r>
              <w:rPr>
                <w:w w:val="99"/>
                <w:sz w:val="18"/>
              </w:rPr>
              <w:t>7</w:t>
            </w:r>
          </w:p>
        </w:tc>
        <w:tc>
          <w:tcPr>
            <w:tcW w:w="2979" w:type="dxa"/>
          </w:tcPr>
          <w:p>
            <w:pPr>
              <w:pStyle w:val="TableParagraph"/>
              <w:ind w:right="105"/>
              <w:jc w:val="both"/>
              <w:rPr>
                <w:sz w:val="18"/>
              </w:rPr>
            </w:pPr>
            <w:r>
              <w:rPr>
                <w:sz w:val="18"/>
              </w:rPr>
              <w:t>Paradigmas y conceptos en la instrumentación y gestión de los programas de instrumentación y gestión de los programas de O.T en México.</w:t>
            </w:r>
          </w:p>
        </w:tc>
        <w:tc>
          <w:tcPr>
            <w:tcW w:w="2552" w:type="dxa"/>
          </w:tcPr>
          <w:p>
            <w:pPr>
              <w:pStyle w:val="TableParagraph"/>
              <w:spacing w:line="204" w:lineRule="exact"/>
              <w:ind w:right="102"/>
              <w:rPr>
                <w:i/>
                <w:sz w:val="18"/>
              </w:rPr>
            </w:pPr>
            <w:r>
              <w:rPr>
                <w:i/>
                <w:sz w:val="18"/>
              </w:rPr>
              <w:t>M.C. Rosalía Gómez Uzeta</w:t>
            </w:r>
          </w:p>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spacing w:before="11"/>
              <w:ind w:left="0"/>
              <w:rPr>
                <w:sz w:val="17"/>
              </w:rPr>
            </w:pPr>
          </w:p>
          <w:p>
            <w:pPr>
              <w:pStyle w:val="TableParagraph"/>
              <w:ind w:right="102"/>
              <w:rPr>
                <w:i/>
                <w:sz w:val="18"/>
              </w:rPr>
            </w:pPr>
            <w:r>
              <w:rPr>
                <w:i/>
                <w:sz w:val="18"/>
              </w:rPr>
              <w:t>M. en D.U. Ana María Ohem </w:t>
            </w:r>
            <w:r>
              <w:rPr>
                <w:i/>
                <w:sz w:val="18"/>
              </w:rPr>
              <w:t>Ochoa</w:t>
            </w:r>
          </w:p>
        </w:tc>
        <w:tc>
          <w:tcPr>
            <w:tcW w:w="2710" w:type="dxa"/>
          </w:tcPr>
          <w:p>
            <w:pPr>
              <w:pStyle w:val="TableParagraph"/>
              <w:ind w:right="103"/>
              <w:jc w:val="both"/>
              <w:rPr>
                <w:sz w:val="18"/>
              </w:rPr>
            </w:pPr>
            <w:r>
              <w:rPr>
                <w:sz w:val="18"/>
              </w:rPr>
              <w:t>Centro Interdisciplinario de Investigaciones y Estudios en Medio Ambiente y Desarrollo (CIIEMAD) del Instituto Politécnico Nacional.</w:t>
            </w:r>
          </w:p>
          <w:p>
            <w:pPr>
              <w:pStyle w:val="TableParagraph"/>
              <w:spacing w:before="10"/>
              <w:ind w:left="0"/>
              <w:rPr>
                <w:sz w:val="17"/>
              </w:rPr>
            </w:pPr>
          </w:p>
          <w:p>
            <w:pPr>
              <w:pStyle w:val="TableParagraph"/>
              <w:tabs>
                <w:tab w:pos="1175" w:val="left" w:leader="none"/>
                <w:tab w:pos="1906" w:val="left" w:leader="none"/>
              </w:tabs>
              <w:ind w:right="104"/>
              <w:jc w:val="both"/>
              <w:rPr>
                <w:sz w:val="18"/>
              </w:rPr>
            </w:pPr>
            <w:r>
              <w:rPr>
                <w:sz w:val="18"/>
              </w:rPr>
              <w:t>Centro</w:t>
              <w:tab/>
              <w:t>de</w:t>
              <w:tab/>
            </w:r>
            <w:r>
              <w:rPr>
                <w:spacing w:val="-1"/>
                <w:sz w:val="18"/>
              </w:rPr>
              <w:t>Estudios </w:t>
            </w:r>
            <w:r>
              <w:rPr>
                <w:sz w:val="18"/>
              </w:rPr>
              <w:t>Demográficos y de Desarrollo Urbano (CEDDU) de El Colegio de</w:t>
            </w:r>
            <w:r>
              <w:rPr>
                <w:spacing w:val="-9"/>
                <w:sz w:val="18"/>
              </w:rPr>
              <w:t> </w:t>
            </w:r>
            <w:r>
              <w:rPr>
                <w:sz w:val="18"/>
              </w:rPr>
              <w:t>México.</w:t>
            </w:r>
          </w:p>
        </w:tc>
      </w:tr>
      <w:tr>
        <w:trPr>
          <w:trHeight w:val="840" w:hRule="exact"/>
        </w:trPr>
        <w:tc>
          <w:tcPr>
            <w:tcW w:w="816" w:type="dxa"/>
          </w:tcPr>
          <w:p>
            <w:pPr>
              <w:pStyle w:val="TableParagraph"/>
              <w:spacing w:before="1"/>
              <w:ind w:right="83"/>
              <w:rPr>
                <w:sz w:val="18"/>
              </w:rPr>
            </w:pPr>
            <w:r>
              <w:rPr>
                <w:sz w:val="18"/>
              </w:rPr>
              <w:t>8.</w:t>
            </w:r>
          </w:p>
        </w:tc>
        <w:tc>
          <w:tcPr>
            <w:tcW w:w="2979" w:type="dxa"/>
          </w:tcPr>
          <w:p>
            <w:pPr>
              <w:pStyle w:val="TableParagraph"/>
              <w:spacing w:before="1"/>
              <w:ind w:right="105"/>
              <w:jc w:val="both"/>
              <w:rPr>
                <w:sz w:val="18"/>
              </w:rPr>
            </w:pPr>
            <w:r>
              <w:rPr>
                <w:sz w:val="18"/>
              </w:rPr>
              <w:t>La experiencia mexicana en la elaboración de planes Estatales de Ordenamiento Territorial. Diagnóstico,      problemática     </w:t>
            </w:r>
            <w:r>
              <w:rPr>
                <w:spacing w:val="40"/>
                <w:sz w:val="18"/>
              </w:rPr>
              <w:t> </w:t>
            </w:r>
            <w:r>
              <w:rPr>
                <w:sz w:val="18"/>
              </w:rPr>
              <w:t>y</w:t>
            </w:r>
          </w:p>
        </w:tc>
        <w:tc>
          <w:tcPr>
            <w:tcW w:w="2552" w:type="dxa"/>
          </w:tcPr>
          <w:p>
            <w:pPr>
              <w:pStyle w:val="TableParagraph"/>
              <w:ind w:right="598"/>
              <w:rPr>
                <w:i/>
                <w:sz w:val="18"/>
              </w:rPr>
            </w:pPr>
            <w:r>
              <w:rPr>
                <w:i/>
                <w:sz w:val="18"/>
              </w:rPr>
              <w:t>María Teresa Sánchez </w:t>
            </w:r>
            <w:r>
              <w:rPr>
                <w:i/>
                <w:sz w:val="18"/>
              </w:rPr>
              <w:t>Salazar</w:t>
            </w:r>
          </w:p>
          <w:p>
            <w:pPr>
              <w:pStyle w:val="TableParagraph"/>
              <w:spacing w:line="206" w:lineRule="exact"/>
              <w:ind w:right="102"/>
              <w:rPr>
                <w:i/>
                <w:sz w:val="18"/>
              </w:rPr>
            </w:pPr>
            <w:r>
              <w:rPr>
                <w:i/>
                <w:sz w:val="18"/>
              </w:rPr>
              <w:t>José Luis Palacio Prieto</w:t>
            </w:r>
          </w:p>
        </w:tc>
        <w:tc>
          <w:tcPr>
            <w:tcW w:w="2710" w:type="dxa"/>
          </w:tcPr>
          <w:p>
            <w:pPr>
              <w:pStyle w:val="TableParagraph"/>
              <w:tabs>
                <w:tab w:pos="1897" w:val="left" w:leader="none"/>
              </w:tabs>
              <w:spacing w:before="1"/>
              <w:ind w:right="102"/>
              <w:jc w:val="both"/>
              <w:rPr>
                <w:sz w:val="18"/>
              </w:rPr>
            </w:pPr>
            <w:r>
              <w:rPr>
                <w:sz w:val="18"/>
              </w:rPr>
              <w:t>Instituto de Geografía, de la Universidad</w:t>
              <w:tab/>
            </w:r>
            <w:r>
              <w:rPr>
                <w:spacing w:val="-1"/>
                <w:sz w:val="18"/>
              </w:rPr>
              <w:t>Nacional </w:t>
            </w:r>
            <w:r>
              <w:rPr>
                <w:sz w:val="18"/>
              </w:rPr>
              <w:t>Autónoma de</w:t>
            </w:r>
            <w:r>
              <w:rPr>
                <w:spacing w:val="-6"/>
                <w:sz w:val="18"/>
              </w:rPr>
              <w:t> </w:t>
            </w:r>
            <w:r>
              <w:rPr>
                <w:sz w:val="18"/>
              </w:rPr>
              <w:t>México.</w:t>
            </w:r>
          </w:p>
        </w:tc>
      </w:tr>
    </w:tbl>
    <w:p>
      <w:pPr>
        <w:spacing w:after="0"/>
        <w:jc w:val="both"/>
        <w:rPr>
          <w:sz w:val="18"/>
        </w:rPr>
        <w:sectPr>
          <w:pgSz w:w="12240" w:h="15840"/>
          <w:pgMar w:header="0" w:footer="1473" w:top="1360" w:bottom="1680" w:left="1480" w:right="146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6"/>
        <w:gridCol w:w="2979"/>
        <w:gridCol w:w="2552"/>
        <w:gridCol w:w="2710"/>
      </w:tblGrid>
      <w:tr>
        <w:trPr>
          <w:trHeight w:val="219" w:hRule="exact"/>
        </w:trPr>
        <w:tc>
          <w:tcPr>
            <w:tcW w:w="816" w:type="dxa"/>
          </w:tcPr>
          <w:p>
            <w:pPr/>
          </w:p>
        </w:tc>
        <w:tc>
          <w:tcPr>
            <w:tcW w:w="2979" w:type="dxa"/>
          </w:tcPr>
          <w:p>
            <w:pPr>
              <w:pStyle w:val="TableParagraph"/>
              <w:spacing w:line="205" w:lineRule="exact"/>
              <w:ind w:right="105"/>
              <w:rPr>
                <w:sz w:val="18"/>
              </w:rPr>
            </w:pPr>
            <w:r>
              <w:rPr>
                <w:sz w:val="18"/>
              </w:rPr>
              <w:t>perspectivas.</w:t>
            </w:r>
          </w:p>
        </w:tc>
        <w:tc>
          <w:tcPr>
            <w:tcW w:w="2552" w:type="dxa"/>
          </w:tcPr>
          <w:p>
            <w:pPr/>
          </w:p>
        </w:tc>
        <w:tc>
          <w:tcPr>
            <w:tcW w:w="2710" w:type="dxa"/>
          </w:tcPr>
          <w:p>
            <w:pPr/>
          </w:p>
        </w:tc>
      </w:tr>
      <w:tr>
        <w:trPr>
          <w:trHeight w:val="1250" w:hRule="exact"/>
        </w:trPr>
        <w:tc>
          <w:tcPr>
            <w:tcW w:w="816" w:type="dxa"/>
          </w:tcPr>
          <w:p>
            <w:pPr>
              <w:pStyle w:val="TableParagraph"/>
              <w:spacing w:line="202" w:lineRule="exact"/>
              <w:rPr>
                <w:sz w:val="18"/>
              </w:rPr>
            </w:pPr>
            <w:r>
              <w:rPr>
                <w:w w:val="99"/>
                <w:sz w:val="18"/>
              </w:rPr>
              <w:t>9</w:t>
            </w:r>
          </w:p>
        </w:tc>
        <w:tc>
          <w:tcPr>
            <w:tcW w:w="2979" w:type="dxa"/>
          </w:tcPr>
          <w:p>
            <w:pPr>
              <w:pStyle w:val="TableParagraph"/>
              <w:tabs>
                <w:tab w:pos="1378" w:val="left" w:leader="none"/>
                <w:tab w:pos="2772" w:val="left" w:leader="none"/>
              </w:tabs>
              <w:ind w:right="104"/>
              <w:jc w:val="both"/>
              <w:rPr>
                <w:sz w:val="18"/>
              </w:rPr>
            </w:pPr>
            <w:r>
              <w:rPr>
                <w:sz w:val="18"/>
              </w:rPr>
              <w:t>Instrumentos de ordenación y gestión</w:t>
              <w:tab/>
              <w:t>territorial</w:t>
              <w:tab/>
              <w:t>y medioambiental. Marco normativo regulador de las actividades económicas en la Comunidad Valenciana.</w:t>
            </w:r>
          </w:p>
        </w:tc>
        <w:tc>
          <w:tcPr>
            <w:tcW w:w="2552" w:type="dxa"/>
          </w:tcPr>
          <w:p>
            <w:pPr>
              <w:pStyle w:val="TableParagraph"/>
              <w:spacing w:line="202" w:lineRule="exact"/>
              <w:ind w:right="102"/>
              <w:rPr>
                <w:sz w:val="18"/>
              </w:rPr>
            </w:pPr>
            <w:r>
              <w:rPr>
                <w:sz w:val="18"/>
              </w:rPr>
              <w:t>Blázquez Morilla Ana María</w:t>
            </w:r>
          </w:p>
        </w:tc>
        <w:tc>
          <w:tcPr>
            <w:tcW w:w="2710" w:type="dxa"/>
          </w:tcPr>
          <w:p>
            <w:pPr>
              <w:pStyle w:val="TableParagraph"/>
              <w:tabs>
                <w:tab w:pos="2355" w:val="left" w:leader="none"/>
              </w:tabs>
              <w:ind w:right="102"/>
              <w:jc w:val="both"/>
              <w:rPr>
                <w:sz w:val="18"/>
              </w:rPr>
            </w:pPr>
            <w:r>
              <w:rPr>
                <w:sz w:val="18"/>
              </w:rPr>
              <w:t>Investigadora</w:t>
              <w:tab/>
              <w:t>del Departamento de Geografía de la Universidad de Valencia España.</w:t>
            </w:r>
          </w:p>
        </w:tc>
      </w:tr>
      <w:tr>
        <w:trPr>
          <w:trHeight w:val="631" w:hRule="exact"/>
        </w:trPr>
        <w:tc>
          <w:tcPr>
            <w:tcW w:w="816" w:type="dxa"/>
          </w:tcPr>
          <w:p>
            <w:pPr>
              <w:pStyle w:val="TableParagraph"/>
              <w:spacing w:line="205" w:lineRule="exact"/>
              <w:ind w:right="83"/>
              <w:rPr>
                <w:sz w:val="18"/>
              </w:rPr>
            </w:pPr>
            <w:r>
              <w:rPr>
                <w:sz w:val="18"/>
              </w:rPr>
              <w:t>10</w:t>
            </w:r>
          </w:p>
        </w:tc>
        <w:tc>
          <w:tcPr>
            <w:tcW w:w="2979" w:type="dxa"/>
          </w:tcPr>
          <w:p>
            <w:pPr>
              <w:pStyle w:val="TableParagraph"/>
              <w:spacing w:line="206" w:lineRule="exact" w:before="1"/>
              <w:ind w:right="105"/>
              <w:jc w:val="both"/>
              <w:rPr>
                <w:sz w:val="18"/>
              </w:rPr>
            </w:pPr>
            <w:r>
              <w:rPr>
                <w:sz w:val="18"/>
              </w:rPr>
              <w:t>Ley orgánica para la Ordenación del Territorio de la Republica de Venezuela.</w:t>
            </w:r>
          </w:p>
        </w:tc>
        <w:tc>
          <w:tcPr>
            <w:tcW w:w="2552" w:type="dxa"/>
          </w:tcPr>
          <w:p>
            <w:pPr>
              <w:pStyle w:val="TableParagraph"/>
              <w:spacing w:line="206" w:lineRule="exact" w:before="1"/>
              <w:ind w:right="197"/>
              <w:rPr>
                <w:sz w:val="18"/>
              </w:rPr>
            </w:pPr>
            <w:r>
              <w:rPr>
                <w:sz w:val="18"/>
              </w:rPr>
              <w:t>Publicada en Gaceta Oficial N° 3. 238 Extraordinario de</w:t>
            </w:r>
          </w:p>
          <w:p>
            <w:pPr>
              <w:pStyle w:val="TableParagraph"/>
              <w:spacing w:line="203" w:lineRule="exact"/>
              <w:ind w:right="102"/>
              <w:rPr>
                <w:sz w:val="18"/>
              </w:rPr>
            </w:pPr>
            <w:r>
              <w:rPr>
                <w:sz w:val="18"/>
              </w:rPr>
              <w:t>fecha 11 de agosto de 1983</w:t>
            </w:r>
          </w:p>
        </w:tc>
        <w:tc>
          <w:tcPr>
            <w:tcW w:w="2710" w:type="dxa"/>
          </w:tcPr>
          <w:p>
            <w:pPr/>
          </w:p>
        </w:tc>
      </w:tr>
      <w:tr>
        <w:trPr>
          <w:trHeight w:val="840" w:hRule="exact"/>
        </w:trPr>
        <w:tc>
          <w:tcPr>
            <w:tcW w:w="816" w:type="dxa"/>
          </w:tcPr>
          <w:p>
            <w:pPr>
              <w:pStyle w:val="TableParagraph"/>
              <w:spacing w:line="205" w:lineRule="exact"/>
              <w:ind w:right="83"/>
              <w:rPr>
                <w:sz w:val="18"/>
              </w:rPr>
            </w:pPr>
            <w:r>
              <w:rPr>
                <w:sz w:val="18"/>
              </w:rPr>
              <w:t>11</w:t>
            </w:r>
          </w:p>
        </w:tc>
        <w:tc>
          <w:tcPr>
            <w:tcW w:w="2979" w:type="dxa"/>
          </w:tcPr>
          <w:p>
            <w:pPr>
              <w:pStyle w:val="TableParagraph"/>
              <w:tabs>
                <w:tab w:pos="1558" w:val="left" w:leader="none"/>
                <w:tab w:pos="2426" w:val="left" w:leader="none"/>
              </w:tabs>
              <w:spacing w:line="206" w:lineRule="exact" w:before="1"/>
              <w:ind w:right="102"/>
              <w:jc w:val="both"/>
              <w:rPr>
                <w:sz w:val="18"/>
              </w:rPr>
            </w:pPr>
            <w:r>
              <w:rPr>
                <w:sz w:val="18"/>
              </w:rPr>
              <w:t>La política de Ordenamiento Territorial en México y  el desarrollo</w:t>
              <w:tab/>
              <w:t>de</w:t>
              <w:tab/>
            </w:r>
            <w:r>
              <w:rPr>
                <w:spacing w:val="-1"/>
                <w:sz w:val="18"/>
              </w:rPr>
              <w:t>guías </w:t>
            </w:r>
            <w:r>
              <w:rPr>
                <w:sz w:val="18"/>
              </w:rPr>
              <w:t>metodológicas.</w:t>
            </w:r>
          </w:p>
        </w:tc>
        <w:tc>
          <w:tcPr>
            <w:tcW w:w="2552" w:type="dxa"/>
          </w:tcPr>
          <w:p>
            <w:pPr>
              <w:pStyle w:val="TableParagraph"/>
              <w:spacing w:line="206" w:lineRule="exact" w:before="1"/>
              <w:ind w:right="565"/>
              <w:jc w:val="both"/>
              <w:rPr>
                <w:sz w:val="18"/>
              </w:rPr>
            </w:pPr>
            <w:r>
              <w:rPr>
                <w:sz w:val="18"/>
              </w:rPr>
              <w:t>Instituto de Información territorial del Estado de Jalisco. (2008</w:t>
            </w:r>
          </w:p>
        </w:tc>
        <w:tc>
          <w:tcPr>
            <w:tcW w:w="2710" w:type="dxa"/>
          </w:tcPr>
          <w:p>
            <w:pPr>
              <w:pStyle w:val="TableParagraph"/>
              <w:spacing w:line="206" w:lineRule="exact" w:before="1"/>
              <w:ind w:right="104"/>
              <w:rPr>
                <w:sz w:val="18"/>
              </w:rPr>
            </w:pPr>
            <w:r>
              <w:rPr>
                <w:sz w:val="18"/>
              </w:rPr>
              <w:t>Revista Electrónica Territorial, edición 07, 2008</w:t>
            </w:r>
          </w:p>
        </w:tc>
      </w:tr>
    </w:tbl>
    <w:p>
      <w:pPr>
        <w:pStyle w:val="BodyText"/>
        <w:spacing w:before="4"/>
        <w:rPr>
          <w:sz w:val="20"/>
        </w:rPr>
      </w:pPr>
    </w:p>
    <w:p>
      <w:pPr>
        <w:pStyle w:val="Heading2"/>
        <w:numPr>
          <w:ilvl w:val="0"/>
          <w:numId w:val="1"/>
        </w:numPr>
        <w:tabs>
          <w:tab w:pos="942" w:val="left" w:leader="none"/>
        </w:tabs>
        <w:spacing w:line="240" w:lineRule="auto" w:before="69" w:after="0"/>
        <w:ind w:left="942" w:right="0" w:hanging="360"/>
        <w:jc w:val="left"/>
        <w:rPr>
          <w:i/>
        </w:rPr>
      </w:pPr>
      <w:r>
        <w:rPr>
          <w:i/>
        </w:rPr>
        <w:t>Presentación de las</w:t>
      </w:r>
      <w:r>
        <w:rPr>
          <w:i/>
          <w:spacing w:val="-11"/>
        </w:rPr>
        <w:t> </w:t>
      </w:r>
      <w:r>
        <w:rPr>
          <w:i/>
        </w:rPr>
        <w:t>lecturas</w:t>
      </w:r>
    </w:p>
    <w:p>
      <w:pPr>
        <w:pStyle w:val="BodyText"/>
        <w:rPr>
          <w:b/>
          <w:i/>
        </w:rPr>
      </w:pPr>
    </w:p>
    <w:p>
      <w:pPr>
        <w:pStyle w:val="BodyText"/>
        <w:rPr>
          <w:b/>
          <w:i/>
        </w:rPr>
      </w:pPr>
    </w:p>
    <w:p>
      <w:pPr>
        <w:pStyle w:val="BodyText"/>
        <w:spacing w:line="360" w:lineRule="auto"/>
        <w:ind w:left="222" w:right="235"/>
        <w:jc w:val="both"/>
      </w:pPr>
      <w:r>
        <w:rPr/>
        <w:t>La selección, el carácter y la jerarquía de los temas atañen al sentido y el  propósito de la U/a Ordenación del Territorio. La relación que se establece con las lecturas es que el docente actúa como "facilitador", "guía" y nexo entre el conocimiento y los alumnos, logrando un proceso de interacción, basado en la iniciativa y el afán de saber de los alumnos. Los métodos más utilizados para la realización del proceso de enseñanza están basados en la percepción, pueden ser orales y escritos. Las técnicas que se derivan de ellos van desde la exposición de los participantes, el apoyo en otros textos y técnicas de participación y dinámicas de</w:t>
      </w:r>
      <w:r>
        <w:rPr>
          <w:spacing w:val="-2"/>
        </w:rPr>
        <w:t> </w:t>
      </w:r>
      <w:r>
        <w:rPr/>
        <w:t>grupos.</w:t>
      </w:r>
    </w:p>
    <w:p>
      <w:pPr>
        <w:pStyle w:val="BodyText"/>
      </w:pPr>
    </w:p>
    <w:p>
      <w:pPr>
        <w:pStyle w:val="Heading1"/>
        <w:ind w:left="1484" w:right="1507"/>
      </w:pPr>
      <w:r>
        <w:rPr/>
        <w:t>La ordenación territorial: carácter, alcance y contenido</w:t>
      </w:r>
    </w:p>
    <w:p>
      <w:pPr>
        <w:pStyle w:val="BodyText"/>
        <w:rPr>
          <w:b/>
        </w:rPr>
      </w:pPr>
    </w:p>
    <w:p>
      <w:pPr>
        <w:pStyle w:val="BodyText"/>
        <w:rPr>
          <w:b/>
        </w:rPr>
      </w:pPr>
    </w:p>
    <w:p>
      <w:pPr>
        <w:pStyle w:val="BodyText"/>
        <w:spacing w:line="360" w:lineRule="auto"/>
        <w:ind w:left="222" w:right="238"/>
        <w:jc w:val="both"/>
      </w:pPr>
      <w:r>
        <w:rPr/>
        <w:t>Para el autor </w:t>
      </w:r>
      <w:r>
        <w:rPr>
          <w:b/>
        </w:rPr>
        <w:t>Domingo Gómez Orea </w:t>
      </w:r>
      <w:r>
        <w:rPr/>
        <w:t>la ordenación del territorio (OT) es un concepto muy complejo con tres facetas complementarias: el análisis territorial, o interpretación de la estructura y funcionamiento del sistema territorial (medio físico, asentamientos humanos e infraestructuras), la planificación territorial, o diseño del modelo territorial hacia el futuro y curso de acción para conseguirlo y la gestión territorial o conducción del sistema territorial.</w:t>
      </w:r>
    </w:p>
    <w:p>
      <w:pPr>
        <w:pStyle w:val="BodyText"/>
        <w:spacing w:before="7"/>
      </w:pPr>
    </w:p>
    <w:p>
      <w:pPr>
        <w:pStyle w:val="BodyText"/>
        <w:spacing w:line="410" w:lineRule="atLeast" w:before="1"/>
        <w:ind w:left="222" w:right="237"/>
        <w:jc w:val="both"/>
      </w:pPr>
      <w:r>
        <w:rPr/>
        <w:t>Sin embargo, para la Carta Europea de Ordenación del Territorio es "la expresión espacial de la política económica, social, cultural y ecológica de toda la   sociedad,</w:t>
      </w:r>
    </w:p>
    <w:p>
      <w:pPr>
        <w:spacing w:after="0" w:line="410" w:lineRule="atLeast"/>
        <w:jc w:val="both"/>
        <w:sectPr>
          <w:pgSz w:w="12240" w:h="15840"/>
          <w:pgMar w:header="0" w:footer="1473" w:top="1420" w:bottom="1680" w:left="1480" w:right="1460"/>
        </w:sectPr>
      </w:pPr>
    </w:p>
    <w:p>
      <w:pPr>
        <w:pStyle w:val="BodyText"/>
        <w:spacing w:line="360" w:lineRule="auto" w:before="54"/>
        <w:ind w:left="102" w:right="124"/>
        <w:jc w:val="both"/>
      </w:pPr>
      <w:r>
        <w:rPr/>
        <w:t>cuyos objetivos fundamentales son el desarrollo socioeconómico y equilibrado de las regiones, la mejora de la calidad de vida, la gestión responsable de los recursos naturales, la protección del medioambiente y, por último, la utilización racional del</w:t>
      </w:r>
      <w:r>
        <w:rPr>
          <w:spacing w:val="-8"/>
        </w:rPr>
        <w:t> </w:t>
      </w:r>
      <w:r>
        <w:rPr/>
        <w:t>territorio".</w:t>
      </w:r>
    </w:p>
    <w:p>
      <w:pPr>
        <w:pStyle w:val="BodyText"/>
      </w:pPr>
    </w:p>
    <w:p>
      <w:pPr>
        <w:pStyle w:val="BodyText"/>
        <w:spacing w:line="360" w:lineRule="auto" w:before="142"/>
        <w:ind w:left="102" w:right="117"/>
        <w:jc w:val="both"/>
      </w:pPr>
      <w:r>
        <w:rPr/>
        <w:t>Por lo cual la OT se hace operativa a través de un conjunto de instrumentos o planes de ordenación territorial los cuales configuran un sistema coherente de planificación, es decir de previsiones de futuro sobre el sistema territorial a diferentes niveles: estatal, departamental, micro-regional, local/municipal y particular.</w:t>
      </w:r>
    </w:p>
    <w:p>
      <w:pPr>
        <w:pStyle w:val="BodyText"/>
      </w:pPr>
    </w:p>
    <w:p>
      <w:pPr>
        <w:pStyle w:val="BodyText"/>
        <w:spacing w:line="360" w:lineRule="auto" w:before="142"/>
        <w:ind w:left="102" w:right="126"/>
        <w:jc w:val="both"/>
      </w:pPr>
      <w:r>
        <w:rPr/>
        <w:t>La OT se justifica, en primer lugar, por la preferencia del enfoque planificado frente a la evolución espontánea, regida por las leyes del mercado y el juego de los grupos de interés, del sistema territorial.</w:t>
      </w:r>
    </w:p>
    <w:p>
      <w:pPr>
        <w:pStyle w:val="BodyText"/>
      </w:pPr>
    </w:p>
    <w:p>
      <w:pPr>
        <w:pStyle w:val="BodyText"/>
        <w:spacing w:line="360" w:lineRule="auto" w:before="142"/>
        <w:ind w:left="102" w:right="116"/>
        <w:jc w:val="both"/>
      </w:pPr>
      <w:r>
        <w:rPr/>
        <w:t>La sociedad moderna presenta diversos paradigmas que de forma recurrente se dan en todos los países y regiones, los cuales justifican con más claridad el enfoque integral y planificado que soporta la OT. Se puede definir una serie de objetivos genéricos a los que atiende, como es el desarrollo de las unidades territoriales a los que se aplica, entendido en términos de calidad de vida y plasmado en el sistema territorial. También es importante mencionar la utilización racional del territorio y gestión responsable de los recursos naturales, calidad ambiental y la calidad de la gestión pública y coordinación administrativa.</w:t>
      </w:r>
    </w:p>
    <w:p>
      <w:pPr>
        <w:pStyle w:val="BodyText"/>
      </w:pPr>
    </w:p>
    <w:p>
      <w:pPr>
        <w:pStyle w:val="Heading1"/>
        <w:spacing w:line="360" w:lineRule="auto"/>
        <w:ind w:left="3385" w:right="122" w:hanging="3270"/>
        <w:jc w:val="left"/>
      </w:pPr>
      <w:r>
        <w:rPr/>
        <w:t>Ordenación del territorio: conceptualización y dinámica reciente en el ámbito de la unión europea</w:t>
      </w:r>
    </w:p>
    <w:p>
      <w:pPr>
        <w:pStyle w:val="BodyText"/>
        <w:rPr>
          <w:b/>
        </w:rPr>
      </w:pPr>
    </w:p>
    <w:p>
      <w:pPr>
        <w:pStyle w:val="BodyText"/>
        <w:spacing w:line="360" w:lineRule="auto" w:before="142"/>
        <w:ind w:left="102" w:right="17"/>
      </w:pPr>
      <w:r>
        <w:rPr/>
        <w:t>Alfonso M. Dotor, señala que de entre la diversidad de acepciones de ordenación del territorio, tres resultan definitorias de lo que es la OT:</w:t>
      </w:r>
    </w:p>
    <w:p>
      <w:pPr>
        <w:spacing w:after="0" w:line="360" w:lineRule="auto"/>
        <w:sectPr>
          <w:pgSz w:w="12240" w:h="15840"/>
          <w:pgMar w:header="0" w:footer="1473" w:top="1360" w:bottom="1680" w:left="1600" w:right="1580"/>
        </w:sectPr>
      </w:pPr>
    </w:p>
    <w:p>
      <w:pPr>
        <w:pStyle w:val="ListParagraph"/>
        <w:numPr>
          <w:ilvl w:val="0"/>
          <w:numId w:val="6"/>
        </w:numPr>
        <w:tabs>
          <w:tab w:pos="357" w:val="left" w:leader="none"/>
        </w:tabs>
        <w:spacing w:line="360" w:lineRule="auto" w:before="54" w:after="0"/>
        <w:ind w:left="102" w:right="115" w:firstLine="0"/>
        <w:jc w:val="both"/>
        <w:rPr>
          <w:sz w:val="24"/>
        </w:rPr>
      </w:pPr>
      <w:r>
        <w:rPr>
          <w:sz w:val="24"/>
        </w:rPr>
        <w:t>Asignación de usos específicos a cada porción del territorio (Directrices Regionales de Cantabria, 1990: </w:t>
      </w:r>
      <w:r>
        <w:rPr>
          <w:i/>
          <w:sz w:val="24"/>
        </w:rPr>
        <w:t>“distribución racional de las actividades de  </w:t>
      </w:r>
      <w:r>
        <w:rPr>
          <w:i/>
          <w:sz w:val="24"/>
        </w:rPr>
        <w:t>acuerdo con las reales capacidades potenciales y con las vocaciones específicas del territorio”</w:t>
      </w:r>
      <w:r>
        <w:rPr>
          <w:sz w:val="24"/>
        </w:rPr>
        <w:t>), resultado de una elección entre alternativas</w:t>
      </w:r>
      <w:r>
        <w:rPr>
          <w:spacing w:val="-24"/>
          <w:sz w:val="24"/>
        </w:rPr>
        <w:t> </w:t>
      </w:r>
      <w:r>
        <w:rPr>
          <w:sz w:val="24"/>
        </w:rPr>
        <w:t>diversas.</w:t>
      </w:r>
    </w:p>
    <w:p>
      <w:pPr>
        <w:pStyle w:val="BodyText"/>
      </w:pPr>
    </w:p>
    <w:p>
      <w:pPr>
        <w:pStyle w:val="ListParagraph"/>
        <w:numPr>
          <w:ilvl w:val="0"/>
          <w:numId w:val="6"/>
        </w:numPr>
        <w:tabs>
          <w:tab w:pos="249" w:val="left" w:leader="none"/>
        </w:tabs>
        <w:spacing w:line="240" w:lineRule="auto" w:before="144" w:after="0"/>
        <w:ind w:left="248" w:right="0" w:hanging="146"/>
        <w:jc w:val="both"/>
        <w:rPr>
          <w:sz w:val="24"/>
        </w:rPr>
      </w:pPr>
      <w:r>
        <w:rPr>
          <w:sz w:val="24"/>
        </w:rPr>
        <w:t>Asignación de unos recursos escasos a unos objetivos</w:t>
      </w:r>
      <w:r>
        <w:rPr>
          <w:spacing w:val="-23"/>
          <w:sz w:val="24"/>
        </w:rPr>
        <w:t> </w:t>
      </w:r>
      <w:r>
        <w:rPr>
          <w:sz w:val="24"/>
        </w:rPr>
        <w:t>determinados</w:t>
      </w:r>
    </w:p>
    <w:p>
      <w:pPr>
        <w:pStyle w:val="BodyText"/>
        <w:spacing w:line="360" w:lineRule="auto" w:before="137"/>
        <w:ind w:left="102" w:right="127"/>
        <w:jc w:val="both"/>
      </w:pPr>
      <w:r>
        <w:rPr/>
        <w:t>(Serrano, 1981), y  el establecimiento de los derechos y limitaciones a imponer a  la propiedad del</w:t>
      </w:r>
      <w:r>
        <w:rPr>
          <w:spacing w:val="-9"/>
        </w:rPr>
        <w:t> </w:t>
      </w:r>
      <w:r>
        <w:rPr/>
        <w:t>suelo.</w:t>
      </w:r>
    </w:p>
    <w:p>
      <w:pPr>
        <w:pStyle w:val="BodyText"/>
      </w:pPr>
    </w:p>
    <w:p>
      <w:pPr>
        <w:spacing w:line="360" w:lineRule="auto" w:before="142"/>
        <w:ind w:left="102" w:right="123" w:firstLine="0"/>
        <w:jc w:val="both"/>
        <w:rPr>
          <w:i/>
          <w:sz w:val="24"/>
        </w:rPr>
      </w:pPr>
      <w:r>
        <w:rPr>
          <w:sz w:val="24"/>
        </w:rPr>
        <w:t>Es necesario, no obstante, incorporar otros elementos secundarios para acotar adecuadamente el concepto de OT. Uno de ellos es el finalista, es decir, la determinación del objeto último de las actuaciones ordenadoras, que no es otro que la adecuada resolución o satisfacción de las necesidades de los seres humanos, mediante </w:t>
      </w:r>
      <w:r>
        <w:rPr>
          <w:i/>
          <w:sz w:val="24"/>
        </w:rPr>
        <w:t>“la mejora de las condiciones que tiene el territorio para las </w:t>
      </w:r>
      <w:r>
        <w:rPr>
          <w:i/>
          <w:sz w:val="24"/>
        </w:rPr>
        <w:t>funciones sociales y económicas”.</w:t>
      </w:r>
    </w:p>
    <w:p>
      <w:pPr>
        <w:pStyle w:val="BodyText"/>
        <w:rPr>
          <w:i/>
        </w:rPr>
      </w:pPr>
    </w:p>
    <w:p>
      <w:pPr>
        <w:pStyle w:val="BodyText"/>
        <w:spacing w:line="360" w:lineRule="auto" w:before="144"/>
        <w:ind w:left="102" w:right="116"/>
        <w:jc w:val="both"/>
      </w:pPr>
      <w:r>
        <w:rPr/>
        <w:t>Carta Europea de Ordenación del Territorio, las diferentes conceptualizaciones  han seguido haciendo hincapié en el componente político. Es el caso de la definición realizada por Gómez Orea (1994) como </w:t>
      </w:r>
      <w:r>
        <w:rPr>
          <w:i/>
        </w:rPr>
        <w:t>“expresión física de un estilo de </w:t>
      </w:r>
      <w:r>
        <w:rPr>
          <w:i/>
        </w:rPr>
        <w:t>desarrollo”</w:t>
      </w:r>
      <w:r>
        <w:rPr/>
        <w:t>, muy similar a la de la Carta Europea, así como de otras muchas (Pardo, 1996, 1; Grupo Aduar, 2000), especialmente en lo referente a la cuestión capital de la identificación de los problemas territoriales a resolver mediante el proceso de ordenación. Así, la ideología política dominante determinaría el diseño y ejecución de las actuaciones sobre el territorio, que darían lugar a una determinada organización del</w:t>
      </w:r>
      <w:r>
        <w:rPr>
          <w:spacing w:val="-13"/>
        </w:rPr>
        <w:t> </w:t>
      </w:r>
      <w:r>
        <w:rPr/>
        <w:t>mismo.</w:t>
      </w:r>
    </w:p>
    <w:p>
      <w:pPr>
        <w:pStyle w:val="BodyText"/>
      </w:pPr>
    </w:p>
    <w:p>
      <w:pPr>
        <w:pStyle w:val="BodyText"/>
        <w:spacing w:line="360" w:lineRule="auto" w:before="142"/>
        <w:ind w:left="102" w:right="124"/>
        <w:jc w:val="both"/>
      </w:pPr>
      <w:r>
        <w:rPr/>
        <w:t>En un plano estrictamente metodológico, uno de los elementos del planeamiento estratégico que cada vez cuenta con más aceptación se refiere a la estructura de la fase de análisis en el proceso de redacción propiamente dicha de los planes. Así, si tradicionalmente dicho análisis había consistido en una descripción lo  </w:t>
      </w:r>
      <w:r>
        <w:rPr>
          <w:spacing w:val="28"/>
        </w:rPr>
        <w:t> </w:t>
      </w:r>
      <w:r>
        <w:rPr/>
        <w:t>más</w:t>
      </w:r>
    </w:p>
    <w:p>
      <w:pPr>
        <w:pStyle w:val="BodyText"/>
        <w:spacing w:before="5"/>
        <w:ind w:left="102"/>
        <w:jc w:val="both"/>
      </w:pPr>
      <w:r>
        <w:rPr/>
        <w:t>completa posible de la realidad territorial, cada vez de optar más por incluir en él</w:t>
      </w:r>
    </w:p>
    <w:p>
      <w:pPr>
        <w:spacing w:after="0"/>
        <w:jc w:val="both"/>
        <w:sectPr>
          <w:pgSz w:w="12240" w:h="15840"/>
          <w:pgMar w:header="0" w:footer="1473" w:top="1360" w:bottom="1660" w:left="1600" w:right="1580"/>
        </w:sectPr>
      </w:pPr>
    </w:p>
    <w:p>
      <w:pPr>
        <w:pStyle w:val="BodyText"/>
        <w:spacing w:line="360" w:lineRule="auto" w:before="54"/>
        <w:ind w:left="462" w:right="124"/>
        <w:jc w:val="both"/>
      </w:pPr>
      <w:r>
        <w:rPr/>
        <w:t>sólo los aspectos considerados más relevantes de ella, a la manera de los aspectos críticos –y líneas.</w:t>
      </w:r>
    </w:p>
    <w:p>
      <w:pPr>
        <w:pStyle w:val="BodyText"/>
      </w:pPr>
    </w:p>
    <w:p>
      <w:pPr>
        <w:pStyle w:val="BodyText"/>
        <w:spacing w:line="360" w:lineRule="auto" w:before="142"/>
        <w:ind w:left="462" w:right="125"/>
        <w:jc w:val="both"/>
      </w:pPr>
      <w:r>
        <w:rPr/>
        <w:t>En la lectura también se comenta acerca de algunos subtemas relacionados con la ordenación del territorio como:</w:t>
      </w:r>
    </w:p>
    <w:p>
      <w:pPr>
        <w:pStyle w:val="BodyText"/>
      </w:pPr>
    </w:p>
    <w:p>
      <w:pPr>
        <w:pStyle w:val="ListParagraph"/>
        <w:numPr>
          <w:ilvl w:val="0"/>
          <w:numId w:val="2"/>
        </w:numPr>
        <w:tabs>
          <w:tab w:pos="463" w:val="left" w:leader="none"/>
        </w:tabs>
        <w:spacing w:line="357" w:lineRule="auto" w:before="142" w:after="0"/>
        <w:ind w:left="462" w:right="116" w:hanging="360"/>
        <w:jc w:val="both"/>
        <w:rPr>
          <w:sz w:val="24"/>
        </w:rPr>
      </w:pPr>
      <w:r>
        <w:rPr>
          <w:b/>
          <w:sz w:val="24"/>
        </w:rPr>
        <w:t>Nueva estructuración óptima del sistema urbano</w:t>
      </w:r>
      <w:r>
        <w:rPr>
          <w:sz w:val="24"/>
        </w:rPr>
        <w:t>: propuesta generalizada de estructuras rígidamente jerárquicas de la red urbana, tanto en tamaño como en rango, van siendo cada vez más valorados los modelos poli céntricos o mallados, más adaptados a la realidad de muchos ámbitos y a cumplimentar la función de prestación de servicios y dinamización de las potencialidades endógenas de su entorno, así como más eficientes</w:t>
      </w:r>
      <w:r>
        <w:rPr>
          <w:spacing w:val="-20"/>
          <w:sz w:val="24"/>
        </w:rPr>
        <w:t> </w:t>
      </w:r>
      <w:r>
        <w:rPr>
          <w:sz w:val="24"/>
        </w:rPr>
        <w:t>ambientalmente.</w:t>
      </w:r>
    </w:p>
    <w:p>
      <w:pPr>
        <w:pStyle w:val="BodyText"/>
      </w:pPr>
    </w:p>
    <w:p>
      <w:pPr>
        <w:pStyle w:val="ListParagraph"/>
        <w:numPr>
          <w:ilvl w:val="0"/>
          <w:numId w:val="2"/>
        </w:numPr>
        <w:tabs>
          <w:tab w:pos="463" w:val="left" w:leader="none"/>
        </w:tabs>
        <w:spacing w:line="360" w:lineRule="auto" w:before="145" w:after="0"/>
        <w:ind w:left="462" w:right="116" w:hanging="360"/>
        <w:jc w:val="both"/>
        <w:rPr>
          <w:sz w:val="24"/>
        </w:rPr>
      </w:pPr>
      <w:r>
        <w:rPr>
          <w:b/>
          <w:sz w:val="24"/>
        </w:rPr>
        <w:t>Aparición de nuevos instrumentos: </w:t>
      </w:r>
      <w:r>
        <w:rPr>
          <w:sz w:val="24"/>
        </w:rPr>
        <w:t>enfoque estratégico ha sido constante  desde la Redacción del Plan de San Francisco (1981). No puede dejar de citarse entre sus causas un elemento como el marco de competencia global entre no sólo las grandes metrópolis, sino incluso áreas urbanas de tamaño medio –en un nivel planetario, no nacional-, por la captación de grandes inversiones, privadas o públicas, incluyendo las derivadas de la celebración de grandes eventos culturales y deportivos, todo ello en un marco de incertidumbre acerca del devenir tecnológico, económico y</w:t>
      </w:r>
      <w:r>
        <w:rPr>
          <w:spacing w:val="-14"/>
          <w:sz w:val="24"/>
        </w:rPr>
        <w:t> </w:t>
      </w:r>
      <w:r>
        <w:rPr>
          <w:sz w:val="24"/>
        </w:rPr>
        <w:t>geopolítico.</w:t>
      </w:r>
    </w:p>
    <w:p>
      <w:pPr>
        <w:pStyle w:val="BodyText"/>
      </w:pPr>
    </w:p>
    <w:p>
      <w:pPr>
        <w:pStyle w:val="Heading1"/>
        <w:spacing w:line="360" w:lineRule="auto"/>
        <w:ind w:left="1157" w:right="821"/>
      </w:pPr>
      <w:r>
        <w:rPr/>
        <w:t>Medio físico - biótico y aptitud natural del suelo: experiencias del ordenamiento territorial en México</w:t>
      </w:r>
    </w:p>
    <w:p>
      <w:pPr>
        <w:pStyle w:val="BodyText"/>
        <w:rPr>
          <w:b/>
        </w:rPr>
      </w:pPr>
    </w:p>
    <w:p>
      <w:pPr>
        <w:pStyle w:val="BodyText"/>
        <w:spacing w:before="142"/>
        <w:ind w:left="462"/>
        <w:jc w:val="both"/>
      </w:pPr>
      <w:r>
        <w:rPr/>
        <w:t>José R. Hernández Santana, Oralia Oropeza Orozco, Mario A. Ortiz Pérez y   José</w:t>
      </w:r>
    </w:p>
    <w:p>
      <w:pPr>
        <w:pStyle w:val="BodyText"/>
        <w:spacing w:line="360" w:lineRule="auto" w:before="139"/>
        <w:ind w:left="462" w:right="116"/>
        <w:jc w:val="both"/>
      </w:pPr>
      <w:r>
        <w:rPr/>
        <w:t>L. Palacio Prieto. Advierten que de acuerdo con el grupo interinstitucional (GI, constituido por diversas dependencias de gobierno), el diseño del PEOT comprende cuatro etapas: I. Caracterización y análisis de la ocupación del territorio, II. Diagnóstico del sistema territorial, III. Prospectiva de ocupación    y IV.</w:t>
      </w:r>
    </w:p>
    <w:p>
      <w:pPr>
        <w:spacing w:after="0" w:line="360" w:lineRule="auto"/>
        <w:jc w:val="both"/>
        <w:sectPr>
          <w:pgSz w:w="12240" w:h="15840"/>
          <w:pgMar w:header="0" w:footer="1473" w:top="1360" w:bottom="1680" w:left="1240" w:right="1580"/>
        </w:sectPr>
      </w:pPr>
    </w:p>
    <w:p>
      <w:pPr>
        <w:pStyle w:val="BodyText"/>
        <w:spacing w:line="360" w:lineRule="auto" w:before="54"/>
        <w:ind w:left="102" w:right="120"/>
        <w:jc w:val="both"/>
      </w:pPr>
      <w:r>
        <w:rPr/>
        <w:t>Propuesta de modelo de ocupación. Al respecto, el GI elaboró una primera guía metodológica (2000) y posteriormente el IG participa en la adecuación de las etapas II, III y IV.</w:t>
      </w:r>
    </w:p>
    <w:p>
      <w:pPr>
        <w:pStyle w:val="BodyText"/>
      </w:pPr>
    </w:p>
    <w:p>
      <w:pPr>
        <w:pStyle w:val="BodyText"/>
        <w:spacing w:line="360" w:lineRule="auto" w:before="142"/>
        <w:ind w:left="102" w:right="118"/>
        <w:jc w:val="both"/>
      </w:pPr>
      <w:r>
        <w:rPr/>
        <w:t>De las etapas, se reportan las experiencias correspondientes al medio físico y a la aptitud natural del suelo. En la primera etapa del PEOT, se caracterizan al substrato geológico, al relieve, al clima y los efectos climáticos, a la calidad del aire, al suelo, a las aguas superficiales y subterráneas, y a la biota. En la segunda, el diagnóstico territorial propicia la síntesis de los geo-componentes, mediante la valoración de sus potencialidades y limitaciones, de las tendencias de los cambios en el uso del suelo, de la capacidad de uso, de los peligros y riesgos, de la zonación ecológica, de la estructura morfo pedológica y de las unidades de paisaje, como unidad espacial básica para la estimación de la aptitud natural de uso, clave para la elaboración de los escenarios alternativos y del modelo de ocupación.</w:t>
      </w:r>
    </w:p>
    <w:p>
      <w:pPr>
        <w:pStyle w:val="BodyText"/>
      </w:pPr>
    </w:p>
    <w:p>
      <w:pPr>
        <w:pStyle w:val="BodyText"/>
        <w:spacing w:line="360" w:lineRule="auto" w:before="142"/>
        <w:ind w:left="102" w:right="118"/>
        <w:jc w:val="both"/>
      </w:pPr>
      <w:r>
        <w:rPr/>
        <w:t>La evaluación de los resultados obtenidos, a nivel estatal, propició el enriquecimiento metodológico de este proceso, continuo y dinámico por esencia, y permitió la validez de los enfoques, aquilatar el alcance de las conclusiones y proponer la inclusión de indicadores técnicos sobre tendencias degradativas o no en el subsistema natural, así como la ponderación de nuevos criterios espaciales y de síntesis en la naturaleza, que consoliden el criterio nacional de manejo de unidades naturales espaciales para cada nivel territorial (país, mesorregión, estado, municipio o delegación). Además existen algunos temas, como la evaluación del territorio marítimo, de las reservas combustibles, y otros aspectos, que demandan su indispensable inserción.</w:t>
      </w:r>
    </w:p>
    <w:p>
      <w:pPr>
        <w:pStyle w:val="BodyText"/>
      </w:pPr>
    </w:p>
    <w:p>
      <w:pPr>
        <w:pStyle w:val="BodyText"/>
        <w:spacing w:line="360" w:lineRule="auto" w:before="142"/>
        <w:ind w:left="102" w:right="124"/>
        <w:jc w:val="both"/>
      </w:pPr>
      <w:r>
        <w:rPr/>
        <w:t>Es evidente que se han logrado avances en materia de OT, por lo que, con base en la experiencia de los estados, se destacan los principales méritos o aciertos.  Sin embargo, siguen existiendo limitaciones que, en este trabajo, se mencionan</w:t>
      </w:r>
      <w:r>
        <w:rPr>
          <w:spacing w:val="-15"/>
        </w:rPr>
        <w:t> </w:t>
      </w:r>
      <w:r>
        <w:rPr/>
        <w:t>de</w:t>
      </w:r>
    </w:p>
    <w:p>
      <w:pPr>
        <w:pStyle w:val="BodyText"/>
        <w:spacing w:before="5"/>
        <w:ind w:left="102"/>
        <w:jc w:val="both"/>
      </w:pPr>
      <w:r>
        <w:rPr/>
        <w:t>manera general y también en forma particular, respecto al subsistema natural y   a</w:t>
      </w:r>
    </w:p>
    <w:p>
      <w:pPr>
        <w:spacing w:after="0"/>
        <w:jc w:val="both"/>
        <w:sectPr>
          <w:footerReference w:type="default" r:id="rId14"/>
          <w:pgSz w:w="12240" w:h="15840"/>
          <w:pgMar w:footer="1473" w:header="0" w:top="1360" w:bottom="1660" w:left="1600" w:right="1580"/>
        </w:sectPr>
      </w:pPr>
    </w:p>
    <w:p>
      <w:pPr>
        <w:pStyle w:val="BodyText"/>
        <w:spacing w:line="360" w:lineRule="auto" w:before="54"/>
        <w:ind w:left="102" w:right="119"/>
        <w:jc w:val="both"/>
      </w:pPr>
      <w:r>
        <w:rPr/>
        <w:t>la aptitud natural del suelo. Asimismo, se señalan algunos problemas que corresponden, por una parte, a la aplicación de la metodología y, por otra, al desarrollo y ejecución de los programas de OT. El proceso de elaboración de los Programas Estatales de Ordenamiento Territorial del país arrojó múltiples aciertos y desaciertos.</w:t>
      </w:r>
    </w:p>
    <w:p>
      <w:pPr>
        <w:pStyle w:val="BodyText"/>
      </w:pPr>
    </w:p>
    <w:p>
      <w:pPr>
        <w:pStyle w:val="Heading1"/>
        <w:ind w:left="2440" w:right="17"/>
        <w:jc w:val="left"/>
      </w:pPr>
      <w:r>
        <w:rPr/>
        <w:t>Geografía y ordenación del territorio</w:t>
      </w:r>
    </w:p>
    <w:p>
      <w:pPr>
        <w:pStyle w:val="BodyText"/>
        <w:rPr>
          <w:b/>
          <w:sz w:val="21"/>
        </w:rPr>
      </w:pPr>
    </w:p>
    <w:p>
      <w:pPr>
        <w:pStyle w:val="BodyText"/>
        <w:spacing w:line="360" w:lineRule="auto" w:before="1"/>
        <w:ind w:left="102" w:right="118"/>
        <w:jc w:val="both"/>
      </w:pPr>
      <w:r>
        <w:rPr/>
        <w:t>El autor Florencio Zoido Naranjo explica la relación entre geografía y ordenación del territorio se hace cada vez más real y necesaria así mismo también expone la definición del </w:t>
      </w:r>
      <w:r>
        <w:rPr>
          <w:i/>
        </w:rPr>
        <w:t>territorio </w:t>
      </w:r>
      <w:r>
        <w:rPr/>
        <w:t>es el espacio geográfico adscrito a un ser, a una comunidad, a un ente de cualquier naturaleza, física o inmaterial: el espacio de vida de un animal, el área de aparición de una especie vegetal, el ámbito de difusión de una lengua o de cualquier otra práctica social,</w:t>
      </w:r>
      <w:r>
        <w:rPr>
          <w:spacing w:val="-20"/>
        </w:rPr>
        <w:t> </w:t>
      </w:r>
      <w:r>
        <w:rPr/>
        <w:t>etc.</w:t>
      </w:r>
    </w:p>
    <w:p>
      <w:pPr>
        <w:pStyle w:val="BodyText"/>
      </w:pPr>
    </w:p>
    <w:p>
      <w:pPr>
        <w:pStyle w:val="BodyText"/>
        <w:spacing w:line="360" w:lineRule="auto" w:before="139"/>
        <w:ind w:left="102" w:right="120"/>
        <w:jc w:val="both"/>
      </w:pPr>
      <w:r>
        <w:rPr/>
        <w:t>La expresión </w:t>
      </w:r>
      <w:r>
        <w:rPr>
          <w:i/>
        </w:rPr>
        <w:t>ordenación del territorio </w:t>
      </w:r>
      <w:r>
        <w:rPr/>
        <w:t>aparece como título de asignaturas contenidas desde hace algún tiempo en los estudios de geografía, y también que esas referencias se han multiplicado en los nuevos planes de estudio correspondientes a la licenciatura específica de geografía.</w:t>
      </w:r>
    </w:p>
    <w:p>
      <w:pPr>
        <w:pStyle w:val="BodyText"/>
      </w:pPr>
    </w:p>
    <w:p>
      <w:pPr>
        <w:pStyle w:val="BodyText"/>
        <w:spacing w:line="360" w:lineRule="auto" w:before="142"/>
        <w:ind w:left="102" w:right="118"/>
        <w:jc w:val="both"/>
      </w:pPr>
      <w:r>
        <w:rPr/>
        <w:t>Una aportación de la geografía a la OT puede ser la clarificación de los conceptos de mayor contenido espacial o geográfico que le pertenecen. También se aborda acerca de lo que es la ordenación. El término orden es polisémico, se utiliza en relación a la distribución física de los hechos en el espacio con el sentido de indicar cómo se localizan; pero con frecuencia incluye también un matiz positivo  de disposición adecuada o conveniente, hasta llegar a convertirse en regla de distribución, como en los órdenes de la arquitectura</w:t>
      </w:r>
      <w:r>
        <w:rPr>
          <w:spacing w:val="-20"/>
        </w:rPr>
        <w:t> </w:t>
      </w:r>
      <w:r>
        <w:rPr/>
        <w:t>clásica.</w:t>
      </w:r>
    </w:p>
    <w:p>
      <w:pPr>
        <w:pStyle w:val="BodyText"/>
      </w:pPr>
    </w:p>
    <w:p>
      <w:pPr>
        <w:pStyle w:val="BodyText"/>
        <w:spacing w:line="360" w:lineRule="auto" w:before="142"/>
        <w:ind w:left="102" w:right="117"/>
        <w:jc w:val="both"/>
      </w:pPr>
      <w:r>
        <w:rPr/>
        <w:t>La OT como política supramunicipal a realizar en dos escalas o niveles: regional y subregional (no siempre explícitamente comarcal). Sus objetivos principales se pueden resumir en dos: establecer condiciones de equidad en todo el territorio,</w:t>
      </w:r>
    </w:p>
    <w:p>
      <w:pPr>
        <w:spacing w:after="0" w:line="360" w:lineRule="auto"/>
        <w:jc w:val="both"/>
        <w:sectPr>
          <w:footerReference w:type="default" r:id="rId15"/>
          <w:pgSz w:w="12240" w:h="15840"/>
          <w:pgMar w:footer="1480" w:header="0" w:top="1360" w:bottom="1680" w:left="1600" w:right="1580"/>
          <w:pgNumType w:start="31"/>
        </w:sectPr>
      </w:pPr>
    </w:p>
    <w:p>
      <w:pPr>
        <w:pStyle w:val="BodyText"/>
        <w:spacing w:line="360" w:lineRule="auto" w:before="54"/>
        <w:ind w:left="102" w:right="125"/>
        <w:jc w:val="both"/>
      </w:pPr>
      <w:r>
        <w:rPr/>
        <w:t>mediante una correcta distribución y accesibilidad de las dotaciones y los equipamientos y la utilización racional de los recursos de todo tipo existentes en el territorio, mediante la localización adecuada de los usos del suelo y de las actividades.</w:t>
      </w:r>
    </w:p>
    <w:p>
      <w:pPr>
        <w:pStyle w:val="BodyText"/>
      </w:pPr>
    </w:p>
    <w:p>
      <w:pPr>
        <w:pStyle w:val="BodyText"/>
        <w:spacing w:line="360" w:lineRule="auto" w:before="142"/>
        <w:ind w:left="102" w:right="117"/>
        <w:jc w:val="both"/>
      </w:pPr>
      <w:r>
        <w:rPr/>
        <w:t>Identificar directamente los caracteres naturales constitutivos del espacio geográfico a escala local; Comprender los procesos sociales, culturales y económicos que han producido formas concretas de ocupación y utilización del espacio geográfico; manejar información estadística localizable y analizar e interpretar sus distribuciones en el espacio geográfico; saber integrar manifestaciones o fenómenos locales en escenarios naturales, sociales y económicos de mayor escala; conocer los marcos administrativos y normativos vigentes que condicionan las actuaciones que tienen incidencia en el orden territorial; poder trabajar en equipos pluridisciplinares y utilizar el lenguaje y las aportaciones de otras ramas del conocimiento.</w:t>
      </w:r>
    </w:p>
    <w:p>
      <w:pPr>
        <w:pStyle w:val="BodyText"/>
      </w:pPr>
    </w:p>
    <w:p>
      <w:pPr>
        <w:pStyle w:val="Heading1"/>
        <w:spacing w:line="360" w:lineRule="auto"/>
        <w:ind w:right="179"/>
      </w:pPr>
      <w:r>
        <w:rPr/>
        <w:t>El diseño y uso de indicadores en las fases de caracterización y diagnóstico para la elaboración de los planes estatales de ordenamiento territorial. Una propuesta para el caso de México.</w:t>
      </w:r>
    </w:p>
    <w:p>
      <w:pPr>
        <w:pStyle w:val="BodyText"/>
        <w:rPr>
          <w:b/>
        </w:rPr>
      </w:pPr>
    </w:p>
    <w:p>
      <w:pPr>
        <w:pStyle w:val="BodyText"/>
        <w:spacing w:line="360" w:lineRule="auto" w:before="142"/>
        <w:ind w:left="102" w:right="122"/>
        <w:jc w:val="both"/>
      </w:pPr>
      <w:r>
        <w:rPr/>
        <w:t>El documento se encuentra redactado por varios autores que ayudan a dar una definición de lo que es la OT, se concibe como un proceso y una estrategia de planificación de carácter técnico político, a través del cual se pretende configurar, en el largo plazo, una organización del uso y ocupación del territorio, acorde con las potencialidades y limitaciones del mismo, las expectativas y aspiraciones de la población y los objetivos sectoriales de desarrollo  (económicos,  sociales, culturales y ecológicos).</w:t>
      </w:r>
    </w:p>
    <w:p>
      <w:pPr>
        <w:pStyle w:val="BodyText"/>
      </w:pPr>
    </w:p>
    <w:p>
      <w:pPr>
        <w:pStyle w:val="BodyText"/>
        <w:spacing w:line="360" w:lineRule="auto" w:before="142"/>
        <w:ind w:left="102" w:right="126"/>
        <w:jc w:val="both"/>
      </w:pPr>
      <w:r>
        <w:rPr/>
        <w:t>El OT comprende cuatro etapas:1) Análisis y Diagnóstico territorial, 2) Prospectiva o diseño de escenarios, 3) Formulación del plan y 4) Gestión territorial. Y en la</w:t>
      </w:r>
    </w:p>
    <w:p>
      <w:pPr>
        <w:spacing w:after="0" w:line="360" w:lineRule="auto"/>
        <w:jc w:val="both"/>
        <w:sectPr>
          <w:pgSz w:w="12240" w:h="15840"/>
          <w:pgMar w:header="0" w:footer="1480" w:top="1360" w:bottom="1680" w:left="1600" w:right="1580"/>
        </w:sectPr>
      </w:pPr>
    </w:p>
    <w:p>
      <w:pPr>
        <w:pStyle w:val="BodyText"/>
        <w:spacing w:line="360" w:lineRule="auto" w:before="54"/>
        <w:ind w:left="102" w:right="126"/>
        <w:jc w:val="both"/>
      </w:pPr>
      <w:r>
        <w:rPr/>
        <w:t>integración de un plan de OT se consideran cuatro subsistemas: natural, económico,  social y</w:t>
      </w:r>
      <w:r>
        <w:rPr>
          <w:spacing w:val="60"/>
        </w:rPr>
        <w:t> </w:t>
      </w:r>
      <w:r>
        <w:rPr/>
        <w:t>urbano-regional.</w:t>
      </w:r>
    </w:p>
    <w:p>
      <w:pPr>
        <w:pStyle w:val="BodyText"/>
      </w:pPr>
    </w:p>
    <w:p>
      <w:pPr>
        <w:pStyle w:val="BodyText"/>
        <w:spacing w:line="360" w:lineRule="auto" w:before="142"/>
        <w:ind w:left="102" w:right="115"/>
        <w:jc w:val="both"/>
      </w:pPr>
      <w:r>
        <w:rPr/>
        <w:t>El uso sustentable de los recursos a través del OT, tiene como finalidad "el mejoramiento de la calidad de vida" y en este sentido comparte los aspectos conceptuales y metodológicos de la sustentabilidad. Uno de los aspectos centrales de la sustentabilidad es la definición de criterios e indicadores se han identificado una serie de instituciones y responsables de la generación de los datos básicos y de los indicadores derivados. Entre las instituciones se encuentran las siguientes: CONAGUA, CONANP, CONABIO, CONAFOR, CONAPO, COREMI, IMTA, SCT, INE, INEGI, SAGARPA, SEDESOL, SEMARNAT, SHCP…etc.</w:t>
      </w:r>
    </w:p>
    <w:p>
      <w:pPr>
        <w:pStyle w:val="BodyText"/>
      </w:pPr>
    </w:p>
    <w:p>
      <w:pPr>
        <w:pStyle w:val="BodyText"/>
        <w:spacing w:line="360" w:lineRule="auto" w:before="142"/>
        <w:ind w:left="102" w:right="124"/>
        <w:jc w:val="both"/>
      </w:pPr>
      <w:r>
        <w:rPr/>
        <w:t>Estas instituciones han sido invitadas a participar en la discusión para generar indicadores para caracterizar el territorio con vías de su ordenamiento. El  resultado de la reunión será la identificación y reconocimiento consensuado de indicadores y responsables de su generación y actualización</w:t>
      </w:r>
      <w:r>
        <w:rPr>
          <w:spacing w:val="-24"/>
        </w:rPr>
        <w:t> </w:t>
      </w:r>
      <w:r>
        <w:rPr/>
        <w:t>permanentes.</w:t>
      </w:r>
    </w:p>
    <w:p>
      <w:pPr>
        <w:pStyle w:val="BodyText"/>
      </w:pPr>
    </w:p>
    <w:p>
      <w:pPr>
        <w:pStyle w:val="Heading1"/>
        <w:spacing w:line="360" w:lineRule="auto"/>
        <w:ind w:left="2380" w:right="17" w:hanging="2142"/>
        <w:jc w:val="left"/>
      </w:pPr>
      <w:r>
        <w:rPr/>
        <w:t>Paradigmas y conceptos en la instrumentación y gestión de los programas de ordenamiento territorial en México</w:t>
      </w:r>
    </w:p>
    <w:p>
      <w:pPr>
        <w:pStyle w:val="BodyText"/>
        <w:rPr>
          <w:b/>
        </w:rPr>
      </w:pPr>
    </w:p>
    <w:p>
      <w:pPr>
        <w:pStyle w:val="BodyText"/>
        <w:spacing w:line="360" w:lineRule="auto" w:before="142"/>
        <w:ind w:left="102" w:right="122"/>
        <w:jc w:val="both"/>
      </w:pPr>
      <w:r>
        <w:rPr/>
        <w:t>Las autoras Rosalía Gómez Uzueta y Ana María Ohem Ochoa, nos comentan lo que busca la OT es la optimización de la estructura socio territorial, al integrar los elementos relevantes del sistema biogeofísico y del sistema socioeconómico, a fin de crear condiciones para la recepción del gasto público y de la inversión privada, intentando armonizar y compatibilizar la ocupación y uso del territorio, con la localización adecuada de las actividades productivas y de los asentamientos humanos, las exigencias del desarrollo económico y social, así como la preservación, defensa y mejoramiento de la base de sustentación ecológica, que incluye las condiciones y cualidades de los recursos naturales.</w:t>
      </w:r>
    </w:p>
    <w:p>
      <w:pPr>
        <w:spacing w:after="0" w:line="360" w:lineRule="auto"/>
        <w:jc w:val="both"/>
        <w:sectPr>
          <w:pgSz w:w="12240" w:h="15840"/>
          <w:pgMar w:header="0" w:footer="1480" w:top="1360" w:bottom="1680" w:left="1600" w:right="1580"/>
        </w:sectPr>
      </w:pPr>
    </w:p>
    <w:p>
      <w:pPr>
        <w:pStyle w:val="BodyText"/>
        <w:spacing w:line="360" w:lineRule="auto" w:before="54"/>
        <w:ind w:left="142" w:right="136"/>
        <w:jc w:val="both"/>
      </w:pPr>
      <w:r>
        <w:rPr/>
        <w:t>En la lectura se menciona un ejemplo muy claro como lo constituye la Carta Europea de Ordenación del Territorio, para la cual dicha ordenación, desde una perspectiva ecléctica, se considera al mismo tiempo como una disciplina científica, una técnica administrativa y una política.</w:t>
      </w:r>
    </w:p>
    <w:p>
      <w:pPr>
        <w:pStyle w:val="BodyText"/>
      </w:pPr>
    </w:p>
    <w:p>
      <w:pPr>
        <w:pStyle w:val="BodyText"/>
        <w:spacing w:line="360" w:lineRule="auto" w:before="142"/>
        <w:ind w:left="142" w:right="142"/>
        <w:jc w:val="both"/>
      </w:pPr>
      <w:r>
        <w:rPr/>
        <w:t>Así también se menciona en la lectura que la OT es un proceso e instrumento de planificación, de carácter técnico-político-administrativo, con el que se pretende configurar, en el largo plazo, una organización del uso y ocupación del territorio, acorde con las potencialidades y limitaciones del mismo, las expectativas y aspiraciones de la población y los  objetivos de desarrollo.</w:t>
      </w:r>
    </w:p>
    <w:p>
      <w:pPr>
        <w:pStyle w:val="BodyText"/>
      </w:pPr>
    </w:p>
    <w:p>
      <w:pPr>
        <w:pStyle w:val="BodyText"/>
        <w:spacing w:before="142"/>
        <w:ind w:left="142"/>
        <w:jc w:val="both"/>
      </w:pPr>
      <w:r>
        <w:rPr/>
        <w:t>La ordenación del territorio en América Latina</w:t>
      </w:r>
    </w:p>
    <w:p>
      <w:pPr>
        <w:pStyle w:val="BodyText"/>
        <w:spacing w:line="360" w:lineRule="auto" w:before="137"/>
        <w:ind w:left="142" w:right="137"/>
        <w:jc w:val="both"/>
      </w:pPr>
      <w:r>
        <w:rPr/>
        <w:t>Según Massiris (2002), la OT en los países latinoamericanos tiene una historia muy reciente, que data de principios de la década de los ochenta. Desde su  origen, ha sido concebida de manera diversa, asociada a las políticas ambientales, urbanísticas, de desarrollo económico, regional y de descentralización. Actualmente, en dichos países predomina la idea de la ordenación como instrumento o estrategia básica para lograr el desarrollo sustentable, entendido en términos de política</w:t>
      </w:r>
      <w:r>
        <w:rPr>
          <w:spacing w:val="-8"/>
        </w:rPr>
        <w:t> </w:t>
      </w:r>
      <w:r>
        <w:rPr/>
        <w:t>plurisectorial.</w:t>
      </w:r>
    </w:p>
    <w:p>
      <w:pPr>
        <w:pStyle w:val="BodyText"/>
      </w:pPr>
    </w:p>
    <w:p>
      <w:pPr>
        <w:pStyle w:val="BodyText"/>
        <w:spacing w:line="360" w:lineRule="auto" w:before="142"/>
        <w:ind w:left="142" w:right="137"/>
        <w:jc w:val="both"/>
      </w:pPr>
      <w:r>
        <w:rPr/>
        <w:t>El OT dentro de la estrategia mexicana ha sido impulsado, por un lado, por la Secretaría de Medio Ambiente y Recursos Naturales y, por el otro, por la Secretaría de Desarrollo Social, siendo que la primera lo desarrolla a través del ordenamiento ecológico del territorio y la segunda a través del ordenamiento territorial.</w:t>
      </w:r>
    </w:p>
    <w:p>
      <w:pPr>
        <w:pStyle w:val="BodyText"/>
      </w:pPr>
    </w:p>
    <w:p>
      <w:pPr>
        <w:pStyle w:val="Heading1"/>
        <w:ind w:left="660"/>
        <w:jc w:val="left"/>
      </w:pPr>
      <w:r>
        <w:rPr>
          <w:spacing w:val="-9"/>
        </w:rPr>
        <w:t>Las </w:t>
      </w:r>
      <w:r>
        <w:rPr>
          <w:spacing w:val="-11"/>
        </w:rPr>
        <w:t>bases </w:t>
      </w:r>
      <w:r>
        <w:rPr>
          <w:spacing w:val="-9"/>
        </w:rPr>
        <w:t>del </w:t>
      </w:r>
      <w:r>
        <w:rPr>
          <w:spacing w:val="-12"/>
        </w:rPr>
        <w:t>ordenamiento territorial: Algunas </w:t>
      </w:r>
      <w:r>
        <w:rPr>
          <w:spacing w:val="-13"/>
        </w:rPr>
        <w:t>evidencias </w:t>
      </w:r>
      <w:r>
        <w:rPr>
          <w:spacing w:val="-8"/>
        </w:rPr>
        <w:t>de </w:t>
      </w:r>
      <w:r>
        <w:rPr>
          <w:spacing w:val="-7"/>
        </w:rPr>
        <w:t>la </w:t>
      </w:r>
      <w:r>
        <w:rPr>
          <w:spacing w:val="-13"/>
        </w:rPr>
        <w:t>experiencia</w:t>
      </w:r>
    </w:p>
    <w:p>
      <w:pPr>
        <w:pStyle w:val="BodyText"/>
        <w:rPr>
          <w:b/>
        </w:rPr>
      </w:pPr>
    </w:p>
    <w:p>
      <w:pPr>
        <w:pStyle w:val="BodyText"/>
        <w:rPr>
          <w:b/>
        </w:rPr>
      </w:pPr>
    </w:p>
    <w:p>
      <w:pPr>
        <w:pStyle w:val="BodyText"/>
        <w:spacing w:line="360" w:lineRule="auto"/>
        <w:ind w:left="142" w:right="129"/>
        <w:jc w:val="both"/>
      </w:pPr>
      <w:r>
        <w:rPr>
          <w:spacing w:val="-6"/>
        </w:rPr>
        <w:t>Ordenar </w:t>
      </w:r>
      <w:r>
        <w:rPr/>
        <w:t>el </w:t>
      </w:r>
      <w:r>
        <w:rPr>
          <w:spacing w:val="-6"/>
        </w:rPr>
        <w:t>territorio </w:t>
      </w:r>
      <w:r>
        <w:rPr>
          <w:spacing w:val="-3"/>
        </w:rPr>
        <w:t>se </w:t>
      </w:r>
      <w:r>
        <w:rPr>
          <w:spacing w:val="-4"/>
        </w:rPr>
        <w:t>ha </w:t>
      </w:r>
      <w:r>
        <w:rPr>
          <w:spacing w:val="-7"/>
        </w:rPr>
        <w:t>conformado </w:t>
      </w:r>
      <w:r>
        <w:rPr>
          <w:spacing w:val="-8"/>
        </w:rPr>
        <w:t>gradualmente </w:t>
      </w:r>
      <w:r>
        <w:rPr>
          <w:spacing w:val="-7"/>
        </w:rPr>
        <w:t>como </w:t>
      </w:r>
      <w:r>
        <w:rPr>
          <w:spacing w:val="-8"/>
        </w:rPr>
        <w:t>respuesta </w:t>
      </w:r>
      <w:r>
        <w:rPr>
          <w:spacing w:val="-4"/>
        </w:rPr>
        <w:t>al </w:t>
      </w:r>
      <w:r>
        <w:rPr>
          <w:spacing w:val="-8"/>
        </w:rPr>
        <w:t>impacto </w:t>
      </w:r>
      <w:r>
        <w:rPr>
          <w:spacing w:val="-6"/>
        </w:rPr>
        <w:t>del </w:t>
      </w:r>
      <w:r>
        <w:rPr>
          <w:spacing w:val="-8"/>
        </w:rPr>
        <w:t>proceso  </w:t>
      </w:r>
      <w:r>
        <w:rPr>
          <w:spacing w:val="-5"/>
        </w:rPr>
        <w:t>de  </w:t>
      </w:r>
      <w:r>
        <w:rPr>
          <w:spacing w:val="-9"/>
        </w:rPr>
        <w:t>industrialización  </w:t>
      </w:r>
      <w:r>
        <w:rPr/>
        <w:t>y  </w:t>
      </w:r>
      <w:r>
        <w:rPr>
          <w:spacing w:val="-4"/>
        </w:rPr>
        <w:t>el  </w:t>
      </w:r>
      <w:r>
        <w:rPr>
          <w:spacing w:val="-8"/>
        </w:rPr>
        <w:t>acelerado  crecimiento  demográfico  </w:t>
      </w:r>
      <w:r>
        <w:rPr>
          <w:spacing w:val="-4"/>
        </w:rPr>
        <w:t>de  </w:t>
      </w:r>
      <w:r>
        <w:rPr>
          <w:spacing w:val="-6"/>
        </w:rPr>
        <w:t>las   </w:t>
      </w:r>
      <w:r>
        <w:rPr>
          <w:spacing w:val="-8"/>
        </w:rPr>
        <w:t>últimas</w:t>
      </w:r>
    </w:p>
    <w:p>
      <w:pPr>
        <w:pStyle w:val="BodyText"/>
        <w:spacing w:before="10"/>
        <w:rPr>
          <w:sz w:val="19"/>
        </w:rPr>
      </w:pPr>
    </w:p>
    <w:p>
      <w:pPr>
        <w:spacing w:before="56"/>
        <w:ind w:left="0" w:right="135" w:firstLine="0"/>
        <w:jc w:val="right"/>
        <w:rPr>
          <w:rFonts w:ascii="Calibri"/>
          <w:sz w:val="22"/>
        </w:rPr>
      </w:pPr>
      <w:r>
        <w:rPr/>
        <w:pict>
          <v:group style="position:absolute;margin-left:83.664001pt;margin-top:-11.086364pt;width:444.8pt;height:20.65pt;mso-position-horizontal-relative:page;mso-position-vertical-relative:paragraph;z-index:-50680" coordorigin="1673,-222" coordsize="8896,413">
            <v:rect style="position:absolute;left:1673;top:-222;width:8896;height:413" filled="true" fillcolor="#ffffff" stroked="false">
              <v:fill type="solid"/>
            </v:rect>
            <v:shape style="position:absolute;left:1673;top:-222;width:8896;height:413" type="#_x0000_t202" filled="false" stroked="false">
              <v:textbox inset="0,0,0,0">
                <w:txbxContent>
                  <w:p>
                    <w:pPr>
                      <w:spacing w:line="274" w:lineRule="exact" w:before="0"/>
                      <w:ind w:left="28" w:right="0" w:firstLine="0"/>
                      <w:jc w:val="left"/>
                      <w:rPr>
                        <w:sz w:val="24"/>
                      </w:rPr>
                    </w:pPr>
                    <w:r>
                      <w:rPr>
                        <w:spacing w:val="-8"/>
                        <w:sz w:val="24"/>
                      </w:rPr>
                      <w:t>décadas, </w:t>
                    </w:r>
                    <w:r>
                      <w:rPr>
                        <w:spacing w:val="-6"/>
                        <w:sz w:val="24"/>
                      </w:rPr>
                      <w:t>que </w:t>
                    </w:r>
                    <w:r>
                      <w:rPr>
                        <w:spacing w:val="-5"/>
                        <w:sz w:val="24"/>
                      </w:rPr>
                      <w:t>entre  sus manifestaciones espaciales </w:t>
                    </w:r>
                    <w:r>
                      <w:rPr>
                        <w:spacing w:val="-4"/>
                        <w:sz w:val="24"/>
                      </w:rPr>
                      <w:t>más </w:t>
                    </w:r>
                    <w:r>
                      <w:rPr>
                        <w:spacing w:val="-6"/>
                        <w:sz w:val="24"/>
                      </w:rPr>
                      <w:t>importantes  </w:t>
                    </w:r>
                    <w:r>
                      <w:rPr>
                        <w:sz w:val="24"/>
                      </w:rPr>
                      <w:t>ha    </w:t>
                    </w:r>
                    <w:r>
                      <w:rPr>
                        <w:spacing w:val="-5"/>
                        <w:sz w:val="24"/>
                      </w:rPr>
                      <w:t>provocado</w:t>
                    </w:r>
                  </w:p>
                </w:txbxContent>
              </v:textbox>
              <w10:wrap type="none"/>
            </v:shape>
            <w10:wrap type="none"/>
          </v:group>
        </w:pict>
      </w:r>
      <w:r>
        <w:rPr>
          <w:rFonts w:ascii="Calibri"/>
          <w:sz w:val="22"/>
        </w:rPr>
        <w:t>34</w:t>
      </w:r>
    </w:p>
    <w:p>
      <w:pPr>
        <w:spacing w:after="0"/>
        <w:jc w:val="right"/>
        <w:rPr>
          <w:rFonts w:ascii="Calibri"/>
          <w:sz w:val="22"/>
        </w:rPr>
        <w:sectPr>
          <w:footerReference w:type="default" r:id="rId16"/>
          <w:pgSz w:w="12240" w:h="15840"/>
          <w:pgMar w:footer="0" w:header="0" w:top="1360" w:bottom="280" w:left="1560" w:right="1560"/>
        </w:sectPr>
      </w:pPr>
    </w:p>
    <w:p>
      <w:pPr>
        <w:pStyle w:val="BodyText"/>
        <w:spacing w:line="360" w:lineRule="auto" w:before="54"/>
        <w:ind w:left="102" w:right="111"/>
        <w:jc w:val="both"/>
      </w:pPr>
      <w:r>
        <w:rPr>
          <w:spacing w:val="-3"/>
        </w:rPr>
        <w:t>una </w:t>
      </w:r>
      <w:r>
        <w:rPr>
          <w:spacing w:val="-10"/>
        </w:rPr>
        <w:t>sobrexplotación </w:t>
      </w:r>
      <w:r>
        <w:rPr>
          <w:spacing w:val="-5"/>
        </w:rPr>
        <w:t>de </w:t>
      </w:r>
      <w:r>
        <w:rPr>
          <w:spacing w:val="-9"/>
        </w:rPr>
        <w:t>recursos naturales </w:t>
      </w:r>
      <w:r>
        <w:rPr>
          <w:spacing w:val="-5"/>
        </w:rPr>
        <w:t>en </w:t>
      </w:r>
      <w:r>
        <w:rPr>
          <w:spacing w:val="-8"/>
        </w:rPr>
        <w:t>algunas </w:t>
      </w:r>
      <w:r>
        <w:rPr>
          <w:spacing w:val="-9"/>
        </w:rPr>
        <w:t>zonas, </w:t>
      </w:r>
      <w:r>
        <w:rPr>
          <w:spacing w:val="-6"/>
        </w:rPr>
        <w:t>una </w:t>
      </w:r>
      <w:r>
        <w:rPr>
          <w:spacing w:val="-8"/>
        </w:rPr>
        <w:t>alta </w:t>
      </w:r>
      <w:r>
        <w:rPr>
          <w:spacing w:val="-7"/>
        </w:rPr>
        <w:t>concentración </w:t>
      </w:r>
      <w:r>
        <w:rPr/>
        <w:t>de </w:t>
      </w:r>
      <w:r>
        <w:rPr>
          <w:spacing w:val="-3"/>
        </w:rPr>
        <w:t>población </w:t>
      </w:r>
      <w:r>
        <w:rPr/>
        <w:t>y </w:t>
      </w:r>
      <w:r>
        <w:rPr>
          <w:spacing w:val="-3"/>
        </w:rPr>
        <w:t>actividades productivas </w:t>
      </w:r>
      <w:r>
        <w:rPr/>
        <w:t>en </w:t>
      </w:r>
      <w:r>
        <w:rPr>
          <w:spacing w:val="-3"/>
        </w:rPr>
        <w:t>otras </w:t>
      </w:r>
      <w:r>
        <w:rPr/>
        <w:t>y la </w:t>
      </w:r>
      <w:r>
        <w:rPr>
          <w:spacing w:val="-3"/>
        </w:rPr>
        <w:t>existencia </w:t>
      </w:r>
      <w:r>
        <w:rPr/>
        <w:t>de </w:t>
      </w:r>
      <w:r>
        <w:rPr>
          <w:spacing w:val="-5"/>
        </w:rPr>
        <w:t>muchas regiones deprimidas </w:t>
      </w:r>
      <w:r>
        <w:rPr>
          <w:spacing w:val="-4"/>
        </w:rPr>
        <w:t>que han </w:t>
      </w:r>
      <w:r>
        <w:rPr>
          <w:spacing w:val="-5"/>
        </w:rPr>
        <w:t>sido privadas </w:t>
      </w:r>
      <w:r>
        <w:rPr>
          <w:spacing w:val="-4"/>
        </w:rPr>
        <w:t>de los </w:t>
      </w:r>
      <w:r>
        <w:rPr>
          <w:spacing w:val="-5"/>
        </w:rPr>
        <w:t>beneficios </w:t>
      </w:r>
      <w:r>
        <w:rPr>
          <w:spacing w:val="-4"/>
        </w:rPr>
        <w:t>del </w:t>
      </w:r>
      <w:r>
        <w:rPr/>
        <w:t>desarrollo.</w:t>
      </w:r>
    </w:p>
    <w:p>
      <w:pPr>
        <w:pStyle w:val="BodyText"/>
      </w:pPr>
    </w:p>
    <w:p>
      <w:pPr>
        <w:pStyle w:val="BodyText"/>
        <w:spacing w:line="360" w:lineRule="auto" w:before="142"/>
        <w:ind w:left="102" w:right="106"/>
        <w:jc w:val="both"/>
      </w:pPr>
      <w:r>
        <w:rPr>
          <w:spacing w:val="-5"/>
        </w:rPr>
        <w:t>Consecuentemente </w:t>
      </w:r>
      <w:r>
        <w:rPr>
          <w:spacing w:val="-3"/>
        </w:rPr>
        <w:t>la OT </w:t>
      </w:r>
      <w:r>
        <w:rPr>
          <w:spacing w:val="-5"/>
        </w:rPr>
        <w:t>tiene </w:t>
      </w:r>
      <w:r>
        <w:rPr>
          <w:spacing w:val="-4"/>
        </w:rPr>
        <w:t>que ver </w:t>
      </w:r>
      <w:r>
        <w:rPr>
          <w:spacing w:val="-3"/>
        </w:rPr>
        <w:t>con </w:t>
      </w:r>
      <w:r>
        <w:rPr>
          <w:spacing w:val="-5"/>
        </w:rPr>
        <w:t>propuestas </w:t>
      </w:r>
      <w:r>
        <w:rPr>
          <w:spacing w:val="-3"/>
        </w:rPr>
        <w:t>del </w:t>
      </w:r>
      <w:r>
        <w:rPr>
          <w:spacing w:val="-4"/>
        </w:rPr>
        <w:t>uso </w:t>
      </w:r>
      <w:r>
        <w:rPr/>
        <w:t>de </w:t>
      </w:r>
      <w:r>
        <w:rPr>
          <w:spacing w:val="-4"/>
        </w:rPr>
        <w:t>la </w:t>
      </w:r>
      <w:r>
        <w:rPr>
          <w:spacing w:val="-5"/>
        </w:rPr>
        <w:t>tierra </w:t>
      </w:r>
      <w:r>
        <w:rPr>
          <w:spacing w:val="-7"/>
        </w:rPr>
        <w:t>(ubicación </w:t>
      </w:r>
      <w:r>
        <w:rPr>
          <w:spacing w:val="-4"/>
        </w:rPr>
        <w:t>de </w:t>
      </w:r>
      <w:r>
        <w:rPr>
          <w:spacing w:val="-7"/>
        </w:rPr>
        <w:t>actividades </w:t>
      </w:r>
      <w:r>
        <w:rPr>
          <w:spacing w:val="-6"/>
        </w:rPr>
        <w:t>productivas), </w:t>
      </w:r>
      <w:r>
        <w:rPr>
          <w:spacing w:val="-5"/>
        </w:rPr>
        <w:t>con </w:t>
      </w:r>
      <w:r>
        <w:rPr/>
        <w:t>el </w:t>
      </w:r>
      <w:r>
        <w:rPr>
          <w:spacing w:val="-5"/>
        </w:rPr>
        <w:t>flujo </w:t>
      </w:r>
      <w:r>
        <w:rPr>
          <w:spacing w:val="-4"/>
        </w:rPr>
        <w:t>de </w:t>
      </w:r>
      <w:r>
        <w:rPr>
          <w:spacing w:val="-5"/>
        </w:rPr>
        <w:t>bienes </w:t>
      </w:r>
      <w:r>
        <w:rPr/>
        <w:t>y </w:t>
      </w:r>
      <w:r>
        <w:rPr>
          <w:spacing w:val="-6"/>
        </w:rPr>
        <w:t>personas, </w:t>
      </w:r>
      <w:r>
        <w:rPr>
          <w:spacing w:val="-7"/>
        </w:rPr>
        <w:t>con </w:t>
      </w:r>
      <w:r>
        <w:rPr>
          <w:spacing w:val="-6"/>
        </w:rPr>
        <w:t>la </w:t>
      </w:r>
      <w:r>
        <w:rPr>
          <w:spacing w:val="-10"/>
        </w:rPr>
        <w:t>conservación </w:t>
      </w:r>
      <w:r>
        <w:rPr>
          <w:spacing w:val="-7"/>
        </w:rPr>
        <w:t>del </w:t>
      </w:r>
      <w:r>
        <w:rPr>
          <w:spacing w:val="-8"/>
        </w:rPr>
        <w:t>medio </w:t>
      </w:r>
      <w:r>
        <w:rPr>
          <w:spacing w:val="-10"/>
        </w:rPr>
        <w:t>ambiente </w:t>
      </w:r>
      <w:r>
        <w:rPr/>
        <w:t>y </w:t>
      </w:r>
      <w:r>
        <w:rPr>
          <w:spacing w:val="-8"/>
        </w:rPr>
        <w:t>con </w:t>
      </w:r>
      <w:r>
        <w:rPr>
          <w:spacing w:val="-6"/>
        </w:rPr>
        <w:t>la </w:t>
      </w:r>
      <w:r>
        <w:rPr>
          <w:spacing w:val="-10"/>
        </w:rPr>
        <w:t>localización geográfica </w:t>
      </w:r>
      <w:r>
        <w:rPr>
          <w:spacing w:val="-7"/>
        </w:rPr>
        <w:t>del </w:t>
      </w:r>
      <w:r>
        <w:rPr>
          <w:spacing w:val="-8"/>
        </w:rPr>
        <w:t>equipamiento sociocultural </w:t>
      </w:r>
      <w:r>
        <w:rPr/>
        <w:t>y </w:t>
      </w:r>
      <w:r>
        <w:rPr>
          <w:spacing w:val="-6"/>
        </w:rPr>
        <w:t>la </w:t>
      </w:r>
      <w:r>
        <w:rPr>
          <w:spacing w:val="-8"/>
        </w:rPr>
        <w:t>vialidad </w:t>
      </w:r>
      <w:r>
        <w:rPr/>
        <w:t>a </w:t>
      </w:r>
      <w:r>
        <w:rPr>
          <w:spacing w:val="-7"/>
        </w:rPr>
        <w:t>fin, </w:t>
      </w:r>
      <w:r>
        <w:rPr>
          <w:spacing w:val="-8"/>
        </w:rPr>
        <w:t>generalmente, </w:t>
      </w:r>
      <w:r>
        <w:rPr>
          <w:spacing w:val="-5"/>
        </w:rPr>
        <w:t>de </w:t>
      </w:r>
      <w:r>
        <w:rPr>
          <w:spacing w:val="-8"/>
        </w:rPr>
        <w:t>reducir </w:t>
      </w:r>
      <w:r>
        <w:rPr>
          <w:spacing w:val="-6"/>
        </w:rPr>
        <w:t>las </w:t>
      </w:r>
      <w:r>
        <w:rPr>
          <w:spacing w:val="-3"/>
        </w:rPr>
        <w:t>disparidades </w:t>
      </w:r>
      <w:r>
        <w:rPr>
          <w:spacing w:val="-2"/>
        </w:rPr>
        <w:t>económicas </w:t>
      </w:r>
      <w:r>
        <w:rPr/>
        <w:t>entre las diferentes </w:t>
      </w:r>
      <w:r>
        <w:rPr>
          <w:spacing w:val="-3"/>
        </w:rPr>
        <w:t>regiones.</w:t>
      </w:r>
    </w:p>
    <w:p>
      <w:pPr>
        <w:pStyle w:val="BodyText"/>
      </w:pPr>
    </w:p>
    <w:p>
      <w:pPr>
        <w:pStyle w:val="BodyText"/>
        <w:spacing w:line="360" w:lineRule="auto" w:before="142"/>
        <w:ind w:left="102" w:right="109"/>
        <w:jc w:val="both"/>
      </w:pPr>
      <w:r>
        <w:rPr>
          <w:spacing w:val="-4"/>
        </w:rPr>
        <w:t>Es </w:t>
      </w:r>
      <w:r>
        <w:rPr>
          <w:spacing w:val="-5"/>
        </w:rPr>
        <w:t>un </w:t>
      </w:r>
      <w:r>
        <w:rPr>
          <w:spacing w:val="-7"/>
        </w:rPr>
        <w:t>gran </w:t>
      </w:r>
      <w:r>
        <w:rPr>
          <w:spacing w:val="-8"/>
        </w:rPr>
        <w:t>problema </w:t>
      </w:r>
      <w:r>
        <w:rPr/>
        <w:t>el definir los alcances de una política de OT en </w:t>
      </w:r>
      <w:r>
        <w:rPr>
          <w:spacing w:val="-2"/>
        </w:rPr>
        <w:t>primer </w:t>
      </w:r>
      <w:r>
        <w:rPr>
          <w:spacing w:val="-6"/>
        </w:rPr>
        <w:t>lugar, </w:t>
      </w:r>
      <w:r>
        <w:rPr>
          <w:spacing w:val="-4"/>
        </w:rPr>
        <w:t>la </w:t>
      </w:r>
      <w:r>
        <w:rPr>
          <w:spacing w:val="-7"/>
        </w:rPr>
        <w:t>importancia </w:t>
      </w:r>
      <w:r>
        <w:rPr>
          <w:spacing w:val="-4"/>
        </w:rPr>
        <w:t>de </w:t>
      </w:r>
      <w:r>
        <w:rPr>
          <w:spacing w:val="-5"/>
        </w:rPr>
        <w:t>esta </w:t>
      </w:r>
      <w:r>
        <w:rPr>
          <w:spacing w:val="-6"/>
        </w:rPr>
        <w:t>política determina </w:t>
      </w:r>
      <w:r>
        <w:rPr>
          <w:spacing w:val="-4"/>
        </w:rPr>
        <w:t>su </w:t>
      </w:r>
      <w:r>
        <w:rPr>
          <w:spacing w:val="-5"/>
        </w:rPr>
        <w:t>peso </w:t>
      </w:r>
      <w:r>
        <w:rPr>
          <w:spacing w:val="-6"/>
        </w:rPr>
        <w:t>político dentro </w:t>
      </w:r>
      <w:r>
        <w:rPr>
          <w:spacing w:val="-4"/>
        </w:rPr>
        <w:t>de </w:t>
      </w:r>
      <w:r>
        <w:rPr/>
        <w:t>la estructura burocrática del aparato estatal que se traduce en nuevas </w:t>
      </w:r>
      <w:r>
        <w:rPr>
          <w:spacing w:val="-8"/>
        </w:rPr>
        <w:t>instituciones públicas, programas </w:t>
      </w:r>
      <w:r>
        <w:rPr>
          <w:spacing w:val="-5"/>
        </w:rPr>
        <w:t>de </w:t>
      </w:r>
      <w:r>
        <w:rPr>
          <w:spacing w:val="-8"/>
        </w:rPr>
        <w:t>coordinación </w:t>
      </w:r>
      <w:r>
        <w:rPr>
          <w:spacing w:val="-9"/>
        </w:rPr>
        <w:t>interinstitucional, </w:t>
      </w:r>
      <w:r>
        <w:rPr>
          <w:spacing w:val="-7"/>
        </w:rPr>
        <w:t>cierto monto </w:t>
      </w:r>
      <w:r>
        <w:rPr>
          <w:spacing w:val="-5"/>
        </w:rPr>
        <w:t>de </w:t>
      </w:r>
      <w:r>
        <w:rPr>
          <w:spacing w:val="-8"/>
        </w:rPr>
        <w:t>inversiones, </w:t>
      </w:r>
      <w:r>
        <w:rPr>
          <w:spacing w:val="-7"/>
        </w:rPr>
        <w:t>etc.; </w:t>
      </w:r>
      <w:r>
        <w:rPr>
          <w:spacing w:val="-5"/>
        </w:rPr>
        <w:t>en </w:t>
      </w:r>
      <w:r>
        <w:rPr>
          <w:spacing w:val="-8"/>
        </w:rPr>
        <w:t>segundo término, </w:t>
      </w:r>
      <w:r>
        <w:rPr>
          <w:spacing w:val="-5"/>
        </w:rPr>
        <w:t>se </w:t>
      </w:r>
      <w:r>
        <w:rPr>
          <w:spacing w:val="-8"/>
        </w:rPr>
        <w:t>conoce </w:t>
      </w:r>
      <w:r>
        <w:rPr>
          <w:spacing w:val="-6"/>
        </w:rPr>
        <w:t>la </w:t>
      </w:r>
      <w:r>
        <w:rPr>
          <w:spacing w:val="-8"/>
        </w:rPr>
        <w:t>naturaleza </w:t>
      </w:r>
      <w:r>
        <w:rPr>
          <w:spacing w:val="-5"/>
        </w:rPr>
        <w:t>de sus </w:t>
      </w:r>
      <w:r>
        <w:rPr>
          <w:spacing w:val="-6"/>
        </w:rPr>
        <w:t>objetivos fundamentales</w:t>
      </w:r>
    </w:p>
    <w:p>
      <w:pPr>
        <w:pStyle w:val="BodyText"/>
      </w:pPr>
    </w:p>
    <w:p>
      <w:pPr>
        <w:pStyle w:val="BodyText"/>
        <w:spacing w:line="360" w:lineRule="auto" w:before="142"/>
        <w:ind w:left="102" w:right="105"/>
        <w:jc w:val="both"/>
      </w:pPr>
      <w:r>
        <w:rPr>
          <w:spacing w:val="-6"/>
        </w:rPr>
        <w:t>Las </w:t>
      </w:r>
      <w:r>
        <w:rPr>
          <w:spacing w:val="-7"/>
        </w:rPr>
        <w:t>tareas </w:t>
      </w:r>
      <w:r>
        <w:rPr>
          <w:spacing w:val="-6"/>
        </w:rPr>
        <w:t>del </w:t>
      </w:r>
      <w:r>
        <w:rPr>
          <w:spacing w:val="-5"/>
        </w:rPr>
        <w:t>OT </w:t>
      </w:r>
      <w:r>
        <w:rPr>
          <w:spacing w:val="-7"/>
        </w:rPr>
        <w:t>están </w:t>
      </w:r>
      <w:r>
        <w:rPr>
          <w:spacing w:val="-8"/>
        </w:rPr>
        <w:t>dirigidas </w:t>
      </w:r>
      <w:r>
        <w:rPr/>
        <w:t>a </w:t>
      </w:r>
      <w:r>
        <w:rPr>
          <w:spacing w:val="-7"/>
        </w:rPr>
        <w:t>lograr </w:t>
      </w:r>
      <w:r>
        <w:rPr>
          <w:spacing w:val="-6"/>
        </w:rPr>
        <w:t>una mejor </w:t>
      </w:r>
      <w:r>
        <w:rPr>
          <w:spacing w:val="-11"/>
        </w:rPr>
        <w:t>distribución </w:t>
      </w:r>
      <w:r>
        <w:rPr>
          <w:spacing w:val="-6"/>
        </w:rPr>
        <w:t>de </w:t>
      </w:r>
      <w:r>
        <w:rPr>
          <w:spacing w:val="-9"/>
        </w:rPr>
        <w:t>las </w:t>
      </w:r>
      <w:r>
        <w:rPr>
          <w:spacing w:val="-10"/>
        </w:rPr>
        <w:t>fuerzas </w:t>
      </w:r>
      <w:r>
        <w:rPr>
          <w:spacing w:val="-11"/>
        </w:rPr>
        <w:t>productivas, </w:t>
      </w:r>
      <w:r>
        <w:rPr>
          <w:spacing w:val="-5"/>
        </w:rPr>
        <w:t>el </w:t>
      </w:r>
      <w:r>
        <w:rPr>
          <w:spacing w:val="-11"/>
        </w:rPr>
        <w:t>desarrollo </w:t>
      </w:r>
      <w:r>
        <w:rPr>
          <w:spacing w:val="-6"/>
        </w:rPr>
        <w:t>de </w:t>
      </w:r>
      <w:r>
        <w:rPr>
          <w:spacing w:val="-9"/>
        </w:rPr>
        <w:t>los</w:t>
      </w:r>
      <w:r>
        <w:rPr>
          <w:spacing w:val="48"/>
        </w:rPr>
        <w:t> </w:t>
      </w:r>
      <w:r>
        <w:rPr>
          <w:spacing w:val="-10"/>
        </w:rPr>
        <w:t>sectores económicos </w:t>
      </w:r>
      <w:r>
        <w:rPr>
          <w:spacing w:val="-4"/>
        </w:rPr>
        <w:t>en el </w:t>
      </w:r>
      <w:r>
        <w:rPr>
          <w:spacing w:val="-7"/>
        </w:rPr>
        <w:t>territorio, </w:t>
      </w:r>
      <w:r>
        <w:rPr/>
        <w:t>y </w:t>
      </w:r>
      <w:r>
        <w:rPr>
          <w:spacing w:val="-4"/>
        </w:rPr>
        <w:t>el </w:t>
      </w:r>
      <w:r>
        <w:rPr>
          <w:spacing w:val="-6"/>
        </w:rPr>
        <w:t>mejor </w:t>
      </w:r>
      <w:r>
        <w:rPr>
          <w:spacing w:val="-8"/>
        </w:rPr>
        <w:t>aprovechamiento </w:t>
      </w:r>
      <w:r>
        <w:rPr>
          <w:spacing w:val="-4"/>
        </w:rPr>
        <w:t>de </w:t>
      </w:r>
      <w:r>
        <w:rPr>
          <w:spacing w:val="-5"/>
        </w:rPr>
        <w:t>los </w:t>
      </w:r>
      <w:r>
        <w:rPr>
          <w:spacing w:val="-7"/>
        </w:rPr>
        <w:t>recursos </w:t>
      </w:r>
      <w:r>
        <w:rPr>
          <w:spacing w:val="-4"/>
        </w:rPr>
        <w:t>de un </w:t>
      </w:r>
      <w:r>
        <w:rPr>
          <w:spacing w:val="-7"/>
        </w:rPr>
        <w:t>país. </w:t>
      </w:r>
      <w:r>
        <w:rPr>
          <w:spacing w:val="-4"/>
        </w:rPr>
        <w:t>El </w:t>
      </w:r>
      <w:r>
        <w:rPr>
          <w:spacing w:val="-5"/>
        </w:rPr>
        <w:t>fin </w:t>
      </w:r>
      <w:r>
        <w:rPr>
          <w:spacing w:val="-6"/>
        </w:rPr>
        <w:t>último </w:t>
      </w:r>
      <w:r>
        <w:rPr/>
        <w:t>de </w:t>
      </w:r>
      <w:r>
        <w:rPr>
          <w:spacing w:val="-4"/>
        </w:rPr>
        <w:t>un </w:t>
      </w:r>
      <w:r>
        <w:rPr>
          <w:spacing w:val="-5"/>
        </w:rPr>
        <w:t>plan </w:t>
      </w:r>
      <w:r>
        <w:rPr/>
        <w:t>de </w:t>
      </w:r>
      <w:r>
        <w:rPr>
          <w:spacing w:val="-6"/>
        </w:rPr>
        <w:t>este </w:t>
      </w:r>
      <w:r>
        <w:rPr>
          <w:spacing w:val="-5"/>
        </w:rPr>
        <w:t>tipo </w:t>
      </w:r>
      <w:r>
        <w:rPr>
          <w:spacing w:val="-4"/>
        </w:rPr>
        <w:t>es el </w:t>
      </w:r>
      <w:r>
        <w:rPr>
          <w:spacing w:val="-7"/>
        </w:rPr>
        <w:t>desarrollo </w:t>
      </w:r>
      <w:r>
        <w:rPr>
          <w:spacing w:val="-6"/>
        </w:rPr>
        <w:t>integral </w:t>
      </w:r>
      <w:r>
        <w:rPr>
          <w:spacing w:val="-5"/>
        </w:rPr>
        <w:t>del </w:t>
      </w:r>
      <w:r>
        <w:rPr>
          <w:spacing w:val="-6"/>
        </w:rPr>
        <w:t>territorio. </w:t>
      </w:r>
      <w:r>
        <w:rPr/>
        <w:t>Pero para lograr esto es fundamental comprender que para conocer la </w:t>
      </w:r>
      <w:r>
        <w:rPr>
          <w:spacing w:val="-3"/>
        </w:rPr>
        <w:t>organización </w:t>
      </w:r>
      <w:r>
        <w:rPr/>
        <w:t>del </w:t>
      </w:r>
      <w:r>
        <w:rPr>
          <w:spacing w:val="-3"/>
        </w:rPr>
        <w:t>espacio se debe partir </w:t>
      </w:r>
      <w:r>
        <w:rPr>
          <w:spacing w:val="-2"/>
        </w:rPr>
        <w:t>del </w:t>
      </w:r>
      <w:r>
        <w:rPr>
          <w:spacing w:val="-3"/>
        </w:rPr>
        <w:t>análisis </w:t>
      </w:r>
      <w:r>
        <w:rPr/>
        <w:t>de </w:t>
      </w:r>
      <w:r>
        <w:rPr>
          <w:spacing w:val="-3"/>
        </w:rPr>
        <w:t>la estructura </w:t>
      </w:r>
      <w:r>
        <w:rPr/>
        <w:t>y el </w:t>
      </w:r>
      <w:r>
        <w:rPr>
          <w:spacing w:val="-7"/>
        </w:rPr>
        <w:t>funcionamiento </w:t>
      </w:r>
      <w:r>
        <w:rPr>
          <w:spacing w:val="-4"/>
        </w:rPr>
        <w:t>de la </w:t>
      </w:r>
      <w:r>
        <w:rPr>
          <w:spacing w:val="-6"/>
        </w:rPr>
        <w:t>formación social que </w:t>
      </w:r>
      <w:r>
        <w:rPr>
          <w:spacing w:val="-3"/>
        </w:rPr>
        <w:t>lo </w:t>
      </w:r>
      <w:r>
        <w:rPr>
          <w:spacing w:val="-4"/>
        </w:rPr>
        <w:t>ha </w:t>
      </w:r>
      <w:r>
        <w:rPr>
          <w:spacing w:val="-6"/>
        </w:rPr>
        <w:t>producido, </w:t>
      </w:r>
      <w:r>
        <w:rPr>
          <w:spacing w:val="-4"/>
        </w:rPr>
        <w:t>por lo </w:t>
      </w:r>
      <w:r>
        <w:rPr>
          <w:spacing w:val="-6"/>
        </w:rPr>
        <w:t>que, </w:t>
      </w:r>
      <w:r>
        <w:rPr>
          <w:spacing w:val="-4"/>
        </w:rPr>
        <w:t>el </w:t>
      </w:r>
      <w:r>
        <w:rPr>
          <w:spacing w:val="-5"/>
        </w:rPr>
        <w:t>ordenamiento territorial </w:t>
      </w:r>
      <w:r>
        <w:rPr/>
        <w:t>es en </w:t>
      </w:r>
      <w:r>
        <w:rPr>
          <w:spacing w:val="-4"/>
        </w:rPr>
        <w:t>esencia </w:t>
      </w:r>
      <w:r>
        <w:rPr/>
        <w:t>un </w:t>
      </w:r>
      <w:r>
        <w:rPr>
          <w:spacing w:val="-4"/>
        </w:rPr>
        <w:t>ordenamiento </w:t>
      </w:r>
      <w:r>
        <w:rPr/>
        <w:t>de </w:t>
      </w:r>
      <w:r>
        <w:rPr>
          <w:spacing w:val="-4"/>
        </w:rPr>
        <w:t>determinadas </w:t>
      </w:r>
      <w:r>
        <w:rPr>
          <w:spacing w:val="-6"/>
        </w:rPr>
        <w:t>relaciones sociales </w:t>
      </w:r>
      <w:r>
        <w:rPr>
          <w:spacing w:val="-4"/>
        </w:rPr>
        <w:t>de </w:t>
      </w:r>
      <w:r>
        <w:rPr>
          <w:spacing w:val="-6"/>
        </w:rPr>
        <w:t>producción.</w:t>
      </w:r>
    </w:p>
    <w:p>
      <w:pPr>
        <w:pStyle w:val="BodyText"/>
      </w:pPr>
    </w:p>
    <w:p>
      <w:pPr>
        <w:pStyle w:val="BodyText"/>
        <w:spacing w:line="360" w:lineRule="auto" w:before="142"/>
        <w:ind w:left="102" w:right="104"/>
        <w:jc w:val="both"/>
      </w:pPr>
      <w:r>
        <w:rPr>
          <w:spacing w:val="-5"/>
        </w:rPr>
        <w:t>Por</w:t>
      </w:r>
      <w:r>
        <w:rPr>
          <w:spacing w:val="-14"/>
        </w:rPr>
        <w:t> </w:t>
      </w:r>
      <w:r>
        <w:rPr>
          <w:spacing w:val="-4"/>
        </w:rPr>
        <w:t>lo</w:t>
      </w:r>
      <w:r>
        <w:rPr>
          <w:spacing w:val="-12"/>
        </w:rPr>
        <w:t> </w:t>
      </w:r>
      <w:r>
        <w:rPr>
          <w:spacing w:val="-6"/>
        </w:rPr>
        <w:t>tanto,</w:t>
      </w:r>
      <w:r>
        <w:rPr>
          <w:spacing w:val="-15"/>
        </w:rPr>
        <w:t> </w:t>
      </w:r>
      <w:r>
        <w:rPr>
          <w:spacing w:val="-4"/>
        </w:rPr>
        <w:t>un</w:t>
      </w:r>
      <w:r>
        <w:rPr>
          <w:spacing w:val="-12"/>
        </w:rPr>
        <w:t> </w:t>
      </w:r>
      <w:r>
        <w:rPr>
          <w:spacing w:val="-7"/>
        </w:rPr>
        <w:t>ordenamiento</w:t>
      </w:r>
      <w:r>
        <w:rPr>
          <w:spacing w:val="-15"/>
        </w:rPr>
        <w:t> </w:t>
      </w:r>
      <w:r>
        <w:rPr/>
        <w:t>o</w:t>
      </w:r>
      <w:r>
        <w:rPr>
          <w:spacing w:val="-12"/>
        </w:rPr>
        <w:t> </w:t>
      </w:r>
      <w:r>
        <w:rPr>
          <w:spacing w:val="-7"/>
        </w:rPr>
        <w:t>planificación</w:t>
      </w:r>
      <w:r>
        <w:rPr>
          <w:spacing w:val="-12"/>
        </w:rPr>
        <w:t> </w:t>
      </w:r>
      <w:r>
        <w:rPr>
          <w:spacing w:val="-8"/>
        </w:rPr>
        <w:t>territorial</w:t>
      </w:r>
      <w:r>
        <w:rPr>
          <w:spacing w:val="-14"/>
        </w:rPr>
        <w:t> </w:t>
      </w:r>
      <w:r>
        <w:rPr>
          <w:spacing w:val="-6"/>
        </w:rPr>
        <w:t>debe</w:t>
      </w:r>
      <w:r>
        <w:rPr>
          <w:spacing w:val="-12"/>
        </w:rPr>
        <w:t> </w:t>
      </w:r>
      <w:r>
        <w:rPr>
          <w:spacing w:val="-4"/>
        </w:rPr>
        <w:t>de</w:t>
      </w:r>
      <w:r>
        <w:rPr>
          <w:spacing w:val="-12"/>
        </w:rPr>
        <w:t> </w:t>
      </w:r>
      <w:r>
        <w:rPr>
          <w:spacing w:val="-5"/>
        </w:rPr>
        <w:t>ser</w:t>
      </w:r>
      <w:r>
        <w:rPr>
          <w:spacing w:val="-14"/>
        </w:rPr>
        <w:t> </w:t>
      </w:r>
      <w:r>
        <w:rPr>
          <w:spacing w:val="-5"/>
        </w:rPr>
        <w:t>una</w:t>
      </w:r>
      <w:r>
        <w:rPr>
          <w:spacing w:val="-14"/>
        </w:rPr>
        <w:t> </w:t>
      </w:r>
      <w:r>
        <w:rPr>
          <w:spacing w:val="-11"/>
        </w:rPr>
        <w:t>política</w:t>
      </w:r>
      <w:r>
        <w:rPr>
          <w:spacing w:val="-22"/>
        </w:rPr>
        <w:t> </w:t>
      </w:r>
      <w:r>
        <w:rPr>
          <w:spacing w:val="-8"/>
        </w:rPr>
        <w:t>del</w:t>
      </w:r>
      <w:r>
        <w:rPr>
          <w:spacing w:val="-23"/>
        </w:rPr>
        <w:t> </w:t>
      </w:r>
      <w:r>
        <w:rPr>
          <w:spacing w:val="-11"/>
        </w:rPr>
        <w:t>Estado </w:t>
      </w:r>
      <w:r>
        <w:rPr/>
        <w:t>y</w:t>
      </w:r>
      <w:r>
        <w:rPr>
          <w:spacing w:val="-16"/>
        </w:rPr>
        <w:t> </w:t>
      </w:r>
      <w:r>
        <w:rPr>
          <w:spacing w:val="-10"/>
        </w:rPr>
        <w:t>tener</w:t>
      </w:r>
      <w:r>
        <w:rPr>
          <w:spacing w:val="-14"/>
        </w:rPr>
        <w:t> </w:t>
      </w:r>
      <w:r>
        <w:rPr>
          <w:spacing w:val="-9"/>
        </w:rPr>
        <w:t>una</w:t>
      </w:r>
      <w:r>
        <w:rPr>
          <w:spacing w:val="-12"/>
        </w:rPr>
        <w:t> vinculación</w:t>
      </w:r>
      <w:r>
        <w:rPr>
          <w:spacing w:val="-15"/>
        </w:rPr>
        <w:t> </w:t>
      </w:r>
      <w:r>
        <w:rPr>
          <w:spacing w:val="-11"/>
        </w:rPr>
        <w:t>directa</w:t>
      </w:r>
      <w:r>
        <w:rPr>
          <w:spacing w:val="-12"/>
        </w:rPr>
        <w:t> </w:t>
      </w:r>
      <w:r>
        <w:rPr/>
        <w:t>a</w:t>
      </w:r>
      <w:r>
        <w:rPr>
          <w:spacing w:val="-15"/>
        </w:rPr>
        <w:t> </w:t>
      </w:r>
      <w:r>
        <w:rPr>
          <w:spacing w:val="-7"/>
        </w:rPr>
        <w:t>la</w:t>
      </w:r>
      <w:r>
        <w:rPr>
          <w:spacing w:val="-12"/>
        </w:rPr>
        <w:t> planificación económica</w:t>
      </w:r>
      <w:r>
        <w:rPr>
          <w:spacing w:val="-11"/>
        </w:rPr>
        <w:t> </w:t>
      </w:r>
      <w:r>
        <w:rPr/>
        <w:t>y</w:t>
      </w:r>
      <w:r>
        <w:rPr>
          <w:spacing w:val="-11"/>
        </w:rPr>
        <w:t> </w:t>
      </w:r>
      <w:r>
        <w:rPr>
          <w:spacing w:val="-7"/>
        </w:rPr>
        <w:t>por</w:t>
      </w:r>
      <w:r>
        <w:rPr>
          <w:spacing w:val="-9"/>
        </w:rPr>
        <w:t> </w:t>
      </w:r>
      <w:r>
        <w:rPr>
          <w:spacing w:val="-6"/>
        </w:rPr>
        <w:t>lo</w:t>
      </w:r>
      <w:r>
        <w:rPr>
          <w:spacing w:val="-9"/>
        </w:rPr>
        <w:t> mismo </w:t>
      </w:r>
      <w:r>
        <w:rPr>
          <w:spacing w:val="-5"/>
        </w:rPr>
        <w:t>al</w:t>
      </w:r>
      <w:r>
        <w:rPr>
          <w:spacing w:val="-9"/>
        </w:rPr>
        <w:t> </w:t>
      </w:r>
      <w:r>
        <w:rPr>
          <w:spacing w:val="-8"/>
        </w:rPr>
        <w:t>Plan</w:t>
      </w:r>
      <w:r>
        <w:rPr>
          <w:spacing w:val="-9"/>
        </w:rPr>
        <w:t> </w:t>
      </w:r>
      <w:r>
        <w:rPr>
          <w:spacing w:val="-10"/>
        </w:rPr>
        <w:t>Nacional </w:t>
      </w:r>
      <w:r>
        <w:rPr>
          <w:spacing w:val="-5"/>
        </w:rPr>
        <w:t>de </w:t>
      </w:r>
      <w:r>
        <w:rPr>
          <w:spacing w:val="-10"/>
        </w:rPr>
        <w:t>Desarrollo Económico </w:t>
      </w:r>
      <w:r>
        <w:rPr/>
        <w:t>y </w:t>
      </w:r>
      <w:r>
        <w:rPr>
          <w:spacing w:val="-9"/>
        </w:rPr>
        <w:t>Social; debe </w:t>
      </w:r>
      <w:r>
        <w:rPr>
          <w:spacing w:val="-6"/>
        </w:rPr>
        <w:t>de </w:t>
      </w:r>
      <w:r>
        <w:rPr>
          <w:spacing w:val="-4"/>
        </w:rPr>
        <w:t>estar </w:t>
      </w:r>
      <w:r>
        <w:rPr>
          <w:spacing w:val="-5"/>
        </w:rPr>
        <w:t>integrada </w:t>
      </w:r>
      <w:r>
        <w:rPr>
          <w:spacing w:val="-4"/>
        </w:rPr>
        <w:t>desde </w:t>
      </w:r>
      <w:r>
        <w:rPr/>
        <w:t>el </w:t>
      </w:r>
      <w:r>
        <w:rPr>
          <w:spacing w:val="-5"/>
        </w:rPr>
        <w:t>nivel nacional hasta </w:t>
      </w:r>
      <w:r>
        <w:rPr/>
        <w:t>el </w:t>
      </w:r>
      <w:r>
        <w:rPr>
          <w:spacing w:val="-5"/>
        </w:rPr>
        <w:t>local, </w:t>
      </w:r>
      <w:r>
        <w:rPr>
          <w:spacing w:val="-3"/>
        </w:rPr>
        <w:t>así </w:t>
      </w:r>
      <w:r>
        <w:rPr>
          <w:spacing w:val="-4"/>
        </w:rPr>
        <w:t>como, desde los </w:t>
      </w:r>
      <w:r>
        <w:rPr>
          <w:spacing w:val="-9"/>
        </w:rPr>
        <w:t>pronósticos </w:t>
      </w:r>
      <w:r>
        <w:rPr/>
        <w:t>a </w:t>
      </w:r>
      <w:r>
        <w:rPr>
          <w:spacing w:val="-8"/>
        </w:rPr>
        <w:t>largo plazo hasta </w:t>
      </w:r>
      <w:r>
        <w:rPr>
          <w:spacing w:val="-6"/>
        </w:rPr>
        <w:t>los </w:t>
      </w:r>
      <w:r>
        <w:rPr>
          <w:spacing w:val="-8"/>
        </w:rPr>
        <w:t>planes </w:t>
      </w:r>
      <w:r>
        <w:rPr/>
        <w:t>a </w:t>
      </w:r>
      <w:r>
        <w:rPr>
          <w:spacing w:val="-8"/>
        </w:rPr>
        <w:t>corto plazo; tiene </w:t>
      </w:r>
      <w:r>
        <w:rPr/>
        <w:t>a </w:t>
      </w:r>
      <w:r>
        <w:rPr>
          <w:spacing w:val="-6"/>
        </w:rPr>
        <w:t>la </w:t>
      </w:r>
      <w:r>
        <w:rPr>
          <w:spacing w:val="-9"/>
        </w:rPr>
        <w:t>planificación </w:t>
      </w:r>
      <w:r>
        <w:rPr>
          <w:spacing w:val="-8"/>
        </w:rPr>
        <w:t>como </w:t>
      </w:r>
      <w:r>
        <w:rPr>
          <w:spacing w:val="-6"/>
        </w:rPr>
        <w:t>su </w:t>
      </w:r>
      <w:r>
        <w:rPr>
          <w:spacing w:val="-9"/>
        </w:rPr>
        <w:t>principal </w:t>
      </w:r>
      <w:r>
        <w:rPr>
          <w:spacing w:val="-10"/>
        </w:rPr>
        <w:t>instrumento </w:t>
      </w:r>
      <w:r>
        <w:rPr/>
        <w:t>y </w:t>
      </w:r>
      <w:r>
        <w:rPr>
          <w:spacing w:val="-8"/>
        </w:rPr>
        <w:t>como </w:t>
      </w:r>
      <w:r>
        <w:rPr>
          <w:spacing w:val="-7"/>
        </w:rPr>
        <w:t>fin </w:t>
      </w:r>
      <w:r>
        <w:rPr>
          <w:spacing w:val="-9"/>
        </w:rPr>
        <w:t>último debe </w:t>
      </w:r>
      <w:r>
        <w:rPr>
          <w:spacing w:val="-5"/>
        </w:rPr>
        <w:t>de </w:t>
      </w:r>
      <w:r>
        <w:rPr>
          <w:spacing w:val="-9"/>
        </w:rPr>
        <w:t>elevar  </w:t>
      </w:r>
      <w:r>
        <w:rPr>
          <w:spacing w:val="16"/>
        </w:rPr>
        <w:t> </w:t>
      </w:r>
      <w:r>
        <w:rPr>
          <w:spacing w:val="-5"/>
        </w:rPr>
        <w:t>el</w:t>
      </w:r>
    </w:p>
    <w:p>
      <w:pPr>
        <w:spacing w:after="0" w:line="360" w:lineRule="auto"/>
        <w:jc w:val="both"/>
        <w:sectPr>
          <w:footerReference w:type="default" r:id="rId17"/>
          <w:pgSz w:w="12240" w:h="15840"/>
          <w:pgMar w:footer="1480" w:header="0" w:top="1360" w:bottom="1680" w:left="1600" w:right="1580"/>
          <w:pgNumType w:start="35"/>
        </w:sectPr>
      </w:pPr>
    </w:p>
    <w:p>
      <w:pPr>
        <w:pStyle w:val="BodyText"/>
        <w:spacing w:line="360" w:lineRule="auto" w:before="54"/>
        <w:ind w:left="102" w:right="17"/>
      </w:pPr>
      <w:r>
        <w:rPr/>
        <w:t>nivel de vida de la población. En lo anterior, coinciden en lo fundamental tanto interpretaciones occidentales como del bloque socialista.</w:t>
      </w:r>
    </w:p>
    <w:p>
      <w:pPr>
        <w:pStyle w:val="BodyText"/>
      </w:pPr>
    </w:p>
    <w:p>
      <w:pPr>
        <w:pStyle w:val="Heading2"/>
        <w:numPr>
          <w:ilvl w:val="0"/>
          <w:numId w:val="1"/>
        </w:numPr>
        <w:tabs>
          <w:tab w:pos="890" w:val="left" w:leader="none"/>
        </w:tabs>
        <w:spacing w:line="240" w:lineRule="auto" w:before="142" w:after="0"/>
        <w:ind w:left="889" w:right="0" w:hanging="427"/>
        <w:jc w:val="left"/>
        <w:rPr>
          <w:i/>
        </w:rPr>
      </w:pPr>
      <w:r>
        <w:rPr>
          <w:i/>
        </w:rPr>
        <w:t>Referencias</w:t>
      </w:r>
      <w:r>
        <w:rPr>
          <w:i/>
          <w:spacing w:val="-8"/>
        </w:rPr>
        <w:t> </w:t>
      </w:r>
      <w:r>
        <w:rPr>
          <w:i/>
        </w:rPr>
        <w:t>bibliográficas</w:t>
      </w:r>
    </w:p>
    <w:p>
      <w:pPr>
        <w:pStyle w:val="BodyText"/>
        <w:spacing w:line="276" w:lineRule="auto" w:before="137"/>
        <w:ind w:left="810" w:right="114" w:hanging="708"/>
        <w:jc w:val="both"/>
      </w:pPr>
      <w:r>
        <w:rPr/>
        <w:t>Blázquez Morilla Ana María (2007). Instrumentos de ordenación y gestión territorial y medioambiental. Marco normativo regulador de las actividades económicas en la Comunidad Valenciana. Cuaderno de Geografía. pp 81- 82 _ 133 – 160. Valencia España.</w:t>
      </w:r>
    </w:p>
    <w:p>
      <w:pPr>
        <w:pStyle w:val="BodyText"/>
        <w:spacing w:before="9"/>
        <w:rPr>
          <w:sz w:val="23"/>
        </w:rPr>
      </w:pPr>
    </w:p>
    <w:p>
      <w:pPr>
        <w:pStyle w:val="BodyText"/>
        <w:ind w:left="810" w:right="119" w:hanging="708"/>
        <w:jc w:val="both"/>
      </w:pPr>
      <w:r>
        <w:rPr/>
        <w:t>Contreras Domingo, José. (1994). ¿Cómo se hace?. Revista Cuadernos de Pedagogía No. 224. Barcelona.</w:t>
      </w:r>
    </w:p>
    <w:p>
      <w:pPr>
        <w:pStyle w:val="BodyText"/>
      </w:pPr>
    </w:p>
    <w:p>
      <w:pPr>
        <w:pStyle w:val="BodyText"/>
        <w:ind w:left="810" w:right="111" w:hanging="708"/>
        <w:jc w:val="both"/>
      </w:pPr>
      <w:r>
        <w:rPr>
          <w:spacing w:val="-3"/>
        </w:rPr>
        <w:t>Basilio </w:t>
      </w:r>
      <w:r>
        <w:rPr>
          <w:spacing w:val="-4"/>
        </w:rPr>
        <w:t>Ramiro. (1995). </w:t>
      </w:r>
      <w:r>
        <w:rPr>
          <w:spacing w:val="-3"/>
        </w:rPr>
        <w:t>"Hacia </w:t>
      </w:r>
      <w:r>
        <w:rPr>
          <w:spacing w:val="-2"/>
        </w:rPr>
        <w:t>una </w:t>
      </w:r>
      <w:r>
        <w:rPr>
          <w:spacing w:val="-4"/>
        </w:rPr>
        <w:t>reconceptualización </w:t>
      </w:r>
      <w:r>
        <w:rPr/>
        <w:t>del </w:t>
      </w:r>
      <w:r>
        <w:rPr>
          <w:spacing w:val="-3"/>
        </w:rPr>
        <w:t>docente", </w:t>
      </w:r>
      <w:r>
        <w:rPr/>
        <w:t>en </w:t>
      </w:r>
      <w:r>
        <w:rPr>
          <w:spacing w:val="-4"/>
          <w:u w:val="single"/>
        </w:rPr>
        <w:t>Revista siglo </w:t>
      </w:r>
      <w:r>
        <w:rPr>
          <w:spacing w:val="-3"/>
          <w:u w:val="single"/>
        </w:rPr>
        <w:t>XX1</w:t>
      </w:r>
      <w:r>
        <w:rPr>
          <w:spacing w:val="-3"/>
        </w:rPr>
        <w:t>. Perspectivas </w:t>
      </w:r>
      <w:r>
        <w:rPr/>
        <w:t>de </w:t>
      </w:r>
      <w:r>
        <w:rPr>
          <w:spacing w:val="-3"/>
        </w:rPr>
        <w:t>la </w:t>
      </w:r>
      <w:r>
        <w:rPr>
          <w:spacing w:val="-4"/>
        </w:rPr>
        <w:t>Educación </w:t>
      </w:r>
      <w:r>
        <w:rPr>
          <w:spacing w:val="-3"/>
        </w:rPr>
        <w:t>desde América Latina. Número </w:t>
      </w:r>
      <w:r>
        <w:rPr/>
        <w:t>1 </w:t>
      </w:r>
      <w:r>
        <w:rPr>
          <w:spacing w:val="-3"/>
        </w:rPr>
        <w:t>mayo </w:t>
      </w:r>
      <w:r>
        <w:rPr/>
        <w:t>– </w:t>
      </w:r>
      <w:r>
        <w:rPr>
          <w:spacing w:val="-3"/>
        </w:rPr>
        <w:t>agosto.</w:t>
      </w:r>
    </w:p>
    <w:p>
      <w:pPr>
        <w:pStyle w:val="BodyText"/>
      </w:pPr>
    </w:p>
    <w:p>
      <w:pPr>
        <w:pStyle w:val="BodyText"/>
        <w:ind w:left="102" w:right="17"/>
      </w:pPr>
      <w:r>
        <w:rPr/>
        <w:t>García G.E. y Rodríguez C., H.M. (1991). </w:t>
      </w:r>
      <w:r>
        <w:rPr>
          <w:u w:val="single"/>
        </w:rPr>
        <w:t>El Maestro y los Métodos de Enseñanza</w:t>
      </w:r>
      <w:r>
        <w:rPr/>
        <w:t>.</w:t>
      </w:r>
    </w:p>
    <w:p>
      <w:pPr>
        <w:pStyle w:val="BodyText"/>
        <w:ind w:left="810" w:right="17"/>
      </w:pPr>
      <w:r>
        <w:rPr/>
        <w:t>Edit. Trillas, Méx. 1991.</w:t>
      </w:r>
    </w:p>
    <w:p>
      <w:pPr>
        <w:pStyle w:val="BodyText"/>
      </w:pPr>
    </w:p>
    <w:p>
      <w:pPr>
        <w:pStyle w:val="BodyText"/>
        <w:ind w:left="102" w:right="17"/>
      </w:pPr>
      <w:r>
        <w:rPr/>
        <w:t>Cirigliano Villaverde. (1990). </w:t>
      </w:r>
      <w:r>
        <w:rPr>
          <w:u w:val="single"/>
        </w:rPr>
        <w:t>Dinámica de Grupos y Educación</w:t>
      </w:r>
      <w:r>
        <w:rPr/>
        <w:t>. El Ateneo, S.A. de</w:t>
      </w:r>
    </w:p>
    <w:p>
      <w:pPr>
        <w:pStyle w:val="BodyText"/>
        <w:ind w:left="810" w:right="17"/>
      </w:pPr>
      <w:r>
        <w:rPr/>
        <w:t>C.V. Méx.</w:t>
      </w:r>
    </w:p>
    <w:p>
      <w:pPr>
        <w:pStyle w:val="BodyText"/>
      </w:pPr>
    </w:p>
    <w:p>
      <w:pPr>
        <w:pStyle w:val="BodyText"/>
        <w:ind w:left="810" w:right="114" w:hanging="708"/>
        <w:jc w:val="both"/>
      </w:pPr>
      <w:r>
        <w:rPr>
          <w:spacing w:val="-3"/>
        </w:rPr>
        <w:t>Díaz Barriga, A. </w:t>
      </w:r>
      <w:r>
        <w:rPr>
          <w:spacing w:val="-4"/>
        </w:rPr>
        <w:t>Frida. </w:t>
      </w:r>
      <w:r>
        <w:rPr>
          <w:spacing w:val="-3"/>
        </w:rPr>
        <w:t>(1993). </w:t>
      </w:r>
      <w:r>
        <w:rPr>
          <w:spacing w:val="-4"/>
          <w:u w:val="single"/>
        </w:rPr>
        <w:t>Iniciación </w:t>
      </w:r>
      <w:r>
        <w:rPr>
          <w:u w:val="single"/>
        </w:rPr>
        <w:t>a la </w:t>
      </w:r>
      <w:r>
        <w:rPr>
          <w:spacing w:val="-3"/>
          <w:u w:val="single"/>
        </w:rPr>
        <w:t>Práctica Docente</w:t>
      </w:r>
      <w:r>
        <w:rPr>
          <w:spacing w:val="-3"/>
        </w:rPr>
        <w:t>. México. </w:t>
      </w:r>
      <w:r>
        <w:rPr>
          <w:spacing w:val="-4"/>
        </w:rPr>
        <w:t>CONALEP. </w:t>
      </w:r>
      <w:r>
        <w:rPr>
          <w:spacing w:val="-3"/>
        </w:rPr>
        <w:t>SEP.</w:t>
      </w:r>
    </w:p>
    <w:p>
      <w:pPr>
        <w:pStyle w:val="BodyText"/>
      </w:pPr>
    </w:p>
    <w:p>
      <w:pPr>
        <w:pStyle w:val="BodyText"/>
        <w:spacing w:before="139"/>
        <w:ind w:left="102" w:right="17"/>
        <w:rPr>
          <w:i/>
        </w:rPr>
      </w:pPr>
      <w:r>
        <w:rPr/>
        <w:t>SEMANART,  INEGI,  INTITUTO  DE  GEOGRAFIA  DE  LA  UNAM.  (2003),       </w:t>
      </w:r>
      <w:r>
        <w:rPr>
          <w:i/>
        </w:rPr>
        <w:t>II</w:t>
      </w:r>
    </w:p>
    <w:p>
      <w:pPr>
        <w:spacing w:line="360" w:lineRule="auto" w:before="137"/>
        <w:ind w:left="810" w:right="17" w:firstLine="0"/>
        <w:jc w:val="left"/>
        <w:rPr>
          <w:sz w:val="24"/>
        </w:rPr>
      </w:pPr>
      <w:r>
        <w:rPr>
          <w:i/>
          <w:sz w:val="24"/>
        </w:rPr>
        <w:t>Congreso Internacional de Ordenación del Territorio. 27, 28 y 29 de </w:t>
      </w:r>
      <w:r>
        <w:rPr>
          <w:i/>
          <w:sz w:val="24"/>
        </w:rPr>
        <w:t>noviembre de 2003, </w:t>
      </w:r>
      <w:r>
        <w:rPr>
          <w:sz w:val="24"/>
        </w:rPr>
        <w:t>Toluca. México.</w:t>
      </w:r>
    </w:p>
    <w:p>
      <w:pPr>
        <w:pStyle w:val="BodyText"/>
      </w:pPr>
    </w:p>
    <w:p>
      <w:pPr>
        <w:pStyle w:val="BodyText"/>
        <w:spacing w:line="360" w:lineRule="auto" w:before="144"/>
        <w:ind w:left="810" w:right="117" w:hanging="708"/>
        <w:jc w:val="both"/>
      </w:pPr>
      <w:r>
        <w:rPr/>
        <w:t>Darío J. Recalde y Ricardo M. Zapata. (2007). </w:t>
      </w:r>
      <w:r>
        <w:rPr>
          <w:u w:val="single"/>
        </w:rPr>
        <w:t>La Ordenación del Territorio como Instrumento en la Gestión de los Recursos Naturales. </w:t>
      </w:r>
      <w:r>
        <w:rPr/>
        <w:t>Información Técnica Año Nº III – Agosto de 2007 – ISSN 1669-323X. Serie Publicaciones del Área de Investigación del INTA EEA La Rioja. Estación Experimental Agropecuaria La Rioja, E-mail: </w:t>
      </w:r>
      <w:hyperlink r:id="rId18">
        <w:r>
          <w:rPr/>
          <w:t>elarioja@correo.inta.gov.ar</w:t>
        </w:r>
      </w:hyperlink>
      <w:r>
        <w:rPr/>
        <w:t> – Web Site: </w:t>
      </w:r>
      <w:hyperlink r:id="rId19">
        <w:r>
          <w:rPr/>
          <w:t>www.inta.gov.ar/larioja</w:t>
        </w:r>
      </w:hyperlink>
      <w:r>
        <w:rPr/>
        <w:t>.</w:t>
      </w:r>
    </w:p>
    <w:p>
      <w:pPr>
        <w:pStyle w:val="BodyText"/>
        <w:spacing w:line="360" w:lineRule="auto" w:before="2"/>
        <w:ind w:left="810" w:right="126" w:hanging="708"/>
        <w:jc w:val="both"/>
      </w:pPr>
      <w:r>
        <w:rPr/>
        <w:t>Ley orgánica para la Ordenación del Territorio de la Republica de Venezuela. (1983) Publicada en Gaceta Oficial N° 3. 238 Extraordinario de fecha 11  de</w:t>
      </w:r>
    </w:p>
    <w:p>
      <w:pPr>
        <w:spacing w:after="0" w:line="360" w:lineRule="auto"/>
        <w:jc w:val="both"/>
        <w:sectPr>
          <w:pgSz w:w="12240" w:h="15840"/>
          <w:pgMar w:header="0" w:footer="1480" w:top="1360" w:bottom="1680" w:left="1600" w:right="1580"/>
        </w:sectPr>
      </w:pPr>
    </w:p>
    <w:p>
      <w:pPr>
        <w:pStyle w:val="BodyText"/>
        <w:spacing w:line="360" w:lineRule="auto" w:before="54"/>
        <w:ind w:left="810" w:right="116"/>
      </w:pPr>
      <w:r>
        <w:rPr/>
        <w:t>agosto de 1983. </w:t>
      </w:r>
      <w:hyperlink r:id="rId20">
        <w:r>
          <w:rPr/>
          <w:t>http://es.scribd.com/doc/66608307/Ley-Organica-para-la-</w:t>
        </w:r>
      </w:hyperlink>
      <w:r>
        <w:rPr/>
        <w:t> </w:t>
      </w:r>
      <w:hyperlink r:id="rId20">
        <w:r>
          <w:rPr/>
          <w:t>Ordenacion-del-Territorio</w:t>
        </w:r>
      </w:hyperlink>
      <w:r>
        <w:rPr/>
        <w:t>.</w:t>
      </w:r>
    </w:p>
    <w:p>
      <w:pPr>
        <w:pStyle w:val="BodyText"/>
      </w:pPr>
    </w:p>
    <w:p>
      <w:pPr>
        <w:pStyle w:val="BodyText"/>
        <w:ind w:left="810" w:right="118" w:hanging="708"/>
        <w:jc w:val="both"/>
      </w:pPr>
      <w:r>
        <w:rPr/>
        <w:t>Instituto de Información territorial del Estado de Jalisco. (2008). La política de Ordenamiento Territorial en México y el desarrollo de guías metodológicas. Revista Electrónica Territorial, edición 07, 2008. </w:t>
      </w:r>
      <w:hyperlink r:id="rId21">
        <w:r>
          <w:rPr/>
          <w:t>http://app.jalisco.gob.mx/enlaceiit.nsf/Ed7_politicasOT?OpenPage.</w:t>
        </w:r>
      </w:hyperlink>
    </w:p>
    <w:p>
      <w:pPr>
        <w:pStyle w:val="BodyText"/>
      </w:pPr>
    </w:p>
    <w:p>
      <w:pPr>
        <w:spacing w:line="360" w:lineRule="auto" w:before="139"/>
        <w:ind w:left="810" w:right="115" w:hanging="708"/>
        <w:jc w:val="both"/>
        <w:rPr>
          <w:sz w:val="24"/>
        </w:rPr>
      </w:pPr>
      <w:hyperlink r:id="rId13">
        <w:r>
          <w:rPr>
            <w:sz w:val="24"/>
          </w:rPr>
          <w:t>Zoido Naranjo</w:t>
        </w:r>
      </w:hyperlink>
      <w:r>
        <w:rPr>
          <w:sz w:val="24"/>
        </w:rPr>
        <w:t> Florencio. (2008). </w:t>
      </w:r>
      <w:r>
        <w:rPr>
          <w:i/>
          <w:sz w:val="24"/>
        </w:rPr>
        <w:t>Geografía y ordenación  del  territorio. </w:t>
      </w:r>
      <w:r>
        <w:rPr>
          <w:sz w:val="24"/>
        </w:rPr>
        <w:t>Reproducido de: </w:t>
      </w:r>
      <w:r>
        <w:rPr>
          <w:i/>
          <w:sz w:val="24"/>
        </w:rPr>
        <w:t>Íber, Didáctica de las ciencias sociales. Geografía e </w:t>
      </w:r>
      <w:r>
        <w:rPr>
          <w:i/>
          <w:sz w:val="24"/>
        </w:rPr>
        <w:t>Historia</w:t>
      </w:r>
      <w:r>
        <w:rPr>
          <w:sz w:val="24"/>
        </w:rPr>
        <w:t>, Barcelona: No. 16, abril 1998. Nuevas fronteras de los contenidos geográficos, p. 19-31. </w:t>
      </w:r>
      <w:r>
        <w:rPr>
          <w:b/>
          <w:i/>
          <w:sz w:val="24"/>
        </w:rPr>
        <w:t>Scripta Veter </w:t>
      </w:r>
      <w:hyperlink r:id="rId22">
        <w:r>
          <w:rPr>
            <w:color w:val="0000FF"/>
            <w:sz w:val="24"/>
            <w:u w:val="single" w:color="0000FF"/>
          </w:rPr>
          <w:t>http://www.ub.edu/geocrit/sv-77.htm</w:t>
        </w:r>
      </w:hyperlink>
      <w:r>
        <w:rPr>
          <w:sz w:val="24"/>
        </w:rPr>
        <w:t>.</w:t>
      </w:r>
    </w:p>
    <w:sectPr>
      <w:pgSz w:w="12240" w:h="15840"/>
      <w:pgMar w:header="0" w:footer="1480" w:top="1360" w:bottom="16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type id="_x0000_t202" o:spt="202" coordsize="21600,21600" path="m,l,21600r21600,l21600,xe">
          <v:stroke joinstyle="miter"/>
          <v:path gradientshapeok="t" o:connecttype="rect"/>
        </v:shapetype>
        <v:shape style="position:absolute;margin-left:519.5pt;margin-top:706.976013pt;width:9.6pt;height:13.05pt;mso-position-horizontal-relative:page;mso-position-vertical-relative:page;z-index:-511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3</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06.976013pt;width:13.3pt;height:13.05pt;mso-position-horizontal-relative:page;mso-position-vertical-relative:page;z-index:-51088"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6.976013pt;width:15.3pt;height:13.05pt;mso-position-horizontal-relative:page;mso-position-vertical-relative:page;z-index:-510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06.976013pt;width:13.3pt;height:13.05pt;mso-position-horizontal-relative:page;mso-position-vertical-relative:page;z-index:-51040"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6.976013pt;width:15.3pt;height:13.05pt;mso-position-horizontal-relative:page;mso-position-vertical-relative:page;z-index:-510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06.976013pt;width:13.3pt;height:13.05pt;mso-position-horizontal-relative:page;mso-position-vertical-relative:page;z-index:-50992"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6.976013pt;width:15.3pt;height:13.05pt;mso-position-horizontal-relative:page;mso-position-vertical-relative:page;z-index:-509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6.976013pt;width:15.3pt;height:13.05pt;mso-position-horizontal-relative:page;mso-position-vertical-relative:page;z-index:-509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35</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bullet"/>
      <w:lvlText w:val="-"/>
      <w:lvlJc w:val="left"/>
      <w:pPr>
        <w:ind w:left="102" w:hanging="255"/>
      </w:pPr>
      <w:rPr>
        <w:rFonts w:hint="default" w:ascii="Arial" w:hAnsi="Arial" w:eastAsia="Arial" w:cs="Arial"/>
        <w:spacing w:val="-33"/>
        <w:w w:val="99"/>
        <w:sz w:val="24"/>
        <w:szCs w:val="24"/>
      </w:rPr>
    </w:lvl>
    <w:lvl w:ilvl="1">
      <w:start w:val="1"/>
      <w:numFmt w:val="bullet"/>
      <w:lvlText w:val="•"/>
      <w:lvlJc w:val="left"/>
      <w:pPr>
        <w:ind w:left="996" w:hanging="255"/>
      </w:pPr>
      <w:rPr>
        <w:rFonts w:hint="default"/>
      </w:rPr>
    </w:lvl>
    <w:lvl w:ilvl="2">
      <w:start w:val="1"/>
      <w:numFmt w:val="bullet"/>
      <w:lvlText w:val="•"/>
      <w:lvlJc w:val="left"/>
      <w:pPr>
        <w:ind w:left="1892" w:hanging="255"/>
      </w:pPr>
      <w:rPr>
        <w:rFonts w:hint="default"/>
      </w:rPr>
    </w:lvl>
    <w:lvl w:ilvl="3">
      <w:start w:val="1"/>
      <w:numFmt w:val="bullet"/>
      <w:lvlText w:val="•"/>
      <w:lvlJc w:val="left"/>
      <w:pPr>
        <w:ind w:left="2788" w:hanging="255"/>
      </w:pPr>
      <w:rPr>
        <w:rFonts w:hint="default"/>
      </w:rPr>
    </w:lvl>
    <w:lvl w:ilvl="4">
      <w:start w:val="1"/>
      <w:numFmt w:val="bullet"/>
      <w:lvlText w:val="•"/>
      <w:lvlJc w:val="left"/>
      <w:pPr>
        <w:ind w:left="3684" w:hanging="255"/>
      </w:pPr>
      <w:rPr>
        <w:rFonts w:hint="default"/>
      </w:rPr>
    </w:lvl>
    <w:lvl w:ilvl="5">
      <w:start w:val="1"/>
      <w:numFmt w:val="bullet"/>
      <w:lvlText w:val="•"/>
      <w:lvlJc w:val="left"/>
      <w:pPr>
        <w:ind w:left="4580" w:hanging="255"/>
      </w:pPr>
      <w:rPr>
        <w:rFonts w:hint="default"/>
      </w:rPr>
    </w:lvl>
    <w:lvl w:ilvl="6">
      <w:start w:val="1"/>
      <w:numFmt w:val="bullet"/>
      <w:lvlText w:val="•"/>
      <w:lvlJc w:val="left"/>
      <w:pPr>
        <w:ind w:left="5476" w:hanging="255"/>
      </w:pPr>
      <w:rPr>
        <w:rFonts w:hint="default"/>
      </w:rPr>
    </w:lvl>
    <w:lvl w:ilvl="7">
      <w:start w:val="1"/>
      <w:numFmt w:val="bullet"/>
      <w:lvlText w:val="•"/>
      <w:lvlJc w:val="left"/>
      <w:pPr>
        <w:ind w:left="6372" w:hanging="255"/>
      </w:pPr>
      <w:rPr>
        <w:rFonts w:hint="default"/>
      </w:rPr>
    </w:lvl>
    <w:lvl w:ilvl="8">
      <w:start w:val="1"/>
      <w:numFmt w:val="bullet"/>
      <w:lvlText w:val="•"/>
      <w:lvlJc w:val="left"/>
      <w:pPr>
        <w:ind w:left="7268" w:hanging="255"/>
      </w:pPr>
      <w:rPr>
        <w:rFonts w:hint="default"/>
      </w:rPr>
    </w:lvl>
  </w:abstractNum>
  <w:abstractNum w:abstractNumId="4">
    <w:multiLevelType w:val="hybridMultilevel"/>
    <w:lvl w:ilvl="0">
      <w:start w:val="1"/>
      <w:numFmt w:val="bullet"/>
      <w:lvlText w:val="*"/>
      <w:lvlJc w:val="left"/>
      <w:pPr>
        <w:ind w:left="810" w:hanging="708"/>
      </w:pPr>
      <w:rPr>
        <w:rFonts w:hint="default" w:ascii="Arial" w:hAnsi="Arial" w:eastAsia="Arial" w:cs="Arial"/>
        <w:w w:val="99"/>
        <w:sz w:val="24"/>
        <w:szCs w:val="24"/>
      </w:rPr>
    </w:lvl>
    <w:lvl w:ilvl="1">
      <w:start w:val="1"/>
      <w:numFmt w:val="bullet"/>
      <w:lvlText w:val="•"/>
      <w:lvlJc w:val="left"/>
      <w:pPr>
        <w:ind w:left="1644" w:hanging="708"/>
      </w:pPr>
      <w:rPr>
        <w:rFonts w:hint="default"/>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3">
    <w:multiLevelType w:val="hybridMultilevel"/>
    <w:lvl w:ilvl="0">
      <w:start w:val="1"/>
      <w:numFmt w:val="bullet"/>
      <w:lvlText w:val="*"/>
      <w:lvlJc w:val="left"/>
      <w:pPr>
        <w:ind w:left="810" w:hanging="708"/>
      </w:pPr>
      <w:rPr>
        <w:rFonts w:hint="default" w:ascii="Arial" w:hAnsi="Arial" w:eastAsia="Arial" w:cs="Arial"/>
        <w:w w:val="99"/>
        <w:sz w:val="24"/>
        <w:szCs w:val="24"/>
      </w:rPr>
    </w:lvl>
    <w:lvl w:ilvl="1">
      <w:start w:val="1"/>
      <w:numFmt w:val="bullet"/>
      <w:lvlText w:val="•"/>
      <w:lvlJc w:val="left"/>
      <w:pPr>
        <w:ind w:left="1644" w:hanging="708"/>
      </w:pPr>
      <w:rPr>
        <w:rFonts w:hint="default"/>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2">
    <w:multiLevelType w:val="hybridMultilevel"/>
    <w:lvl w:ilvl="0">
      <w:start w:val="1"/>
      <w:numFmt w:val="lowerLetter"/>
      <w:lvlText w:val="%1)"/>
      <w:lvlJc w:val="left"/>
      <w:pPr>
        <w:ind w:left="122" w:hanging="327"/>
        <w:jc w:val="left"/>
      </w:pPr>
      <w:rPr>
        <w:rFonts w:hint="default" w:ascii="Arial" w:hAnsi="Arial" w:eastAsia="Arial" w:cs="Arial"/>
        <w:spacing w:val="-21"/>
        <w:w w:val="99"/>
        <w:sz w:val="24"/>
        <w:szCs w:val="24"/>
      </w:rPr>
    </w:lvl>
    <w:lvl w:ilvl="1">
      <w:start w:val="1"/>
      <w:numFmt w:val="bullet"/>
      <w:lvlText w:val="•"/>
      <w:lvlJc w:val="left"/>
      <w:pPr>
        <w:ind w:left="1016" w:hanging="327"/>
      </w:pPr>
      <w:rPr>
        <w:rFonts w:hint="default"/>
      </w:rPr>
    </w:lvl>
    <w:lvl w:ilvl="2">
      <w:start w:val="1"/>
      <w:numFmt w:val="bullet"/>
      <w:lvlText w:val="•"/>
      <w:lvlJc w:val="left"/>
      <w:pPr>
        <w:ind w:left="1912" w:hanging="327"/>
      </w:pPr>
      <w:rPr>
        <w:rFonts w:hint="default"/>
      </w:rPr>
    </w:lvl>
    <w:lvl w:ilvl="3">
      <w:start w:val="1"/>
      <w:numFmt w:val="bullet"/>
      <w:lvlText w:val="•"/>
      <w:lvlJc w:val="left"/>
      <w:pPr>
        <w:ind w:left="2808" w:hanging="327"/>
      </w:pPr>
      <w:rPr>
        <w:rFonts w:hint="default"/>
      </w:rPr>
    </w:lvl>
    <w:lvl w:ilvl="4">
      <w:start w:val="1"/>
      <w:numFmt w:val="bullet"/>
      <w:lvlText w:val="•"/>
      <w:lvlJc w:val="left"/>
      <w:pPr>
        <w:ind w:left="3704" w:hanging="327"/>
      </w:pPr>
      <w:rPr>
        <w:rFonts w:hint="default"/>
      </w:rPr>
    </w:lvl>
    <w:lvl w:ilvl="5">
      <w:start w:val="1"/>
      <w:numFmt w:val="bullet"/>
      <w:lvlText w:val="•"/>
      <w:lvlJc w:val="left"/>
      <w:pPr>
        <w:ind w:left="4600" w:hanging="327"/>
      </w:pPr>
      <w:rPr>
        <w:rFonts w:hint="default"/>
      </w:rPr>
    </w:lvl>
    <w:lvl w:ilvl="6">
      <w:start w:val="1"/>
      <w:numFmt w:val="bullet"/>
      <w:lvlText w:val="•"/>
      <w:lvlJc w:val="left"/>
      <w:pPr>
        <w:ind w:left="5496" w:hanging="327"/>
      </w:pPr>
      <w:rPr>
        <w:rFonts w:hint="default"/>
      </w:rPr>
    </w:lvl>
    <w:lvl w:ilvl="7">
      <w:start w:val="1"/>
      <w:numFmt w:val="bullet"/>
      <w:lvlText w:val="•"/>
      <w:lvlJc w:val="left"/>
      <w:pPr>
        <w:ind w:left="6392" w:hanging="327"/>
      </w:pPr>
      <w:rPr>
        <w:rFonts w:hint="default"/>
      </w:rPr>
    </w:lvl>
    <w:lvl w:ilvl="8">
      <w:start w:val="1"/>
      <w:numFmt w:val="bullet"/>
      <w:lvlText w:val="•"/>
      <w:lvlJc w:val="left"/>
      <w:pPr>
        <w:ind w:left="7288" w:hanging="327"/>
      </w:pPr>
      <w:rPr>
        <w:rFonts w:hint="default"/>
      </w:rPr>
    </w:lvl>
  </w:abstractNum>
  <w:abstractNum w:abstractNumId="1">
    <w:multiLevelType w:val="hybridMultilevel"/>
    <w:lvl w:ilvl="0">
      <w:start w:val="1"/>
      <w:numFmt w:val="bullet"/>
      <w:lvlText w:val=""/>
      <w:lvlJc w:val="left"/>
      <w:pPr>
        <w:ind w:left="822" w:hanging="721"/>
      </w:pPr>
      <w:rPr>
        <w:rFonts w:hint="default" w:ascii="Symbol" w:hAnsi="Symbol" w:eastAsia="Symbol" w:cs="Symbol"/>
        <w:w w:val="100"/>
        <w:sz w:val="24"/>
        <w:szCs w:val="24"/>
      </w:rPr>
    </w:lvl>
    <w:lvl w:ilvl="1">
      <w:start w:val="1"/>
      <w:numFmt w:val="bullet"/>
      <w:lvlText w:val="•"/>
      <w:lvlJc w:val="left"/>
      <w:pPr>
        <w:ind w:left="820" w:hanging="721"/>
      </w:pPr>
      <w:rPr>
        <w:rFonts w:hint="default"/>
      </w:rPr>
    </w:lvl>
    <w:lvl w:ilvl="2">
      <w:start w:val="1"/>
      <w:numFmt w:val="bullet"/>
      <w:lvlText w:val="•"/>
      <w:lvlJc w:val="left"/>
      <w:pPr>
        <w:ind w:left="1775" w:hanging="721"/>
      </w:pPr>
      <w:rPr>
        <w:rFonts w:hint="default"/>
      </w:rPr>
    </w:lvl>
    <w:lvl w:ilvl="3">
      <w:start w:val="1"/>
      <w:numFmt w:val="bullet"/>
      <w:lvlText w:val="•"/>
      <w:lvlJc w:val="left"/>
      <w:pPr>
        <w:ind w:left="2731" w:hanging="721"/>
      </w:pPr>
      <w:rPr>
        <w:rFonts w:hint="default"/>
      </w:rPr>
    </w:lvl>
    <w:lvl w:ilvl="4">
      <w:start w:val="1"/>
      <w:numFmt w:val="bullet"/>
      <w:lvlText w:val="•"/>
      <w:lvlJc w:val="left"/>
      <w:pPr>
        <w:ind w:left="3686" w:hanging="721"/>
      </w:pPr>
      <w:rPr>
        <w:rFonts w:hint="default"/>
      </w:rPr>
    </w:lvl>
    <w:lvl w:ilvl="5">
      <w:start w:val="1"/>
      <w:numFmt w:val="bullet"/>
      <w:lvlText w:val="•"/>
      <w:lvlJc w:val="left"/>
      <w:pPr>
        <w:ind w:left="4642" w:hanging="721"/>
      </w:pPr>
      <w:rPr>
        <w:rFonts w:hint="default"/>
      </w:rPr>
    </w:lvl>
    <w:lvl w:ilvl="6">
      <w:start w:val="1"/>
      <w:numFmt w:val="bullet"/>
      <w:lvlText w:val="•"/>
      <w:lvlJc w:val="left"/>
      <w:pPr>
        <w:ind w:left="5597" w:hanging="721"/>
      </w:pPr>
      <w:rPr>
        <w:rFonts w:hint="default"/>
      </w:rPr>
    </w:lvl>
    <w:lvl w:ilvl="7">
      <w:start w:val="1"/>
      <w:numFmt w:val="bullet"/>
      <w:lvlText w:val="•"/>
      <w:lvlJc w:val="left"/>
      <w:pPr>
        <w:ind w:left="6553" w:hanging="721"/>
      </w:pPr>
      <w:rPr>
        <w:rFonts w:hint="default"/>
      </w:rPr>
    </w:lvl>
    <w:lvl w:ilvl="8">
      <w:start w:val="1"/>
      <w:numFmt w:val="bullet"/>
      <w:lvlText w:val="•"/>
      <w:lvlJc w:val="left"/>
      <w:pPr>
        <w:ind w:left="7508" w:hanging="721"/>
      </w:pPr>
      <w:rPr>
        <w:rFonts w:hint="default"/>
      </w:rPr>
    </w:lvl>
  </w:abstractNum>
  <w:abstractNum w:abstractNumId="0">
    <w:multiLevelType w:val="hybridMultilevel"/>
    <w:lvl w:ilvl="0">
      <w:start w:val="1"/>
      <w:numFmt w:val="decimal"/>
      <w:lvlText w:val="%1)"/>
      <w:lvlJc w:val="left"/>
      <w:pPr>
        <w:ind w:left="1322" w:hanging="428"/>
        <w:jc w:val="right"/>
      </w:pPr>
      <w:rPr>
        <w:rFonts w:hint="default"/>
        <w:b/>
        <w:bCs/>
        <w:i/>
        <w:w w:val="99"/>
      </w:rPr>
    </w:lvl>
    <w:lvl w:ilvl="1">
      <w:start w:val="1"/>
      <w:numFmt w:val="bullet"/>
      <w:lvlText w:val="•"/>
      <w:lvlJc w:val="left"/>
      <w:pPr>
        <w:ind w:left="2196" w:hanging="428"/>
      </w:pPr>
      <w:rPr>
        <w:rFonts w:hint="default"/>
      </w:rPr>
    </w:lvl>
    <w:lvl w:ilvl="2">
      <w:start w:val="1"/>
      <w:numFmt w:val="bullet"/>
      <w:lvlText w:val="•"/>
      <w:lvlJc w:val="left"/>
      <w:pPr>
        <w:ind w:left="3072" w:hanging="428"/>
      </w:pPr>
      <w:rPr>
        <w:rFonts w:hint="default"/>
      </w:rPr>
    </w:lvl>
    <w:lvl w:ilvl="3">
      <w:start w:val="1"/>
      <w:numFmt w:val="bullet"/>
      <w:lvlText w:val="•"/>
      <w:lvlJc w:val="left"/>
      <w:pPr>
        <w:ind w:left="3948" w:hanging="428"/>
      </w:pPr>
      <w:rPr>
        <w:rFonts w:hint="default"/>
      </w:rPr>
    </w:lvl>
    <w:lvl w:ilvl="4">
      <w:start w:val="1"/>
      <w:numFmt w:val="bullet"/>
      <w:lvlText w:val="•"/>
      <w:lvlJc w:val="left"/>
      <w:pPr>
        <w:ind w:left="4824" w:hanging="428"/>
      </w:pPr>
      <w:rPr>
        <w:rFonts w:hint="default"/>
      </w:rPr>
    </w:lvl>
    <w:lvl w:ilvl="5">
      <w:start w:val="1"/>
      <w:numFmt w:val="bullet"/>
      <w:lvlText w:val="•"/>
      <w:lvlJc w:val="left"/>
      <w:pPr>
        <w:ind w:left="5700" w:hanging="428"/>
      </w:pPr>
      <w:rPr>
        <w:rFonts w:hint="default"/>
      </w:rPr>
    </w:lvl>
    <w:lvl w:ilvl="6">
      <w:start w:val="1"/>
      <w:numFmt w:val="bullet"/>
      <w:lvlText w:val="•"/>
      <w:lvlJc w:val="left"/>
      <w:pPr>
        <w:ind w:left="6576" w:hanging="428"/>
      </w:pPr>
      <w:rPr>
        <w:rFonts w:hint="default"/>
      </w:rPr>
    </w:lvl>
    <w:lvl w:ilvl="7">
      <w:start w:val="1"/>
      <w:numFmt w:val="bullet"/>
      <w:lvlText w:val="•"/>
      <w:lvlJc w:val="left"/>
      <w:pPr>
        <w:ind w:left="7452" w:hanging="428"/>
      </w:pPr>
      <w:rPr>
        <w:rFonts w:hint="default"/>
      </w:rPr>
    </w:lvl>
    <w:lvl w:ilvl="8">
      <w:start w:val="1"/>
      <w:numFmt w:val="bullet"/>
      <w:lvlText w:val="•"/>
      <w:lvlJc w:val="left"/>
      <w:pPr>
        <w:ind w:left="8328" w:hanging="428"/>
      </w:pPr>
      <w:rPr>
        <w:rFonts w:hint="default"/>
      </w:rPr>
    </w:lvl>
  </w:abstract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142"/>
      <w:ind w:left="157"/>
      <w:jc w:val="center"/>
      <w:outlineLvl w:val="1"/>
    </w:pPr>
    <w:rPr>
      <w:rFonts w:ascii="Arial" w:hAnsi="Arial" w:eastAsia="Arial" w:cs="Arial"/>
      <w:b/>
      <w:bCs/>
      <w:sz w:val="24"/>
      <w:szCs w:val="24"/>
    </w:rPr>
  </w:style>
  <w:style w:styleId="Heading2" w:type="paragraph">
    <w:name w:val="Heading 2"/>
    <w:basedOn w:val="Normal"/>
    <w:uiPriority w:val="1"/>
    <w:qFormat/>
    <w:pPr>
      <w:spacing w:before="142"/>
      <w:ind w:left="822" w:hanging="360"/>
      <w:outlineLvl w:val="2"/>
    </w:pPr>
    <w:rPr>
      <w:rFonts w:ascii="Arial" w:hAnsi="Arial" w:eastAsia="Arial" w:cs="Arial"/>
      <w:b/>
      <w:bCs/>
      <w:i/>
      <w:sz w:val="24"/>
      <w:szCs w:val="24"/>
    </w:rPr>
  </w:style>
  <w:style w:styleId="ListParagraph" w:type="paragraph">
    <w:name w:val="List Paragraph"/>
    <w:basedOn w:val="Normal"/>
    <w:uiPriority w:val="1"/>
    <w:qFormat/>
    <w:pPr>
      <w:spacing w:before="142"/>
      <w:ind w:left="822" w:hanging="360"/>
    </w:pPr>
    <w:rPr>
      <w:rFonts w:ascii="Arial" w:hAnsi="Arial" w:eastAsia="Arial" w:cs="Arial"/>
    </w:rPr>
  </w:style>
  <w:style w:styleId="TableParagraph" w:type="paragraph">
    <w:name w:val="Table Paragraph"/>
    <w:basedOn w:val="Normal"/>
    <w:uiPriority w:val="1"/>
    <w:qFormat/>
    <w:pPr>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hyperlink" Target="http://es.wikipedia.org/wiki/Espa%C3%B1a" TargetMode="External"/><Relationship Id="rId13" Type="http://schemas.openxmlformats.org/officeDocument/2006/relationships/hyperlink" Target="http://www.ub.es/geocrit/zoido.htm" TargetMode="Externa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footer" Target="footer8.xml"/><Relationship Id="rId17" Type="http://schemas.openxmlformats.org/officeDocument/2006/relationships/footer" Target="footer9.xml"/><Relationship Id="rId18" Type="http://schemas.openxmlformats.org/officeDocument/2006/relationships/hyperlink" Target="mailto:elarioja@correo.inta.gov.ar" TargetMode="External"/><Relationship Id="rId19" Type="http://schemas.openxmlformats.org/officeDocument/2006/relationships/hyperlink" Target="http://www.inta.gov.ar/larioja" TargetMode="External"/><Relationship Id="rId20" Type="http://schemas.openxmlformats.org/officeDocument/2006/relationships/hyperlink" Target="http://es.scribd.com/doc/66608307/Ley-Organica-para-la-Ordenacion-del-Territorio" TargetMode="External"/><Relationship Id="rId21" Type="http://schemas.openxmlformats.org/officeDocument/2006/relationships/hyperlink" Target="http://app.jalisco.gob.mx/enlaceiit.nsf/Ed7_politicasOT?OpenPage" TargetMode="External"/><Relationship Id="rId22" Type="http://schemas.openxmlformats.org/officeDocument/2006/relationships/hyperlink" Target="http://www.ub.edu/geocrit/sv-77.htm" TargetMode="External"/><Relationship Id="rId2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LABSIG02</dc:creator>
  <dcterms:created xsi:type="dcterms:W3CDTF">2017-06-06T21:16:01Z</dcterms:created>
  <dcterms:modified xsi:type="dcterms:W3CDTF">2017-06-06T21:16:01Z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2015-09-25T00:00:00Z</vt:filetime>
  </property>
  <property fmtid="{D5CDD505-2E9C-101B-9397-08002B2CF9AE}" pid="3" name="Creator">
    <vt:lpwstr>Microsoft® Word 2013</vt:lpwstr>
  </property>
  <property fmtid="{D5CDD505-2E9C-101B-9397-08002B2CF9AE}" pid="4" name="LastSaved">
    <vt:filetime>2017-06-06T00:00:00Z</vt:filetime>
  </property>
</Properties>
</file>